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35808" w14:textId="65E90B44" w:rsidR="00610B9E" w:rsidRPr="00696FB7" w:rsidRDefault="003447A3" w:rsidP="00B368DC">
      <w:pPr>
        <w:jc w:val="center"/>
        <w:rPr>
          <w:rFonts w:ascii="Times New Roman" w:hAnsi="Times New Roman" w:cs="Times New Roman"/>
          <w:b/>
          <w:bCs/>
          <w:color w:val="000000" w:themeColor="text1"/>
          <w:sz w:val="44"/>
          <w:szCs w:val="44"/>
        </w:rPr>
      </w:pPr>
      <w:r>
        <w:rPr>
          <w:rFonts w:ascii="Times New Roman" w:hAnsi="Times New Roman" w:cs="Times New Roman"/>
          <w:b/>
          <w:bCs/>
          <w:color w:val="000000" w:themeColor="text1"/>
          <w:sz w:val="44"/>
          <w:szCs w:val="44"/>
        </w:rPr>
        <w:t>,,</w:t>
      </w:r>
    </w:p>
    <w:p w14:paraId="40D78363" w14:textId="77777777" w:rsidR="00696FB7" w:rsidRDefault="00696FB7" w:rsidP="00B368DC">
      <w:pPr>
        <w:jc w:val="center"/>
        <w:rPr>
          <w:rFonts w:ascii="Times New Roman" w:hAnsi="Times New Roman" w:cs="Times New Roman"/>
          <w:b/>
          <w:bCs/>
          <w:color w:val="000000" w:themeColor="text1"/>
          <w:sz w:val="44"/>
          <w:szCs w:val="44"/>
        </w:rPr>
      </w:pPr>
    </w:p>
    <w:p w14:paraId="530FB3C6" w14:textId="77777777" w:rsidR="00696FB7" w:rsidRDefault="00696FB7" w:rsidP="00B368DC">
      <w:pPr>
        <w:jc w:val="center"/>
        <w:rPr>
          <w:rFonts w:ascii="Times New Roman" w:hAnsi="Times New Roman" w:cs="Times New Roman"/>
          <w:b/>
          <w:bCs/>
          <w:color w:val="000000" w:themeColor="text1"/>
          <w:sz w:val="44"/>
          <w:szCs w:val="44"/>
        </w:rPr>
      </w:pPr>
    </w:p>
    <w:p w14:paraId="253F8E75" w14:textId="77777777" w:rsidR="00696FB7" w:rsidRDefault="00696FB7" w:rsidP="00B368DC">
      <w:pPr>
        <w:jc w:val="center"/>
        <w:rPr>
          <w:rFonts w:ascii="Times New Roman" w:hAnsi="Times New Roman" w:cs="Times New Roman"/>
          <w:b/>
          <w:bCs/>
          <w:color w:val="000000" w:themeColor="text1"/>
          <w:sz w:val="44"/>
          <w:szCs w:val="44"/>
        </w:rPr>
      </w:pPr>
    </w:p>
    <w:p w14:paraId="0EC07AF4" w14:textId="77777777" w:rsidR="00696FB7" w:rsidRDefault="00696FB7" w:rsidP="00B368DC">
      <w:pPr>
        <w:jc w:val="center"/>
        <w:rPr>
          <w:rFonts w:ascii="Times New Roman" w:hAnsi="Times New Roman" w:cs="Times New Roman"/>
          <w:b/>
          <w:bCs/>
          <w:color w:val="000000" w:themeColor="text1"/>
          <w:sz w:val="44"/>
          <w:szCs w:val="44"/>
        </w:rPr>
      </w:pPr>
    </w:p>
    <w:p w14:paraId="5A7A6982" w14:textId="1248D282" w:rsidR="00610B9E" w:rsidRPr="005C0A08" w:rsidRDefault="00307249" w:rsidP="00B368DC">
      <w:pPr>
        <w:jc w:val="center"/>
        <w:rPr>
          <w:rFonts w:ascii="Times New Roman" w:hAnsi="Times New Roman" w:cs="Times New Roman"/>
          <w:b/>
          <w:bCs/>
          <w:color w:val="000000" w:themeColor="text1"/>
          <w:sz w:val="44"/>
          <w:szCs w:val="44"/>
          <w:u w:val="single"/>
        </w:rPr>
      </w:pPr>
      <w:r w:rsidRPr="005C0A08">
        <w:rPr>
          <w:rFonts w:ascii="Times New Roman" w:hAnsi="Times New Roman" w:cs="Times New Roman"/>
          <w:b/>
          <w:bCs/>
          <w:color w:val="000000" w:themeColor="text1"/>
          <w:sz w:val="44"/>
          <w:szCs w:val="44"/>
          <w:u w:val="single"/>
        </w:rPr>
        <w:t>CHAPTER NAME</w:t>
      </w:r>
    </w:p>
    <w:p w14:paraId="00728EE7" w14:textId="4B7C6B52" w:rsidR="00307249" w:rsidRPr="005C0A08" w:rsidRDefault="00175690" w:rsidP="00B368DC">
      <w:pPr>
        <w:jc w:val="center"/>
        <w:rPr>
          <w:rFonts w:ascii="Times New Roman" w:hAnsi="Times New Roman" w:cs="Times New Roman"/>
          <w:b/>
          <w:bCs/>
          <w:color w:val="000000" w:themeColor="text1"/>
          <w:sz w:val="44"/>
          <w:szCs w:val="44"/>
          <w:u w:val="single"/>
        </w:rPr>
      </w:pPr>
      <w:r w:rsidRPr="005C0A08">
        <w:rPr>
          <w:rFonts w:ascii="Times New Roman" w:hAnsi="Times New Roman" w:cs="Times New Roman"/>
          <w:b/>
          <w:bCs/>
          <w:color w:val="000000" w:themeColor="text1"/>
          <w:sz w:val="44"/>
          <w:szCs w:val="44"/>
          <w:u w:val="single"/>
        </w:rPr>
        <w:t>FINANCIAL RISK MANAGEMENT AND DERIVATIVES</w:t>
      </w:r>
    </w:p>
    <w:p w14:paraId="24809CA5" w14:textId="097A14BF" w:rsidR="00175690" w:rsidRPr="005C0A08" w:rsidRDefault="00175690" w:rsidP="00B368DC">
      <w:pPr>
        <w:jc w:val="center"/>
        <w:rPr>
          <w:rFonts w:ascii="Times New Roman" w:hAnsi="Times New Roman" w:cs="Times New Roman"/>
          <w:b/>
          <w:bCs/>
          <w:color w:val="000000" w:themeColor="text1"/>
          <w:sz w:val="44"/>
          <w:szCs w:val="44"/>
          <w:u w:val="single"/>
        </w:rPr>
      </w:pPr>
      <w:r w:rsidRPr="005C0A08">
        <w:rPr>
          <w:rFonts w:ascii="Times New Roman" w:hAnsi="Times New Roman" w:cs="Times New Roman"/>
          <w:b/>
          <w:bCs/>
          <w:color w:val="000000" w:themeColor="text1"/>
          <w:sz w:val="44"/>
          <w:szCs w:val="44"/>
          <w:u w:val="single"/>
        </w:rPr>
        <w:t>Chapter submitted by-</w:t>
      </w:r>
    </w:p>
    <w:p w14:paraId="19F76294" w14:textId="3932E9D8" w:rsidR="00175690" w:rsidRPr="00696FB7" w:rsidRDefault="00175690" w:rsidP="00B368DC">
      <w:pPr>
        <w:jc w:val="center"/>
        <w:rPr>
          <w:rFonts w:ascii="Times New Roman" w:hAnsi="Times New Roman" w:cs="Times New Roman"/>
          <w:b/>
          <w:bCs/>
          <w:color w:val="000000" w:themeColor="text1"/>
          <w:sz w:val="44"/>
          <w:szCs w:val="44"/>
        </w:rPr>
      </w:pPr>
      <w:r w:rsidRPr="00696FB7">
        <w:rPr>
          <w:rFonts w:ascii="Times New Roman" w:hAnsi="Times New Roman" w:cs="Times New Roman"/>
          <w:b/>
          <w:bCs/>
          <w:color w:val="000000" w:themeColor="text1"/>
          <w:sz w:val="44"/>
          <w:szCs w:val="44"/>
        </w:rPr>
        <w:t>M</w:t>
      </w:r>
      <w:r w:rsidR="007113D4" w:rsidRPr="00696FB7">
        <w:rPr>
          <w:rFonts w:ascii="Times New Roman" w:hAnsi="Times New Roman" w:cs="Times New Roman"/>
          <w:b/>
          <w:bCs/>
          <w:color w:val="000000" w:themeColor="text1"/>
          <w:sz w:val="44"/>
          <w:szCs w:val="44"/>
        </w:rPr>
        <w:t>r. Pratham Joshi</w:t>
      </w:r>
    </w:p>
    <w:p w14:paraId="07D9859B" w14:textId="1E460F1D" w:rsidR="007113D4" w:rsidRPr="00696FB7" w:rsidRDefault="007113D4" w:rsidP="00B368DC">
      <w:pPr>
        <w:jc w:val="center"/>
        <w:rPr>
          <w:rFonts w:ascii="Times New Roman" w:hAnsi="Times New Roman" w:cs="Times New Roman"/>
          <w:b/>
          <w:bCs/>
          <w:color w:val="000000" w:themeColor="text1"/>
          <w:sz w:val="44"/>
          <w:szCs w:val="44"/>
        </w:rPr>
      </w:pPr>
      <w:r w:rsidRPr="00696FB7">
        <w:rPr>
          <w:rFonts w:ascii="Times New Roman" w:hAnsi="Times New Roman" w:cs="Times New Roman"/>
          <w:b/>
          <w:bCs/>
          <w:color w:val="000000" w:themeColor="text1"/>
          <w:sz w:val="44"/>
          <w:szCs w:val="44"/>
        </w:rPr>
        <w:t xml:space="preserve">Kolkata, West </w:t>
      </w:r>
      <w:r w:rsidR="00B368DC" w:rsidRPr="00696FB7">
        <w:rPr>
          <w:rFonts w:ascii="Times New Roman" w:hAnsi="Times New Roman" w:cs="Times New Roman"/>
          <w:b/>
          <w:bCs/>
          <w:color w:val="000000" w:themeColor="text1"/>
          <w:sz w:val="44"/>
          <w:szCs w:val="44"/>
        </w:rPr>
        <w:t>Bengal</w:t>
      </w:r>
    </w:p>
    <w:p w14:paraId="3D68ED0C" w14:textId="77777777" w:rsidR="00B368DC" w:rsidRDefault="00B368DC">
      <w:pPr>
        <w:rPr>
          <w:rFonts w:ascii="Times New Roman" w:hAnsi="Times New Roman" w:cs="Times New Roman"/>
          <w:color w:val="000000" w:themeColor="text1"/>
          <w:sz w:val="24"/>
          <w:szCs w:val="24"/>
        </w:rPr>
      </w:pPr>
    </w:p>
    <w:p w14:paraId="2A9C3F6A" w14:textId="77777777" w:rsidR="00B368DC" w:rsidRDefault="00B368DC">
      <w:pPr>
        <w:rPr>
          <w:rFonts w:ascii="Times New Roman" w:hAnsi="Times New Roman" w:cs="Times New Roman"/>
          <w:color w:val="000000" w:themeColor="text1"/>
          <w:sz w:val="24"/>
          <w:szCs w:val="24"/>
        </w:rPr>
      </w:pPr>
    </w:p>
    <w:p w14:paraId="059AD96D" w14:textId="77777777" w:rsidR="00B368DC" w:rsidRDefault="00B368DC">
      <w:pPr>
        <w:rPr>
          <w:rFonts w:ascii="Times New Roman" w:hAnsi="Times New Roman" w:cs="Times New Roman"/>
          <w:color w:val="000000" w:themeColor="text1"/>
          <w:sz w:val="24"/>
          <w:szCs w:val="24"/>
        </w:rPr>
      </w:pPr>
    </w:p>
    <w:p w14:paraId="65E057DF" w14:textId="77777777" w:rsidR="00B368DC" w:rsidRDefault="00B368DC">
      <w:pPr>
        <w:rPr>
          <w:rFonts w:ascii="Times New Roman" w:hAnsi="Times New Roman" w:cs="Times New Roman"/>
          <w:color w:val="000000" w:themeColor="text1"/>
          <w:sz w:val="24"/>
          <w:szCs w:val="24"/>
        </w:rPr>
      </w:pPr>
    </w:p>
    <w:p w14:paraId="622840B3" w14:textId="77777777" w:rsidR="00B368DC" w:rsidRDefault="00B368DC">
      <w:pPr>
        <w:rPr>
          <w:rFonts w:ascii="Times New Roman" w:hAnsi="Times New Roman" w:cs="Times New Roman"/>
          <w:color w:val="000000" w:themeColor="text1"/>
          <w:sz w:val="24"/>
          <w:szCs w:val="24"/>
        </w:rPr>
      </w:pPr>
    </w:p>
    <w:p w14:paraId="658C6BB9" w14:textId="77777777" w:rsidR="00B368DC" w:rsidRDefault="00B368DC">
      <w:pPr>
        <w:rPr>
          <w:rFonts w:ascii="Times New Roman" w:hAnsi="Times New Roman" w:cs="Times New Roman"/>
          <w:color w:val="000000" w:themeColor="text1"/>
          <w:sz w:val="24"/>
          <w:szCs w:val="24"/>
        </w:rPr>
      </w:pPr>
    </w:p>
    <w:p w14:paraId="3CCB4647" w14:textId="77777777" w:rsidR="00B368DC" w:rsidRDefault="00B368DC">
      <w:pPr>
        <w:rPr>
          <w:rFonts w:ascii="Times New Roman" w:hAnsi="Times New Roman" w:cs="Times New Roman"/>
          <w:color w:val="000000" w:themeColor="text1"/>
          <w:sz w:val="24"/>
          <w:szCs w:val="24"/>
        </w:rPr>
      </w:pPr>
    </w:p>
    <w:p w14:paraId="773B9AC1" w14:textId="77777777" w:rsidR="00B368DC" w:rsidRDefault="00B368DC">
      <w:pPr>
        <w:rPr>
          <w:rFonts w:ascii="Times New Roman" w:hAnsi="Times New Roman" w:cs="Times New Roman"/>
          <w:color w:val="000000" w:themeColor="text1"/>
          <w:sz w:val="24"/>
          <w:szCs w:val="24"/>
        </w:rPr>
      </w:pPr>
    </w:p>
    <w:p w14:paraId="34F990B2" w14:textId="77777777" w:rsidR="00B368DC" w:rsidRDefault="00B368DC">
      <w:pPr>
        <w:rPr>
          <w:rFonts w:ascii="Times New Roman" w:hAnsi="Times New Roman" w:cs="Times New Roman"/>
          <w:color w:val="000000" w:themeColor="text1"/>
          <w:sz w:val="24"/>
          <w:szCs w:val="24"/>
        </w:rPr>
      </w:pPr>
    </w:p>
    <w:p w14:paraId="1D378953" w14:textId="77777777" w:rsidR="00B368DC" w:rsidRDefault="00B368DC">
      <w:pPr>
        <w:rPr>
          <w:rFonts w:ascii="Times New Roman" w:hAnsi="Times New Roman" w:cs="Times New Roman"/>
          <w:color w:val="000000" w:themeColor="text1"/>
          <w:sz w:val="24"/>
          <w:szCs w:val="24"/>
        </w:rPr>
      </w:pPr>
    </w:p>
    <w:p w14:paraId="56019C9E" w14:textId="77777777" w:rsidR="00B368DC" w:rsidRDefault="00B368DC">
      <w:pPr>
        <w:rPr>
          <w:rFonts w:ascii="Times New Roman" w:hAnsi="Times New Roman" w:cs="Times New Roman"/>
          <w:color w:val="000000" w:themeColor="text1"/>
          <w:sz w:val="24"/>
          <w:szCs w:val="24"/>
        </w:rPr>
      </w:pPr>
    </w:p>
    <w:p w14:paraId="244451FB" w14:textId="77777777" w:rsidR="000D4C7F" w:rsidRPr="00A9713B" w:rsidRDefault="000D4C7F" w:rsidP="00A9713B">
      <w:pPr>
        <w:rPr>
          <w:rFonts w:ascii="Times New Roman" w:hAnsi="Times New Roman" w:cs="Times New Roman"/>
          <w:color w:val="000000" w:themeColor="text1"/>
          <w:sz w:val="24"/>
          <w:szCs w:val="24"/>
        </w:rPr>
      </w:pPr>
    </w:p>
    <w:p w14:paraId="6C09DEC6" w14:textId="77777777" w:rsidR="000D4C7F" w:rsidRPr="00A9713B" w:rsidRDefault="000D4C7F" w:rsidP="00A9713B">
      <w:pPr>
        <w:rPr>
          <w:rFonts w:ascii="Times New Roman" w:hAnsi="Times New Roman" w:cs="Times New Roman"/>
          <w:color w:val="000000" w:themeColor="text1"/>
          <w:sz w:val="24"/>
          <w:szCs w:val="24"/>
        </w:rPr>
      </w:pPr>
    </w:p>
    <w:p w14:paraId="51B454E7" w14:textId="77777777" w:rsidR="000D4C7F" w:rsidRPr="00A9713B" w:rsidRDefault="000D4C7F" w:rsidP="00A9713B">
      <w:pPr>
        <w:rPr>
          <w:rFonts w:ascii="Times New Roman" w:hAnsi="Times New Roman" w:cs="Times New Roman"/>
          <w:color w:val="000000" w:themeColor="text1"/>
          <w:sz w:val="24"/>
          <w:szCs w:val="24"/>
        </w:rPr>
      </w:pPr>
    </w:p>
    <w:p w14:paraId="0E2A0F3E" w14:textId="77777777" w:rsidR="000D4C7F" w:rsidRPr="00A9713B" w:rsidRDefault="000D4C7F" w:rsidP="00A9713B">
      <w:pPr>
        <w:rPr>
          <w:rFonts w:ascii="Times New Roman" w:hAnsi="Times New Roman" w:cs="Times New Roman"/>
          <w:color w:val="000000" w:themeColor="text1"/>
          <w:sz w:val="24"/>
          <w:szCs w:val="24"/>
        </w:rPr>
      </w:pPr>
    </w:p>
    <w:p w14:paraId="7E977185"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FINANCIAL RISK MANAGEMENT AND USE OF DERIVATIVES</w:t>
      </w:r>
    </w:p>
    <w:p w14:paraId="12EAFDC5" w14:textId="77777777" w:rsidR="000D4C7F" w:rsidRPr="00A9713B" w:rsidRDefault="000D4C7F" w:rsidP="00A9713B">
      <w:pPr>
        <w:rPr>
          <w:rFonts w:ascii="Times New Roman" w:hAnsi="Times New Roman" w:cs="Times New Roman"/>
          <w:color w:val="000000" w:themeColor="text1"/>
          <w:sz w:val="24"/>
          <w:szCs w:val="24"/>
        </w:rPr>
      </w:pPr>
    </w:p>
    <w:p w14:paraId="5C162B2F" w14:textId="0331E7F0"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Overview of Financial Risk Management</w:t>
      </w:r>
      <w:r w:rsidR="00C01FD8" w:rsidRPr="00A9713B">
        <w:rPr>
          <w:rFonts w:ascii="Times New Roman" w:hAnsi="Times New Roman" w:cs="Times New Roman"/>
          <w:color w:val="000000" w:themeColor="text1"/>
          <w:sz w:val="24"/>
          <w:szCs w:val="24"/>
        </w:rPr>
        <w:t>-</w:t>
      </w:r>
    </w:p>
    <w:p w14:paraId="3BC93D8D" w14:textId="096B17B3" w:rsidR="004F07DF"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Financial Risk Management </w:t>
      </w:r>
      <w:r w:rsidR="004F07DF">
        <w:rPr>
          <w:rFonts w:ascii="Times New Roman" w:hAnsi="Times New Roman" w:cs="Times New Roman"/>
          <w:color w:val="000000" w:themeColor="text1"/>
          <w:sz w:val="24"/>
          <w:szCs w:val="24"/>
        </w:rPr>
        <w:t>–</w:t>
      </w:r>
      <w:r w:rsidRPr="00A9713B">
        <w:rPr>
          <w:rFonts w:ascii="Times New Roman" w:hAnsi="Times New Roman" w:cs="Times New Roman"/>
          <w:color w:val="000000" w:themeColor="text1"/>
          <w:sz w:val="24"/>
          <w:szCs w:val="24"/>
        </w:rPr>
        <w:t xml:space="preserve"> </w:t>
      </w:r>
    </w:p>
    <w:p w14:paraId="598381E4" w14:textId="16981BE6"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Involves understanding &amp; managing the financial risks faced by the organisation</w:t>
      </w:r>
      <w:r w:rsidR="0011429D" w:rsidRPr="0011429D">
        <w:rPr>
          <w:rFonts w:ascii="Times New Roman" w:hAnsi="Times New Roman" w:cs="Times New Roman"/>
          <w:color w:val="000000" w:themeColor="text1"/>
          <w:sz w:val="24"/>
          <w:szCs w:val="24"/>
        </w:rPr>
        <w:t xml:space="preserve"> It alludes to the most common way of recognizing, surveying, and overseeing potential dangers and risks that can i</w:t>
      </w:r>
      <w:r w:rsidR="002F19D9">
        <w:rPr>
          <w:rFonts w:ascii="Times New Roman" w:hAnsi="Times New Roman" w:cs="Times New Roman"/>
          <w:color w:val="000000" w:themeColor="text1"/>
          <w:sz w:val="24"/>
          <w:szCs w:val="24"/>
        </w:rPr>
        <w:t>mpact</w:t>
      </w:r>
      <w:r w:rsidR="0011429D" w:rsidRPr="0011429D">
        <w:rPr>
          <w:rFonts w:ascii="Times New Roman" w:hAnsi="Times New Roman" w:cs="Times New Roman"/>
          <w:color w:val="000000" w:themeColor="text1"/>
          <w:sz w:val="24"/>
          <w:szCs w:val="24"/>
        </w:rPr>
        <w:t xml:space="preserve"> an association's financial </w:t>
      </w:r>
      <w:r w:rsidR="002F19D9" w:rsidRPr="0011429D">
        <w:rPr>
          <w:rFonts w:ascii="Times New Roman" w:hAnsi="Times New Roman" w:cs="Times New Roman"/>
          <w:color w:val="000000" w:themeColor="text1"/>
          <w:sz w:val="24"/>
          <w:szCs w:val="24"/>
        </w:rPr>
        <w:t>well-being</w:t>
      </w:r>
      <w:r w:rsidRPr="00A9713B">
        <w:rPr>
          <w:rFonts w:ascii="Times New Roman" w:hAnsi="Times New Roman" w:cs="Times New Roman"/>
          <w:color w:val="000000" w:themeColor="text1"/>
          <w:sz w:val="24"/>
          <w:szCs w:val="24"/>
        </w:rPr>
        <w:t>. It involves the implementation of strategies and practices to mitigate or minimize the negative consequences of these risks, while maximizing opportunities for growth and profitability.</w:t>
      </w:r>
    </w:p>
    <w:p w14:paraId="251ADD2C"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The significance of financial risk management lies in its ability to protect an organization from unexpected events or circumstances that can jeopardize its financial stability and viability. By proactively identifying and addressing risks, organizations can safeguard their assets, optimize their financial performance, and maintain investor confidence. Effective risk management enables businesses to make informed decisions, allocate resources efficiently, and navigate through uncertain economic conditions.</w:t>
      </w:r>
    </w:p>
    <w:p w14:paraId="12A3B68E" w14:textId="77777777" w:rsidR="000D4C7F" w:rsidRPr="00A9713B" w:rsidRDefault="000D4C7F" w:rsidP="00A9713B">
      <w:pPr>
        <w:rPr>
          <w:rFonts w:ascii="Times New Roman" w:hAnsi="Times New Roman" w:cs="Times New Roman"/>
          <w:color w:val="000000" w:themeColor="text1"/>
          <w:sz w:val="24"/>
          <w:szCs w:val="24"/>
        </w:rPr>
      </w:pPr>
    </w:p>
    <w:p w14:paraId="2D9F29B2"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Types of Financial Risks:</w:t>
      </w:r>
    </w:p>
    <w:p w14:paraId="4E0F6FC6" w14:textId="767864CA"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Market risk:</w:t>
      </w:r>
      <w:r w:rsidR="00446381">
        <w:rPr>
          <w:rFonts w:ascii="Times New Roman" w:hAnsi="Times New Roman" w:cs="Times New Roman"/>
          <w:color w:val="000000" w:themeColor="text1"/>
          <w:sz w:val="24"/>
          <w:szCs w:val="24"/>
        </w:rPr>
        <w:t xml:space="preserve"> </w:t>
      </w:r>
      <w:r w:rsidR="00735AA5">
        <w:rPr>
          <w:rFonts w:ascii="Times New Roman" w:hAnsi="Times New Roman" w:cs="Times New Roman"/>
          <w:color w:val="000000" w:themeColor="text1"/>
          <w:sz w:val="24"/>
          <w:szCs w:val="24"/>
        </w:rPr>
        <w:t xml:space="preserve">also </w:t>
      </w:r>
      <w:r w:rsidR="00522AF4">
        <w:rPr>
          <w:rFonts w:ascii="Times New Roman" w:hAnsi="Times New Roman" w:cs="Times New Roman"/>
          <w:color w:val="000000" w:themeColor="text1"/>
          <w:sz w:val="24"/>
          <w:szCs w:val="24"/>
        </w:rPr>
        <w:t>known</w:t>
      </w:r>
      <w:r w:rsidR="00735AA5">
        <w:rPr>
          <w:rFonts w:ascii="Times New Roman" w:hAnsi="Times New Roman" w:cs="Times New Roman"/>
          <w:color w:val="000000" w:themeColor="text1"/>
          <w:sz w:val="24"/>
          <w:szCs w:val="24"/>
        </w:rPr>
        <w:t xml:space="preserve"> as </w:t>
      </w:r>
      <w:r w:rsidR="00522AF4">
        <w:rPr>
          <w:rFonts w:ascii="Times New Roman" w:hAnsi="Times New Roman" w:cs="Times New Roman"/>
          <w:color w:val="000000" w:themeColor="text1"/>
          <w:sz w:val="24"/>
          <w:szCs w:val="24"/>
        </w:rPr>
        <w:t xml:space="preserve">systematic risks which </w:t>
      </w:r>
      <w:r w:rsidRPr="00A9713B">
        <w:rPr>
          <w:rFonts w:ascii="Times New Roman" w:hAnsi="Times New Roman" w:cs="Times New Roman"/>
          <w:color w:val="000000" w:themeColor="text1"/>
          <w:sz w:val="24"/>
          <w:szCs w:val="24"/>
        </w:rPr>
        <w:t>includ</w:t>
      </w:r>
      <w:r w:rsidR="00446381">
        <w:rPr>
          <w:rFonts w:ascii="Times New Roman" w:hAnsi="Times New Roman" w:cs="Times New Roman"/>
          <w:color w:val="000000" w:themeColor="text1"/>
          <w:sz w:val="24"/>
          <w:szCs w:val="24"/>
        </w:rPr>
        <w:t>es</w:t>
      </w:r>
      <w:r w:rsidRPr="00A9713B">
        <w:rPr>
          <w:rFonts w:ascii="Times New Roman" w:hAnsi="Times New Roman" w:cs="Times New Roman"/>
          <w:color w:val="000000" w:themeColor="text1"/>
          <w:sz w:val="24"/>
          <w:szCs w:val="24"/>
        </w:rPr>
        <w:t xml:space="preserve"> interest rate risk, foreign exchange risk, and commodity price risk</w:t>
      </w:r>
    </w:p>
    <w:p w14:paraId="413FDE2A"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Credit risk: assessing the likelihood of default by borrowers or counterparties</w:t>
      </w:r>
    </w:p>
    <w:p w14:paraId="4A3AC5ED"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Liquidity risk: managing the availability of funds to meet financial obligations</w:t>
      </w:r>
    </w:p>
    <w:p w14:paraId="4BC7F8AD" w14:textId="0EE819D1"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Operational risk: identifying and mitigating risks arising from internal processes, systems, </w:t>
      </w:r>
      <w:r w:rsidR="00190AA8" w:rsidRPr="00A9713B">
        <w:rPr>
          <w:rFonts w:ascii="Times New Roman" w:hAnsi="Times New Roman" w:cs="Times New Roman"/>
          <w:color w:val="000000" w:themeColor="text1"/>
          <w:sz w:val="24"/>
          <w:szCs w:val="24"/>
        </w:rPr>
        <w:t>or human</w:t>
      </w:r>
      <w:r w:rsidRPr="00A9713B">
        <w:rPr>
          <w:rFonts w:ascii="Times New Roman" w:hAnsi="Times New Roman" w:cs="Times New Roman"/>
          <w:color w:val="000000" w:themeColor="text1"/>
          <w:sz w:val="24"/>
          <w:szCs w:val="24"/>
        </w:rPr>
        <w:t xml:space="preserve"> error</w:t>
      </w:r>
    </w:p>
    <w:p w14:paraId="519BEE0C"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Regulatory risk: understanding and complying with legal and regulatory requirements</w:t>
      </w:r>
    </w:p>
    <w:p w14:paraId="2F850E7C" w14:textId="08F83584"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-Interest rate risk - Risk </w:t>
      </w:r>
      <w:r w:rsidR="00AE36EE">
        <w:rPr>
          <w:rFonts w:ascii="Times New Roman" w:hAnsi="Times New Roman" w:cs="Times New Roman"/>
          <w:color w:val="000000" w:themeColor="text1"/>
          <w:sz w:val="24"/>
          <w:szCs w:val="24"/>
        </w:rPr>
        <w:t xml:space="preserve">occur </w:t>
      </w:r>
      <w:r w:rsidRPr="00A9713B">
        <w:rPr>
          <w:rFonts w:ascii="Times New Roman" w:hAnsi="Times New Roman" w:cs="Times New Roman"/>
          <w:color w:val="000000" w:themeColor="text1"/>
          <w:sz w:val="24"/>
          <w:szCs w:val="24"/>
        </w:rPr>
        <w:t>due to the changes in interest rates</w:t>
      </w:r>
    </w:p>
    <w:p w14:paraId="1E8982F1" w14:textId="71F2A7C2"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Exchange rate risk - Risk of possible losses due to the changes in</w:t>
      </w:r>
      <w:r w:rsidR="000327EB">
        <w:rPr>
          <w:rFonts w:ascii="Times New Roman" w:hAnsi="Times New Roman" w:cs="Times New Roman"/>
          <w:color w:val="000000" w:themeColor="text1"/>
          <w:sz w:val="24"/>
          <w:szCs w:val="24"/>
        </w:rPr>
        <w:t xml:space="preserve"> the</w:t>
      </w:r>
      <w:r w:rsidRPr="00A9713B">
        <w:rPr>
          <w:rFonts w:ascii="Times New Roman" w:hAnsi="Times New Roman" w:cs="Times New Roman"/>
          <w:color w:val="000000" w:themeColor="text1"/>
          <w:sz w:val="24"/>
          <w:szCs w:val="24"/>
        </w:rPr>
        <w:t xml:space="preserve"> exchange rates</w:t>
      </w:r>
    </w:p>
    <w:p w14:paraId="752A3F70" w14:textId="1B12A62C"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-Commodity price risk - Risk of possible losses due to the changes in commodity prices</w:t>
      </w:r>
    </w:p>
    <w:p w14:paraId="4F17DE9C" w14:textId="77777777" w:rsidR="009D5604" w:rsidRPr="00A9713B" w:rsidRDefault="009D5604" w:rsidP="00A9713B">
      <w:pPr>
        <w:rPr>
          <w:rFonts w:ascii="Times New Roman" w:hAnsi="Times New Roman" w:cs="Times New Roman"/>
          <w:color w:val="000000" w:themeColor="text1"/>
          <w:sz w:val="24"/>
          <w:szCs w:val="24"/>
        </w:rPr>
      </w:pPr>
    </w:p>
    <w:p w14:paraId="77A4D565" w14:textId="4E19CE9B"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3. Principles and Methodologies of Financial Risk Management:</w:t>
      </w:r>
    </w:p>
    <w:p w14:paraId="3177BF8D" w14:textId="3D0E32E5" w:rsidR="009D5604" w:rsidRPr="00A9713B" w:rsidRDefault="009D5604" w:rsidP="00A9713B">
      <w:pPr>
        <w:rPr>
          <w:rFonts w:ascii="Times New Roman" w:hAnsi="Times New Roman" w:cs="Times New Roman"/>
          <w:color w:val="000000" w:themeColor="text1"/>
          <w:sz w:val="24"/>
          <w:szCs w:val="24"/>
        </w:rPr>
      </w:pPr>
      <w:r w:rsidRPr="00A9713B">
        <w:rPr>
          <w:rFonts w:ascii="Times New Roman" w:hAnsi="Times New Roman" w:cs="Times New Roman"/>
          <w:noProof/>
          <w:color w:val="000000" w:themeColor="text1"/>
          <w:sz w:val="24"/>
          <w:szCs w:val="24"/>
        </w:rPr>
        <w:drawing>
          <wp:inline distT="0" distB="0" distL="0" distR="0" wp14:anchorId="64C36297" wp14:editId="4AFA8E73">
            <wp:extent cx="4949190" cy="769620"/>
            <wp:effectExtent l="0" t="0" r="22860" b="0"/>
            <wp:docPr id="141134104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099B7A88"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Risk identification: recognizing potential risks and their sources</w:t>
      </w:r>
    </w:p>
    <w:p w14:paraId="2CB86A2E" w14:textId="60CC43FC"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lastRenderedPageBreak/>
        <w:t xml:space="preserve">   - Risk assessment: </w:t>
      </w:r>
      <w:r w:rsidR="00436DCC">
        <w:rPr>
          <w:rFonts w:ascii="Times New Roman" w:hAnsi="Times New Roman" w:cs="Times New Roman"/>
          <w:color w:val="000000" w:themeColor="text1"/>
          <w:sz w:val="24"/>
          <w:szCs w:val="24"/>
        </w:rPr>
        <w:t>analysing</w:t>
      </w:r>
      <w:r w:rsidR="00D22DB0">
        <w:rPr>
          <w:rFonts w:ascii="Times New Roman" w:hAnsi="Times New Roman" w:cs="Times New Roman"/>
          <w:color w:val="000000" w:themeColor="text1"/>
          <w:sz w:val="24"/>
          <w:szCs w:val="24"/>
        </w:rPr>
        <w:t xml:space="preserve"> </w:t>
      </w:r>
      <w:r w:rsidR="00A22D1B">
        <w:rPr>
          <w:rFonts w:ascii="Times New Roman" w:hAnsi="Times New Roman" w:cs="Times New Roman"/>
          <w:color w:val="000000" w:themeColor="text1"/>
          <w:sz w:val="24"/>
          <w:szCs w:val="24"/>
        </w:rPr>
        <w:t>the</w:t>
      </w:r>
      <w:r w:rsidR="009477D4">
        <w:rPr>
          <w:rFonts w:ascii="Times New Roman" w:hAnsi="Times New Roman" w:cs="Times New Roman"/>
          <w:color w:val="000000" w:themeColor="text1"/>
          <w:sz w:val="24"/>
          <w:szCs w:val="24"/>
        </w:rPr>
        <w:t xml:space="preserve"> actual</w:t>
      </w:r>
      <w:r w:rsidR="00A22D1B">
        <w:rPr>
          <w:rFonts w:ascii="Times New Roman" w:hAnsi="Times New Roman" w:cs="Times New Roman"/>
          <w:color w:val="000000" w:themeColor="text1"/>
          <w:sz w:val="24"/>
          <w:szCs w:val="24"/>
        </w:rPr>
        <w:t xml:space="preserve"> impact </w:t>
      </w:r>
      <w:r w:rsidR="00C266E4">
        <w:rPr>
          <w:rFonts w:ascii="Times New Roman" w:hAnsi="Times New Roman" w:cs="Times New Roman"/>
          <w:color w:val="000000" w:themeColor="text1"/>
          <w:sz w:val="24"/>
          <w:szCs w:val="24"/>
        </w:rPr>
        <w:t>of risk</w:t>
      </w:r>
      <w:r w:rsidR="001B3CFE">
        <w:rPr>
          <w:rFonts w:ascii="Times New Roman" w:hAnsi="Times New Roman" w:cs="Times New Roman"/>
          <w:color w:val="000000" w:themeColor="text1"/>
          <w:sz w:val="24"/>
          <w:szCs w:val="24"/>
        </w:rPr>
        <w:t xml:space="preserve"> on entity.</w:t>
      </w:r>
    </w:p>
    <w:p w14:paraId="39CE3815" w14:textId="3E720D51"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Risk mitigation: </w:t>
      </w:r>
      <w:r w:rsidR="009477D4">
        <w:rPr>
          <w:rFonts w:ascii="Times New Roman" w:hAnsi="Times New Roman" w:cs="Times New Roman"/>
          <w:color w:val="000000" w:themeColor="text1"/>
          <w:sz w:val="24"/>
          <w:szCs w:val="24"/>
        </w:rPr>
        <w:t>the implementation of</w:t>
      </w:r>
      <w:r w:rsidRPr="00A9713B">
        <w:rPr>
          <w:rFonts w:ascii="Times New Roman" w:hAnsi="Times New Roman" w:cs="Times New Roman"/>
          <w:color w:val="000000" w:themeColor="text1"/>
          <w:sz w:val="24"/>
          <w:szCs w:val="24"/>
        </w:rPr>
        <w:t xml:space="preserve"> strategies to reduce or transfer risks</w:t>
      </w:r>
    </w:p>
    <w:p w14:paraId="6E23B298" w14:textId="4EC9E76B" w:rsidR="000D4C7F"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Risk monitoring: monitorin</w:t>
      </w:r>
      <w:r w:rsidR="007F4BD0">
        <w:rPr>
          <w:rFonts w:ascii="Times New Roman" w:hAnsi="Times New Roman" w:cs="Times New Roman"/>
          <w:color w:val="000000" w:themeColor="text1"/>
          <w:sz w:val="24"/>
          <w:szCs w:val="24"/>
        </w:rPr>
        <w:t xml:space="preserve">g the </w:t>
      </w:r>
      <w:r w:rsidR="00CE2E88">
        <w:rPr>
          <w:rFonts w:ascii="Times New Roman" w:hAnsi="Times New Roman" w:cs="Times New Roman"/>
          <w:color w:val="000000" w:themeColor="text1"/>
          <w:sz w:val="24"/>
          <w:szCs w:val="24"/>
        </w:rPr>
        <w:t>strategies and risks</w:t>
      </w:r>
      <w:r w:rsidRPr="00A9713B">
        <w:rPr>
          <w:rFonts w:ascii="Times New Roman" w:hAnsi="Times New Roman" w:cs="Times New Roman"/>
          <w:color w:val="000000" w:themeColor="text1"/>
          <w:sz w:val="24"/>
          <w:szCs w:val="24"/>
        </w:rPr>
        <w:t xml:space="preserve"> </w:t>
      </w:r>
      <w:proofErr w:type="spellStart"/>
      <w:r w:rsidRPr="00A9713B">
        <w:rPr>
          <w:rFonts w:ascii="Times New Roman" w:hAnsi="Times New Roman" w:cs="Times New Roman"/>
          <w:color w:val="000000" w:themeColor="text1"/>
          <w:sz w:val="24"/>
          <w:szCs w:val="24"/>
        </w:rPr>
        <w:t>risks</w:t>
      </w:r>
      <w:proofErr w:type="spellEnd"/>
    </w:p>
    <w:p w14:paraId="3FA178FC" w14:textId="77777777" w:rsidR="00CE2E88" w:rsidRPr="00A9713B" w:rsidRDefault="00CE2E88" w:rsidP="00A9713B">
      <w:pPr>
        <w:rPr>
          <w:rFonts w:ascii="Times New Roman" w:hAnsi="Times New Roman" w:cs="Times New Roman"/>
          <w:color w:val="000000" w:themeColor="text1"/>
          <w:sz w:val="24"/>
          <w:szCs w:val="24"/>
        </w:rPr>
      </w:pPr>
    </w:p>
    <w:p w14:paraId="3AD05AC4" w14:textId="450F2CDF" w:rsidR="009D5604" w:rsidRPr="00A9713B" w:rsidRDefault="009D5604"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Qualifying </w:t>
      </w:r>
      <w:r w:rsidR="00190AA8" w:rsidRPr="00A9713B">
        <w:rPr>
          <w:rFonts w:ascii="Times New Roman" w:hAnsi="Times New Roman" w:cs="Times New Roman"/>
          <w:color w:val="000000" w:themeColor="text1"/>
          <w:sz w:val="24"/>
          <w:szCs w:val="24"/>
        </w:rPr>
        <w:t>financial</w:t>
      </w:r>
      <w:r w:rsidRPr="00A9713B">
        <w:rPr>
          <w:rFonts w:ascii="Times New Roman" w:hAnsi="Times New Roman" w:cs="Times New Roman"/>
          <w:color w:val="000000" w:themeColor="text1"/>
          <w:sz w:val="24"/>
          <w:szCs w:val="24"/>
        </w:rPr>
        <w:t xml:space="preserve"> risk</w:t>
      </w:r>
      <w:r w:rsidR="00CE2E88">
        <w:rPr>
          <w:rFonts w:ascii="Times New Roman" w:hAnsi="Times New Roman" w:cs="Times New Roman"/>
          <w:color w:val="000000" w:themeColor="text1"/>
          <w:sz w:val="24"/>
          <w:szCs w:val="24"/>
        </w:rPr>
        <w:t>-</w:t>
      </w:r>
    </w:p>
    <w:p w14:paraId="3A4FE10D" w14:textId="7D78F58F" w:rsidR="008C5968" w:rsidRPr="00A9713B" w:rsidRDefault="009D5604"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w:t>
      </w:r>
      <w:r w:rsidR="008C5968" w:rsidRPr="00A9713B">
        <w:rPr>
          <w:rFonts w:ascii="Times New Roman" w:hAnsi="Times New Roman" w:cs="Times New Roman"/>
          <w:color w:val="000000" w:themeColor="text1"/>
          <w:sz w:val="24"/>
          <w:szCs w:val="24"/>
        </w:rPr>
        <w:t xml:space="preserve"> Standard Deviation (SD)-Reflects the volatility of an investment. Often used to measure turn</w:t>
      </w:r>
    </w:p>
    <w:p w14:paraId="7C3320BC" w14:textId="063B915B" w:rsidR="009D5604" w:rsidRPr="00A9713B" w:rsidRDefault="008C596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stock or a stock portfolio - Le., higher the SD/volatility, higher the risk, higher the expected return</w:t>
      </w:r>
      <w:r w:rsidR="000A6222">
        <w:rPr>
          <w:rFonts w:ascii="Times New Roman" w:hAnsi="Times New Roman" w:cs="Times New Roman"/>
          <w:color w:val="000000" w:themeColor="text1"/>
          <w:sz w:val="24"/>
          <w:szCs w:val="24"/>
        </w:rPr>
        <w:tab/>
      </w:r>
    </w:p>
    <w:p w14:paraId="466966AB" w14:textId="3677A705" w:rsidR="008C5968" w:rsidRPr="00A9713B" w:rsidRDefault="008C596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-Coefficient of Variation </w:t>
      </w:r>
      <w:r w:rsidR="005E4287">
        <w:rPr>
          <w:rFonts w:ascii="Times New Roman" w:hAnsi="Times New Roman" w:cs="Times New Roman"/>
          <w:color w:val="000000" w:themeColor="text1"/>
          <w:sz w:val="24"/>
          <w:szCs w:val="24"/>
        </w:rPr>
        <w:t>–</w:t>
      </w:r>
      <w:r w:rsidRPr="00A9713B">
        <w:rPr>
          <w:rFonts w:ascii="Times New Roman" w:hAnsi="Times New Roman" w:cs="Times New Roman"/>
          <w:color w:val="000000" w:themeColor="text1"/>
          <w:sz w:val="24"/>
          <w:szCs w:val="24"/>
        </w:rPr>
        <w:t xml:space="preserve"> </w:t>
      </w:r>
      <w:r w:rsidR="005E4287">
        <w:rPr>
          <w:rFonts w:ascii="Times New Roman" w:hAnsi="Times New Roman" w:cs="Times New Roman"/>
          <w:color w:val="000000" w:themeColor="text1"/>
          <w:sz w:val="24"/>
          <w:szCs w:val="24"/>
        </w:rPr>
        <w:t>It m</w:t>
      </w:r>
      <w:r w:rsidRPr="00A9713B">
        <w:rPr>
          <w:rFonts w:ascii="Times New Roman" w:hAnsi="Times New Roman" w:cs="Times New Roman"/>
          <w:color w:val="000000" w:themeColor="text1"/>
          <w:sz w:val="24"/>
          <w:szCs w:val="24"/>
        </w:rPr>
        <w:t>easure</w:t>
      </w:r>
      <w:r w:rsidR="00AD512F">
        <w:rPr>
          <w:rFonts w:ascii="Times New Roman" w:hAnsi="Times New Roman" w:cs="Times New Roman"/>
          <w:color w:val="000000" w:themeColor="text1"/>
          <w:sz w:val="24"/>
          <w:szCs w:val="24"/>
        </w:rPr>
        <w:t>s</w:t>
      </w:r>
      <w:r w:rsidRPr="00A9713B">
        <w:rPr>
          <w:rFonts w:ascii="Times New Roman" w:hAnsi="Times New Roman" w:cs="Times New Roman"/>
          <w:color w:val="000000" w:themeColor="text1"/>
          <w:sz w:val="24"/>
          <w:szCs w:val="24"/>
        </w:rPr>
        <w:t xml:space="preserve"> </w:t>
      </w:r>
      <w:r w:rsidR="00E15B86" w:rsidRPr="00A9713B">
        <w:rPr>
          <w:rFonts w:ascii="Times New Roman" w:hAnsi="Times New Roman" w:cs="Times New Roman"/>
          <w:color w:val="000000" w:themeColor="text1"/>
          <w:sz w:val="24"/>
          <w:szCs w:val="24"/>
        </w:rPr>
        <w:t>the</w:t>
      </w:r>
      <w:r w:rsidR="00E15B86">
        <w:rPr>
          <w:rFonts w:ascii="Times New Roman" w:hAnsi="Times New Roman" w:cs="Times New Roman"/>
          <w:color w:val="000000" w:themeColor="text1"/>
          <w:sz w:val="24"/>
          <w:szCs w:val="24"/>
        </w:rPr>
        <w:t xml:space="preserve"> </w:t>
      </w:r>
      <w:r w:rsidR="00E15B86" w:rsidRPr="00A9713B">
        <w:rPr>
          <w:rFonts w:ascii="Times New Roman" w:hAnsi="Times New Roman" w:cs="Times New Roman"/>
          <w:color w:val="000000" w:themeColor="text1"/>
          <w:sz w:val="24"/>
          <w:szCs w:val="24"/>
        </w:rPr>
        <w:t>risk</w:t>
      </w:r>
      <w:r w:rsidRPr="00A9713B">
        <w:rPr>
          <w:rFonts w:ascii="Times New Roman" w:hAnsi="Times New Roman" w:cs="Times New Roman"/>
          <w:color w:val="000000" w:themeColor="text1"/>
          <w:sz w:val="24"/>
          <w:szCs w:val="24"/>
        </w:rPr>
        <w:t xml:space="preserve"> of investments</w:t>
      </w:r>
      <w:r w:rsidR="00E15B86">
        <w:rPr>
          <w:rFonts w:ascii="Times New Roman" w:hAnsi="Times New Roman" w:cs="Times New Roman"/>
          <w:color w:val="000000" w:themeColor="text1"/>
          <w:sz w:val="24"/>
          <w:szCs w:val="24"/>
        </w:rPr>
        <w:t xml:space="preserve"> as it d</w:t>
      </w:r>
      <w:r w:rsidRPr="00A9713B">
        <w:rPr>
          <w:rFonts w:ascii="Times New Roman" w:hAnsi="Times New Roman" w:cs="Times New Roman"/>
          <w:color w:val="000000" w:themeColor="text1"/>
          <w:sz w:val="24"/>
          <w:szCs w:val="24"/>
        </w:rPr>
        <w:t>etermines how much</w:t>
      </w:r>
    </w:p>
    <w:p w14:paraId="4DD42E9A" w14:textId="1B215A7D" w:rsidR="008C5968" w:rsidRPr="00A9713B" w:rsidRDefault="008C596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volatility (risk) is being assumed in comparison to the expected return from investment</w:t>
      </w:r>
      <w:r w:rsidR="00E15B86">
        <w:rPr>
          <w:rFonts w:ascii="Times New Roman" w:hAnsi="Times New Roman" w:cs="Times New Roman"/>
          <w:color w:val="000000" w:themeColor="text1"/>
          <w:sz w:val="24"/>
          <w:szCs w:val="24"/>
        </w:rPr>
        <w:t>.</w:t>
      </w:r>
    </w:p>
    <w:p w14:paraId="0E0EC5D5" w14:textId="4C3E5217" w:rsidR="008C5968" w:rsidRPr="00A9713B" w:rsidRDefault="008C596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Coefficient of Variation</w:t>
      </w:r>
      <w:proofErr w:type="gramStart"/>
      <w:r w:rsidRPr="00A9713B">
        <w:rPr>
          <w:rFonts w:ascii="Times New Roman" w:hAnsi="Times New Roman" w:cs="Times New Roman"/>
          <w:color w:val="000000" w:themeColor="text1"/>
          <w:sz w:val="24"/>
          <w:szCs w:val="24"/>
        </w:rPr>
        <w:t xml:space="preserve">= </w:t>
      </w:r>
      <w:r w:rsidR="005334F8">
        <w:rPr>
          <w:rFonts w:ascii="Times New Roman" w:hAnsi="Times New Roman" w:cs="Times New Roman"/>
          <w:color w:val="000000" w:themeColor="text1"/>
          <w:sz w:val="24"/>
          <w:szCs w:val="24"/>
        </w:rPr>
        <w:t xml:space="preserve"> </w:t>
      </w:r>
      <w:r w:rsidRPr="00A9713B">
        <w:rPr>
          <w:rFonts w:ascii="Times New Roman" w:hAnsi="Times New Roman" w:cs="Times New Roman"/>
          <w:color w:val="000000" w:themeColor="text1"/>
          <w:sz w:val="24"/>
          <w:szCs w:val="24"/>
        </w:rPr>
        <w:t>Standard</w:t>
      </w:r>
      <w:proofErr w:type="gramEnd"/>
      <w:r w:rsidRPr="00A9713B">
        <w:rPr>
          <w:rFonts w:ascii="Times New Roman" w:hAnsi="Times New Roman" w:cs="Times New Roman"/>
          <w:color w:val="000000" w:themeColor="text1"/>
          <w:sz w:val="24"/>
          <w:szCs w:val="24"/>
        </w:rPr>
        <w:t xml:space="preserve"> Deviation/Expected Return</w:t>
      </w:r>
    </w:p>
    <w:p w14:paraId="35F41DEC" w14:textId="05BBC76F" w:rsidR="008C5968" w:rsidRPr="00A9713B" w:rsidRDefault="00B75421"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Note- </w:t>
      </w:r>
      <w:r w:rsidR="008C5968" w:rsidRPr="00A9713B">
        <w:rPr>
          <w:rFonts w:ascii="Times New Roman" w:hAnsi="Times New Roman" w:cs="Times New Roman"/>
          <w:color w:val="000000" w:themeColor="text1"/>
          <w:sz w:val="24"/>
          <w:szCs w:val="24"/>
        </w:rPr>
        <w:t xml:space="preserve">Lower the Coefficient of Variation, the better is the risk-return </w:t>
      </w:r>
      <w:proofErr w:type="spellStart"/>
      <w:r w:rsidR="008C5968" w:rsidRPr="00A9713B">
        <w:rPr>
          <w:rFonts w:ascii="Times New Roman" w:hAnsi="Times New Roman" w:cs="Times New Roman"/>
          <w:color w:val="000000" w:themeColor="text1"/>
          <w:sz w:val="24"/>
          <w:szCs w:val="24"/>
        </w:rPr>
        <w:t>tradeoff</w:t>
      </w:r>
      <w:proofErr w:type="spellEnd"/>
      <w:r w:rsidR="008C5968" w:rsidRPr="00A9713B">
        <w:rPr>
          <w:rFonts w:ascii="Times New Roman" w:hAnsi="Times New Roman" w:cs="Times New Roman"/>
          <w:color w:val="000000" w:themeColor="text1"/>
          <w:sz w:val="24"/>
          <w:szCs w:val="24"/>
        </w:rPr>
        <w:t xml:space="preserve"> for an investment</w:t>
      </w:r>
    </w:p>
    <w:p w14:paraId="78F242A6" w14:textId="122FD262" w:rsidR="008C5968" w:rsidRPr="00A9713B" w:rsidRDefault="008C596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Regression analysis - Analysis of how one variable (e.g., cash flow) is affected by changes in</w:t>
      </w:r>
      <w:r w:rsidR="000519D7">
        <w:rPr>
          <w:rFonts w:ascii="Times New Roman" w:hAnsi="Times New Roman" w:cs="Times New Roman"/>
          <w:color w:val="000000" w:themeColor="text1"/>
          <w:sz w:val="24"/>
          <w:szCs w:val="24"/>
        </w:rPr>
        <w:t xml:space="preserve"> </w:t>
      </w:r>
      <w:r w:rsidRPr="00A9713B">
        <w:rPr>
          <w:rFonts w:ascii="Times New Roman" w:hAnsi="Times New Roman" w:cs="Times New Roman"/>
          <w:color w:val="000000" w:themeColor="text1"/>
          <w:sz w:val="24"/>
          <w:szCs w:val="24"/>
        </w:rPr>
        <w:t>various factors/variables which influence</w:t>
      </w:r>
      <w:r w:rsidR="00202572">
        <w:rPr>
          <w:rFonts w:ascii="Times New Roman" w:hAnsi="Times New Roman" w:cs="Times New Roman"/>
          <w:color w:val="000000" w:themeColor="text1"/>
          <w:sz w:val="24"/>
          <w:szCs w:val="24"/>
        </w:rPr>
        <w:t>s</w:t>
      </w:r>
      <w:r w:rsidRPr="00A9713B">
        <w:rPr>
          <w:rFonts w:ascii="Times New Roman" w:hAnsi="Times New Roman" w:cs="Times New Roman"/>
          <w:color w:val="000000" w:themeColor="text1"/>
          <w:sz w:val="24"/>
          <w:szCs w:val="24"/>
        </w:rPr>
        <w:t xml:space="preserve"> it</w:t>
      </w:r>
      <w:r w:rsidR="00202572">
        <w:rPr>
          <w:rFonts w:ascii="Times New Roman" w:hAnsi="Times New Roman" w:cs="Times New Roman"/>
          <w:color w:val="000000" w:themeColor="text1"/>
          <w:sz w:val="24"/>
          <w:szCs w:val="24"/>
        </w:rPr>
        <w:t xml:space="preserve">. </w:t>
      </w:r>
    </w:p>
    <w:p w14:paraId="488FF47A" w14:textId="38029245" w:rsidR="008C5968" w:rsidRPr="00A9713B" w:rsidRDefault="008C596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-Value-at-Risk (</w:t>
      </w:r>
      <w:proofErr w:type="spellStart"/>
      <w:r w:rsidRPr="00A9713B">
        <w:rPr>
          <w:rFonts w:ascii="Times New Roman" w:hAnsi="Times New Roman" w:cs="Times New Roman"/>
          <w:color w:val="000000" w:themeColor="text1"/>
          <w:sz w:val="24"/>
          <w:szCs w:val="24"/>
        </w:rPr>
        <w:t>VaR</w:t>
      </w:r>
      <w:proofErr w:type="spellEnd"/>
      <w:r w:rsidRPr="00A9713B">
        <w:rPr>
          <w:rFonts w:ascii="Times New Roman" w:hAnsi="Times New Roman" w:cs="Times New Roman"/>
          <w:color w:val="000000" w:themeColor="text1"/>
          <w:sz w:val="24"/>
          <w:szCs w:val="24"/>
        </w:rPr>
        <w:t>) analysis - Maximum likely loss on an investment/portfolio/derivative at a</w:t>
      </w:r>
      <w:r w:rsidR="00002322">
        <w:rPr>
          <w:rFonts w:ascii="Times New Roman" w:hAnsi="Times New Roman" w:cs="Times New Roman"/>
          <w:color w:val="000000" w:themeColor="text1"/>
          <w:sz w:val="24"/>
          <w:szCs w:val="24"/>
        </w:rPr>
        <w:t xml:space="preserve"> </w:t>
      </w:r>
      <w:r w:rsidRPr="00A9713B">
        <w:rPr>
          <w:rFonts w:ascii="Times New Roman" w:hAnsi="Times New Roman" w:cs="Times New Roman"/>
          <w:color w:val="000000" w:themeColor="text1"/>
          <w:sz w:val="24"/>
          <w:szCs w:val="24"/>
        </w:rPr>
        <w:t>particular probability level (or, confidence level) over a holding period</w:t>
      </w:r>
    </w:p>
    <w:p w14:paraId="57019CE6" w14:textId="13AE592D" w:rsidR="008C5968" w:rsidRDefault="008C596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-Scenario analysis (Sensitivity tests, or "what if?" analysis) - Involves a financial model with a</w:t>
      </w:r>
      <w:r w:rsidR="00002322">
        <w:rPr>
          <w:rFonts w:ascii="Times New Roman" w:hAnsi="Times New Roman" w:cs="Times New Roman"/>
          <w:color w:val="000000" w:themeColor="text1"/>
          <w:sz w:val="24"/>
          <w:szCs w:val="24"/>
        </w:rPr>
        <w:t xml:space="preserve"> </w:t>
      </w:r>
      <w:r w:rsidRPr="00A9713B">
        <w:rPr>
          <w:rFonts w:ascii="Times New Roman" w:hAnsi="Times New Roman" w:cs="Times New Roman"/>
          <w:color w:val="000000" w:themeColor="text1"/>
          <w:sz w:val="24"/>
          <w:szCs w:val="24"/>
        </w:rPr>
        <w:t xml:space="preserve">set of "what if" scenarios. </w:t>
      </w:r>
      <w:proofErr w:type="spellStart"/>
      <w:proofErr w:type="gramStart"/>
      <w:r w:rsidRPr="00A9713B">
        <w:rPr>
          <w:rFonts w:ascii="Times New Roman" w:hAnsi="Times New Roman" w:cs="Times New Roman"/>
          <w:color w:val="000000" w:themeColor="text1"/>
          <w:sz w:val="24"/>
          <w:szCs w:val="24"/>
        </w:rPr>
        <w:t>e.g</w:t>
      </w:r>
      <w:proofErr w:type="spellEnd"/>
      <w:proofErr w:type="gramEnd"/>
      <w:r w:rsidRPr="00A9713B">
        <w:rPr>
          <w:rFonts w:ascii="Times New Roman" w:hAnsi="Times New Roman" w:cs="Times New Roman"/>
          <w:color w:val="000000" w:themeColor="text1"/>
          <w:sz w:val="24"/>
          <w:szCs w:val="24"/>
        </w:rPr>
        <w:t xml:space="preserve"> .What if" the S&amp;P 500 crashes by 15%?</w:t>
      </w:r>
    </w:p>
    <w:p w14:paraId="6BA77FEC" w14:textId="77777777" w:rsidR="003F435D" w:rsidRDefault="003F435D" w:rsidP="00A9713B">
      <w:pPr>
        <w:rPr>
          <w:rFonts w:ascii="Times New Roman" w:hAnsi="Times New Roman" w:cs="Times New Roman"/>
          <w:color w:val="000000" w:themeColor="text1"/>
          <w:sz w:val="24"/>
          <w:szCs w:val="24"/>
        </w:rPr>
      </w:pPr>
    </w:p>
    <w:p w14:paraId="176964DF" w14:textId="77777777" w:rsidR="003F435D" w:rsidRDefault="003F435D" w:rsidP="00A9713B">
      <w:pPr>
        <w:rPr>
          <w:rFonts w:ascii="Times New Roman" w:hAnsi="Times New Roman" w:cs="Times New Roman"/>
          <w:color w:val="000000" w:themeColor="text1"/>
          <w:sz w:val="24"/>
          <w:szCs w:val="24"/>
        </w:rPr>
      </w:pPr>
    </w:p>
    <w:p w14:paraId="220CFE62" w14:textId="77777777" w:rsidR="003F435D" w:rsidRPr="00A9713B" w:rsidRDefault="003F435D" w:rsidP="00A9713B">
      <w:pPr>
        <w:rPr>
          <w:rFonts w:ascii="Times New Roman" w:hAnsi="Times New Roman" w:cs="Times New Roman"/>
          <w:color w:val="000000" w:themeColor="text1"/>
          <w:sz w:val="24"/>
          <w:szCs w:val="24"/>
        </w:rPr>
      </w:pPr>
    </w:p>
    <w:p w14:paraId="351E34AF" w14:textId="77777777" w:rsidR="005C0A08" w:rsidRDefault="005C0A08" w:rsidP="00A9713B">
      <w:pPr>
        <w:rPr>
          <w:rFonts w:ascii="Times New Roman" w:hAnsi="Times New Roman" w:cs="Times New Roman"/>
          <w:color w:val="000000" w:themeColor="text1"/>
          <w:sz w:val="24"/>
          <w:szCs w:val="24"/>
        </w:rPr>
      </w:pPr>
    </w:p>
    <w:p w14:paraId="11CE3419" w14:textId="77777777" w:rsidR="005C0A08" w:rsidRDefault="005C0A08" w:rsidP="00A9713B">
      <w:pPr>
        <w:rPr>
          <w:rFonts w:ascii="Times New Roman" w:hAnsi="Times New Roman" w:cs="Times New Roman"/>
          <w:color w:val="000000" w:themeColor="text1"/>
          <w:sz w:val="24"/>
          <w:szCs w:val="24"/>
        </w:rPr>
      </w:pPr>
    </w:p>
    <w:p w14:paraId="64B9F8F7" w14:textId="77777777" w:rsidR="005C0A08" w:rsidRDefault="005C0A08" w:rsidP="00A9713B">
      <w:pPr>
        <w:rPr>
          <w:rFonts w:ascii="Times New Roman" w:hAnsi="Times New Roman" w:cs="Times New Roman"/>
          <w:color w:val="000000" w:themeColor="text1"/>
          <w:sz w:val="24"/>
          <w:szCs w:val="24"/>
        </w:rPr>
      </w:pPr>
    </w:p>
    <w:p w14:paraId="4DDBEBB1" w14:textId="77777777" w:rsidR="005C0A08" w:rsidRDefault="005C0A08" w:rsidP="00A9713B">
      <w:pPr>
        <w:rPr>
          <w:rFonts w:ascii="Times New Roman" w:hAnsi="Times New Roman" w:cs="Times New Roman"/>
          <w:color w:val="000000" w:themeColor="text1"/>
          <w:sz w:val="24"/>
          <w:szCs w:val="24"/>
        </w:rPr>
      </w:pPr>
    </w:p>
    <w:p w14:paraId="25AD8406" w14:textId="77777777" w:rsidR="005C0A08" w:rsidRDefault="005C0A08" w:rsidP="00A9713B">
      <w:pPr>
        <w:rPr>
          <w:rFonts w:ascii="Times New Roman" w:hAnsi="Times New Roman" w:cs="Times New Roman"/>
          <w:color w:val="000000" w:themeColor="text1"/>
          <w:sz w:val="24"/>
          <w:szCs w:val="24"/>
        </w:rPr>
      </w:pPr>
    </w:p>
    <w:p w14:paraId="24E6B95F" w14:textId="77777777" w:rsidR="005C0A08" w:rsidRDefault="005C0A08" w:rsidP="00A9713B">
      <w:pPr>
        <w:rPr>
          <w:rFonts w:ascii="Times New Roman" w:hAnsi="Times New Roman" w:cs="Times New Roman"/>
          <w:color w:val="000000" w:themeColor="text1"/>
          <w:sz w:val="24"/>
          <w:szCs w:val="24"/>
        </w:rPr>
      </w:pPr>
    </w:p>
    <w:p w14:paraId="4B68419D" w14:textId="77777777" w:rsidR="005C0A08" w:rsidRDefault="005C0A08" w:rsidP="00A9713B">
      <w:pPr>
        <w:rPr>
          <w:rFonts w:ascii="Times New Roman" w:hAnsi="Times New Roman" w:cs="Times New Roman"/>
          <w:color w:val="000000" w:themeColor="text1"/>
          <w:sz w:val="24"/>
          <w:szCs w:val="24"/>
        </w:rPr>
      </w:pPr>
    </w:p>
    <w:p w14:paraId="0BB67272" w14:textId="77777777" w:rsidR="005C0A08" w:rsidRDefault="005C0A08" w:rsidP="00A9713B">
      <w:pPr>
        <w:rPr>
          <w:rFonts w:ascii="Times New Roman" w:hAnsi="Times New Roman" w:cs="Times New Roman"/>
          <w:color w:val="000000" w:themeColor="text1"/>
          <w:sz w:val="24"/>
          <w:szCs w:val="24"/>
        </w:rPr>
      </w:pPr>
    </w:p>
    <w:p w14:paraId="517C391F" w14:textId="77777777" w:rsidR="005C0A08" w:rsidRDefault="005C0A08" w:rsidP="00A9713B">
      <w:pPr>
        <w:rPr>
          <w:rFonts w:ascii="Times New Roman" w:hAnsi="Times New Roman" w:cs="Times New Roman"/>
          <w:color w:val="000000" w:themeColor="text1"/>
          <w:sz w:val="24"/>
          <w:szCs w:val="24"/>
        </w:rPr>
      </w:pPr>
    </w:p>
    <w:p w14:paraId="4389FC99" w14:textId="77777777" w:rsidR="005C0A08" w:rsidRDefault="005C0A08" w:rsidP="00A9713B">
      <w:pPr>
        <w:rPr>
          <w:rFonts w:ascii="Times New Roman" w:hAnsi="Times New Roman" w:cs="Times New Roman"/>
          <w:color w:val="000000" w:themeColor="text1"/>
          <w:sz w:val="24"/>
          <w:szCs w:val="24"/>
        </w:rPr>
      </w:pPr>
    </w:p>
    <w:p w14:paraId="2EF27FF6" w14:textId="77777777" w:rsidR="005C0A08" w:rsidRDefault="005C0A08" w:rsidP="00A9713B">
      <w:pPr>
        <w:rPr>
          <w:rFonts w:ascii="Times New Roman" w:hAnsi="Times New Roman" w:cs="Times New Roman"/>
          <w:color w:val="000000" w:themeColor="text1"/>
          <w:sz w:val="24"/>
          <w:szCs w:val="24"/>
        </w:rPr>
      </w:pPr>
    </w:p>
    <w:p w14:paraId="3536F325" w14:textId="1FAC457D" w:rsidR="00CC6209" w:rsidRPr="00A9713B" w:rsidRDefault="00CC6209"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Capital Asset Pricing Model (CAPM)-</w:t>
      </w:r>
    </w:p>
    <w:p w14:paraId="181AAF21" w14:textId="486B4B0B" w:rsidR="00CC6209" w:rsidRPr="00A9713B" w:rsidRDefault="00CC6209"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CAPM is a widely used financial model that helps investors </w:t>
      </w:r>
      <w:r w:rsidR="002B7863">
        <w:rPr>
          <w:rFonts w:ascii="Times New Roman" w:hAnsi="Times New Roman" w:cs="Times New Roman"/>
          <w:color w:val="000000" w:themeColor="text1"/>
          <w:sz w:val="24"/>
          <w:szCs w:val="24"/>
        </w:rPr>
        <w:t xml:space="preserve">to </w:t>
      </w:r>
      <w:r w:rsidRPr="00A9713B">
        <w:rPr>
          <w:rFonts w:ascii="Times New Roman" w:hAnsi="Times New Roman" w:cs="Times New Roman"/>
          <w:color w:val="000000" w:themeColor="text1"/>
          <w:sz w:val="24"/>
          <w:szCs w:val="24"/>
        </w:rPr>
        <w:t>analy</w:t>
      </w:r>
      <w:r w:rsidR="002B7863">
        <w:rPr>
          <w:rFonts w:ascii="Times New Roman" w:hAnsi="Times New Roman" w:cs="Times New Roman"/>
          <w:color w:val="000000" w:themeColor="text1"/>
          <w:sz w:val="24"/>
          <w:szCs w:val="24"/>
        </w:rPr>
        <w:t>se and</w:t>
      </w:r>
      <w:r w:rsidRPr="00A9713B">
        <w:rPr>
          <w:rFonts w:ascii="Times New Roman" w:hAnsi="Times New Roman" w:cs="Times New Roman"/>
          <w:color w:val="000000" w:themeColor="text1"/>
          <w:sz w:val="24"/>
          <w:szCs w:val="24"/>
        </w:rPr>
        <w:t xml:space="preserve"> determine the expected return on an investment based on its systematic risk. It provides a framework for understanding the relationship between risk and return in the context of an investment portfolio.</w:t>
      </w:r>
    </w:p>
    <w:p w14:paraId="52BD52EA" w14:textId="77777777" w:rsidR="00CC6209" w:rsidRPr="00A9713B" w:rsidRDefault="00CC6209"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CAPM = Risk-Free Rate + Beta × (Market Return - Risk-Free Rate)</w:t>
      </w:r>
    </w:p>
    <w:p w14:paraId="2B4A39C1" w14:textId="61701285" w:rsidR="00FD53A5" w:rsidRPr="00A9713B" w:rsidRDefault="00FD53A5" w:rsidP="00A9713B">
      <w:pPr>
        <w:rPr>
          <w:rFonts w:ascii="Times New Roman" w:hAnsi="Times New Roman" w:cs="Times New Roman"/>
          <w:color w:val="000000" w:themeColor="text1"/>
          <w:sz w:val="24"/>
          <w:szCs w:val="24"/>
        </w:rPr>
      </w:pPr>
      <w:proofErr w:type="gramStart"/>
      <w:r w:rsidRPr="00A9713B">
        <w:rPr>
          <w:rFonts w:ascii="Times New Roman" w:hAnsi="Times New Roman" w:cs="Times New Roman"/>
          <w:color w:val="000000" w:themeColor="text1"/>
          <w:sz w:val="24"/>
          <w:szCs w:val="24"/>
        </w:rPr>
        <w:t>Where ,</w:t>
      </w:r>
      <w:proofErr w:type="gramEnd"/>
    </w:p>
    <w:p w14:paraId="7FE53AD9" w14:textId="3DFBCFE3" w:rsidR="00FD53A5" w:rsidRPr="00A9713B" w:rsidRDefault="00734374"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Risk-Free Rate-</w:t>
      </w:r>
      <w:r w:rsidR="00D56E26" w:rsidRPr="00A9713B">
        <w:rPr>
          <w:rFonts w:ascii="Times New Roman" w:hAnsi="Times New Roman" w:cs="Times New Roman"/>
          <w:color w:val="000000" w:themeColor="text1"/>
          <w:sz w:val="24"/>
          <w:szCs w:val="24"/>
          <w:shd w:val="clear" w:color="auto" w:fill="FFFFFF"/>
        </w:rPr>
        <w:t xml:space="preserve">an absolutely risk-free </w:t>
      </w:r>
      <w:r w:rsidR="00A335A1" w:rsidRPr="00A9713B">
        <w:rPr>
          <w:rFonts w:ascii="Times New Roman" w:hAnsi="Times New Roman" w:cs="Times New Roman"/>
          <w:color w:val="000000" w:themeColor="text1"/>
          <w:sz w:val="24"/>
          <w:szCs w:val="24"/>
          <w:shd w:val="clear" w:color="auto" w:fill="FFFFFF"/>
        </w:rPr>
        <w:t>rate</w:t>
      </w:r>
      <w:r w:rsidR="00AF7EFB" w:rsidRPr="00A9713B">
        <w:rPr>
          <w:rFonts w:ascii="Times New Roman" w:hAnsi="Times New Roman" w:cs="Times New Roman"/>
          <w:color w:val="000000" w:themeColor="text1"/>
          <w:sz w:val="24"/>
          <w:szCs w:val="24"/>
          <w:shd w:val="clear" w:color="auto" w:fill="FFFFFF"/>
        </w:rPr>
        <w:t>,</w:t>
      </w:r>
      <w:r w:rsidR="00E60C58" w:rsidRPr="00A9713B">
        <w:rPr>
          <w:rFonts w:ascii="Times New Roman" w:hAnsi="Times New Roman" w:cs="Times New Roman"/>
          <w:color w:val="000000" w:themeColor="text1"/>
          <w:sz w:val="24"/>
          <w:szCs w:val="24"/>
          <w:shd w:val="clear" w:color="auto" w:fill="FFFFFF"/>
        </w:rPr>
        <w:t xml:space="preserve"> </w:t>
      </w:r>
      <w:r w:rsidR="00AF7EFB" w:rsidRPr="00A9713B">
        <w:rPr>
          <w:rFonts w:ascii="Times New Roman" w:hAnsi="Times New Roman" w:cs="Times New Roman"/>
          <w:color w:val="000000" w:themeColor="text1"/>
          <w:sz w:val="24"/>
          <w:szCs w:val="24"/>
          <w:shd w:val="clear" w:color="auto" w:fill="FFFFFF"/>
        </w:rPr>
        <w:t xml:space="preserve">usually consider the rate of </w:t>
      </w:r>
      <w:r w:rsidR="002C3387" w:rsidRPr="00A9713B">
        <w:rPr>
          <w:rFonts w:ascii="Times New Roman" w:hAnsi="Times New Roman" w:cs="Times New Roman"/>
          <w:color w:val="000000" w:themeColor="text1"/>
          <w:sz w:val="24"/>
          <w:szCs w:val="24"/>
          <w:shd w:val="clear" w:color="auto" w:fill="FFFFFF"/>
        </w:rPr>
        <w:t>G-S</w:t>
      </w:r>
      <w:r w:rsidR="00AF7EFB" w:rsidRPr="00A9713B">
        <w:rPr>
          <w:rFonts w:ascii="Times New Roman" w:hAnsi="Times New Roman" w:cs="Times New Roman"/>
          <w:color w:val="000000" w:themeColor="text1"/>
          <w:sz w:val="24"/>
          <w:szCs w:val="24"/>
          <w:shd w:val="clear" w:color="auto" w:fill="FFFFFF"/>
        </w:rPr>
        <w:t>ecs</w:t>
      </w:r>
      <w:r w:rsidR="00E60C58" w:rsidRPr="00A9713B">
        <w:rPr>
          <w:rFonts w:ascii="Times New Roman" w:hAnsi="Times New Roman" w:cs="Times New Roman"/>
          <w:color w:val="000000" w:themeColor="text1"/>
          <w:sz w:val="24"/>
          <w:szCs w:val="24"/>
          <w:shd w:val="clear" w:color="auto" w:fill="FFFFFF"/>
        </w:rPr>
        <w:t>.</w:t>
      </w:r>
    </w:p>
    <w:p w14:paraId="47B2C9FF" w14:textId="60343B0A" w:rsidR="00734374" w:rsidRPr="00A9713B" w:rsidRDefault="00734374"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Beta</w:t>
      </w:r>
      <w:r w:rsidR="00853E1B" w:rsidRPr="00A9713B">
        <w:rPr>
          <w:rFonts w:ascii="Times New Roman" w:hAnsi="Times New Roman" w:cs="Times New Roman"/>
          <w:color w:val="000000" w:themeColor="text1"/>
          <w:sz w:val="24"/>
          <w:szCs w:val="24"/>
          <w:shd w:val="clear" w:color="auto" w:fill="FFFFFF"/>
        </w:rPr>
        <w:t>(β)</w:t>
      </w:r>
      <w:r w:rsidRPr="00A9713B">
        <w:rPr>
          <w:rFonts w:ascii="Times New Roman" w:hAnsi="Times New Roman" w:cs="Times New Roman"/>
          <w:color w:val="000000" w:themeColor="text1"/>
          <w:sz w:val="24"/>
          <w:szCs w:val="24"/>
        </w:rPr>
        <w:t xml:space="preserve"> –</w:t>
      </w:r>
      <w:r w:rsidR="00417366" w:rsidRPr="00A9713B">
        <w:rPr>
          <w:rStyle w:val="Emphasis"/>
          <w:rFonts w:ascii="Times New Roman" w:hAnsi="Times New Roman" w:cs="Times New Roman"/>
          <w:i w:val="0"/>
          <w:iCs w:val="0"/>
          <w:color w:val="000000" w:themeColor="text1"/>
          <w:sz w:val="24"/>
          <w:szCs w:val="24"/>
          <w:shd w:val="clear" w:color="auto" w:fill="FFFFFF"/>
        </w:rPr>
        <w:t>measure of the volatilit</w:t>
      </w:r>
      <w:r w:rsidR="008E5A75">
        <w:rPr>
          <w:rStyle w:val="Emphasis"/>
          <w:rFonts w:ascii="Times New Roman" w:hAnsi="Times New Roman" w:cs="Times New Roman"/>
          <w:i w:val="0"/>
          <w:iCs w:val="0"/>
          <w:color w:val="000000" w:themeColor="text1"/>
          <w:sz w:val="24"/>
          <w:szCs w:val="24"/>
          <w:shd w:val="clear" w:color="auto" w:fill="FFFFFF"/>
        </w:rPr>
        <w:t xml:space="preserve">y </w:t>
      </w:r>
      <w:r w:rsidR="00417366" w:rsidRPr="00A9713B">
        <w:rPr>
          <w:rStyle w:val="Emphasis"/>
          <w:rFonts w:ascii="Times New Roman" w:hAnsi="Times New Roman" w:cs="Times New Roman"/>
          <w:i w:val="0"/>
          <w:iCs w:val="0"/>
          <w:color w:val="000000" w:themeColor="text1"/>
          <w:sz w:val="24"/>
          <w:szCs w:val="24"/>
          <w:shd w:val="clear" w:color="auto" w:fill="FFFFFF"/>
        </w:rPr>
        <w:t xml:space="preserve">or </w:t>
      </w:r>
      <w:r w:rsidR="00AF5CE7">
        <w:rPr>
          <w:rStyle w:val="Emphasis"/>
          <w:rFonts w:ascii="Times New Roman" w:hAnsi="Times New Roman" w:cs="Times New Roman"/>
          <w:i w:val="0"/>
          <w:iCs w:val="0"/>
          <w:color w:val="000000" w:themeColor="text1"/>
          <w:sz w:val="24"/>
          <w:szCs w:val="24"/>
          <w:shd w:val="clear" w:color="auto" w:fill="FFFFFF"/>
        </w:rPr>
        <w:t xml:space="preserve">the </w:t>
      </w:r>
      <w:r w:rsidR="00417366" w:rsidRPr="00A9713B">
        <w:rPr>
          <w:rStyle w:val="Emphasis"/>
          <w:rFonts w:ascii="Times New Roman" w:hAnsi="Times New Roman" w:cs="Times New Roman"/>
          <w:i w:val="0"/>
          <w:iCs w:val="0"/>
          <w:color w:val="000000" w:themeColor="text1"/>
          <w:sz w:val="24"/>
          <w:szCs w:val="24"/>
          <w:shd w:val="clear" w:color="auto" w:fill="FFFFFF"/>
        </w:rPr>
        <w:t>systematic risk</w:t>
      </w:r>
      <w:r w:rsidR="00853E1B" w:rsidRPr="00A9713B">
        <w:rPr>
          <w:rStyle w:val="Emphasis"/>
          <w:rFonts w:ascii="Times New Roman" w:hAnsi="Times New Roman" w:cs="Times New Roman"/>
          <w:i w:val="0"/>
          <w:iCs w:val="0"/>
          <w:color w:val="000000" w:themeColor="text1"/>
          <w:sz w:val="24"/>
          <w:szCs w:val="24"/>
          <w:shd w:val="clear" w:color="auto" w:fill="FFFFFF"/>
        </w:rPr>
        <w:t xml:space="preserve"> of </w:t>
      </w:r>
      <w:r w:rsidR="00AF5CE7">
        <w:rPr>
          <w:rStyle w:val="Emphasis"/>
          <w:rFonts w:ascii="Times New Roman" w:hAnsi="Times New Roman" w:cs="Times New Roman"/>
          <w:i w:val="0"/>
          <w:iCs w:val="0"/>
          <w:color w:val="000000" w:themeColor="text1"/>
          <w:sz w:val="24"/>
          <w:szCs w:val="24"/>
          <w:shd w:val="clear" w:color="auto" w:fill="FFFFFF"/>
        </w:rPr>
        <w:t xml:space="preserve">a stock or portfolio as </w:t>
      </w:r>
      <w:r w:rsidR="001B23F8">
        <w:rPr>
          <w:rStyle w:val="Emphasis"/>
          <w:rFonts w:ascii="Times New Roman" w:hAnsi="Times New Roman" w:cs="Times New Roman"/>
          <w:i w:val="0"/>
          <w:iCs w:val="0"/>
          <w:color w:val="000000" w:themeColor="text1"/>
          <w:sz w:val="24"/>
          <w:szCs w:val="24"/>
          <w:shd w:val="clear" w:color="auto" w:fill="FFFFFF"/>
        </w:rPr>
        <w:t xml:space="preserve">in </w:t>
      </w:r>
      <w:r w:rsidR="00E508D2" w:rsidRPr="00A9713B">
        <w:rPr>
          <w:rStyle w:val="Emphasis"/>
          <w:rFonts w:ascii="Times New Roman" w:hAnsi="Times New Roman" w:cs="Times New Roman"/>
          <w:i w:val="0"/>
          <w:iCs w:val="0"/>
          <w:color w:val="000000" w:themeColor="text1"/>
          <w:sz w:val="24"/>
          <w:szCs w:val="24"/>
          <w:shd w:val="clear" w:color="auto" w:fill="FFFFFF"/>
        </w:rPr>
        <w:t>compar</w:t>
      </w:r>
      <w:r w:rsidR="00E508D2">
        <w:rPr>
          <w:rStyle w:val="Emphasis"/>
          <w:rFonts w:ascii="Times New Roman" w:hAnsi="Times New Roman" w:cs="Times New Roman"/>
          <w:i w:val="0"/>
          <w:iCs w:val="0"/>
          <w:color w:val="000000" w:themeColor="text1"/>
          <w:sz w:val="24"/>
          <w:szCs w:val="24"/>
          <w:shd w:val="clear" w:color="auto" w:fill="FFFFFF"/>
        </w:rPr>
        <w:t>ison</w:t>
      </w:r>
      <w:r w:rsidR="00853E1B" w:rsidRPr="00A9713B">
        <w:rPr>
          <w:rFonts w:ascii="Times New Roman" w:hAnsi="Times New Roman" w:cs="Times New Roman"/>
          <w:color w:val="000000" w:themeColor="text1"/>
          <w:sz w:val="24"/>
          <w:szCs w:val="24"/>
          <w:shd w:val="clear" w:color="auto" w:fill="FFFFFF"/>
        </w:rPr>
        <w:t> to the market.</w:t>
      </w:r>
    </w:p>
    <w:p w14:paraId="65E007FF" w14:textId="6EBB2554" w:rsidR="008C5968" w:rsidRPr="00A9713B" w:rsidRDefault="00734374"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Market Return-</w:t>
      </w:r>
      <w:r w:rsidR="00F9526C">
        <w:rPr>
          <w:rFonts w:ascii="Times New Roman" w:hAnsi="Times New Roman" w:cs="Times New Roman"/>
          <w:color w:val="000000" w:themeColor="text1"/>
          <w:sz w:val="24"/>
          <w:szCs w:val="24"/>
        </w:rPr>
        <w:t xml:space="preserve"> it is the </w:t>
      </w:r>
      <w:r w:rsidR="00B371C8" w:rsidRPr="00A9713B">
        <w:rPr>
          <w:rFonts w:ascii="Times New Roman" w:hAnsi="Times New Roman" w:cs="Times New Roman"/>
          <w:color w:val="000000" w:themeColor="text1"/>
          <w:sz w:val="24"/>
          <w:szCs w:val="24"/>
        </w:rPr>
        <w:t xml:space="preserve">return </w:t>
      </w:r>
      <w:r w:rsidR="009D7DDD" w:rsidRPr="00A9713B">
        <w:rPr>
          <w:rFonts w:ascii="Times New Roman" w:hAnsi="Times New Roman" w:cs="Times New Roman"/>
          <w:color w:val="000000" w:themeColor="text1"/>
          <w:sz w:val="24"/>
          <w:szCs w:val="24"/>
        </w:rPr>
        <w:t>which the</w:t>
      </w:r>
      <w:r w:rsidR="004366A6" w:rsidRPr="00A9713B">
        <w:rPr>
          <w:rFonts w:ascii="Times New Roman" w:hAnsi="Times New Roman" w:cs="Times New Roman"/>
          <w:color w:val="000000" w:themeColor="text1"/>
          <w:sz w:val="24"/>
          <w:szCs w:val="24"/>
        </w:rPr>
        <w:t xml:space="preserve"> financial</w:t>
      </w:r>
      <w:r w:rsidR="009D7DDD" w:rsidRPr="00A9713B">
        <w:rPr>
          <w:rFonts w:ascii="Times New Roman" w:hAnsi="Times New Roman" w:cs="Times New Roman"/>
          <w:color w:val="000000" w:themeColor="text1"/>
          <w:sz w:val="24"/>
          <w:szCs w:val="24"/>
        </w:rPr>
        <w:t xml:space="preserve"> market is offering, us</w:t>
      </w:r>
      <w:r w:rsidR="004366A6" w:rsidRPr="00A9713B">
        <w:rPr>
          <w:rFonts w:ascii="Times New Roman" w:hAnsi="Times New Roman" w:cs="Times New Roman"/>
          <w:color w:val="000000" w:themeColor="text1"/>
          <w:sz w:val="24"/>
          <w:szCs w:val="24"/>
        </w:rPr>
        <w:t xml:space="preserve">ually the return of benchmark index. </w:t>
      </w:r>
      <w:r w:rsidR="009D7DDD" w:rsidRPr="00A9713B">
        <w:rPr>
          <w:rFonts w:ascii="Times New Roman" w:hAnsi="Times New Roman" w:cs="Times New Roman"/>
          <w:color w:val="000000" w:themeColor="text1"/>
          <w:sz w:val="24"/>
          <w:szCs w:val="24"/>
        </w:rPr>
        <w:t xml:space="preserve"> </w:t>
      </w:r>
    </w:p>
    <w:p w14:paraId="6A01625C" w14:textId="01D95332" w:rsidR="005F15AF" w:rsidRPr="00A9713B" w:rsidRDefault="00EB1B20"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Limitations </w:t>
      </w:r>
      <w:r w:rsidR="00FA2EC1" w:rsidRPr="00A9713B">
        <w:rPr>
          <w:rFonts w:ascii="Times New Roman" w:hAnsi="Times New Roman" w:cs="Times New Roman"/>
          <w:color w:val="000000" w:themeColor="text1"/>
          <w:sz w:val="24"/>
          <w:szCs w:val="24"/>
        </w:rPr>
        <w:t>–</w:t>
      </w:r>
    </w:p>
    <w:p w14:paraId="18CEA5E0" w14:textId="54C060C9" w:rsidR="00FA2EC1" w:rsidRPr="00A9713B" w:rsidRDefault="00FA2EC1"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w:t>
      </w:r>
      <w:r w:rsidR="00BF270D" w:rsidRPr="00A9713B">
        <w:rPr>
          <w:rFonts w:ascii="Times New Roman" w:hAnsi="Times New Roman" w:cs="Times New Roman"/>
          <w:color w:val="000000" w:themeColor="text1"/>
          <w:sz w:val="24"/>
          <w:szCs w:val="24"/>
        </w:rPr>
        <w:t xml:space="preserve">Beta often based on several unrealistic </w:t>
      </w:r>
      <w:r w:rsidR="00A20A41" w:rsidRPr="00A9713B">
        <w:rPr>
          <w:rFonts w:ascii="Times New Roman" w:hAnsi="Times New Roman" w:cs="Times New Roman"/>
          <w:color w:val="000000" w:themeColor="text1"/>
          <w:sz w:val="24"/>
          <w:szCs w:val="24"/>
        </w:rPr>
        <w:t>assumptions</w:t>
      </w:r>
    </w:p>
    <w:p w14:paraId="607983FE" w14:textId="56CFB8FD" w:rsidR="00B02944" w:rsidRPr="00A9713B" w:rsidRDefault="00B02944"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-Beta and expected market return are based on historical data </w:t>
      </w:r>
      <w:r w:rsidR="00A20A41" w:rsidRPr="00A9713B">
        <w:rPr>
          <w:rFonts w:ascii="Times New Roman" w:hAnsi="Times New Roman" w:cs="Times New Roman"/>
          <w:color w:val="000000" w:themeColor="text1"/>
          <w:sz w:val="24"/>
          <w:szCs w:val="24"/>
        </w:rPr>
        <w:t>and may not be reflective of the future</w:t>
      </w:r>
    </w:p>
    <w:p w14:paraId="4E9D07AF" w14:textId="35AE8CD7" w:rsidR="001046EE" w:rsidRPr="00A9713B" w:rsidRDefault="001046EE"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-Risk</w:t>
      </w:r>
      <w:r w:rsidR="00150FC4" w:rsidRPr="00A9713B">
        <w:rPr>
          <w:rFonts w:ascii="Times New Roman" w:hAnsi="Times New Roman" w:cs="Times New Roman"/>
          <w:color w:val="000000" w:themeColor="text1"/>
          <w:sz w:val="24"/>
          <w:szCs w:val="24"/>
        </w:rPr>
        <w:t>-</w:t>
      </w:r>
      <w:r w:rsidRPr="00A9713B">
        <w:rPr>
          <w:rFonts w:ascii="Times New Roman" w:hAnsi="Times New Roman" w:cs="Times New Roman"/>
          <w:color w:val="000000" w:themeColor="text1"/>
          <w:sz w:val="24"/>
          <w:szCs w:val="24"/>
        </w:rPr>
        <w:t>free rates are volatile (</w:t>
      </w:r>
      <w:r w:rsidR="00150FC4" w:rsidRPr="00A9713B">
        <w:rPr>
          <w:rFonts w:ascii="Times New Roman" w:hAnsi="Times New Roman" w:cs="Times New Roman"/>
          <w:color w:val="000000" w:themeColor="text1"/>
          <w:sz w:val="24"/>
          <w:szCs w:val="24"/>
        </w:rPr>
        <w:t xml:space="preserve">and </w:t>
      </w:r>
      <w:r w:rsidRPr="00A9713B">
        <w:rPr>
          <w:rFonts w:ascii="Times New Roman" w:hAnsi="Times New Roman" w:cs="Times New Roman"/>
          <w:color w:val="000000" w:themeColor="text1"/>
          <w:sz w:val="24"/>
          <w:szCs w:val="24"/>
        </w:rPr>
        <w:t>change regu</w:t>
      </w:r>
      <w:r w:rsidR="00150FC4" w:rsidRPr="00A9713B">
        <w:rPr>
          <w:rFonts w:ascii="Times New Roman" w:hAnsi="Times New Roman" w:cs="Times New Roman"/>
          <w:color w:val="000000" w:themeColor="text1"/>
          <w:sz w:val="24"/>
          <w:szCs w:val="24"/>
        </w:rPr>
        <w:t>larly)</w:t>
      </w:r>
    </w:p>
    <w:p w14:paraId="1F33F47B" w14:textId="77777777" w:rsidR="00150FC4" w:rsidRPr="00A9713B" w:rsidRDefault="00150FC4" w:rsidP="00A9713B">
      <w:pPr>
        <w:rPr>
          <w:rFonts w:ascii="Times New Roman" w:hAnsi="Times New Roman" w:cs="Times New Roman"/>
          <w:color w:val="000000" w:themeColor="text1"/>
          <w:sz w:val="24"/>
          <w:szCs w:val="24"/>
        </w:rPr>
      </w:pPr>
    </w:p>
    <w:p w14:paraId="4976A771" w14:textId="6CCC702E" w:rsidR="00E2109C" w:rsidRPr="00A9713B" w:rsidRDefault="007431A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A</w:t>
      </w:r>
      <w:r w:rsidR="005F15AF" w:rsidRPr="00A9713B">
        <w:rPr>
          <w:rFonts w:ascii="Times New Roman" w:hAnsi="Times New Roman" w:cs="Times New Roman"/>
          <w:color w:val="000000" w:themeColor="text1"/>
          <w:sz w:val="24"/>
          <w:szCs w:val="24"/>
        </w:rPr>
        <w:t xml:space="preserve">lpha- </w:t>
      </w:r>
      <w:r w:rsidR="00E8327F" w:rsidRPr="00A9713B">
        <w:rPr>
          <w:rFonts w:ascii="Times New Roman" w:hAnsi="Times New Roman" w:cs="Times New Roman"/>
          <w:color w:val="000000" w:themeColor="text1"/>
          <w:sz w:val="24"/>
          <w:szCs w:val="24"/>
        </w:rPr>
        <w:t>measures abnormal/excess return of an investment</w:t>
      </w:r>
      <w:r w:rsidR="00C14FDA" w:rsidRPr="00A9713B">
        <w:rPr>
          <w:rFonts w:ascii="Times New Roman" w:hAnsi="Times New Roman" w:cs="Times New Roman"/>
          <w:color w:val="000000" w:themeColor="text1"/>
          <w:sz w:val="24"/>
          <w:szCs w:val="24"/>
        </w:rPr>
        <w:t xml:space="preserve"> over expected return</w:t>
      </w:r>
      <w:r w:rsidR="00672D63">
        <w:rPr>
          <w:rFonts w:ascii="Times New Roman" w:hAnsi="Times New Roman" w:cs="Times New Roman"/>
          <w:color w:val="000000" w:themeColor="text1"/>
          <w:sz w:val="24"/>
          <w:szCs w:val="24"/>
        </w:rPr>
        <w:t>.</w:t>
      </w:r>
    </w:p>
    <w:p w14:paraId="73FA6307" w14:textId="617CAAD1" w:rsidR="000D4C7F" w:rsidRPr="00A9713B" w:rsidRDefault="008C596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u w:val="single"/>
        </w:rPr>
        <w:t xml:space="preserve">                                                </w:t>
      </w:r>
    </w:p>
    <w:p w14:paraId="67B5F1C3" w14:textId="663AE785"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4. Managing financial </w:t>
      </w:r>
      <w:r w:rsidR="00810F76" w:rsidRPr="00A9713B">
        <w:rPr>
          <w:rFonts w:ascii="Times New Roman" w:hAnsi="Times New Roman" w:cs="Times New Roman"/>
          <w:color w:val="000000" w:themeColor="text1"/>
          <w:sz w:val="24"/>
          <w:szCs w:val="24"/>
        </w:rPr>
        <w:t>risks:</w:t>
      </w:r>
    </w:p>
    <w:p w14:paraId="2F0AA598" w14:textId="5B80DC74"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Managing financial risks help protect cash flows and reduce earnings volatility. May</w:t>
      </w:r>
    </w:p>
    <w:p w14:paraId="467F8B9D"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contribute to a lower cost of capital, increase access to financing and help achieve financial</w:t>
      </w:r>
    </w:p>
    <w:p w14:paraId="261BE63F" w14:textId="08981993"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objectives</w:t>
      </w:r>
      <w:r w:rsidR="009D5604" w:rsidRPr="00A9713B">
        <w:rPr>
          <w:rFonts w:ascii="Times New Roman" w:hAnsi="Times New Roman" w:cs="Times New Roman"/>
          <w:color w:val="000000" w:themeColor="text1"/>
          <w:sz w:val="24"/>
          <w:szCs w:val="24"/>
        </w:rPr>
        <w:t>.</w:t>
      </w:r>
    </w:p>
    <w:p w14:paraId="140069D4" w14:textId="1975FE67" w:rsidR="00687464" w:rsidRPr="00A9713B" w:rsidRDefault="009D5604"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Techniques</w:t>
      </w:r>
      <w:r w:rsidR="000D4C7F" w:rsidRPr="00A9713B">
        <w:rPr>
          <w:rFonts w:ascii="Times New Roman" w:hAnsi="Times New Roman" w:cs="Times New Roman"/>
          <w:color w:val="000000" w:themeColor="text1"/>
          <w:sz w:val="24"/>
          <w:szCs w:val="24"/>
        </w:rPr>
        <w:t xml:space="preserve"> =</w:t>
      </w:r>
      <w:r w:rsidRPr="00A9713B">
        <w:rPr>
          <w:rFonts w:ascii="Times New Roman" w:hAnsi="Times New Roman" w:cs="Times New Roman"/>
          <w:color w:val="000000" w:themeColor="text1"/>
          <w:sz w:val="24"/>
          <w:szCs w:val="24"/>
        </w:rPr>
        <w:t>&gt;</w:t>
      </w:r>
    </w:p>
    <w:p w14:paraId="4A08A72C" w14:textId="25428976"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Hedging: using derivatives to protect against adverse price movements</w:t>
      </w:r>
    </w:p>
    <w:p w14:paraId="49021AF3"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Diversification: spreading investments across different asset classes or sectors</w:t>
      </w:r>
    </w:p>
    <w:p w14:paraId="70D0BF8E"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Insurance: transferring risks to insurance companies</w:t>
      </w:r>
    </w:p>
    <w:p w14:paraId="30CDF2EF" w14:textId="67ED97F5" w:rsidR="008C5968"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Capital management: maintaining adequate capital buffers to absorb potential losse</w:t>
      </w:r>
      <w:r w:rsidR="009D5604" w:rsidRPr="00A9713B">
        <w:rPr>
          <w:rFonts w:ascii="Times New Roman" w:hAnsi="Times New Roman" w:cs="Times New Roman"/>
          <w:color w:val="000000" w:themeColor="text1"/>
          <w:sz w:val="24"/>
          <w:szCs w:val="24"/>
        </w:rPr>
        <w:t>s</w:t>
      </w:r>
    </w:p>
    <w:p w14:paraId="7DFB28F8" w14:textId="77777777" w:rsidR="00613E3E" w:rsidRDefault="00613E3E" w:rsidP="00A9713B">
      <w:pPr>
        <w:rPr>
          <w:rFonts w:ascii="Times New Roman" w:hAnsi="Times New Roman" w:cs="Times New Roman"/>
          <w:color w:val="000000" w:themeColor="text1"/>
          <w:sz w:val="24"/>
          <w:szCs w:val="24"/>
        </w:rPr>
      </w:pPr>
    </w:p>
    <w:p w14:paraId="1D0002AB" w14:textId="77777777" w:rsidR="00613E3E" w:rsidRPr="00A9713B" w:rsidRDefault="00613E3E" w:rsidP="00A9713B">
      <w:pPr>
        <w:rPr>
          <w:rFonts w:ascii="Times New Roman" w:hAnsi="Times New Roman" w:cs="Times New Roman"/>
          <w:color w:val="000000" w:themeColor="text1"/>
          <w:sz w:val="24"/>
          <w:szCs w:val="24"/>
        </w:rPr>
      </w:pPr>
    </w:p>
    <w:p w14:paraId="3AD1B3BC" w14:textId="77777777" w:rsidR="000D4C7F" w:rsidRPr="00A9713B" w:rsidRDefault="000D4C7F" w:rsidP="00A9713B">
      <w:pPr>
        <w:rPr>
          <w:rFonts w:ascii="Times New Roman" w:hAnsi="Times New Roman" w:cs="Times New Roman"/>
          <w:color w:val="000000" w:themeColor="text1"/>
          <w:sz w:val="24"/>
          <w:szCs w:val="24"/>
        </w:rPr>
      </w:pPr>
    </w:p>
    <w:p w14:paraId="19E90FB0"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5. Best Practices in Financial Risk Management:</w:t>
      </w:r>
    </w:p>
    <w:p w14:paraId="557BFC46" w14:textId="77777777" w:rsidR="00687464" w:rsidRPr="00A9713B" w:rsidRDefault="00687464" w:rsidP="00A9713B">
      <w:pPr>
        <w:rPr>
          <w:rFonts w:ascii="Times New Roman" w:hAnsi="Times New Roman" w:cs="Times New Roman"/>
          <w:color w:val="000000" w:themeColor="text1"/>
          <w:sz w:val="24"/>
          <w:szCs w:val="24"/>
        </w:rPr>
      </w:pPr>
    </w:p>
    <w:p w14:paraId="1D0B84FE"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Establishing a risk management framework</w:t>
      </w:r>
    </w:p>
    <w:p w14:paraId="5DF9C4A3"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Developing risk appetite and tolerance levels</w:t>
      </w:r>
    </w:p>
    <w:p w14:paraId="51F97C2D" w14:textId="7B82029B"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Regular</w:t>
      </w:r>
      <w:r w:rsidR="004F0B0D">
        <w:rPr>
          <w:rFonts w:ascii="Times New Roman" w:hAnsi="Times New Roman" w:cs="Times New Roman"/>
          <w:color w:val="000000" w:themeColor="text1"/>
          <w:sz w:val="24"/>
          <w:szCs w:val="24"/>
        </w:rPr>
        <w:t xml:space="preserve"> </w:t>
      </w:r>
      <w:r w:rsidR="004F0B0D" w:rsidRPr="00A9713B">
        <w:rPr>
          <w:rFonts w:ascii="Times New Roman" w:hAnsi="Times New Roman" w:cs="Times New Roman"/>
          <w:color w:val="000000" w:themeColor="text1"/>
          <w:sz w:val="24"/>
          <w:szCs w:val="24"/>
        </w:rPr>
        <w:t>updat</w:t>
      </w:r>
      <w:r w:rsidR="004F0B0D">
        <w:rPr>
          <w:rFonts w:ascii="Times New Roman" w:hAnsi="Times New Roman" w:cs="Times New Roman"/>
          <w:color w:val="000000" w:themeColor="text1"/>
          <w:sz w:val="24"/>
          <w:szCs w:val="24"/>
        </w:rPr>
        <w:t>ing</w:t>
      </w:r>
      <w:r w:rsidRPr="00A9713B">
        <w:rPr>
          <w:rFonts w:ascii="Times New Roman" w:hAnsi="Times New Roman" w:cs="Times New Roman"/>
          <w:color w:val="000000" w:themeColor="text1"/>
          <w:sz w:val="24"/>
          <w:szCs w:val="24"/>
        </w:rPr>
        <w:t xml:space="preserve"> risk management policies and procedures</w:t>
      </w:r>
      <w:r w:rsidR="000A3BDD">
        <w:rPr>
          <w:rFonts w:ascii="Times New Roman" w:hAnsi="Times New Roman" w:cs="Times New Roman"/>
          <w:color w:val="000000" w:themeColor="text1"/>
          <w:sz w:val="24"/>
          <w:szCs w:val="24"/>
        </w:rPr>
        <w:t xml:space="preserve"> according to market scenario</w:t>
      </w:r>
    </w:p>
    <w:p w14:paraId="6B1DB7D1" w14:textId="09B29378"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Integrating risk management into </w:t>
      </w:r>
      <w:r w:rsidR="001A2202">
        <w:rPr>
          <w:rFonts w:ascii="Times New Roman" w:hAnsi="Times New Roman" w:cs="Times New Roman"/>
          <w:color w:val="000000" w:themeColor="text1"/>
          <w:sz w:val="24"/>
          <w:szCs w:val="24"/>
        </w:rPr>
        <w:t xml:space="preserve">investment related </w:t>
      </w:r>
      <w:r w:rsidRPr="00A9713B">
        <w:rPr>
          <w:rFonts w:ascii="Times New Roman" w:hAnsi="Times New Roman" w:cs="Times New Roman"/>
          <w:color w:val="000000" w:themeColor="text1"/>
          <w:sz w:val="24"/>
          <w:szCs w:val="24"/>
        </w:rPr>
        <w:t>decision-making</w:t>
      </w:r>
      <w:r w:rsidR="00242D9F">
        <w:rPr>
          <w:rFonts w:ascii="Times New Roman" w:hAnsi="Times New Roman" w:cs="Times New Roman"/>
          <w:color w:val="000000" w:themeColor="text1"/>
          <w:sz w:val="24"/>
          <w:szCs w:val="24"/>
        </w:rPr>
        <w:t xml:space="preserve"> and asset allocation</w:t>
      </w:r>
      <w:r w:rsidR="00D97598">
        <w:rPr>
          <w:rFonts w:ascii="Times New Roman" w:hAnsi="Times New Roman" w:cs="Times New Roman"/>
          <w:color w:val="000000" w:themeColor="text1"/>
          <w:sz w:val="24"/>
          <w:szCs w:val="24"/>
        </w:rPr>
        <w:t>.</w:t>
      </w:r>
    </w:p>
    <w:p w14:paraId="6E21B539"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Encouraging a risk-aware culture within the organization</w:t>
      </w:r>
    </w:p>
    <w:p w14:paraId="311FC2BC" w14:textId="77777777" w:rsidR="00C404FC" w:rsidRPr="00A9713B" w:rsidRDefault="00C404FC" w:rsidP="00A9713B">
      <w:pPr>
        <w:rPr>
          <w:rFonts w:ascii="Times New Roman" w:hAnsi="Times New Roman" w:cs="Times New Roman"/>
          <w:color w:val="000000" w:themeColor="text1"/>
          <w:sz w:val="24"/>
          <w:szCs w:val="24"/>
        </w:rPr>
      </w:pPr>
    </w:p>
    <w:p w14:paraId="01F6C0B7" w14:textId="77777777" w:rsidR="00CC6209" w:rsidRPr="00A9713B" w:rsidRDefault="00CC6209" w:rsidP="00A9713B">
      <w:pPr>
        <w:rPr>
          <w:rFonts w:ascii="Times New Roman" w:hAnsi="Times New Roman" w:cs="Times New Roman"/>
          <w:color w:val="000000" w:themeColor="text1"/>
          <w:sz w:val="24"/>
          <w:szCs w:val="24"/>
        </w:rPr>
      </w:pPr>
    </w:p>
    <w:p w14:paraId="50A7E02A" w14:textId="6C625D41" w:rsidR="00C404FC" w:rsidRPr="00A9713B" w:rsidRDefault="00CC6209"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USE OF DERIVATIVE AND H</w:t>
      </w:r>
      <w:r w:rsidR="00614DF7" w:rsidRPr="00A9713B">
        <w:rPr>
          <w:rFonts w:ascii="Times New Roman" w:hAnsi="Times New Roman" w:cs="Times New Roman"/>
          <w:color w:val="000000" w:themeColor="text1"/>
          <w:sz w:val="24"/>
          <w:szCs w:val="24"/>
        </w:rPr>
        <w:t>E</w:t>
      </w:r>
      <w:r w:rsidRPr="00A9713B">
        <w:rPr>
          <w:rFonts w:ascii="Times New Roman" w:hAnsi="Times New Roman" w:cs="Times New Roman"/>
          <w:color w:val="000000" w:themeColor="text1"/>
          <w:sz w:val="24"/>
          <w:szCs w:val="24"/>
        </w:rPr>
        <w:t>DGING –</w:t>
      </w:r>
    </w:p>
    <w:p w14:paraId="555D7F90" w14:textId="18DCC241" w:rsidR="001B553C" w:rsidRDefault="001B553C"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The use of derivatives and hedging is an integral part of financial risk management. These tools are employed by organizations to mitigate the impact of potential adverse price movements, manage market risks, and protect against financial losses.  </w:t>
      </w:r>
      <w:r w:rsidR="0034724B">
        <w:rPr>
          <w:rFonts w:ascii="Times New Roman" w:hAnsi="Times New Roman" w:cs="Times New Roman"/>
          <w:color w:val="000000" w:themeColor="text1"/>
          <w:sz w:val="24"/>
          <w:szCs w:val="24"/>
        </w:rPr>
        <w:t xml:space="preserve">The </w:t>
      </w:r>
      <w:r w:rsidRPr="00A9713B">
        <w:rPr>
          <w:rFonts w:ascii="Times New Roman" w:hAnsi="Times New Roman" w:cs="Times New Roman"/>
          <w:color w:val="000000" w:themeColor="text1"/>
          <w:sz w:val="24"/>
          <w:szCs w:val="24"/>
        </w:rPr>
        <w:t>CAPM</w:t>
      </w:r>
      <w:r w:rsidR="0034724B">
        <w:rPr>
          <w:rFonts w:ascii="Times New Roman" w:hAnsi="Times New Roman" w:cs="Times New Roman"/>
          <w:color w:val="000000" w:themeColor="text1"/>
          <w:sz w:val="24"/>
          <w:szCs w:val="24"/>
        </w:rPr>
        <w:t xml:space="preserve"> m</w:t>
      </w:r>
      <w:r w:rsidR="008E5A75">
        <w:rPr>
          <w:rFonts w:ascii="Times New Roman" w:hAnsi="Times New Roman" w:cs="Times New Roman"/>
          <w:color w:val="000000" w:themeColor="text1"/>
          <w:sz w:val="24"/>
          <w:szCs w:val="24"/>
        </w:rPr>
        <w:t>odel</w:t>
      </w:r>
      <w:r w:rsidRPr="00A9713B">
        <w:rPr>
          <w:rFonts w:ascii="Times New Roman" w:hAnsi="Times New Roman" w:cs="Times New Roman"/>
          <w:color w:val="000000" w:themeColor="text1"/>
          <w:sz w:val="24"/>
          <w:szCs w:val="24"/>
        </w:rPr>
        <w:t xml:space="preserve"> is a widely used framework that incorporates derivatives and hedging strategies to assess and manage investment risk.</w:t>
      </w:r>
    </w:p>
    <w:p w14:paraId="6D1415CB" w14:textId="77777777" w:rsidR="00613E3E" w:rsidRPr="00A9713B" w:rsidRDefault="00613E3E" w:rsidP="00A9713B">
      <w:pPr>
        <w:rPr>
          <w:rFonts w:ascii="Times New Roman" w:hAnsi="Times New Roman" w:cs="Times New Roman"/>
          <w:color w:val="000000" w:themeColor="text1"/>
          <w:sz w:val="24"/>
          <w:szCs w:val="24"/>
        </w:rPr>
      </w:pPr>
    </w:p>
    <w:p w14:paraId="56486F6F" w14:textId="77777777" w:rsidR="00CC6209" w:rsidRPr="00A9713B" w:rsidRDefault="00CC6209"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Derivatives:</w:t>
      </w:r>
    </w:p>
    <w:p w14:paraId="6C701855" w14:textId="06F06A97" w:rsidR="008F63E1" w:rsidRPr="00A9713B" w:rsidRDefault="005D6782" w:rsidP="00A9713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These </w:t>
      </w:r>
      <w:r w:rsidR="00CC6209" w:rsidRPr="00A9713B">
        <w:rPr>
          <w:rFonts w:ascii="Times New Roman" w:hAnsi="Times New Roman" w:cs="Times New Roman"/>
          <w:color w:val="000000" w:themeColor="text1"/>
          <w:sz w:val="24"/>
          <w:szCs w:val="24"/>
        </w:rPr>
        <w:t xml:space="preserve">are financial instruments whose value is derived from </w:t>
      </w:r>
      <w:r w:rsidR="00057B83">
        <w:rPr>
          <w:rFonts w:ascii="Times New Roman" w:hAnsi="Times New Roman" w:cs="Times New Roman"/>
          <w:color w:val="000000" w:themeColor="text1"/>
          <w:sz w:val="24"/>
          <w:szCs w:val="24"/>
        </w:rPr>
        <w:t>the val</w:t>
      </w:r>
      <w:r w:rsidR="006A3518">
        <w:rPr>
          <w:rFonts w:ascii="Times New Roman" w:hAnsi="Times New Roman" w:cs="Times New Roman"/>
          <w:color w:val="000000" w:themeColor="text1"/>
          <w:sz w:val="24"/>
          <w:szCs w:val="24"/>
        </w:rPr>
        <w:t>u</w:t>
      </w:r>
      <w:r w:rsidR="00057B83">
        <w:rPr>
          <w:rFonts w:ascii="Times New Roman" w:hAnsi="Times New Roman" w:cs="Times New Roman"/>
          <w:color w:val="000000" w:themeColor="text1"/>
          <w:sz w:val="24"/>
          <w:szCs w:val="24"/>
        </w:rPr>
        <w:t xml:space="preserve">e of </w:t>
      </w:r>
      <w:r w:rsidR="00CC6209" w:rsidRPr="00A9713B">
        <w:rPr>
          <w:rFonts w:ascii="Times New Roman" w:hAnsi="Times New Roman" w:cs="Times New Roman"/>
          <w:color w:val="000000" w:themeColor="text1"/>
          <w:sz w:val="24"/>
          <w:szCs w:val="24"/>
        </w:rPr>
        <w:t xml:space="preserve">an underlying asset such as stocks, bonds, commodities, or currencies. They provide organizations with the ability to hedge against price fluctuations, speculate on future price movements, and manage their exposure to various risks. </w:t>
      </w:r>
      <w:r w:rsidR="008F63E1" w:rsidRPr="00A9713B">
        <w:rPr>
          <w:rFonts w:ascii="Times New Roman" w:hAnsi="Times New Roman" w:cs="Times New Roman"/>
          <w:color w:val="000000" w:themeColor="text1"/>
          <w:sz w:val="24"/>
          <w:szCs w:val="24"/>
        </w:rPr>
        <w:t>Mostly used for Translation (accounting) risk occurs when financial statements need to be translated or</w:t>
      </w:r>
      <w:r w:rsidR="0073443F" w:rsidRPr="00A9713B">
        <w:rPr>
          <w:rFonts w:ascii="Times New Roman" w:hAnsi="Times New Roman" w:cs="Times New Roman"/>
          <w:color w:val="000000" w:themeColor="text1"/>
          <w:sz w:val="24"/>
          <w:szCs w:val="24"/>
        </w:rPr>
        <w:t xml:space="preserve"> </w:t>
      </w:r>
      <w:r w:rsidR="008F63E1" w:rsidRPr="00A9713B">
        <w:rPr>
          <w:rFonts w:ascii="Times New Roman" w:hAnsi="Times New Roman" w:cs="Times New Roman"/>
          <w:color w:val="000000" w:themeColor="text1"/>
          <w:sz w:val="24"/>
          <w:szCs w:val="24"/>
        </w:rPr>
        <w:t>converted from one currency to another</w:t>
      </w:r>
    </w:p>
    <w:p w14:paraId="1315B9AC" w14:textId="77777777" w:rsidR="008F63E1" w:rsidRPr="00A9713B" w:rsidRDefault="008F63E1"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Transaction risk results from gains or losses that occur because a transaction will be</w:t>
      </w:r>
    </w:p>
    <w:p w14:paraId="4380B854" w14:textId="77777777" w:rsidR="008F63E1" w:rsidRPr="00A9713B" w:rsidRDefault="008F63E1"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denominated (received or paid) in a foreign currency</w:t>
      </w:r>
    </w:p>
    <w:p w14:paraId="50DD1137" w14:textId="1F4F3A04" w:rsidR="009D2D9B" w:rsidRPr="00A9713B" w:rsidRDefault="009D2D9B" w:rsidP="00A9713B">
      <w:pPr>
        <w:rPr>
          <w:rFonts w:ascii="Times New Roman" w:hAnsi="Times New Roman" w:cs="Times New Roman"/>
          <w:color w:val="000000" w:themeColor="text1"/>
          <w:sz w:val="24"/>
          <w:szCs w:val="24"/>
        </w:rPr>
      </w:pPr>
      <w:r w:rsidRPr="00A9713B">
        <w:rPr>
          <w:rFonts w:ascii="Segoe UI Symbol" w:hAnsi="Segoe UI Symbol" w:cs="Segoe UI Symbol"/>
          <w:color w:val="000000" w:themeColor="text1"/>
          <w:sz w:val="24"/>
          <w:szCs w:val="24"/>
        </w:rPr>
        <w:t>✓</w:t>
      </w:r>
      <w:r w:rsidRPr="00A9713B">
        <w:rPr>
          <w:rFonts w:ascii="Times New Roman" w:hAnsi="Times New Roman" w:cs="Times New Roman"/>
          <w:color w:val="000000" w:themeColor="text1"/>
          <w:sz w:val="24"/>
          <w:szCs w:val="24"/>
        </w:rPr>
        <w:t xml:space="preserve"> Gain or loss goes to the balance sheet as other comprehensive income</w:t>
      </w:r>
    </w:p>
    <w:p w14:paraId="50426828" w14:textId="4C3544A7" w:rsidR="00CE3B1F" w:rsidRPr="00A9713B" w:rsidRDefault="009D2D9B" w:rsidP="00A9713B">
      <w:pPr>
        <w:rPr>
          <w:rFonts w:ascii="Times New Roman" w:hAnsi="Times New Roman" w:cs="Times New Roman"/>
          <w:color w:val="000000" w:themeColor="text1"/>
          <w:sz w:val="24"/>
          <w:szCs w:val="24"/>
        </w:rPr>
      </w:pPr>
      <w:r w:rsidRPr="00A9713B">
        <w:rPr>
          <w:rFonts w:ascii="Segoe UI Symbol" w:hAnsi="Segoe UI Symbol" w:cs="Segoe UI Symbol"/>
          <w:color w:val="000000" w:themeColor="text1"/>
          <w:sz w:val="24"/>
          <w:szCs w:val="24"/>
        </w:rPr>
        <w:t>✓</w:t>
      </w:r>
      <w:r w:rsidRPr="00A9713B">
        <w:rPr>
          <w:rFonts w:ascii="Times New Roman" w:hAnsi="Times New Roman" w:cs="Times New Roman"/>
          <w:color w:val="000000" w:themeColor="text1"/>
          <w:sz w:val="24"/>
          <w:szCs w:val="24"/>
        </w:rPr>
        <w:t xml:space="preserve"> To minimize this effect, many companies will enter into </w:t>
      </w:r>
      <w:r w:rsidR="000747F5" w:rsidRPr="00A9713B">
        <w:rPr>
          <w:rFonts w:ascii="Times New Roman" w:hAnsi="Times New Roman" w:cs="Times New Roman"/>
          <w:color w:val="000000" w:themeColor="text1"/>
          <w:sz w:val="24"/>
          <w:szCs w:val="24"/>
        </w:rPr>
        <w:t xml:space="preserve">derivatives </w:t>
      </w:r>
      <w:r w:rsidRPr="00A9713B">
        <w:rPr>
          <w:rFonts w:ascii="Times New Roman" w:hAnsi="Times New Roman" w:cs="Times New Roman"/>
          <w:color w:val="000000" w:themeColor="text1"/>
          <w:sz w:val="24"/>
          <w:szCs w:val="24"/>
        </w:rPr>
        <w:t>hedging contracts</w:t>
      </w:r>
      <w:r w:rsidR="000747F5" w:rsidRPr="00A9713B">
        <w:rPr>
          <w:rFonts w:ascii="Times New Roman" w:hAnsi="Times New Roman" w:cs="Times New Roman"/>
          <w:color w:val="000000" w:themeColor="text1"/>
          <w:sz w:val="24"/>
          <w:szCs w:val="24"/>
        </w:rPr>
        <w:t xml:space="preserve"> </w:t>
      </w:r>
      <w:r w:rsidR="00CC6209" w:rsidRPr="00A9713B">
        <w:rPr>
          <w:rFonts w:ascii="Times New Roman" w:hAnsi="Times New Roman" w:cs="Times New Roman"/>
          <w:color w:val="000000" w:themeColor="text1"/>
          <w:sz w:val="24"/>
          <w:szCs w:val="24"/>
        </w:rPr>
        <w:t>include futures contracts, options, swaps, and forward contracts</w:t>
      </w:r>
      <w:r w:rsidRPr="00A9713B">
        <w:rPr>
          <w:rFonts w:ascii="Times New Roman" w:hAnsi="Times New Roman" w:cs="Times New Roman"/>
          <w:color w:val="000000" w:themeColor="text1"/>
          <w:sz w:val="24"/>
          <w:szCs w:val="24"/>
        </w:rPr>
        <w:t>-</w:t>
      </w:r>
    </w:p>
    <w:p w14:paraId="7BDE5442" w14:textId="77777777" w:rsidR="00614DF7" w:rsidRPr="00A9713B" w:rsidRDefault="00614DF7" w:rsidP="00A9713B">
      <w:pPr>
        <w:rPr>
          <w:rFonts w:ascii="Times New Roman" w:hAnsi="Times New Roman" w:cs="Times New Roman"/>
          <w:color w:val="000000" w:themeColor="text1"/>
          <w:sz w:val="24"/>
          <w:szCs w:val="24"/>
        </w:rPr>
      </w:pPr>
    </w:p>
    <w:p w14:paraId="5CF067C2" w14:textId="79AB92D4" w:rsidR="00514513" w:rsidRPr="00A9713B" w:rsidRDefault="00CE3B1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Options </w:t>
      </w:r>
      <w:r w:rsidR="00441E59">
        <w:rPr>
          <w:rFonts w:ascii="Times New Roman" w:hAnsi="Times New Roman" w:cs="Times New Roman"/>
          <w:color w:val="000000" w:themeColor="text1"/>
          <w:sz w:val="24"/>
          <w:szCs w:val="24"/>
        </w:rPr>
        <w:t>–</w:t>
      </w:r>
      <w:r w:rsidRPr="00A9713B">
        <w:rPr>
          <w:rFonts w:ascii="Times New Roman" w:hAnsi="Times New Roman" w:cs="Times New Roman"/>
          <w:color w:val="000000" w:themeColor="text1"/>
          <w:sz w:val="24"/>
          <w:szCs w:val="24"/>
        </w:rPr>
        <w:t xml:space="preserve"> </w:t>
      </w:r>
      <w:r w:rsidR="00441E59">
        <w:rPr>
          <w:rFonts w:ascii="Times New Roman" w:hAnsi="Times New Roman" w:cs="Times New Roman"/>
          <w:color w:val="000000" w:themeColor="text1"/>
          <w:sz w:val="24"/>
          <w:szCs w:val="24"/>
        </w:rPr>
        <w:t>Derivative contract whic</w:t>
      </w:r>
      <w:r w:rsidR="00E52693">
        <w:rPr>
          <w:rFonts w:ascii="Times New Roman" w:hAnsi="Times New Roman" w:cs="Times New Roman"/>
          <w:color w:val="000000" w:themeColor="text1"/>
          <w:sz w:val="24"/>
          <w:szCs w:val="24"/>
        </w:rPr>
        <w:t xml:space="preserve">h provides </w:t>
      </w:r>
      <w:r w:rsidR="00A52FA6">
        <w:rPr>
          <w:rFonts w:ascii="Times New Roman" w:hAnsi="Times New Roman" w:cs="Times New Roman"/>
          <w:color w:val="000000" w:themeColor="text1"/>
          <w:sz w:val="24"/>
          <w:szCs w:val="24"/>
        </w:rPr>
        <w:t xml:space="preserve">buyer the </w:t>
      </w:r>
      <w:proofErr w:type="gramStart"/>
      <w:r w:rsidR="00A52FA6">
        <w:rPr>
          <w:rFonts w:ascii="Times New Roman" w:hAnsi="Times New Roman" w:cs="Times New Roman"/>
          <w:color w:val="000000" w:themeColor="text1"/>
          <w:sz w:val="24"/>
          <w:szCs w:val="24"/>
        </w:rPr>
        <w:t>right</w:t>
      </w:r>
      <w:r w:rsidR="00600A01">
        <w:rPr>
          <w:rFonts w:ascii="Times New Roman" w:hAnsi="Times New Roman" w:cs="Times New Roman"/>
          <w:color w:val="000000" w:themeColor="text1"/>
          <w:sz w:val="24"/>
          <w:szCs w:val="24"/>
        </w:rPr>
        <w:t xml:space="preserve"> ,but</w:t>
      </w:r>
      <w:proofErr w:type="gramEnd"/>
      <w:r w:rsidR="00600A01">
        <w:rPr>
          <w:rFonts w:ascii="Times New Roman" w:hAnsi="Times New Roman" w:cs="Times New Roman"/>
          <w:color w:val="000000" w:themeColor="text1"/>
          <w:sz w:val="24"/>
          <w:szCs w:val="24"/>
        </w:rPr>
        <w:t xml:space="preserve"> not the obligation </w:t>
      </w:r>
      <w:r w:rsidR="00F91CAD">
        <w:rPr>
          <w:rFonts w:ascii="Times New Roman" w:hAnsi="Times New Roman" w:cs="Times New Roman"/>
          <w:color w:val="000000" w:themeColor="text1"/>
          <w:sz w:val="24"/>
          <w:szCs w:val="24"/>
        </w:rPr>
        <w:t>to</w:t>
      </w:r>
      <w:r w:rsidRPr="00A9713B">
        <w:rPr>
          <w:rFonts w:ascii="Times New Roman" w:hAnsi="Times New Roman" w:cs="Times New Roman"/>
          <w:color w:val="000000" w:themeColor="text1"/>
          <w:sz w:val="24"/>
          <w:szCs w:val="24"/>
        </w:rPr>
        <w:t xml:space="preserve"> buy </w:t>
      </w:r>
      <w:r w:rsidR="00A52FA6">
        <w:rPr>
          <w:rFonts w:ascii="Times New Roman" w:hAnsi="Times New Roman" w:cs="Times New Roman"/>
          <w:color w:val="000000" w:themeColor="text1"/>
          <w:sz w:val="24"/>
          <w:szCs w:val="24"/>
        </w:rPr>
        <w:t xml:space="preserve">or </w:t>
      </w:r>
      <w:r w:rsidRPr="00A9713B">
        <w:rPr>
          <w:rFonts w:ascii="Times New Roman" w:hAnsi="Times New Roman" w:cs="Times New Roman"/>
          <w:color w:val="000000" w:themeColor="text1"/>
          <w:sz w:val="24"/>
          <w:szCs w:val="24"/>
        </w:rPr>
        <w:t>sell  a specific or</w:t>
      </w:r>
      <w:r w:rsidR="00D35171">
        <w:rPr>
          <w:rFonts w:ascii="Times New Roman" w:hAnsi="Times New Roman" w:cs="Times New Roman"/>
          <w:color w:val="000000" w:themeColor="text1"/>
          <w:sz w:val="24"/>
          <w:szCs w:val="24"/>
        </w:rPr>
        <w:t xml:space="preserve"> </w:t>
      </w:r>
      <w:r w:rsidRPr="00A9713B">
        <w:rPr>
          <w:rFonts w:ascii="Times New Roman" w:hAnsi="Times New Roman" w:cs="Times New Roman"/>
          <w:color w:val="000000" w:themeColor="text1"/>
          <w:sz w:val="24"/>
          <w:szCs w:val="24"/>
        </w:rPr>
        <w:t>standard commodity or instrument, at a specified price during a specified period of time or at a specified date</w:t>
      </w:r>
      <w:r w:rsidR="00ED58ED">
        <w:rPr>
          <w:rFonts w:ascii="Times New Roman" w:hAnsi="Times New Roman" w:cs="Times New Roman"/>
          <w:color w:val="000000" w:themeColor="text1"/>
          <w:sz w:val="24"/>
          <w:szCs w:val="24"/>
        </w:rPr>
        <w:t>.</w:t>
      </w:r>
    </w:p>
    <w:p w14:paraId="688E8CF1" w14:textId="77777777" w:rsidR="00614DF7" w:rsidRPr="00A9713B" w:rsidRDefault="00614DF7" w:rsidP="00A9713B">
      <w:pPr>
        <w:rPr>
          <w:rFonts w:ascii="Times New Roman" w:hAnsi="Times New Roman" w:cs="Times New Roman"/>
          <w:color w:val="000000" w:themeColor="text1"/>
          <w:sz w:val="24"/>
          <w:szCs w:val="24"/>
        </w:rPr>
      </w:pPr>
    </w:p>
    <w:p w14:paraId="60E4FCE9" w14:textId="73AAA210" w:rsidR="00CE3B1F" w:rsidRPr="00A9713B" w:rsidRDefault="00CE3B1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lastRenderedPageBreak/>
        <w:t>→Forwards contracts</w:t>
      </w:r>
      <w:r w:rsidR="001A69A5">
        <w:rPr>
          <w:rFonts w:ascii="Times New Roman" w:hAnsi="Times New Roman" w:cs="Times New Roman"/>
          <w:color w:val="000000" w:themeColor="text1"/>
          <w:sz w:val="24"/>
          <w:szCs w:val="24"/>
        </w:rPr>
        <w:t>-</w:t>
      </w:r>
      <w:r w:rsidR="00E86D45">
        <w:rPr>
          <w:rFonts w:ascii="Times New Roman" w:hAnsi="Times New Roman" w:cs="Times New Roman"/>
          <w:color w:val="000000" w:themeColor="text1"/>
          <w:sz w:val="24"/>
          <w:szCs w:val="24"/>
        </w:rPr>
        <w:t xml:space="preserve"> </w:t>
      </w:r>
      <w:r w:rsidR="001A69A5">
        <w:rPr>
          <w:rFonts w:ascii="Times New Roman" w:hAnsi="Times New Roman" w:cs="Times New Roman"/>
          <w:color w:val="000000" w:themeColor="text1"/>
          <w:sz w:val="24"/>
          <w:szCs w:val="24"/>
        </w:rPr>
        <w:t xml:space="preserve">where </w:t>
      </w:r>
      <w:proofErr w:type="gramStart"/>
      <w:r w:rsidR="001A69A5">
        <w:rPr>
          <w:rFonts w:ascii="Times New Roman" w:hAnsi="Times New Roman" w:cs="Times New Roman"/>
          <w:color w:val="000000" w:themeColor="text1"/>
          <w:sz w:val="24"/>
          <w:szCs w:val="24"/>
        </w:rPr>
        <w:t>holder</w:t>
      </w:r>
      <w:r w:rsidR="00E86D45">
        <w:rPr>
          <w:rFonts w:ascii="Times New Roman" w:hAnsi="Times New Roman" w:cs="Times New Roman"/>
          <w:color w:val="000000" w:themeColor="text1"/>
          <w:sz w:val="24"/>
          <w:szCs w:val="24"/>
        </w:rPr>
        <w:t xml:space="preserve"> </w:t>
      </w:r>
      <w:r w:rsidR="000E14C9" w:rsidRPr="00A9713B">
        <w:rPr>
          <w:rFonts w:ascii="Times New Roman" w:hAnsi="Times New Roman" w:cs="Times New Roman"/>
          <w:color w:val="000000" w:themeColor="text1"/>
          <w:sz w:val="24"/>
          <w:szCs w:val="24"/>
        </w:rPr>
        <w:t xml:space="preserve"> </w:t>
      </w:r>
      <w:r w:rsidR="000E14C9">
        <w:rPr>
          <w:rFonts w:ascii="Times New Roman" w:hAnsi="Times New Roman" w:cs="Times New Roman"/>
          <w:color w:val="000000" w:themeColor="text1"/>
          <w:sz w:val="24"/>
          <w:szCs w:val="24"/>
        </w:rPr>
        <w:t>buy</w:t>
      </w:r>
      <w:proofErr w:type="gramEnd"/>
      <w:r w:rsidR="000E14C9" w:rsidRPr="00A9713B">
        <w:rPr>
          <w:rFonts w:ascii="Times New Roman" w:hAnsi="Times New Roman" w:cs="Times New Roman"/>
          <w:color w:val="000000" w:themeColor="text1"/>
          <w:sz w:val="24"/>
          <w:szCs w:val="24"/>
        </w:rPr>
        <w:t xml:space="preserve"> </w:t>
      </w:r>
      <w:r w:rsidR="000E14C9">
        <w:rPr>
          <w:rFonts w:ascii="Times New Roman" w:hAnsi="Times New Roman" w:cs="Times New Roman"/>
          <w:color w:val="000000" w:themeColor="text1"/>
          <w:sz w:val="24"/>
          <w:szCs w:val="24"/>
        </w:rPr>
        <w:t xml:space="preserve">or </w:t>
      </w:r>
      <w:r w:rsidR="000E14C9" w:rsidRPr="00A9713B">
        <w:rPr>
          <w:rFonts w:ascii="Times New Roman" w:hAnsi="Times New Roman" w:cs="Times New Roman"/>
          <w:color w:val="000000" w:themeColor="text1"/>
          <w:sz w:val="24"/>
          <w:szCs w:val="24"/>
        </w:rPr>
        <w:t>sell at a</w:t>
      </w:r>
      <w:r w:rsidR="000E14C9">
        <w:rPr>
          <w:rFonts w:ascii="Times New Roman" w:hAnsi="Times New Roman" w:cs="Times New Roman"/>
          <w:color w:val="000000" w:themeColor="text1"/>
          <w:sz w:val="24"/>
          <w:szCs w:val="24"/>
        </w:rPr>
        <w:t xml:space="preserve"> </w:t>
      </w:r>
      <w:r w:rsidR="000E14C9" w:rsidRPr="00A9713B">
        <w:rPr>
          <w:rFonts w:ascii="Times New Roman" w:hAnsi="Times New Roman" w:cs="Times New Roman"/>
          <w:color w:val="000000" w:themeColor="text1"/>
          <w:sz w:val="24"/>
          <w:szCs w:val="24"/>
        </w:rPr>
        <w:t>price specified at origination of the contract, with delivery and payment at a specified</w:t>
      </w:r>
      <w:r w:rsidR="000E14C9">
        <w:rPr>
          <w:rFonts w:ascii="Times New Roman" w:hAnsi="Times New Roman" w:cs="Times New Roman"/>
          <w:color w:val="000000" w:themeColor="text1"/>
          <w:sz w:val="24"/>
          <w:szCs w:val="24"/>
        </w:rPr>
        <w:t xml:space="preserve"> </w:t>
      </w:r>
      <w:r w:rsidR="000E14C9" w:rsidRPr="00A9713B">
        <w:rPr>
          <w:rFonts w:ascii="Times New Roman" w:hAnsi="Times New Roman" w:cs="Times New Roman"/>
          <w:color w:val="000000" w:themeColor="text1"/>
          <w:sz w:val="24"/>
          <w:szCs w:val="24"/>
        </w:rPr>
        <w:t>future date</w:t>
      </w:r>
      <w:r w:rsidR="00961927">
        <w:rPr>
          <w:rFonts w:ascii="Times New Roman" w:hAnsi="Times New Roman" w:cs="Times New Roman"/>
          <w:color w:val="000000" w:themeColor="text1"/>
          <w:sz w:val="24"/>
          <w:szCs w:val="24"/>
        </w:rPr>
        <w:t>. They are</w:t>
      </w:r>
      <w:r w:rsidR="001151D9" w:rsidRPr="001151D9">
        <w:rPr>
          <w:rFonts w:ascii="Times New Roman" w:hAnsi="Times New Roman" w:cs="Times New Roman"/>
          <w:color w:val="000000" w:themeColor="text1"/>
          <w:sz w:val="24"/>
          <w:szCs w:val="24"/>
        </w:rPr>
        <w:t xml:space="preserve"> not trade on a centralized exchange</w:t>
      </w:r>
      <w:r w:rsidR="001151D9">
        <w:rPr>
          <w:rFonts w:ascii="Times New Roman" w:hAnsi="Times New Roman" w:cs="Times New Roman"/>
          <w:color w:val="000000" w:themeColor="text1"/>
          <w:sz w:val="24"/>
          <w:szCs w:val="24"/>
        </w:rPr>
        <w:t xml:space="preserve">, they are </w:t>
      </w:r>
      <w:r w:rsidR="001151D9" w:rsidRPr="001151D9">
        <w:rPr>
          <w:rFonts w:ascii="Times New Roman" w:hAnsi="Times New Roman" w:cs="Times New Roman"/>
          <w:color w:val="000000" w:themeColor="text1"/>
          <w:sz w:val="24"/>
          <w:szCs w:val="24"/>
        </w:rPr>
        <w:t>over-the-counter (OTC) instruments</w:t>
      </w:r>
      <w:r w:rsidRPr="00A9713B">
        <w:rPr>
          <w:rFonts w:ascii="Times New Roman" w:hAnsi="Times New Roman" w:cs="Times New Roman"/>
          <w:color w:val="000000" w:themeColor="text1"/>
          <w:sz w:val="24"/>
          <w:szCs w:val="24"/>
        </w:rPr>
        <w:t xml:space="preserve"> </w:t>
      </w:r>
      <w:r w:rsidR="00337EB6">
        <w:rPr>
          <w:rFonts w:ascii="Times New Roman" w:hAnsi="Times New Roman" w:cs="Times New Roman"/>
          <w:color w:val="000000" w:themeColor="text1"/>
          <w:sz w:val="24"/>
          <w:szCs w:val="24"/>
        </w:rPr>
        <w:t xml:space="preserve">traded in </w:t>
      </w:r>
      <w:r w:rsidR="006A5113">
        <w:rPr>
          <w:rFonts w:ascii="Times New Roman" w:hAnsi="Times New Roman" w:cs="Times New Roman"/>
          <w:color w:val="000000" w:themeColor="text1"/>
          <w:sz w:val="24"/>
          <w:szCs w:val="24"/>
        </w:rPr>
        <w:t xml:space="preserve">over the </w:t>
      </w:r>
      <w:r w:rsidR="00961927">
        <w:rPr>
          <w:rFonts w:ascii="Times New Roman" w:hAnsi="Times New Roman" w:cs="Times New Roman"/>
          <w:color w:val="000000" w:themeColor="text1"/>
          <w:sz w:val="24"/>
          <w:szCs w:val="24"/>
        </w:rPr>
        <w:t>counter, thus have counter party risk</w:t>
      </w:r>
      <w:r w:rsidR="00A30399">
        <w:rPr>
          <w:rFonts w:ascii="Times New Roman" w:hAnsi="Times New Roman" w:cs="Times New Roman"/>
          <w:color w:val="000000" w:themeColor="text1"/>
          <w:sz w:val="24"/>
          <w:szCs w:val="24"/>
        </w:rPr>
        <w:t>.</w:t>
      </w:r>
    </w:p>
    <w:p w14:paraId="11BE5349" w14:textId="77777777" w:rsidR="00614DF7" w:rsidRPr="00A9713B" w:rsidRDefault="00614DF7" w:rsidP="00A9713B">
      <w:pPr>
        <w:rPr>
          <w:rFonts w:ascii="Times New Roman" w:hAnsi="Times New Roman" w:cs="Times New Roman"/>
          <w:color w:val="000000" w:themeColor="text1"/>
          <w:sz w:val="24"/>
          <w:szCs w:val="24"/>
        </w:rPr>
      </w:pPr>
    </w:p>
    <w:p w14:paraId="4BC76337" w14:textId="2BAAC2C9" w:rsidR="00CE3B1F" w:rsidRPr="00A9713B" w:rsidRDefault="00CE3B1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Futures-</w:t>
      </w:r>
      <w:r w:rsidR="00407E4A">
        <w:rPr>
          <w:rFonts w:ascii="Times New Roman" w:hAnsi="Times New Roman" w:cs="Times New Roman"/>
          <w:color w:val="000000" w:themeColor="text1"/>
          <w:sz w:val="24"/>
          <w:szCs w:val="24"/>
        </w:rPr>
        <w:t xml:space="preserve"> A f</w:t>
      </w:r>
      <w:r w:rsidRPr="00A9713B">
        <w:rPr>
          <w:rFonts w:ascii="Times New Roman" w:hAnsi="Times New Roman" w:cs="Times New Roman"/>
          <w:color w:val="000000" w:themeColor="text1"/>
          <w:sz w:val="24"/>
          <w:szCs w:val="24"/>
        </w:rPr>
        <w:t>orward-based standardized contracts (which are traded on an exchange)</w:t>
      </w:r>
      <w:r w:rsidR="003339D5">
        <w:rPr>
          <w:rFonts w:ascii="Times New Roman" w:hAnsi="Times New Roman" w:cs="Times New Roman"/>
          <w:color w:val="000000" w:themeColor="text1"/>
          <w:sz w:val="24"/>
          <w:szCs w:val="24"/>
        </w:rPr>
        <w:t>.</w:t>
      </w:r>
    </w:p>
    <w:p w14:paraId="559CD7EC" w14:textId="24D07FB8" w:rsidR="00D723E8" w:rsidRPr="00A9713B" w:rsidRDefault="00D723E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Futures contracts are traded on organized exchanges and are subject to margin requirements.</w:t>
      </w:r>
    </w:p>
    <w:p w14:paraId="53A3608B" w14:textId="77777777" w:rsidR="00AB24AD" w:rsidRPr="00A9713B" w:rsidRDefault="00AB24A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Long position - Right &amp; obligation to buy in the future</w:t>
      </w:r>
    </w:p>
    <w:p w14:paraId="2505B2E7" w14:textId="2EDCBFF5" w:rsidR="00CE3B1F" w:rsidRPr="00A9713B" w:rsidRDefault="00AB24A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Short position - Right &amp; obligation to sell in the future</w:t>
      </w:r>
    </w:p>
    <w:p w14:paraId="05F3D948" w14:textId="77777777" w:rsidR="00DB53CC" w:rsidRPr="00A9713B" w:rsidRDefault="00DB53CC" w:rsidP="00A9713B">
      <w:pPr>
        <w:rPr>
          <w:rFonts w:ascii="Times New Roman" w:hAnsi="Times New Roman" w:cs="Times New Roman"/>
          <w:color w:val="000000" w:themeColor="text1"/>
          <w:sz w:val="24"/>
          <w:szCs w:val="24"/>
        </w:rPr>
      </w:pPr>
    </w:p>
    <w:p w14:paraId="362EE7FF" w14:textId="6BD4E285" w:rsidR="00614DF7" w:rsidRDefault="00322F36"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w:t>
      </w:r>
      <w:r w:rsidR="00CE3B1F" w:rsidRPr="00A9713B">
        <w:rPr>
          <w:rFonts w:ascii="Times New Roman" w:hAnsi="Times New Roman" w:cs="Times New Roman"/>
          <w:color w:val="000000" w:themeColor="text1"/>
          <w:sz w:val="24"/>
          <w:szCs w:val="24"/>
        </w:rPr>
        <w:t>Currency swaps-</w:t>
      </w:r>
      <w:r w:rsidR="00B81009">
        <w:rPr>
          <w:rFonts w:ascii="Times New Roman" w:hAnsi="Times New Roman" w:cs="Times New Roman"/>
          <w:color w:val="000000" w:themeColor="text1"/>
          <w:sz w:val="24"/>
          <w:szCs w:val="24"/>
        </w:rPr>
        <w:t xml:space="preserve"> </w:t>
      </w:r>
      <w:r w:rsidR="00CE3B1F" w:rsidRPr="00A9713B">
        <w:rPr>
          <w:rFonts w:ascii="Times New Roman" w:hAnsi="Times New Roman" w:cs="Times New Roman"/>
          <w:color w:val="000000" w:themeColor="text1"/>
          <w:sz w:val="24"/>
          <w:szCs w:val="24"/>
        </w:rPr>
        <w:t>Forward-based contracts</w:t>
      </w:r>
      <w:r w:rsidR="00B862FA">
        <w:rPr>
          <w:rFonts w:ascii="Times New Roman" w:hAnsi="Times New Roman" w:cs="Times New Roman"/>
          <w:color w:val="000000" w:themeColor="text1"/>
          <w:sz w:val="24"/>
          <w:szCs w:val="24"/>
        </w:rPr>
        <w:t xml:space="preserve"> or</w:t>
      </w:r>
      <w:r w:rsidR="00B862FA" w:rsidRPr="00B862FA">
        <w:t xml:space="preserve"> </w:t>
      </w:r>
      <w:r w:rsidR="00B862FA" w:rsidRPr="00B862FA">
        <w:rPr>
          <w:rFonts w:ascii="Times New Roman" w:hAnsi="Times New Roman" w:cs="Times New Roman"/>
          <w:color w:val="000000" w:themeColor="text1"/>
          <w:sz w:val="24"/>
          <w:szCs w:val="24"/>
        </w:rPr>
        <w:t>agreement for a financial exchange</w:t>
      </w:r>
      <w:r w:rsidR="00CE3B1F" w:rsidRPr="00A9713B">
        <w:rPr>
          <w:rFonts w:ascii="Times New Roman" w:hAnsi="Times New Roman" w:cs="Times New Roman"/>
          <w:color w:val="000000" w:themeColor="text1"/>
          <w:sz w:val="24"/>
          <w:szCs w:val="24"/>
        </w:rPr>
        <w:t xml:space="preserve"> </w:t>
      </w:r>
      <w:r w:rsidR="00230CBA">
        <w:rPr>
          <w:rFonts w:ascii="Times New Roman" w:hAnsi="Times New Roman" w:cs="Times New Roman"/>
          <w:color w:val="000000" w:themeColor="text1"/>
          <w:sz w:val="24"/>
          <w:szCs w:val="24"/>
        </w:rPr>
        <w:t xml:space="preserve">where </w:t>
      </w:r>
      <w:r w:rsidR="00813DEF">
        <w:rPr>
          <w:rFonts w:ascii="Times New Roman" w:hAnsi="Times New Roman" w:cs="Times New Roman"/>
          <w:color w:val="000000" w:themeColor="text1"/>
          <w:sz w:val="24"/>
          <w:szCs w:val="24"/>
        </w:rPr>
        <w:t>one</w:t>
      </w:r>
      <w:r w:rsidR="00C42F5C" w:rsidRPr="00C42F5C">
        <w:rPr>
          <w:rFonts w:ascii="Times New Roman" w:hAnsi="Times New Roman" w:cs="Times New Roman"/>
          <w:color w:val="000000" w:themeColor="text1"/>
          <w:sz w:val="24"/>
          <w:szCs w:val="24"/>
        </w:rPr>
        <w:t xml:space="preserve"> part</w:t>
      </w:r>
      <w:r w:rsidR="00813DEF">
        <w:rPr>
          <w:rFonts w:ascii="Times New Roman" w:hAnsi="Times New Roman" w:cs="Times New Roman"/>
          <w:color w:val="000000" w:themeColor="text1"/>
          <w:sz w:val="24"/>
          <w:szCs w:val="24"/>
        </w:rPr>
        <w:t>y</w:t>
      </w:r>
      <w:r w:rsidR="00C42F5C" w:rsidRPr="00C42F5C">
        <w:rPr>
          <w:rFonts w:ascii="Times New Roman" w:hAnsi="Times New Roman" w:cs="Times New Roman"/>
          <w:color w:val="000000" w:themeColor="text1"/>
          <w:sz w:val="24"/>
          <w:szCs w:val="24"/>
        </w:rPr>
        <w:t xml:space="preserve"> will trade the </w:t>
      </w:r>
      <w:r w:rsidR="00801C71">
        <w:rPr>
          <w:rFonts w:ascii="Times New Roman" w:hAnsi="Times New Roman" w:cs="Times New Roman"/>
          <w:color w:val="000000" w:themeColor="text1"/>
          <w:sz w:val="24"/>
          <w:szCs w:val="24"/>
        </w:rPr>
        <w:t xml:space="preserve">value </w:t>
      </w:r>
      <w:r w:rsidR="00C42F5C" w:rsidRPr="00C42F5C">
        <w:rPr>
          <w:rFonts w:ascii="Times New Roman" w:hAnsi="Times New Roman" w:cs="Times New Roman"/>
          <w:color w:val="000000" w:themeColor="text1"/>
          <w:sz w:val="24"/>
          <w:szCs w:val="24"/>
        </w:rPr>
        <w:t xml:space="preserve">of </w:t>
      </w:r>
      <w:proofErr w:type="spellStart"/>
      <w:proofErr w:type="gramStart"/>
      <w:r w:rsidR="00C42F5C" w:rsidRPr="00C42F5C">
        <w:rPr>
          <w:rFonts w:ascii="Times New Roman" w:hAnsi="Times New Roman" w:cs="Times New Roman"/>
          <w:color w:val="000000" w:themeColor="text1"/>
          <w:sz w:val="24"/>
          <w:szCs w:val="24"/>
        </w:rPr>
        <w:t>a</w:t>
      </w:r>
      <w:proofErr w:type="spellEnd"/>
      <w:proofErr w:type="gramEnd"/>
      <w:r w:rsidR="00C42F5C" w:rsidRPr="00C42F5C">
        <w:rPr>
          <w:rFonts w:ascii="Times New Roman" w:hAnsi="Times New Roman" w:cs="Times New Roman"/>
          <w:color w:val="000000" w:themeColor="text1"/>
          <w:sz w:val="24"/>
          <w:szCs w:val="24"/>
        </w:rPr>
        <w:t xml:space="preserve"> </w:t>
      </w:r>
      <w:r w:rsidR="000E30C2">
        <w:rPr>
          <w:rFonts w:ascii="Times New Roman" w:hAnsi="Times New Roman" w:cs="Times New Roman"/>
          <w:color w:val="000000" w:themeColor="text1"/>
          <w:sz w:val="24"/>
          <w:szCs w:val="24"/>
        </w:rPr>
        <w:t>asset or</w:t>
      </w:r>
      <w:r w:rsidR="00813DEF">
        <w:rPr>
          <w:rFonts w:ascii="Times New Roman" w:hAnsi="Times New Roman" w:cs="Times New Roman"/>
          <w:color w:val="000000" w:themeColor="text1"/>
          <w:sz w:val="24"/>
          <w:szCs w:val="24"/>
        </w:rPr>
        <w:t xml:space="preserve"> liabilities </w:t>
      </w:r>
      <w:r w:rsidR="00C42F5C" w:rsidRPr="00C42F5C">
        <w:rPr>
          <w:rFonts w:ascii="Times New Roman" w:hAnsi="Times New Roman" w:cs="Times New Roman"/>
          <w:color w:val="000000" w:themeColor="text1"/>
          <w:sz w:val="24"/>
          <w:szCs w:val="24"/>
        </w:rPr>
        <w:t>with another</w:t>
      </w:r>
      <w:r w:rsidR="00813DEF">
        <w:rPr>
          <w:rFonts w:ascii="Times New Roman" w:hAnsi="Times New Roman" w:cs="Times New Roman"/>
          <w:color w:val="000000" w:themeColor="text1"/>
          <w:sz w:val="24"/>
          <w:szCs w:val="24"/>
        </w:rPr>
        <w:t xml:space="preserve"> party</w:t>
      </w:r>
      <w:r w:rsidR="00946943">
        <w:rPr>
          <w:rFonts w:ascii="Times New Roman" w:hAnsi="Times New Roman" w:cs="Times New Roman"/>
          <w:color w:val="000000" w:themeColor="text1"/>
          <w:sz w:val="24"/>
          <w:szCs w:val="24"/>
        </w:rPr>
        <w:t xml:space="preserve">. Often </w:t>
      </w:r>
      <w:r w:rsidR="00050B7E" w:rsidRPr="00050B7E">
        <w:rPr>
          <w:rFonts w:ascii="Times New Roman" w:hAnsi="Times New Roman" w:cs="Times New Roman"/>
          <w:color w:val="000000" w:themeColor="text1"/>
          <w:sz w:val="24"/>
          <w:szCs w:val="24"/>
        </w:rPr>
        <w:t>swap trading is based on</w:t>
      </w:r>
      <w:r w:rsidR="00946943">
        <w:rPr>
          <w:rFonts w:ascii="Times New Roman" w:hAnsi="Times New Roman" w:cs="Times New Roman"/>
          <w:color w:val="000000" w:themeColor="text1"/>
          <w:sz w:val="24"/>
          <w:szCs w:val="24"/>
        </w:rPr>
        <w:t xml:space="preserve"> </w:t>
      </w:r>
      <w:r w:rsidR="00946943" w:rsidRPr="00050B7E">
        <w:rPr>
          <w:rFonts w:ascii="Times New Roman" w:hAnsi="Times New Roman" w:cs="Times New Roman"/>
          <w:color w:val="000000" w:themeColor="text1"/>
          <w:sz w:val="24"/>
          <w:szCs w:val="24"/>
        </w:rPr>
        <w:t>bonds</w:t>
      </w:r>
      <w:r w:rsidR="00946943">
        <w:rPr>
          <w:rFonts w:ascii="Times New Roman" w:hAnsi="Times New Roman" w:cs="Times New Roman"/>
          <w:color w:val="000000" w:themeColor="text1"/>
          <w:sz w:val="24"/>
          <w:szCs w:val="24"/>
        </w:rPr>
        <w:t xml:space="preserve"> or</w:t>
      </w:r>
      <w:r w:rsidR="00050B7E" w:rsidRPr="00050B7E">
        <w:rPr>
          <w:rFonts w:ascii="Times New Roman" w:hAnsi="Times New Roman" w:cs="Times New Roman"/>
          <w:color w:val="000000" w:themeColor="text1"/>
          <w:sz w:val="24"/>
          <w:szCs w:val="24"/>
        </w:rPr>
        <w:t xml:space="preserve"> loans</w:t>
      </w:r>
      <w:r w:rsidR="00946943">
        <w:rPr>
          <w:rFonts w:ascii="Times New Roman" w:hAnsi="Times New Roman" w:cs="Times New Roman"/>
          <w:color w:val="000000" w:themeColor="text1"/>
          <w:sz w:val="24"/>
          <w:szCs w:val="24"/>
        </w:rPr>
        <w:t>.</w:t>
      </w:r>
      <w:r w:rsidR="00CE3B1F" w:rsidRPr="00A9713B">
        <w:rPr>
          <w:rFonts w:ascii="Times New Roman" w:hAnsi="Times New Roman" w:cs="Times New Roman"/>
          <w:color w:val="000000" w:themeColor="text1"/>
          <w:sz w:val="24"/>
          <w:szCs w:val="24"/>
        </w:rPr>
        <w:t xml:space="preserve"> </w:t>
      </w:r>
    </w:p>
    <w:p w14:paraId="329A090F" w14:textId="77777777" w:rsidR="00801C71" w:rsidRPr="00A9713B" w:rsidRDefault="00801C71" w:rsidP="00A9713B">
      <w:pPr>
        <w:rPr>
          <w:rFonts w:ascii="Times New Roman" w:hAnsi="Times New Roman" w:cs="Times New Roman"/>
          <w:color w:val="000000" w:themeColor="text1"/>
          <w:sz w:val="24"/>
          <w:szCs w:val="24"/>
        </w:rPr>
      </w:pPr>
    </w:p>
    <w:p w14:paraId="6F0129DC" w14:textId="6484A3FA" w:rsidR="00FE7FD4" w:rsidRPr="00A9713B" w:rsidRDefault="00CE3B1F" w:rsidP="0043745F">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Money market hedge-</w:t>
      </w:r>
      <w:r w:rsidR="00960AA6">
        <w:rPr>
          <w:rFonts w:ascii="Times New Roman" w:hAnsi="Times New Roman" w:cs="Times New Roman"/>
          <w:color w:val="000000" w:themeColor="text1"/>
          <w:sz w:val="24"/>
          <w:szCs w:val="24"/>
        </w:rPr>
        <w:t xml:space="preserve"> </w:t>
      </w:r>
      <w:r w:rsidR="006255F9">
        <w:rPr>
          <w:rFonts w:ascii="Times New Roman" w:hAnsi="Times New Roman" w:cs="Times New Roman"/>
          <w:color w:val="000000" w:themeColor="text1"/>
          <w:sz w:val="24"/>
          <w:szCs w:val="24"/>
        </w:rPr>
        <w:t>helps to manage the</w:t>
      </w:r>
      <w:r w:rsidR="00960AA6" w:rsidRPr="00960AA6">
        <w:rPr>
          <w:rFonts w:ascii="Times New Roman" w:hAnsi="Times New Roman" w:cs="Times New Roman"/>
          <w:color w:val="000000" w:themeColor="text1"/>
          <w:sz w:val="24"/>
          <w:szCs w:val="24"/>
        </w:rPr>
        <w:t xml:space="preserve"> currency or exchange-rate risk</w:t>
      </w:r>
      <w:r w:rsidR="00622F78">
        <w:rPr>
          <w:rFonts w:ascii="Times New Roman" w:hAnsi="Times New Roman" w:cs="Times New Roman"/>
          <w:color w:val="000000" w:themeColor="text1"/>
          <w:sz w:val="24"/>
          <w:szCs w:val="24"/>
        </w:rPr>
        <w:t xml:space="preserve"> as i</w:t>
      </w:r>
      <w:r w:rsidR="00A61506" w:rsidRPr="00A61506">
        <w:rPr>
          <w:rFonts w:ascii="Times New Roman" w:hAnsi="Times New Roman" w:cs="Times New Roman"/>
          <w:color w:val="000000" w:themeColor="text1"/>
          <w:sz w:val="24"/>
          <w:szCs w:val="24"/>
        </w:rPr>
        <w:t xml:space="preserve">t allows a company to </w:t>
      </w:r>
      <w:r w:rsidR="008C2D9E">
        <w:rPr>
          <w:rFonts w:ascii="Times New Roman" w:hAnsi="Times New Roman" w:cs="Times New Roman"/>
          <w:color w:val="000000" w:themeColor="text1"/>
          <w:sz w:val="24"/>
          <w:szCs w:val="24"/>
        </w:rPr>
        <w:t>fix</w:t>
      </w:r>
      <w:r w:rsidR="00A61506" w:rsidRPr="00A61506">
        <w:rPr>
          <w:rFonts w:ascii="Times New Roman" w:hAnsi="Times New Roman" w:cs="Times New Roman"/>
          <w:color w:val="000000" w:themeColor="text1"/>
          <w:sz w:val="24"/>
          <w:szCs w:val="24"/>
        </w:rPr>
        <w:t xml:space="preserve"> an exchange rate ahead of a transaction with a party overseas. </w:t>
      </w:r>
      <w:r w:rsidRPr="00A9713B">
        <w:rPr>
          <w:rFonts w:ascii="Times New Roman" w:hAnsi="Times New Roman" w:cs="Times New Roman"/>
          <w:color w:val="000000" w:themeColor="text1"/>
          <w:sz w:val="24"/>
          <w:szCs w:val="24"/>
        </w:rPr>
        <w:t xml:space="preserve">E.g., borrow money in foreign currency (say, yen) when </w:t>
      </w:r>
      <w:r w:rsidR="00622F78" w:rsidRPr="00A9713B">
        <w:rPr>
          <w:rFonts w:ascii="Times New Roman" w:hAnsi="Times New Roman" w:cs="Times New Roman"/>
          <w:color w:val="000000" w:themeColor="text1"/>
          <w:sz w:val="24"/>
          <w:szCs w:val="24"/>
        </w:rPr>
        <w:t>an agreement</w:t>
      </w:r>
      <w:r w:rsidRPr="00A9713B">
        <w:rPr>
          <w:rFonts w:ascii="Times New Roman" w:hAnsi="Times New Roman" w:cs="Times New Roman"/>
          <w:color w:val="000000" w:themeColor="text1"/>
          <w:sz w:val="24"/>
          <w:szCs w:val="24"/>
        </w:rPr>
        <w:t xml:space="preserve"> to receive the foreign currency in the future is executed. </w:t>
      </w:r>
      <w:r w:rsidR="0043745F">
        <w:rPr>
          <w:rFonts w:ascii="Times New Roman" w:hAnsi="Times New Roman" w:cs="Times New Roman"/>
          <w:color w:val="000000" w:themeColor="text1"/>
          <w:sz w:val="24"/>
          <w:szCs w:val="24"/>
        </w:rPr>
        <w:t xml:space="preserve">By the use of this </w:t>
      </w:r>
      <w:r w:rsidR="00C028DE">
        <w:rPr>
          <w:rFonts w:ascii="Times New Roman" w:hAnsi="Times New Roman" w:cs="Times New Roman"/>
          <w:color w:val="000000" w:themeColor="text1"/>
          <w:sz w:val="24"/>
          <w:szCs w:val="24"/>
        </w:rPr>
        <w:t>strategy,</w:t>
      </w:r>
      <w:r w:rsidR="0062379E">
        <w:rPr>
          <w:rFonts w:ascii="Times New Roman" w:hAnsi="Times New Roman" w:cs="Times New Roman"/>
          <w:color w:val="000000" w:themeColor="text1"/>
          <w:sz w:val="24"/>
          <w:szCs w:val="24"/>
        </w:rPr>
        <w:t xml:space="preserve"> it</w:t>
      </w:r>
      <w:r w:rsidR="0043745F" w:rsidRPr="0043745F">
        <w:rPr>
          <w:rFonts w:ascii="Times New Roman" w:hAnsi="Times New Roman" w:cs="Times New Roman"/>
          <w:color w:val="000000" w:themeColor="text1"/>
          <w:sz w:val="24"/>
          <w:szCs w:val="24"/>
        </w:rPr>
        <w:t xml:space="preserve"> promptly </w:t>
      </w:r>
      <w:r w:rsidR="00504A1F">
        <w:rPr>
          <w:rFonts w:ascii="Times New Roman" w:hAnsi="Times New Roman" w:cs="Times New Roman"/>
          <w:color w:val="000000" w:themeColor="text1"/>
          <w:sz w:val="24"/>
          <w:szCs w:val="24"/>
        </w:rPr>
        <w:t>converts</w:t>
      </w:r>
      <w:r w:rsidR="0043745F" w:rsidRPr="0043745F">
        <w:rPr>
          <w:rFonts w:ascii="Times New Roman" w:hAnsi="Times New Roman" w:cs="Times New Roman"/>
          <w:color w:val="000000" w:themeColor="text1"/>
          <w:sz w:val="24"/>
          <w:szCs w:val="24"/>
        </w:rPr>
        <w:t xml:space="preserve"> the yen completely to US $. Then, when the yen are </w:t>
      </w:r>
      <w:r w:rsidR="00C028DE">
        <w:rPr>
          <w:rFonts w:ascii="Times New Roman" w:hAnsi="Times New Roman" w:cs="Times New Roman"/>
          <w:color w:val="000000" w:themeColor="text1"/>
          <w:sz w:val="24"/>
          <w:szCs w:val="24"/>
        </w:rPr>
        <w:t>collected</w:t>
      </w:r>
      <w:r w:rsidR="0043745F" w:rsidRPr="0043745F">
        <w:rPr>
          <w:rFonts w:ascii="Times New Roman" w:hAnsi="Times New Roman" w:cs="Times New Roman"/>
          <w:color w:val="000000" w:themeColor="text1"/>
          <w:sz w:val="24"/>
          <w:szCs w:val="24"/>
        </w:rPr>
        <w:t xml:space="preserve"> from the </w:t>
      </w:r>
      <w:r w:rsidR="00C028DE" w:rsidRPr="0043745F">
        <w:rPr>
          <w:rFonts w:ascii="Times New Roman" w:hAnsi="Times New Roman" w:cs="Times New Roman"/>
          <w:color w:val="000000" w:themeColor="text1"/>
          <w:sz w:val="24"/>
          <w:szCs w:val="24"/>
        </w:rPr>
        <w:t>deal, the</w:t>
      </w:r>
      <w:r w:rsidR="0043745F" w:rsidRPr="0043745F">
        <w:rPr>
          <w:rFonts w:ascii="Times New Roman" w:hAnsi="Times New Roman" w:cs="Times New Roman"/>
          <w:color w:val="000000" w:themeColor="text1"/>
          <w:sz w:val="24"/>
          <w:szCs w:val="24"/>
        </w:rPr>
        <w:t xml:space="preserve"> </w:t>
      </w:r>
      <w:r w:rsidR="00DA165D">
        <w:rPr>
          <w:rFonts w:ascii="Times New Roman" w:hAnsi="Times New Roman" w:cs="Times New Roman"/>
          <w:color w:val="000000" w:themeColor="text1"/>
          <w:sz w:val="24"/>
          <w:szCs w:val="24"/>
        </w:rPr>
        <w:t>loan</w:t>
      </w:r>
      <w:r w:rsidR="0043745F" w:rsidRPr="0043745F">
        <w:rPr>
          <w:rFonts w:ascii="Times New Roman" w:hAnsi="Times New Roman" w:cs="Times New Roman"/>
          <w:color w:val="000000" w:themeColor="text1"/>
          <w:sz w:val="24"/>
          <w:szCs w:val="24"/>
        </w:rPr>
        <w:t xml:space="preserve"> can be reimbursed, bringing </w:t>
      </w:r>
      <w:r w:rsidR="00DA165D">
        <w:rPr>
          <w:rFonts w:ascii="Times New Roman" w:hAnsi="Times New Roman" w:cs="Times New Roman"/>
          <w:color w:val="000000" w:themeColor="text1"/>
          <w:sz w:val="24"/>
          <w:szCs w:val="24"/>
        </w:rPr>
        <w:t xml:space="preserve">no </w:t>
      </w:r>
      <w:r w:rsidR="004239F8">
        <w:rPr>
          <w:rFonts w:ascii="Times New Roman" w:hAnsi="Times New Roman" w:cs="Times New Roman"/>
          <w:color w:val="000000" w:themeColor="text1"/>
          <w:sz w:val="24"/>
          <w:szCs w:val="24"/>
        </w:rPr>
        <w:t xml:space="preserve">foreign exchange loss </w:t>
      </w:r>
      <w:r w:rsidR="0043745F" w:rsidRPr="0043745F">
        <w:rPr>
          <w:rFonts w:ascii="Times New Roman" w:hAnsi="Times New Roman" w:cs="Times New Roman"/>
          <w:color w:val="000000" w:themeColor="text1"/>
          <w:sz w:val="24"/>
          <w:szCs w:val="24"/>
        </w:rPr>
        <w:t>or gain</w:t>
      </w:r>
      <w:r w:rsidR="004239F8">
        <w:rPr>
          <w:rFonts w:ascii="Times New Roman" w:hAnsi="Times New Roman" w:cs="Times New Roman"/>
          <w:color w:val="000000" w:themeColor="text1"/>
          <w:sz w:val="24"/>
          <w:szCs w:val="24"/>
        </w:rPr>
        <w:t>.</w:t>
      </w:r>
    </w:p>
    <w:p w14:paraId="67E28506" w14:textId="77777777" w:rsidR="00FE7FD4" w:rsidRPr="00A9713B" w:rsidRDefault="00FE7FD4" w:rsidP="00A9713B">
      <w:pPr>
        <w:rPr>
          <w:rFonts w:ascii="Times New Roman" w:hAnsi="Times New Roman" w:cs="Times New Roman"/>
          <w:color w:val="000000" w:themeColor="text1"/>
          <w:sz w:val="24"/>
          <w:szCs w:val="24"/>
        </w:rPr>
      </w:pPr>
    </w:p>
    <w:p w14:paraId="0248F700" w14:textId="77777777" w:rsidR="005C0A08" w:rsidRDefault="005C0A08" w:rsidP="00A9713B">
      <w:pPr>
        <w:rPr>
          <w:rFonts w:ascii="Times New Roman" w:hAnsi="Times New Roman" w:cs="Times New Roman"/>
          <w:color w:val="000000" w:themeColor="text1"/>
          <w:sz w:val="24"/>
          <w:szCs w:val="24"/>
        </w:rPr>
      </w:pPr>
    </w:p>
    <w:p w14:paraId="4243E365" w14:textId="77777777" w:rsidR="005C0A08" w:rsidRDefault="005C0A08" w:rsidP="00A9713B">
      <w:pPr>
        <w:rPr>
          <w:rFonts w:ascii="Times New Roman" w:hAnsi="Times New Roman" w:cs="Times New Roman"/>
          <w:color w:val="000000" w:themeColor="text1"/>
          <w:sz w:val="24"/>
          <w:szCs w:val="24"/>
        </w:rPr>
      </w:pPr>
    </w:p>
    <w:p w14:paraId="32A59517" w14:textId="0CA60E73" w:rsidR="00CC6209" w:rsidRPr="00A9713B" w:rsidRDefault="00CC6209"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Hedging:</w:t>
      </w:r>
    </w:p>
    <w:p w14:paraId="0A50CDB5" w14:textId="1B6CA728" w:rsidR="001B553C" w:rsidRPr="00A9713B" w:rsidRDefault="00CC6209"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Hedging is the practice of using derivatives or other financial instruments to offset or reduce the risk of adverse price movements in an underlying asset. It involves taking an opposite position in the derivative instrument to protect against potential losses in the value of the asset. Hedging strategies are employed to manage market risks, including interest rate risk, </w:t>
      </w:r>
      <w:r w:rsidR="00B14C6F" w:rsidRPr="00A9713B">
        <w:rPr>
          <w:rFonts w:ascii="Times New Roman" w:hAnsi="Times New Roman" w:cs="Times New Roman"/>
          <w:color w:val="000000" w:themeColor="text1"/>
          <w:sz w:val="24"/>
          <w:szCs w:val="24"/>
        </w:rPr>
        <w:t xml:space="preserve">commodity price </w:t>
      </w:r>
      <w:r w:rsidR="002E6258" w:rsidRPr="00A9713B">
        <w:rPr>
          <w:rFonts w:ascii="Times New Roman" w:hAnsi="Times New Roman" w:cs="Times New Roman"/>
          <w:color w:val="000000" w:themeColor="text1"/>
          <w:sz w:val="24"/>
          <w:szCs w:val="24"/>
        </w:rPr>
        <w:t>risk, foreign</w:t>
      </w:r>
      <w:r w:rsidRPr="00A9713B">
        <w:rPr>
          <w:rFonts w:ascii="Times New Roman" w:hAnsi="Times New Roman" w:cs="Times New Roman"/>
          <w:color w:val="000000" w:themeColor="text1"/>
          <w:sz w:val="24"/>
          <w:szCs w:val="24"/>
        </w:rPr>
        <w:t xml:space="preserve"> exchange risk, and credit risk.</w:t>
      </w:r>
      <w:r w:rsidR="001B553C" w:rsidRPr="00A9713B">
        <w:rPr>
          <w:rFonts w:ascii="Times New Roman" w:hAnsi="Times New Roman" w:cs="Times New Roman"/>
          <w:color w:val="000000" w:themeColor="text1"/>
          <w:sz w:val="24"/>
          <w:szCs w:val="24"/>
        </w:rPr>
        <w:t xml:space="preserve"> </w:t>
      </w:r>
    </w:p>
    <w:p w14:paraId="707B6CBE" w14:textId="3F38E283" w:rsidR="00E457BD" w:rsidRPr="00A9713B" w:rsidRDefault="00E457BD" w:rsidP="00A9713B">
      <w:pPr>
        <w:rPr>
          <w:rFonts w:ascii="Times New Roman" w:hAnsi="Times New Roman" w:cs="Times New Roman"/>
          <w:color w:val="000000" w:themeColor="text1"/>
          <w:sz w:val="24"/>
          <w:szCs w:val="24"/>
        </w:rPr>
      </w:pPr>
      <w:proofErr w:type="spellStart"/>
      <w:proofErr w:type="gramStart"/>
      <w:r w:rsidRPr="00A9713B">
        <w:rPr>
          <w:rFonts w:ascii="Times New Roman" w:hAnsi="Times New Roman" w:cs="Times New Roman"/>
          <w:color w:val="000000" w:themeColor="text1"/>
          <w:sz w:val="24"/>
          <w:szCs w:val="24"/>
        </w:rPr>
        <w:t>Lets</w:t>
      </w:r>
      <w:proofErr w:type="spellEnd"/>
      <w:proofErr w:type="gramEnd"/>
      <w:r w:rsidRPr="00A9713B">
        <w:rPr>
          <w:rFonts w:ascii="Times New Roman" w:hAnsi="Times New Roman" w:cs="Times New Roman"/>
          <w:color w:val="000000" w:themeColor="text1"/>
          <w:sz w:val="24"/>
          <w:szCs w:val="24"/>
        </w:rPr>
        <w:t xml:space="preserve"> take </w:t>
      </w:r>
      <w:r w:rsidR="002E6258">
        <w:rPr>
          <w:rFonts w:ascii="Times New Roman" w:hAnsi="Times New Roman" w:cs="Times New Roman"/>
          <w:color w:val="000000" w:themeColor="text1"/>
          <w:sz w:val="24"/>
          <w:szCs w:val="24"/>
        </w:rPr>
        <w:t>an</w:t>
      </w:r>
      <w:r w:rsidRPr="00A9713B">
        <w:rPr>
          <w:rFonts w:ascii="Times New Roman" w:hAnsi="Times New Roman" w:cs="Times New Roman"/>
          <w:color w:val="000000" w:themeColor="text1"/>
          <w:sz w:val="24"/>
          <w:szCs w:val="24"/>
        </w:rPr>
        <w:t xml:space="preserve"> example-</w:t>
      </w:r>
    </w:p>
    <w:p w14:paraId="788058B7" w14:textId="3E82A0E8" w:rsidR="00E457BD"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Scenario: ABC Corporation is a manufacturer that relies heavily on a specific commodity, copper, for its production. The price of copper is subject to significant fluctuations in the market, which can impact ABC Corporation's profitability. To mitigate the risk of rising copper prices, ABC Corporation decides to implement a derivative hedging strategy using copper futures</w:t>
      </w:r>
      <w:r w:rsidR="005A0216" w:rsidRPr="00A9713B">
        <w:rPr>
          <w:rFonts w:ascii="Times New Roman" w:hAnsi="Times New Roman" w:cs="Times New Roman"/>
          <w:color w:val="000000" w:themeColor="text1"/>
          <w:sz w:val="24"/>
          <w:szCs w:val="24"/>
        </w:rPr>
        <w:t xml:space="preserve"> </w:t>
      </w:r>
      <w:r w:rsidRPr="00A9713B">
        <w:rPr>
          <w:rFonts w:ascii="Times New Roman" w:hAnsi="Times New Roman" w:cs="Times New Roman"/>
          <w:color w:val="000000" w:themeColor="text1"/>
          <w:sz w:val="24"/>
          <w:szCs w:val="24"/>
        </w:rPr>
        <w:t>contracts.</w:t>
      </w:r>
    </w:p>
    <w:p w14:paraId="6ED85B04" w14:textId="77777777" w:rsidR="00E457BD" w:rsidRPr="00A9713B" w:rsidRDefault="00E457BD" w:rsidP="00A9713B">
      <w:pPr>
        <w:rPr>
          <w:rFonts w:ascii="Times New Roman" w:hAnsi="Times New Roman" w:cs="Times New Roman"/>
          <w:color w:val="000000" w:themeColor="text1"/>
          <w:sz w:val="24"/>
          <w:szCs w:val="24"/>
        </w:rPr>
      </w:pPr>
    </w:p>
    <w:p w14:paraId="00F7CE9A" w14:textId="77777777" w:rsidR="00D75597" w:rsidRDefault="00D75597" w:rsidP="00A9713B">
      <w:pPr>
        <w:rPr>
          <w:rFonts w:ascii="Times New Roman" w:hAnsi="Times New Roman" w:cs="Times New Roman"/>
          <w:color w:val="000000" w:themeColor="text1"/>
          <w:sz w:val="24"/>
          <w:szCs w:val="24"/>
        </w:rPr>
      </w:pPr>
    </w:p>
    <w:p w14:paraId="7D289013" w14:textId="4A2B7A18" w:rsidR="00E457BD"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lastRenderedPageBreak/>
        <w:t>Identify the Risk:</w:t>
      </w:r>
    </w:p>
    <w:p w14:paraId="182C3133" w14:textId="77777777" w:rsidR="00E457BD"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ABC Corporation anticipates that the price of copper will increase in the future. This would result in higher production costs and potentially reduce their profit margins.</w:t>
      </w:r>
    </w:p>
    <w:p w14:paraId="0ED0FB72" w14:textId="77777777" w:rsidR="00613E3E" w:rsidRPr="00A9713B" w:rsidRDefault="00613E3E" w:rsidP="00A9713B">
      <w:pPr>
        <w:rPr>
          <w:rFonts w:ascii="Times New Roman" w:hAnsi="Times New Roman" w:cs="Times New Roman"/>
          <w:color w:val="000000" w:themeColor="text1"/>
          <w:sz w:val="24"/>
          <w:szCs w:val="24"/>
        </w:rPr>
      </w:pPr>
    </w:p>
    <w:p w14:paraId="22B64E23" w14:textId="2E04D702" w:rsidR="00E457BD"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Determine the Hedge Ratio:</w:t>
      </w:r>
    </w:p>
    <w:p w14:paraId="46E06111" w14:textId="345F4B09" w:rsidR="00E457BD"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ABC Corporation </w:t>
      </w:r>
      <w:proofErr w:type="spellStart"/>
      <w:r w:rsidRPr="00A9713B">
        <w:rPr>
          <w:rFonts w:ascii="Times New Roman" w:hAnsi="Times New Roman" w:cs="Times New Roman"/>
          <w:color w:val="000000" w:themeColor="text1"/>
          <w:sz w:val="24"/>
          <w:szCs w:val="24"/>
        </w:rPr>
        <w:t>analyzes</w:t>
      </w:r>
      <w:proofErr w:type="spellEnd"/>
      <w:r w:rsidRPr="00A9713B">
        <w:rPr>
          <w:rFonts w:ascii="Times New Roman" w:hAnsi="Times New Roman" w:cs="Times New Roman"/>
          <w:color w:val="000000" w:themeColor="text1"/>
          <w:sz w:val="24"/>
          <w:szCs w:val="24"/>
        </w:rPr>
        <w:t xml:space="preserve"> historical data and market trends to determine the correlation between the price of copper and copper futures</w:t>
      </w:r>
      <w:r w:rsidR="007F1027" w:rsidRPr="00A9713B">
        <w:rPr>
          <w:rFonts w:ascii="Times New Roman" w:hAnsi="Times New Roman" w:cs="Times New Roman"/>
          <w:color w:val="000000" w:themeColor="text1"/>
          <w:sz w:val="24"/>
          <w:szCs w:val="24"/>
        </w:rPr>
        <w:t>/options</w:t>
      </w:r>
      <w:r w:rsidRPr="00A9713B">
        <w:rPr>
          <w:rFonts w:ascii="Times New Roman" w:hAnsi="Times New Roman" w:cs="Times New Roman"/>
          <w:color w:val="000000" w:themeColor="text1"/>
          <w:sz w:val="24"/>
          <w:szCs w:val="24"/>
        </w:rPr>
        <w:t xml:space="preserve"> contracts. They find that, on average, the price of copper futures moves in tandem with the spot price of copper. Based on this analysis, they decide to use a 1:1 hedge ratio, meaning they will hedge their exposure to copper prices by entering into futures contracts for an equivalent amount of copper.</w:t>
      </w:r>
    </w:p>
    <w:p w14:paraId="5DCD6184" w14:textId="77777777" w:rsidR="009E1E9A" w:rsidRPr="00A9713B" w:rsidRDefault="009E1E9A" w:rsidP="00A9713B">
      <w:pPr>
        <w:rPr>
          <w:rFonts w:ascii="Times New Roman" w:hAnsi="Times New Roman" w:cs="Times New Roman"/>
          <w:color w:val="000000" w:themeColor="text1"/>
          <w:sz w:val="24"/>
          <w:szCs w:val="24"/>
        </w:rPr>
      </w:pPr>
    </w:p>
    <w:p w14:paraId="0B004190" w14:textId="77777777" w:rsidR="009E1E9A"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Implement the Hedge:</w:t>
      </w:r>
    </w:p>
    <w:p w14:paraId="044FEFE1" w14:textId="2E6C4783" w:rsidR="00E457BD"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ABC Corporation decides to enter into copper futures contracts to hedge their exposure. They sell (short) copper futures contracts equivalent to the amount of copper they expect to purchase in the future. By doing so, they lock in a predetermined price for the purchase of copper, protecting themselves against potential price increases.</w:t>
      </w:r>
    </w:p>
    <w:p w14:paraId="09B24436" w14:textId="77777777" w:rsidR="00E457BD" w:rsidRPr="00A9713B" w:rsidRDefault="00E457BD" w:rsidP="00A9713B">
      <w:pPr>
        <w:rPr>
          <w:rFonts w:ascii="Times New Roman" w:hAnsi="Times New Roman" w:cs="Times New Roman"/>
          <w:color w:val="000000" w:themeColor="text1"/>
          <w:sz w:val="24"/>
          <w:szCs w:val="24"/>
        </w:rPr>
      </w:pPr>
    </w:p>
    <w:p w14:paraId="16EF8B4F" w14:textId="2B22F3EC" w:rsidR="00E457BD"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Monitor and Adjust:</w:t>
      </w:r>
    </w:p>
    <w:p w14:paraId="7EC0184F" w14:textId="77777777" w:rsidR="00E457BD"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As time passes, ABC Corporation closely monitors the price of copper and the value of their futures contracts. If the price of copper starts to rise, the value of their futures contracts will increase, offsetting the higher cost of purchasing copper. Conversely, if the price of copper decreases, the value of their futures contracts may decline, but they will benefit from lower purchase prices.</w:t>
      </w:r>
    </w:p>
    <w:p w14:paraId="2A717AE6" w14:textId="77777777" w:rsidR="00E457BD" w:rsidRPr="00A9713B" w:rsidRDefault="00E457BD" w:rsidP="00A9713B">
      <w:pPr>
        <w:rPr>
          <w:rFonts w:ascii="Times New Roman" w:hAnsi="Times New Roman" w:cs="Times New Roman"/>
          <w:color w:val="000000" w:themeColor="text1"/>
          <w:sz w:val="24"/>
          <w:szCs w:val="24"/>
        </w:rPr>
      </w:pPr>
    </w:p>
    <w:p w14:paraId="5E84881E" w14:textId="422C5D4A" w:rsidR="00E457BD"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Close out the Hedge:</w:t>
      </w:r>
    </w:p>
    <w:p w14:paraId="1D66DA71" w14:textId="77777777" w:rsidR="00E457BD"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When the time comes to purchase the actual copper for production, ABC Corporation closes out their futures contracts by buying an equivalent amount of copper futures contracts. The gains or losses from the futures contracts will offset the changes in the price of copper, effectively hedging their exposure.</w:t>
      </w:r>
    </w:p>
    <w:p w14:paraId="2570FB1C" w14:textId="1277C7C4" w:rsidR="006C7D0A"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By implementing this derivative hedging strategy, ABC Corporation has protected themselves from potential losses caused by rising copper prices. They have effectively locked in a predetermined price for the purchase of copper, ensuring stability in their production costs and safeguarding their profit margins.</w:t>
      </w:r>
    </w:p>
    <w:p w14:paraId="7F33C953" w14:textId="77777777" w:rsidR="009B5AA2" w:rsidRPr="00A9713B" w:rsidRDefault="009B5AA2" w:rsidP="00A9713B">
      <w:pPr>
        <w:rPr>
          <w:rFonts w:ascii="Times New Roman" w:hAnsi="Times New Roman" w:cs="Times New Roman"/>
          <w:color w:val="000000" w:themeColor="text1"/>
          <w:sz w:val="24"/>
          <w:szCs w:val="24"/>
        </w:rPr>
      </w:pPr>
    </w:p>
    <w:p w14:paraId="1ED5EBBB" w14:textId="77777777" w:rsidR="005C0A08" w:rsidRDefault="005C0A08" w:rsidP="005C0A08">
      <w:pPr>
        <w:spacing w:after="0" w:line="360" w:lineRule="auto"/>
        <w:ind w:left="142" w:right="571"/>
        <w:rPr>
          <w:rFonts w:ascii="Times New Roman" w:hAnsi="Times New Roman" w:cs="Times New Roman"/>
          <w:color w:val="000000" w:themeColor="text1"/>
          <w:sz w:val="24"/>
          <w:szCs w:val="24"/>
        </w:rPr>
      </w:pPr>
    </w:p>
    <w:p w14:paraId="06FD622A" w14:textId="77777777" w:rsidR="002E6258" w:rsidRDefault="002E6258" w:rsidP="005C0A08">
      <w:pPr>
        <w:spacing w:after="0" w:line="360" w:lineRule="auto"/>
        <w:ind w:left="142" w:right="571"/>
        <w:rPr>
          <w:rFonts w:ascii="Times New Roman" w:hAnsi="Times New Roman" w:cs="Times New Roman"/>
          <w:color w:val="000000" w:themeColor="text1"/>
          <w:sz w:val="24"/>
          <w:szCs w:val="24"/>
        </w:rPr>
      </w:pPr>
    </w:p>
    <w:p w14:paraId="7042C821" w14:textId="77777777" w:rsidR="002E6258" w:rsidRDefault="002E6258" w:rsidP="005C0A08">
      <w:pPr>
        <w:spacing w:after="0" w:line="360" w:lineRule="auto"/>
        <w:ind w:left="142" w:right="571"/>
        <w:rPr>
          <w:rFonts w:ascii="Times New Roman" w:hAnsi="Times New Roman" w:cs="Times New Roman"/>
          <w:color w:val="000000" w:themeColor="text1"/>
          <w:sz w:val="24"/>
          <w:szCs w:val="24"/>
        </w:rPr>
      </w:pPr>
    </w:p>
    <w:p w14:paraId="41B39CF8" w14:textId="77777777" w:rsidR="002E6258" w:rsidRDefault="002E6258" w:rsidP="005C0A08">
      <w:pPr>
        <w:spacing w:after="0" w:line="360" w:lineRule="auto"/>
        <w:ind w:left="142" w:right="571"/>
        <w:rPr>
          <w:rFonts w:ascii="Times New Roman" w:hAnsi="Times New Roman" w:cs="Times New Roman"/>
          <w:color w:val="000000" w:themeColor="text1"/>
          <w:sz w:val="24"/>
          <w:szCs w:val="24"/>
        </w:rPr>
      </w:pPr>
    </w:p>
    <w:p w14:paraId="623D5F99" w14:textId="4D0486C9" w:rsidR="0016451F" w:rsidRPr="005C0A08" w:rsidRDefault="0016451F" w:rsidP="005C0A08">
      <w:pPr>
        <w:spacing w:after="0" w:line="360" w:lineRule="auto"/>
        <w:ind w:left="142" w:right="571"/>
        <w:rPr>
          <w:rFonts w:ascii="Times New Roman" w:eastAsiaTheme="majorEastAsia" w:hAnsi="Times New Roman" w:cs="Times New Roman"/>
          <w:color w:val="000000" w:themeColor="text1"/>
          <w:sz w:val="24"/>
          <w:szCs w:val="24"/>
          <w:bdr w:val="none" w:sz="0" w:space="0" w:color="auto" w:frame="1"/>
        </w:rPr>
      </w:pPr>
      <w:r w:rsidRPr="00A9713B">
        <w:rPr>
          <w:rFonts w:ascii="Times New Roman" w:hAnsi="Times New Roman" w:cs="Times New Roman"/>
          <w:color w:val="000000" w:themeColor="text1"/>
          <w:sz w:val="24"/>
          <w:szCs w:val="24"/>
        </w:rPr>
        <w:t>Option Contracts</w:t>
      </w:r>
      <w:r w:rsidR="002F0A0E" w:rsidRPr="00A9713B">
        <w:rPr>
          <w:rFonts w:ascii="Times New Roman" w:hAnsi="Times New Roman" w:cs="Times New Roman"/>
          <w:color w:val="000000" w:themeColor="text1"/>
          <w:sz w:val="24"/>
          <w:szCs w:val="24"/>
        </w:rPr>
        <w:t xml:space="preserve"> and its use in </w:t>
      </w:r>
      <w:r w:rsidR="00DD03CA" w:rsidRPr="00A9713B">
        <w:rPr>
          <w:rFonts w:ascii="Times New Roman" w:hAnsi="Times New Roman" w:cs="Times New Roman"/>
          <w:color w:val="000000" w:themeColor="text1"/>
          <w:sz w:val="24"/>
          <w:szCs w:val="24"/>
        </w:rPr>
        <w:t>Hedging</w:t>
      </w:r>
      <w:r w:rsidRPr="00A9713B">
        <w:rPr>
          <w:rFonts w:ascii="Times New Roman" w:hAnsi="Times New Roman" w:cs="Times New Roman"/>
          <w:color w:val="000000" w:themeColor="text1"/>
          <w:sz w:val="24"/>
          <w:szCs w:val="24"/>
        </w:rPr>
        <w:t>-</w:t>
      </w:r>
    </w:p>
    <w:p w14:paraId="3FA352A6" w14:textId="77777777" w:rsidR="00DD03CA" w:rsidRPr="00A9713B" w:rsidRDefault="00DD03CA" w:rsidP="00A9713B">
      <w:pPr>
        <w:spacing w:after="0" w:line="360" w:lineRule="auto"/>
        <w:ind w:left="142" w:right="571"/>
        <w:rPr>
          <w:rFonts w:ascii="Times New Roman" w:hAnsi="Times New Roman" w:cs="Times New Roman"/>
          <w:color w:val="000000" w:themeColor="text1"/>
          <w:sz w:val="24"/>
          <w:szCs w:val="24"/>
        </w:rPr>
      </w:pPr>
    </w:p>
    <w:p w14:paraId="4BB9A387" w14:textId="057698D2" w:rsidR="00657A6D" w:rsidRPr="00A9713B" w:rsidRDefault="004308D3" w:rsidP="00A9713B">
      <w:pPr>
        <w:spacing w:after="0" w:line="360" w:lineRule="auto"/>
        <w:ind w:left="142" w:right="57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discussed above about </w:t>
      </w:r>
      <w:r w:rsidR="00EE08B4">
        <w:rPr>
          <w:rFonts w:ascii="Times New Roman" w:hAnsi="Times New Roman" w:cs="Times New Roman"/>
          <w:color w:val="000000" w:themeColor="text1"/>
          <w:sz w:val="24"/>
          <w:szCs w:val="24"/>
        </w:rPr>
        <w:t>the options contract where</w:t>
      </w:r>
      <w:r w:rsidR="00731761" w:rsidRPr="00A9713B">
        <w:rPr>
          <w:rFonts w:ascii="Times New Roman" w:hAnsi="Times New Roman" w:cs="Times New Roman"/>
          <w:color w:val="000000" w:themeColor="text1"/>
          <w:sz w:val="24"/>
          <w:szCs w:val="24"/>
        </w:rPr>
        <w:t xml:space="preserve"> buyer of an option pays a premium</w:t>
      </w:r>
      <w:r w:rsidR="00CE35A6">
        <w:rPr>
          <w:rFonts w:ascii="Times New Roman" w:hAnsi="Times New Roman" w:cs="Times New Roman"/>
          <w:color w:val="000000" w:themeColor="text1"/>
          <w:sz w:val="24"/>
          <w:szCs w:val="24"/>
        </w:rPr>
        <w:t xml:space="preserve"> price</w:t>
      </w:r>
      <w:r w:rsidR="00731761" w:rsidRPr="00A9713B">
        <w:rPr>
          <w:rFonts w:ascii="Times New Roman" w:hAnsi="Times New Roman" w:cs="Times New Roman"/>
          <w:color w:val="000000" w:themeColor="text1"/>
          <w:sz w:val="24"/>
          <w:szCs w:val="24"/>
        </w:rPr>
        <w:t xml:space="preserve"> to the seller for this right</w:t>
      </w:r>
      <w:r w:rsidR="00F91CAD" w:rsidRPr="00F91CAD">
        <w:rPr>
          <w:rFonts w:ascii="Times New Roman" w:hAnsi="Times New Roman" w:cs="Times New Roman"/>
          <w:color w:val="000000" w:themeColor="text1"/>
          <w:sz w:val="24"/>
          <w:szCs w:val="24"/>
        </w:rPr>
        <w:t xml:space="preserve"> </w:t>
      </w:r>
      <w:r w:rsidR="00F91CAD">
        <w:rPr>
          <w:rFonts w:ascii="Times New Roman" w:hAnsi="Times New Roman" w:cs="Times New Roman"/>
          <w:color w:val="000000" w:themeColor="text1"/>
          <w:sz w:val="24"/>
          <w:szCs w:val="24"/>
        </w:rPr>
        <w:t>but not the obligation</w:t>
      </w:r>
      <w:r w:rsidR="00731761" w:rsidRPr="00A9713B">
        <w:rPr>
          <w:rFonts w:ascii="Times New Roman" w:hAnsi="Times New Roman" w:cs="Times New Roman"/>
          <w:color w:val="000000" w:themeColor="text1"/>
          <w:sz w:val="24"/>
          <w:szCs w:val="24"/>
        </w:rPr>
        <w:t>. Options can be used for hedging and speculation</w:t>
      </w:r>
      <w:r w:rsidR="00805D1A" w:rsidRPr="00A9713B">
        <w:rPr>
          <w:rFonts w:ascii="Times New Roman" w:hAnsi="Times New Roman" w:cs="Times New Roman"/>
          <w:color w:val="000000" w:themeColor="text1"/>
          <w:sz w:val="24"/>
          <w:szCs w:val="24"/>
        </w:rPr>
        <w:t>.</w:t>
      </w:r>
      <w:r w:rsidR="00657A6D" w:rsidRPr="00A9713B">
        <w:rPr>
          <w:rFonts w:ascii="Times New Roman" w:hAnsi="Times New Roman" w:cs="Times New Roman"/>
          <w:color w:val="000000" w:themeColor="text1"/>
          <w:sz w:val="24"/>
          <w:szCs w:val="24"/>
        </w:rPr>
        <w:t xml:space="preserve"> </w:t>
      </w:r>
    </w:p>
    <w:p w14:paraId="3A93F7B5" w14:textId="07BDD617" w:rsidR="00CF3817" w:rsidRPr="00A9713B" w:rsidRDefault="00CF3817"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Key features of options include:</w:t>
      </w:r>
    </w:p>
    <w:p w14:paraId="7DD2FA72" w14:textId="346D33B5" w:rsidR="008342E4" w:rsidRPr="00A9713B" w:rsidRDefault="008342E4"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1. Call and Put Options: Call options </w:t>
      </w:r>
      <w:r w:rsidR="00D525E4">
        <w:rPr>
          <w:rFonts w:ascii="Times New Roman" w:hAnsi="Times New Roman" w:cs="Times New Roman"/>
          <w:color w:val="000000" w:themeColor="text1"/>
          <w:sz w:val="24"/>
          <w:szCs w:val="24"/>
        </w:rPr>
        <w:t xml:space="preserve">contract </w:t>
      </w:r>
      <w:r w:rsidRPr="00A9713B">
        <w:rPr>
          <w:rFonts w:ascii="Times New Roman" w:hAnsi="Times New Roman" w:cs="Times New Roman"/>
          <w:color w:val="000000" w:themeColor="text1"/>
          <w:sz w:val="24"/>
          <w:szCs w:val="24"/>
        </w:rPr>
        <w:t>give</w:t>
      </w:r>
      <w:r w:rsidR="00F6377C">
        <w:rPr>
          <w:rFonts w:ascii="Times New Roman" w:hAnsi="Times New Roman" w:cs="Times New Roman"/>
          <w:color w:val="000000" w:themeColor="text1"/>
          <w:sz w:val="24"/>
          <w:szCs w:val="24"/>
        </w:rPr>
        <w:t>s</w:t>
      </w:r>
      <w:r w:rsidRPr="00A9713B">
        <w:rPr>
          <w:rFonts w:ascii="Times New Roman" w:hAnsi="Times New Roman" w:cs="Times New Roman"/>
          <w:color w:val="000000" w:themeColor="text1"/>
          <w:sz w:val="24"/>
          <w:szCs w:val="24"/>
        </w:rPr>
        <w:t xml:space="preserve"> the </w:t>
      </w:r>
      <w:r w:rsidR="004C3462">
        <w:rPr>
          <w:rFonts w:ascii="Times New Roman" w:hAnsi="Times New Roman" w:cs="Times New Roman"/>
          <w:color w:val="000000" w:themeColor="text1"/>
          <w:sz w:val="24"/>
          <w:szCs w:val="24"/>
        </w:rPr>
        <w:t>holder of the contact</w:t>
      </w:r>
      <w:r w:rsidRPr="00A9713B">
        <w:rPr>
          <w:rFonts w:ascii="Times New Roman" w:hAnsi="Times New Roman" w:cs="Times New Roman"/>
          <w:color w:val="000000" w:themeColor="text1"/>
          <w:sz w:val="24"/>
          <w:szCs w:val="24"/>
        </w:rPr>
        <w:t xml:space="preserve"> the right to buy underlying </w:t>
      </w:r>
      <w:r w:rsidR="00CD75B3">
        <w:rPr>
          <w:rFonts w:ascii="Times New Roman" w:hAnsi="Times New Roman" w:cs="Times New Roman"/>
          <w:color w:val="000000" w:themeColor="text1"/>
          <w:sz w:val="24"/>
          <w:szCs w:val="24"/>
        </w:rPr>
        <w:t xml:space="preserve">derivative </w:t>
      </w:r>
      <w:r w:rsidRPr="00A9713B">
        <w:rPr>
          <w:rFonts w:ascii="Times New Roman" w:hAnsi="Times New Roman" w:cs="Times New Roman"/>
          <w:color w:val="000000" w:themeColor="text1"/>
          <w:sz w:val="24"/>
          <w:szCs w:val="24"/>
        </w:rPr>
        <w:t>asset, while put options give the holder</w:t>
      </w:r>
      <w:r w:rsidR="004C3462">
        <w:rPr>
          <w:rFonts w:ascii="Times New Roman" w:hAnsi="Times New Roman" w:cs="Times New Roman"/>
          <w:color w:val="000000" w:themeColor="text1"/>
          <w:sz w:val="24"/>
          <w:szCs w:val="24"/>
        </w:rPr>
        <w:t xml:space="preserve"> of the contract</w:t>
      </w:r>
      <w:r w:rsidRPr="00A9713B">
        <w:rPr>
          <w:rFonts w:ascii="Times New Roman" w:hAnsi="Times New Roman" w:cs="Times New Roman"/>
          <w:color w:val="000000" w:themeColor="text1"/>
          <w:sz w:val="24"/>
          <w:szCs w:val="24"/>
        </w:rPr>
        <w:t xml:space="preserve"> the right to sell the underlying asset.</w:t>
      </w:r>
    </w:p>
    <w:p w14:paraId="197B8001" w14:textId="77777777" w:rsidR="008342E4" w:rsidRPr="00A9713B" w:rsidRDefault="008342E4"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Call-option - Right (not obligation) to buy in the future</w:t>
      </w:r>
    </w:p>
    <w:p w14:paraId="31EA7052" w14:textId="77777777" w:rsidR="008342E4" w:rsidRPr="00A9713B" w:rsidRDefault="008342E4"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Put-option - Right (not obligation) to sell in the future</w:t>
      </w:r>
    </w:p>
    <w:p w14:paraId="09E3B7FC" w14:textId="77777777" w:rsidR="008342E4" w:rsidRPr="00A9713B" w:rsidRDefault="008342E4" w:rsidP="00A9713B">
      <w:pPr>
        <w:rPr>
          <w:rFonts w:ascii="Times New Roman" w:hAnsi="Times New Roman" w:cs="Times New Roman"/>
          <w:color w:val="000000" w:themeColor="text1"/>
          <w:sz w:val="24"/>
          <w:szCs w:val="24"/>
        </w:rPr>
      </w:pPr>
    </w:p>
    <w:p w14:paraId="76B4BB01" w14:textId="77777777" w:rsidR="008342E4" w:rsidRPr="00A9713B" w:rsidRDefault="008342E4" w:rsidP="00A9713B">
      <w:pPr>
        <w:spacing w:after="0" w:line="360" w:lineRule="auto"/>
        <w:ind w:left="142" w:right="571"/>
        <w:rPr>
          <w:rFonts w:ascii="Times New Roman" w:hAnsi="Times New Roman" w:cs="Times New Roman"/>
          <w:color w:val="000000" w:themeColor="text1"/>
          <w:sz w:val="24"/>
          <w:szCs w:val="24"/>
        </w:rPr>
      </w:pPr>
    </w:p>
    <w:p w14:paraId="179DC9C7" w14:textId="118A034D" w:rsidR="00657A6D" w:rsidRPr="00A9713B" w:rsidRDefault="00657A6D"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2. Strike Price: The strike price is the predetermined </w:t>
      </w:r>
      <w:r w:rsidR="00B76FA5">
        <w:rPr>
          <w:rFonts w:ascii="Times New Roman" w:hAnsi="Times New Roman" w:cs="Times New Roman"/>
          <w:color w:val="000000" w:themeColor="text1"/>
          <w:sz w:val="24"/>
          <w:szCs w:val="24"/>
        </w:rPr>
        <w:t xml:space="preserve">fixed </w:t>
      </w:r>
      <w:r w:rsidRPr="00A9713B">
        <w:rPr>
          <w:rFonts w:ascii="Times New Roman" w:hAnsi="Times New Roman" w:cs="Times New Roman"/>
          <w:color w:val="000000" w:themeColor="text1"/>
          <w:sz w:val="24"/>
          <w:szCs w:val="24"/>
        </w:rPr>
        <w:t>price</w:t>
      </w:r>
      <w:r w:rsidR="00B009F0" w:rsidRPr="00B009F0">
        <w:rPr>
          <w:rFonts w:ascii="Times New Roman" w:hAnsi="Times New Roman" w:cs="Times New Roman"/>
          <w:color w:val="000000" w:themeColor="text1"/>
          <w:sz w:val="24"/>
          <w:szCs w:val="24"/>
        </w:rPr>
        <w:t xml:space="preserve"> set by reference to the spot </w:t>
      </w:r>
      <w:r w:rsidR="009E0DCA" w:rsidRPr="00B009F0">
        <w:rPr>
          <w:rFonts w:ascii="Times New Roman" w:hAnsi="Times New Roman" w:cs="Times New Roman"/>
          <w:color w:val="000000" w:themeColor="text1"/>
          <w:sz w:val="24"/>
          <w:szCs w:val="24"/>
        </w:rPr>
        <w:t>price (</w:t>
      </w:r>
      <w:r w:rsidR="00B009F0" w:rsidRPr="00B009F0">
        <w:rPr>
          <w:rFonts w:ascii="Times New Roman" w:hAnsi="Times New Roman" w:cs="Times New Roman"/>
          <w:color w:val="000000" w:themeColor="text1"/>
          <w:sz w:val="24"/>
          <w:szCs w:val="24"/>
        </w:rPr>
        <w:t xml:space="preserve">market price) of the underlying </w:t>
      </w:r>
      <w:r w:rsidRPr="00A9713B">
        <w:rPr>
          <w:rFonts w:ascii="Times New Roman" w:hAnsi="Times New Roman" w:cs="Times New Roman"/>
          <w:color w:val="000000" w:themeColor="text1"/>
          <w:sz w:val="24"/>
          <w:szCs w:val="24"/>
        </w:rPr>
        <w:t xml:space="preserve">at which </w:t>
      </w:r>
      <w:r w:rsidR="000C7AB2">
        <w:rPr>
          <w:rFonts w:ascii="Times New Roman" w:hAnsi="Times New Roman" w:cs="Times New Roman"/>
          <w:color w:val="000000" w:themeColor="text1"/>
          <w:sz w:val="24"/>
          <w:szCs w:val="24"/>
        </w:rPr>
        <w:t xml:space="preserve">the owner </w:t>
      </w:r>
      <w:r w:rsidR="000C7AB2" w:rsidRPr="00A9713B">
        <w:rPr>
          <w:rFonts w:ascii="Times New Roman" w:hAnsi="Times New Roman" w:cs="Times New Roman"/>
          <w:color w:val="000000" w:themeColor="text1"/>
          <w:sz w:val="24"/>
          <w:szCs w:val="24"/>
        </w:rPr>
        <w:t>can b</w:t>
      </w:r>
      <w:r w:rsidR="000C7AB2">
        <w:rPr>
          <w:rFonts w:ascii="Times New Roman" w:hAnsi="Times New Roman" w:cs="Times New Roman"/>
          <w:color w:val="000000" w:themeColor="text1"/>
          <w:sz w:val="24"/>
          <w:szCs w:val="24"/>
        </w:rPr>
        <w:t xml:space="preserve">uy </w:t>
      </w:r>
      <w:r w:rsidR="000C7AB2" w:rsidRPr="00A9713B">
        <w:rPr>
          <w:rFonts w:ascii="Times New Roman" w:hAnsi="Times New Roman" w:cs="Times New Roman"/>
          <w:color w:val="000000" w:themeColor="text1"/>
          <w:sz w:val="24"/>
          <w:szCs w:val="24"/>
        </w:rPr>
        <w:t>or s</w:t>
      </w:r>
      <w:r w:rsidR="000C7AB2">
        <w:rPr>
          <w:rFonts w:ascii="Times New Roman" w:hAnsi="Times New Roman" w:cs="Times New Roman"/>
          <w:color w:val="000000" w:themeColor="text1"/>
          <w:sz w:val="24"/>
          <w:szCs w:val="24"/>
        </w:rPr>
        <w:t>ell</w:t>
      </w:r>
      <w:r w:rsidR="000C7AB2" w:rsidRPr="00A9713B">
        <w:rPr>
          <w:rFonts w:ascii="Times New Roman" w:hAnsi="Times New Roman" w:cs="Times New Roman"/>
          <w:color w:val="000000" w:themeColor="text1"/>
          <w:sz w:val="24"/>
          <w:szCs w:val="24"/>
        </w:rPr>
        <w:t xml:space="preserve"> </w:t>
      </w:r>
      <w:r w:rsidRPr="00A9713B">
        <w:rPr>
          <w:rFonts w:ascii="Times New Roman" w:hAnsi="Times New Roman" w:cs="Times New Roman"/>
          <w:color w:val="000000" w:themeColor="text1"/>
          <w:sz w:val="24"/>
          <w:szCs w:val="24"/>
        </w:rPr>
        <w:t>the underlying asset can be bought or sold. It is specified in the option contract.</w:t>
      </w:r>
    </w:p>
    <w:p w14:paraId="1B528E71" w14:textId="77777777" w:rsidR="00657A6D" w:rsidRPr="00A9713B" w:rsidRDefault="00657A6D" w:rsidP="00A9713B">
      <w:pPr>
        <w:spacing w:after="0" w:line="360" w:lineRule="auto"/>
        <w:ind w:left="142" w:right="571"/>
        <w:rPr>
          <w:rFonts w:ascii="Times New Roman" w:hAnsi="Times New Roman" w:cs="Times New Roman"/>
          <w:color w:val="000000" w:themeColor="text1"/>
          <w:sz w:val="24"/>
          <w:szCs w:val="24"/>
        </w:rPr>
      </w:pPr>
    </w:p>
    <w:p w14:paraId="492F52E7" w14:textId="77777777" w:rsidR="00657A6D" w:rsidRPr="00A9713B" w:rsidRDefault="00657A6D"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3. Expiration Date: Options have a limited lifespan and expire on a specific date. After the expiration date, the option becomes worthless.</w:t>
      </w:r>
    </w:p>
    <w:p w14:paraId="378C3731" w14:textId="77777777" w:rsidR="00657A6D" w:rsidRPr="00A9713B" w:rsidRDefault="00657A6D" w:rsidP="00A9713B">
      <w:pPr>
        <w:spacing w:after="0" w:line="360" w:lineRule="auto"/>
        <w:ind w:left="142" w:right="571"/>
        <w:rPr>
          <w:rFonts w:ascii="Times New Roman" w:hAnsi="Times New Roman" w:cs="Times New Roman"/>
          <w:color w:val="000000" w:themeColor="text1"/>
          <w:sz w:val="24"/>
          <w:szCs w:val="24"/>
        </w:rPr>
      </w:pPr>
    </w:p>
    <w:p w14:paraId="192E3363" w14:textId="7AE8C3C5" w:rsidR="00657A6D" w:rsidRPr="00A9713B" w:rsidRDefault="00657A6D"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4. Premium: price </w:t>
      </w:r>
      <w:r w:rsidR="00811199">
        <w:rPr>
          <w:rFonts w:ascii="Times New Roman" w:hAnsi="Times New Roman" w:cs="Times New Roman"/>
          <w:color w:val="000000" w:themeColor="text1"/>
          <w:sz w:val="24"/>
          <w:szCs w:val="24"/>
        </w:rPr>
        <w:t xml:space="preserve">which is </w:t>
      </w:r>
      <w:r w:rsidRPr="00A9713B">
        <w:rPr>
          <w:rFonts w:ascii="Times New Roman" w:hAnsi="Times New Roman" w:cs="Times New Roman"/>
          <w:color w:val="000000" w:themeColor="text1"/>
          <w:sz w:val="24"/>
          <w:szCs w:val="24"/>
        </w:rPr>
        <w:t>paid by the</w:t>
      </w:r>
      <w:r w:rsidR="001506E6">
        <w:rPr>
          <w:rFonts w:ascii="Times New Roman" w:hAnsi="Times New Roman" w:cs="Times New Roman"/>
          <w:color w:val="000000" w:themeColor="text1"/>
          <w:sz w:val="24"/>
          <w:szCs w:val="24"/>
        </w:rPr>
        <w:t xml:space="preserve"> option</w:t>
      </w:r>
      <w:r w:rsidRPr="00A9713B">
        <w:rPr>
          <w:rFonts w:ascii="Times New Roman" w:hAnsi="Times New Roman" w:cs="Times New Roman"/>
          <w:color w:val="000000" w:themeColor="text1"/>
          <w:sz w:val="24"/>
          <w:szCs w:val="24"/>
        </w:rPr>
        <w:t xml:space="preserve"> buyer to the seller for the right to buy or sell the underlying</w:t>
      </w:r>
      <w:r w:rsidR="00696218">
        <w:rPr>
          <w:rFonts w:ascii="Times New Roman" w:hAnsi="Times New Roman" w:cs="Times New Roman"/>
          <w:color w:val="000000" w:themeColor="text1"/>
          <w:sz w:val="24"/>
          <w:szCs w:val="24"/>
        </w:rPr>
        <w:t xml:space="preserve"> derivat</w:t>
      </w:r>
      <w:r w:rsidR="00C27683">
        <w:rPr>
          <w:rFonts w:ascii="Times New Roman" w:hAnsi="Times New Roman" w:cs="Times New Roman"/>
          <w:color w:val="000000" w:themeColor="text1"/>
          <w:sz w:val="24"/>
          <w:szCs w:val="24"/>
        </w:rPr>
        <w:t>iv</w:t>
      </w:r>
      <w:r w:rsidR="00696218">
        <w:rPr>
          <w:rFonts w:ascii="Times New Roman" w:hAnsi="Times New Roman" w:cs="Times New Roman"/>
          <w:color w:val="000000" w:themeColor="text1"/>
          <w:sz w:val="24"/>
          <w:szCs w:val="24"/>
        </w:rPr>
        <w:t xml:space="preserve">e </w:t>
      </w:r>
      <w:r w:rsidRPr="00A9713B">
        <w:rPr>
          <w:rFonts w:ascii="Times New Roman" w:hAnsi="Times New Roman" w:cs="Times New Roman"/>
          <w:color w:val="000000" w:themeColor="text1"/>
          <w:sz w:val="24"/>
          <w:szCs w:val="24"/>
        </w:rPr>
        <w:t>asset. It is determined by various factors, including the price of the underlying asset, time to expiration, volatility, and interest rates.</w:t>
      </w:r>
    </w:p>
    <w:p w14:paraId="27D1D9C7" w14:textId="77777777" w:rsidR="00C75894" w:rsidRPr="00A9713B" w:rsidRDefault="00C75894" w:rsidP="00A9713B">
      <w:pPr>
        <w:spacing w:after="0" w:line="360" w:lineRule="auto"/>
        <w:ind w:left="142" w:right="571"/>
        <w:rPr>
          <w:rFonts w:ascii="Times New Roman" w:hAnsi="Times New Roman" w:cs="Times New Roman"/>
          <w:color w:val="000000" w:themeColor="text1"/>
          <w:sz w:val="24"/>
          <w:szCs w:val="24"/>
        </w:rPr>
      </w:pPr>
    </w:p>
    <w:p w14:paraId="55C59B5F" w14:textId="77777777" w:rsidR="00DC7CDC" w:rsidRDefault="00DC7CDC" w:rsidP="00A9713B">
      <w:pPr>
        <w:spacing w:after="0" w:line="360" w:lineRule="auto"/>
        <w:ind w:left="142" w:right="571"/>
        <w:rPr>
          <w:rFonts w:ascii="Times New Roman" w:hAnsi="Times New Roman" w:cs="Times New Roman"/>
          <w:color w:val="000000" w:themeColor="text1"/>
          <w:sz w:val="24"/>
          <w:szCs w:val="24"/>
        </w:rPr>
      </w:pPr>
    </w:p>
    <w:p w14:paraId="1789FF58" w14:textId="77777777" w:rsidR="00050AB2" w:rsidRDefault="00050AB2" w:rsidP="00A9713B">
      <w:pPr>
        <w:spacing w:after="0" w:line="360" w:lineRule="auto"/>
        <w:ind w:left="142" w:right="571"/>
        <w:rPr>
          <w:rFonts w:ascii="Times New Roman" w:hAnsi="Times New Roman" w:cs="Times New Roman"/>
          <w:color w:val="000000" w:themeColor="text1"/>
          <w:sz w:val="24"/>
          <w:szCs w:val="24"/>
        </w:rPr>
      </w:pPr>
    </w:p>
    <w:p w14:paraId="6B65D778" w14:textId="77777777" w:rsidR="00050AB2" w:rsidRDefault="00050AB2" w:rsidP="00A9713B">
      <w:pPr>
        <w:spacing w:after="0" w:line="360" w:lineRule="auto"/>
        <w:ind w:left="142" w:right="571"/>
        <w:rPr>
          <w:rFonts w:ascii="Times New Roman" w:hAnsi="Times New Roman" w:cs="Times New Roman"/>
          <w:color w:val="000000" w:themeColor="text1"/>
          <w:sz w:val="24"/>
          <w:szCs w:val="24"/>
        </w:rPr>
      </w:pPr>
    </w:p>
    <w:p w14:paraId="76DBAA68" w14:textId="77777777" w:rsidR="00050AB2" w:rsidRDefault="00050AB2" w:rsidP="00A9713B">
      <w:pPr>
        <w:spacing w:after="0" w:line="360" w:lineRule="auto"/>
        <w:ind w:left="142" w:right="571"/>
        <w:rPr>
          <w:rFonts w:ascii="Times New Roman" w:hAnsi="Times New Roman" w:cs="Times New Roman"/>
          <w:color w:val="000000" w:themeColor="text1"/>
          <w:sz w:val="24"/>
          <w:szCs w:val="24"/>
        </w:rPr>
      </w:pPr>
    </w:p>
    <w:p w14:paraId="0787D20E" w14:textId="77777777" w:rsidR="00050AB2" w:rsidRDefault="00050AB2" w:rsidP="00A9713B">
      <w:pPr>
        <w:spacing w:after="0" w:line="360" w:lineRule="auto"/>
        <w:ind w:left="142" w:right="571"/>
        <w:rPr>
          <w:rFonts w:ascii="Times New Roman" w:hAnsi="Times New Roman" w:cs="Times New Roman"/>
          <w:color w:val="000000" w:themeColor="text1"/>
          <w:sz w:val="24"/>
          <w:szCs w:val="24"/>
        </w:rPr>
      </w:pPr>
    </w:p>
    <w:p w14:paraId="7E0594AA" w14:textId="77777777" w:rsidR="00050AB2" w:rsidRDefault="00050AB2" w:rsidP="00A9713B">
      <w:pPr>
        <w:spacing w:after="0" w:line="360" w:lineRule="auto"/>
        <w:ind w:left="142" w:right="571"/>
        <w:rPr>
          <w:rFonts w:ascii="Times New Roman" w:hAnsi="Times New Roman" w:cs="Times New Roman"/>
          <w:color w:val="000000" w:themeColor="text1"/>
          <w:sz w:val="24"/>
          <w:szCs w:val="24"/>
        </w:rPr>
      </w:pPr>
    </w:p>
    <w:p w14:paraId="29E3CDCC" w14:textId="77777777" w:rsidR="00050AB2" w:rsidRDefault="00050AB2" w:rsidP="00A9713B">
      <w:pPr>
        <w:spacing w:after="0" w:line="360" w:lineRule="auto"/>
        <w:ind w:left="142" w:right="571"/>
        <w:rPr>
          <w:rFonts w:ascii="Times New Roman" w:hAnsi="Times New Roman" w:cs="Times New Roman"/>
          <w:color w:val="000000" w:themeColor="text1"/>
          <w:sz w:val="24"/>
          <w:szCs w:val="24"/>
        </w:rPr>
      </w:pPr>
    </w:p>
    <w:p w14:paraId="6DE0948C" w14:textId="77777777" w:rsidR="00050AB2" w:rsidRDefault="00050AB2" w:rsidP="00A9713B">
      <w:pPr>
        <w:spacing w:after="0" w:line="360" w:lineRule="auto"/>
        <w:ind w:left="142" w:right="571"/>
        <w:rPr>
          <w:rFonts w:ascii="Times New Roman" w:hAnsi="Times New Roman" w:cs="Times New Roman"/>
          <w:color w:val="000000" w:themeColor="text1"/>
          <w:sz w:val="24"/>
          <w:szCs w:val="24"/>
        </w:rPr>
      </w:pPr>
    </w:p>
    <w:p w14:paraId="7CBDE31C" w14:textId="77777777" w:rsidR="00050AB2" w:rsidRDefault="00050AB2" w:rsidP="00A9713B">
      <w:pPr>
        <w:spacing w:after="0" w:line="360" w:lineRule="auto"/>
        <w:ind w:left="142" w:right="571"/>
        <w:rPr>
          <w:rFonts w:ascii="Times New Roman" w:hAnsi="Times New Roman" w:cs="Times New Roman"/>
          <w:color w:val="000000" w:themeColor="text1"/>
          <w:sz w:val="24"/>
          <w:szCs w:val="24"/>
        </w:rPr>
      </w:pPr>
    </w:p>
    <w:p w14:paraId="61FF817A" w14:textId="5BAFA79C" w:rsidR="00C75894" w:rsidRPr="00A9713B" w:rsidRDefault="00C75894"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Options </w:t>
      </w:r>
      <w:r w:rsidR="00DD03CA" w:rsidRPr="00A9713B">
        <w:rPr>
          <w:rFonts w:ascii="Times New Roman" w:hAnsi="Times New Roman" w:cs="Times New Roman"/>
          <w:color w:val="000000" w:themeColor="text1"/>
          <w:sz w:val="24"/>
          <w:szCs w:val="24"/>
        </w:rPr>
        <w:t>G</w:t>
      </w:r>
      <w:r w:rsidRPr="00A9713B">
        <w:rPr>
          <w:rFonts w:ascii="Times New Roman" w:hAnsi="Times New Roman" w:cs="Times New Roman"/>
          <w:color w:val="000000" w:themeColor="text1"/>
          <w:sz w:val="24"/>
          <w:szCs w:val="24"/>
        </w:rPr>
        <w:t>reeks-</w:t>
      </w:r>
    </w:p>
    <w:p w14:paraId="7C4F3B60" w14:textId="77777777" w:rsidR="00050AB2" w:rsidRDefault="00050AB2" w:rsidP="00A9713B">
      <w:pPr>
        <w:spacing w:after="0" w:line="360" w:lineRule="auto"/>
        <w:ind w:left="142" w:right="571"/>
        <w:rPr>
          <w:rFonts w:ascii="Times New Roman" w:hAnsi="Times New Roman" w:cs="Times New Roman"/>
          <w:color w:val="000000" w:themeColor="text1"/>
          <w:sz w:val="24"/>
          <w:szCs w:val="24"/>
        </w:rPr>
      </w:pPr>
    </w:p>
    <w:p w14:paraId="567E4934" w14:textId="1BBEA867"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Options Greeks are a set of risk measures that help investors and traders assess the sensitivity of options prices to various factors. These risk measures are derived from mathematical models and provide insights into how changes in different variables can impact the value of an options contract. The main options Greeks are:</w:t>
      </w:r>
    </w:p>
    <w:p w14:paraId="45CB40CF" w14:textId="77777777"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p>
    <w:p w14:paraId="218214C6" w14:textId="0B32C032"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1. Delta (Δ): </w:t>
      </w:r>
      <w:r w:rsidR="003D2695">
        <w:rPr>
          <w:rFonts w:ascii="Times New Roman" w:hAnsi="Times New Roman" w:cs="Times New Roman"/>
          <w:color w:val="000000" w:themeColor="text1"/>
          <w:sz w:val="24"/>
          <w:szCs w:val="24"/>
        </w:rPr>
        <w:t xml:space="preserve">It helps to </w:t>
      </w:r>
      <w:proofErr w:type="spellStart"/>
      <w:r w:rsidR="003D2695">
        <w:rPr>
          <w:rFonts w:ascii="Times New Roman" w:hAnsi="Times New Roman" w:cs="Times New Roman"/>
          <w:color w:val="000000" w:themeColor="text1"/>
          <w:sz w:val="24"/>
          <w:szCs w:val="24"/>
        </w:rPr>
        <w:t>calulate</w:t>
      </w:r>
      <w:proofErr w:type="spellEnd"/>
      <w:r w:rsidRPr="00A9713B">
        <w:rPr>
          <w:rFonts w:ascii="Times New Roman" w:hAnsi="Times New Roman" w:cs="Times New Roman"/>
          <w:color w:val="000000" w:themeColor="text1"/>
          <w:sz w:val="24"/>
          <w:szCs w:val="24"/>
        </w:rPr>
        <w:t xml:space="preserve"> the sensitivity of an option's </w:t>
      </w:r>
      <w:r w:rsidR="00954D1D">
        <w:rPr>
          <w:rFonts w:ascii="Times New Roman" w:hAnsi="Times New Roman" w:cs="Times New Roman"/>
          <w:color w:val="000000" w:themeColor="text1"/>
          <w:sz w:val="24"/>
          <w:szCs w:val="24"/>
        </w:rPr>
        <w:t>premium</w:t>
      </w:r>
      <w:r w:rsidRPr="00A9713B">
        <w:rPr>
          <w:rFonts w:ascii="Times New Roman" w:hAnsi="Times New Roman" w:cs="Times New Roman"/>
          <w:color w:val="000000" w:themeColor="text1"/>
          <w:sz w:val="24"/>
          <w:szCs w:val="24"/>
        </w:rPr>
        <w:t xml:space="preserve"> to changes in the price of the underlying asset. It </w:t>
      </w:r>
      <w:r w:rsidR="008F7917">
        <w:rPr>
          <w:rFonts w:ascii="Times New Roman" w:hAnsi="Times New Roman" w:cs="Times New Roman"/>
          <w:color w:val="000000" w:themeColor="text1"/>
          <w:sz w:val="24"/>
          <w:szCs w:val="24"/>
        </w:rPr>
        <w:t>shows</w:t>
      </w:r>
      <w:r w:rsidRPr="00A9713B">
        <w:rPr>
          <w:rFonts w:ascii="Times New Roman" w:hAnsi="Times New Roman" w:cs="Times New Roman"/>
          <w:color w:val="000000" w:themeColor="text1"/>
          <w:sz w:val="24"/>
          <w:szCs w:val="24"/>
        </w:rPr>
        <w:t xml:space="preserve"> the expected change in the option price for</w:t>
      </w:r>
      <w:r w:rsidR="00582541">
        <w:rPr>
          <w:rFonts w:ascii="Times New Roman" w:hAnsi="Times New Roman" w:cs="Times New Roman"/>
          <w:color w:val="000000" w:themeColor="text1"/>
          <w:sz w:val="24"/>
          <w:szCs w:val="24"/>
        </w:rPr>
        <w:t xml:space="preserve"> the</w:t>
      </w:r>
      <w:r w:rsidRPr="00A9713B">
        <w:rPr>
          <w:rFonts w:ascii="Times New Roman" w:hAnsi="Times New Roman" w:cs="Times New Roman"/>
          <w:color w:val="000000" w:themeColor="text1"/>
          <w:sz w:val="24"/>
          <w:szCs w:val="24"/>
        </w:rPr>
        <w:t xml:space="preserve"> change in the </w:t>
      </w:r>
      <w:r w:rsidR="003D2695" w:rsidRPr="00A9713B">
        <w:rPr>
          <w:rFonts w:ascii="Times New Roman" w:hAnsi="Times New Roman" w:cs="Times New Roman"/>
          <w:color w:val="000000" w:themeColor="text1"/>
          <w:sz w:val="24"/>
          <w:szCs w:val="24"/>
        </w:rPr>
        <w:t>underlying price</w:t>
      </w:r>
      <w:r w:rsidRPr="00A9713B">
        <w:rPr>
          <w:rFonts w:ascii="Times New Roman" w:hAnsi="Times New Roman" w:cs="Times New Roman"/>
          <w:color w:val="000000" w:themeColor="text1"/>
          <w:sz w:val="24"/>
          <w:szCs w:val="24"/>
        </w:rPr>
        <w:t xml:space="preserve">. Delta ranges from 0 to 1 for call and from -1 to 0 for put options. </w:t>
      </w:r>
    </w:p>
    <w:p w14:paraId="1663C606" w14:textId="77777777"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p>
    <w:p w14:paraId="435FFCE9" w14:textId="77777777" w:rsidR="00B23323" w:rsidRDefault="003045D1"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2. Gamma (Γ): </w:t>
      </w:r>
      <w:r w:rsidR="006819EA">
        <w:rPr>
          <w:rFonts w:ascii="Times New Roman" w:hAnsi="Times New Roman" w:cs="Times New Roman"/>
          <w:color w:val="000000" w:themeColor="text1"/>
          <w:sz w:val="24"/>
          <w:szCs w:val="24"/>
        </w:rPr>
        <w:t>M</w:t>
      </w:r>
      <w:r w:rsidRPr="00A9713B">
        <w:rPr>
          <w:rFonts w:ascii="Times New Roman" w:hAnsi="Times New Roman" w:cs="Times New Roman"/>
          <w:color w:val="000000" w:themeColor="text1"/>
          <w:sz w:val="24"/>
          <w:szCs w:val="24"/>
        </w:rPr>
        <w:t>easures the rate of change of an option's delta in relation to changes in the price of the underlying. It reflects the convexity of an option's price curve.</w:t>
      </w:r>
    </w:p>
    <w:p w14:paraId="0CB0A2B5" w14:textId="5B4363FE"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A higher gamma implies greater sensitivity to changes in the underlying asset's price.</w:t>
      </w:r>
    </w:p>
    <w:p w14:paraId="6F5EBB04" w14:textId="77777777"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p>
    <w:p w14:paraId="20396A50" w14:textId="0B28129B"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3. Theta (Θ): </w:t>
      </w:r>
      <w:r w:rsidR="003232CC">
        <w:rPr>
          <w:rFonts w:ascii="Times New Roman" w:hAnsi="Times New Roman" w:cs="Times New Roman"/>
          <w:color w:val="000000" w:themeColor="text1"/>
          <w:sz w:val="24"/>
          <w:szCs w:val="24"/>
        </w:rPr>
        <w:t xml:space="preserve">It </w:t>
      </w:r>
      <w:r w:rsidR="00147BDB">
        <w:rPr>
          <w:rFonts w:ascii="Times New Roman" w:hAnsi="Times New Roman" w:cs="Times New Roman"/>
          <w:color w:val="000000" w:themeColor="text1"/>
          <w:sz w:val="24"/>
          <w:szCs w:val="24"/>
        </w:rPr>
        <w:t>measures</w:t>
      </w:r>
      <w:r w:rsidRPr="00A9713B">
        <w:rPr>
          <w:rFonts w:ascii="Times New Roman" w:hAnsi="Times New Roman" w:cs="Times New Roman"/>
          <w:color w:val="000000" w:themeColor="text1"/>
          <w:sz w:val="24"/>
          <w:szCs w:val="24"/>
        </w:rPr>
        <w:t xml:space="preserve"> the rate of change in the option price with respect to time. It quantifies the time decay of an option's value as it approaches its expiration date. Theta is typically negative, reflecting the diminishing value of an option as time passes. It indicates the expected change in an option's price per day, assuming all other factors remain constant.</w:t>
      </w:r>
    </w:p>
    <w:p w14:paraId="55B03B3B" w14:textId="77777777"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p>
    <w:p w14:paraId="64DD1ACD" w14:textId="1ABED76C"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4. Vega (V):  </w:t>
      </w:r>
      <w:r w:rsidR="004E4231">
        <w:rPr>
          <w:rFonts w:ascii="Times New Roman" w:hAnsi="Times New Roman" w:cs="Times New Roman"/>
          <w:color w:val="000000" w:themeColor="text1"/>
          <w:sz w:val="24"/>
          <w:szCs w:val="24"/>
        </w:rPr>
        <w:t>T</w:t>
      </w:r>
      <w:r w:rsidRPr="00A9713B">
        <w:rPr>
          <w:rFonts w:ascii="Times New Roman" w:hAnsi="Times New Roman" w:cs="Times New Roman"/>
          <w:color w:val="000000" w:themeColor="text1"/>
          <w:sz w:val="24"/>
          <w:szCs w:val="24"/>
        </w:rPr>
        <w:t xml:space="preserve">he sensitivity of an option's </w:t>
      </w:r>
      <w:r w:rsidR="004406DD">
        <w:rPr>
          <w:rFonts w:ascii="Times New Roman" w:hAnsi="Times New Roman" w:cs="Times New Roman"/>
          <w:color w:val="000000" w:themeColor="text1"/>
          <w:sz w:val="24"/>
          <w:szCs w:val="24"/>
        </w:rPr>
        <w:t>premium</w:t>
      </w:r>
      <w:r w:rsidRPr="00A9713B">
        <w:rPr>
          <w:rFonts w:ascii="Times New Roman" w:hAnsi="Times New Roman" w:cs="Times New Roman"/>
          <w:color w:val="000000" w:themeColor="text1"/>
          <w:sz w:val="24"/>
          <w:szCs w:val="24"/>
        </w:rPr>
        <w:t xml:space="preserve"> to changes in implied volatility. </w:t>
      </w:r>
      <w:r w:rsidR="004C7480">
        <w:rPr>
          <w:rFonts w:ascii="Times New Roman" w:hAnsi="Times New Roman" w:cs="Times New Roman"/>
          <w:color w:val="000000" w:themeColor="text1"/>
          <w:sz w:val="24"/>
          <w:szCs w:val="24"/>
        </w:rPr>
        <w:t>It</w:t>
      </w:r>
      <w:r w:rsidRPr="00A9713B">
        <w:rPr>
          <w:rFonts w:ascii="Times New Roman" w:hAnsi="Times New Roman" w:cs="Times New Roman"/>
          <w:color w:val="000000" w:themeColor="text1"/>
          <w:sz w:val="24"/>
          <w:szCs w:val="24"/>
        </w:rPr>
        <w:t xml:space="preserve"> is particularly relevant for options traders who want to assess the impact of changes in market volatility on their option positions.</w:t>
      </w:r>
    </w:p>
    <w:p w14:paraId="115A188C" w14:textId="77777777"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p>
    <w:p w14:paraId="486C5FD1" w14:textId="2D627BB1"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5. Rho (ρ): </w:t>
      </w:r>
      <w:r w:rsidR="00573D0C">
        <w:rPr>
          <w:rFonts w:ascii="Times New Roman" w:hAnsi="Times New Roman" w:cs="Times New Roman"/>
          <w:color w:val="000000" w:themeColor="text1"/>
          <w:sz w:val="24"/>
          <w:szCs w:val="24"/>
        </w:rPr>
        <w:t>M</w:t>
      </w:r>
      <w:r w:rsidRPr="00A9713B">
        <w:rPr>
          <w:rFonts w:ascii="Times New Roman" w:hAnsi="Times New Roman" w:cs="Times New Roman"/>
          <w:color w:val="000000" w:themeColor="text1"/>
          <w:sz w:val="24"/>
          <w:szCs w:val="24"/>
        </w:rPr>
        <w:t xml:space="preserve">easures the </w:t>
      </w:r>
      <w:r w:rsidR="003216FE">
        <w:rPr>
          <w:rFonts w:ascii="Times New Roman" w:hAnsi="Times New Roman" w:cs="Times New Roman"/>
          <w:color w:val="000000" w:themeColor="text1"/>
          <w:sz w:val="24"/>
          <w:szCs w:val="24"/>
        </w:rPr>
        <w:t>rate of chang</w:t>
      </w:r>
      <w:r w:rsidR="00B715B2">
        <w:rPr>
          <w:rFonts w:ascii="Times New Roman" w:hAnsi="Times New Roman" w:cs="Times New Roman"/>
          <w:color w:val="000000" w:themeColor="text1"/>
          <w:sz w:val="24"/>
          <w:szCs w:val="24"/>
        </w:rPr>
        <w:t>e</w:t>
      </w:r>
      <w:r w:rsidRPr="00A9713B">
        <w:rPr>
          <w:rFonts w:ascii="Times New Roman" w:hAnsi="Times New Roman" w:cs="Times New Roman"/>
          <w:color w:val="000000" w:themeColor="text1"/>
          <w:sz w:val="24"/>
          <w:szCs w:val="24"/>
        </w:rPr>
        <w:t xml:space="preserve"> of an option's price to changes in interest rates. </w:t>
      </w:r>
      <w:r w:rsidR="00E94EA1">
        <w:rPr>
          <w:rFonts w:ascii="Times New Roman" w:hAnsi="Times New Roman" w:cs="Times New Roman"/>
          <w:color w:val="000000" w:themeColor="text1"/>
          <w:sz w:val="24"/>
          <w:szCs w:val="24"/>
        </w:rPr>
        <w:t xml:space="preserve">It </w:t>
      </w:r>
      <w:r w:rsidRPr="00A9713B">
        <w:rPr>
          <w:rFonts w:ascii="Times New Roman" w:hAnsi="Times New Roman" w:cs="Times New Roman"/>
          <w:color w:val="000000" w:themeColor="text1"/>
          <w:sz w:val="24"/>
          <w:szCs w:val="24"/>
        </w:rPr>
        <w:t>is more relevant for options on interest rate-sensitive assets, such as bonds, rather than equity options.</w:t>
      </w:r>
    </w:p>
    <w:p w14:paraId="40A883BF" w14:textId="3C2C82CC" w:rsidR="0063244F" w:rsidRPr="00A9713B" w:rsidRDefault="0063244F" w:rsidP="00A9713B">
      <w:pPr>
        <w:spacing w:after="0" w:line="360" w:lineRule="auto"/>
        <w:ind w:left="142" w:right="571"/>
        <w:rPr>
          <w:rFonts w:ascii="Times New Roman" w:hAnsi="Times New Roman" w:cs="Times New Roman"/>
          <w:color w:val="000000" w:themeColor="text1"/>
          <w:sz w:val="24"/>
          <w:szCs w:val="24"/>
        </w:rPr>
      </w:pPr>
    </w:p>
    <w:p w14:paraId="0585C44A" w14:textId="6B9C3CE3" w:rsidR="0063244F" w:rsidRPr="00A9713B" w:rsidRDefault="0063244F" w:rsidP="00A9713B">
      <w:pPr>
        <w:pStyle w:val="Heading2"/>
        <w:shd w:val="clear" w:color="auto" w:fill="FFFFFF"/>
        <w:spacing w:before="0" w:beforeAutospacing="0" w:after="0" w:afterAutospacing="0" w:line="540" w:lineRule="atLeast"/>
        <w:rPr>
          <w:b w:val="0"/>
          <w:bCs w:val="0"/>
          <w:color w:val="000000" w:themeColor="text1"/>
          <w:sz w:val="24"/>
          <w:szCs w:val="24"/>
          <w:shd w:val="clear" w:color="auto" w:fill="FFFFFF"/>
        </w:rPr>
      </w:pPr>
      <w:r w:rsidRPr="00A9713B">
        <w:rPr>
          <w:b w:val="0"/>
          <w:bCs w:val="0"/>
          <w:color w:val="000000" w:themeColor="text1"/>
          <w:sz w:val="24"/>
          <w:szCs w:val="24"/>
        </w:rPr>
        <w:t>6.</w:t>
      </w:r>
      <w:r w:rsidR="00AB3097" w:rsidRPr="00A9713B">
        <w:rPr>
          <w:b w:val="0"/>
          <w:bCs w:val="0"/>
          <w:color w:val="000000" w:themeColor="text1"/>
          <w:sz w:val="24"/>
          <w:szCs w:val="24"/>
        </w:rPr>
        <w:t xml:space="preserve"> Implied </w:t>
      </w:r>
      <w:r w:rsidR="008D6E6E" w:rsidRPr="00A9713B">
        <w:rPr>
          <w:b w:val="0"/>
          <w:bCs w:val="0"/>
          <w:color w:val="000000" w:themeColor="text1"/>
          <w:sz w:val="24"/>
          <w:szCs w:val="24"/>
        </w:rPr>
        <w:t>volatility (IV</w:t>
      </w:r>
      <w:r w:rsidR="00AB3097" w:rsidRPr="00A9713B">
        <w:rPr>
          <w:b w:val="0"/>
          <w:bCs w:val="0"/>
          <w:color w:val="000000" w:themeColor="text1"/>
          <w:sz w:val="24"/>
          <w:szCs w:val="24"/>
        </w:rPr>
        <w:t>)</w:t>
      </w:r>
      <w:r w:rsidR="00687EE3" w:rsidRPr="00A9713B">
        <w:rPr>
          <w:b w:val="0"/>
          <w:bCs w:val="0"/>
          <w:color w:val="000000" w:themeColor="text1"/>
          <w:sz w:val="24"/>
          <w:szCs w:val="24"/>
        </w:rPr>
        <w:t>-</w:t>
      </w:r>
      <w:r w:rsidR="00687EE3" w:rsidRPr="00A9713B">
        <w:rPr>
          <w:b w:val="0"/>
          <w:bCs w:val="0"/>
          <w:color w:val="000000" w:themeColor="text1"/>
          <w:sz w:val="24"/>
          <w:szCs w:val="24"/>
          <w:shd w:val="clear" w:color="auto" w:fill="FFFFFF"/>
        </w:rPr>
        <w:t xml:space="preserve"> </w:t>
      </w:r>
      <w:r w:rsidR="005028E9">
        <w:rPr>
          <w:b w:val="0"/>
          <w:bCs w:val="0"/>
          <w:color w:val="000000" w:themeColor="text1"/>
          <w:sz w:val="24"/>
          <w:szCs w:val="24"/>
          <w:shd w:val="clear" w:color="auto" w:fill="FFFFFF"/>
        </w:rPr>
        <w:t>rep</w:t>
      </w:r>
      <w:r w:rsidR="004E4231">
        <w:rPr>
          <w:b w:val="0"/>
          <w:bCs w:val="0"/>
          <w:color w:val="000000" w:themeColor="text1"/>
          <w:sz w:val="24"/>
          <w:szCs w:val="24"/>
          <w:shd w:val="clear" w:color="auto" w:fill="FFFFFF"/>
        </w:rPr>
        <w:t xml:space="preserve">resents </w:t>
      </w:r>
      <w:r w:rsidR="00687EE3" w:rsidRPr="00A9713B">
        <w:rPr>
          <w:b w:val="0"/>
          <w:bCs w:val="0"/>
          <w:color w:val="000000" w:themeColor="text1"/>
          <w:sz w:val="24"/>
          <w:szCs w:val="24"/>
          <w:shd w:val="clear" w:color="auto" w:fill="FFFFFF"/>
        </w:rPr>
        <w:t>the volatility of the underlying instrument </w:t>
      </w:r>
    </w:p>
    <w:p w14:paraId="7A19357A" w14:textId="3FA653F5" w:rsidR="004B23D9" w:rsidRPr="00A9713B" w:rsidRDefault="004B23D9" w:rsidP="00A9713B">
      <w:pPr>
        <w:pStyle w:val="Heading2"/>
        <w:shd w:val="clear" w:color="auto" w:fill="FFFFFF"/>
        <w:spacing w:before="0" w:beforeAutospacing="0" w:after="0" w:afterAutospacing="0" w:line="540" w:lineRule="atLeast"/>
        <w:rPr>
          <w:b w:val="0"/>
          <w:bCs w:val="0"/>
          <w:color w:val="000000" w:themeColor="text1"/>
          <w:sz w:val="24"/>
          <w:szCs w:val="24"/>
        </w:rPr>
      </w:pPr>
      <w:r w:rsidRPr="00A9713B">
        <w:rPr>
          <w:b w:val="0"/>
          <w:bCs w:val="0"/>
          <w:color w:val="000000" w:themeColor="text1"/>
          <w:sz w:val="24"/>
          <w:szCs w:val="24"/>
          <w:shd w:val="clear" w:color="auto" w:fill="FFFFFF"/>
        </w:rPr>
        <w:lastRenderedPageBreak/>
        <w:t xml:space="preserve">7. Open interest (OI)- </w:t>
      </w:r>
      <w:r w:rsidR="00D174E8">
        <w:rPr>
          <w:b w:val="0"/>
          <w:bCs w:val="0"/>
          <w:color w:val="000000" w:themeColor="text1"/>
          <w:sz w:val="24"/>
          <w:szCs w:val="24"/>
          <w:shd w:val="clear" w:color="auto" w:fill="FFFFFF"/>
        </w:rPr>
        <w:t xml:space="preserve">It represents the </w:t>
      </w:r>
      <w:r w:rsidR="00997B76" w:rsidRPr="00A9713B">
        <w:rPr>
          <w:b w:val="0"/>
          <w:bCs w:val="0"/>
          <w:color w:val="000000" w:themeColor="text1"/>
          <w:sz w:val="24"/>
          <w:szCs w:val="24"/>
        </w:rPr>
        <w:t>number of outstanding derivative contracts for an underlying asset.</w:t>
      </w:r>
    </w:p>
    <w:p w14:paraId="00A4AE2B" w14:textId="77777777"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p>
    <w:p w14:paraId="481D55F8" w14:textId="027F53F9" w:rsidR="00C75894" w:rsidRPr="00A9713B" w:rsidRDefault="003045D1"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Understanding the options Greeks helps traders and investors make informed decisions about their options strategies. By </w:t>
      </w:r>
      <w:r w:rsidR="008D6E6E" w:rsidRPr="00A9713B">
        <w:rPr>
          <w:rFonts w:ascii="Times New Roman" w:hAnsi="Times New Roman" w:cs="Times New Roman"/>
          <w:color w:val="000000" w:themeColor="text1"/>
          <w:sz w:val="24"/>
          <w:szCs w:val="24"/>
        </w:rPr>
        <w:t>analysing</w:t>
      </w:r>
      <w:r w:rsidRPr="00A9713B">
        <w:rPr>
          <w:rFonts w:ascii="Times New Roman" w:hAnsi="Times New Roman" w:cs="Times New Roman"/>
          <w:color w:val="000000" w:themeColor="text1"/>
          <w:sz w:val="24"/>
          <w:szCs w:val="24"/>
        </w:rPr>
        <w:t xml:space="preserve"> these risk measures, they can assess the potential impact of changes in the underlying asset's price, time decay, implied volatility, and interest rates on their options positions. This knowledge allows for better risk management and the ability to adjust strategies to align with market conditions.</w:t>
      </w:r>
    </w:p>
    <w:p w14:paraId="14900710" w14:textId="77777777"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p>
    <w:p w14:paraId="1C76159D" w14:textId="77777777" w:rsidR="00657A6D" w:rsidRPr="00A9713B" w:rsidRDefault="00657A6D" w:rsidP="00A9713B">
      <w:pPr>
        <w:spacing w:after="0" w:line="360" w:lineRule="auto"/>
        <w:ind w:left="142" w:right="571"/>
        <w:rPr>
          <w:rFonts w:ascii="Times New Roman" w:hAnsi="Times New Roman" w:cs="Times New Roman"/>
          <w:color w:val="000000" w:themeColor="text1"/>
          <w:sz w:val="24"/>
          <w:szCs w:val="24"/>
        </w:rPr>
      </w:pPr>
    </w:p>
    <w:p w14:paraId="41A47B5B" w14:textId="08FDB7EE" w:rsidR="00731761" w:rsidRPr="00A9713B" w:rsidRDefault="00657A6D" w:rsidP="00A9713B">
      <w:pPr>
        <w:spacing w:after="0" w:line="360" w:lineRule="auto"/>
        <w:ind w:left="142" w:right="571"/>
        <w:rPr>
          <w:rStyle w:val="Strong"/>
          <w:rFonts w:ascii="Times New Roman" w:eastAsiaTheme="majorEastAsia" w:hAnsi="Times New Roman" w:cs="Times New Roman"/>
          <w:b w:val="0"/>
          <w:bCs w:val="0"/>
          <w:color w:val="000000" w:themeColor="text1"/>
          <w:sz w:val="24"/>
          <w:szCs w:val="24"/>
          <w:bdr w:val="none" w:sz="0" w:space="0" w:color="auto" w:frame="1"/>
        </w:rPr>
      </w:pPr>
      <w:r w:rsidRPr="00A9713B">
        <w:rPr>
          <w:rFonts w:ascii="Times New Roman" w:hAnsi="Times New Roman" w:cs="Times New Roman"/>
          <w:color w:val="000000" w:themeColor="text1"/>
          <w:sz w:val="24"/>
          <w:szCs w:val="24"/>
        </w:rPr>
        <w:t xml:space="preserve">Options provide flexibility for investors and </w:t>
      </w:r>
      <w:r w:rsidR="00BA4BBF">
        <w:rPr>
          <w:rFonts w:ascii="Times New Roman" w:hAnsi="Times New Roman" w:cs="Times New Roman"/>
          <w:color w:val="000000" w:themeColor="text1"/>
          <w:sz w:val="24"/>
          <w:szCs w:val="24"/>
        </w:rPr>
        <w:t xml:space="preserve">it </w:t>
      </w:r>
      <w:r w:rsidRPr="00A9713B">
        <w:rPr>
          <w:rFonts w:ascii="Times New Roman" w:hAnsi="Times New Roman" w:cs="Times New Roman"/>
          <w:color w:val="000000" w:themeColor="text1"/>
          <w:sz w:val="24"/>
          <w:szCs w:val="24"/>
        </w:rPr>
        <w:t>can be used for risk management purposes, such as hedging against price movements, as well as for speculative purposes to profit from anticipated price movements.</w:t>
      </w:r>
    </w:p>
    <w:p w14:paraId="24FBFC26" w14:textId="77777777" w:rsidR="00DB53CC" w:rsidRPr="00A9713B" w:rsidRDefault="00DB53CC" w:rsidP="00A9713B">
      <w:pPr>
        <w:spacing w:after="0" w:line="360" w:lineRule="auto"/>
        <w:ind w:left="142" w:right="571"/>
        <w:rPr>
          <w:rFonts w:ascii="Times New Roman" w:hAnsi="Times New Roman" w:cs="Times New Roman"/>
          <w:color w:val="000000" w:themeColor="text1"/>
          <w:sz w:val="24"/>
          <w:szCs w:val="24"/>
        </w:rPr>
      </w:pPr>
    </w:p>
    <w:p w14:paraId="0272908A" w14:textId="77777777" w:rsidR="005C0A08" w:rsidRDefault="009B5AA2" w:rsidP="00A9713B">
      <w:pPr>
        <w:pStyle w:val="NormalWeb"/>
        <w:shd w:val="clear" w:color="auto" w:fill="FFFFFF"/>
        <w:spacing w:before="0" w:beforeAutospacing="0" w:after="0" w:afterAutospacing="0" w:line="360" w:lineRule="auto"/>
        <w:ind w:left="142" w:right="571"/>
        <w:textAlignment w:val="baseline"/>
        <w:rPr>
          <w:color w:val="000000" w:themeColor="text1"/>
        </w:rPr>
      </w:pPr>
      <w:r w:rsidRPr="00A9713B">
        <w:rPr>
          <w:color w:val="000000" w:themeColor="text1"/>
        </w:rPr>
        <w:br/>
      </w:r>
    </w:p>
    <w:p w14:paraId="5960D131"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09709958"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7C0A854A"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6A829C2B"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41400CED"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20D8A7D2"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607C3DAC"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357E3866"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15957B04"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7F5F1E41"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6DAACD9B"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7E1788D1"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6761687D"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5496BEE9"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0A551BA9"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1480E29A" w14:textId="77777777" w:rsidR="00BA4BBF" w:rsidRDefault="00BA4BBF"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6B39DBE7" w14:textId="0885EA79" w:rsidR="00DB53CC" w:rsidRPr="00A9713B" w:rsidRDefault="00DB53CC" w:rsidP="00A9713B">
      <w:pPr>
        <w:pStyle w:val="NormalWeb"/>
        <w:shd w:val="clear" w:color="auto" w:fill="FFFFFF"/>
        <w:spacing w:before="0" w:beforeAutospacing="0" w:after="0" w:afterAutospacing="0" w:line="360" w:lineRule="auto"/>
        <w:ind w:left="142" w:right="571"/>
        <w:textAlignment w:val="baseline"/>
        <w:rPr>
          <w:color w:val="000000" w:themeColor="text1"/>
        </w:rPr>
      </w:pPr>
      <w:r w:rsidRPr="00A9713B">
        <w:rPr>
          <w:color w:val="000000" w:themeColor="text1"/>
        </w:rPr>
        <w:lastRenderedPageBreak/>
        <w:t>What is an option chain-</w:t>
      </w:r>
    </w:p>
    <w:p w14:paraId="25B61C90" w14:textId="3C4054D1" w:rsidR="00DB53CC" w:rsidRPr="00A9713B" w:rsidRDefault="00DB53CC" w:rsidP="00A9713B">
      <w:pPr>
        <w:pStyle w:val="NormalWeb"/>
        <w:shd w:val="clear" w:color="auto" w:fill="FFFFFF"/>
        <w:spacing w:after="0" w:afterAutospacing="0" w:line="360" w:lineRule="auto"/>
        <w:ind w:left="142" w:right="571"/>
        <w:rPr>
          <w:color w:val="000000" w:themeColor="text1"/>
          <w:shd w:val="clear" w:color="auto" w:fill="FFFFFF"/>
        </w:rPr>
      </w:pPr>
      <w:r w:rsidRPr="00A9713B">
        <w:rPr>
          <w:color w:val="000000" w:themeColor="text1"/>
          <w:shd w:val="clear" w:color="auto" w:fill="FFFFFF"/>
        </w:rPr>
        <w:t xml:space="preserve">An option chain </w:t>
      </w:r>
      <w:r w:rsidR="008D59F9">
        <w:rPr>
          <w:color w:val="000000" w:themeColor="text1"/>
          <w:shd w:val="clear" w:color="auto" w:fill="FFFFFF"/>
        </w:rPr>
        <w:t>is t</w:t>
      </w:r>
      <w:r w:rsidR="008D59F9" w:rsidRPr="008D59F9">
        <w:rPr>
          <w:color w:val="000000" w:themeColor="text1"/>
          <w:shd w:val="clear" w:color="auto" w:fill="FFFFFF"/>
        </w:rPr>
        <w:t>he listing of all</w:t>
      </w:r>
      <w:r w:rsidRPr="00A9713B">
        <w:rPr>
          <w:color w:val="000000" w:themeColor="text1"/>
          <w:shd w:val="clear" w:color="auto" w:fill="FFFFFF"/>
        </w:rPr>
        <w:t xml:space="preserve"> </w:t>
      </w:r>
      <w:r w:rsidR="008D59F9">
        <w:rPr>
          <w:color w:val="000000" w:themeColor="text1"/>
          <w:shd w:val="clear" w:color="auto" w:fill="FFFFFF"/>
        </w:rPr>
        <w:t>possible</w:t>
      </w:r>
      <w:r w:rsidR="00B11078">
        <w:rPr>
          <w:color w:val="000000" w:themeColor="text1"/>
          <w:shd w:val="clear" w:color="auto" w:fill="FFFFFF"/>
        </w:rPr>
        <w:t xml:space="preserve"> option contracts </w:t>
      </w:r>
      <w:r w:rsidR="007819DF">
        <w:rPr>
          <w:color w:val="000000" w:themeColor="text1"/>
          <w:shd w:val="clear" w:color="auto" w:fill="FFFFFF"/>
        </w:rPr>
        <w:t>of different strike prices for the under</w:t>
      </w:r>
      <w:r w:rsidR="009E1AE2">
        <w:rPr>
          <w:color w:val="000000" w:themeColor="text1"/>
          <w:shd w:val="clear" w:color="auto" w:fill="FFFFFF"/>
        </w:rPr>
        <w:t xml:space="preserve">lying assets. It </w:t>
      </w:r>
      <w:r w:rsidR="000719FE">
        <w:rPr>
          <w:color w:val="000000" w:themeColor="text1"/>
          <w:shd w:val="clear" w:color="auto" w:fill="FFFFFF"/>
        </w:rPr>
        <w:t xml:space="preserve">is also </w:t>
      </w:r>
      <w:r w:rsidR="00A952F0">
        <w:rPr>
          <w:color w:val="000000" w:themeColor="text1"/>
          <w:shd w:val="clear" w:color="auto" w:fill="FFFFFF"/>
        </w:rPr>
        <w:t>known as</w:t>
      </w:r>
      <w:r w:rsidRPr="00A9713B">
        <w:rPr>
          <w:color w:val="000000" w:themeColor="text1"/>
          <w:shd w:val="clear" w:color="auto" w:fill="FFFFFF"/>
        </w:rPr>
        <w:t xml:space="preserve"> options matrix.</w:t>
      </w:r>
      <w:r w:rsidR="00A952F0">
        <w:rPr>
          <w:color w:val="000000" w:themeColor="text1"/>
          <w:shd w:val="clear" w:color="auto" w:fill="FFFFFF"/>
        </w:rPr>
        <w:t xml:space="preserve"> It </w:t>
      </w:r>
      <w:r w:rsidR="008D6E6E">
        <w:rPr>
          <w:color w:val="000000" w:themeColor="text1"/>
          <w:shd w:val="clear" w:color="auto" w:fill="FFFFFF"/>
        </w:rPr>
        <w:t>shows</w:t>
      </w:r>
      <w:r w:rsidR="00A952F0">
        <w:rPr>
          <w:color w:val="000000" w:themeColor="text1"/>
          <w:shd w:val="clear" w:color="auto" w:fill="FFFFFF"/>
        </w:rPr>
        <w:t xml:space="preserve"> all the required details of different o</w:t>
      </w:r>
      <w:r w:rsidR="00707445">
        <w:rPr>
          <w:color w:val="000000" w:themeColor="text1"/>
          <w:shd w:val="clear" w:color="auto" w:fill="FFFFFF"/>
        </w:rPr>
        <w:t xml:space="preserve">ption </w:t>
      </w:r>
      <w:proofErr w:type="spellStart"/>
      <w:r w:rsidR="00707445">
        <w:rPr>
          <w:color w:val="000000" w:themeColor="text1"/>
          <w:shd w:val="clear" w:color="auto" w:fill="FFFFFF"/>
        </w:rPr>
        <w:t>greeks</w:t>
      </w:r>
      <w:proofErr w:type="spellEnd"/>
      <w:r w:rsidR="00707445">
        <w:rPr>
          <w:color w:val="000000" w:themeColor="text1"/>
          <w:shd w:val="clear" w:color="auto" w:fill="FFFFFF"/>
        </w:rPr>
        <w:t xml:space="preserve"> </w:t>
      </w:r>
      <w:r w:rsidR="00EF4EB4">
        <w:rPr>
          <w:color w:val="000000" w:themeColor="text1"/>
          <w:shd w:val="clear" w:color="auto" w:fill="FFFFFF"/>
        </w:rPr>
        <w:t xml:space="preserve">and other </w:t>
      </w:r>
      <w:r w:rsidR="00485F18">
        <w:rPr>
          <w:color w:val="000000" w:themeColor="text1"/>
          <w:shd w:val="clear" w:color="auto" w:fill="FFFFFF"/>
        </w:rPr>
        <w:t>technical factors such as Open Interest</w:t>
      </w:r>
      <w:r w:rsidR="00D242E8">
        <w:rPr>
          <w:color w:val="000000" w:themeColor="text1"/>
          <w:shd w:val="clear" w:color="auto" w:fill="FFFFFF"/>
        </w:rPr>
        <w:t xml:space="preserve"> </w:t>
      </w:r>
      <w:r w:rsidR="005010EC">
        <w:rPr>
          <w:color w:val="000000" w:themeColor="text1"/>
          <w:shd w:val="clear" w:color="auto" w:fill="FFFFFF"/>
        </w:rPr>
        <w:t>(OI</w:t>
      </w:r>
      <w:r w:rsidR="008D6E6E">
        <w:rPr>
          <w:color w:val="000000" w:themeColor="text1"/>
          <w:shd w:val="clear" w:color="auto" w:fill="FFFFFF"/>
        </w:rPr>
        <w:t>), LTP, expiration</w:t>
      </w:r>
      <w:r w:rsidR="00956CC1" w:rsidRPr="00A9713B">
        <w:rPr>
          <w:color w:val="000000" w:themeColor="text1"/>
          <w:shd w:val="clear" w:color="auto" w:fill="FFFFFF"/>
        </w:rPr>
        <w:t xml:space="preserve"> dates</w:t>
      </w:r>
      <w:r w:rsidR="00956CC1" w:rsidRPr="00956CC1">
        <w:rPr>
          <w:color w:val="000000" w:themeColor="text1"/>
          <w:shd w:val="clear" w:color="auto" w:fill="FFFFFF"/>
        </w:rPr>
        <w:t xml:space="preserve"> </w:t>
      </w:r>
      <w:r w:rsidR="00280820">
        <w:rPr>
          <w:color w:val="000000" w:themeColor="text1"/>
          <w:shd w:val="clear" w:color="auto" w:fill="FFFFFF"/>
        </w:rPr>
        <w:t xml:space="preserve">and </w:t>
      </w:r>
      <w:r w:rsidR="00956CC1" w:rsidRPr="00A9713B">
        <w:rPr>
          <w:color w:val="000000" w:themeColor="text1"/>
          <w:shd w:val="clear" w:color="auto" w:fill="FFFFFF"/>
        </w:rPr>
        <w:t>volume</w:t>
      </w:r>
      <w:r w:rsidR="002B23DA">
        <w:rPr>
          <w:color w:val="000000" w:themeColor="text1"/>
          <w:shd w:val="clear" w:color="auto" w:fill="FFFFFF"/>
        </w:rPr>
        <w:t xml:space="preserve"> </w:t>
      </w:r>
      <w:r w:rsidR="00707445">
        <w:rPr>
          <w:color w:val="000000" w:themeColor="text1"/>
          <w:shd w:val="clear" w:color="auto" w:fill="FFFFFF"/>
        </w:rPr>
        <w:t>with</w:t>
      </w:r>
      <w:r w:rsidR="00EF4EB4">
        <w:rPr>
          <w:color w:val="000000" w:themeColor="text1"/>
          <w:shd w:val="clear" w:color="auto" w:fill="FFFFFF"/>
        </w:rPr>
        <w:t xml:space="preserve"> the option chain</w:t>
      </w:r>
      <w:r w:rsidR="002B23DA">
        <w:rPr>
          <w:color w:val="000000" w:themeColor="text1"/>
          <w:shd w:val="clear" w:color="auto" w:fill="FFFFFF"/>
        </w:rPr>
        <w:t xml:space="preserve"> of strike pr</w:t>
      </w:r>
      <w:r w:rsidR="00956CC1">
        <w:rPr>
          <w:color w:val="000000" w:themeColor="text1"/>
          <w:shd w:val="clear" w:color="auto" w:fill="FFFFFF"/>
        </w:rPr>
        <w:t>ices</w:t>
      </w:r>
      <w:r w:rsidR="00956CC1" w:rsidRPr="00956CC1">
        <w:rPr>
          <w:color w:val="000000" w:themeColor="text1"/>
          <w:shd w:val="clear" w:color="auto" w:fill="FFFFFF"/>
        </w:rPr>
        <w:t xml:space="preserve"> </w:t>
      </w:r>
      <w:r w:rsidR="00956CC1" w:rsidRPr="00A9713B">
        <w:rPr>
          <w:color w:val="000000" w:themeColor="text1"/>
          <w:shd w:val="clear" w:color="auto" w:fill="FFFFFF"/>
        </w:rPr>
        <w:t>for a single underlying asset</w:t>
      </w:r>
      <w:r w:rsidRPr="00A9713B">
        <w:rPr>
          <w:color w:val="000000" w:themeColor="text1"/>
          <w:shd w:val="clear" w:color="auto" w:fill="FFFFFF"/>
        </w:rPr>
        <w:t>.</w:t>
      </w:r>
    </w:p>
    <w:p w14:paraId="08AF270D" w14:textId="77777777" w:rsidR="00A9012F" w:rsidRPr="00A9713B" w:rsidRDefault="00A9012F" w:rsidP="00A9713B">
      <w:pPr>
        <w:pStyle w:val="NormalWeb"/>
        <w:shd w:val="clear" w:color="auto" w:fill="FFFFFF"/>
        <w:spacing w:after="0" w:afterAutospacing="0" w:line="360" w:lineRule="auto"/>
        <w:ind w:left="142" w:right="571"/>
        <w:rPr>
          <w:noProof/>
          <w:color w:val="000000" w:themeColor="text1"/>
        </w:rPr>
      </w:pPr>
    </w:p>
    <w:p w14:paraId="33F31074" w14:textId="17B7FE9A" w:rsidR="003768A3" w:rsidRPr="00A9713B" w:rsidRDefault="00A9012F" w:rsidP="00A9713B">
      <w:pPr>
        <w:pStyle w:val="NormalWeb"/>
        <w:shd w:val="clear" w:color="auto" w:fill="FFFFFF"/>
        <w:spacing w:after="0" w:afterAutospacing="0" w:line="360" w:lineRule="auto"/>
        <w:ind w:left="142" w:right="571"/>
        <w:rPr>
          <w:color w:val="000000" w:themeColor="text1"/>
          <w:shd w:val="clear" w:color="auto" w:fill="FFFFFF"/>
        </w:rPr>
      </w:pPr>
      <w:r w:rsidRPr="00A9713B">
        <w:rPr>
          <w:noProof/>
          <w:color w:val="000000" w:themeColor="text1"/>
        </w:rPr>
        <w:drawing>
          <wp:inline distT="0" distB="0" distL="0" distR="0" wp14:anchorId="218682E6" wp14:editId="50755EF3">
            <wp:extent cx="6172200" cy="57378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0">
                      <a:extLst>
                        <a:ext uri="{28A0092B-C50C-407E-A947-70E740481C1C}">
                          <a14:useLocalDpi xmlns:a14="http://schemas.microsoft.com/office/drawing/2010/main" val="0"/>
                        </a:ext>
                      </a:extLst>
                    </a:blip>
                    <a:srcRect t="16273" r="1219" b="2166"/>
                    <a:stretch/>
                  </pic:blipFill>
                  <pic:spPr bwMode="auto">
                    <a:xfrm>
                      <a:off x="0" y="0"/>
                      <a:ext cx="6196036" cy="5760019"/>
                    </a:xfrm>
                    <a:prstGeom prst="rect">
                      <a:avLst/>
                    </a:prstGeom>
                    <a:ln>
                      <a:noFill/>
                    </a:ln>
                    <a:extLst>
                      <a:ext uri="{53640926-AAD7-44D8-BBD7-CCE9431645EC}">
                        <a14:shadowObscured xmlns:a14="http://schemas.microsoft.com/office/drawing/2010/main"/>
                      </a:ext>
                    </a:extLst>
                  </pic:spPr>
                </pic:pic>
              </a:graphicData>
            </a:graphic>
          </wp:inline>
        </w:drawing>
      </w:r>
    </w:p>
    <w:p w14:paraId="7D83E355" w14:textId="56728CAA" w:rsidR="009B5AA2" w:rsidRPr="00A9713B" w:rsidRDefault="009B5AA2" w:rsidP="00A9713B">
      <w:pPr>
        <w:spacing w:after="0" w:line="360" w:lineRule="auto"/>
        <w:ind w:left="142" w:right="571"/>
        <w:rPr>
          <w:rFonts w:ascii="Times New Roman" w:hAnsi="Times New Roman" w:cs="Times New Roman"/>
          <w:color w:val="000000" w:themeColor="text1"/>
          <w:sz w:val="24"/>
          <w:szCs w:val="24"/>
        </w:rPr>
      </w:pPr>
    </w:p>
    <w:p w14:paraId="4361D574" w14:textId="77777777" w:rsidR="00B406FE" w:rsidRDefault="00B406FE" w:rsidP="00A9713B">
      <w:pPr>
        <w:pStyle w:val="NormalWeb"/>
        <w:shd w:val="clear" w:color="auto" w:fill="FFFFFF"/>
        <w:spacing w:before="0" w:beforeAutospacing="0" w:after="0" w:afterAutospacing="0" w:line="360" w:lineRule="auto"/>
        <w:ind w:left="142" w:right="571"/>
        <w:textAlignment w:val="baseline"/>
        <w:rPr>
          <w:rStyle w:val="Strong"/>
          <w:rFonts w:eastAsiaTheme="majorEastAsia"/>
          <w:b w:val="0"/>
          <w:bCs w:val="0"/>
          <w:color w:val="000000" w:themeColor="text1"/>
          <w:bdr w:val="none" w:sz="0" w:space="0" w:color="auto" w:frame="1"/>
        </w:rPr>
      </w:pPr>
    </w:p>
    <w:p w14:paraId="7C85D76F" w14:textId="77777777" w:rsidR="00B406FE" w:rsidRDefault="00B406FE" w:rsidP="00A9713B">
      <w:pPr>
        <w:pStyle w:val="NormalWeb"/>
        <w:shd w:val="clear" w:color="auto" w:fill="FFFFFF"/>
        <w:spacing w:before="0" w:beforeAutospacing="0" w:after="0" w:afterAutospacing="0" w:line="360" w:lineRule="auto"/>
        <w:ind w:left="142" w:right="571"/>
        <w:textAlignment w:val="baseline"/>
        <w:rPr>
          <w:rStyle w:val="Strong"/>
          <w:rFonts w:eastAsiaTheme="majorEastAsia"/>
          <w:b w:val="0"/>
          <w:bCs w:val="0"/>
          <w:color w:val="000000" w:themeColor="text1"/>
          <w:bdr w:val="none" w:sz="0" w:space="0" w:color="auto" w:frame="1"/>
        </w:rPr>
      </w:pPr>
    </w:p>
    <w:p w14:paraId="07733EB8" w14:textId="39546846" w:rsidR="00DB53CC" w:rsidRPr="00A9713B" w:rsidRDefault="002F0A0E" w:rsidP="00670B72">
      <w:pPr>
        <w:pStyle w:val="NormalWeb"/>
        <w:shd w:val="clear" w:color="auto" w:fill="FFFFFF"/>
        <w:spacing w:before="0" w:beforeAutospacing="0" w:after="0" w:afterAutospacing="0" w:line="360" w:lineRule="auto"/>
        <w:ind w:right="571"/>
        <w:textAlignment w:val="baseline"/>
        <w:rPr>
          <w:rStyle w:val="Strong"/>
          <w:rFonts w:eastAsiaTheme="majorEastAsia"/>
          <w:b w:val="0"/>
          <w:bCs w:val="0"/>
          <w:color w:val="000000" w:themeColor="text1"/>
          <w:bdr w:val="none" w:sz="0" w:space="0" w:color="auto" w:frame="1"/>
        </w:rPr>
      </w:pPr>
      <w:r w:rsidRPr="00A9713B">
        <w:rPr>
          <w:rStyle w:val="Strong"/>
          <w:rFonts w:eastAsiaTheme="majorEastAsia"/>
          <w:b w:val="0"/>
          <w:bCs w:val="0"/>
          <w:color w:val="000000" w:themeColor="text1"/>
          <w:bdr w:val="none" w:sz="0" w:space="0" w:color="auto" w:frame="1"/>
        </w:rPr>
        <w:t>Hedging using options</w:t>
      </w:r>
    </w:p>
    <w:p w14:paraId="4EFA9661" w14:textId="77777777" w:rsidR="002F0A0E" w:rsidRPr="00A9713B" w:rsidRDefault="002F0A0E"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074FD44C" w14:textId="02E6CAD6" w:rsidR="00A54322" w:rsidRPr="00A9713B" w:rsidRDefault="009B5AA2" w:rsidP="00A9713B">
      <w:pPr>
        <w:pStyle w:val="NormalWeb"/>
        <w:shd w:val="clear" w:color="auto" w:fill="FFFFFF"/>
        <w:spacing w:before="0" w:beforeAutospacing="0" w:after="0" w:afterAutospacing="0" w:line="360" w:lineRule="auto"/>
        <w:ind w:left="142" w:right="571"/>
        <w:textAlignment w:val="baseline"/>
        <w:rPr>
          <w:color w:val="000000" w:themeColor="text1"/>
        </w:rPr>
      </w:pPr>
      <w:r w:rsidRPr="00A9713B">
        <w:rPr>
          <w:color w:val="000000" w:themeColor="text1"/>
        </w:rPr>
        <w:t xml:space="preserve">We have discussed about futures </w:t>
      </w:r>
      <w:r w:rsidR="00B406FE" w:rsidRPr="00A9713B">
        <w:rPr>
          <w:color w:val="000000" w:themeColor="text1"/>
        </w:rPr>
        <w:t>hedging earlier</w:t>
      </w:r>
      <w:r w:rsidRPr="00A9713B">
        <w:rPr>
          <w:color w:val="000000" w:themeColor="text1"/>
        </w:rPr>
        <w:t>. Now let us see how one can take hedging positions using options.</w:t>
      </w:r>
    </w:p>
    <w:p w14:paraId="61F58F6F" w14:textId="77777777" w:rsidR="00A54322" w:rsidRPr="00A9713B" w:rsidRDefault="00A54322"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47B5253F" w14:textId="2D129991" w:rsidR="009B5AA2" w:rsidRPr="00A9713B" w:rsidRDefault="009B5AA2" w:rsidP="00A9713B">
      <w:pPr>
        <w:pStyle w:val="NormalWeb"/>
        <w:shd w:val="clear" w:color="auto" w:fill="FFFFFF"/>
        <w:spacing w:before="0" w:beforeAutospacing="0" w:after="0" w:afterAutospacing="0" w:line="360" w:lineRule="auto"/>
        <w:ind w:left="142" w:right="571"/>
        <w:textAlignment w:val="baseline"/>
        <w:rPr>
          <w:color w:val="000000" w:themeColor="text1"/>
        </w:rPr>
      </w:pPr>
      <w:r w:rsidRPr="00A9713B">
        <w:rPr>
          <w:color w:val="000000" w:themeColor="text1"/>
        </w:rPr>
        <w:t xml:space="preserve"> Taking above example into </w:t>
      </w:r>
      <w:r w:rsidR="008D6E6E" w:rsidRPr="00A9713B">
        <w:rPr>
          <w:color w:val="000000" w:themeColor="text1"/>
        </w:rPr>
        <w:t xml:space="preserve">consideration, </w:t>
      </w:r>
      <w:r w:rsidR="008D6E6E">
        <w:rPr>
          <w:color w:val="000000" w:themeColor="text1"/>
        </w:rPr>
        <w:t>hedging</w:t>
      </w:r>
      <w:r w:rsidR="00EB4D89">
        <w:rPr>
          <w:color w:val="000000" w:themeColor="text1"/>
        </w:rPr>
        <w:t xml:space="preserve"> the</w:t>
      </w:r>
      <w:r w:rsidRPr="00A9713B">
        <w:rPr>
          <w:color w:val="000000" w:themeColor="text1"/>
        </w:rPr>
        <w:t xml:space="preserve"> long position in ABC Ltd by buying put option </w:t>
      </w:r>
      <w:r w:rsidR="009E58BF">
        <w:rPr>
          <w:color w:val="000000" w:themeColor="text1"/>
        </w:rPr>
        <w:t xml:space="preserve">contract </w:t>
      </w:r>
      <w:r w:rsidRPr="00A9713B">
        <w:rPr>
          <w:color w:val="000000" w:themeColor="text1"/>
        </w:rPr>
        <w:t>of A</w:t>
      </w:r>
      <w:r w:rsidR="00DF3494">
        <w:rPr>
          <w:color w:val="000000" w:themeColor="text1"/>
        </w:rPr>
        <w:t xml:space="preserve">t </w:t>
      </w:r>
      <w:r w:rsidR="008D6E6E" w:rsidRPr="00A9713B">
        <w:rPr>
          <w:color w:val="000000" w:themeColor="text1"/>
        </w:rPr>
        <w:t>the</w:t>
      </w:r>
      <w:r w:rsidR="00DF3494">
        <w:rPr>
          <w:color w:val="000000" w:themeColor="text1"/>
        </w:rPr>
        <w:t xml:space="preserve"> </w:t>
      </w:r>
      <w:r w:rsidR="008D6E6E" w:rsidRPr="00A9713B">
        <w:rPr>
          <w:color w:val="000000" w:themeColor="text1"/>
        </w:rPr>
        <w:t>M</w:t>
      </w:r>
      <w:r w:rsidR="008D6E6E">
        <w:rPr>
          <w:color w:val="000000" w:themeColor="text1"/>
        </w:rPr>
        <w:t>oney (</w:t>
      </w:r>
      <w:r w:rsidR="00DF3494">
        <w:rPr>
          <w:color w:val="000000" w:themeColor="text1"/>
        </w:rPr>
        <w:t>ATM)</w:t>
      </w:r>
      <w:r w:rsidRPr="00A9713B">
        <w:rPr>
          <w:color w:val="000000" w:themeColor="text1"/>
        </w:rPr>
        <w:t xml:space="preserve"> strike price. </w:t>
      </w:r>
      <w:r w:rsidR="008D6E6E">
        <w:rPr>
          <w:color w:val="000000" w:themeColor="text1"/>
        </w:rPr>
        <w:t>Let’s</w:t>
      </w:r>
      <w:r w:rsidR="005B0ACA">
        <w:rPr>
          <w:color w:val="000000" w:themeColor="text1"/>
        </w:rPr>
        <w:t xml:space="preserve"> assume</w:t>
      </w:r>
      <w:r w:rsidRPr="00A9713B">
        <w:rPr>
          <w:color w:val="000000" w:themeColor="text1"/>
        </w:rPr>
        <w:t>, 100 put is trading at Rs 3 and the lot size is again 1000. So, the total cost of</w:t>
      </w:r>
      <w:r w:rsidR="00387080">
        <w:rPr>
          <w:color w:val="000000" w:themeColor="text1"/>
        </w:rPr>
        <w:t xml:space="preserve"> the</w:t>
      </w:r>
      <w:r w:rsidRPr="00A9713B">
        <w:rPr>
          <w:color w:val="000000" w:themeColor="text1"/>
        </w:rPr>
        <w:t xml:space="preserve"> hedging</w:t>
      </w:r>
      <w:r w:rsidR="00EF0763">
        <w:rPr>
          <w:color w:val="000000" w:themeColor="text1"/>
        </w:rPr>
        <w:t xml:space="preserve"> </w:t>
      </w:r>
      <w:r w:rsidR="00387080">
        <w:rPr>
          <w:color w:val="000000" w:themeColor="text1"/>
        </w:rPr>
        <w:t>contract</w:t>
      </w:r>
      <w:r w:rsidRPr="00A9713B">
        <w:rPr>
          <w:color w:val="000000" w:themeColor="text1"/>
        </w:rPr>
        <w:t xml:space="preserve"> here is Rs 3000 (3*1000) and the Break Even Point for this option trade is 97 (100-3) </w:t>
      </w:r>
      <w:proofErr w:type="gramStart"/>
      <w:r w:rsidR="00177EA3" w:rsidRPr="00A9713B">
        <w:rPr>
          <w:color w:val="000000" w:themeColor="text1"/>
        </w:rPr>
        <w:t>i.e.</w:t>
      </w:r>
      <w:proofErr w:type="gramEnd"/>
      <w:r w:rsidRPr="00A9713B">
        <w:rPr>
          <w:color w:val="000000" w:themeColor="text1"/>
        </w:rPr>
        <w:t xml:space="preserve"> Strike Price-Premium paid</w:t>
      </w:r>
      <w:r w:rsidR="00AE5D4C">
        <w:rPr>
          <w:color w:val="000000" w:themeColor="text1"/>
        </w:rPr>
        <w:t>.</w:t>
      </w:r>
      <w:r w:rsidRPr="00A9713B">
        <w:rPr>
          <w:color w:val="000000" w:themeColor="text1"/>
        </w:rPr>
        <w:t xml:space="preserve"> </w:t>
      </w:r>
      <w:r w:rsidR="00AE5D4C">
        <w:rPr>
          <w:color w:val="000000" w:themeColor="text1"/>
        </w:rPr>
        <w:t xml:space="preserve">Here the </w:t>
      </w:r>
      <w:r w:rsidRPr="00A9713B">
        <w:rPr>
          <w:color w:val="000000" w:themeColor="text1"/>
        </w:rPr>
        <w:t xml:space="preserve">maximum risk </w:t>
      </w:r>
      <w:r w:rsidR="00FA69BD">
        <w:rPr>
          <w:color w:val="000000" w:themeColor="text1"/>
        </w:rPr>
        <w:t xml:space="preserve">of the hedge </w:t>
      </w:r>
      <w:r w:rsidRPr="00A9713B">
        <w:rPr>
          <w:color w:val="000000" w:themeColor="text1"/>
        </w:rPr>
        <w:t xml:space="preserve">is the premium amount </w:t>
      </w:r>
      <w:r w:rsidR="00FA69BD">
        <w:rPr>
          <w:color w:val="000000" w:themeColor="text1"/>
        </w:rPr>
        <w:t xml:space="preserve">paid by </w:t>
      </w:r>
      <w:r w:rsidR="00634176">
        <w:rPr>
          <w:color w:val="000000" w:themeColor="text1"/>
        </w:rPr>
        <w:t>organisation</w:t>
      </w:r>
      <w:r w:rsidRPr="00A9713B">
        <w:rPr>
          <w:color w:val="000000" w:themeColor="text1"/>
        </w:rPr>
        <w:t xml:space="preserve">. Even though stock corrects 10% from current level, </w:t>
      </w:r>
      <w:r w:rsidR="00B56058">
        <w:rPr>
          <w:color w:val="000000" w:themeColor="text1"/>
        </w:rPr>
        <w:t xml:space="preserve">organisation </w:t>
      </w:r>
      <w:r w:rsidRPr="00A9713B">
        <w:rPr>
          <w:color w:val="000000" w:themeColor="text1"/>
        </w:rPr>
        <w:t>may lose Rs 3,000 only.</w:t>
      </w:r>
    </w:p>
    <w:p w14:paraId="64C5EBE1" w14:textId="47B4DDF6" w:rsidR="009B5AA2" w:rsidRPr="00A9713B" w:rsidRDefault="009B5AA2" w:rsidP="00670B72">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br/>
        <w:t xml:space="preserve">We have just elaborated couple of illustrations on how </w:t>
      </w:r>
      <w:r w:rsidR="00C16201" w:rsidRPr="00A9713B">
        <w:rPr>
          <w:rFonts w:ascii="Times New Roman" w:hAnsi="Times New Roman" w:cs="Times New Roman"/>
          <w:color w:val="000000" w:themeColor="text1"/>
          <w:sz w:val="24"/>
          <w:szCs w:val="24"/>
        </w:rPr>
        <w:t>organisations</w:t>
      </w:r>
      <w:r w:rsidRPr="00A9713B">
        <w:rPr>
          <w:rFonts w:ascii="Times New Roman" w:hAnsi="Times New Roman" w:cs="Times New Roman"/>
          <w:color w:val="000000" w:themeColor="text1"/>
          <w:sz w:val="24"/>
          <w:szCs w:val="24"/>
        </w:rPr>
        <w:t xml:space="preserve"> can use to limit their downside as markets can be unpredictable at times. Hedging is just like a vaccine shot that works against a virus.  Hence, </w:t>
      </w:r>
      <w:r w:rsidR="00B406FE" w:rsidRPr="00A9713B">
        <w:rPr>
          <w:color w:val="000000" w:themeColor="text1"/>
        </w:rPr>
        <w:t>organisations should</w:t>
      </w:r>
      <w:r w:rsidRPr="00A9713B">
        <w:rPr>
          <w:rFonts w:ascii="Times New Roman" w:hAnsi="Times New Roman" w:cs="Times New Roman"/>
          <w:color w:val="000000" w:themeColor="text1"/>
          <w:sz w:val="24"/>
          <w:szCs w:val="24"/>
        </w:rPr>
        <w:t xml:space="preserve"> always opt for hedging as and when required. </w:t>
      </w:r>
    </w:p>
    <w:p w14:paraId="38740687" w14:textId="77777777" w:rsidR="00B406FE" w:rsidRDefault="00B406FE"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2A6A91FD" w14:textId="77777777" w:rsidR="00B406FE" w:rsidRPr="00A9713B" w:rsidRDefault="00B406FE" w:rsidP="00670B72">
      <w:pPr>
        <w:pStyle w:val="NormalWeb"/>
        <w:shd w:val="clear" w:color="auto" w:fill="FFFFFF"/>
        <w:spacing w:before="0" w:beforeAutospacing="0" w:after="0" w:afterAutospacing="0" w:line="360" w:lineRule="auto"/>
        <w:ind w:right="571"/>
        <w:textAlignment w:val="baseline"/>
        <w:rPr>
          <w:color w:val="000000" w:themeColor="text1"/>
        </w:rPr>
      </w:pPr>
    </w:p>
    <w:p w14:paraId="4BE09F4F" w14:textId="77777777" w:rsidR="00C16201" w:rsidRPr="00A9713B" w:rsidRDefault="00C16201"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03E41FD0" w14:textId="77777777" w:rsidR="00A9713B" w:rsidRDefault="00A9713B" w:rsidP="00A9713B">
      <w:pPr>
        <w:shd w:val="clear" w:color="auto" w:fill="FFFFFF"/>
        <w:spacing w:before="100" w:beforeAutospacing="1" w:after="0" w:line="360" w:lineRule="auto"/>
        <w:ind w:left="142" w:right="571"/>
        <w:rPr>
          <w:rFonts w:ascii="Times New Roman" w:eastAsia="Times New Roman" w:hAnsi="Times New Roman" w:cs="Times New Roman"/>
          <w:color w:val="000000" w:themeColor="text1"/>
          <w:sz w:val="24"/>
          <w:szCs w:val="24"/>
          <w:lang w:eastAsia="en-IN"/>
        </w:rPr>
      </w:pPr>
    </w:p>
    <w:p w14:paraId="17A1A51A" w14:textId="77777777" w:rsidR="00A9713B" w:rsidRDefault="00A9713B" w:rsidP="00A9713B">
      <w:pPr>
        <w:shd w:val="clear" w:color="auto" w:fill="FFFFFF"/>
        <w:spacing w:before="100" w:beforeAutospacing="1" w:after="0" w:line="360" w:lineRule="auto"/>
        <w:ind w:left="142" w:right="571"/>
        <w:rPr>
          <w:rFonts w:ascii="Times New Roman" w:eastAsia="Times New Roman" w:hAnsi="Times New Roman" w:cs="Times New Roman"/>
          <w:color w:val="000000" w:themeColor="text1"/>
          <w:sz w:val="24"/>
          <w:szCs w:val="24"/>
          <w:lang w:eastAsia="en-IN"/>
        </w:rPr>
      </w:pPr>
    </w:p>
    <w:p w14:paraId="658BBF87" w14:textId="77777777" w:rsidR="00A9713B" w:rsidRDefault="00A9713B" w:rsidP="00A9713B">
      <w:pPr>
        <w:shd w:val="clear" w:color="auto" w:fill="FFFFFF"/>
        <w:spacing w:before="100" w:beforeAutospacing="1" w:after="0" w:line="360" w:lineRule="auto"/>
        <w:ind w:left="142" w:right="571"/>
        <w:rPr>
          <w:rFonts w:ascii="Times New Roman" w:eastAsia="Times New Roman" w:hAnsi="Times New Roman" w:cs="Times New Roman"/>
          <w:color w:val="000000" w:themeColor="text1"/>
          <w:sz w:val="24"/>
          <w:szCs w:val="24"/>
          <w:lang w:eastAsia="en-IN"/>
        </w:rPr>
      </w:pPr>
    </w:p>
    <w:p w14:paraId="48345BC5" w14:textId="77777777" w:rsidR="00A9713B" w:rsidRDefault="00A9713B" w:rsidP="00A9713B">
      <w:pPr>
        <w:shd w:val="clear" w:color="auto" w:fill="FFFFFF"/>
        <w:spacing w:before="100" w:beforeAutospacing="1" w:after="0" w:line="360" w:lineRule="auto"/>
        <w:ind w:left="142" w:right="571"/>
        <w:rPr>
          <w:rFonts w:ascii="Times New Roman" w:eastAsia="Times New Roman" w:hAnsi="Times New Roman" w:cs="Times New Roman"/>
          <w:color w:val="000000" w:themeColor="text1"/>
          <w:sz w:val="24"/>
          <w:szCs w:val="24"/>
          <w:lang w:eastAsia="en-IN"/>
        </w:rPr>
      </w:pPr>
    </w:p>
    <w:p w14:paraId="03ED7A8A" w14:textId="77777777" w:rsidR="00A9713B" w:rsidRDefault="00A9713B" w:rsidP="00A9713B">
      <w:pPr>
        <w:shd w:val="clear" w:color="auto" w:fill="FFFFFF"/>
        <w:spacing w:before="100" w:beforeAutospacing="1" w:after="0" w:line="360" w:lineRule="auto"/>
        <w:ind w:left="142" w:right="571"/>
        <w:rPr>
          <w:rFonts w:ascii="Times New Roman" w:eastAsia="Times New Roman" w:hAnsi="Times New Roman" w:cs="Times New Roman"/>
          <w:color w:val="000000" w:themeColor="text1"/>
          <w:sz w:val="24"/>
          <w:szCs w:val="24"/>
          <w:lang w:eastAsia="en-IN"/>
        </w:rPr>
      </w:pPr>
    </w:p>
    <w:p w14:paraId="102F05FF" w14:textId="77777777" w:rsidR="004F7368" w:rsidRDefault="004F7368" w:rsidP="00B406FE">
      <w:pPr>
        <w:shd w:val="clear" w:color="auto" w:fill="FFFFFF"/>
        <w:spacing w:before="100" w:beforeAutospacing="1" w:after="0" w:line="360" w:lineRule="auto"/>
        <w:ind w:right="571"/>
        <w:rPr>
          <w:rFonts w:ascii="Times New Roman" w:eastAsia="Times New Roman" w:hAnsi="Times New Roman" w:cs="Times New Roman"/>
          <w:color w:val="000000" w:themeColor="text1"/>
          <w:sz w:val="24"/>
          <w:szCs w:val="24"/>
          <w:lang w:eastAsia="en-IN"/>
        </w:rPr>
      </w:pPr>
    </w:p>
    <w:p w14:paraId="31DF7999" w14:textId="77777777" w:rsidR="004F7368" w:rsidRDefault="004F7368" w:rsidP="00B406FE">
      <w:pPr>
        <w:shd w:val="clear" w:color="auto" w:fill="FFFFFF"/>
        <w:spacing w:before="100" w:beforeAutospacing="1" w:after="0" w:line="360" w:lineRule="auto"/>
        <w:ind w:right="571"/>
        <w:rPr>
          <w:rFonts w:ascii="Times New Roman" w:eastAsia="Times New Roman" w:hAnsi="Times New Roman" w:cs="Times New Roman"/>
          <w:color w:val="000000" w:themeColor="text1"/>
          <w:sz w:val="24"/>
          <w:szCs w:val="24"/>
          <w:lang w:eastAsia="en-IN"/>
        </w:rPr>
      </w:pPr>
    </w:p>
    <w:p w14:paraId="2E7D7A6E" w14:textId="77777777" w:rsidR="004F7368" w:rsidRDefault="004F7368" w:rsidP="00B406FE">
      <w:pPr>
        <w:shd w:val="clear" w:color="auto" w:fill="FFFFFF"/>
        <w:spacing w:before="100" w:beforeAutospacing="1" w:after="0" w:line="360" w:lineRule="auto"/>
        <w:ind w:right="571"/>
        <w:rPr>
          <w:rFonts w:ascii="Times New Roman" w:eastAsia="Times New Roman" w:hAnsi="Times New Roman" w:cs="Times New Roman"/>
          <w:color w:val="000000" w:themeColor="text1"/>
          <w:sz w:val="24"/>
          <w:szCs w:val="24"/>
          <w:lang w:eastAsia="en-IN"/>
        </w:rPr>
      </w:pPr>
    </w:p>
    <w:p w14:paraId="0D48BA0E" w14:textId="6548A20B" w:rsidR="00C16201" w:rsidRPr="00A9713B" w:rsidRDefault="00B406FE" w:rsidP="00B406FE">
      <w:pPr>
        <w:shd w:val="clear" w:color="auto" w:fill="FFFFFF"/>
        <w:spacing w:before="100" w:beforeAutospacing="1" w:after="0" w:line="360" w:lineRule="auto"/>
        <w:ind w:right="571"/>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Overall </w:t>
      </w:r>
      <w:r w:rsidR="00C16201" w:rsidRPr="00A9713B">
        <w:rPr>
          <w:rFonts w:ascii="Times New Roman" w:eastAsia="Times New Roman" w:hAnsi="Times New Roman" w:cs="Times New Roman"/>
          <w:color w:val="000000" w:themeColor="text1"/>
          <w:sz w:val="24"/>
          <w:szCs w:val="24"/>
          <w:lang w:eastAsia="en-IN"/>
        </w:rPr>
        <w:t>Use of derivatives in risk management</w:t>
      </w:r>
      <w:r>
        <w:rPr>
          <w:rFonts w:ascii="Times New Roman" w:eastAsia="Times New Roman" w:hAnsi="Times New Roman" w:cs="Times New Roman"/>
          <w:color w:val="000000" w:themeColor="text1"/>
          <w:sz w:val="24"/>
          <w:szCs w:val="24"/>
          <w:lang w:eastAsia="en-IN"/>
        </w:rPr>
        <w:t>-</w:t>
      </w:r>
    </w:p>
    <w:p w14:paraId="3A165340" w14:textId="01E7AB9F" w:rsidR="00C16201" w:rsidRPr="00A9713B" w:rsidRDefault="006A1A23" w:rsidP="00A9713B">
      <w:pPr>
        <w:shd w:val="clear" w:color="auto" w:fill="FFFFFF"/>
        <w:spacing w:before="100" w:beforeAutospacing="1" w:after="0" w:line="360" w:lineRule="auto"/>
        <w:ind w:left="142" w:right="571"/>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 xml:space="preserve">As discussed in this chapter </w:t>
      </w:r>
      <w:r w:rsidR="006F6D44">
        <w:rPr>
          <w:rFonts w:ascii="Times New Roman" w:hAnsi="Times New Roman" w:cs="Times New Roman"/>
          <w:color w:val="000000" w:themeColor="text1"/>
          <w:sz w:val="24"/>
          <w:szCs w:val="24"/>
        </w:rPr>
        <w:t xml:space="preserve">about </w:t>
      </w:r>
      <w:r w:rsidR="003F03F5">
        <w:rPr>
          <w:rFonts w:ascii="Times New Roman" w:hAnsi="Times New Roman" w:cs="Times New Roman"/>
          <w:color w:val="000000" w:themeColor="text1"/>
          <w:sz w:val="24"/>
          <w:szCs w:val="24"/>
        </w:rPr>
        <w:t>r</w:t>
      </w:r>
      <w:r w:rsidR="00C16201" w:rsidRPr="00A9713B">
        <w:rPr>
          <w:rFonts w:ascii="Times New Roman" w:hAnsi="Times New Roman" w:cs="Times New Roman"/>
          <w:color w:val="000000" w:themeColor="text1"/>
          <w:sz w:val="24"/>
          <w:szCs w:val="24"/>
        </w:rPr>
        <w:t xml:space="preserve">isk </w:t>
      </w:r>
      <w:r w:rsidR="006F6D44">
        <w:rPr>
          <w:rFonts w:ascii="Times New Roman" w:hAnsi="Times New Roman" w:cs="Times New Roman"/>
          <w:color w:val="000000" w:themeColor="text1"/>
          <w:sz w:val="24"/>
          <w:szCs w:val="24"/>
        </w:rPr>
        <w:t>which is</w:t>
      </w:r>
      <w:r w:rsidR="00C16201" w:rsidRPr="00A9713B">
        <w:rPr>
          <w:rFonts w:ascii="Times New Roman" w:hAnsi="Times New Roman" w:cs="Times New Roman"/>
          <w:color w:val="000000" w:themeColor="text1"/>
          <w:sz w:val="24"/>
          <w:szCs w:val="24"/>
        </w:rPr>
        <w:t xml:space="preserve"> a situation where actual </w:t>
      </w:r>
      <w:r w:rsidR="0012089E">
        <w:rPr>
          <w:rFonts w:ascii="Times New Roman" w:hAnsi="Times New Roman" w:cs="Times New Roman"/>
          <w:color w:val="000000" w:themeColor="text1"/>
          <w:sz w:val="24"/>
          <w:szCs w:val="24"/>
        </w:rPr>
        <w:t>result</w:t>
      </w:r>
      <w:r w:rsidR="00C16201" w:rsidRPr="00A9713B">
        <w:rPr>
          <w:rFonts w:ascii="Times New Roman" w:hAnsi="Times New Roman" w:cs="Times New Roman"/>
          <w:color w:val="000000" w:themeColor="text1"/>
          <w:sz w:val="24"/>
          <w:szCs w:val="24"/>
        </w:rPr>
        <w:t xml:space="preserve"> may </w:t>
      </w:r>
      <w:r w:rsidR="00F64015" w:rsidRPr="00F64015">
        <w:rPr>
          <w:rFonts w:ascii="Times New Roman" w:hAnsi="Times New Roman" w:cs="Times New Roman"/>
          <w:color w:val="000000" w:themeColor="text1"/>
          <w:sz w:val="24"/>
          <w:szCs w:val="24"/>
        </w:rPr>
        <w:t xml:space="preserve">stray </w:t>
      </w:r>
      <w:r w:rsidR="00C16201" w:rsidRPr="00A9713B">
        <w:rPr>
          <w:rFonts w:ascii="Times New Roman" w:hAnsi="Times New Roman" w:cs="Times New Roman"/>
          <w:color w:val="000000" w:themeColor="text1"/>
          <w:sz w:val="24"/>
          <w:szCs w:val="24"/>
        </w:rPr>
        <w:t xml:space="preserve">from expected </w:t>
      </w:r>
      <w:r w:rsidR="0012089E">
        <w:rPr>
          <w:rFonts w:ascii="Times New Roman" w:hAnsi="Times New Roman" w:cs="Times New Roman"/>
          <w:color w:val="000000" w:themeColor="text1"/>
          <w:sz w:val="24"/>
          <w:szCs w:val="24"/>
        </w:rPr>
        <w:t xml:space="preserve">result due to any </w:t>
      </w:r>
      <w:r w:rsidR="00864C7B">
        <w:rPr>
          <w:rFonts w:ascii="Times New Roman" w:hAnsi="Times New Roman" w:cs="Times New Roman"/>
          <w:color w:val="000000" w:themeColor="text1"/>
          <w:sz w:val="24"/>
          <w:szCs w:val="24"/>
        </w:rPr>
        <w:t>unexpected factors</w:t>
      </w:r>
      <w:r w:rsidR="00C16201" w:rsidRPr="00A9713B">
        <w:rPr>
          <w:rFonts w:ascii="Times New Roman" w:hAnsi="Times New Roman" w:cs="Times New Roman"/>
          <w:color w:val="000000" w:themeColor="text1"/>
          <w:sz w:val="24"/>
          <w:szCs w:val="24"/>
        </w:rPr>
        <w:t xml:space="preserve">. </w:t>
      </w:r>
      <w:r w:rsidR="004E770D">
        <w:rPr>
          <w:rFonts w:ascii="Times New Roman" w:hAnsi="Times New Roman" w:cs="Times New Roman"/>
          <w:color w:val="000000" w:themeColor="text1"/>
          <w:sz w:val="24"/>
          <w:szCs w:val="24"/>
        </w:rPr>
        <w:t>It</w:t>
      </w:r>
      <w:r w:rsidR="00C16201" w:rsidRPr="00A9713B">
        <w:rPr>
          <w:rFonts w:ascii="Times New Roman" w:hAnsi="Times New Roman" w:cs="Times New Roman"/>
          <w:color w:val="000000" w:themeColor="text1"/>
          <w:sz w:val="24"/>
          <w:szCs w:val="24"/>
        </w:rPr>
        <w:t xml:space="preserve"> is categorized into two</w:t>
      </w:r>
      <w:r w:rsidR="00DC1D22">
        <w:rPr>
          <w:rFonts w:ascii="Times New Roman" w:hAnsi="Times New Roman" w:cs="Times New Roman"/>
          <w:color w:val="000000" w:themeColor="text1"/>
          <w:sz w:val="24"/>
          <w:szCs w:val="24"/>
        </w:rPr>
        <w:t xml:space="preserve"> -</w:t>
      </w:r>
      <w:r w:rsidR="00C16201" w:rsidRPr="00A9713B">
        <w:rPr>
          <w:rFonts w:ascii="Times New Roman" w:hAnsi="Times New Roman" w:cs="Times New Roman"/>
          <w:color w:val="000000" w:themeColor="text1"/>
          <w:sz w:val="24"/>
          <w:szCs w:val="24"/>
        </w:rPr>
        <w:t xml:space="preserve"> external risk</w:t>
      </w:r>
      <w:r w:rsidR="00DC1D22">
        <w:rPr>
          <w:rFonts w:ascii="Times New Roman" w:hAnsi="Times New Roman" w:cs="Times New Roman"/>
          <w:color w:val="000000" w:themeColor="text1"/>
          <w:sz w:val="24"/>
          <w:szCs w:val="24"/>
        </w:rPr>
        <w:t xml:space="preserve"> and </w:t>
      </w:r>
      <w:r w:rsidR="00DC1D22" w:rsidRPr="00A9713B">
        <w:rPr>
          <w:rFonts w:ascii="Times New Roman" w:hAnsi="Times New Roman" w:cs="Times New Roman"/>
          <w:color w:val="000000" w:themeColor="text1"/>
          <w:sz w:val="24"/>
          <w:szCs w:val="24"/>
        </w:rPr>
        <w:t>internal risk</w:t>
      </w:r>
      <w:r w:rsidR="00C16201" w:rsidRPr="00A9713B">
        <w:rPr>
          <w:rFonts w:ascii="Times New Roman" w:hAnsi="Times New Roman" w:cs="Times New Roman"/>
          <w:color w:val="000000" w:themeColor="text1"/>
          <w:sz w:val="24"/>
          <w:szCs w:val="24"/>
        </w:rPr>
        <w:t xml:space="preserve">. Risk management </w:t>
      </w:r>
      <w:r w:rsidR="00750E32">
        <w:rPr>
          <w:rFonts w:ascii="Times New Roman" w:hAnsi="Times New Roman" w:cs="Times New Roman"/>
          <w:color w:val="000000" w:themeColor="text1"/>
          <w:sz w:val="24"/>
          <w:szCs w:val="24"/>
        </w:rPr>
        <w:t>is the</w:t>
      </w:r>
      <w:r w:rsidR="00C16201" w:rsidRPr="00A9713B">
        <w:rPr>
          <w:rFonts w:ascii="Times New Roman" w:hAnsi="Times New Roman" w:cs="Times New Roman"/>
          <w:color w:val="000000" w:themeColor="text1"/>
          <w:sz w:val="24"/>
          <w:szCs w:val="24"/>
        </w:rPr>
        <w:t xml:space="preserve"> process of understanding, mitigation and sharing of risk</w:t>
      </w:r>
      <w:r w:rsidR="003E3636">
        <w:rPr>
          <w:rFonts w:ascii="Times New Roman" w:hAnsi="Times New Roman" w:cs="Times New Roman"/>
          <w:color w:val="000000" w:themeColor="text1"/>
          <w:sz w:val="24"/>
          <w:szCs w:val="24"/>
        </w:rPr>
        <w:t xml:space="preserve"> using different techniques and t</w:t>
      </w:r>
      <w:r w:rsidR="00145755">
        <w:rPr>
          <w:rFonts w:ascii="Times New Roman" w:hAnsi="Times New Roman" w:cs="Times New Roman"/>
          <w:color w:val="000000" w:themeColor="text1"/>
          <w:sz w:val="24"/>
          <w:szCs w:val="24"/>
        </w:rPr>
        <w:t xml:space="preserve">ools of risk </w:t>
      </w:r>
      <w:r w:rsidR="00164A7D">
        <w:rPr>
          <w:rFonts w:ascii="Times New Roman" w:hAnsi="Times New Roman" w:cs="Times New Roman"/>
          <w:color w:val="000000" w:themeColor="text1"/>
          <w:sz w:val="24"/>
          <w:szCs w:val="24"/>
        </w:rPr>
        <w:t>management</w:t>
      </w:r>
      <w:r w:rsidR="00C16201" w:rsidRPr="00A9713B">
        <w:rPr>
          <w:rFonts w:ascii="Times New Roman" w:hAnsi="Times New Roman" w:cs="Times New Roman"/>
          <w:color w:val="000000" w:themeColor="text1"/>
          <w:sz w:val="24"/>
          <w:szCs w:val="24"/>
        </w:rPr>
        <w:t xml:space="preserve">. Risk management </w:t>
      </w:r>
      <w:r w:rsidR="008067C3">
        <w:rPr>
          <w:rFonts w:ascii="Times New Roman" w:hAnsi="Times New Roman" w:cs="Times New Roman"/>
          <w:color w:val="000000" w:themeColor="text1"/>
          <w:sz w:val="24"/>
          <w:szCs w:val="24"/>
        </w:rPr>
        <w:t>have a crucial</w:t>
      </w:r>
      <w:r w:rsidR="00C16201" w:rsidRPr="00A9713B">
        <w:rPr>
          <w:rFonts w:ascii="Times New Roman" w:hAnsi="Times New Roman" w:cs="Times New Roman"/>
          <w:color w:val="000000" w:themeColor="text1"/>
          <w:sz w:val="24"/>
          <w:szCs w:val="24"/>
        </w:rPr>
        <w:t xml:space="preserve"> role in the financial industry. </w:t>
      </w:r>
      <w:r w:rsidR="001E7C46">
        <w:rPr>
          <w:rFonts w:ascii="Times New Roman" w:hAnsi="Times New Roman" w:cs="Times New Roman"/>
          <w:color w:val="000000" w:themeColor="text1"/>
          <w:sz w:val="24"/>
          <w:szCs w:val="24"/>
        </w:rPr>
        <w:t>F</w:t>
      </w:r>
      <w:r w:rsidR="00C16201" w:rsidRPr="00A9713B">
        <w:rPr>
          <w:rFonts w:ascii="Times New Roman" w:hAnsi="Times New Roman" w:cs="Times New Roman"/>
          <w:color w:val="000000" w:themeColor="text1"/>
          <w:sz w:val="24"/>
          <w:szCs w:val="24"/>
        </w:rPr>
        <w:t xml:space="preserve">inancial instruments </w:t>
      </w:r>
      <w:proofErr w:type="gramStart"/>
      <w:r w:rsidR="00451D68">
        <w:rPr>
          <w:rFonts w:ascii="Times New Roman" w:hAnsi="Times New Roman" w:cs="Times New Roman"/>
          <w:color w:val="000000" w:themeColor="text1"/>
          <w:sz w:val="24"/>
          <w:szCs w:val="24"/>
        </w:rPr>
        <w:t>helps</w:t>
      </w:r>
      <w:proofErr w:type="gramEnd"/>
      <w:r w:rsidR="00451D68">
        <w:rPr>
          <w:rFonts w:ascii="Times New Roman" w:hAnsi="Times New Roman" w:cs="Times New Roman"/>
          <w:color w:val="000000" w:themeColor="text1"/>
          <w:sz w:val="24"/>
          <w:szCs w:val="24"/>
        </w:rPr>
        <w:t xml:space="preserve"> the organisation </w:t>
      </w:r>
      <w:r w:rsidR="00C16201" w:rsidRPr="00A9713B">
        <w:rPr>
          <w:rFonts w:ascii="Times New Roman" w:hAnsi="Times New Roman" w:cs="Times New Roman"/>
          <w:color w:val="000000" w:themeColor="text1"/>
          <w:sz w:val="24"/>
          <w:szCs w:val="24"/>
        </w:rPr>
        <w:t>to manage the</w:t>
      </w:r>
      <w:r w:rsidR="00451D68">
        <w:rPr>
          <w:rFonts w:ascii="Times New Roman" w:hAnsi="Times New Roman" w:cs="Times New Roman"/>
          <w:color w:val="000000" w:themeColor="text1"/>
          <w:sz w:val="24"/>
          <w:szCs w:val="24"/>
        </w:rPr>
        <w:t>se</w:t>
      </w:r>
      <w:r w:rsidR="00C16201" w:rsidRPr="00A9713B">
        <w:rPr>
          <w:rFonts w:ascii="Times New Roman" w:hAnsi="Times New Roman" w:cs="Times New Roman"/>
          <w:color w:val="000000" w:themeColor="text1"/>
          <w:sz w:val="24"/>
          <w:szCs w:val="24"/>
        </w:rPr>
        <w:t xml:space="preserve"> risks </w:t>
      </w:r>
      <w:r w:rsidR="00451D68">
        <w:rPr>
          <w:rFonts w:ascii="Times New Roman" w:hAnsi="Times New Roman" w:cs="Times New Roman"/>
          <w:color w:val="000000" w:themeColor="text1"/>
          <w:sz w:val="24"/>
          <w:szCs w:val="24"/>
        </w:rPr>
        <w:t>by the use of</w:t>
      </w:r>
      <w:r w:rsidR="00C16201" w:rsidRPr="00A9713B">
        <w:rPr>
          <w:rFonts w:ascii="Times New Roman" w:hAnsi="Times New Roman" w:cs="Times New Roman"/>
          <w:color w:val="000000" w:themeColor="text1"/>
          <w:sz w:val="24"/>
          <w:szCs w:val="24"/>
        </w:rPr>
        <w:t xml:space="preserve"> </w:t>
      </w:r>
      <w:r w:rsidR="008D6E6E" w:rsidRPr="00A9713B">
        <w:rPr>
          <w:rFonts w:ascii="Times New Roman" w:hAnsi="Times New Roman" w:cs="Times New Roman"/>
          <w:color w:val="000000" w:themeColor="text1"/>
          <w:sz w:val="24"/>
          <w:szCs w:val="24"/>
        </w:rPr>
        <w:t>derivatives.</w:t>
      </w:r>
      <w:r w:rsidR="008D6E6E">
        <w:rPr>
          <w:rFonts w:ascii="Times New Roman" w:hAnsi="Times New Roman" w:cs="Times New Roman"/>
          <w:color w:val="000000" w:themeColor="text1"/>
          <w:sz w:val="24"/>
          <w:szCs w:val="24"/>
        </w:rPr>
        <w:t xml:space="preserve"> </w:t>
      </w:r>
      <w:r w:rsidR="008D6E6E" w:rsidRPr="00A9713B">
        <w:rPr>
          <w:rFonts w:ascii="Times New Roman" w:hAnsi="Times New Roman" w:cs="Times New Roman"/>
          <w:color w:val="000000" w:themeColor="text1"/>
          <w:sz w:val="24"/>
          <w:szCs w:val="24"/>
        </w:rPr>
        <w:t>The</w:t>
      </w:r>
      <w:r w:rsidR="00C16201" w:rsidRPr="00A9713B">
        <w:rPr>
          <w:rFonts w:ascii="Times New Roman" w:hAnsi="Times New Roman" w:cs="Times New Roman"/>
          <w:color w:val="000000" w:themeColor="text1"/>
          <w:sz w:val="24"/>
          <w:szCs w:val="24"/>
        </w:rPr>
        <w:t xml:space="preserve"> core </w:t>
      </w:r>
      <w:r w:rsidR="001928BE">
        <w:rPr>
          <w:rFonts w:ascii="Times New Roman" w:hAnsi="Times New Roman" w:cs="Times New Roman"/>
          <w:color w:val="000000" w:themeColor="text1"/>
          <w:sz w:val="24"/>
          <w:szCs w:val="24"/>
        </w:rPr>
        <w:t>role</w:t>
      </w:r>
      <w:r w:rsidR="00C16201" w:rsidRPr="00A9713B">
        <w:rPr>
          <w:rFonts w:ascii="Times New Roman" w:hAnsi="Times New Roman" w:cs="Times New Roman"/>
          <w:color w:val="000000" w:themeColor="text1"/>
          <w:sz w:val="24"/>
          <w:szCs w:val="24"/>
        </w:rPr>
        <w:t xml:space="preserve"> of derivatives </w:t>
      </w:r>
      <w:proofErr w:type="gramStart"/>
      <w:r w:rsidR="00C16201" w:rsidRPr="00A9713B">
        <w:rPr>
          <w:rFonts w:ascii="Times New Roman" w:hAnsi="Times New Roman" w:cs="Times New Roman"/>
          <w:color w:val="000000" w:themeColor="text1"/>
          <w:sz w:val="24"/>
          <w:szCs w:val="24"/>
        </w:rPr>
        <w:t>are</w:t>
      </w:r>
      <w:proofErr w:type="gramEnd"/>
      <w:r w:rsidR="001928BE">
        <w:rPr>
          <w:rFonts w:ascii="Times New Roman" w:hAnsi="Times New Roman" w:cs="Times New Roman"/>
          <w:color w:val="000000" w:themeColor="text1"/>
          <w:sz w:val="24"/>
          <w:szCs w:val="24"/>
        </w:rPr>
        <w:t xml:space="preserve"> not only</w:t>
      </w:r>
      <w:r w:rsidR="00C16201" w:rsidRPr="00A9713B">
        <w:rPr>
          <w:rFonts w:ascii="Times New Roman" w:hAnsi="Times New Roman" w:cs="Times New Roman"/>
          <w:color w:val="000000" w:themeColor="text1"/>
          <w:sz w:val="24"/>
          <w:szCs w:val="24"/>
        </w:rPr>
        <w:t xml:space="preserve"> to control the certain level of risks but they are also </w:t>
      </w:r>
      <w:r w:rsidR="00DE4609">
        <w:rPr>
          <w:rFonts w:ascii="Times New Roman" w:hAnsi="Times New Roman" w:cs="Times New Roman"/>
          <w:color w:val="000000" w:themeColor="text1"/>
          <w:sz w:val="24"/>
          <w:szCs w:val="24"/>
        </w:rPr>
        <w:t>used</w:t>
      </w:r>
      <w:r w:rsidR="00C16201" w:rsidRPr="00A9713B">
        <w:rPr>
          <w:rFonts w:ascii="Times New Roman" w:hAnsi="Times New Roman" w:cs="Times New Roman"/>
          <w:color w:val="000000" w:themeColor="text1"/>
          <w:sz w:val="24"/>
          <w:szCs w:val="24"/>
        </w:rPr>
        <w:t xml:space="preserve"> for the purpose of </w:t>
      </w:r>
      <w:r w:rsidR="002E435B">
        <w:rPr>
          <w:rFonts w:ascii="Times New Roman" w:hAnsi="Times New Roman" w:cs="Times New Roman"/>
          <w:color w:val="000000" w:themeColor="text1"/>
          <w:sz w:val="24"/>
          <w:szCs w:val="24"/>
        </w:rPr>
        <w:t>trading</w:t>
      </w:r>
      <w:r w:rsidR="00C16201" w:rsidRPr="00A9713B">
        <w:rPr>
          <w:rFonts w:ascii="Times New Roman" w:hAnsi="Times New Roman" w:cs="Times New Roman"/>
          <w:color w:val="000000" w:themeColor="text1"/>
          <w:sz w:val="24"/>
          <w:szCs w:val="24"/>
        </w:rPr>
        <w:t xml:space="preserve"> by taking more risk in order to increase the return. </w:t>
      </w:r>
      <w:r w:rsidR="001E7BB8">
        <w:rPr>
          <w:rFonts w:ascii="Times New Roman" w:hAnsi="Times New Roman" w:cs="Times New Roman"/>
          <w:color w:val="000000" w:themeColor="text1"/>
          <w:sz w:val="24"/>
          <w:szCs w:val="24"/>
        </w:rPr>
        <w:t>F</w:t>
      </w:r>
      <w:r w:rsidR="000B74D2" w:rsidRPr="00A9713B">
        <w:rPr>
          <w:rFonts w:ascii="Times New Roman" w:hAnsi="Times New Roman" w:cs="Times New Roman"/>
          <w:color w:val="000000" w:themeColor="text1"/>
          <w:sz w:val="24"/>
          <w:szCs w:val="24"/>
        </w:rPr>
        <w:t xml:space="preserve">irms </w:t>
      </w:r>
      <w:r w:rsidR="000B74D2">
        <w:rPr>
          <w:rFonts w:ascii="Times New Roman" w:hAnsi="Times New Roman" w:cs="Times New Roman"/>
          <w:color w:val="000000" w:themeColor="text1"/>
          <w:sz w:val="24"/>
          <w:szCs w:val="24"/>
        </w:rPr>
        <w:t>use</w:t>
      </w:r>
      <w:r w:rsidR="001E7BB8">
        <w:rPr>
          <w:rFonts w:ascii="Times New Roman" w:hAnsi="Times New Roman" w:cs="Times New Roman"/>
          <w:color w:val="000000" w:themeColor="text1"/>
          <w:sz w:val="24"/>
          <w:szCs w:val="24"/>
        </w:rPr>
        <w:t xml:space="preserve"> </w:t>
      </w:r>
      <w:r w:rsidR="000B74D2" w:rsidRPr="00A9713B">
        <w:rPr>
          <w:rFonts w:ascii="Times New Roman" w:hAnsi="Times New Roman" w:cs="Times New Roman"/>
          <w:color w:val="000000" w:themeColor="text1"/>
          <w:sz w:val="24"/>
          <w:szCs w:val="24"/>
        </w:rPr>
        <w:t xml:space="preserve">to </w:t>
      </w:r>
      <w:r w:rsidR="000B74D2">
        <w:rPr>
          <w:rFonts w:ascii="Times New Roman" w:hAnsi="Times New Roman" w:cs="Times New Roman"/>
          <w:color w:val="000000" w:themeColor="text1"/>
          <w:sz w:val="24"/>
          <w:szCs w:val="24"/>
        </w:rPr>
        <w:t>hedge</w:t>
      </w:r>
      <w:r w:rsidR="000B74D2" w:rsidRPr="00A9713B">
        <w:rPr>
          <w:rFonts w:ascii="Times New Roman" w:hAnsi="Times New Roman" w:cs="Times New Roman"/>
          <w:color w:val="000000" w:themeColor="text1"/>
          <w:sz w:val="24"/>
          <w:szCs w:val="24"/>
        </w:rPr>
        <w:t xml:space="preserve"> their</w:t>
      </w:r>
      <w:r w:rsidR="008F1851">
        <w:rPr>
          <w:rFonts w:ascii="Times New Roman" w:hAnsi="Times New Roman" w:cs="Times New Roman"/>
          <w:color w:val="000000" w:themeColor="text1"/>
          <w:sz w:val="24"/>
          <w:szCs w:val="24"/>
        </w:rPr>
        <w:t xml:space="preserve"> financial</w:t>
      </w:r>
      <w:r w:rsidR="000B74D2" w:rsidRPr="00A9713B">
        <w:rPr>
          <w:rFonts w:ascii="Times New Roman" w:hAnsi="Times New Roman" w:cs="Times New Roman"/>
          <w:color w:val="000000" w:themeColor="text1"/>
          <w:sz w:val="24"/>
          <w:szCs w:val="24"/>
        </w:rPr>
        <w:t xml:space="preserve"> risk</w:t>
      </w:r>
      <w:r w:rsidR="008F1851">
        <w:rPr>
          <w:rFonts w:ascii="Times New Roman" w:hAnsi="Times New Roman" w:cs="Times New Roman"/>
          <w:color w:val="000000" w:themeColor="text1"/>
          <w:sz w:val="24"/>
          <w:szCs w:val="24"/>
        </w:rPr>
        <w:t>s</w:t>
      </w:r>
      <w:r w:rsidR="000B74D2" w:rsidRPr="00A9713B">
        <w:rPr>
          <w:rFonts w:ascii="Times New Roman" w:hAnsi="Times New Roman" w:cs="Times New Roman"/>
          <w:color w:val="000000" w:themeColor="text1"/>
          <w:sz w:val="24"/>
          <w:szCs w:val="24"/>
        </w:rPr>
        <w:t xml:space="preserve"> with the </w:t>
      </w:r>
      <w:r w:rsidR="001E7BB8">
        <w:rPr>
          <w:rFonts w:ascii="Times New Roman" w:hAnsi="Times New Roman" w:cs="Times New Roman"/>
          <w:color w:val="000000" w:themeColor="text1"/>
          <w:sz w:val="24"/>
          <w:szCs w:val="24"/>
        </w:rPr>
        <w:t>use</w:t>
      </w:r>
      <w:r w:rsidR="000B74D2" w:rsidRPr="00A9713B">
        <w:rPr>
          <w:rFonts w:ascii="Times New Roman" w:hAnsi="Times New Roman" w:cs="Times New Roman"/>
          <w:color w:val="000000" w:themeColor="text1"/>
          <w:sz w:val="24"/>
          <w:szCs w:val="24"/>
        </w:rPr>
        <w:t xml:space="preserve"> of </w:t>
      </w:r>
      <w:r w:rsidR="00637224">
        <w:rPr>
          <w:rFonts w:ascii="Times New Roman" w:hAnsi="Times New Roman" w:cs="Times New Roman"/>
          <w:color w:val="000000" w:themeColor="text1"/>
          <w:sz w:val="24"/>
          <w:szCs w:val="24"/>
        </w:rPr>
        <w:t>these</w:t>
      </w:r>
      <w:r w:rsidR="000B74D2" w:rsidRPr="00A9713B">
        <w:rPr>
          <w:rFonts w:ascii="Times New Roman" w:hAnsi="Times New Roman" w:cs="Times New Roman"/>
          <w:color w:val="000000" w:themeColor="text1"/>
          <w:sz w:val="24"/>
          <w:szCs w:val="24"/>
        </w:rPr>
        <w:t xml:space="preserve"> derivatives</w:t>
      </w:r>
      <w:r w:rsidR="00CC1404">
        <w:rPr>
          <w:rFonts w:ascii="Times New Roman" w:hAnsi="Times New Roman" w:cs="Times New Roman"/>
          <w:color w:val="000000" w:themeColor="text1"/>
          <w:sz w:val="24"/>
          <w:szCs w:val="24"/>
        </w:rPr>
        <w:t xml:space="preserve">. </w:t>
      </w:r>
      <w:r w:rsidR="00C16201" w:rsidRPr="00A9713B">
        <w:rPr>
          <w:rFonts w:ascii="Times New Roman" w:hAnsi="Times New Roman" w:cs="Times New Roman"/>
          <w:color w:val="000000" w:themeColor="text1"/>
          <w:sz w:val="24"/>
          <w:szCs w:val="24"/>
        </w:rPr>
        <w:t xml:space="preserve">So, </w:t>
      </w:r>
      <w:r w:rsidR="001E7BB8">
        <w:rPr>
          <w:rFonts w:ascii="Times New Roman" w:hAnsi="Times New Roman" w:cs="Times New Roman"/>
          <w:color w:val="000000" w:themeColor="text1"/>
          <w:sz w:val="24"/>
          <w:szCs w:val="24"/>
        </w:rPr>
        <w:t>we can say that</w:t>
      </w:r>
      <w:r w:rsidR="00C16201" w:rsidRPr="00A9713B">
        <w:rPr>
          <w:rFonts w:ascii="Times New Roman" w:hAnsi="Times New Roman" w:cs="Times New Roman"/>
          <w:color w:val="000000" w:themeColor="text1"/>
          <w:sz w:val="24"/>
          <w:szCs w:val="24"/>
        </w:rPr>
        <w:t xml:space="preserve"> financial derivatives </w:t>
      </w:r>
      <w:r w:rsidR="008D6E6E">
        <w:rPr>
          <w:rFonts w:ascii="Times New Roman" w:hAnsi="Times New Roman" w:cs="Times New Roman"/>
          <w:color w:val="000000" w:themeColor="text1"/>
          <w:sz w:val="24"/>
          <w:szCs w:val="24"/>
        </w:rPr>
        <w:t xml:space="preserve">have </w:t>
      </w:r>
      <w:r w:rsidR="008D6E6E" w:rsidRPr="00A9713B">
        <w:rPr>
          <w:rFonts w:ascii="Times New Roman" w:hAnsi="Times New Roman" w:cs="Times New Roman"/>
          <w:color w:val="000000" w:themeColor="text1"/>
          <w:sz w:val="24"/>
          <w:szCs w:val="24"/>
        </w:rPr>
        <w:t>a</w:t>
      </w:r>
      <w:r w:rsidR="00C16201" w:rsidRPr="00A9713B">
        <w:rPr>
          <w:rFonts w:ascii="Times New Roman" w:hAnsi="Times New Roman" w:cs="Times New Roman"/>
          <w:color w:val="000000" w:themeColor="text1"/>
          <w:sz w:val="24"/>
          <w:szCs w:val="24"/>
        </w:rPr>
        <w:t xml:space="preserve"> </w:t>
      </w:r>
      <w:r w:rsidR="00602D6F">
        <w:rPr>
          <w:rFonts w:ascii="Times New Roman" w:hAnsi="Times New Roman" w:cs="Times New Roman"/>
          <w:color w:val="000000" w:themeColor="text1"/>
          <w:sz w:val="24"/>
          <w:szCs w:val="24"/>
        </w:rPr>
        <w:t>crucial</w:t>
      </w:r>
      <w:r w:rsidR="00C16201" w:rsidRPr="00A9713B">
        <w:rPr>
          <w:rFonts w:ascii="Times New Roman" w:hAnsi="Times New Roman" w:cs="Times New Roman"/>
          <w:color w:val="000000" w:themeColor="text1"/>
          <w:sz w:val="24"/>
          <w:szCs w:val="24"/>
        </w:rPr>
        <w:t xml:space="preserve"> role in emerging markets</w:t>
      </w:r>
      <w:r w:rsidR="008D6E6E">
        <w:rPr>
          <w:rFonts w:ascii="Times New Roman" w:hAnsi="Times New Roman" w:cs="Times New Roman"/>
          <w:color w:val="000000" w:themeColor="text1"/>
          <w:sz w:val="24"/>
          <w:szCs w:val="24"/>
        </w:rPr>
        <w:t>, thus</w:t>
      </w:r>
      <w:r w:rsidR="00C16201" w:rsidRPr="00A9713B">
        <w:rPr>
          <w:rFonts w:ascii="Times New Roman" w:hAnsi="Times New Roman" w:cs="Times New Roman"/>
          <w:color w:val="000000" w:themeColor="text1"/>
          <w:sz w:val="24"/>
          <w:szCs w:val="24"/>
        </w:rPr>
        <w:t xml:space="preserve"> improv</w:t>
      </w:r>
      <w:r w:rsidR="008D6E6E">
        <w:rPr>
          <w:rFonts w:ascii="Times New Roman" w:hAnsi="Times New Roman" w:cs="Times New Roman"/>
          <w:color w:val="000000" w:themeColor="text1"/>
          <w:sz w:val="24"/>
          <w:szCs w:val="24"/>
        </w:rPr>
        <w:t xml:space="preserve">es </w:t>
      </w:r>
      <w:r w:rsidR="00C16201" w:rsidRPr="00A9713B">
        <w:rPr>
          <w:rFonts w:ascii="Times New Roman" w:hAnsi="Times New Roman" w:cs="Times New Roman"/>
          <w:color w:val="000000" w:themeColor="text1"/>
          <w:sz w:val="24"/>
          <w:szCs w:val="24"/>
        </w:rPr>
        <w:t xml:space="preserve">the financial health </w:t>
      </w:r>
      <w:r w:rsidR="008D6E6E" w:rsidRPr="00A9713B">
        <w:rPr>
          <w:rFonts w:ascii="Times New Roman" w:hAnsi="Times New Roman" w:cs="Times New Roman"/>
          <w:color w:val="000000" w:themeColor="text1"/>
          <w:sz w:val="24"/>
          <w:szCs w:val="24"/>
        </w:rPr>
        <w:t xml:space="preserve">of </w:t>
      </w:r>
      <w:r w:rsidR="008D6E6E">
        <w:rPr>
          <w:rFonts w:ascii="Times New Roman" w:hAnsi="Times New Roman" w:cs="Times New Roman"/>
          <w:color w:val="000000" w:themeColor="text1"/>
          <w:sz w:val="24"/>
          <w:szCs w:val="24"/>
        </w:rPr>
        <w:t xml:space="preserve">the </w:t>
      </w:r>
      <w:r w:rsidR="00D52E98" w:rsidRPr="00A9713B">
        <w:rPr>
          <w:rFonts w:ascii="Times New Roman" w:hAnsi="Times New Roman" w:cs="Times New Roman"/>
          <w:color w:val="000000" w:themeColor="text1"/>
          <w:sz w:val="24"/>
          <w:szCs w:val="24"/>
        </w:rPr>
        <w:t>business.</w:t>
      </w:r>
    </w:p>
    <w:p w14:paraId="46113AA8" w14:textId="280D4579" w:rsidR="00B75421" w:rsidRPr="00A9713B" w:rsidRDefault="00B75421"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w:t>
      </w:r>
    </w:p>
    <w:p w14:paraId="3E98099B" w14:textId="77777777" w:rsidR="000D4C7F" w:rsidRPr="00A9713B" w:rsidRDefault="000D4C7F" w:rsidP="00A9713B">
      <w:pPr>
        <w:rPr>
          <w:rFonts w:ascii="Times New Roman" w:hAnsi="Times New Roman" w:cs="Times New Roman"/>
          <w:color w:val="000000" w:themeColor="text1"/>
          <w:sz w:val="24"/>
          <w:szCs w:val="24"/>
        </w:rPr>
      </w:pPr>
    </w:p>
    <w:p w14:paraId="69B54690" w14:textId="77777777" w:rsidR="000D4C7F" w:rsidRPr="00A9713B" w:rsidRDefault="000D4C7F" w:rsidP="00A9713B">
      <w:pPr>
        <w:rPr>
          <w:rFonts w:ascii="Times New Roman" w:hAnsi="Times New Roman" w:cs="Times New Roman"/>
          <w:color w:val="000000" w:themeColor="text1"/>
          <w:sz w:val="24"/>
          <w:szCs w:val="24"/>
        </w:rPr>
      </w:pPr>
    </w:p>
    <w:p w14:paraId="6A60F88C" w14:textId="77777777" w:rsidR="000D4C7F" w:rsidRPr="00A9713B" w:rsidRDefault="000D4C7F" w:rsidP="00A9713B">
      <w:pPr>
        <w:rPr>
          <w:rFonts w:ascii="Times New Roman" w:hAnsi="Times New Roman" w:cs="Times New Roman"/>
          <w:color w:val="000000" w:themeColor="text1"/>
          <w:sz w:val="24"/>
          <w:szCs w:val="24"/>
        </w:rPr>
      </w:pPr>
    </w:p>
    <w:p w14:paraId="0C998A7F" w14:textId="77777777" w:rsidR="00BC1353" w:rsidRPr="00A9713B" w:rsidRDefault="00BC1353" w:rsidP="00A9713B">
      <w:pPr>
        <w:rPr>
          <w:rFonts w:ascii="Times New Roman" w:hAnsi="Times New Roman" w:cs="Times New Roman"/>
          <w:color w:val="000000" w:themeColor="text1"/>
          <w:sz w:val="24"/>
          <w:szCs w:val="24"/>
        </w:rPr>
      </w:pPr>
    </w:p>
    <w:sectPr w:rsidR="00BC1353" w:rsidRPr="00A971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7F"/>
    <w:rsid w:val="00002322"/>
    <w:rsid w:val="000327EB"/>
    <w:rsid w:val="00050AB2"/>
    <w:rsid w:val="00050B7E"/>
    <w:rsid w:val="000519D7"/>
    <w:rsid w:val="00057B83"/>
    <w:rsid w:val="0006603D"/>
    <w:rsid w:val="000719FE"/>
    <w:rsid w:val="000747F5"/>
    <w:rsid w:val="000A3BDD"/>
    <w:rsid w:val="000A6222"/>
    <w:rsid w:val="000B74D2"/>
    <w:rsid w:val="000C7AB2"/>
    <w:rsid w:val="000D4C7F"/>
    <w:rsid w:val="000E14C9"/>
    <w:rsid w:val="000E30C2"/>
    <w:rsid w:val="000E4DCD"/>
    <w:rsid w:val="001046EE"/>
    <w:rsid w:val="0011429D"/>
    <w:rsid w:val="00114C72"/>
    <w:rsid w:val="001151D9"/>
    <w:rsid w:val="0012089E"/>
    <w:rsid w:val="00145755"/>
    <w:rsid w:val="00147BDB"/>
    <w:rsid w:val="001506E6"/>
    <w:rsid w:val="00150FC4"/>
    <w:rsid w:val="0016451F"/>
    <w:rsid w:val="00164A7D"/>
    <w:rsid w:val="00175690"/>
    <w:rsid w:val="001765EF"/>
    <w:rsid w:val="00177EA3"/>
    <w:rsid w:val="00190AA8"/>
    <w:rsid w:val="001928BE"/>
    <w:rsid w:val="00197CA0"/>
    <w:rsid w:val="001A2202"/>
    <w:rsid w:val="001A69A5"/>
    <w:rsid w:val="001B23F8"/>
    <w:rsid w:val="001B3CFE"/>
    <w:rsid w:val="001B553C"/>
    <w:rsid w:val="001B5942"/>
    <w:rsid w:val="001E1438"/>
    <w:rsid w:val="001E5877"/>
    <w:rsid w:val="001E7BB8"/>
    <w:rsid w:val="001E7C46"/>
    <w:rsid w:val="00202572"/>
    <w:rsid w:val="00230CBA"/>
    <w:rsid w:val="00242D9F"/>
    <w:rsid w:val="00280820"/>
    <w:rsid w:val="002B23DA"/>
    <w:rsid w:val="002B7863"/>
    <w:rsid w:val="002C3387"/>
    <w:rsid w:val="002E435B"/>
    <w:rsid w:val="002E6258"/>
    <w:rsid w:val="002F0A0E"/>
    <w:rsid w:val="002F19D9"/>
    <w:rsid w:val="003045D1"/>
    <w:rsid w:val="00307249"/>
    <w:rsid w:val="00310E64"/>
    <w:rsid w:val="003216FE"/>
    <w:rsid w:val="00322F36"/>
    <w:rsid w:val="003232CC"/>
    <w:rsid w:val="003339D5"/>
    <w:rsid w:val="00337EB6"/>
    <w:rsid w:val="003447A3"/>
    <w:rsid w:val="0034724B"/>
    <w:rsid w:val="00366EEE"/>
    <w:rsid w:val="003768A3"/>
    <w:rsid w:val="00381726"/>
    <w:rsid w:val="00387080"/>
    <w:rsid w:val="003D1618"/>
    <w:rsid w:val="003D2695"/>
    <w:rsid w:val="003D3828"/>
    <w:rsid w:val="003E3636"/>
    <w:rsid w:val="003F03F5"/>
    <w:rsid w:val="003F435D"/>
    <w:rsid w:val="00407E4A"/>
    <w:rsid w:val="00417366"/>
    <w:rsid w:val="004239F8"/>
    <w:rsid w:val="004308D3"/>
    <w:rsid w:val="004366A6"/>
    <w:rsid w:val="00436DCC"/>
    <w:rsid w:val="0043745F"/>
    <w:rsid w:val="004406DD"/>
    <w:rsid w:val="00441E59"/>
    <w:rsid w:val="00446381"/>
    <w:rsid w:val="00451D68"/>
    <w:rsid w:val="00481075"/>
    <w:rsid w:val="00485F18"/>
    <w:rsid w:val="004B23D9"/>
    <w:rsid w:val="004B54CF"/>
    <w:rsid w:val="004C3462"/>
    <w:rsid w:val="004C7480"/>
    <w:rsid w:val="004E4231"/>
    <w:rsid w:val="004E770D"/>
    <w:rsid w:val="004F07DF"/>
    <w:rsid w:val="004F0B0D"/>
    <w:rsid w:val="004F7368"/>
    <w:rsid w:val="005010EC"/>
    <w:rsid w:val="005028E9"/>
    <w:rsid w:val="00504A1F"/>
    <w:rsid w:val="00514513"/>
    <w:rsid w:val="00522AF4"/>
    <w:rsid w:val="005334F8"/>
    <w:rsid w:val="00573D0C"/>
    <w:rsid w:val="00582541"/>
    <w:rsid w:val="005A0216"/>
    <w:rsid w:val="005B0ACA"/>
    <w:rsid w:val="005C0A08"/>
    <w:rsid w:val="005D6782"/>
    <w:rsid w:val="005E4287"/>
    <w:rsid w:val="005E5474"/>
    <w:rsid w:val="005F15AF"/>
    <w:rsid w:val="00600A01"/>
    <w:rsid w:val="00602D6F"/>
    <w:rsid w:val="00610B9E"/>
    <w:rsid w:val="00613E3E"/>
    <w:rsid w:val="00614DF7"/>
    <w:rsid w:val="00622F78"/>
    <w:rsid w:val="0062379E"/>
    <w:rsid w:val="006255F9"/>
    <w:rsid w:val="0063244F"/>
    <w:rsid w:val="00634176"/>
    <w:rsid w:val="00637224"/>
    <w:rsid w:val="00657A6D"/>
    <w:rsid w:val="00670B72"/>
    <w:rsid w:val="00672D63"/>
    <w:rsid w:val="006819EA"/>
    <w:rsid w:val="00687464"/>
    <w:rsid w:val="00687EE3"/>
    <w:rsid w:val="00696218"/>
    <w:rsid w:val="00696FB7"/>
    <w:rsid w:val="006A032F"/>
    <w:rsid w:val="006A1A23"/>
    <w:rsid w:val="006A3518"/>
    <w:rsid w:val="006A3A65"/>
    <w:rsid w:val="006A5113"/>
    <w:rsid w:val="006C2926"/>
    <w:rsid w:val="006C7D0A"/>
    <w:rsid w:val="006F6D44"/>
    <w:rsid w:val="00707445"/>
    <w:rsid w:val="007113D4"/>
    <w:rsid w:val="00731761"/>
    <w:rsid w:val="00734374"/>
    <w:rsid w:val="0073443F"/>
    <w:rsid w:val="00735AA5"/>
    <w:rsid w:val="007431A8"/>
    <w:rsid w:val="00750E32"/>
    <w:rsid w:val="007704A9"/>
    <w:rsid w:val="0077234C"/>
    <w:rsid w:val="00775DAD"/>
    <w:rsid w:val="007819DF"/>
    <w:rsid w:val="007F1027"/>
    <w:rsid w:val="007F4BD0"/>
    <w:rsid w:val="00801C71"/>
    <w:rsid w:val="008020E6"/>
    <w:rsid w:val="00805D1A"/>
    <w:rsid w:val="008067C3"/>
    <w:rsid w:val="00810F76"/>
    <w:rsid w:val="00811199"/>
    <w:rsid w:val="00813DEF"/>
    <w:rsid w:val="00822B83"/>
    <w:rsid w:val="008342E4"/>
    <w:rsid w:val="00842082"/>
    <w:rsid w:val="00850C7B"/>
    <w:rsid w:val="00853E1B"/>
    <w:rsid w:val="00864C7B"/>
    <w:rsid w:val="008A29F0"/>
    <w:rsid w:val="008C2D9E"/>
    <w:rsid w:val="008C5968"/>
    <w:rsid w:val="008D2574"/>
    <w:rsid w:val="008D59F9"/>
    <w:rsid w:val="008D6E6E"/>
    <w:rsid w:val="008E5A75"/>
    <w:rsid w:val="008F1851"/>
    <w:rsid w:val="008F63E1"/>
    <w:rsid w:val="008F7917"/>
    <w:rsid w:val="00915DA1"/>
    <w:rsid w:val="00946943"/>
    <w:rsid w:val="009477D4"/>
    <w:rsid w:val="00954D1D"/>
    <w:rsid w:val="00956CC1"/>
    <w:rsid w:val="00960AA6"/>
    <w:rsid w:val="00961927"/>
    <w:rsid w:val="00997B76"/>
    <w:rsid w:val="009B5AA2"/>
    <w:rsid w:val="009D1E86"/>
    <w:rsid w:val="009D2D9B"/>
    <w:rsid w:val="009D5604"/>
    <w:rsid w:val="009D7DDD"/>
    <w:rsid w:val="009E0DCA"/>
    <w:rsid w:val="009E1AE2"/>
    <w:rsid w:val="009E1E9A"/>
    <w:rsid w:val="009E58BF"/>
    <w:rsid w:val="009F0149"/>
    <w:rsid w:val="00A05B67"/>
    <w:rsid w:val="00A20A41"/>
    <w:rsid w:val="00A22D1B"/>
    <w:rsid w:val="00A30399"/>
    <w:rsid w:val="00A335A1"/>
    <w:rsid w:val="00A52FA6"/>
    <w:rsid w:val="00A54322"/>
    <w:rsid w:val="00A61506"/>
    <w:rsid w:val="00A70EED"/>
    <w:rsid w:val="00A9012F"/>
    <w:rsid w:val="00A923C7"/>
    <w:rsid w:val="00A952F0"/>
    <w:rsid w:val="00A9713B"/>
    <w:rsid w:val="00AB24AD"/>
    <w:rsid w:val="00AB3097"/>
    <w:rsid w:val="00AC52A7"/>
    <w:rsid w:val="00AD512F"/>
    <w:rsid w:val="00AE36EE"/>
    <w:rsid w:val="00AE5D4C"/>
    <w:rsid w:val="00AF5CE7"/>
    <w:rsid w:val="00AF7EFB"/>
    <w:rsid w:val="00B009F0"/>
    <w:rsid w:val="00B02944"/>
    <w:rsid w:val="00B11078"/>
    <w:rsid w:val="00B14C6F"/>
    <w:rsid w:val="00B23323"/>
    <w:rsid w:val="00B368DC"/>
    <w:rsid w:val="00B371C8"/>
    <w:rsid w:val="00B406FE"/>
    <w:rsid w:val="00B56058"/>
    <w:rsid w:val="00B63EC8"/>
    <w:rsid w:val="00B677F1"/>
    <w:rsid w:val="00B715B2"/>
    <w:rsid w:val="00B75421"/>
    <w:rsid w:val="00B76FA5"/>
    <w:rsid w:val="00B81009"/>
    <w:rsid w:val="00B862FA"/>
    <w:rsid w:val="00BA4BBF"/>
    <w:rsid w:val="00BA586D"/>
    <w:rsid w:val="00BC1353"/>
    <w:rsid w:val="00BF270D"/>
    <w:rsid w:val="00C01FD8"/>
    <w:rsid w:val="00C028DE"/>
    <w:rsid w:val="00C140AB"/>
    <w:rsid w:val="00C14FDA"/>
    <w:rsid w:val="00C16201"/>
    <w:rsid w:val="00C266E4"/>
    <w:rsid w:val="00C27683"/>
    <w:rsid w:val="00C404FC"/>
    <w:rsid w:val="00C42F5C"/>
    <w:rsid w:val="00C733B3"/>
    <w:rsid w:val="00C75894"/>
    <w:rsid w:val="00C8538A"/>
    <w:rsid w:val="00C873A3"/>
    <w:rsid w:val="00CB41E8"/>
    <w:rsid w:val="00CC1404"/>
    <w:rsid w:val="00CC6209"/>
    <w:rsid w:val="00CD75B3"/>
    <w:rsid w:val="00CE2E88"/>
    <w:rsid w:val="00CE35A6"/>
    <w:rsid w:val="00CE3B1F"/>
    <w:rsid w:val="00CF3817"/>
    <w:rsid w:val="00D14ABA"/>
    <w:rsid w:val="00D174E8"/>
    <w:rsid w:val="00D22DB0"/>
    <w:rsid w:val="00D242E8"/>
    <w:rsid w:val="00D35171"/>
    <w:rsid w:val="00D525E4"/>
    <w:rsid w:val="00D52E98"/>
    <w:rsid w:val="00D53978"/>
    <w:rsid w:val="00D56E26"/>
    <w:rsid w:val="00D62178"/>
    <w:rsid w:val="00D723E8"/>
    <w:rsid w:val="00D75597"/>
    <w:rsid w:val="00D97598"/>
    <w:rsid w:val="00DA165D"/>
    <w:rsid w:val="00DB53CC"/>
    <w:rsid w:val="00DC1D22"/>
    <w:rsid w:val="00DC7CDC"/>
    <w:rsid w:val="00DD03CA"/>
    <w:rsid w:val="00DE4609"/>
    <w:rsid w:val="00DF3494"/>
    <w:rsid w:val="00DF4CC5"/>
    <w:rsid w:val="00E157E2"/>
    <w:rsid w:val="00E15B86"/>
    <w:rsid w:val="00E2109C"/>
    <w:rsid w:val="00E457BD"/>
    <w:rsid w:val="00E46445"/>
    <w:rsid w:val="00E508D2"/>
    <w:rsid w:val="00E52693"/>
    <w:rsid w:val="00E60C58"/>
    <w:rsid w:val="00E71D2E"/>
    <w:rsid w:val="00E8327F"/>
    <w:rsid w:val="00E86D45"/>
    <w:rsid w:val="00E94EA1"/>
    <w:rsid w:val="00EB1B20"/>
    <w:rsid w:val="00EB4D89"/>
    <w:rsid w:val="00ED58ED"/>
    <w:rsid w:val="00EE08B4"/>
    <w:rsid w:val="00EF0763"/>
    <w:rsid w:val="00EF4EB4"/>
    <w:rsid w:val="00EF502E"/>
    <w:rsid w:val="00EF6DEB"/>
    <w:rsid w:val="00F02BED"/>
    <w:rsid w:val="00F14355"/>
    <w:rsid w:val="00F20392"/>
    <w:rsid w:val="00F208A2"/>
    <w:rsid w:val="00F5607B"/>
    <w:rsid w:val="00F6377C"/>
    <w:rsid w:val="00F64015"/>
    <w:rsid w:val="00F661A0"/>
    <w:rsid w:val="00F91CAD"/>
    <w:rsid w:val="00F9526C"/>
    <w:rsid w:val="00FA2EC1"/>
    <w:rsid w:val="00FA3CCE"/>
    <w:rsid w:val="00FA69BD"/>
    <w:rsid w:val="00FD53A5"/>
    <w:rsid w:val="00FE7F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E732"/>
  <w15:chartTrackingRefBased/>
  <w15:docId w15:val="{24DC25A8-45D7-481F-A7A6-F65DE832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B309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6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14:ligatures w14:val="none"/>
    </w:rPr>
  </w:style>
  <w:style w:type="character" w:customStyle="1" w:styleId="HTMLPreformattedChar">
    <w:name w:val="HTML Preformatted Char"/>
    <w:basedOn w:val="DefaultParagraphFont"/>
    <w:link w:val="HTMLPreformatted"/>
    <w:uiPriority w:val="99"/>
    <w:semiHidden/>
    <w:rsid w:val="00CC6209"/>
    <w:rPr>
      <w:rFonts w:ascii="Courier New" w:eastAsia="Times New Roman" w:hAnsi="Courier New" w:cs="Courier New"/>
      <w:kern w:val="0"/>
      <w:sz w:val="20"/>
      <w:szCs w:val="20"/>
      <w:lang w:eastAsia="en-IN"/>
      <w14:ligatures w14:val="none"/>
    </w:rPr>
  </w:style>
  <w:style w:type="character" w:styleId="Emphasis">
    <w:name w:val="Emphasis"/>
    <w:basedOn w:val="DefaultParagraphFont"/>
    <w:uiPriority w:val="20"/>
    <w:qFormat/>
    <w:rsid w:val="00417366"/>
    <w:rPr>
      <w:i/>
      <w:iCs/>
    </w:rPr>
  </w:style>
  <w:style w:type="character" w:styleId="Hyperlink">
    <w:name w:val="Hyperlink"/>
    <w:basedOn w:val="DefaultParagraphFont"/>
    <w:uiPriority w:val="99"/>
    <w:semiHidden/>
    <w:unhideWhenUsed/>
    <w:rsid w:val="009B5AA2"/>
    <w:rPr>
      <w:color w:val="0000FF"/>
      <w:u w:val="single"/>
    </w:rPr>
  </w:style>
  <w:style w:type="paragraph" w:styleId="NormalWeb">
    <w:name w:val="Normal (Web)"/>
    <w:basedOn w:val="Normal"/>
    <w:uiPriority w:val="99"/>
    <w:unhideWhenUsed/>
    <w:rsid w:val="009B5AA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9B5AA2"/>
    <w:rPr>
      <w:b/>
      <w:bCs/>
    </w:rPr>
  </w:style>
  <w:style w:type="paragraph" w:styleId="ListParagraph">
    <w:name w:val="List Paragraph"/>
    <w:basedOn w:val="Normal"/>
    <w:uiPriority w:val="34"/>
    <w:qFormat/>
    <w:rsid w:val="008342E4"/>
    <w:pPr>
      <w:ind w:left="720"/>
      <w:contextualSpacing/>
    </w:pPr>
  </w:style>
  <w:style w:type="character" w:customStyle="1" w:styleId="Heading2Char">
    <w:name w:val="Heading 2 Char"/>
    <w:basedOn w:val="DefaultParagraphFont"/>
    <w:link w:val="Heading2"/>
    <w:uiPriority w:val="9"/>
    <w:rsid w:val="00AB3097"/>
    <w:rPr>
      <w:rFonts w:ascii="Times New Roman" w:eastAsia="Times New Roman" w:hAnsi="Times New Roman" w:cs="Times New Roman"/>
      <w:b/>
      <w:bCs/>
      <w:kern w:val="0"/>
      <w:sz w:val="36"/>
      <w:szCs w:val="36"/>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5873">
      <w:bodyDiv w:val="1"/>
      <w:marLeft w:val="0"/>
      <w:marRight w:val="0"/>
      <w:marTop w:val="0"/>
      <w:marBottom w:val="0"/>
      <w:divBdr>
        <w:top w:val="none" w:sz="0" w:space="0" w:color="auto"/>
        <w:left w:val="none" w:sz="0" w:space="0" w:color="auto"/>
        <w:bottom w:val="none" w:sz="0" w:space="0" w:color="auto"/>
        <w:right w:val="none" w:sz="0" w:space="0" w:color="auto"/>
      </w:divBdr>
    </w:div>
    <w:div w:id="180165739">
      <w:bodyDiv w:val="1"/>
      <w:marLeft w:val="0"/>
      <w:marRight w:val="0"/>
      <w:marTop w:val="0"/>
      <w:marBottom w:val="0"/>
      <w:divBdr>
        <w:top w:val="none" w:sz="0" w:space="0" w:color="auto"/>
        <w:left w:val="none" w:sz="0" w:space="0" w:color="auto"/>
        <w:bottom w:val="none" w:sz="0" w:space="0" w:color="auto"/>
        <w:right w:val="none" w:sz="0" w:space="0" w:color="auto"/>
      </w:divBdr>
    </w:div>
    <w:div w:id="299071564">
      <w:bodyDiv w:val="1"/>
      <w:marLeft w:val="0"/>
      <w:marRight w:val="0"/>
      <w:marTop w:val="0"/>
      <w:marBottom w:val="0"/>
      <w:divBdr>
        <w:top w:val="none" w:sz="0" w:space="0" w:color="auto"/>
        <w:left w:val="none" w:sz="0" w:space="0" w:color="auto"/>
        <w:bottom w:val="none" w:sz="0" w:space="0" w:color="auto"/>
        <w:right w:val="none" w:sz="0" w:space="0" w:color="auto"/>
      </w:divBdr>
    </w:div>
    <w:div w:id="800225609">
      <w:bodyDiv w:val="1"/>
      <w:marLeft w:val="0"/>
      <w:marRight w:val="0"/>
      <w:marTop w:val="0"/>
      <w:marBottom w:val="0"/>
      <w:divBdr>
        <w:top w:val="none" w:sz="0" w:space="0" w:color="auto"/>
        <w:left w:val="none" w:sz="0" w:space="0" w:color="auto"/>
        <w:bottom w:val="none" w:sz="0" w:space="0" w:color="auto"/>
        <w:right w:val="none" w:sz="0" w:space="0" w:color="auto"/>
      </w:divBdr>
    </w:div>
    <w:div w:id="882521780">
      <w:bodyDiv w:val="1"/>
      <w:marLeft w:val="0"/>
      <w:marRight w:val="0"/>
      <w:marTop w:val="0"/>
      <w:marBottom w:val="0"/>
      <w:divBdr>
        <w:top w:val="none" w:sz="0" w:space="0" w:color="auto"/>
        <w:left w:val="none" w:sz="0" w:space="0" w:color="auto"/>
        <w:bottom w:val="none" w:sz="0" w:space="0" w:color="auto"/>
        <w:right w:val="none" w:sz="0" w:space="0" w:color="auto"/>
      </w:divBdr>
    </w:div>
    <w:div w:id="909388480">
      <w:bodyDiv w:val="1"/>
      <w:marLeft w:val="0"/>
      <w:marRight w:val="0"/>
      <w:marTop w:val="0"/>
      <w:marBottom w:val="0"/>
      <w:divBdr>
        <w:top w:val="none" w:sz="0" w:space="0" w:color="auto"/>
        <w:left w:val="none" w:sz="0" w:space="0" w:color="auto"/>
        <w:bottom w:val="none" w:sz="0" w:space="0" w:color="auto"/>
        <w:right w:val="none" w:sz="0" w:space="0" w:color="auto"/>
      </w:divBdr>
    </w:div>
    <w:div w:id="1190601767">
      <w:bodyDiv w:val="1"/>
      <w:marLeft w:val="0"/>
      <w:marRight w:val="0"/>
      <w:marTop w:val="0"/>
      <w:marBottom w:val="0"/>
      <w:divBdr>
        <w:top w:val="none" w:sz="0" w:space="0" w:color="auto"/>
        <w:left w:val="none" w:sz="0" w:space="0" w:color="auto"/>
        <w:bottom w:val="none" w:sz="0" w:space="0" w:color="auto"/>
        <w:right w:val="none" w:sz="0" w:space="0" w:color="auto"/>
      </w:divBdr>
      <w:divsChild>
        <w:div w:id="602886627">
          <w:marLeft w:val="0"/>
          <w:marRight w:val="0"/>
          <w:marTop w:val="0"/>
          <w:marBottom w:val="0"/>
          <w:divBdr>
            <w:top w:val="none" w:sz="0" w:space="0" w:color="auto"/>
            <w:left w:val="none" w:sz="0" w:space="0" w:color="auto"/>
            <w:bottom w:val="none" w:sz="0" w:space="0" w:color="auto"/>
            <w:right w:val="none" w:sz="0" w:space="0" w:color="auto"/>
          </w:divBdr>
          <w:divsChild>
            <w:div w:id="1968926989">
              <w:marLeft w:val="0"/>
              <w:marRight w:val="0"/>
              <w:marTop w:val="0"/>
              <w:marBottom w:val="360"/>
              <w:divBdr>
                <w:top w:val="none" w:sz="0" w:space="0" w:color="auto"/>
                <w:left w:val="none" w:sz="0" w:space="0" w:color="auto"/>
                <w:bottom w:val="none" w:sz="0" w:space="0" w:color="auto"/>
                <w:right w:val="none" w:sz="0" w:space="0" w:color="auto"/>
              </w:divBdr>
              <w:divsChild>
                <w:div w:id="833182098">
                  <w:marLeft w:val="0"/>
                  <w:marRight w:val="0"/>
                  <w:marTop w:val="0"/>
                  <w:marBottom w:val="0"/>
                  <w:divBdr>
                    <w:top w:val="none" w:sz="0" w:space="0" w:color="auto"/>
                    <w:left w:val="none" w:sz="0" w:space="0" w:color="auto"/>
                    <w:bottom w:val="none" w:sz="0" w:space="0" w:color="auto"/>
                    <w:right w:val="none" w:sz="0" w:space="0" w:color="auto"/>
                  </w:divBdr>
                  <w:divsChild>
                    <w:div w:id="70203100">
                      <w:marLeft w:val="0"/>
                      <w:marRight w:val="0"/>
                      <w:marTop w:val="105"/>
                      <w:marBottom w:val="0"/>
                      <w:divBdr>
                        <w:top w:val="none" w:sz="0" w:space="0" w:color="auto"/>
                        <w:left w:val="none" w:sz="0" w:space="0" w:color="auto"/>
                        <w:bottom w:val="none" w:sz="0" w:space="0" w:color="auto"/>
                        <w:right w:val="none" w:sz="0" w:space="0" w:color="auto"/>
                      </w:divBdr>
                    </w:div>
                  </w:divsChild>
                </w:div>
                <w:div w:id="15099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6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0464F8-9C1E-4C08-9613-1CA10077383F}" type="doc">
      <dgm:prSet loTypeId="urn:microsoft.com/office/officeart/2005/8/layout/process1" loCatId="process" qsTypeId="urn:microsoft.com/office/officeart/2005/8/quickstyle/simple1" qsCatId="simple" csTypeId="urn:microsoft.com/office/officeart/2005/8/colors/accent1_2" csCatId="accent1" phldr="1"/>
      <dgm:spPr/>
    </dgm:pt>
    <dgm:pt modelId="{32D992C1-B4BD-4D67-A03C-921DFCF2CDFF}">
      <dgm:prSet phldrT="[Text]"/>
      <dgm:spPr/>
      <dgm:t>
        <a:bodyPr/>
        <a:lstStyle/>
        <a:p>
          <a:r>
            <a:rPr lang="en-IN"/>
            <a:t>Risk identification</a:t>
          </a:r>
        </a:p>
      </dgm:t>
    </dgm:pt>
    <dgm:pt modelId="{4F22F9C9-6C74-4875-A090-8E93D85E8959}" type="parTrans" cxnId="{69F6BD67-071A-426E-BF51-262BF3327602}">
      <dgm:prSet/>
      <dgm:spPr/>
      <dgm:t>
        <a:bodyPr/>
        <a:lstStyle/>
        <a:p>
          <a:endParaRPr lang="en-IN"/>
        </a:p>
      </dgm:t>
    </dgm:pt>
    <dgm:pt modelId="{39A17CC9-DA37-4FFB-B5DF-8FC2D7CA3AA1}" type="sibTrans" cxnId="{69F6BD67-071A-426E-BF51-262BF3327602}">
      <dgm:prSet/>
      <dgm:spPr/>
      <dgm:t>
        <a:bodyPr/>
        <a:lstStyle/>
        <a:p>
          <a:endParaRPr lang="en-IN"/>
        </a:p>
      </dgm:t>
    </dgm:pt>
    <dgm:pt modelId="{9A97DCD8-6CAF-43B7-9C8C-2197C2928469}">
      <dgm:prSet phldrT="[Text]"/>
      <dgm:spPr/>
      <dgm:t>
        <a:bodyPr/>
        <a:lstStyle/>
        <a:p>
          <a:r>
            <a:rPr lang="en-IN"/>
            <a:t>Risk assessment</a:t>
          </a:r>
        </a:p>
      </dgm:t>
    </dgm:pt>
    <dgm:pt modelId="{C625BCFA-7EF7-4497-838A-5B3511CF14C6}" type="parTrans" cxnId="{BABF95BD-A7DF-4BFE-B313-C310903506ED}">
      <dgm:prSet/>
      <dgm:spPr/>
      <dgm:t>
        <a:bodyPr/>
        <a:lstStyle/>
        <a:p>
          <a:endParaRPr lang="en-IN"/>
        </a:p>
      </dgm:t>
    </dgm:pt>
    <dgm:pt modelId="{EAE742A5-8FA5-470A-A2CE-E4569DF020A1}" type="sibTrans" cxnId="{BABF95BD-A7DF-4BFE-B313-C310903506ED}">
      <dgm:prSet/>
      <dgm:spPr/>
      <dgm:t>
        <a:bodyPr/>
        <a:lstStyle/>
        <a:p>
          <a:endParaRPr lang="en-IN"/>
        </a:p>
      </dgm:t>
    </dgm:pt>
    <dgm:pt modelId="{A2F51208-ED2D-4E92-9A33-6D688488D2CD}">
      <dgm:prSet phldrT="[Text]"/>
      <dgm:spPr/>
      <dgm:t>
        <a:bodyPr/>
        <a:lstStyle/>
        <a:p>
          <a:r>
            <a:rPr lang="en-IN"/>
            <a:t>Risk mitigation</a:t>
          </a:r>
        </a:p>
      </dgm:t>
    </dgm:pt>
    <dgm:pt modelId="{C715831B-8B0E-4418-8CB5-EE2D097138D7}" type="parTrans" cxnId="{87818A8B-D382-42AD-A8E5-D18E4A179666}">
      <dgm:prSet/>
      <dgm:spPr/>
      <dgm:t>
        <a:bodyPr/>
        <a:lstStyle/>
        <a:p>
          <a:endParaRPr lang="en-IN"/>
        </a:p>
      </dgm:t>
    </dgm:pt>
    <dgm:pt modelId="{054199FC-7D74-47AE-A997-E3C1051EA94D}" type="sibTrans" cxnId="{87818A8B-D382-42AD-A8E5-D18E4A179666}">
      <dgm:prSet/>
      <dgm:spPr/>
      <dgm:t>
        <a:bodyPr/>
        <a:lstStyle/>
        <a:p>
          <a:endParaRPr lang="en-IN"/>
        </a:p>
      </dgm:t>
    </dgm:pt>
    <dgm:pt modelId="{04549BD6-99D4-4FB8-A991-6F7DA48514D6}">
      <dgm:prSet phldrT="[Text]"/>
      <dgm:spPr/>
      <dgm:t>
        <a:bodyPr/>
        <a:lstStyle/>
        <a:p>
          <a:r>
            <a:rPr lang="en-IN"/>
            <a:t>Risk monitoring</a:t>
          </a:r>
        </a:p>
      </dgm:t>
    </dgm:pt>
    <dgm:pt modelId="{4FF4B757-0F46-40D4-9AD3-FF4C3FB667F1}" type="parTrans" cxnId="{A125890A-11C6-4388-8E1F-062E1B2BAEDD}">
      <dgm:prSet/>
      <dgm:spPr/>
      <dgm:t>
        <a:bodyPr/>
        <a:lstStyle/>
        <a:p>
          <a:endParaRPr lang="en-IN"/>
        </a:p>
      </dgm:t>
    </dgm:pt>
    <dgm:pt modelId="{D9446029-FA8C-4373-B4C3-9D2C3E6FD17E}" type="sibTrans" cxnId="{A125890A-11C6-4388-8E1F-062E1B2BAEDD}">
      <dgm:prSet/>
      <dgm:spPr/>
      <dgm:t>
        <a:bodyPr/>
        <a:lstStyle/>
        <a:p>
          <a:endParaRPr lang="en-IN"/>
        </a:p>
      </dgm:t>
    </dgm:pt>
    <dgm:pt modelId="{7199FCBC-30C7-4AAB-95BF-515763869CD5}" type="pres">
      <dgm:prSet presAssocID="{A80464F8-9C1E-4C08-9613-1CA10077383F}" presName="Name0" presStyleCnt="0">
        <dgm:presLayoutVars>
          <dgm:dir/>
          <dgm:resizeHandles val="exact"/>
        </dgm:presLayoutVars>
      </dgm:prSet>
      <dgm:spPr/>
    </dgm:pt>
    <dgm:pt modelId="{5CD8C6C7-4C3D-442C-9FBA-9862A2067836}" type="pres">
      <dgm:prSet presAssocID="{32D992C1-B4BD-4D67-A03C-921DFCF2CDFF}" presName="node" presStyleLbl="node1" presStyleIdx="0" presStyleCnt="4">
        <dgm:presLayoutVars>
          <dgm:bulletEnabled val="1"/>
        </dgm:presLayoutVars>
      </dgm:prSet>
      <dgm:spPr/>
    </dgm:pt>
    <dgm:pt modelId="{BA0664E4-A26F-40C5-A37A-FAB8DB2BED4C}" type="pres">
      <dgm:prSet presAssocID="{39A17CC9-DA37-4FFB-B5DF-8FC2D7CA3AA1}" presName="sibTrans" presStyleLbl="sibTrans2D1" presStyleIdx="0" presStyleCnt="3"/>
      <dgm:spPr/>
    </dgm:pt>
    <dgm:pt modelId="{B5A06B0E-C144-4FC4-BB69-D5F608956078}" type="pres">
      <dgm:prSet presAssocID="{39A17CC9-DA37-4FFB-B5DF-8FC2D7CA3AA1}" presName="connectorText" presStyleLbl="sibTrans2D1" presStyleIdx="0" presStyleCnt="3"/>
      <dgm:spPr/>
    </dgm:pt>
    <dgm:pt modelId="{F86E1D14-A919-4BAD-878B-673E47F2131A}" type="pres">
      <dgm:prSet presAssocID="{9A97DCD8-6CAF-43B7-9C8C-2197C2928469}" presName="node" presStyleLbl="node1" presStyleIdx="1" presStyleCnt="4">
        <dgm:presLayoutVars>
          <dgm:bulletEnabled val="1"/>
        </dgm:presLayoutVars>
      </dgm:prSet>
      <dgm:spPr/>
    </dgm:pt>
    <dgm:pt modelId="{B7282265-44B2-4524-8466-FEF9BB9BC63E}" type="pres">
      <dgm:prSet presAssocID="{EAE742A5-8FA5-470A-A2CE-E4569DF020A1}" presName="sibTrans" presStyleLbl="sibTrans2D1" presStyleIdx="1" presStyleCnt="3"/>
      <dgm:spPr/>
    </dgm:pt>
    <dgm:pt modelId="{5EEAB9F9-39CF-48DE-A443-7B7CBFBEFAE8}" type="pres">
      <dgm:prSet presAssocID="{EAE742A5-8FA5-470A-A2CE-E4569DF020A1}" presName="connectorText" presStyleLbl="sibTrans2D1" presStyleIdx="1" presStyleCnt="3"/>
      <dgm:spPr/>
    </dgm:pt>
    <dgm:pt modelId="{A97F02AD-BF91-40E5-85A5-7AACA945CF9B}" type="pres">
      <dgm:prSet presAssocID="{A2F51208-ED2D-4E92-9A33-6D688488D2CD}" presName="node" presStyleLbl="node1" presStyleIdx="2" presStyleCnt="4">
        <dgm:presLayoutVars>
          <dgm:bulletEnabled val="1"/>
        </dgm:presLayoutVars>
      </dgm:prSet>
      <dgm:spPr/>
    </dgm:pt>
    <dgm:pt modelId="{25C3D81B-309A-4B1C-98D3-203E94DE5C82}" type="pres">
      <dgm:prSet presAssocID="{054199FC-7D74-47AE-A997-E3C1051EA94D}" presName="sibTrans" presStyleLbl="sibTrans2D1" presStyleIdx="2" presStyleCnt="3"/>
      <dgm:spPr/>
    </dgm:pt>
    <dgm:pt modelId="{6587DC4B-32EE-4AAE-AC97-C796D61D9954}" type="pres">
      <dgm:prSet presAssocID="{054199FC-7D74-47AE-A997-E3C1051EA94D}" presName="connectorText" presStyleLbl="sibTrans2D1" presStyleIdx="2" presStyleCnt="3"/>
      <dgm:spPr/>
    </dgm:pt>
    <dgm:pt modelId="{63282E55-B029-41B2-AE92-83A9F7613F0B}" type="pres">
      <dgm:prSet presAssocID="{04549BD6-99D4-4FB8-A991-6F7DA48514D6}" presName="node" presStyleLbl="node1" presStyleIdx="3" presStyleCnt="4">
        <dgm:presLayoutVars>
          <dgm:bulletEnabled val="1"/>
        </dgm:presLayoutVars>
      </dgm:prSet>
      <dgm:spPr/>
    </dgm:pt>
  </dgm:ptLst>
  <dgm:cxnLst>
    <dgm:cxn modelId="{A125890A-11C6-4388-8E1F-062E1B2BAEDD}" srcId="{A80464F8-9C1E-4C08-9613-1CA10077383F}" destId="{04549BD6-99D4-4FB8-A991-6F7DA48514D6}" srcOrd="3" destOrd="0" parTransId="{4FF4B757-0F46-40D4-9AD3-FF4C3FB667F1}" sibTransId="{D9446029-FA8C-4373-B4C3-9D2C3E6FD17E}"/>
    <dgm:cxn modelId="{69F6BD67-071A-426E-BF51-262BF3327602}" srcId="{A80464F8-9C1E-4C08-9613-1CA10077383F}" destId="{32D992C1-B4BD-4D67-A03C-921DFCF2CDFF}" srcOrd="0" destOrd="0" parTransId="{4F22F9C9-6C74-4875-A090-8E93D85E8959}" sibTransId="{39A17CC9-DA37-4FFB-B5DF-8FC2D7CA3AA1}"/>
    <dgm:cxn modelId="{32BAD769-DE6F-4064-9881-C0985FD51A21}" type="presOf" srcId="{04549BD6-99D4-4FB8-A991-6F7DA48514D6}" destId="{63282E55-B029-41B2-AE92-83A9F7613F0B}" srcOrd="0" destOrd="0" presId="urn:microsoft.com/office/officeart/2005/8/layout/process1"/>
    <dgm:cxn modelId="{47607E6A-5007-4C3D-88E6-98323621DC23}" type="presOf" srcId="{9A97DCD8-6CAF-43B7-9C8C-2197C2928469}" destId="{F86E1D14-A919-4BAD-878B-673E47F2131A}" srcOrd="0" destOrd="0" presId="urn:microsoft.com/office/officeart/2005/8/layout/process1"/>
    <dgm:cxn modelId="{E80C7858-F9D5-4CA7-A2B1-5AE04008460A}" type="presOf" srcId="{054199FC-7D74-47AE-A997-E3C1051EA94D}" destId="{6587DC4B-32EE-4AAE-AC97-C796D61D9954}" srcOrd="1" destOrd="0" presId="urn:microsoft.com/office/officeart/2005/8/layout/process1"/>
    <dgm:cxn modelId="{87818A8B-D382-42AD-A8E5-D18E4A179666}" srcId="{A80464F8-9C1E-4C08-9613-1CA10077383F}" destId="{A2F51208-ED2D-4E92-9A33-6D688488D2CD}" srcOrd="2" destOrd="0" parTransId="{C715831B-8B0E-4418-8CB5-EE2D097138D7}" sibTransId="{054199FC-7D74-47AE-A997-E3C1051EA94D}"/>
    <dgm:cxn modelId="{1C1FAB97-3B60-49FD-B543-15CE88956244}" type="presOf" srcId="{054199FC-7D74-47AE-A997-E3C1051EA94D}" destId="{25C3D81B-309A-4B1C-98D3-203E94DE5C82}" srcOrd="0" destOrd="0" presId="urn:microsoft.com/office/officeart/2005/8/layout/process1"/>
    <dgm:cxn modelId="{BCB0BFA7-79A0-4061-BED1-453CAAB99D86}" type="presOf" srcId="{A2F51208-ED2D-4E92-9A33-6D688488D2CD}" destId="{A97F02AD-BF91-40E5-85A5-7AACA945CF9B}" srcOrd="0" destOrd="0" presId="urn:microsoft.com/office/officeart/2005/8/layout/process1"/>
    <dgm:cxn modelId="{C67260BC-B83E-4E7E-A75F-56203FAFD69B}" type="presOf" srcId="{A80464F8-9C1E-4C08-9613-1CA10077383F}" destId="{7199FCBC-30C7-4AAB-95BF-515763869CD5}" srcOrd="0" destOrd="0" presId="urn:microsoft.com/office/officeart/2005/8/layout/process1"/>
    <dgm:cxn modelId="{BABF95BD-A7DF-4BFE-B313-C310903506ED}" srcId="{A80464F8-9C1E-4C08-9613-1CA10077383F}" destId="{9A97DCD8-6CAF-43B7-9C8C-2197C2928469}" srcOrd="1" destOrd="0" parTransId="{C625BCFA-7EF7-4497-838A-5B3511CF14C6}" sibTransId="{EAE742A5-8FA5-470A-A2CE-E4569DF020A1}"/>
    <dgm:cxn modelId="{6BBC2AC0-2B5A-4E7C-BC43-9567DD686827}" type="presOf" srcId="{39A17CC9-DA37-4FFB-B5DF-8FC2D7CA3AA1}" destId="{BA0664E4-A26F-40C5-A37A-FAB8DB2BED4C}" srcOrd="0" destOrd="0" presId="urn:microsoft.com/office/officeart/2005/8/layout/process1"/>
    <dgm:cxn modelId="{FA6A6DCB-A57C-4250-890E-D58C0766E800}" type="presOf" srcId="{EAE742A5-8FA5-470A-A2CE-E4569DF020A1}" destId="{5EEAB9F9-39CF-48DE-A443-7B7CBFBEFAE8}" srcOrd="1" destOrd="0" presId="urn:microsoft.com/office/officeart/2005/8/layout/process1"/>
    <dgm:cxn modelId="{215F4EE7-D071-470C-938E-1FB3F3124514}" type="presOf" srcId="{39A17CC9-DA37-4FFB-B5DF-8FC2D7CA3AA1}" destId="{B5A06B0E-C144-4FC4-BB69-D5F608956078}" srcOrd="1" destOrd="0" presId="urn:microsoft.com/office/officeart/2005/8/layout/process1"/>
    <dgm:cxn modelId="{EA7FC9F1-5244-455E-9814-C3D629EE822D}" type="presOf" srcId="{EAE742A5-8FA5-470A-A2CE-E4569DF020A1}" destId="{B7282265-44B2-4524-8466-FEF9BB9BC63E}" srcOrd="0" destOrd="0" presId="urn:microsoft.com/office/officeart/2005/8/layout/process1"/>
    <dgm:cxn modelId="{0745DFFA-7E98-402D-A62F-7EC761C24CB0}" type="presOf" srcId="{32D992C1-B4BD-4D67-A03C-921DFCF2CDFF}" destId="{5CD8C6C7-4C3D-442C-9FBA-9862A2067836}" srcOrd="0" destOrd="0" presId="urn:microsoft.com/office/officeart/2005/8/layout/process1"/>
    <dgm:cxn modelId="{659A8BD0-F57B-442E-96A5-7E510CB275B8}" type="presParOf" srcId="{7199FCBC-30C7-4AAB-95BF-515763869CD5}" destId="{5CD8C6C7-4C3D-442C-9FBA-9862A2067836}" srcOrd="0" destOrd="0" presId="urn:microsoft.com/office/officeart/2005/8/layout/process1"/>
    <dgm:cxn modelId="{63BA6A0D-7C81-49AF-AE46-1E87BF6D6A08}" type="presParOf" srcId="{7199FCBC-30C7-4AAB-95BF-515763869CD5}" destId="{BA0664E4-A26F-40C5-A37A-FAB8DB2BED4C}" srcOrd="1" destOrd="0" presId="urn:microsoft.com/office/officeart/2005/8/layout/process1"/>
    <dgm:cxn modelId="{952132CA-CEBB-483D-BF6D-2069C95CE066}" type="presParOf" srcId="{BA0664E4-A26F-40C5-A37A-FAB8DB2BED4C}" destId="{B5A06B0E-C144-4FC4-BB69-D5F608956078}" srcOrd="0" destOrd="0" presId="urn:microsoft.com/office/officeart/2005/8/layout/process1"/>
    <dgm:cxn modelId="{02ED974E-43C3-4FB6-8755-BB0167FC45C1}" type="presParOf" srcId="{7199FCBC-30C7-4AAB-95BF-515763869CD5}" destId="{F86E1D14-A919-4BAD-878B-673E47F2131A}" srcOrd="2" destOrd="0" presId="urn:microsoft.com/office/officeart/2005/8/layout/process1"/>
    <dgm:cxn modelId="{00BAFC49-9A73-4D3C-B876-FA1CF4901A8D}" type="presParOf" srcId="{7199FCBC-30C7-4AAB-95BF-515763869CD5}" destId="{B7282265-44B2-4524-8466-FEF9BB9BC63E}" srcOrd="3" destOrd="0" presId="urn:microsoft.com/office/officeart/2005/8/layout/process1"/>
    <dgm:cxn modelId="{71C2132B-7379-404B-B76E-CBD1F3751CF9}" type="presParOf" srcId="{B7282265-44B2-4524-8466-FEF9BB9BC63E}" destId="{5EEAB9F9-39CF-48DE-A443-7B7CBFBEFAE8}" srcOrd="0" destOrd="0" presId="urn:microsoft.com/office/officeart/2005/8/layout/process1"/>
    <dgm:cxn modelId="{0330C0E2-31F2-4A3F-A570-B12DFF5D162C}" type="presParOf" srcId="{7199FCBC-30C7-4AAB-95BF-515763869CD5}" destId="{A97F02AD-BF91-40E5-85A5-7AACA945CF9B}" srcOrd="4" destOrd="0" presId="urn:microsoft.com/office/officeart/2005/8/layout/process1"/>
    <dgm:cxn modelId="{58A806E1-7289-4243-AE50-26DEA745B1E1}" type="presParOf" srcId="{7199FCBC-30C7-4AAB-95BF-515763869CD5}" destId="{25C3D81B-309A-4B1C-98D3-203E94DE5C82}" srcOrd="5" destOrd="0" presId="urn:microsoft.com/office/officeart/2005/8/layout/process1"/>
    <dgm:cxn modelId="{FE0F888D-2485-46C5-954D-6FC674F87950}" type="presParOf" srcId="{25C3D81B-309A-4B1C-98D3-203E94DE5C82}" destId="{6587DC4B-32EE-4AAE-AC97-C796D61D9954}" srcOrd="0" destOrd="0" presId="urn:microsoft.com/office/officeart/2005/8/layout/process1"/>
    <dgm:cxn modelId="{79F64365-876E-48F0-A980-CE6D5643A217}" type="presParOf" srcId="{7199FCBC-30C7-4AAB-95BF-515763869CD5}" destId="{63282E55-B029-41B2-AE92-83A9F7613F0B}" srcOrd="6" destOrd="0" presId="urn:microsoft.com/office/officeart/2005/8/layout/process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D8C6C7-4C3D-442C-9FBA-9862A2067836}">
      <dsp:nvSpPr>
        <dsp:cNvPr id="0" name=""/>
        <dsp:cNvSpPr/>
      </dsp:nvSpPr>
      <dsp:spPr>
        <a:xfrm>
          <a:off x="2174" y="99530"/>
          <a:ext cx="950930" cy="5705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Risk identification</a:t>
          </a:r>
        </a:p>
      </dsp:txBody>
      <dsp:txXfrm>
        <a:off x="18885" y="116241"/>
        <a:ext cx="917508" cy="537136"/>
      </dsp:txXfrm>
    </dsp:sp>
    <dsp:sp modelId="{BA0664E4-A26F-40C5-A37A-FAB8DB2BED4C}">
      <dsp:nvSpPr>
        <dsp:cNvPr id="0" name=""/>
        <dsp:cNvSpPr/>
      </dsp:nvSpPr>
      <dsp:spPr>
        <a:xfrm>
          <a:off x="1048198" y="266894"/>
          <a:ext cx="201597" cy="2358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1048198" y="314060"/>
        <a:ext cx="141118" cy="141498"/>
      </dsp:txXfrm>
    </dsp:sp>
    <dsp:sp modelId="{F86E1D14-A919-4BAD-878B-673E47F2131A}">
      <dsp:nvSpPr>
        <dsp:cNvPr id="0" name=""/>
        <dsp:cNvSpPr/>
      </dsp:nvSpPr>
      <dsp:spPr>
        <a:xfrm>
          <a:off x="1333478" y="99530"/>
          <a:ext cx="950930" cy="5705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Risk assessment</a:t>
          </a:r>
        </a:p>
      </dsp:txBody>
      <dsp:txXfrm>
        <a:off x="1350189" y="116241"/>
        <a:ext cx="917508" cy="537136"/>
      </dsp:txXfrm>
    </dsp:sp>
    <dsp:sp modelId="{B7282265-44B2-4524-8466-FEF9BB9BC63E}">
      <dsp:nvSpPr>
        <dsp:cNvPr id="0" name=""/>
        <dsp:cNvSpPr/>
      </dsp:nvSpPr>
      <dsp:spPr>
        <a:xfrm>
          <a:off x="2379501" y="266894"/>
          <a:ext cx="201597" cy="2358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2379501" y="314060"/>
        <a:ext cx="141118" cy="141498"/>
      </dsp:txXfrm>
    </dsp:sp>
    <dsp:sp modelId="{A97F02AD-BF91-40E5-85A5-7AACA945CF9B}">
      <dsp:nvSpPr>
        <dsp:cNvPr id="0" name=""/>
        <dsp:cNvSpPr/>
      </dsp:nvSpPr>
      <dsp:spPr>
        <a:xfrm>
          <a:off x="2664781" y="99530"/>
          <a:ext cx="950930" cy="5705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Risk mitigation</a:t>
          </a:r>
        </a:p>
      </dsp:txBody>
      <dsp:txXfrm>
        <a:off x="2681492" y="116241"/>
        <a:ext cx="917508" cy="537136"/>
      </dsp:txXfrm>
    </dsp:sp>
    <dsp:sp modelId="{25C3D81B-309A-4B1C-98D3-203E94DE5C82}">
      <dsp:nvSpPr>
        <dsp:cNvPr id="0" name=""/>
        <dsp:cNvSpPr/>
      </dsp:nvSpPr>
      <dsp:spPr>
        <a:xfrm>
          <a:off x="3710805" y="266894"/>
          <a:ext cx="201597" cy="2358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3710805" y="314060"/>
        <a:ext cx="141118" cy="141498"/>
      </dsp:txXfrm>
    </dsp:sp>
    <dsp:sp modelId="{63282E55-B029-41B2-AE92-83A9F7613F0B}">
      <dsp:nvSpPr>
        <dsp:cNvPr id="0" name=""/>
        <dsp:cNvSpPr/>
      </dsp:nvSpPr>
      <dsp:spPr>
        <a:xfrm>
          <a:off x="3996084" y="99530"/>
          <a:ext cx="950930" cy="5705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Risk monitoring</a:t>
          </a:r>
        </a:p>
      </dsp:txBody>
      <dsp:txXfrm>
        <a:off x="4012795" y="116241"/>
        <a:ext cx="917508" cy="53713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32637-45AB-4E55-86B3-BB1567F00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4404</TotalTime>
  <Pages>13</Pages>
  <Words>2579</Words>
  <Characters>14704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Pratham Joshi</dc:creator>
  <cp:keywords/>
  <dc:description/>
  <cp:lastModifiedBy>Pratham Joshi</cp:lastModifiedBy>
  <cp:revision>315</cp:revision>
  <dcterms:created xsi:type="dcterms:W3CDTF">2023-07-17T11:17:00Z</dcterms:created>
  <dcterms:modified xsi:type="dcterms:W3CDTF">2023-08-15T16:22:00Z</dcterms:modified>
</cp:coreProperties>
</file>