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70C3" w14:textId="43DAC1D3" w:rsidR="00D85364" w:rsidRPr="008F0496" w:rsidRDefault="00707BC6" w:rsidP="008F0496">
      <w:pPr>
        <w:shd w:val="clear" w:color="auto" w:fill="FFFFFF"/>
        <w:spacing w:line="360" w:lineRule="auto"/>
        <w:jc w:val="center"/>
        <w:rPr>
          <w:rFonts w:ascii="Times New Roman" w:hAnsi="Times New Roman"/>
          <w:b/>
          <w:bCs/>
          <w:sz w:val="28"/>
          <w:szCs w:val="28"/>
        </w:rPr>
      </w:pPr>
      <w:r w:rsidRPr="008F0496">
        <w:rPr>
          <w:rFonts w:ascii="Times New Roman" w:hAnsi="Times New Roman"/>
          <w:b/>
          <w:bCs/>
          <w:sz w:val="28"/>
          <w:szCs w:val="28"/>
        </w:rPr>
        <w:t>A</w:t>
      </w:r>
      <w:r w:rsidR="00D85364" w:rsidRPr="008F0496">
        <w:rPr>
          <w:rFonts w:ascii="Times New Roman" w:hAnsi="Times New Roman"/>
          <w:b/>
          <w:bCs/>
          <w:sz w:val="28"/>
          <w:szCs w:val="28"/>
        </w:rPr>
        <w:t>ssess the knowledge and practices of Anganwadi worker on MCH services at selected Anganwadi centres Hyderabad</w:t>
      </w:r>
      <w:r w:rsidR="00140A15">
        <w:rPr>
          <w:rFonts w:ascii="Times New Roman" w:hAnsi="Times New Roman"/>
          <w:b/>
          <w:bCs/>
          <w:sz w:val="28"/>
          <w:szCs w:val="28"/>
        </w:rPr>
        <w:t xml:space="preserve"> T.S</w:t>
      </w:r>
    </w:p>
    <w:p w14:paraId="544B50A2" w14:textId="720F1A67" w:rsidR="008F0496" w:rsidRDefault="00AC4DE2" w:rsidP="00AC4DE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8F0496">
        <w:rPr>
          <w:rFonts w:ascii="Times New Roman" w:hAnsi="Times New Roman"/>
          <w:sz w:val="28"/>
          <w:szCs w:val="28"/>
        </w:rPr>
        <w:t xml:space="preserve">Anusha Kommini </w:t>
      </w:r>
    </w:p>
    <w:p w14:paraId="68612DD7" w14:textId="77777777" w:rsidR="008F0496" w:rsidRDefault="008F0496" w:rsidP="008F049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Associate Professor ,Department of Nursing, One Beat College of Medical Sciences Bhira-Kheri,Lakhimpur,Uttar Pradesh ,India </w:t>
      </w:r>
    </w:p>
    <w:p w14:paraId="73288CE2" w14:textId="77777777" w:rsidR="008F0496" w:rsidRDefault="008F0496" w:rsidP="008F0496">
      <w:pPr>
        <w:autoSpaceDE w:val="0"/>
        <w:autoSpaceDN w:val="0"/>
        <w:adjustRightInd w:val="0"/>
        <w:spacing w:line="240" w:lineRule="auto"/>
        <w:jc w:val="center"/>
        <w:rPr>
          <w:rFonts w:ascii="Times New Roman" w:hAnsi="Times New Roman"/>
          <w:sz w:val="28"/>
          <w:szCs w:val="28"/>
        </w:rPr>
      </w:pPr>
    </w:p>
    <w:p w14:paraId="75B1BD00" w14:textId="77777777" w:rsidR="008F0496" w:rsidRDefault="008F0496" w:rsidP="008F049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Corresponding Author</w:t>
      </w:r>
    </w:p>
    <w:p w14:paraId="3EAC8F6D" w14:textId="77777777" w:rsidR="008F0496" w:rsidRDefault="008F0496" w:rsidP="008F049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Email Id: anushashiny7@gmail.com</w:t>
      </w:r>
    </w:p>
    <w:p w14:paraId="7D072E1F" w14:textId="77777777" w:rsidR="008F0496" w:rsidRDefault="008F0496" w:rsidP="008F0496">
      <w:pPr>
        <w:spacing w:after="0" w:line="360" w:lineRule="auto"/>
        <w:jc w:val="both"/>
        <w:rPr>
          <w:rFonts w:ascii="Times New Roman" w:hAnsi="Times New Roman"/>
          <w:sz w:val="28"/>
          <w:szCs w:val="28"/>
        </w:rPr>
      </w:pPr>
    </w:p>
    <w:p w14:paraId="2F61C18F" w14:textId="65F1290E" w:rsidR="008F0496" w:rsidRPr="00140A15" w:rsidRDefault="00140A15" w:rsidP="00707BC6">
      <w:pPr>
        <w:shd w:val="clear" w:color="auto" w:fill="FFFFFF"/>
        <w:spacing w:line="360" w:lineRule="auto"/>
        <w:jc w:val="both"/>
        <w:rPr>
          <w:rFonts w:ascii="Times New Roman" w:hAnsi="Times New Roman"/>
          <w:b/>
          <w:bCs/>
          <w:sz w:val="28"/>
          <w:szCs w:val="28"/>
        </w:rPr>
      </w:pPr>
      <w:r>
        <w:rPr>
          <w:rFonts w:ascii="Times New Roman" w:hAnsi="Times New Roman"/>
          <w:sz w:val="28"/>
          <w:szCs w:val="28"/>
        </w:rPr>
        <w:t xml:space="preserve">                                                   </w:t>
      </w:r>
      <w:r w:rsidR="008F0496" w:rsidRPr="00140A15">
        <w:rPr>
          <w:rFonts w:ascii="Times New Roman" w:hAnsi="Times New Roman"/>
          <w:b/>
          <w:bCs/>
          <w:sz w:val="28"/>
          <w:szCs w:val="28"/>
        </w:rPr>
        <w:t xml:space="preserve">ABSTRACT </w:t>
      </w:r>
    </w:p>
    <w:p w14:paraId="194FEFBA" w14:textId="721CC1CC" w:rsidR="00D85364" w:rsidRDefault="00707BC6" w:rsidP="00026751">
      <w:pPr>
        <w:shd w:val="clear" w:color="auto" w:fill="FFFFFF"/>
        <w:spacing w:line="360" w:lineRule="auto"/>
        <w:ind w:firstLine="720"/>
        <w:jc w:val="both"/>
        <w:rPr>
          <w:rFonts w:ascii="Times New Roman" w:eastAsia="Times New Roman" w:hAnsi="Times New Roman"/>
          <w:sz w:val="28"/>
          <w:szCs w:val="28"/>
          <w:lang w:eastAsia="en-IN"/>
        </w:rPr>
      </w:pPr>
      <w:r>
        <w:rPr>
          <w:rFonts w:ascii="Times New Roman" w:hAnsi="Times New Roman"/>
          <w:sz w:val="28"/>
          <w:szCs w:val="28"/>
        </w:rPr>
        <w:t>D</w:t>
      </w:r>
      <w:r w:rsidR="00EA3C8B" w:rsidRPr="000A2817">
        <w:rPr>
          <w:rFonts w:ascii="Times New Roman" w:hAnsi="Times New Roman"/>
          <w:sz w:val="28"/>
          <w:szCs w:val="28"/>
        </w:rPr>
        <w:t xml:space="preserve">escriptive </w:t>
      </w:r>
      <w:r w:rsidR="007011E6">
        <w:rPr>
          <w:rFonts w:ascii="Times New Roman" w:hAnsi="Times New Roman"/>
          <w:sz w:val="28"/>
          <w:szCs w:val="28"/>
        </w:rPr>
        <w:t xml:space="preserve">survey </w:t>
      </w:r>
      <w:r w:rsidR="00FD6CB8">
        <w:rPr>
          <w:rFonts w:ascii="Times New Roman" w:hAnsi="Times New Roman"/>
          <w:sz w:val="28"/>
          <w:szCs w:val="28"/>
        </w:rPr>
        <w:t>was undertaken</w:t>
      </w:r>
      <w:r w:rsidR="00EA3C8B" w:rsidRPr="000A2817">
        <w:rPr>
          <w:rFonts w:ascii="Times New Roman" w:hAnsi="Times New Roman"/>
          <w:sz w:val="28"/>
          <w:szCs w:val="28"/>
        </w:rPr>
        <w:t xml:space="preserve"> </w:t>
      </w:r>
      <w:r w:rsidR="00FD6D78" w:rsidRPr="000A2817">
        <w:rPr>
          <w:rFonts w:ascii="Times New Roman" w:hAnsi="Times New Roman"/>
          <w:sz w:val="28"/>
          <w:szCs w:val="28"/>
        </w:rPr>
        <w:t>to assess the knowledge and practices of Anganwadi worker on MCH services at selected Anganwadi centres Hyderabad</w:t>
      </w:r>
      <w:r w:rsidR="00A30403">
        <w:rPr>
          <w:rFonts w:ascii="Times New Roman" w:hAnsi="Times New Roman"/>
          <w:sz w:val="28"/>
          <w:szCs w:val="28"/>
        </w:rPr>
        <w:t xml:space="preserve"> </w:t>
      </w:r>
      <w:r w:rsidR="00EA3C8B" w:rsidRPr="000A2817">
        <w:rPr>
          <w:rFonts w:ascii="Times New Roman" w:hAnsi="Times New Roman"/>
          <w:sz w:val="28"/>
          <w:szCs w:val="28"/>
        </w:rPr>
        <w:t>on 100 Anganwadi work</w:t>
      </w:r>
      <w:r w:rsidR="00EA3C8B">
        <w:rPr>
          <w:rFonts w:ascii="Times New Roman" w:hAnsi="Times New Roman"/>
          <w:sz w:val="28"/>
          <w:szCs w:val="28"/>
        </w:rPr>
        <w:t xml:space="preserve">ers at selected Anganwadi centres of </w:t>
      </w:r>
      <w:r w:rsidR="00EA3C8B" w:rsidRPr="000A2817">
        <w:rPr>
          <w:rFonts w:ascii="Times New Roman" w:hAnsi="Times New Roman"/>
          <w:sz w:val="28"/>
          <w:szCs w:val="28"/>
        </w:rPr>
        <w:t xml:space="preserve">Hyderabad. A Multi stage random sampling technique was used to select sample subjects from the population. Pilot study was conducted on 10 Anganwadi workers at selected Anganwadi centres and was found that the tool is feasible and appropriate. Reliability of the tool was tested by </w:t>
      </w:r>
      <w:r w:rsidR="00EA3C8B">
        <w:rPr>
          <w:rFonts w:ascii="Times New Roman" w:hAnsi="Times New Roman"/>
          <w:sz w:val="28"/>
          <w:szCs w:val="28"/>
        </w:rPr>
        <w:t xml:space="preserve">test retest </w:t>
      </w:r>
      <w:r w:rsidR="00EA3C8B" w:rsidRPr="000A2817">
        <w:rPr>
          <w:rFonts w:ascii="Times New Roman" w:hAnsi="Times New Roman"/>
          <w:sz w:val="28"/>
          <w:szCs w:val="28"/>
        </w:rPr>
        <w:t xml:space="preserve">method using Carl Pearsons formula The correlation was calculated. The obtained r value was equal to 0.72 ( r= 0.72), which indicated that the tool is reliable. Data collection was </w:t>
      </w:r>
      <w:r w:rsidR="00EA3C8B">
        <w:rPr>
          <w:rFonts w:ascii="Times New Roman" w:hAnsi="Times New Roman"/>
          <w:sz w:val="28"/>
          <w:szCs w:val="28"/>
        </w:rPr>
        <w:t xml:space="preserve">done from 100 Anganwadi workers who were selected using </w:t>
      </w:r>
      <w:r w:rsidR="00EA3C8B" w:rsidRPr="000A2817">
        <w:rPr>
          <w:rFonts w:ascii="Times New Roman" w:hAnsi="Times New Roman"/>
          <w:sz w:val="28"/>
          <w:szCs w:val="28"/>
        </w:rPr>
        <w:t xml:space="preserve">Multi stage random sampling </w:t>
      </w:r>
      <w:r w:rsidR="00EA3C8B">
        <w:rPr>
          <w:rFonts w:ascii="Times New Roman" w:hAnsi="Times New Roman"/>
          <w:sz w:val="28"/>
          <w:szCs w:val="28"/>
        </w:rPr>
        <w:t>technique</w:t>
      </w:r>
      <w:r w:rsidR="00EA3C8B" w:rsidRPr="000A2817">
        <w:rPr>
          <w:rFonts w:ascii="Times New Roman" w:hAnsi="Times New Roman"/>
          <w:sz w:val="28"/>
          <w:szCs w:val="28"/>
        </w:rPr>
        <w:t>. A sample frame was created by gathering the li</w:t>
      </w:r>
      <w:r w:rsidR="00EA3C8B">
        <w:rPr>
          <w:rFonts w:ascii="Times New Roman" w:hAnsi="Times New Roman"/>
          <w:sz w:val="28"/>
          <w:szCs w:val="28"/>
        </w:rPr>
        <w:t>st of Anganwadi workers in the</w:t>
      </w:r>
      <w:r w:rsidR="00EA3C8B" w:rsidRPr="000A2817">
        <w:rPr>
          <w:rFonts w:ascii="Times New Roman" w:hAnsi="Times New Roman"/>
          <w:sz w:val="28"/>
          <w:szCs w:val="28"/>
        </w:rPr>
        <w:t xml:space="preserve"> two projects</w:t>
      </w:r>
      <w:r w:rsidR="00EA3C8B">
        <w:rPr>
          <w:rFonts w:ascii="Times New Roman" w:hAnsi="Times New Roman"/>
          <w:sz w:val="28"/>
          <w:szCs w:val="28"/>
        </w:rPr>
        <w:t xml:space="preserve">. </w:t>
      </w:r>
      <w:r w:rsidR="00EA3C8B" w:rsidRPr="000A2817">
        <w:rPr>
          <w:rFonts w:ascii="Times New Roman" w:hAnsi="Times New Roman"/>
          <w:sz w:val="28"/>
          <w:szCs w:val="28"/>
        </w:rPr>
        <w:t>The Anganwadi workers</w:t>
      </w:r>
      <w:r w:rsidR="00EA3C8B">
        <w:rPr>
          <w:rFonts w:ascii="Times New Roman" w:hAnsi="Times New Roman"/>
          <w:sz w:val="28"/>
          <w:szCs w:val="28"/>
        </w:rPr>
        <w:t xml:space="preserve"> were</w:t>
      </w:r>
      <w:r w:rsidR="00EA3C8B" w:rsidRPr="000A2817">
        <w:rPr>
          <w:rFonts w:ascii="Times New Roman" w:hAnsi="Times New Roman"/>
          <w:sz w:val="28"/>
          <w:szCs w:val="28"/>
        </w:rPr>
        <w:t xml:space="preserve"> approached and data</w:t>
      </w:r>
      <w:r w:rsidR="00EA3C8B">
        <w:rPr>
          <w:rFonts w:ascii="Times New Roman" w:hAnsi="Times New Roman"/>
          <w:sz w:val="28"/>
          <w:szCs w:val="28"/>
        </w:rPr>
        <w:t xml:space="preserve"> was</w:t>
      </w:r>
      <w:r w:rsidR="00EA3C8B" w:rsidRPr="000A2817">
        <w:rPr>
          <w:rFonts w:ascii="Times New Roman" w:hAnsi="Times New Roman"/>
          <w:sz w:val="28"/>
          <w:szCs w:val="28"/>
        </w:rPr>
        <w:t xml:space="preserve"> collect</w:t>
      </w:r>
      <w:r w:rsidR="00EA3C8B">
        <w:rPr>
          <w:rFonts w:ascii="Times New Roman" w:hAnsi="Times New Roman"/>
          <w:sz w:val="28"/>
          <w:szCs w:val="28"/>
        </w:rPr>
        <w:t>ed. A</w:t>
      </w:r>
      <w:r w:rsidR="00EA3C8B" w:rsidRPr="000A2817">
        <w:rPr>
          <w:rFonts w:ascii="Times New Roman" w:hAnsi="Times New Roman"/>
          <w:sz w:val="28"/>
          <w:szCs w:val="28"/>
        </w:rPr>
        <w:t xml:space="preserve">nalysis and interpretation of data was done with the help of the descriptive and inferential statistics. The data was organized, </w:t>
      </w:r>
      <w:r w:rsidR="00223890" w:rsidRPr="000A2817">
        <w:rPr>
          <w:rFonts w:ascii="Times New Roman" w:eastAsia="Times New Roman" w:hAnsi="Times New Roman"/>
          <w:sz w:val="28"/>
          <w:szCs w:val="28"/>
          <w:lang w:eastAsia="en-IN"/>
        </w:rPr>
        <w:t>the study has thrown light on the fa</w:t>
      </w:r>
      <w:r w:rsidR="00223890">
        <w:rPr>
          <w:rFonts w:ascii="Times New Roman" w:eastAsia="Times New Roman" w:hAnsi="Times New Roman"/>
          <w:sz w:val="28"/>
          <w:szCs w:val="28"/>
          <w:lang w:eastAsia="en-IN"/>
        </w:rPr>
        <w:t xml:space="preserve">ct that majority of the sample </w:t>
      </w:r>
      <w:r w:rsidR="00223890" w:rsidRPr="000A2817">
        <w:rPr>
          <w:rFonts w:ascii="Times New Roman" w:eastAsia="Times New Roman" w:hAnsi="Times New Roman"/>
          <w:sz w:val="28"/>
          <w:szCs w:val="28"/>
          <w:lang w:eastAsia="en-IN"/>
        </w:rPr>
        <w:t xml:space="preserve">77 percent were having Average knowledge of MCH services and only </w:t>
      </w:r>
      <w:r w:rsidR="00223890">
        <w:rPr>
          <w:rFonts w:ascii="Times New Roman" w:eastAsia="Times New Roman" w:hAnsi="Times New Roman"/>
          <w:sz w:val="28"/>
          <w:szCs w:val="28"/>
          <w:lang w:eastAsia="en-IN"/>
        </w:rPr>
        <w:t>19 perce</w:t>
      </w:r>
      <w:r w:rsidR="00223890" w:rsidRPr="000A2817">
        <w:rPr>
          <w:rFonts w:ascii="Times New Roman" w:eastAsia="Times New Roman" w:hAnsi="Times New Roman"/>
          <w:sz w:val="28"/>
          <w:szCs w:val="28"/>
          <w:lang w:eastAsia="en-IN"/>
        </w:rPr>
        <w:t xml:space="preserve">nt having average knowledge of MCH services and only four percent having below </w:t>
      </w:r>
      <w:r w:rsidR="00223890">
        <w:rPr>
          <w:rFonts w:ascii="Times New Roman" w:eastAsia="Times New Roman" w:hAnsi="Times New Roman"/>
          <w:sz w:val="28"/>
          <w:szCs w:val="28"/>
          <w:lang w:eastAsia="en-IN"/>
        </w:rPr>
        <w:t xml:space="preserve">average </w:t>
      </w:r>
      <w:r w:rsidR="00223890" w:rsidRPr="000A2817">
        <w:rPr>
          <w:rFonts w:ascii="Times New Roman" w:eastAsia="Times New Roman" w:hAnsi="Times New Roman"/>
          <w:sz w:val="28"/>
          <w:szCs w:val="28"/>
          <w:lang w:eastAsia="en-IN"/>
        </w:rPr>
        <w:t>knowledge of MCH services.</w:t>
      </w:r>
      <w:r w:rsidR="004865BE">
        <w:rPr>
          <w:rFonts w:ascii="Times New Roman" w:eastAsia="Times New Roman" w:hAnsi="Times New Roman"/>
          <w:sz w:val="28"/>
          <w:szCs w:val="28"/>
          <w:lang w:eastAsia="en-IN"/>
        </w:rPr>
        <w:t xml:space="preserve"> </w:t>
      </w:r>
      <w:r w:rsidR="00223890" w:rsidRPr="000A2817">
        <w:rPr>
          <w:rFonts w:ascii="Times New Roman" w:eastAsia="Times New Roman" w:hAnsi="Times New Roman"/>
          <w:sz w:val="28"/>
          <w:szCs w:val="28"/>
          <w:lang w:eastAsia="en-IN"/>
        </w:rPr>
        <w:t xml:space="preserve">It shows that there was significant Correlation between knowledge and practices. So it shows that the Anganwadi workers who </w:t>
      </w:r>
      <w:r w:rsidR="00223890" w:rsidRPr="000A2817">
        <w:rPr>
          <w:rFonts w:ascii="Times New Roman" w:eastAsia="Times New Roman" w:hAnsi="Times New Roman"/>
          <w:sz w:val="28"/>
          <w:szCs w:val="28"/>
          <w:lang w:eastAsia="en-IN"/>
        </w:rPr>
        <w:lastRenderedPageBreak/>
        <w:t>were having knowledge they were practicing good.The study shows that there was association of knowledge and Anganwadi workers education al status, their experience and the religion.</w:t>
      </w:r>
    </w:p>
    <w:p w14:paraId="5443B0F6" w14:textId="5D1798D1" w:rsidR="00D12D24" w:rsidRPr="00026751" w:rsidRDefault="00D12D24" w:rsidP="00026751">
      <w:pPr>
        <w:shd w:val="clear" w:color="auto" w:fill="FFFFFF"/>
        <w:spacing w:line="360" w:lineRule="auto"/>
        <w:ind w:firstLine="720"/>
        <w:jc w:val="both"/>
        <w:rPr>
          <w:rFonts w:ascii="Times New Roman" w:eastAsia="Times New Roman" w:hAnsi="Times New Roman"/>
          <w:sz w:val="28"/>
          <w:szCs w:val="28"/>
          <w:lang w:eastAsia="en-IN"/>
        </w:rPr>
      </w:pPr>
      <w:r>
        <w:rPr>
          <w:rFonts w:ascii="Times New Roman" w:eastAsia="Times New Roman" w:hAnsi="Times New Roman"/>
          <w:sz w:val="28"/>
          <w:szCs w:val="28"/>
          <w:lang w:eastAsia="en-IN"/>
        </w:rPr>
        <w:t>Key words : Knowledge,Assessment,</w:t>
      </w:r>
      <w:r w:rsidR="00A46844">
        <w:rPr>
          <w:rFonts w:ascii="Times New Roman" w:eastAsia="Times New Roman" w:hAnsi="Times New Roman"/>
          <w:sz w:val="28"/>
          <w:szCs w:val="28"/>
          <w:lang w:eastAsia="en-IN"/>
        </w:rPr>
        <w:t>anganwadi worker,MCH</w:t>
      </w:r>
    </w:p>
    <w:p w14:paraId="5DF11EDC" w14:textId="5F033688" w:rsidR="005606EC" w:rsidRPr="000A2817" w:rsidRDefault="005606EC" w:rsidP="005606EC">
      <w:pPr>
        <w:shd w:val="clear" w:color="auto" w:fill="FFFFFF"/>
        <w:spacing w:after="0" w:line="360" w:lineRule="auto"/>
        <w:jc w:val="center"/>
        <w:rPr>
          <w:rFonts w:ascii="Times New Roman" w:hAnsi="Times New Roman"/>
          <w:b/>
          <w:sz w:val="28"/>
          <w:szCs w:val="28"/>
        </w:rPr>
      </w:pPr>
      <w:r w:rsidRPr="000A2817">
        <w:rPr>
          <w:rFonts w:ascii="Times New Roman" w:hAnsi="Times New Roman"/>
          <w:b/>
          <w:sz w:val="28"/>
          <w:szCs w:val="28"/>
        </w:rPr>
        <w:t>INTRODUCTION</w:t>
      </w:r>
    </w:p>
    <w:p w14:paraId="0639CA32" w14:textId="178BC350" w:rsidR="005606EC" w:rsidRPr="000A2817" w:rsidRDefault="005606EC" w:rsidP="005606EC">
      <w:pPr>
        <w:shd w:val="clear" w:color="auto" w:fill="FFFFFF"/>
        <w:spacing w:after="0" w:line="360" w:lineRule="auto"/>
        <w:ind w:firstLine="720"/>
        <w:jc w:val="both"/>
        <w:rPr>
          <w:rFonts w:ascii="Times New Roman" w:hAnsi="Times New Roman"/>
          <w:sz w:val="28"/>
          <w:szCs w:val="28"/>
        </w:rPr>
      </w:pPr>
      <w:r w:rsidRPr="000A2817">
        <w:rPr>
          <w:rFonts w:ascii="Times New Roman" w:hAnsi="Times New Roman"/>
          <w:sz w:val="28"/>
          <w:szCs w:val="28"/>
        </w:rPr>
        <w:t>Maternal health and child health refers to a package of comprehensive health care services which are developed to meet promote, prevent, curative, rehabilitative needs of pregnant women before, during and after delivery and of infants and preschool children from birth to five years</w:t>
      </w:r>
      <w:r w:rsidR="00BA1985">
        <w:rPr>
          <w:rFonts w:ascii="Times New Roman" w:hAnsi="Times New Roman"/>
          <w:sz w:val="28"/>
          <w:szCs w:val="28"/>
          <w:vertAlign w:val="superscript"/>
        </w:rPr>
        <w:t>1</w:t>
      </w:r>
      <w:r w:rsidRPr="000A2817">
        <w:rPr>
          <w:rFonts w:ascii="Times New Roman" w:hAnsi="Times New Roman"/>
          <w:sz w:val="28"/>
          <w:szCs w:val="28"/>
        </w:rPr>
        <w:t xml:space="preserve">.  </w:t>
      </w:r>
    </w:p>
    <w:p w14:paraId="720EA5B2" w14:textId="4B672876" w:rsidR="005606EC" w:rsidRPr="000A2817" w:rsidRDefault="005606EC" w:rsidP="005606EC">
      <w:pPr>
        <w:shd w:val="clear" w:color="auto" w:fill="FFFFFF"/>
        <w:spacing w:after="0" w:line="360" w:lineRule="auto"/>
        <w:ind w:firstLine="720"/>
        <w:jc w:val="both"/>
        <w:rPr>
          <w:sz w:val="28"/>
          <w:szCs w:val="28"/>
        </w:rPr>
      </w:pPr>
      <w:r w:rsidRPr="000A2817">
        <w:rPr>
          <w:rFonts w:ascii="Times New Roman" w:hAnsi="Times New Roman"/>
          <w:sz w:val="28"/>
          <w:szCs w:val="28"/>
        </w:rPr>
        <w:t xml:space="preserve">Once the child is born </w:t>
      </w:r>
      <w:r>
        <w:rPr>
          <w:rFonts w:ascii="Times New Roman" w:hAnsi="Times New Roman"/>
          <w:sz w:val="28"/>
          <w:szCs w:val="28"/>
        </w:rPr>
        <w:t>i</w:t>
      </w:r>
      <w:r w:rsidRPr="000A2817">
        <w:rPr>
          <w:rFonts w:ascii="Times New Roman" w:hAnsi="Times New Roman"/>
          <w:sz w:val="28"/>
          <w:szCs w:val="28"/>
        </w:rPr>
        <w:t>t enters yet another sensitive phase of life. The children in the age group of zero to five years are vulnerable and are liable to get various diseases and disabilities which may lead to high morbidity and mortality</w:t>
      </w:r>
      <w:r w:rsidR="00BA1985">
        <w:rPr>
          <w:rFonts w:ascii="Times New Roman" w:hAnsi="Times New Roman"/>
          <w:sz w:val="28"/>
          <w:szCs w:val="28"/>
          <w:vertAlign w:val="superscript"/>
        </w:rPr>
        <w:t>2</w:t>
      </w:r>
      <w:r>
        <w:rPr>
          <w:rFonts w:ascii="Times New Roman" w:hAnsi="Times New Roman"/>
          <w:sz w:val="28"/>
          <w:szCs w:val="28"/>
        </w:rPr>
        <w:t>. It is</w:t>
      </w:r>
      <w:r w:rsidRPr="000A2817">
        <w:rPr>
          <w:rFonts w:ascii="Times New Roman" w:hAnsi="Times New Roman"/>
          <w:sz w:val="28"/>
          <w:szCs w:val="28"/>
        </w:rPr>
        <w:t xml:space="preserve"> very important to provide comprehensive health services to children because they are the </w:t>
      </w:r>
      <w:r w:rsidR="00BA1985" w:rsidRPr="000A2817">
        <w:rPr>
          <w:rFonts w:ascii="Times New Roman" w:hAnsi="Times New Roman"/>
          <w:sz w:val="28"/>
          <w:szCs w:val="28"/>
        </w:rPr>
        <w:t>assets</w:t>
      </w:r>
      <w:r w:rsidRPr="000A2817">
        <w:rPr>
          <w:rFonts w:ascii="Times New Roman" w:hAnsi="Times New Roman"/>
          <w:sz w:val="28"/>
          <w:szCs w:val="28"/>
        </w:rPr>
        <w:t xml:space="preserve"> an</w:t>
      </w:r>
      <w:r>
        <w:rPr>
          <w:rFonts w:ascii="Times New Roman" w:hAnsi="Times New Roman"/>
          <w:sz w:val="28"/>
          <w:szCs w:val="28"/>
        </w:rPr>
        <w:t>d future of their families and N</w:t>
      </w:r>
      <w:r w:rsidRPr="000A2817">
        <w:rPr>
          <w:rFonts w:ascii="Times New Roman" w:hAnsi="Times New Roman"/>
          <w:sz w:val="28"/>
          <w:szCs w:val="28"/>
        </w:rPr>
        <w:t>ation</w:t>
      </w:r>
      <w:r w:rsidR="00BA1985">
        <w:rPr>
          <w:rFonts w:ascii="Times New Roman" w:hAnsi="Times New Roman"/>
          <w:sz w:val="28"/>
          <w:szCs w:val="28"/>
          <w:vertAlign w:val="superscript"/>
        </w:rPr>
        <w:t>3</w:t>
      </w:r>
      <w:r w:rsidRPr="000A2817">
        <w:rPr>
          <w:rFonts w:ascii="Times New Roman" w:hAnsi="Times New Roman"/>
          <w:sz w:val="28"/>
          <w:szCs w:val="28"/>
        </w:rPr>
        <w:t>. This phase of life is important because health status, health behaviour and lifestyles are formed during childhood, which determines the quality of life during the following years of life.</w:t>
      </w:r>
      <w:r w:rsidR="00F670AA">
        <w:rPr>
          <w:rFonts w:ascii="Times New Roman" w:hAnsi="Times New Roman"/>
          <w:sz w:val="28"/>
          <w:szCs w:val="28"/>
          <w:vertAlign w:val="superscript"/>
        </w:rPr>
        <w:t>4</w:t>
      </w:r>
      <w:r w:rsidRPr="000A2817">
        <w:rPr>
          <w:rFonts w:ascii="Times New Roman" w:hAnsi="Times New Roman"/>
          <w:sz w:val="28"/>
          <w:szCs w:val="28"/>
        </w:rPr>
        <w:t xml:space="preserve"> The health status of children differs from place to place and in  some places, it is assessed in terms of child mortality and morbidity.</w:t>
      </w:r>
      <w:r w:rsidR="00F670AA">
        <w:rPr>
          <w:rFonts w:ascii="Times New Roman" w:hAnsi="Times New Roman"/>
          <w:sz w:val="28"/>
          <w:szCs w:val="28"/>
          <w:vertAlign w:val="superscript"/>
        </w:rPr>
        <w:t>5</w:t>
      </w:r>
      <w:r w:rsidRPr="000A2817">
        <w:rPr>
          <w:rFonts w:ascii="Times New Roman" w:hAnsi="Times New Roman"/>
          <w:sz w:val="28"/>
          <w:szCs w:val="28"/>
        </w:rPr>
        <w:t xml:space="preserve"> The factors which affect the health of children include poverty, ignorance, illiteracy, age, sex, environment, size of the family, malnutrition, lack of access to maternal and child health services</w:t>
      </w:r>
      <w:r w:rsidR="00F670AA">
        <w:rPr>
          <w:rFonts w:ascii="Times New Roman" w:hAnsi="Times New Roman"/>
          <w:sz w:val="28"/>
          <w:szCs w:val="28"/>
          <w:vertAlign w:val="superscript"/>
        </w:rPr>
        <w:t>6</w:t>
      </w:r>
      <w:r w:rsidRPr="000A2817">
        <w:rPr>
          <w:rFonts w:ascii="Times New Roman" w:hAnsi="Times New Roman"/>
          <w:sz w:val="28"/>
          <w:szCs w:val="28"/>
        </w:rPr>
        <w:t xml:space="preserve">.   </w:t>
      </w:r>
    </w:p>
    <w:p w14:paraId="36F78D15" w14:textId="4F882430" w:rsidR="005606EC" w:rsidRPr="000A2817" w:rsidRDefault="005606EC" w:rsidP="005606EC">
      <w:pPr>
        <w:pStyle w:val="Default"/>
        <w:shd w:val="clear" w:color="auto" w:fill="FFFFFF"/>
        <w:spacing w:line="360" w:lineRule="auto"/>
        <w:ind w:firstLine="720"/>
        <w:jc w:val="both"/>
        <w:rPr>
          <w:color w:val="auto"/>
          <w:sz w:val="28"/>
          <w:szCs w:val="28"/>
        </w:rPr>
      </w:pPr>
      <w:r w:rsidRPr="000A2817">
        <w:rPr>
          <w:color w:val="auto"/>
          <w:sz w:val="28"/>
          <w:szCs w:val="28"/>
        </w:rPr>
        <w:t xml:space="preserve">The ICDS programme was started in 1975 in pursuance of National policy for children and to improve the health status of women. It act as a portal of entry and creates acess to the health care services. ICDS services are provided by a vast network of ICDS centres, known as </w:t>
      </w:r>
      <w:r w:rsidRPr="000A2817">
        <w:rPr>
          <w:bCs/>
          <w:color w:val="auto"/>
          <w:sz w:val="28"/>
          <w:szCs w:val="28"/>
        </w:rPr>
        <w:t xml:space="preserve">“Anganwadi centres”. </w:t>
      </w:r>
      <w:r w:rsidRPr="000A2817">
        <w:rPr>
          <w:color w:val="auto"/>
          <w:sz w:val="28"/>
          <w:szCs w:val="28"/>
        </w:rPr>
        <w:t xml:space="preserve">The word Anganwadi is derived from the Hindi word “Angan” which refers to the courtyard of a house. In rural areas an Angan is where people get together to discuss, meet, and socialize. The Angan is also used occasionally to cook food or for household </w:t>
      </w:r>
      <w:r w:rsidRPr="000A2817">
        <w:rPr>
          <w:color w:val="auto"/>
          <w:sz w:val="28"/>
          <w:szCs w:val="28"/>
        </w:rPr>
        <w:lastRenderedPageBreak/>
        <w:t>members to sleep in the open air. This part of the house is seen as the ‘heart of the house’. A network of “Anganwadi Centre (AWC)” literally is a courtyard play centre, providing integrated services comprising supplementary nutrition, immunization, health check-up, referral services, pre-school education and health and nutrition education. It is a childcare centre located within the village or the slum area itself. It is the central point for the delivery of services at community levels to children below six years of age, pregnant women, nursing mothers and adolescent girls.</w:t>
      </w:r>
      <w:r w:rsidR="00F670AA">
        <w:rPr>
          <w:color w:val="auto"/>
          <w:sz w:val="28"/>
          <w:szCs w:val="28"/>
          <w:vertAlign w:val="superscript"/>
        </w:rPr>
        <w:t>7</w:t>
      </w:r>
      <w:r w:rsidRPr="000A2817">
        <w:rPr>
          <w:color w:val="auto"/>
          <w:sz w:val="28"/>
          <w:szCs w:val="28"/>
        </w:rPr>
        <w:t xml:space="preserve"> </w:t>
      </w:r>
    </w:p>
    <w:p w14:paraId="51EC3C5D" w14:textId="224BE2B5" w:rsidR="005606EC" w:rsidRPr="00D44F30" w:rsidRDefault="005606EC" w:rsidP="005606EC">
      <w:pPr>
        <w:shd w:val="clear" w:color="auto" w:fill="FFFFFF"/>
        <w:spacing w:after="0" w:line="360" w:lineRule="auto"/>
        <w:ind w:firstLine="720"/>
        <w:jc w:val="both"/>
        <w:rPr>
          <w:rFonts w:ascii="Times New Roman" w:hAnsi="Times New Roman"/>
          <w:b/>
          <w:sz w:val="28"/>
          <w:szCs w:val="28"/>
          <w:vertAlign w:val="superscript"/>
        </w:rPr>
      </w:pPr>
      <w:r w:rsidRPr="000A2817">
        <w:rPr>
          <w:rFonts w:ascii="Times New Roman" w:hAnsi="Times New Roman"/>
          <w:sz w:val="28"/>
          <w:szCs w:val="28"/>
        </w:rPr>
        <w:t>Under the ICDS scheme, one trained person is selected to focus on the health and educational nee</w:t>
      </w:r>
      <w:r>
        <w:rPr>
          <w:rFonts w:ascii="Times New Roman" w:hAnsi="Times New Roman"/>
          <w:sz w:val="28"/>
          <w:szCs w:val="28"/>
        </w:rPr>
        <w:t>ds of children from</w:t>
      </w:r>
      <w:r w:rsidRPr="000A2817">
        <w:rPr>
          <w:rFonts w:ascii="Times New Roman" w:hAnsi="Times New Roman"/>
          <w:sz w:val="28"/>
          <w:szCs w:val="28"/>
        </w:rPr>
        <w:t xml:space="preserve"> zero to six</w:t>
      </w:r>
      <w:r>
        <w:rPr>
          <w:rFonts w:ascii="Times New Roman" w:hAnsi="Times New Roman"/>
          <w:sz w:val="28"/>
          <w:szCs w:val="28"/>
        </w:rPr>
        <w:t xml:space="preserve"> years, t</w:t>
      </w:r>
      <w:r w:rsidRPr="000A2817">
        <w:rPr>
          <w:rFonts w:ascii="Times New Roman" w:hAnsi="Times New Roman"/>
          <w:sz w:val="28"/>
          <w:szCs w:val="28"/>
        </w:rPr>
        <w:t xml:space="preserve">his person is the </w:t>
      </w:r>
      <w:r w:rsidRPr="000A2817">
        <w:rPr>
          <w:rFonts w:ascii="Times New Roman" w:hAnsi="Times New Roman"/>
          <w:bCs/>
          <w:sz w:val="28"/>
          <w:szCs w:val="28"/>
        </w:rPr>
        <w:t xml:space="preserve">Anganwadi worker (AWW). </w:t>
      </w:r>
      <w:r w:rsidRPr="000A2817">
        <w:rPr>
          <w:rFonts w:ascii="Times New Roman" w:hAnsi="Times New Roman"/>
          <w:sz w:val="28"/>
          <w:szCs w:val="28"/>
        </w:rPr>
        <w:t>The Anganwadi worker is the most important functionary of the ICDS scheme. The Anganwadi worker is a community based front line voluntary worker of the ICDS programme. This service will help the children to get into the right</w:t>
      </w:r>
      <w:r>
        <w:rPr>
          <w:rFonts w:ascii="Times New Roman" w:hAnsi="Times New Roman"/>
          <w:sz w:val="28"/>
          <w:szCs w:val="28"/>
        </w:rPr>
        <w:t xml:space="preserve"> path</w:t>
      </w:r>
      <w:r w:rsidRPr="000A2817">
        <w:rPr>
          <w:rFonts w:ascii="Times New Roman" w:hAnsi="Times New Roman"/>
          <w:sz w:val="28"/>
          <w:szCs w:val="28"/>
        </w:rPr>
        <w:t xml:space="preserve"> from the pre-school age. The Integrated Child Development Service (ICDS) scheme is utilized to help the family especially mothers to ensure effective health and nutrition care, early recognition and timely treatment of ailments. The term “maternal and child Health” (MCH) refers to the promotive, preventive, curative and rehabilitative health care for mothers and children. It includes the sub-areas of maternal health, child health, family planning, school health, handicapped children, adolescence and health aspects of care of children in special settings such as day care centres</w:t>
      </w:r>
      <w:r w:rsidRPr="000A2817">
        <w:rPr>
          <w:rStyle w:val="apple-converted-space"/>
          <w:rFonts w:ascii="Times New Roman" w:hAnsi="Times New Roman"/>
          <w:sz w:val="28"/>
          <w:szCs w:val="28"/>
        </w:rPr>
        <w:t>.</w:t>
      </w:r>
      <w:r w:rsidR="00D44F30">
        <w:rPr>
          <w:rStyle w:val="apple-converted-space"/>
          <w:rFonts w:ascii="Times New Roman" w:hAnsi="Times New Roman"/>
          <w:sz w:val="28"/>
          <w:szCs w:val="28"/>
          <w:vertAlign w:val="superscript"/>
        </w:rPr>
        <w:t>8</w:t>
      </w:r>
    </w:p>
    <w:p w14:paraId="52506090" w14:textId="5444F758" w:rsidR="005606EC" w:rsidRPr="00D44F30" w:rsidRDefault="005606EC" w:rsidP="005606EC">
      <w:pPr>
        <w:shd w:val="clear" w:color="auto" w:fill="FFFFFF"/>
        <w:spacing w:after="0" w:line="360" w:lineRule="auto"/>
        <w:ind w:firstLine="720"/>
        <w:jc w:val="both"/>
        <w:rPr>
          <w:rFonts w:ascii="Times New Roman" w:hAnsi="Times New Roman"/>
          <w:sz w:val="28"/>
          <w:szCs w:val="28"/>
          <w:vertAlign w:val="superscript"/>
        </w:rPr>
      </w:pPr>
      <w:r w:rsidRPr="000A2817">
        <w:rPr>
          <w:rFonts w:ascii="Times New Roman" w:hAnsi="Times New Roman"/>
          <w:sz w:val="28"/>
          <w:szCs w:val="28"/>
        </w:rPr>
        <w:t>Delivery of MCH services under ICDS scheme is managed in an integrated way through Anganwadi centres, its workers and helpers. The services of Immunization, Health Check-up and referral Services delivered through Public Health Infrastructure under the Mi</w:t>
      </w:r>
      <w:r>
        <w:rPr>
          <w:rFonts w:ascii="Times New Roman" w:hAnsi="Times New Roman"/>
          <w:sz w:val="28"/>
          <w:szCs w:val="28"/>
        </w:rPr>
        <w:t xml:space="preserve">nistry of Health and Family  </w:t>
      </w:r>
      <w:r w:rsidRPr="000A2817">
        <w:rPr>
          <w:rFonts w:ascii="Times New Roman" w:hAnsi="Times New Roman"/>
          <w:sz w:val="28"/>
          <w:szCs w:val="28"/>
        </w:rPr>
        <w:t>Welfare UNICEF has provided necessary equipment for the ICDS scheme since 1975. World Bank has also assisted with the financial and technical support for the programme.</w:t>
      </w:r>
      <w:r w:rsidR="00D44F30">
        <w:rPr>
          <w:rFonts w:ascii="Times New Roman" w:hAnsi="Times New Roman"/>
          <w:sz w:val="28"/>
          <w:szCs w:val="28"/>
          <w:vertAlign w:val="superscript"/>
        </w:rPr>
        <w:t>9</w:t>
      </w:r>
    </w:p>
    <w:p w14:paraId="70954FCC" w14:textId="303E3670" w:rsidR="005606EC" w:rsidRPr="00D44F30" w:rsidRDefault="005606EC" w:rsidP="005606EC">
      <w:pPr>
        <w:shd w:val="clear" w:color="auto" w:fill="FFFFFF"/>
        <w:spacing w:before="100" w:beforeAutospacing="1" w:after="100" w:afterAutospacing="1" w:line="360" w:lineRule="auto"/>
        <w:ind w:firstLine="720"/>
        <w:jc w:val="both"/>
        <w:rPr>
          <w:rFonts w:ascii="Times New Roman" w:eastAsia="Times New Roman" w:hAnsi="Times New Roman"/>
          <w:sz w:val="28"/>
          <w:szCs w:val="28"/>
          <w:vertAlign w:val="superscript"/>
          <w:lang w:eastAsia="en-IN"/>
        </w:rPr>
      </w:pPr>
      <w:r w:rsidRPr="000A2817">
        <w:rPr>
          <w:rFonts w:ascii="Times New Roman" w:eastAsia="Times New Roman" w:hAnsi="Times New Roman"/>
          <w:sz w:val="28"/>
          <w:szCs w:val="28"/>
          <w:lang w:eastAsia="en-IN"/>
        </w:rPr>
        <w:lastRenderedPageBreak/>
        <w:t xml:space="preserve"> The Anganwadi worker, a woman selected from the local community, is the key functionary. She, with assistance from a helper, is responsible for the population of an average village (about 1000 people).The Anganwadi worker surveys all the families in the community and identifies children younger than six years, and pregnant and lactating women. </w:t>
      </w:r>
      <w:r w:rsidR="00D44F30">
        <w:rPr>
          <w:rFonts w:ascii="Times New Roman" w:eastAsia="Times New Roman" w:hAnsi="Times New Roman"/>
          <w:sz w:val="28"/>
          <w:szCs w:val="28"/>
          <w:vertAlign w:val="superscript"/>
          <w:lang w:eastAsia="en-IN"/>
        </w:rPr>
        <w:t>10</w:t>
      </w:r>
    </w:p>
    <w:p w14:paraId="2B233CFF" w14:textId="12E677F0" w:rsidR="005606EC" w:rsidRPr="00D44F30" w:rsidRDefault="005606EC" w:rsidP="005606EC">
      <w:pPr>
        <w:shd w:val="clear" w:color="auto" w:fill="FFFFFF"/>
        <w:spacing w:before="100" w:beforeAutospacing="1" w:after="100" w:afterAutospacing="1" w:line="360" w:lineRule="auto"/>
        <w:ind w:firstLine="720"/>
        <w:jc w:val="both"/>
        <w:rPr>
          <w:rFonts w:ascii="Times New Roman" w:eastAsia="Times New Roman" w:hAnsi="Times New Roman"/>
          <w:sz w:val="28"/>
          <w:szCs w:val="28"/>
          <w:vertAlign w:val="superscript"/>
          <w:lang w:eastAsia="en-IN"/>
        </w:rPr>
      </w:pPr>
      <w:r>
        <w:rPr>
          <w:rFonts w:ascii="Times New Roman" w:eastAsia="Times New Roman" w:hAnsi="Times New Roman"/>
          <w:sz w:val="28"/>
          <w:szCs w:val="28"/>
          <w:lang w:eastAsia="en-IN"/>
        </w:rPr>
        <w:t>Anganwadi workers responsible to give</w:t>
      </w:r>
      <w:r w:rsidRPr="000A2817">
        <w:rPr>
          <w:rFonts w:ascii="Times New Roman" w:eastAsia="Times New Roman" w:hAnsi="Times New Roman"/>
          <w:sz w:val="28"/>
          <w:szCs w:val="28"/>
          <w:lang w:eastAsia="en-IN"/>
        </w:rPr>
        <w:t xml:space="preserve"> supplementary feeding support for 300 days per year. On an average, the daily supplement is expected to provide 500 calories and 12 to15 gram of protein to children, and 600 calories and 18 to20 gram of protein to pregnant or lactating women.</w:t>
      </w:r>
      <w:r w:rsidR="00D44F30">
        <w:rPr>
          <w:rFonts w:ascii="Times New Roman" w:eastAsia="Times New Roman" w:hAnsi="Times New Roman"/>
          <w:sz w:val="28"/>
          <w:szCs w:val="28"/>
          <w:vertAlign w:val="superscript"/>
          <w:lang w:eastAsia="en-IN"/>
        </w:rPr>
        <w:t>11</w:t>
      </w:r>
      <w:r w:rsidRPr="000A2817">
        <w:rPr>
          <w:rFonts w:ascii="Times New Roman" w:eastAsia="Times New Roman" w:hAnsi="Times New Roman"/>
          <w:sz w:val="28"/>
          <w:szCs w:val="28"/>
          <w:lang w:eastAsia="en-IN"/>
        </w:rPr>
        <w:t xml:space="preserve"> Children who are severely malnourished are given an additional 300 calories and 8 to10 gram of protein on the basis of medical advice. The Anganwadi worker also monitors the growth of children who attend the Anganwadi centre by weighing them periodically and plotting the data on weight-for-age growth cards. Additionally, she is entrusted with the responsibility of nutrition and health education of women aged 15 to 45 years.</w:t>
      </w:r>
      <w:r w:rsidR="00D44F30">
        <w:rPr>
          <w:rFonts w:ascii="Times New Roman" w:eastAsia="Times New Roman" w:hAnsi="Times New Roman"/>
          <w:sz w:val="28"/>
          <w:szCs w:val="28"/>
          <w:vertAlign w:val="superscript"/>
          <w:lang w:eastAsia="en-IN"/>
        </w:rPr>
        <w:t>12</w:t>
      </w:r>
    </w:p>
    <w:p w14:paraId="2520193A" w14:textId="77777777" w:rsidR="00642D97" w:rsidRPr="000A2817" w:rsidRDefault="00642D97" w:rsidP="00642D97">
      <w:pPr>
        <w:shd w:val="clear" w:color="auto" w:fill="FFFFFF"/>
        <w:tabs>
          <w:tab w:val="left" w:pos="3810"/>
        </w:tabs>
        <w:spacing w:line="360" w:lineRule="auto"/>
        <w:jc w:val="both"/>
        <w:rPr>
          <w:rFonts w:ascii="Times New Roman" w:hAnsi="Times New Roman"/>
          <w:sz w:val="28"/>
          <w:szCs w:val="28"/>
          <w:shd w:val="clear" w:color="auto" w:fill="FFFFFF"/>
        </w:rPr>
      </w:pPr>
      <w:r w:rsidRPr="000A2817">
        <w:rPr>
          <w:rFonts w:ascii="Times New Roman" w:hAnsi="Times New Roman"/>
          <w:b/>
          <w:sz w:val="28"/>
          <w:szCs w:val="28"/>
        </w:rPr>
        <w:t>Statement of the problem:</w:t>
      </w:r>
    </w:p>
    <w:p w14:paraId="5B748310" w14:textId="77777777" w:rsidR="00642D97" w:rsidRPr="000A2817" w:rsidRDefault="00642D97" w:rsidP="00642D97">
      <w:p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Knowledge and Practices of Anganwadi Workers on MCH Services at Selected Anganwadi Centres Hyderabad, TS.</w:t>
      </w:r>
    </w:p>
    <w:p w14:paraId="1FD4D11C" w14:textId="77777777" w:rsidR="00642D97" w:rsidRPr="000A2817" w:rsidRDefault="00642D97" w:rsidP="00642D97">
      <w:pPr>
        <w:shd w:val="clear" w:color="auto" w:fill="FFFFFF"/>
        <w:spacing w:after="0"/>
        <w:jc w:val="both"/>
        <w:rPr>
          <w:rFonts w:ascii="Times New Roman" w:hAnsi="Times New Roman"/>
          <w:b/>
          <w:sz w:val="28"/>
          <w:szCs w:val="28"/>
        </w:rPr>
      </w:pPr>
      <w:r w:rsidRPr="000A2817">
        <w:rPr>
          <w:rFonts w:ascii="Times New Roman" w:hAnsi="Times New Roman"/>
          <w:b/>
          <w:sz w:val="28"/>
          <w:szCs w:val="28"/>
        </w:rPr>
        <w:t>Objectives of the study:</w:t>
      </w:r>
    </w:p>
    <w:p w14:paraId="4266DFE9" w14:textId="77777777" w:rsidR="00642D97" w:rsidRPr="003169B2" w:rsidRDefault="00642D97" w:rsidP="00642D97">
      <w:pPr>
        <w:pStyle w:val="ListParagraph"/>
        <w:numPr>
          <w:ilvl w:val="0"/>
          <w:numId w:val="1"/>
        </w:num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Assess the knowledge of Anganwadi workers regarding  MCH services.</w:t>
      </w:r>
    </w:p>
    <w:p w14:paraId="7FA8C515" w14:textId="77777777" w:rsidR="00642D97" w:rsidRPr="003169B2" w:rsidRDefault="00642D97" w:rsidP="00642D97">
      <w:pPr>
        <w:pStyle w:val="ListParagraph"/>
        <w:numPr>
          <w:ilvl w:val="0"/>
          <w:numId w:val="1"/>
        </w:num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Assess the practices of Anganwadi workers in providing  MCH services.</w:t>
      </w:r>
    </w:p>
    <w:p w14:paraId="089DB5DC" w14:textId="77777777" w:rsidR="00642D97" w:rsidRPr="003169B2" w:rsidRDefault="00642D97" w:rsidP="00642D97">
      <w:pPr>
        <w:pStyle w:val="ListParagraph"/>
        <w:numPr>
          <w:ilvl w:val="0"/>
          <w:numId w:val="1"/>
        </w:num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Identify the relationship between knowledge and practices of  MCH services provided by Anganwadi workers.</w:t>
      </w:r>
    </w:p>
    <w:p w14:paraId="31EF4C96" w14:textId="44B19186" w:rsidR="00902E26" w:rsidRPr="00F50B13" w:rsidRDefault="00642D97" w:rsidP="00F50B13">
      <w:pPr>
        <w:pStyle w:val="ListParagraph"/>
        <w:numPr>
          <w:ilvl w:val="0"/>
          <w:numId w:val="1"/>
        </w:num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Associate the knowledge of Anganwadi Worker with selected Demographic Variables.</w:t>
      </w:r>
    </w:p>
    <w:p w14:paraId="42866971" w14:textId="77777777" w:rsidR="00902E26" w:rsidRPr="000A2817" w:rsidRDefault="00902E26" w:rsidP="00902E26">
      <w:pPr>
        <w:shd w:val="clear" w:color="auto" w:fill="FFFFFF"/>
        <w:spacing w:after="0" w:line="360" w:lineRule="auto"/>
        <w:jc w:val="both"/>
        <w:rPr>
          <w:rFonts w:ascii="Times New Roman" w:hAnsi="Times New Roman"/>
          <w:b/>
          <w:sz w:val="28"/>
          <w:szCs w:val="28"/>
        </w:rPr>
      </w:pPr>
      <w:r w:rsidRPr="000A2817">
        <w:rPr>
          <w:rFonts w:ascii="Times New Roman" w:hAnsi="Times New Roman"/>
          <w:b/>
          <w:sz w:val="28"/>
          <w:szCs w:val="28"/>
        </w:rPr>
        <w:t>Research approach:</w:t>
      </w:r>
    </w:p>
    <w:p w14:paraId="2CFAC9CE" w14:textId="77777777" w:rsidR="00902E26" w:rsidRPr="000A2817" w:rsidRDefault="00902E26" w:rsidP="00902E26">
      <w:pPr>
        <w:shd w:val="clear" w:color="auto" w:fill="FFFFFF"/>
        <w:spacing w:after="0" w:line="360" w:lineRule="auto"/>
        <w:ind w:firstLine="720"/>
        <w:jc w:val="both"/>
        <w:rPr>
          <w:rFonts w:ascii="Times New Roman" w:hAnsi="Times New Roman"/>
          <w:sz w:val="28"/>
          <w:szCs w:val="28"/>
        </w:rPr>
      </w:pPr>
      <w:r w:rsidRPr="000A2817">
        <w:rPr>
          <w:rFonts w:ascii="Times New Roman" w:hAnsi="Times New Roman"/>
          <w:sz w:val="28"/>
          <w:szCs w:val="28"/>
        </w:rPr>
        <w:lastRenderedPageBreak/>
        <w:t xml:space="preserve">The research approach for this study was quantitative approach.  In this study the investigator intended to assess the knowledge and Practices of Anganwadi Workers on MCH Services. </w:t>
      </w:r>
    </w:p>
    <w:p w14:paraId="2C1CB80F" w14:textId="77777777" w:rsidR="00902E26" w:rsidRPr="000A2817" w:rsidRDefault="00902E26" w:rsidP="00902E26">
      <w:pPr>
        <w:shd w:val="clear" w:color="auto" w:fill="FFFFFF"/>
        <w:spacing w:after="0" w:line="360" w:lineRule="auto"/>
        <w:jc w:val="both"/>
        <w:rPr>
          <w:rFonts w:ascii="Times New Roman" w:hAnsi="Times New Roman"/>
          <w:b/>
          <w:sz w:val="28"/>
          <w:szCs w:val="28"/>
        </w:rPr>
      </w:pPr>
      <w:r w:rsidRPr="000A2817">
        <w:rPr>
          <w:rFonts w:ascii="Times New Roman" w:hAnsi="Times New Roman"/>
          <w:b/>
          <w:sz w:val="28"/>
          <w:szCs w:val="28"/>
        </w:rPr>
        <w:t>Research Design:</w:t>
      </w:r>
    </w:p>
    <w:p w14:paraId="44CB3393" w14:textId="4B40C290" w:rsidR="00902E26" w:rsidRPr="00737558" w:rsidRDefault="00902E26" w:rsidP="00737558">
      <w:pPr>
        <w:shd w:val="clear" w:color="auto" w:fill="FFFFFF"/>
        <w:spacing w:after="0" w:line="360" w:lineRule="auto"/>
        <w:ind w:firstLine="720"/>
        <w:jc w:val="both"/>
        <w:rPr>
          <w:rFonts w:ascii="Times New Roman" w:hAnsi="Times New Roman"/>
          <w:sz w:val="28"/>
          <w:szCs w:val="28"/>
        </w:rPr>
      </w:pPr>
      <w:r w:rsidRPr="000A2817">
        <w:rPr>
          <w:rFonts w:ascii="Times New Roman" w:hAnsi="Times New Roman"/>
          <w:sz w:val="28"/>
          <w:szCs w:val="28"/>
        </w:rPr>
        <w:t>The design used for this study was descriptive survey  method In this the investigator was intended to access the Knowledge and Practices of Anganwadi Workers on MCH Services at selected Anganwadi Centres, Hyderabad.</w:t>
      </w:r>
    </w:p>
    <w:p w14:paraId="7BD30E79" w14:textId="77777777" w:rsidR="00902E26" w:rsidRDefault="00902E26" w:rsidP="00902E26">
      <w:pPr>
        <w:shd w:val="clear" w:color="auto" w:fill="FFFFFF"/>
        <w:spacing w:after="0" w:line="360" w:lineRule="auto"/>
        <w:jc w:val="both"/>
        <w:rPr>
          <w:rFonts w:ascii="Times New Roman" w:hAnsi="Times New Roman"/>
          <w:sz w:val="28"/>
          <w:szCs w:val="28"/>
        </w:rPr>
      </w:pPr>
      <w:r w:rsidRPr="00FA558A">
        <w:rPr>
          <w:rFonts w:ascii="Times New Roman" w:hAnsi="Times New Roman"/>
          <w:b/>
          <w:sz w:val="28"/>
          <w:szCs w:val="28"/>
        </w:rPr>
        <w:t>Setting:</w:t>
      </w:r>
    </w:p>
    <w:p w14:paraId="6ADF35AF" w14:textId="2ECB8E8F" w:rsidR="00902E26" w:rsidRPr="000A2817" w:rsidRDefault="00902E26" w:rsidP="00F65D18">
      <w:pPr>
        <w:shd w:val="clear" w:color="auto" w:fill="FFFFFF"/>
        <w:spacing w:after="0" w:line="360" w:lineRule="auto"/>
        <w:jc w:val="both"/>
        <w:rPr>
          <w:rFonts w:ascii="Times New Roman" w:hAnsi="Times New Roman"/>
          <w:sz w:val="28"/>
          <w:szCs w:val="28"/>
        </w:rPr>
      </w:pPr>
      <w:r w:rsidRPr="000A2817">
        <w:rPr>
          <w:rFonts w:ascii="Times New Roman" w:hAnsi="Times New Roman"/>
          <w:sz w:val="28"/>
          <w:szCs w:val="28"/>
        </w:rPr>
        <w:t>There are  940 Anganwadi centres in Hyderabad and  they are divided in to the 5 projects. Project I comprises of 247 Anganwadi centres, functioning  at Malakpet</w:t>
      </w:r>
      <w:r>
        <w:rPr>
          <w:rFonts w:ascii="Times New Roman" w:hAnsi="Times New Roman"/>
          <w:sz w:val="28"/>
          <w:szCs w:val="28"/>
        </w:rPr>
        <w:t xml:space="preserve"> I</w:t>
      </w:r>
      <w:r w:rsidRPr="000A2817">
        <w:rPr>
          <w:rFonts w:ascii="Times New Roman" w:hAnsi="Times New Roman"/>
          <w:sz w:val="28"/>
          <w:szCs w:val="28"/>
        </w:rPr>
        <w:t>.Project II comprises of  155 Anganwadi centres functioning at Ameerpet. Project III comprises of 147 Anganwadi centres, functioning at Nanal Nagar. project IV comprises of 179 Anganwadi centres functioning Malakpet II. Project V consists of 183 Anganw</w:t>
      </w:r>
      <w:r>
        <w:rPr>
          <w:rFonts w:ascii="Times New Roman" w:hAnsi="Times New Roman"/>
          <w:sz w:val="28"/>
          <w:szCs w:val="28"/>
        </w:rPr>
        <w:t>adi centres functioning at Sec</w:t>
      </w:r>
      <w:r w:rsidRPr="000A2817">
        <w:rPr>
          <w:rFonts w:ascii="Times New Roman" w:hAnsi="Times New Roman"/>
          <w:sz w:val="28"/>
          <w:szCs w:val="28"/>
        </w:rPr>
        <w:t>underabad. The setting for this study is ICDS project I and project IV</w:t>
      </w:r>
      <w:r>
        <w:rPr>
          <w:rFonts w:ascii="Times New Roman" w:hAnsi="Times New Roman"/>
          <w:sz w:val="28"/>
          <w:szCs w:val="28"/>
        </w:rPr>
        <w:t>.</w:t>
      </w:r>
      <w:r w:rsidRPr="000A2817">
        <w:rPr>
          <w:rFonts w:ascii="Times New Roman" w:hAnsi="Times New Roman"/>
          <w:sz w:val="28"/>
          <w:szCs w:val="28"/>
        </w:rPr>
        <w:t xml:space="preserve"> Which are randomly selected</w:t>
      </w:r>
      <w:r>
        <w:rPr>
          <w:rFonts w:ascii="Times New Roman" w:hAnsi="Times New Roman"/>
          <w:sz w:val="28"/>
          <w:szCs w:val="28"/>
        </w:rPr>
        <w:t xml:space="preserve"> using chit method</w:t>
      </w:r>
      <w:r w:rsidRPr="000A2817">
        <w:rPr>
          <w:rFonts w:ascii="Times New Roman" w:hAnsi="Times New Roman"/>
          <w:sz w:val="28"/>
          <w:szCs w:val="28"/>
        </w:rPr>
        <w:t xml:space="preserve"> from the five project</w:t>
      </w:r>
      <w:r>
        <w:rPr>
          <w:rFonts w:ascii="Times New Roman" w:hAnsi="Times New Roman"/>
          <w:sz w:val="28"/>
          <w:szCs w:val="28"/>
        </w:rPr>
        <w:t>s</w:t>
      </w:r>
      <w:r w:rsidRPr="000A2817">
        <w:rPr>
          <w:rFonts w:ascii="Times New Roman" w:hAnsi="Times New Roman"/>
          <w:sz w:val="28"/>
          <w:szCs w:val="28"/>
        </w:rPr>
        <w:t xml:space="preserve"> at Hyderabad.</w:t>
      </w:r>
    </w:p>
    <w:p w14:paraId="101B72FD" w14:textId="77777777" w:rsidR="00902E26" w:rsidRPr="000A2817" w:rsidRDefault="00902E26" w:rsidP="00902E26">
      <w:pPr>
        <w:shd w:val="clear" w:color="auto" w:fill="FFFFFF"/>
        <w:spacing w:after="0" w:line="360" w:lineRule="auto"/>
        <w:jc w:val="both"/>
        <w:rPr>
          <w:rFonts w:ascii="Times New Roman" w:hAnsi="Times New Roman"/>
          <w:b/>
          <w:sz w:val="28"/>
          <w:szCs w:val="28"/>
        </w:rPr>
      </w:pPr>
      <w:r w:rsidRPr="000A2817">
        <w:rPr>
          <w:rFonts w:ascii="Times New Roman" w:hAnsi="Times New Roman"/>
          <w:b/>
          <w:sz w:val="28"/>
          <w:szCs w:val="28"/>
        </w:rPr>
        <w:t>Population:</w:t>
      </w:r>
    </w:p>
    <w:p w14:paraId="65DC0BB7" w14:textId="28959438" w:rsidR="001D576B" w:rsidRDefault="00902E26" w:rsidP="00642E8E">
      <w:pPr>
        <w:shd w:val="clear" w:color="auto" w:fill="FFFFFF"/>
        <w:spacing w:after="0" w:line="360" w:lineRule="auto"/>
        <w:ind w:firstLine="720"/>
        <w:jc w:val="both"/>
        <w:rPr>
          <w:rFonts w:ascii="Times New Roman" w:hAnsi="Times New Roman"/>
          <w:sz w:val="28"/>
          <w:szCs w:val="28"/>
        </w:rPr>
      </w:pPr>
      <w:r w:rsidRPr="000A2817">
        <w:rPr>
          <w:rFonts w:ascii="Times New Roman" w:hAnsi="Times New Roman"/>
          <w:sz w:val="28"/>
          <w:szCs w:val="28"/>
        </w:rPr>
        <w:t xml:space="preserve">The population for the present study consists of Anganwadi workers at Malakpet I and II ICDS project Hyderabad. </w:t>
      </w:r>
    </w:p>
    <w:p w14:paraId="0D63E0EB" w14:textId="77777777" w:rsidR="00642E8E" w:rsidRPr="00642E8E" w:rsidRDefault="00642E8E" w:rsidP="00642E8E">
      <w:pPr>
        <w:shd w:val="clear" w:color="auto" w:fill="FFFFFF"/>
        <w:spacing w:after="0" w:line="360" w:lineRule="auto"/>
        <w:ind w:firstLine="720"/>
        <w:jc w:val="both"/>
        <w:rPr>
          <w:rFonts w:ascii="Times New Roman" w:hAnsi="Times New Roman"/>
          <w:sz w:val="28"/>
          <w:szCs w:val="28"/>
        </w:rPr>
      </w:pPr>
    </w:p>
    <w:p w14:paraId="3BECEE4A" w14:textId="346C2361" w:rsidR="00902E26" w:rsidRPr="006C4E6F" w:rsidRDefault="00902E26" w:rsidP="00902E26">
      <w:pPr>
        <w:shd w:val="clear" w:color="auto" w:fill="FFFFFF"/>
        <w:spacing w:after="0" w:line="360" w:lineRule="auto"/>
        <w:jc w:val="both"/>
        <w:rPr>
          <w:rFonts w:ascii="Times New Roman" w:hAnsi="Times New Roman"/>
          <w:b/>
          <w:sz w:val="28"/>
          <w:szCs w:val="28"/>
        </w:rPr>
      </w:pPr>
      <w:r w:rsidRPr="000A2817">
        <w:rPr>
          <w:rFonts w:ascii="Times New Roman" w:hAnsi="Times New Roman"/>
          <w:b/>
          <w:sz w:val="28"/>
          <w:szCs w:val="28"/>
        </w:rPr>
        <w:t>Sample:</w:t>
      </w:r>
      <w:r w:rsidR="006C4E6F">
        <w:rPr>
          <w:rFonts w:ascii="Times New Roman" w:hAnsi="Times New Roman"/>
          <w:b/>
          <w:sz w:val="28"/>
          <w:szCs w:val="28"/>
        </w:rPr>
        <w:t xml:space="preserve"> </w:t>
      </w:r>
      <w:r w:rsidRPr="000A2817">
        <w:rPr>
          <w:rFonts w:ascii="Times New Roman" w:hAnsi="Times New Roman"/>
          <w:sz w:val="28"/>
          <w:szCs w:val="28"/>
        </w:rPr>
        <w:t>The sample for the study are Anganwadi Workers from ICDS project I at Malakpet I and ICDS project IV at Malakpet II .</w:t>
      </w:r>
    </w:p>
    <w:p w14:paraId="0B7E6E11" w14:textId="77777777" w:rsidR="00902E26" w:rsidRPr="000A2817" w:rsidRDefault="00902E26" w:rsidP="00902E26">
      <w:pPr>
        <w:shd w:val="clear" w:color="auto" w:fill="FFFFFF"/>
        <w:spacing w:after="0" w:line="360" w:lineRule="auto"/>
        <w:jc w:val="both"/>
        <w:rPr>
          <w:rFonts w:ascii="Times New Roman" w:hAnsi="Times New Roman"/>
          <w:b/>
          <w:sz w:val="28"/>
          <w:szCs w:val="28"/>
        </w:rPr>
      </w:pPr>
      <w:r w:rsidRPr="000A2817">
        <w:rPr>
          <w:rFonts w:ascii="Times New Roman" w:hAnsi="Times New Roman"/>
          <w:b/>
          <w:sz w:val="28"/>
          <w:szCs w:val="28"/>
        </w:rPr>
        <w:t>Sample Size:</w:t>
      </w:r>
    </w:p>
    <w:p w14:paraId="0C514C35" w14:textId="5DF9821E" w:rsidR="00902E26" w:rsidRPr="000A2817" w:rsidRDefault="00902E26" w:rsidP="00902E26">
      <w:pPr>
        <w:shd w:val="clear" w:color="auto" w:fill="FFFFFF"/>
        <w:spacing w:after="0" w:line="360" w:lineRule="auto"/>
        <w:ind w:firstLine="720"/>
        <w:jc w:val="both"/>
        <w:rPr>
          <w:rFonts w:ascii="Times New Roman" w:hAnsi="Times New Roman"/>
          <w:sz w:val="28"/>
          <w:szCs w:val="28"/>
        </w:rPr>
      </w:pPr>
      <w:r w:rsidRPr="000A2817">
        <w:rPr>
          <w:rFonts w:ascii="Times New Roman" w:hAnsi="Times New Roman"/>
          <w:sz w:val="28"/>
          <w:szCs w:val="28"/>
        </w:rPr>
        <w:t xml:space="preserve">The size of sample for the present study consists </w:t>
      </w:r>
      <w:r>
        <w:rPr>
          <w:rFonts w:ascii="Times New Roman" w:hAnsi="Times New Roman"/>
          <w:sz w:val="28"/>
          <w:szCs w:val="28"/>
        </w:rPr>
        <w:t xml:space="preserve">of </w:t>
      </w:r>
      <w:r w:rsidRPr="000A2817">
        <w:rPr>
          <w:rFonts w:ascii="Times New Roman" w:hAnsi="Times New Roman"/>
          <w:sz w:val="28"/>
          <w:szCs w:val="28"/>
        </w:rPr>
        <w:t>100 Anganwadi workers, 50 Anganwadi Workers from ICDS project I at Malakpet I and 50 sample from ICDS project IV at Malakpet II .</w:t>
      </w:r>
    </w:p>
    <w:p w14:paraId="25E5526A" w14:textId="77777777" w:rsidR="00902E26" w:rsidRPr="000A2817" w:rsidRDefault="00902E26" w:rsidP="00902E26">
      <w:pPr>
        <w:shd w:val="clear" w:color="auto" w:fill="FFFFFF"/>
        <w:tabs>
          <w:tab w:val="left" w:pos="1245"/>
        </w:tabs>
        <w:spacing w:after="0" w:line="360" w:lineRule="auto"/>
        <w:jc w:val="both"/>
        <w:rPr>
          <w:rFonts w:ascii="Times New Roman" w:hAnsi="Times New Roman"/>
          <w:sz w:val="28"/>
          <w:szCs w:val="28"/>
        </w:rPr>
      </w:pPr>
      <w:r>
        <w:rPr>
          <w:rFonts w:ascii="Times New Roman" w:hAnsi="Times New Roman"/>
          <w:b/>
          <w:sz w:val="28"/>
          <w:szCs w:val="28"/>
        </w:rPr>
        <w:t>Sampling</w:t>
      </w:r>
      <w:r w:rsidRPr="000A2817">
        <w:rPr>
          <w:rFonts w:ascii="Times New Roman" w:hAnsi="Times New Roman"/>
          <w:b/>
          <w:sz w:val="28"/>
          <w:szCs w:val="28"/>
        </w:rPr>
        <w:t xml:space="preserve"> Technique:</w:t>
      </w:r>
      <w:r w:rsidRPr="000A2817">
        <w:rPr>
          <w:rFonts w:ascii="Times New Roman" w:hAnsi="Times New Roman"/>
          <w:b/>
          <w:sz w:val="28"/>
          <w:szCs w:val="28"/>
        </w:rPr>
        <w:tab/>
      </w:r>
    </w:p>
    <w:p w14:paraId="5367782E" w14:textId="3FB14316" w:rsidR="00902E26" w:rsidRPr="003841D1" w:rsidRDefault="00902E26" w:rsidP="003841D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ab/>
      </w:r>
      <w:r w:rsidRPr="000A2817">
        <w:rPr>
          <w:rFonts w:ascii="Times New Roman" w:hAnsi="Times New Roman"/>
          <w:sz w:val="28"/>
          <w:szCs w:val="28"/>
        </w:rPr>
        <w:t xml:space="preserve">Multi stage random sampling technique was used to select the Anganwadi workers. </w:t>
      </w:r>
      <w:r>
        <w:rPr>
          <w:rFonts w:ascii="Times New Roman" w:hAnsi="Times New Roman"/>
          <w:sz w:val="28"/>
          <w:szCs w:val="28"/>
        </w:rPr>
        <w:t xml:space="preserve">In the first stage of sampling </w:t>
      </w:r>
      <w:r w:rsidRPr="000A2817">
        <w:rPr>
          <w:rFonts w:ascii="Times New Roman" w:hAnsi="Times New Roman"/>
          <w:sz w:val="28"/>
          <w:szCs w:val="28"/>
        </w:rPr>
        <w:t xml:space="preserve">Project I and project IV were selected </w:t>
      </w:r>
      <w:r w:rsidRPr="000A2817">
        <w:rPr>
          <w:rFonts w:ascii="Times New Roman" w:hAnsi="Times New Roman"/>
          <w:sz w:val="28"/>
          <w:szCs w:val="28"/>
        </w:rPr>
        <w:lastRenderedPageBreak/>
        <w:t>randomly using chit method from five ICDS projects existing in Hyderabad.  A sample frame was created by gathering the list of Anganwadi workers</w:t>
      </w:r>
      <w:r>
        <w:rPr>
          <w:rFonts w:ascii="Times New Roman" w:hAnsi="Times New Roman"/>
          <w:sz w:val="28"/>
          <w:szCs w:val="28"/>
        </w:rPr>
        <w:t xml:space="preserve"> in thes</w:t>
      </w:r>
      <w:r w:rsidRPr="000A2817">
        <w:rPr>
          <w:rFonts w:ascii="Times New Roman" w:hAnsi="Times New Roman"/>
          <w:sz w:val="28"/>
          <w:szCs w:val="28"/>
        </w:rPr>
        <w:t>e two projects</w:t>
      </w:r>
      <w:r>
        <w:rPr>
          <w:rFonts w:ascii="Times New Roman" w:hAnsi="Times New Roman"/>
          <w:sz w:val="28"/>
          <w:szCs w:val="28"/>
        </w:rPr>
        <w:t xml:space="preserve">. After this 50 Anganwadi worker  were selected randomly using chit method again from project I and 50 sample from project IV. Thus a sample of </w:t>
      </w:r>
      <w:r w:rsidRPr="000A2817">
        <w:rPr>
          <w:rFonts w:ascii="Times New Roman" w:hAnsi="Times New Roman"/>
          <w:sz w:val="28"/>
          <w:szCs w:val="28"/>
        </w:rPr>
        <w:t>100 was selected</w:t>
      </w:r>
      <w:r>
        <w:rPr>
          <w:rFonts w:ascii="Times New Roman" w:hAnsi="Times New Roman"/>
          <w:sz w:val="28"/>
          <w:szCs w:val="28"/>
        </w:rPr>
        <w:t>.</w:t>
      </w:r>
      <w:r w:rsidRPr="000A2817">
        <w:rPr>
          <w:rFonts w:ascii="Times New Roman" w:hAnsi="Times New Roman"/>
          <w:sz w:val="28"/>
          <w:szCs w:val="28"/>
        </w:rPr>
        <w:t xml:space="preserve"> </w:t>
      </w:r>
    </w:p>
    <w:p w14:paraId="090955C9" w14:textId="0A39C59A" w:rsidR="0094104D" w:rsidRPr="000A2817" w:rsidRDefault="0094104D" w:rsidP="0094104D">
      <w:pPr>
        <w:shd w:val="clear" w:color="auto" w:fill="FFFFFF"/>
        <w:spacing w:after="0" w:line="360" w:lineRule="auto"/>
        <w:jc w:val="center"/>
        <w:rPr>
          <w:rFonts w:ascii="Times New Roman" w:eastAsia="Times New Roman" w:hAnsi="Times New Roman"/>
          <w:b/>
          <w:sz w:val="28"/>
          <w:szCs w:val="28"/>
          <w:lang w:eastAsia="en-IN"/>
        </w:rPr>
      </w:pPr>
      <w:r>
        <w:rPr>
          <w:rFonts w:ascii="Times New Roman" w:eastAsia="Times New Roman" w:hAnsi="Times New Roman"/>
          <w:b/>
          <w:sz w:val="28"/>
          <w:szCs w:val="28"/>
          <w:lang w:eastAsia="en-IN"/>
        </w:rPr>
        <w:t>Table -</w:t>
      </w:r>
      <w:r w:rsidR="00E8664D">
        <w:rPr>
          <w:rFonts w:ascii="Times New Roman" w:eastAsia="Times New Roman" w:hAnsi="Times New Roman"/>
          <w:b/>
          <w:sz w:val="28"/>
          <w:szCs w:val="28"/>
          <w:lang w:eastAsia="en-IN"/>
        </w:rPr>
        <w:t>1</w:t>
      </w:r>
    </w:p>
    <w:p w14:paraId="462CB8E4" w14:textId="77777777" w:rsidR="0094104D" w:rsidRPr="000A2817" w:rsidRDefault="0094104D" w:rsidP="0094104D">
      <w:pPr>
        <w:shd w:val="clear" w:color="auto" w:fill="FFFFFF"/>
        <w:spacing w:after="0" w:line="360" w:lineRule="auto"/>
        <w:jc w:val="center"/>
        <w:rPr>
          <w:rFonts w:ascii="Times New Roman" w:eastAsia="Times New Roman" w:hAnsi="Times New Roman"/>
          <w:b/>
          <w:sz w:val="28"/>
          <w:szCs w:val="28"/>
          <w:lang w:eastAsia="en-IN"/>
        </w:rPr>
      </w:pPr>
      <w:r w:rsidRPr="000A2817">
        <w:rPr>
          <w:rFonts w:ascii="Times New Roman" w:eastAsia="Times New Roman" w:hAnsi="Times New Roman"/>
          <w:b/>
          <w:sz w:val="28"/>
          <w:szCs w:val="28"/>
          <w:lang w:eastAsia="en-IN"/>
        </w:rPr>
        <w:t>Distribution of Anganwadi workers According to the level of knowledge</w:t>
      </w:r>
    </w:p>
    <w:p w14:paraId="3CBDD77F" w14:textId="77777777" w:rsidR="0094104D" w:rsidRPr="000A2817" w:rsidRDefault="0094104D" w:rsidP="0094104D">
      <w:pPr>
        <w:shd w:val="clear" w:color="auto" w:fill="FFFFFF"/>
        <w:spacing w:after="0" w:line="360" w:lineRule="auto"/>
        <w:jc w:val="right"/>
        <w:rPr>
          <w:rFonts w:ascii="Times New Roman" w:eastAsia="Times New Roman" w:hAnsi="Times New Roman"/>
          <w:sz w:val="24"/>
          <w:szCs w:val="24"/>
          <w:lang w:eastAsia="en-IN"/>
        </w:rPr>
      </w:pPr>
      <w:r>
        <w:rPr>
          <w:rFonts w:ascii="Times New Roman" w:eastAsia="Times New Roman" w:hAnsi="Times New Roman"/>
          <w:b/>
          <w:sz w:val="28"/>
          <w:szCs w:val="28"/>
          <w:lang w:eastAsia="en-IN"/>
        </w:rPr>
        <w:t xml:space="preserve">        n</w:t>
      </w:r>
      <w:r w:rsidRPr="000A2817">
        <w:rPr>
          <w:rFonts w:ascii="Times New Roman" w:eastAsia="Times New Roman" w:hAnsi="Times New Roman"/>
          <w:b/>
          <w:sz w:val="28"/>
          <w:szCs w:val="28"/>
          <w:lang w:eastAsia="en-IN"/>
        </w:rPr>
        <w:t>=100</w:t>
      </w:r>
      <w:r w:rsidRPr="000A2817">
        <w:rPr>
          <w:rFonts w:ascii="Times New Roman" w:eastAsia="Times New Roman" w:hAnsi="Times New Roman"/>
          <w:sz w:val="24"/>
          <w:szCs w:val="24"/>
          <w:lang w:eastAsia="en-IN"/>
        </w:rPr>
        <w:tab/>
      </w:r>
    </w:p>
    <w:p w14:paraId="5A0106B7" w14:textId="77777777" w:rsidR="0094104D" w:rsidRPr="000A2817" w:rsidRDefault="0094104D" w:rsidP="0094104D">
      <w:pPr>
        <w:pBdr>
          <w:top w:val="single" w:sz="4" w:space="1" w:color="auto"/>
        </w:pBdr>
        <w:shd w:val="clear" w:color="auto" w:fill="FFFFFF"/>
        <w:spacing w:after="0" w:line="360" w:lineRule="auto"/>
        <w:ind w:firstLine="720"/>
        <w:jc w:val="both"/>
        <w:rPr>
          <w:rFonts w:ascii="Times New Roman" w:eastAsia="Times New Roman" w:hAnsi="Times New Roman"/>
          <w:b/>
          <w:sz w:val="24"/>
          <w:szCs w:val="24"/>
          <w:lang w:eastAsia="en-IN"/>
        </w:rPr>
      </w:pPr>
      <w:r w:rsidRPr="000A2817">
        <w:rPr>
          <w:rFonts w:ascii="Times New Roman" w:eastAsia="Times New Roman" w:hAnsi="Times New Roman"/>
          <w:b/>
          <w:sz w:val="24"/>
          <w:szCs w:val="24"/>
          <w:lang w:eastAsia="en-IN"/>
        </w:rPr>
        <w:t xml:space="preserve">  Below                           </w:t>
      </w:r>
      <w:r w:rsidRPr="000A2817">
        <w:rPr>
          <w:rFonts w:ascii="Times New Roman" w:eastAsia="Times New Roman" w:hAnsi="Times New Roman"/>
          <w:b/>
          <w:sz w:val="24"/>
          <w:szCs w:val="24"/>
          <w:lang w:eastAsia="en-IN"/>
        </w:rPr>
        <w:tab/>
      </w:r>
      <w:r w:rsidRPr="000A2817">
        <w:rPr>
          <w:rFonts w:ascii="Times New Roman" w:eastAsia="Times New Roman" w:hAnsi="Times New Roman"/>
          <w:b/>
          <w:sz w:val="24"/>
          <w:szCs w:val="24"/>
          <w:lang w:eastAsia="en-IN"/>
        </w:rPr>
        <w:tab/>
        <w:t xml:space="preserve">Average                               Above              </w:t>
      </w:r>
    </w:p>
    <w:p w14:paraId="746B83AD" w14:textId="77777777" w:rsidR="0094104D" w:rsidRPr="000A2817" w:rsidRDefault="0094104D" w:rsidP="0094104D">
      <w:pPr>
        <w:pBdr>
          <w:bottom w:val="single" w:sz="12" w:space="1" w:color="auto"/>
        </w:pBdr>
        <w:shd w:val="clear" w:color="auto" w:fill="FFFFFF"/>
        <w:spacing w:after="0" w:line="360" w:lineRule="auto"/>
        <w:jc w:val="both"/>
        <w:rPr>
          <w:rFonts w:ascii="Times New Roman" w:eastAsia="Times New Roman" w:hAnsi="Times New Roman"/>
          <w:b/>
          <w:sz w:val="24"/>
          <w:szCs w:val="24"/>
          <w:lang w:eastAsia="en-IN"/>
        </w:rPr>
      </w:pPr>
      <w:r w:rsidRPr="000A2817">
        <w:rPr>
          <w:rFonts w:ascii="Times New Roman" w:eastAsia="Times New Roman" w:hAnsi="Times New Roman"/>
          <w:b/>
          <w:sz w:val="24"/>
          <w:szCs w:val="24"/>
          <w:lang w:eastAsia="en-IN"/>
        </w:rPr>
        <w:t xml:space="preserve"> </w:t>
      </w:r>
      <w:r w:rsidRPr="000A2817">
        <w:rPr>
          <w:rFonts w:ascii="Times New Roman" w:eastAsia="Times New Roman" w:hAnsi="Times New Roman"/>
          <w:b/>
          <w:sz w:val="24"/>
          <w:szCs w:val="24"/>
          <w:lang w:eastAsia="en-IN"/>
        </w:rPr>
        <w:tab/>
        <w:t xml:space="preserve">Average                                    </w:t>
      </w:r>
      <w:r w:rsidRPr="000A2817">
        <w:rPr>
          <w:rFonts w:ascii="Times New Roman" w:eastAsia="Times New Roman" w:hAnsi="Times New Roman"/>
          <w:b/>
          <w:sz w:val="24"/>
          <w:szCs w:val="24"/>
          <w:lang w:eastAsia="en-IN"/>
        </w:rPr>
        <w:tab/>
      </w:r>
      <w:r w:rsidRPr="000A2817">
        <w:rPr>
          <w:rFonts w:ascii="Times New Roman" w:eastAsia="Times New Roman" w:hAnsi="Times New Roman"/>
          <w:b/>
          <w:sz w:val="24"/>
          <w:szCs w:val="24"/>
          <w:lang w:eastAsia="en-IN"/>
        </w:rPr>
        <w:tab/>
      </w:r>
      <w:r w:rsidRPr="000A2817">
        <w:rPr>
          <w:rFonts w:ascii="Times New Roman" w:eastAsia="Times New Roman" w:hAnsi="Times New Roman"/>
          <w:b/>
          <w:sz w:val="24"/>
          <w:szCs w:val="24"/>
          <w:lang w:eastAsia="en-IN"/>
        </w:rPr>
        <w:tab/>
      </w:r>
      <w:r w:rsidRPr="000A2817">
        <w:rPr>
          <w:rFonts w:ascii="Times New Roman" w:eastAsia="Times New Roman" w:hAnsi="Times New Roman"/>
          <w:b/>
          <w:sz w:val="24"/>
          <w:szCs w:val="24"/>
          <w:lang w:eastAsia="en-IN"/>
        </w:rPr>
        <w:tab/>
      </w:r>
      <w:r w:rsidRPr="000A2817">
        <w:rPr>
          <w:rFonts w:ascii="Times New Roman" w:eastAsia="Times New Roman" w:hAnsi="Times New Roman"/>
          <w:b/>
          <w:sz w:val="24"/>
          <w:szCs w:val="24"/>
          <w:lang w:eastAsia="en-IN"/>
        </w:rPr>
        <w:tab/>
        <w:t>Average</w:t>
      </w:r>
    </w:p>
    <w:p w14:paraId="5BA784F3" w14:textId="77777777" w:rsidR="0094104D" w:rsidRPr="000A2817" w:rsidRDefault="0094104D" w:rsidP="0094104D">
      <w:pPr>
        <w:shd w:val="clear" w:color="auto" w:fill="FFFFFF"/>
        <w:spacing w:after="0" w:line="360" w:lineRule="auto"/>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softHyphen/>
      </w:r>
      <w:r w:rsidRPr="000A2817">
        <w:rPr>
          <w:rFonts w:ascii="Times New Roman" w:eastAsia="Times New Roman" w:hAnsi="Times New Roman"/>
          <w:sz w:val="28"/>
          <w:szCs w:val="28"/>
          <w:lang w:eastAsia="en-IN"/>
        </w:rPr>
        <w:softHyphen/>
      </w:r>
      <w:r w:rsidRPr="000A2817">
        <w:rPr>
          <w:rFonts w:ascii="Times New Roman" w:eastAsia="Times New Roman" w:hAnsi="Times New Roman"/>
          <w:sz w:val="28"/>
          <w:szCs w:val="28"/>
          <w:lang w:eastAsia="en-IN"/>
        </w:rPr>
        <w:softHyphen/>
      </w:r>
      <w:r w:rsidRPr="000A2817">
        <w:rPr>
          <w:rFonts w:ascii="Times New Roman" w:eastAsia="Times New Roman" w:hAnsi="Times New Roman"/>
          <w:sz w:val="28"/>
          <w:szCs w:val="28"/>
          <w:lang w:eastAsia="en-IN"/>
        </w:rPr>
        <w:softHyphen/>
      </w:r>
      <w:r w:rsidRPr="000A2817">
        <w:rPr>
          <w:rFonts w:ascii="Times New Roman" w:eastAsia="Times New Roman" w:hAnsi="Times New Roman"/>
          <w:sz w:val="28"/>
          <w:szCs w:val="28"/>
          <w:lang w:eastAsia="en-IN"/>
        </w:rPr>
        <w:tab/>
        <w:t xml:space="preserve"> F </w:t>
      </w:r>
      <w:r w:rsidRPr="000A2817">
        <w:rPr>
          <w:rFonts w:ascii="Times New Roman" w:eastAsia="Times New Roman" w:hAnsi="Times New Roman"/>
          <w:sz w:val="28"/>
          <w:szCs w:val="28"/>
          <w:lang w:eastAsia="en-IN"/>
        </w:rPr>
        <w:tab/>
        <w:t xml:space="preserve">   %</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 xml:space="preserve">                   F</w:t>
      </w:r>
      <w:r w:rsidRPr="000A2817">
        <w:rPr>
          <w:rFonts w:ascii="Times New Roman" w:eastAsia="Times New Roman" w:hAnsi="Times New Roman"/>
          <w:sz w:val="28"/>
          <w:szCs w:val="28"/>
          <w:lang w:eastAsia="en-IN"/>
        </w:rPr>
        <w:tab/>
        <w:t>%</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F</w:t>
      </w:r>
      <w:r w:rsidRPr="000A2817">
        <w:rPr>
          <w:rFonts w:ascii="Times New Roman" w:eastAsia="Times New Roman" w:hAnsi="Times New Roman"/>
          <w:sz w:val="28"/>
          <w:szCs w:val="28"/>
          <w:lang w:eastAsia="en-IN"/>
        </w:rPr>
        <w:tab/>
        <w:t>%</w:t>
      </w:r>
    </w:p>
    <w:p w14:paraId="44A436EB" w14:textId="77777777" w:rsidR="0094104D" w:rsidRPr="000A2817" w:rsidRDefault="0094104D" w:rsidP="0094104D">
      <w:pPr>
        <w:pBdr>
          <w:bottom w:val="single" w:sz="4" w:space="1" w:color="auto"/>
        </w:pBdr>
        <w:shd w:val="clear" w:color="auto" w:fill="FFFFFF"/>
        <w:tabs>
          <w:tab w:val="left" w:pos="6563"/>
        </w:tabs>
        <w:spacing w:after="0" w:line="360" w:lineRule="auto"/>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 xml:space="preserve">          04          04                                77         77</w:t>
      </w:r>
      <w:r w:rsidRPr="000A2817">
        <w:rPr>
          <w:rFonts w:ascii="Times New Roman" w:eastAsia="Times New Roman" w:hAnsi="Times New Roman"/>
          <w:sz w:val="28"/>
          <w:szCs w:val="28"/>
          <w:lang w:eastAsia="en-IN"/>
        </w:rPr>
        <w:tab/>
        <w:t xml:space="preserve">       19      19</w:t>
      </w:r>
      <w:r w:rsidRPr="000A2817">
        <w:rPr>
          <w:rFonts w:ascii="Times New Roman" w:eastAsia="Times New Roman" w:hAnsi="Times New Roman"/>
          <w:sz w:val="28"/>
          <w:szCs w:val="28"/>
          <w:lang w:eastAsia="en-IN"/>
        </w:rPr>
        <w:tab/>
      </w:r>
    </w:p>
    <w:p w14:paraId="6ADBAAA3" w14:textId="77777777" w:rsidR="0094104D" w:rsidRPr="000A2817" w:rsidRDefault="0094104D" w:rsidP="0094104D">
      <w:pPr>
        <w:shd w:val="clear" w:color="auto" w:fill="FFFFFF"/>
        <w:spacing w:after="0" w:line="360" w:lineRule="auto"/>
        <w:jc w:val="both"/>
        <w:rPr>
          <w:rFonts w:ascii="Times New Roman" w:eastAsia="Times New Roman" w:hAnsi="Times New Roman"/>
          <w:sz w:val="24"/>
          <w:szCs w:val="24"/>
          <w:lang w:eastAsia="en-IN"/>
        </w:rPr>
      </w:pPr>
    </w:p>
    <w:p w14:paraId="281A039D" w14:textId="76E9B121" w:rsidR="0094104D" w:rsidRDefault="0094104D" w:rsidP="0094104D">
      <w:pPr>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ab/>
      </w:r>
      <w:r>
        <w:rPr>
          <w:rFonts w:ascii="Times New Roman" w:eastAsia="Times New Roman" w:hAnsi="Times New Roman"/>
          <w:sz w:val="28"/>
          <w:szCs w:val="28"/>
          <w:lang w:eastAsia="en-IN"/>
        </w:rPr>
        <w:t xml:space="preserve">      </w:t>
      </w:r>
    </w:p>
    <w:p w14:paraId="7E3D2B55" w14:textId="6A13B5CC" w:rsidR="0094104D" w:rsidRDefault="0094104D" w:rsidP="0094104D">
      <w:r w:rsidRPr="000A2817">
        <w:rPr>
          <w:noProof/>
          <w:lang w:eastAsia="en-IN"/>
        </w:rPr>
        <w:drawing>
          <wp:inline distT="0" distB="0" distL="0" distR="0" wp14:anchorId="0BB44EE6" wp14:editId="095CFAAB">
            <wp:extent cx="5402580" cy="162306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3B1FB3" w14:textId="2CFF3173" w:rsidR="00372035" w:rsidRPr="00B5616B" w:rsidRDefault="00A7457B" w:rsidP="00B5616B">
      <w:pPr>
        <w:rPr>
          <w:rFonts w:ascii="Times New Roman" w:hAnsi="Times New Roman"/>
          <w:b/>
          <w:bCs/>
          <w:sz w:val="24"/>
          <w:szCs w:val="24"/>
        </w:rPr>
      </w:pPr>
      <w:r>
        <w:t xml:space="preserve"> </w:t>
      </w:r>
      <w:r w:rsidR="003841D1" w:rsidRPr="00A7457B">
        <w:rPr>
          <w:rFonts w:ascii="Times New Roman" w:hAnsi="Times New Roman"/>
          <w:b/>
          <w:bCs/>
          <w:sz w:val="24"/>
          <w:szCs w:val="24"/>
        </w:rPr>
        <w:t>Figure :1 Distribution of Angan</w:t>
      </w:r>
      <w:r>
        <w:rPr>
          <w:rFonts w:ascii="Times New Roman" w:hAnsi="Times New Roman"/>
          <w:b/>
          <w:bCs/>
          <w:sz w:val="24"/>
          <w:szCs w:val="24"/>
        </w:rPr>
        <w:t>w</w:t>
      </w:r>
      <w:r w:rsidR="003841D1" w:rsidRPr="00A7457B">
        <w:rPr>
          <w:rFonts w:ascii="Times New Roman" w:hAnsi="Times New Roman"/>
          <w:b/>
          <w:bCs/>
          <w:sz w:val="24"/>
          <w:szCs w:val="24"/>
        </w:rPr>
        <w:t xml:space="preserve">adi Worker According to the level of knowledge </w:t>
      </w:r>
    </w:p>
    <w:p w14:paraId="2A70F73B" w14:textId="13174E1D" w:rsidR="00372035" w:rsidRPr="000A2817" w:rsidRDefault="006A4402" w:rsidP="006A4402">
      <w:pPr>
        <w:shd w:val="clear" w:color="auto" w:fill="FFFFFF"/>
        <w:spacing w:after="0" w:line="360" w:lineRule="auto"/>
        <w:rPr>
          <w:rFonts w:ascii="Times New Roman" w:eastAsia="Times New Roman" w:hAnsi="Times New Roman"/>
          <w:b/>
          <w:sz w:val="28"/>
          <w:szCs w:val="28"/>
          <w:lang w:eastAsia="en-IN"/>
        </w:rPr>
      </w:pPr>
      <w:r>
        <w:rPr>
          <w:rFonts w:ascii="Times New Roman" w:eastAsia="Times New Roman" w:hAnsi="Times New Roman"/>
          <w:b/>
          <w:sz w:val="28"/>
          <w:szCs w:val="28"/>
          <w:lang w:eastAsia="en-IN"/>
        </w:rPr>
        <w:t xml:space="preserve">                                                  </w:t>
      </w:r>
      <w:r w:rsidR="00372035">
        <w:rPr>
          <w:rFonts w:ascii="Times New Roman" w:eastAsia="Times New Roman" w:hAnsi="Times New Roman"/>
          <w:b/>
          <w:sz w:val="28"/>
          <w:szCs w:val="28"/>
          <w:lang w:eastAsia="en-IN"/>
        </w:rPr>
        <w:t>Table –</w:t>
      </w:r>
      <w:r w:rsidR="00107EFD">
        <w:rPr>
          <w:rFonts w:ascii="Times New Roman" w:eastAsia="Times New Roman" w:hAnsi="Times New Roman"/>
          <w:b/>
          <w:sz w:val="28"/>
          <w:szCs w:val="28"/>
          <w:lang w:eastAsia="en-IN"/>
        </w:rPr>
        <w:t>2</w:t>
      </w:r>
    </w:p>
    <w:p w14:paraId="4AC95E30" w14:textId="77777777" w:rsidR="00372035" w:rsidRPr="000A2817" w:rsidRDefault="00372035" w:rsidP="00372035">
      <w:pPr>
        <w:shd w:val="clear" w:color="auto" w:fill="FFFFFF"/>
        <w:spacing w:after="0" w:line="360" w:lineRule="auto"/>
        <w:jc w:val="center"/>
        <w:rPr>
          <w:rFonts w:ascii="Times New Roman" w:eastAsia="Times New Roman" w:hAnsi="Times New Roman"/>
          <w:b/>
          <w:sz w:val="28"/>
          <w:szCs w:val="28"/>
          <w:lang w:eastAsia="en-IN"/>
        </w:rPr>
      </w:pPr>
      <w:r w:rsidRPr="000A2817">
        <w:rPr>
          <w:rFonts w:ascii="Times New Roman" w:eastAsia="Times New Roman" w:hAnsi="Times New Roman"/>
          <w:b/>
          <w:sz w:val="28"/>
          <w:szCs w:val="28"/>
          <w:lang w:eastAsia="en-IN"/>
        </w:rPr>
        <w:t>Correlation Between Knowledge and Practices of Anganwadi Workers</w:t>
      </w:r>
    </w:p>
    <w:p w14:paraId="2A2F236B" w14:textId="77777777" w:rsidR="00372035" w:rsidRPr="000A2817" w:rsidRDefault="00372035" w:rsidP="00372035">
      <w:pPr>
        <w:shd w:val="clear" w:color="auto" w:fill="FFFFFF"/>
        <w:spacing w:after="0" w:line="360" w:lineRule="auto"/>
        <w:ind w:left="6480"/>
        <w:jc w:val="right"/>
        <w:rPr>
          <w:rFonts w:ascii="Times New Roman" w:eastAsia="Times New Roman" w:hAnsi="Times New Roman"/>
          <w:b/>
          <w:sz w:val="28"/>
          <w:szCs w:val="28"/>
          <w:lang w:eastAsia="en-IN"/>
        </w:rPr>
      </w:pPr>
      <w:r>
        <w:rPr>
          <w:rFonts w:ascii="Times New Roman" w:eastAsia="Times New Roman" w:hAnsi="Times New Roman"/>
          <w:b/>
          <w:sz w:val="28"/>
          <w:szCs w:val="28"/>
          <w:lang w:eastAsia="en-IN"/>
        </w:rPr>
        <w:t>n</w:t>
      </w:r>
      <w:r w:rsidRPr="000A2817">
        <w:rPr>
          <w:rFonts w:ascii="Times New Roman" w:eastAsia="Times New Roman" w:hAnsi="Times New Roman"/>
          <w:b/>
          <w:sz w:val="28"/>
          <w:szCs w:val="28"/>
          <w:lang w:eastAsia="en-IN"/>
        </w:rPr>
        <w:t>=100</w:t>
      </w:r>
    </w:p>
    <w:p w14:paraId="6D6E7A63" w14:textId="77777777" w:rsidR="00372035" w:rsidRPr="000A2817" w:rsidRDefault="00372035" w:rsidP="00372035">
      <w:pPr>
        <w:pBdr>
          <w:top w:val="single" w:sz="4" w:space="1" w:color="auto"/>
        </w:pBdr>
        <w:shd w:val="clear" w:color="auto" w:fill="FFFFFF"/>
        <w:tabs>
          <w:tab w:val="left" w:pos="1800"/>
        </w:tabs>
        <w:spacing w:after="0" w:line="360" w:lineRule="auto"/>
        <w:ind w:firstLine="720"/>
        <w:rPr>
          <w:rFonts w:ascii="Times New Roman" w:eastAsia="Times New Roman" w:hAnsi="Times New Roman"/>
          <w:b/>
          <w:sz w:val="28"/>
          <w:szCs w:val="28"/>
          <w:lang w:eastAsia="en-IN"/>
        </w:rPr>
      </w:pPr>
      <w:r>
        <w:rPr>
          <w:rFonts w:ascii="Times New Roman" w:eastAsia="Times New Roman" w:hAnsi="Times New Roman"/>
          <w:b/>
          <w:sz w:val="28"/>
          <w:szCs w:val="28"/>
          <w:lang w:eastAsia="en-IN"/>
        </w:rPr>
        <w:tab/>
      </w:r>
      <w:r w:rsidRPr="000A2817">
        <w:rPr>
          <w:rFonts w:ascii="Times New Roman" w:eastAsia="Times New Roman" w:hAnsi="Times New Roman"/>
          <w:b/>
          <w:sz w:val="28"/>
          <w:szCs w:val="28"/>
          <w:lang w:eastAsia="en-IN"/>
        </w:rPr>
        <w:t xml:space="preserve">Knowledge                 </w:t>
      </w:r>
      <w:r w:rsidRPr="000A2817">
        <w:rPr>
          <w:rFonts w:ascii="Times New Roman" w:eastAsia="Times New Roman" w:hAnsi="Times New Roman"/>
          <w:b/>
          <w:sz w:val="28"/>
          <w:szCs w:val="28"/>
          <w:lang w:eastAsia="en-IN"/>
        </w:rPr>
        <w:tab/>
      </w:r>
      <w:r w:rsidRPr="000A2817">
        <w:rPr>
          <w:rFonts w:ascii="Times New Roman" w:eastAsia="Times New Roman" w:hAnsi="Times New Roman"/>
          <w:b/>
          <w:sz w:val="28"/>
          <w:szCs w:val="28"/>
          <w:lang w:eastAsia="en-IN"/>
        </w:rPr>
        <w:tab/>
        <w:t xml:space="preserve">Practices </w:t>
      </w:r>
      <w:r w:rsidRPr="000A2817">
        <w:rPr>
          <w:rFonts w:ascii="Times New Roman" w:eastAsia="Times New Roman" w:hAnsi="Times New Roman"/>
          <w:b/>
          <w:sz w:val="28"/>
          <w:szCs w:val="28"/>
          <w:lang w:eastAsia="en-IN"/>
        </w:rPr>
        <w:tab/>
      </w:r>
    </w:p>
    <w:p w14:paraId="425A22D9" w14:textId="77777777" w:rsidR="00372035" w:rsidRPr="000A2817" w:rsidRDefault="00372035" w:rsidP="00372035">
      <w:pPr>
        <w:pBdr>
          <w:top w:val="single" w:sz="4" w:space="1" w:color="auto"/>
          <w:bottom w:val="single" w:sz="4" w:space="1" w:color="auto"/>
        </w:pBdr>
        <w:shd w:val="clear" w:color="auto" w:fill="FFFFFF"/>
        <w:spacing w:after="0" w:line="360" w:lineRule="auto"/>
        <w:ind w:firstLine="720"/>
        <w:rPr>
          <w:rFonts w:ascii="Times New Roman" w:eastAsia="Times New Roman" w:hAnsi="Times New Roman"/>
          <w:b/>
          <w:sz w:val="28"/>
          <w:szCs w:val="28"/>
          <w:lang w:eastAsia="en-IN"/>
        </w:rPr>
      </w:pPr>
      <w:r w:rsidRPr="000A2817">
        <w:rPr>
          <w:rFonts w:ascii="Times New Roman" w:eastAsia="Times New Roman" w:hAnsi="Times New Roman"/>
          <w:b/>
          <w:sz w:val="28"/>
          <w:szCs w:val="28"/>
          <w:lang w:eastAsia="en-IN"/>
        </w:rPr>
        <w:t>Below</w:t>
      </w:r>
      <w:r w:rsidRPr="000A2817">
        <w:rPr>
          <w:rFonts w:ascii="Times New Roman" w:eastAsia="Times New Roman" w:hAnsi="Times New Roman"/>
          <w:b/>
          <w:sz w:val="28"/>
          <w:szCs w:val="28"/>
          <w:lang w:eastAsia="en-IN"/>
        </w:rPr>
        <w:tab/>
        <w:t>Average</w:t>
      </w:r>
      <w:r w:rsidRPr="000A2817">
        <w:rPr>
          <w:rFonts w:ascii="Times New Roman" w:eastAsia="Times New Roman" w:hAnsi="Times New Roman"/>
          <w:b/>
          <w:sz w:val="28"/>
          <w:szCs w:val="28"/>
          <w:lang w:eastAsia="en-IN"/>
        </w:rPr>
        <w:tab/>
        <w:t>Above</w:t>
      </w:r>
      <w:r w:rsidRPr="000A2817">
        <w:rPr>
          <w:rFonts w:ascii="Times New Roman" w:eastAsia="Times New Roman" w:hAnsi="Times New Roman"/>
          <w:b/>
          <w:sz w:val="28"/>
          <w:szCs w:val="28"/>
          <w:lang w:eastAsia="en-IN"/>
        </w:rPr>
        <w:tab/>
        <w:t>Poor</w:t>
      </w:r>
      <w:r w:rsidRPr="000A2817">
        <w:rPr>
          <w:rFonts w:ascii="Times New Roman" w:eastAsia="Times New Roman" w:hAnsi="Times New Roman"/>
          <w:b/>
          <w:sz w:val="28"/>
          <w:szCs w:val="28"/>
          <w:lang w:eastAsia="en-IN"/>
        </w:rPr>
        <w:tab/>
        <w:t xml:space="preserve">    Fair</w:t>
      </w:r>
      <w:r w:rsidRPr="000A2817">
        <w:rPr>
          <w:rFonts w:ascii="Times New Roman" w:eastAsia="Times New Roman" w:hAnsi="Times New Roman"/>
          <w:b/>
          <w:sz w:val="28"/>
          <w:szCs w:val="28"/>
          <w:lang w:eastAsia="en-IN"/>
        </w:rPr>
        <w:tab/>
        <w:t>Good</w:t>
      </w:r>
      <w:r w:rsidRPr="000A2817">
        <w:rPr>
          <w:rFonts w:ascii="Times New Roman" w:eastAsia="Times New Roman" w:hAnsi="Times New Roman"/>
          <w:b/>
          <w:sz w:val="28"/>
          <w:szCs w:val="28"/>
          <w:lang w:eastAsia="en-IN"/>
        </w:rPr>
        <w:tab/>
      </w:r>
    </w:p>
    <w:p w14:paraId="16F7B47A" w14:textId="77777777" w:rsidR="00372035" w:rsidRPr="000A2817" w:rsidRDefault="00372035" w:rsidP="00372035">
      <w:pPr>
        <w:shd w:val="clear" w:color="auto" w:fill="FFFFFF"/>
        <w:spacing w:after="0" w:line="360" w:lineRule="auto"/>
        <w:rPr>
          <w:rFonts w:ascii="Times New Roman" w:eastAsia="Times New Roman" w:hAnsi="Times New Roman"/>
          <w:sz w:val="28"/>
          <w:szCs w:val="28"/>
          <w:lang w:eastAsia="en-IN"/>
        </w:rPr>
      </w:pPr>
      <w:r w:rsidRPr="000A2817">
        <w:rPr>
          <w:rFonts w:ascii="Times New Roman" w:eastAsia="Times New Roman" w:hAnsi="Times New Roman"/>
          <w:b/>
          <w:sz w:val="28"/>
          <w:szCs w:val="28"/>
          <w:lang w:eastAsia="en-IN"/>
        </w:rPr>
        <w:t>F</w:t>
      </w:r>
      <w:r w:rsidRPr="000A2817">
        <w:rPr>
          <w:rFonts w:ascii="Times New Roman" w:eastAsia="Times New Roman" w:hAnsi="Times New Roman"/>
          <w:b/>
          <w:sz w:val="28"/>
          <w:szCs w:val="28"/>
          <w:lang w:eastAsia="en-IN"/>
        </w:rPr>
        <w:tab/>
      </w:r>
      <w:r w:rsidRPr="000A2817">
        <w:rPr>
          <w:rFonts w:ascii="Times New Roman" w:eastAsia="Times New Roman" w:hAnsi="Times New Roman"/>
          <w:sz w:val="28"/>
          <w:szCs w:val="28"/>
          <w:lang w:eastAsia="en-IN"/>
        </w:rPr>
        <w:t>04</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77</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19</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w:t>
      </w:r>
      <w:r w:rsidRPr="000A2817">
        <w:rPr>
          <w:rFonts w:ascii="Times New Roman" w:eastAsia="Times New Roman" w:hAnsi="Times New Roman"/>
          <w:sz w:val="28"/>
          <w:szCs w:val="28"/>
          <w:lang w:eastAsia="en-IN"/>
        </w:rPr>
        <w:tab/>
        <w:t xml:space="preserve">       80</w:t>
      </w:r>
      <w:r w:rsidRPr="000A2817">
        <w:rPr>
          <w:rFonts w:ascii="Times New Roman" w:eastAsia="Times New Roman" w:hAnsi="Times New Roman"/>
          <w:sz w:val="28"/>
          <w:szCs w:val="28"/>
          <w:lang w:eastAsia="en-IN"/>
        </w:rPr>
        <w:tab/>
        <w:t>20</w:t>
      </w:r>
    </w:p>
    <w:p w14:paraId="37D37766" w14:textId="77777777" w:rsidR="00372035" w:rsidRPr="000A2817" w:rsidRDefault="00372035" w:rsidP="00372035">
      <w:pPr>
        <w:pBdr>
          <w:bottom w:val="single" w:sz="4" w:space="1" w:color="auto"/>
        </w:pBdr>
        <w:shd w:val="clear" w:color="auto" w:fill="FFFFFF"/>
        <w:spacing w:after="0" w:line="360" w:lineRule="auto"/>
        <w:rPr>
          <w:rFonts w:ascii="Times New Roman" w:eastAsia="Times New Roman" w:hAnsi="Times New Roman"/>
          <w:sz w:val="28"/>
          <w:szCs w:val="28"/>
          <w:lang w:eastAsia="en-IN"/>
        </w:rPr>
      </w:pPr>
      <w:r w:rsidRPr="000A2817">
        <w:rPr>
          <w:rFonts w:ascii="Times New Roman" w:eastAsia="Times New Roman" w:hAnsi="Times New Roman"/>
          <w:b/>
          <w:sz w:val="28"/>
          <w:szCs w:val="28"/>
          <w:lang w:eastAsia="en-IN"/>
        </w:rPr>
        <w:t>%</w:t>
      </w:r>
      <w:r w:rsidRPr="000A2817">
        <w:rPr>
          <w:rFonts w:ascii="Times New Roman" w:eastAsia="Times New Roman" w:hAnsi="Times New Roman"/>
          <w:sz w:val="28"/>
          <w:szCs w:val="28"/>
          <w:lang w:eastAsia="en-IN"/>
        </w:rPr>
        <w:tab/>
        <w:t>04</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77</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19</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t>-</w:t>
      </w:r>
      <w:r w:rsidRPr="000A2817">
        <w:rPr>
          <w:rFonts w:ascii="Times New Roman" w:eastAsia="Times New Roman" w:hAnsi="Times New Roman"/>
          <w:sz w:val="28"/>
          <w:szCs w:val="28"/>
          <w:lang w:eastAsia="en-IN"/>
        </w:rPr>
        <w:tab/>
        <w:t xml:space="preserve">       80</w:t>
      </w:r>
      <w:r w:rsidRPr="000A2817">
        <w:rPr>
          <w:rFonts w:ascii="Times New Roman" w:eastAsia="Times New Roman" w:hAnsi="Times New Roman"/>
          <w:sz w:val="28"/>
          <w:szCs w:val="28"/>
          <w:lang w:eastAsia="en-IN"/>
        </w:rPr>
        <w:tab/>
        <w:t>20</w:t>
      </w:r>
    </w:p>
    <w:p w14:paraId="46985E0B" w14:textId="77777777" w:rsidR="00372035" w:rsidRDefault="00372035" w:rsidP="00372035">
      <w:pPr>
        <w:shd w:val="clear" w:color="auto" w:fill="FFFFFF"/>
        <w:tabs>
          <w:tab w:val="left" w:pos="4770"/>
          <w:tab w:val="left" w:pos="5400"/>
          <w:tab w:val="left" w:pos="6930"/>
        </w:tabs>
        <w:spacing w:after="0" w:line="360" w:lineRule="auto"/>
        <w:rPr>
          <w:rFonts w:ascii="Times New Roman" w:eastAsia="Times New Roman" w:hAnsi="Times New Roman"/>
          <w:b/>
          <w:sz w:val="28"/>
          <w:szCs w:val="28"/>
          <w:lang w:eastAsia="en-IN"/>
        </w:rPr>
      </w:pPr>
      <w:r w:rsidRPr="000A2817">
        <w:rPr>
          <w:rFonts w:ascii="Times New Roman" w:eastAsia="Times New Roman" w:hAnsi="Times New Roman"/>
          <w:b/>
          <w:sz w:val="28"/>
          <w:szCs w:val="28"/>
          <w:lang w:eastAsia="en-IN"/>
        </w:rPr>
        <w:t>Characteristics   Pearson Correlation</w:t>
      </w:r>
      <w:r>
        <w:rPr>
          <w:rFonts w:ascii="Times New Roman" w:eastAsia="Times New Roman" w:hAnsi="Times New Roman"/>
          <w:b/>
          <w:sz w:val="28"/>
          <w:szCs w:val="28"/>
          <w:lang w:eastAsia="en-IN"/>
        </w:rPr>
        <w:tab/>
      </w:r>
      <w:r w:rsidRPr="000A2817">
        <w:rPr>
          <w:rFonts w:ascii="Times New Roman" w:eastAsia="Times New Roman" w:hAnsi="Times New Roman"/>
          <w:b/>
          <w:sz w:val="28"/>
          <w:szCs w:val="28"/>
          <w:lang w:eastAsia="en-IN"/>
        </w:rPr>
        <w:t>df</w:t>
      </w:r>
      <w:r>
        <w:rPr>
          <w:rFonts w:ascii="Times New Roman" w:eastAsia="Times New Roman" w:hAnsi="Times New Roman"/>
          <w:b/>
          <w:sz w:val="28"/>
          <w:szCs w:val="28"/>
          <w:lang w:eastAsia="en-IN"/>
        </w:rPr>
        <w:tab/>
      </w:r>
      <w:r w:rsidRPr="000A2817">
        <w:rPr>
          <w:rFonts w:ascii="Times New Roman" w:eastAsia="Times New Roman" w:hAnsi="Times New Roman"/>
          <w:b/>
          <w:sz w:val="28"/>
          <w:szCs w:val="28"/>
          <w:lang w:eastAsia="en-IN"/>
        </w:rPr>
        <w:t>table value</w:t>
      </w:r>
      <w:r w:rsidRPr="000A2817">
        <w:rPr>
          <w:rFonts w:ascii="Times New Roman" w:eastAsia="Times New Roman" w:hAnsi="Times New Roman"/>
          <w:b/>
          <w:sz w:val="28"/>
          <w:szCs w:val="28"/>
          <w:lang w:eastAsia="en-IN"/>
        </w:rPr>
        <w:tab/>
        <w:t>Inference</w:t>
      </w:r>
    </w:p>
    <w:p w14:paraId="5E5CAB9A" w14:textId="77777777" w:rsidR="00372035" w:rsidRPr="00E82E43" w:rsidRDefault="00372035" w:rsidP="00372035">
      <w:pPr>
        <w:shd w:val="clear" w:color="auto" w:fill="FFFFFF"/>
        <w:tabs>
          <w:tab w:val="left" w:pos="3060"/>
          <w:tab w:val="left" w:pos="4770"/>
          <w:tab w:val="left" w:pos="5400"/>
          <w:tab w:val="left" w:pos="6930"/>
        </w:tabs>
        <w:spacing w:after="0" w:line="360" w:lineRule="auto"/>
        <w:rPr>
          <w:rFonts w:ascii="Times New Roman" w:eastAsia="Times New Roman" w:hAnsi="Times New Roman"/>
          <w:b/>
          <w:sz w:val="28"/>
          <w:szCs w:val="28"/>
          <w:lang w:eastAsia="en-IN"/>
        </w:rPr>
      </w:pPr>
      <w:r w:rsidRPr="000A2817">
        <w:rPr>
          <w:rFonts w:ascii="Times New Roman" w:eastAsia="Times New Roman" w:hAnsi="Times New Roman"/>
          <w:sz w:val="28"/>
          <w:szCs w:val="28"/>
          <w:lang w:eastAsia="en-IN"/>
        </w:rPr>
        <w:lastRenderedPageBreak/>
        <w:t>Knowledge and</w:t>
      </w:r>
      <w:r>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1</w:t>
      </w:r>
      <w:r w:rsidRPr="000A2817">
        <w:rPr>
          <w:rFonts w:ascii="Times New Roman" w:eastAsia="Times New Roman" w:hAnsi="Times New Roman"/>
          <w:sz w:val="28"/>
          <w:szCs w:val="28"/>
          <w:lang w:eastAsia="en-IN"/>
        </w:rPr>
        <w:tab/>
        <w:t>1</w:t>
      </w:r>
      <w:r>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0.9995</w:t>
      </w:r>
      <w:r>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 xml:space="preserve">Correlation </w:t>
      </w:r>
    </w:p>
    <w:p w14:paraId="24302A75" w14:textId="77777777" w:rsidR="00372035" w:rsidRPr="000A2817" w:rsidRDefault="00372035" w:rsidP="00372035">
      <w:pPr>
        <w:pBdr>
          <w:bottom w:val="single" w:sz="4" w:space="1" w:color="auto"/>
        </w:pBdr>
        <w:shd w:val="clear" w:color="auto" w:fill="FFFFFF"/>
        <w:spacing w:after="0" w:line="360" w:lineRule="auto"/>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 xml:space="preserve">Practices </w:t>
      </w:r>
      <w:r w:rsidRPr="000A2817">
        <w:rPr>
          <w:rFonts w:ascii="Times New Roman" w:eastAsia="Times New Roman" w:hAnsi="Times New Roman"/>
          <w:sz w:val="28"/>
          <w:szCs w:val="28"/>
          <w:lang w:eastAsia="en-IN"/>
        </w:rPr>
        <w:tab/>
      </w:r>
      <w:r w:rsidRPr="000A2817">
        <w:rPr>
          <w:rFonts w:ascii="Times New Roman" w:eastAsia="Times New Roman" w:hAnsi="Times New Roman"/>
          <w:sz w:val="28"/>
          <w:szCs w:val="28"/>
          <w:lang w:eastAsia="en-IN"/>
        </w:rPr>
        <w:tab/>
      </w:r>
    </w:p>
    <w:p w14:paraId="46AD435F" w14:textId="77777777" w:rsidR="00A2579D" w:rsidRDefault="00A2579D" w:rsidP="002F13D4">
      <w:pPr>
        <w:shd w:val="clear" w:color="auto" w:fill="FFFFFF"/>
        <w:spacing w:after="0" w:line="360" w:lineRule="auto"/>
        <w:jc w:val="both"/>
        <w:rPr>
          <w:rFonts w:ascii="Times New Roman" w:eastAsia="Times New Roman" w:hAnsi="Times New Roman"/>
          <w:b/>
          <w:bCs/>
          <w:sz w:val="28"/>
          <w:szCs w:val="28"/>
          <w:lang w:eastAsia="en-IN"/>
        </w:rPr>
      </w:pPr>
    </w:p>
    <w:p w14:paraId="69797223" w14:textId="70A00A05" w:rsidR="003A28FF" w:rsidRPr="003A28FF" w:rsidRDefault="003A28FF" w:rsidP="002F13D4">
      <w:pPr>
        <w:shd w:val="clear" w:color="auto" w:fill="FFFFFF"/>
        <w:spacing w:after="0" w:line="360" w:lineRule="auto"/>
        <w:jc w:val="both"/>
        <w:rPr>
          <w:rFonts w:ascii="Times New Roman" w:eastAsia="Times New Roman" w:hAnsi="Times New Roman"/>
          <w:b/>
          <w:bCs/>
          <w:sz w:val="28"/>
          <w:szCs w:val="28"/>
          <w:lang w:eastAsia="en-IN"/>
        </w:rPr>
      </w:pPr>
      <w:r w:rsidRPr="003A28FF">
        <w:rPr>
          <w:rFonts w:ascii="Times New Roman" w:eastAsia="Times New Roman" w:hAnsi="Times New Roman"/>
          <w:b/>
          <w:bCs/>
          <w:sz w:val="28"/>
          <w:szCs w:val="28"/>
          <w:lang w:eastAsia="en-IN"/>
        </w:rPr>
        <w:t xml:space="preserve">Findings </w:t>
      </w:r>
      <w:r>
        <w:rPr>
          <w:rFonts w:ascii="Times New Roman" w:eastAsia="Times New Roman" w:hAnsi="Times New Roman"/>
          <w:b/>
          <w:bCs/>
          <w:sz w:val="28"/>
          <w:szCs w:val="28"/>
          <w:lang w:eastAsia="en-IN"/>
        </w:rPr>
        <w:t>:</w:t>
      </w:r>
    </w:p>
    <w:p w14:paraId="4798EA9F" w14:textId="6A84E70F" w:rsidR="003A28FF" w:rsidRPr="000A2817" w:rsidRDefault="003A28FF" w:rsidP="002F13D4">
      <w:pPr>
        <w:shd w:val="clear" w:color="auto" w:fill="FFFFFF"/>
        <w:spacing w:line="360" w:lineRule="auto"/>
        <w:jc w:val="both"/>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 xml:space="preserve">There was no significant association between knowledge and age the obtained chi square value 10.658 was significantly lower than the table chi square value 15.51 with df 8 at 0.05 level of significance. There is a significant association between knowledge of Anganwadi workers on MCH services and their educational status. the obtained chi square value 23.688 was significantly higher than the table chi square value 12.59 with df 6 at 0.05 level of significance. </w:t>
      </w:r>
    </w:p>
    <w:p w14:paraId="506DBDD6" w14:textId="4613392A" w:rsidR="003A28FF" w:rsidRPr="000A2817" w:rsidRDefault="003A28FF" w:rsidP="00F753A5">
      <w:pPr>
        <w:shd w:val="clear" w:color="auto" w:fill="FFFFFF"/>
        <w:spacing w:line="360" w:lineRule="auto"/>
        <w:jc w:val="both"/>
        <w:rPr>
          <w:rFonts w:ascii="Times New Roman" w:eastAsia="Times New Roman" w:hAnsi="Times New Roman"/>
          <w:sz w:val="28"/>
          <w:szCs w:val="28"/>
          <w:lang w:eastAsia="en-IN"/>
        </w:rPr>
      </w:pPr>
      <w:r w:rsidRPr="000A2817">
        <w:rPr>
          <w:rFonts w:ascii="Times New Roman" w:hAnsi="Times New Roman"/>
          <w:sz w:val="28"/>
          <w:szCs w:val="28"/>
        </w:rPr>
        <w:t>There is a significant association between knowledge of Anganwa</w:t>
      </w:r>
      <w:r>
        <w:rPr>
          <w:rFonts w:ascii="Times New Roman" w:hAnsi="Times New Roman"/>
          <w:sz w:val="28"/>
          <w:szCs w:val="28"/>
        </w:rPr>
        <w:t xml:space="preserve">di workers on MCH services and their experience. that </w:t>
      </w:r>
      <w:r w:rsidRPr="000A2817">
        <w:rPr>
          <w:rFonts w:ascii="Times New Roman" w:hAnsi="Times New Roman"/>
          <w:sz w:val="28"/>
          <w:szCs w:val="28"/>
        </w:rPr>
        <w:t xml:space="preserve">the obtained chi square value 16.63 was significantly higher than the table chi square value 15.51 with df 8 at 0.05 level of significance. </w:t>
      </w:r>
    </w:p>
    <w:p w14:paraId="1F17E896" w14:textId="231984D9" w:rsidR="00354CEB" w:rsidRDefault="003A28FF" w:rsidP="00513DEB">
      <w:pPr>
        <w:shd w:val="clear" w:color="auto" w:fill="FFFFFF"/>
        <w:spacing w:line="360" w:lineRule="auto"/>
        <w:jc w:val="both"/>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There is a significant association between knowledge of Anganwadi workers on MCH services and their religion. that the obtained chi square value 14.221 was significantly higher than the table chi square value 12.59 with df 6 at 0.05 level of</w:t>
      </w:r>
      <w:r w:rsidR="00DA1282">
        <w:rPr>
          <w:rFonts w:ascii="Times New Roman" w:eastAsia="Times New Roman" w:hAnsi="Times New Roman"/>
          <w:sz w:val="28"/>
          <w:szCs w:val="28"/>
          <w:lang w:eastAsia="en-IN"/>
        </w:rPr>
        <w:t xml:space="preserve"> </w:t>
      </w:r>
      <w:r w:rsidRPr="000A2817">
        <w:rPr>
          <w:rFonts w:ascii="Times New Roman" w:eastAsia="Times New Roman" w:hAnsi="Times New Roman"/>
          <w:sz w:val="28"/>
          <w:szCs w:val="28"/>
          <w:lang w:eastAsia="en-IN"/>
        </w:rPr>
        <w:t>significance.</w:t>
      </w:r>
      <w:r w:rsidR="002F13D4">
        <w:rPr>
          <w:rFonts w:ascii="Times New Roman" w:eastAsia="Times New Roman" w:hAnsi="Times New Roman"/>
          <w:sz w:val="28"/>
          <w:szCs w:val="28"/>
          <w:lang w:eastAsia="en-IN"/>
        </w:rPr>
        <w:t xml:space="preserve"> </w:t>
      </w:r>
      <w:r w:rsidRPr="000A2817">
        <w:rPr>
          <w:rFonts w:ascii="Times New Roman" w:eastAsia="Times New Roman" w:hAnsi="Times New Roman"/>
          <w:sz w:val="28"/>
          <w:szCs w:val="28"/>
          <w:lang w:eastAsia="en-IN"/>
        </w:rPr>
        <w:t>There is a no significant association between knowledge of Anganwadi workers on MCH service a</w:t>
      </w:r>
      <w:r>
        <w:rPr>
          <w:rFonts w:ascii="Times New Roman" w:eastAsia="Times New Roman" w:hAnsi="Times New Roman"/>
          <w:sz w:val="28"/>
          <w:szCs w:val="28"/>
          <w:lang w:eastAsia="en-IN"/>
        </w:rPr>
        <w:t xml:space="preserve">nd their marital status. that </w:t>
      </w:r>
      <w:r w:rsidRPr="000A2817">
        <w:rPr>
          <w:rFonts w:ascii="Times New Roman" w:eastAsia="Times New Roman" w:hAnsi="Times New Roman"/>
          <w:sz w:val="28"/>
          <w:szCs w:val="28"/>
          <w:lang w:eastAsia="en-IN"/>
        </w:rPr>
        <w:t>the obtained chi square value 0.838 was significantly lower than the table chi square value 9.49 with df 4 at 0.05 level of significance.</w:t>
      </w:r>
    </w:p>
    <w:p w14:paraId="45B2D282" w14:textId="7724173E" w:rsidR="00354CEB" w:rsidRPr="000A2817" w:rsidRDefault="00FA39FE" w:rsidP="00354CEB">
      <w:pPr>
        <w:shd w:val="clear" w:color="auto" w:fill="FFFFFF"/>
        <w:spacing w:after="0" w:line="360" w:lineRule="auto"/>
        <w:jc w:val="both"/>
        <w:rPr>
          <w:rFonts w:ascii="Times New Roman" w:hAnsi="Times New Roman"/>
          <w:sz w:val="28"/>
          <w:szCs w:val="28"/>
        </w:rPr>
      </w:pPr>
      <w:r>
        <w:rPr>
          <w:rFonts w:ascii="Times New Roman" w:hAnsi="Times New Roman"/>
          <w:b/>
          <w:sz w:val="28"/>
          <w:szCs w:val="28"/>
        </w:rPr>
        <w:t>DISCUSSION</w:t>
      </w:r>
      <w:r w:rsidR="00354CEB" w:rsidRPr="000A2817">
        <w:rPr>
          <w:rFonts w:ascii="Times New Roman" w:hAnsi="Times New Roman"/>
          <w:sz w:val="28"/>
          <w:szCs w:val="28"/>
        </w:rPr>
        <w:t>:</w:t>
      </w:r>
    </w:p>
    <w:p w14:paraId="78429266" w14:textId="0DC4D767" w:rsidR="00354CEB" w:rsidRPr="000A2817" w:rsidRDefault="00354CEB" w:rsidP="00354CEB">
      <w:pPr>
        <w:pStyle w:val="ListParagraph"/>
        <w:shd w:val="clear" w:color="auto" w:fill="FFFFFF"/>
        <w:spacing w:line="360" w:lineRule="auto"/>
        <w:ind w:left="0" w:firstLine="720"/>
        <w:jc w:val="both"/>
        <w:rPr>
          <w:rFonts w:ascii="Times New Roman" w:hAnsi="Times New Roman"/>
          <w:sz w:val="28"/>
          <w:szCs w:val="28"/>
        </w:rPr>
      </w:pPr>
      <w:r w:rsidRPr="000A2817">
        <w:rPr>
          <w:rFonts w:ascii="Times New Roman" w:hAnsi="Times New Roman"/>
          <w:sz w:val="28"/>
          <w:szCs w:val="28"/>
        </w:rPr>
        <w:t>The analysis with the distribution of demographic data show that out of 100 Anganwadi worker 32 percent were between 31 to 35 years,28 percent were between 36 to 40 years, 23</w:t>
      </w:r>
      <w:r>
        <w:rPr>
          <w:rFonts w:ascii="Times New Roman" w:hAnsi="Times New Roman"/>
          <w:sz w:val="28"/>
          <w:szCs w:val="28"/>
        </w:rPr>
        <w:t xml:space="preserve"> p</w:t>
      </w:r>
      <w:r w:rsidRPr="000A2817">
        <w:rPr>
          <w:rFonts w:ascii="Times New Roman" w:hAnsi="Times New Roman"/>
          <w:sz w:val="28"/>
          <w:szCs w:val="28"/>
        </w:rPr>
        <w:t>e</w:t>
      </w:r>
      <w:r>
        <w:rPr>
          <w:rFonts w:ascii="Times New Roman" w:hAnsi="Times New Roman"/>
          <w:sz w:val="28"/>
          <w:szCs w:val="28"/>
        </w:rPr>
        <w:t>r</w:t>
      </w:r>
      <w:r w:rsidRPr="000A2817">
        <w:rPr>
          <w:rFonts w:ascii="Times New Roman" w:hAnsi="Times New Roman"/>
          <w:sz w:val="28"/>
          <w:szCs w:val="28"/>
        </w:rPr>
        <w:t xml:space="preserve">cent were between 41 and above12 percent were between 26 to 30 years and five percent  were between 20 to 25 years. Fifty three percent studied upto SSC,29 percent studied intermediate, 10 percent studied </w:t>
      </w:r>
      <w:r w:rsidRPr="000A2817">
        <w:rPr>
          <w:rFonts w:ascii="Times New Roman" w:hAnsi="Times New Roman"/>
          <w:sz w:val="28"/>
          <w:szCs w:val="28"/>
        </w:rPr>
        <w:lastRenderedPageBreak/>
        <w:t>degree or above and five percent studied diploma. 2</w:t>
      </w:r>
      <w:r>
        <w:rPr>
          <w:rFonts w:ascii="Times New Roman" w:hAnsi="Times New Roman"/>
          <w:sz w:val="28"/>
          <w:szCs w:val="28"/>
        </w:rPr>
        <w:t xml:space="preserve">5 percent were have seven </w:t>
      </w:r>
      <w:r w:rsidRPr="000A2817">
        <w:rPr>
          <w:rFonts w:ascii="Times New Roman" w:hAnsi="Times New Roman"/>
          <w:sz w:val="28"/>
          <w:szCs w:val="28"/>
        </w:rPr>
        <w:t>to nine years of experience,25 percent</w:t>
      </w:r>
      <w:r>
        <w:rPr>
          <w:rFonts w:ascii="Times New Roman" w:hAnsi="Times New Roman"/>
          <w:sz w:val="28"/>
          <w:szCs w:val="28"/>
        </w:rPr>
        <w:t xml:space="preserve"> were having</w:t>
      </w:r>
      <w:r w:rsidRPr="000A2817">
        <w:rPr>
          <w:rFonts w:ascii="Times New Roman" w:hAnsi="Times New Roman"/>
          <w:sz w:val="28"/>
          <w:szCs w:val="28"/>
        </w:rPr>
        <w:t xml:space="preserve"> 10 to 12 years of </w:t>
      </w:r>
      <w:r>
        <w:rPr>
          <w:rFonts w:ascii="Times New Roman" w:hAnsi="Times New Roman"/>
          <w:sz w:val="28"/>
          <w:szCs w:val="28"/>
        </w:rPr>
        <w:t>experience,18 percent were having</w:t>
      </w:r>
      <w:r w:rsidRPr="000A2817">
        <w:rPr>
          <w:rFonts w:ascii="Times New Roman" w:hAnsi="Times New Roman"/>
          <w:sz w:val="28"/>
          <w:szCs w:val="28"/>
        </w:rPr>
        <w:t xml:space="preserve"> one to three years o</w:t>
      </w:r>
      <w:r>
        <w:rPr>
          <w:rFonts w:ascii="Times New Roman" w:hAnsi="Times New Roman"/>
          <w:sz w:val="28"/>
          <w:szCs w:val="28"/>
        </w:rPr>
        <w:t>f experience,18percent were having</w:t>
      </w:r>
      <w:r w:rsidRPr="000A2817">
        <w:rPr>
          <w:rFonts w:ascii="Times New Roman" w:hAnsi="Times New Roman"/>
          <w:sz w:val="28"/>
          <w:szCs w:val="28"/>
        </w:rPr>
        <w:t xml:space="preserve"> four  to six years of experience and 14 percent were</w:t>
      </w:r>
      <w:r>
        <w:rPr>
          <w:rFonts w:ascii="Times New Roman" w:hAnsi="Times New Roman"/>
          <w:sz w:val="28"/>
          <w:szCs w:val="28"/>
        </w:rPr>
        <w:t xml:space="preserve"> having</w:t>
      </w:r>
      <w:r w:rsidRPr="000A2817">
        <w:rPr>
          <w:rFonts w:ascii="Times New Roman" w:hAnsi="Times New Roman"/>
          <w:sz w:val="28"/>
          <w:szCs w:val="28"/>
        </w:rPr>
        <w:t xml:space="preserve"> above 12 years of experience. Fifty</w:t>
      </w:r>
      <w:r w:rsidR="00761BFD">
        <w:rPr>
          <w:rFonts w:ascii="Times New Roman" w:hAnsi="Times New Roman"/>
          <w:sz w:val="28"/>
          <w:szCs w:val="28"/>
        </w:rPr>
        <w:t xml:space="preserve"> </w:t>
      </w:r>
      <w:r w:rsidRPr="000A2817">
        <w:rPr>
          <w:rFonts w:ascii="Times New Roman" w:hAnsi="Times New Roman"/>
          <w:sz w:val="28"/>
          <w:szCs w:val="28"/>
        </w:rPr>
        <w:t>three were Hindus</w:t>
      </w:r>
      <w:r>
        <w:rPr>
          <w:rFonts w:ascii="Times New Roman" w:hAnsi="Times New Roman"/>
          <w:sz w:val="28"/>
          <w:szCs w:val="28"/>
        </w:rPr>
        <w:t>,</w:t>
      </w:r>
      <w:r w:rsidRPr="000A2817">
        <w:rPr>
          <w:rFonts w:ascii="Times New Roman" w:hAnsi="Times New Roman"/>
          <w:sz w:val="28"/>
          <w:szCs w:val="28"/>
        </w:rPr>
        <w:t xml:space="preserve"> 34 were Muslims and 13 were Christians. Ninty three were married women, Five were widows, Two were un married women. All the 100 subjects attended on job training on MCH services.    </w:t>
      </w:r>
    </w:p>
    <w:p w14:paraId="59F922A4" w14:textId="77777777" w:rsidR="00354CEB" w:rsidRDefault="00354CEB" w:rsidP="00372035">
      <w:pPr>
        <w:shd w:val="clear" w:color="auto" w:fill="FFFFFF"/>
        <w:spacing w:after="0" w:line="360" w:lineRule="auto"/>
        <w:ind w:firstLine="720"/>
        <w:jc w:val="both"/>
        <w:rPr>
          <w:rFonts w:ascii="Times New Roman" w:eastAsia="Times New Roman" w:hAnsi="Times New Roman"/>
          <w:sz w:val="28"/>
          <w:szCs w:val="28"/>
          <w:lang w:eastAsia="en-IN"/>
        </w:rPr>
      </w:pPr>
    </w:p>
    <w:p w14:paraId="04C6A37E" w14:textId="250A4868" w:rsidR="007A3576" w:rsidRPr="00513DEB" w:rsidRDefault="00BD4751" w:rsidP="00513DEB">
      <w:pPr>
        <w:shd w:val="clear" w:color="auto" w:fill="FFFFFF"/>
        <w:spacing w:line="360" w:lineRule="auto"/>
        <w:jc w:val="both"/>
        <w:rPr>
          <w:rFonts w:ascii="Times New Roman" w:eastAsia="Times New Roman" w:hAnsi="Times New Roman"/>
          <w:b/>
          <w:bCs/>
          <w:sz w:val="28"/>
          <w:szCs w:val="28"/>
        </w:rPr>
      </w:pPr>
      <w:r w:rsidRPr="00BD4751">
        <w:rPr>
          <w:rFonts w:ascii="Times New Roman" w:eastAsia="Times New Roman" w:hAnsi="Times New Roman"/>
          <w:b/>
          <w:bCs/>
          <w:sz w:val="28"/>
          <w:szCs w:val="28"/>
        </w:rPr>
        <w:t xml:space="preserve">CONCLUSION : </w:t>
      </w:r>
      <w:r w:rsidR="007A3576" w:rsidRPr="000A2817">
        <w:rPr>
          <w:rFonts w:ascii="Times New Roman" w:eastAsia="Times New Roman" w:hAnsi="Times New Roman"/>
          <w:sz w:val="28"/>
          <w:szCs w:val="28"/>
          <w:lang w:eastAsia="en-IN"/>
        </w:rPr>
        <w:t>Following conclusions were drawn on basis of the findings of the study.</w:t>
      </w:r>
    </w:p>
    <w:p w14:paraId="537ADA7C" w14:textId="77777777" w:rsidR="007A3576" w:rsidRPr="000A2817" w:rsidRDefault="007A3576" w:rsidP="00513DEB">
      <w:pPr>
        <w:shd w:val="clear" w:color="auto" w:fill="FFFFFF"/>
        <w:spacing w:line="360" w:lineRule="auto"/>
        <w:jc w:val="both"/>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1.the study has thrown light on the fa</w:t>
      </w:r>
      <w:r>
        <w:rPr>
          <w:rFonts w:ascii="Times New Roman" w:eastAsia="Times New Roman" w:hAnsi="Times New Roman"/>
          <w:sz w:val="28"/>
          <w:szCs w:val="28"/>
          <w:lang w:eastAsia="en-IN"/>
        </w:rPr>
        <w:t xml:space="preserve">ct that majority of the sample </w:t>
      </w:r>
      <w:r w:rsidRPr="000A2817">
        <w:rPr>
          <w:rFonts w:ascii="Times New Roman" w:eastAsia="Times New Roman" w:hAnsi="Times New Roman"/>
          <w:sz w:val="28"/>
          <w:szCs w:val="28"/>
          <w:lang w:eastAsia="en-IN"/>
        </w:rPr>
        <w:t xml:space="preserve"> 77 percent were having Average knowledge of MCH services and only </w:t>
      </w:r>
      <w:r>
        <w:rPr>
          <w:rFonts w:ascii="Times New Roman" w:eastAsia="Times New Roman" w:hAnsi="Times New Roman"/>
          <w:sz w:val="28"/>
          <w:szCs w:val="28"/>
          <w:lang w:eastAsia="en-IN"/>
        </w:rPr>
        <w:t>19 perce</w:t>
      </w:r>
      <w:r w:rsidRPr="000A2817">
        <w:rPr>
          <w:rFonts w:ascii="Times New Roman" w:eastAsia="Times New Roman" w:hAnsi="Times New Roman"/>
          <w:sz w:val="28"/>
          <w:szCs w:val="28"/>
          <w:lang w:eastAsia="en-IN"/>
        </w:rPr>
        <w:t xml:space="preserve">nt  having average knowledge of MCH services and only four percent having below </w:t>
      </w:r>
      <w:r>
        <w:rPr>
          <w:rFonts w:ascii="Times New Roman" w:eastAsia="Times New Roman" w:hAnsi="Times New Roman"/>
          <w:sz w:val="28"/>
          <w:szCs w:val="28"/>
          <w:lang w:eastAsia="en-IN"/>
        </w:rPr>
        <w:t xml:space="preserve">average </w:t>
      </w:r>
      <w:r w:rsidRPr="000A2817">
        <w:rPr>
          <w:rFonts w:ascii="Times New Roman" w:eastAsia="Times New Roman" w:hAnsi="Times New Roman"/>
          <w:sz w:val="28"/>
          <w:szCs w:val="28"/>
          <w:lang w:eastAsia="en-IN"/>
        </w:rPr>
        <w:t>knowledge of MCH services.</w:t>
      </w:r>
    </w:p>
    <w:p w14:paraId="2B1CAC5A" w14:textId="77777777" w:rsidR="007A3576" w:rsidRPr="000A2817" w:rsidRDefault="007A3576" w:rsidP="008329C3">
      <w:pPr>
        <w:shd w:val="clear" w:color="auto" w:fill="FFFFFF"/>
        <w:spacing w:line="360" w:lineRule="auto"/>
        <w:jc w:val="both"/>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2. It shows that there was significant Correlation between knowledge and practices. So it shows that the Anganwadi workers who were having knowledge they were practicing good.</w:t>
      </w:r>
    </w:p>
    <w:p w14:paraId="30C4B0FD" w14:textId="06382A25" w:rsidR="007A3576" w:rsidRPr="00BA6F30" w:rsidRDefault="007A3576" w:rsidP="00BA6F30">
      <w:pPr>
        <w:shd w:val="clear" w:color="auto" w:fill="FFFFFF"/>
        <w:spacing w:line="360" w:lineRule="auto"/>
        <w:ind w:firstLine="720"/>
        <w:jc w:val="both"/>
        <w:rPr>
          <w:rFonts w:ascii="Times New Roman" w:eastAsia="Times New Roman" w:hAnsi="Times New Roman"/>
          <w:sz w:val="28"/>
          <w:szCs w:val="28"/>
          <w:lang w:eastAsia="en-IN"/>
        </w:rPr>
      </w:pPr>
      <w:r w:rsidRPr="000A2817">
        <w:rPr>
          <w:rFonts w:ascii="Times New Roman" w:eastAsia="Times New Roman" w:hAnsi="Times New Roman"/>
          <w:sz w:val="28"/>
          <w:szCs w:val="28"/>
          <w:lang w:eastAsia="en-IN"/>
        </w:rPr>
        <w:t>3.The study shows that there was association of knowledge and Anganwadi workers education al status, their experience and the religion.</w:t>
      </w:r>
    </w:p>
    <w:p w14:paraId="6E62D8D1" w14:textId="77777777" w:rsidR="007A3576" w:rsidRPr="000A2817" w:rsidRDefault="007A3576" w:rsidP="007A3576">
      <w:pPr>
        <w:shd w:val="clear" w:color="auto" w:fill="FFFFFF"/>
        <w:spacing w:before="100" w:beforeAutospacing="1" w:after="100" w:afterAutospacing="1" w:line="360" w:lineRule="auto"/>
        <w:jc w:val="both"/>
        <w:rPr>
          <w:rFonts w:ascii="Times New Roman" w:hAnsi="Times New Roman"/>
          <w:sz w:val="28"/>
          <w:szCs w:val="28"/>
        </w:rPr>
      </w:pPr>
      <w:r w:rsidRPr="000A2817">
        <w:rPr>
          <w:rFonts w:ascii="Times New Roman" w:eastAsia="Times New Roman" w:hAnsi="Times New Roman"/>
          <w:b/>
          <w:sz w:val="28"/>
          <w:szCs w:val="28"/>
          <w:lang w:eastAsia="en-IN"/>
        </w:rPr>
        <w:t>Implications:</w:t>
      </w:r>
    </w:p>
    <w:p w14:paraId="6124BF43" w14:textId="5EE805EC" w:rsidR="007A3576" w:rsidRDefault="007A3576" w:rsidP="007A3576">
      <w:pPr>
        <w:shd w:val="clear" w:color="auto" w:fill="FFFFFF"/>
        <w:spacing w:before="100" w:beforeAutospacing="1" w:after="100" w:afterAutospacing="1" w:line="360" w:lineRule="auto"/>
        <w:ind w:firstLine="720"/>
        <w:jc w:val="both"/>
        <w:rPr>
          <w:rFonts w:ascii="Times New Roman" w:hAnsi="Times New Roman"/>
          <w:sz w:val="28"/>
          <w:szCs w:val="28"/>
        </w:rPr>
      </w:pPr>
      <w:r w:rsidRPr="000A2817">
        <w:rPr>
          <w:rFonts w:ascii="Times New Roman" w:hAnsi="Times New Roman"/>
          <w:sz w:val="28"/>
          <w:szCs w:val="28"/>
        </w:rPr>
        <w:t>The findings of the study have several implications for Anganwadi workers. The Anganwadi workers</w:t>
      </w:r>
      <w:r>
        <w:rPr>
          <w:rFonts w:ascii="Times New Roman" w:hAnsi="Times New Roman"/>
          <w:sz w:val="28"/>
          <w:szCs w:val="28"/>
        </w:rPr>
        <w:t xml:space="preserve"> have </w:t>
      </w:r>
      <w:r w:rsidRPr="000A2817">
        <w:rPr>
          <w:rFonts w:ascii="Times New Roman" w:hAnsi="Times New Roman"/>
          <w:sz w:val="28"/>
          <w:szCs w:val="28"/>
        </w:rPr>
        <w:t>good knowledge and practice skills on MCH services. i,e  Antenatal visits, Immunization, Growth monitoring</w:t>
      </w:r>
      <w:r>
        <w:rPr>
          <w:rFonts w:ascii="Times New Roman" w:hAnsi="Times New Roman"/>
          <w:sz w:val="28"/>
          <w:szCs w:val="28"/>
        </w:rPr>
        <w:t xml:space="preserve"> and maintenance </w:t>
      </w:r>
      <w:r w:rsidRPr="000A2817">
        <w:rPr>
          <w:rFonts w:ascii="Times New Roman" w:hAnsi="Times New Roman"/>
          <w:sz w:val="28"/>
          <w:szCs w:val="28"/>
        </w:rPr>
        <w:t xml:space="preserve"> of records.</w:t>
      </w:r>
      <w:r>
        <w:rPr>
          <w:rFonts w:ascii="Times New Roman" w:hAnsi="Times New Roman"/>
          <w:sz w:val="28"/>
          <w:szCs w:val="28"/>
        </w:rPr>
        <w:t xml:space="preserve"> They</w:t>
      </w:r>
      <w:r w:rsidRPr="000A2817">
        <w:rPr>
          <w:rFonts w:ascii="Times New Roman" w:hAnsi="Times New Roman"/>
          <w:sz w:val="28"/>
          <w:szCs w:val="28"/>
        </w:rPr>
        <w:t xml:space="preserve"> require some more inservice education programme to improve their knowledge on providing of MCH services. </w:t>
      </w:r>
      <w:r>
        <w:rPr>
          <w:rFonts w:ascii="Times New Roman" w:hAnsi="Times New Roman"/>
          <w:sz w:val="28"/>
          <w:szCs w:val="28"/>
        </w:rPr>
        <w:t xml:space="preserve">The study has thrown light that majority of Anganwadi workers who are the grass root level workers </w:t>
      </w:r>
      <w:r>
        <w:rPr>
          <w:rFonts w:ascii="Times New Roman" w:hAnsi="Times New Roman"/>
          <w:sz w:val="28"/>
          <w:szCs w:val="28"/>
        </w:rPr>
        <w:lastRenderedPageBreak/>
        <w:t>for providing MCH services. Were having average level of knowledge in MCH services. with the India giving a miss to MDG goals it becomes very important that the MCH services provided by the Anganwadi workers are carried out with keen precision. The study also thrown light on the fact that the Anganadi worker who had higher knowledge were having better practices. Thus it becomes important for the Govt to take up measures to improve the knowledge level of the Anganadi workers.</w:t>
      </w:r>
    </w:p>
    <w:p w14:paraId="59CA5890" w14:textId="77777777" w:rsidR="007A3576" w:rsidRDefault="007A3576" w:rsidP="007A3576">
      <w:pPr>
        <w:shd w:val="clear" w:color="auto" w:fill="FFFFFF"/>
        <w:spacing w:before="100" w:beforeAutospacing="1" w:after="100" w:afterAutospacing="1" w:line="360" w:lineRule="auto"/>
        <w:ind w:firstLine="720"/>
        <w:jc w:val="both"/>
        <w:rPr>
          <w:rFonts w:ascii="Times New Roman" w:hAnsi="Times New Roman"/>
          <w:sz w:val="28"/>
          <w:szCs w:val="28"/>
        </w:rPr>
      </w:pPr>
      <w:r>
        <w:rPr>
          <w:rFonts w:ascii="Times New Roman" w:hAnsi="Times New Roman"/>
          <w:sz w:val="28"/>
          <w:szCs w:val="28"/>
        </w:rPr>
        <w:t>At the individual level the Anganwadi worker con up date them  selves with the current trends and requirements in MCH services. The project supervises who are responsible for quality of the services providing by these Anganwadi workers can adopt measures to ensure that the Anganwadi workers will keep themselves intune with present requirement this could include frequent one to one interaction, or group interaction, discussion on present trends and requirements, and surprise checks. Thus the quality of the services could be maintained or monitored.</w:t>
      </w:r>
    </w:p>
    <w:p w14:paraId="42B46361" w14:textId="77777777" w:rsidR="007A3576" w:rsidRPr="000A2817" w:rsidRDefault="007A3576" w:rsidP="007A3576">
      <w:pPr>
        <w:shd w:val="clear" w:color="auto" w:fill="FFFFFF"/>
        <w:spacing w:before="100" w:beforeAutospacing="1" w:after="100" w:afterAutospacing="1" w:line="360" w:lineRule="auto"/>
        <w:ind w:firstLine="720"/>
        <w:jc w:val="both"/>
        <w:rPr>
          <w:rFonts w:ascii="Times New Roman" w:hAnsi="Times New Roman"/>
          <w:sz w:val="28"/>
          <w:szCs w:val="28"/>
        </w:rPr>
      </w:pPr>
      <w:r>
        <w:rPr>
          <w:rFonts w:ascii="Times New Roman" w:hAnsi="Times New Roman"/>
          <w:sz w:val="28"/>
          <w:szCs w:val="28"/>
        </w:rPr>
        <w:t xml:space="preserve">Community Health nurses can also contribute their part by reinforing the knowledge of Anganwadi workers in relation to MCH services, they can also function as mentors. They can also conduct in services education through community workshop/ seminars.  </w:t>
      </w:r>
    </w:p>
    <w:p w14:paraId="0E65885D" w14:textId="77777777" w:rsidR="001F5E12" w:rsidRPr="00AD720D" w:rsidRDefault="001F5E12" w:rsidP="001F5E12">
      <w:pPr>
        <w:pStyle w:val="NoSpacing"/>
        <w:tabs>
          <w:tab w:val="left" w:pos="3506"/>
        </w:tabs>
        <w:spacing w:line="360" w:lineRule="auto"/>
        <w:jc w:val="both"/>
        <w:rPr>
          <w:rFonts w:ascii="Times New Roman" w:hAnsi="Times New Roman"/>
          <w:b/>
          <w:sz w:val="28"/>
          <w:szCs w:val="28"/>
        </w:rPr>
      </w:pPr>
      <w:r w:rsidRPr="00AD720D">
        <w:rPr>
          <w:rFonts w:ascii="Times New Roman" w:hAnsi="Times New Roman"/>
          <w:b/>
          <w:sz w:val="28"/>
          <w:szCs w:val="28"/>
        </w:rPr>
        <w:t>Bibliography:</w:t>
      </w:r>
    </w:p>
    <w:p w14:paraId="682D0710" w14:textId="5BF68ADD"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1.K. Park (20</w:t>
      </w:r>
      <w:r w:rsidR="0044684D">
        <w:rPr>
          <w:rFonts w:ascii="Times New Roman" w:hAnsi="Times New Roman"/>
          <w:sz w:val="28"/>
          <w:szCs w:val="28"/>
        </w:rPr>
        <w:t>20</w:t>
      </w:r>
      <w:r>
        <w:rPr>
          <w:rFonts w:ascii="Times New Roman" w:hAnsi="Times New Roman"/>
          <w:sz w:val="28"/>
          <w:szCs w:val="28"/>
        </w:rPr>
        <w:t>) “Community Health Nursimg” 22</w:t>
      </w:r>
      <w:r w:rsidRPr="004308EB">
        <w:rPr>
          <w:rFonts w:ascii="Times New Roman" w:hAnsi="Times New Roman"/>
          <w:sz w:val="28"/>
          <w:szCs w:val="28"/>
          <w:vertAlign w:val="superscript"/>
        </w:rPr>
        <w:t>nd</w:t>
      </w:r>
      <w:r>
        <w:rPr>
          <w:rFonts w:ascii="Times New Roman" w:hAnsi="Times New Roman"/>
          <w:sz w:val="28"/>
          <w:szCs w:val="28"/>
        </w:rPr>
        <w:t xml:space="preserve"> Edition, M/S Banarsidas Bhanot Publishers, Jabalpur, Page No.589 -590.</w:t>
      </w:r>
    </w:p>
    <w:p w14:paraId="2274E242" w14:textId="77777777"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2.Polit F.D and Hunger, Nursing Research 9</w:t>
      </w:r>
      <w:r w:rsidRPr="00AC02FC">
        <w:rPr>
          <w:rFonts w:ascii="Times New Roman" w:hAnsi="Times New Roman"/>
          <w:sz w:val="28"/>
          <w:szCs w:val="28"/>
          <w:vertAlign w:val="superscript"/>
        </w:rPr>
        <w:t>th</w:t>
      </w:r>
      <w:r>
        <w:rPr>
          <w:rFonts w:ascii="Times New Roman" w:hAnsi="Times New Roman"/>
          <w:sz w:val="28"/>
          <w:szCs w:val="28"/>
        </w:rPr>
        <w:t xml:space="preserve"> Edition, Philadelphia, Willians and Wilkins Publisher Page No.196- 209.</w:t>
      </w:r>
    </w:p>
    <w:p w14:paraId="7918B199" w14:textId="079DA032"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3.K.K. Gulani (20</w:t>
      </w:r>
      <w:r w:rsidR="0056754D">
        <w:rPr>
          <w:rFonts w:ascii="Times New Roman" w:hAnsi="Times New Roman"/>
          <w:sz w:val="28"/>
          <w:szCs w:val="28"/>
        </w:rPr>
        <w:t>20</w:t>
      </w:r>
      <w:r>
        <w:rPr>
          <w:rFonts w:ascii="Times New Roman" w:hAnsi="Times New Roman"/>
          <w:sz w:val="28"/>
          <w:szCs w:val="28"/>
        </w:rPr>
        <w:t>) “Community Health Nursing”1</w:t>
      </w:r>
      <w:r w:rsidRPr="001E6998">
        <w:rPr>
          <w:rFonts w:ascii="Times New Roman" w:hAnsi="Times New Roman"/>
          <w:sz w:val="28"/>
          <w:szCs w:val="28"/>
          <w:vertAlign w:val="superscript"/>
        </w:rPr>
        <w:t>st</w:t>
      </w:r>
      <w:r>
        <w:rPr>
          <w:rFonts w:ascii="Times New Roman" w:hAnsi="Times New Roman"/>
          <w:sz w:val="28"/>
          <w:szCs w:val="28"/>
        </w:rPr>
        <w:t xml:space="preserve">  Edition, Kumar publishing House, Delhi page no. 334-370.</w:t>
      </w:r>
    </w:p>
    <w:p w14:paraId="4362408E" w14:textId="77777777"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4. A Jounral of Nightingale Nursing times, Vol. 10 no. 8 Nov. 13.</w:t>
      </w:r>
    </w:p>
    <w:p w14:paraId="2B5358BC" w14:textId="77777777"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lastRenderedPageBreak/>
        <w:t>5. A Journal of Nightingale Nursing times, Vol. 7 no 12 April 12.</w:t>
      </w:r>
    </w:p>
    <w:p w14:paraId="377FF346" w14:textId="77777777"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6.Marilyn E. Parker “Nursing Theories and Nursing Practice”</w:t>
      </w:r>
    </w:p>
    <w:p w14:paraId="42A48924" w14:textId="77777777" w:rsidR="001F5E12" w:rsidRDefault="001F5E12" w:rsidP="001F5E12">
      <w:pPr>
        <w:pStyle w:val="NoSpacing"/>
        <w:tabs>
          <w:tab w:val="left" w:pos="3506"/>
        </w:tabs>
        <w:spacing w:line="360" w:lineRule="auto"/>
        <w:ind w:left="720"/>
        <w:jc w:val="both"/>
        <w:rPr>
          <w:rFonts w:ascii="Times New Roman" w:hAnsi="Times New Roman"/>
          <w:sz w:val="28"/>
          <w:szCs w:val="28"/>
        </w:rPr>
      </w:pPr>
      <w:r>
        <w:rPr>
          <w:rFonts w:ascii="Times New Roman" w:hAnsi="Times New Roman"/>
          <w:sz w:val="28"/>
          <w:szCs w:val="28"/>
        </w:rPr>
        <w:t>2</w:t>
      </w:r>
      <w:r w:rsidRPr="00C41C55">
        <w:rPr>
          <w:rFonts w:ascii="Times New Roman" w:hAnsi="Times New Roman"/>
          <w:sz w:val="28"/>
          <w:szCs w:val="28"/>
          <w:vertAlign w:val="superscript"/>
        </w:rPr>
        <w:t>nd</w:t>
      </w:r>
      <w:r>
        <w:rPr>
          <w:rFonts w:ascii="Times New Roman" w:hAnsi="Times New Roman"/>
          <w:sz w:val="28"/>
          <w:szCs w:val="28"/>
        </w:rPr>
        <w:t xml:space="preserve"> Edition Published by Jaypee Brothers Medical Publichers (P) Ltd page No. 84-88.</w:t>
      </w:r>
    </w:p>
    <w:p w14:paraId="3D2DF335" w14:textId="2A83DCE3" w:rsidR="001F5E12" w:rsidRPr="006B13CB" w:rsidRDefault="001F5E12" w:rsidP="001F5E12">
      <w:pPr>
        <w:pStyle w:val="NoSpacing"/>
        <w:tabs>
          <w:tab w:val="left" w:pos="3506"/>
        </w:tabs>
        <w:spacing w:line="360" w:lineRule="auto"/>
        <w:ind w:left="720"/>
        <w:jc w:val="both"/>
        <w:rPr>
          <w:rFonts w:ascii="Times New Roman" w:hAnsi="Times New Roman"/>
          <w:color w:val="000000"/>
          <w:sz w:val="28"/>
          <w:szCs w:val="28"/>
          <w:lang w:val="en-IN" w:eastAsia="en-IN"/>
        </w:rPr>
      </w:pPr>
      <w:r>
        <w:rPr>
          <w:rFonts w:ascii="Times New Roman" w:hAnsi="Times New Roman"/>
          <w:sz w:val="28"/>
          <w:szCs w:val="28"/>
        </w:rPr>
        <w:t>7.</w:t>
      </w:r>
      <w:r w:rsidRPr="006B13CB">
        <w:rPr>
          <w:rFonts w:ascii="Times New Roman" w:hAnsi="Times New Roman"/>
          <w:color w:val="000000"/>
          <w:sz w:val="28"/>
          <w:szCs w:val="28"/>
          <w:lang w:val="en-IN" w:eastAsia="en-IN"/>
        </w:rPr>
        <w:t>http://healthopine.com/healthcare-infrastructure/the-anganwadi-workers-of-indiaconnecting- for-health-at-the-grassroots (last accessed on October 201</w:t>
      </w:r>
      <w:r w:rsidR="0044684D">
        <w:rPr>
          <w:rFonts w:ascii="Times New Roman" w:hAnsi="Times New Roman"/>
          <w:color w:val="000000"/>
          <w:sz w:val="28"/>
          <w:szCs w:val="28"/>
          <w:lang w:val="en-IN" w:eastAsia="en-IN"/>
        </w:rPr>
        <w:t>8</w:t>
      </w:r>
      <w:r w:rsidRPr="006B13CB">
        <w:rPr>
          <w:rFonts w:ascii="Times New Roman" w:hAnsi="Times New Roman"/>
          <w:color w:val="000000"/>
          <w:sz w:val="28"/>
          <w:szCs w:val="28"/>
          <w:lang w:val="en-IN" w:eastAsia="en-IN"/>
        </w:rPr>
        <w:t>).</w:t>
      </w:r>
    </w:p>
    <w:p w14:paraId="26D81CE2" w14:textId="5E09A14E" w:rsidR="001F5E12" w:rsidRPr="006B13CB" w:rsidRDefault="001F5E12" w:rsidP="001F5E12">
      <w:pPr>
        <w:pStyle w:val="NoSpacing"/>
        <w:tabs>
          <w:tab w:val="left" w:pos="3506"/>
        </w:tabs>
        <w:spacing w:line="360" w:lineRule="auto"/>
        <w:ind w:left="720"/>
        <w:jc w:val="both"/>
        <w:rPr>
          <w:rFonts w:ascii="Times New Roman" w:hAnsi="Times New Roman"/>
          <w:color w:val="000000"/>
          <w:sz w:val="28"/>
          <w:szCs w:val="28"/>
          <w:lang w:val="en-IN" w:eastAsia="en-IN"/>
        </w:rPr>
      </w:pPr>
      <w:r w:rsidRPr="006B13CB">
        <w:rPr>
          <w:rFonts w:ascii="Times New Roman" w:hAnsi="Times New Roman"/>
          <w:color w:val="000000"/>
          <w:sz w:val="28"/>
          <w:szCs w:val="28"/>
          <w:lang w:val="en-IN" w:eastAsia="en-IN"/>
        </w:rPr>
        <w:t>8.</w:t>
      </w:r>
      <w:r w:rsidRPr="00FF0FC3">
        <w:rPr>
          <w:rFonts w:ascii="Verdana" w:hAnsi="Verdana"/>
          <w:color w:val="626262"/>
          <w:sz w:val="18"/>
          <w:szCs w:val="18"/>
          <w:lang w:val="en-IN" w:eastAsia="en-IN"/>
        </w:rPr>
        <w:t xml:space="preserve"> </w:t>
      </w:r>
      <w:r w:rsidRPr="005C13FF">
        <w:rPr>
          <w:rFonts w:ascii="Verdana" w:hAnsi="Verdana"/>
          <w:color w:val="626262"/>
          <w:sz w:val="18"/>
          <w:szCs w:val="18"/>
          <w:lang w:val="en-IN" w:eastAsia="en-IN"/>
        </w:rPr>
        <w:t xml:space="preserve"> </w:t>
      </w:r>
      <w:r w:rsidRPr="006B13CB">
        <w:rPr>
          <w:rFonts w:ascii="Times New Roman" w:hAnsi="Times New Roman"/>
          <w:color w:val="000000"/>
          <w:sz w:val="28"/>
          <w:szCs w:val="28"/>
          <w:lang w:val="en-IN" w:eastAsia="en-IN"/>
        </w:rPr>
        <w:t>http://wcd.nic.in/icds.htm (last accessed October 1, 201</w:t>
      </w:r>
      <w:r w:rsidR="0044684D">
        <w:rPr>
          <w:rFonts w:ascii="Times New Roman" w:hAnsi="Times New Roman"/>
          <w:color w:val="000000"/>
          <w:sz w:val="28"/>
          <w:szCs w:val="28"/>
          <w:lang w:val="en-IN" w:eastAsia="en-IN"/>
        </w:rPr>
        <w:t>8</w:t>
      </w:r>
      <w:r w:rsidRPr="006B13CB">
        <w:rPr>
          <w:rFonts w:ascii="Times New Roman" w:hAnsi="Times New Roman"/>
          <w:color w:val="000000"/>
          <w:sz w:val="28"/>
          <w:szCs w:val="28"/>
          <w:lang w:val="en-IN" w:eastAsia="en-IN"/>
        </w:rPr>
        <w:t>).</w:t>
      </w:r>
    </w:p>
    <w:p w14:paraId="4BD8E1C4" w14:textId="5BFA7731" w:rsidR="001F5E12" w:rsidRDefault="001F5E12" w:rsidP="001F5E12">
      <w:pPr>
        <w:pStyle w:val="NoSpacing"/>
        <w:tabs>
          <w:tab w:val="left" w:pos="3506"/>
        </w:tabs>
        <w:spacing w:line="360" w:lineRule="auto"/>
        <w:ind w:left="720"/>
        <w:jc w:val="both"/>
      </w:pPr>
      <w:r w:rsidRPr="006B13CB">
        <w:rPr>
          <w:rFonts w:ascii="Times New Roman" w:hAnsi="Times New Roman"/>
          <w:color w:val="000000"/>
          <w:sz w:val="28"/>
          <w:szCs w:val="28"/>
          <w:lang w:val="en-IN" w:eastAsia="en-IN"/>
        </w:rPr>
        <w:t>9.</w:t>
      </w:r>
      <w:r w:rsidRPr="00B43A66">
        <w:rPr>
          <w:rFonts w:ascii="Verdana" w:hAnsi="Verdana"/>
          <w:color w:val="626262"/>
          <w:sz w:val="18"/>
          <w:szCs w:val="18"/>
          <w:lang w:val="en-IN" w:eastAsia="en-IN"/>
        </w:rPr>
        <w:t xml:space="preserve"> </w:t>
      </w:r>
      <w:r w:rsidRPr="006B13CB">
        <w:rPr>
          <w:rFonts w:ascii="Times New Roman" w:hAnsi="Times New Roman"/>
          <w:color w:val="000000"/>
          <w:sz w:val="28"/>
          <w:szCs w:val="28"/>
          <w:lang w:val="en-IN" w:eastAsia="en-IN"/>
        </w:rPr>
        <w:t>Gopalan C. et al. Integrated Child Development Services: A Study of Some Aspects of the System. Research on ICDS An Overview Volume 2. National Institute of Public Cooperation and Child Development, New Delhi; 20</w:t>
      </w:r>
      <w:r w:rsidR="0044684D">
        <w:rPr>
          <w:rFonts w:ascii="Times New Roman" w:hAnsi="Times New Roman"/>
          <w:color w:val="000000"/>
          <w:sz w:val="28"/>
          <w:szCs w:val="28"/>
          <w:lang w:val="en-IN" w:eastAsia="en-IN"/>
        </w:rPr>
        <w:t>20</w:t>
      </w:r>
    </w:p>
    <w:p w14:paraId="5A5A09F9" w14:textId="77777777" w:rsidR="001F5E12" w:rsidRDefault="001F5E12" w:rsidP="001F5E12">
      <w:pPr>
        <w:pStyle w:val="NoSpacing"/>
        <w:tabs>
          <w:tab w:val="left" w:pos="3506"/>
        </w:tabs>
        <w:spacing w:line="360" w:lineRule="auto"/>
        <w:ind w:left="720"/>
        <w:jc w:val="both"/>
        <w:rPr>
          <w:rFonts w:ascii="Times New Roman" w:hAnsi="Times New Roman"/>
          <w:color w:val="000000"/>
          <w:sz w:val="28"/>
          <w:szCs w:val="28"/>
        </w:rPr>
      </w:pPr>
      <w:r w:rsidRPr="006B13CB">
        <w:rPr>
          <w:rFonts w:ascii="Times New Roman" w:hAnsi="Times New Roman"/>
          <w:color w:val="000000"/>
          <w:sz w:val="28"/>
          <w:szCs w:val="28"/>
        </w:rPr>
        <w:t xml:space="preserve">10.http://www.ojhas.org/issue56/2015-4-4.html Open Access Archives </w:t>
      </w:r>
    </w:p>
    <w:p w14:paraId="4B3D7344" w14:textId="77777777" w:rsidR="001F5E12" w:rsidRPr="006B13CB" w:rsidRDefault="001F5E12" w:rsidP="001F5E12">
      <w:pPr>
        <w:pStyle w:val="NoSpacing"/>
        <w:tabs>
          <w:tab w:val="left" w:pos="3506"/>
        </w:tabs>
        <w:spacing w:line="360" w:lineRule="auto"/>
        <w:ind w:left="720"/>
        <w:jc w:val="both"/>
        <w:rPr>
          <w:rFonts w:ascii="Times New Roman" w:hAnsi="Times New Roman"/>
          <w:color w:val="000000"/>
          <w:sz w:val="28"/>
          <w:szCs w:val="28"/>
          <w:lang w:val="en-IN" w:eastAsia="en-IN"/>
        </w:rPr>
      </w:pPr>
      <w:r w:rsidRPr="006B13CB">
        <w:rPr>
          <w:rFonts w:ascii="Times New Roman" w:hAnsi="Times New Roman"/>
          <w:color w:val="000000"/>
          <w:sz w:val="28"/>
          <w:szCs w:val="28"/>
        </w:rPr>
        <w:t>11.http://cogprints.org/view/subjects/OJHAS.html 12.http://openmed.nic.in/vie Online Journal of Health and Allied Sciences Peer Reviewed, Open Access, Free Online Journal Published</w:t>
      </w:r>
      <w:r w:rsidRPr="006B13CB">
        <w:rPr>
          <w:rFonts w:ascii="Times New Roman" w:hAnsi="Times New Roman"/>
          <w:color w:val="000000"/>
          <w:sz w:val="28"/>
          <w:szCs w:val="28"/>
          <w:lang w:val="en-IN" w:eastAsia="en-IN"/>
        </w:rPr>
        <w:t>.</w:t>
      </w:r>
    </w:p>
    <w:p w14:paraId="0820D39D" w14:textId="77777777" w:rsidR="007A3576" w:rsidRPr="00BD4751" w:rsidRDefault="007A3576" w:rsidP="00BD4751">
      <w:pPr>
        <w:shd w:val="clear" w:color="auto" w:fill="FFFFFF"/>
        <w:spacing w:line="360" w:lineRule="auto"/>
        <w:jc w:val="both"/>
        <w:rPr>
          <w:rFonts w:ascii="Times New Roman" w:eastAsia="Times New Roman" w:hAnsi="Times New Roman"/>
          <w:b/>
          <w:bCs/>
          <w:sz w:val="28"/>
          <w:szCs w:val="28"/>
        </w:rPr>
      </w:pPr>
    </w:p>
    <w:p w14:paraId="3F7A7218" w14:textId="7C2B9EFF" w:rsidR="00F92986" w:rsidRPr="00AC4DE2" w:rsidRDefault="00F92986" w:rsidP="00AC4DE2">
      <w:pPr>
        <w:shd w:val="clear" w:color="auto" w:fill="FFFFFF"/>
        <w:spacing w:line="360" w:lineRule="auto"/>
        <w:jc w:val="both"/>
        <w:rPr>
          <w:rFonts w:ascii="Times New Roman" w:hAnsi="Times New Roman"/>
          <w:sz w:val="28"/>
          <w:szCs w:val="28"/>
        </w:rPr>
      </w:pPr>
    </w:p>
    <w:sectPr w:rsidR="00F92986" w:rsidRPr="00AC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0CE"/>
    <w:multiLevelType w:val="hybridMultilevel"/>
    <w:tmpl w:val="4D96F32E"/>
    <w:lvl w:ilvl="0" w:tplc="4009000F">
      <w:start w:val="1"/>
      <w:numFmt w:val="decimal"/>
      <w:lvlText w:val="%1."/>
      <w:lvlJc w:val="left"/>
      <w:pPr>
        <w:ind w:left="786" w:hanging="360"/>
      </w:pPr>
      <w:rPr>
        <w:rFont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15:restartNumberingAfterBreak="0">
    <w:nsid w:val="0E3420AE"/>
    <w:multiLevelType w:val="hybridMultilevel"/>
    <w:tmpl w:val="C7FA59AE"/>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53C24"/>
    <w:multiLevelType w:val="hybridMultilevel"/>
    <w:tmpl w:val="3ADA2EC4"/>
    <w:lvl w:ilvl="0" w:tplc="4274B8A6">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625939">
    <w:abstractNumId w:val="1"/>
  </w:num>
  <w:num w:numId="2" w16cid:durableId="172841687">
    <w:abstractNumId w:val="2"/>
  </w:num>
  <w:num w:numId="3" w16cid:durableId="83827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9E"/>
    <w:rsid w:val="00026751"/>
    <w:rsid w:val="00051C86"/>
    <w:rsid w:val="000A3D43"/>
    <w:rsid w:val="00107EFD"/>
    <w:rsid w:val="00140A15"/>
    <w:rsid w:val="001C643D"/>
    <w:rsid w:val="001D576B"/>
    <w:rsid w:val="001F5E12"/>
    <w:rsid w:val="00223890"/>
    <w:rsid w:val="002F13D4"/>
    <w:rsid w:val="00354CEB"/>
    <w:rsid w:val="00360F08"/>
    <w:rsid w:val="00372035"/>
    <w:rsid w:val="003841D1"/>
    <w:rsid w:val="003866BD"/>
    <w:rsid w:val="003A28FF"/>
    <w:rsid w:val="003C3143"/>
    <w:rsid w:val="003C5686"/>
    <w:rsid w:val="003D239E"/>
    <w:rsid w:val="0044684D"/>
    <w:rsid w:val="004865BE"/>
    <w:rsid w:val="0049005B"/>
    <w:rsid w:val="004F24A0"/>
    <w:rsid w:val="0050041E"/>
    <w:rsid w:val="00513DEB"/>
    <w:rsid w:val="00521F85"/>
    <w:rsid w:val="005606EC"/>
    <w:rsid w:val="0056396C"/>
    <w:rsid w:val="0056754D"/>
    <w:rsid w:val="00600373"/>
    <w:rsid w:val="00605EC4"/>
    <w:rsid w:val="00606A5B"/>
    <w:rsid w:val="00642D97"/>
    <w:rsid w:val="00642E8E"/>
    <w:rsid w:val="006A4402"/>
    <w:rsid w:val="006C241E"/>
    <w:rsid w:val="006C4E6F"/>
    <w:rsid w:val="007011E6"/>
    <w:rsid w:val="00707BC6"/>
    <w:rsid w:val="00737558"/>
    <w:rsid w:val="00743145"/>
    <w:rsid w:val="00761BFD"/>
    <w:rsid w:val="007A3576"/>
    <w:rsid w:val="0080523D"/>
    <w:rsid w:val="008329C3"/>
    <w:rsid w:val="008723FF"/>
    <w:rsid w:val="008B398C"/>
    <w:rsid w:val="008F0496"/>
    <w:rsid w:val="00902E26"/>
    <w:rsid w:val="0094104D"/>
    <w:rsid w:val="00960C31"/>
    <w:rsid w:val="00984BDE"/>
    <w:rsid w:val="00A0707C"/>
    <w:rsid w:val="00A2579D"/>
    <w:rsid w:val="00A30403"/>
    <w:rsid w:val="00A467CE"/>
    <w:rsid w:val="00A46844"/>
    <w:rsid w:val="00A62C04"/>
    <w:rsid w:val="00A7457B"/>
    <w:rsid w:val="00AC4DE2"/>
    <w:rsid w:val="00B51181"/>
    <w:rsid w:val="00B52EEC"/>
    <w:rsid w:val="00B5616B"/>
    <w:rsid w:val="00B9666C"/>
    <w:rsid w:val="00BA1985"/>
    <w:rsid w:val="00BA6F30"/>
    <w:rsid w:val="00BD27E6"/>
    <w:rsid w:val="00BD4751"/>
    <w:rsid w:val="00C1287C"/>
    <w:rsid w:val="00D12D24"/>
    <w:rsid w:val="00D44F30"/>
    <w:rsid w:val="00D85364"/>
    <w:rsid w:val="00DA1282"/>
    <w:rsid w:val="00DB2227"/>
    <w:rsid w:val="00E24239"/>
    <w:rsid w:val="00E428C9"/>
    <w:rsid w:val="00E8664D"/>
    <w:rsid w:val="00E90494"/>
    <w:rsid w:val="00EA3C8B"/>
    <w:rsid w:val="00F50B13"/>
    <w:rsid w:val="00F65D18"/>
    <w:rsid w:val="00F670AA"/>
    <w:rsid w:val="00F753A5"/>
    <w:rsid w:val="00F92986"/>
    <w:rsid w:val="00FA0B8B"/>
    <w:rsid w:val="00FA39FE"/>
    <w:rsid w:val="00FC7A42"/>
    <w:rsid w:val="00FD49F8"/>
    <w:rsid w:val="00FD6CB8"/>
    <w:rsid w:val="00FD6D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7C3F"/>
  <w15:chartTrackingRefBased/>
  <w15:docId w15:val="{53F4003F-A66D-4EAC-9774-963FF10F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6EC"/>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character" w:customStyle="1" w:styleId="apple-converted-space">
    <w:name w:val="apple-converted-space"/>
    <w:basedOn w:val="DefaultParagraphFont"/>
    <w:rsid w:val="005606EC"/>
  </w:style>
  <w:style w:type="paragraph" w:styleId="ListParagraph">
    <w:name w:val="List Paragraph"/>
    <w:basedOn w:val="Normal"/>
    <w:uiPriority w:val="34"/>
    <w:qFormat/>
    <w:rsid w:val="00642D97"/>
    <w:pPr>
      <w:ind w:left="720"/>
      <w:contextualSpacing/>
    </w:pPr>
    <w:rPr>
      <w:rFonts w:eastAsia="Times New Roman"/>
      <w:lang w:eastAsia="en-IN"/>
    </w:rPr>
  </w:style>
  <w:style w:type="paragraph" w:styleId="NoSpacing">
    <w:name w:val="No Spacing"/>
    <w:uiPriority w:val="1"/>
    <w:qFormat/>
    <w:rsid w:val="001F5E12"/>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Pt>
            <c:idx val="1"/>
            <c:bubble3D val="0"/>
            <c:spPr>
              <a:solidFill>
                <a:srgbClr val="FFC000"/>
              </a:solidFill>
            </c:spPr>
            <c:extLst>
              <c:ext xmlns:c16="http://schemas.microsoft.com/office/drawing/2014/chart" uri="{C3380CC4-5D6E-409C-BE32-E72D297353CC}">
                <c16:uniqueId val="{00000001-3D64-49D7-8146-7B9105ED1679}"/>
              </c:ext>
            </c:extLst>
          </c:dPt>
          <c:dLbls>
            <c:spPr>
              <a:noFill/>
              <a:ln>
                <a:noFill/>
              </a:ln>
              <a:effectLst/>
            </c:spPr>
            <c:txPr>
              <a:bodyPr/>
              <a:lstStyle/>
              <a:p>
                <a:pPr>
                  <a:defRPr lang="en-IN" sz="1000" b="0" i="0" u="none" strike="noStrike" baseline="0">
                    <a:solidFill>
                      <a:srgbClr val="000000"/>
                    </a:solidFill>
                    <a:latin typeface="Calibri"/>
                    <a:ea typeface="Calibri"/>
                    <a:cs typeface="Calibri"/>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Sheet2!$D$176:$D$178</c:f>
              <c:strCache>
                <c:ptCount val="3"/>
                <c:pt idx="0">
                  <c:v>Below Avg(&lt;=33.3%)</c:v>
                </c:pt>
                <c:pt idx="1">
                  <c:v>Avg( 33.4%-66.6%)</c:v>
                </c:pt>
                <c:pt idx="2">
                  <c:v>Above avg(&gt;66.67%)</c:v>
                </c:pt>
              </c:strCache>
            </c:strRef>
          </c:cat>
          <c:val>
            <c:numRef>
              <c:f>Sheet2!$F$176:$F$178</c:f>
              <c:numCache>
                <c:formatCode>###0.0</c:formatCode>
                <c:ptCount val="3"/>
                <c:pt idx="0">
                  <c:v>4</c:v>
                </c:pt>
                <c:pt idx="1">
                  <c:v>77</c:v>
                </c:pt>
                <c:pt idx="2">
                  <c:v>19</c:v>
                </c:pt>
              </c:numCache>
            </c:numRef>
          </c:val>
          <c:extLst>
            <c:ext xmlns:c16="http://schemas.microsoft.com/office/drawing/2014/chart" uri="{C3380CC4-5D6E-409C-BE32-E72D297353CC}">
              <c16:uniqueId val="{00000002-3D64-49D7-8146-7B9105ED1679}"/>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lang="en-IN" sz="920" b="0"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72</TotalTime>
  <Pages>10</Pages>
  <Words>2416</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Shiny</dc:creator>
  <cp:keywords/>
  <dc:description/>
  <cp:lastModifiedBy>Anusha Shiny</cp:lastModifiedBy>
  <cp:revision>71</cp:revision>
  <dcterms:created xsi:type="dcterms:W3CDTF">2022-09-05T08:54:00Z</dcterms:created>
  <dcterms:modified xsi:type="dcterms:W3CDTF">2022-09-05T12:32:00Z</dcterms:modified>
</cp:coreProperties>
</file>