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5A37" w14:textId="6844F62A" w:rsidR="003F324E" w:rsidRDefault="00FF426A" w:rsidP="00FF426A">
      <w:pPr>
        <w:jc w:val="center"/>
        <w:rPr>
          <w:rFonts w:ascii="Times New Roman" w:hAnsi="Times New Roman" w:cs="Times New Roman"/>
          <w:sz w:val="32"/>
          <w:szCs w:val="32"/>
        </w:rPr>
      </w:pPr>
      <w:r w:rsidRPr="00FF426A">
        <w:rPr>
          <w:rFonts w:ascii="Times New Roman" w:hAnsi="Times New Roman" w:cs="Times New Roman"/>
          <w:sz w:val="32"/>
          <w:szCs w:val="32"/>
        </w:rPr>
        <w:t xml:space="preserve">Association Rule Mining Algorithms </w:t>
      </w:r>
      <w:r>
        <w:rPr>
          <w:rFonts w:ascii="Times New Roman" w:hAnsi="Times New Roman" w:cs="Times New Roman"/>
          <w:sz w:val="32"/>
          <w:szCs w:val="32"/>
        </w:rPr>
        <w:t>a</w:t>
      </w:r>
      <w:r w:rsidRPr="00FF426A">
        <w:rPr>
          <w:rFonts w:ascii="Times New Roman" w:hAnsi="Times New Roman" w:cs="Times New Roman"/>
          <w:sz w:val="32"/>
          <w:szCs w:val="32"/>
        </w:rPr>
        <w:t>nd Its Applications</w:t>
      </w:r>
    </w:p>
    <w:p w14:paraId="203F62F4" w14:textId="77777777" w:rsidR="00FF426A" w:rsidRDefault="00FF426A" w:rsidP="00FF426A">
      <w:pPr>
        <w:jc w:val="center"/>
        <w:rPr>
          <w:rFonts w:ascii="Times New Roman" w:hAnsi="Times New Roman" w:cs="Times New Roman"/>
          <w:sz w:val="32"/>
          <w:szCs w:val="32"/>
        </w:rPr>
      </w:pPr>
    </w:p>
    <w:p w14:paraId="0C00FEF7" w14:textId="77777777" w:rsidR="00FF426A" w:rsidRDefault="00FF426A" w:rsidP="00FF426A">
      <w:pPr>
        <w:jc w:val="center"/>
        <w:rPr>
          <w:rFonts w:ascii="Times New Roman" w:hAnsi="Times New Roman" w:cs="Times New Roman"/>
          <w:sz w:val="32"/>
          <w:szCs w:val="32"/>
        </w:rPr>
      </w:pPr>
    </w:p>
    <w:p w14:paraId="0670B961" w14:textId="72D30203" w:rsidR="00FF426A" w:rsidRDefault="00FF426A" w:rsidP="00FF426A">
      <w:pPr>
        <w:jc w:val="center"/>
        <w:rPr>
          <w:rFonts w:ascii="Times New Roman" w:hAnsi="Times New Roman" w:cs="Times New Roman"/>
          <w:b/>
          <w:bCs/>
        </w:rPr>
      </w:pPr>
      <w:r w:rsidRPr="00FF426A">
        <w:rPr>
          <w:rFonts w:ascii="Times New Roman" w:hAnsi="Times New Roman" w:cs="Times New Roman"/>
          <w:b/>
          <w:bCs/>
        </w:rPr>
        <w:t>ABSTRACT</w:t>
      </w:r>
    </w:p>
    <w:p w14:paraId="5B2AF3E4" w14:textId="5692CCF3" w:rsidR="00FF426A" w:rsidRDefault="00FF426A" w:rsidP="00FF426A">
      <w:pPr>
        <w:jc w:val="both"/>
        <w:rPr>
          <w:rFonts w:ascii="Times New Roman" w:hAnsi="Times New Roman" w:cs="Times New Roman"/>
          <w:sz w:val="20"/>
          <w:szCs w:val="20"/>
        </w:rPr>
      </w:pPr>
      <w:r w:rsidRPr="00FF426A">
        <w:rPr>
          <w:rFonts w:ascii="Times New Roman" w:hAnsi="Times New Roman" w:cs="Times New Roman"/>
          <w:sz w:val="20"/>
          <w:szCs w:val="20"/>
        </w:rPr>
        <w:t>Association rule mining is a powerful data mining technique that aims to uncover valuable relationships and patterns within extensive datasets. This technique involves the discovery of associations, correlations, and dependencies between items or attributes in various types of databases. Association rule mining has found wide applications in diverse fields such as retail, healthcare, recommendation systems, and more. This paper provides an overview of association rule mining techniques, discussing algorithms, performance metrics, and their significance in understanding complex interactions. The applications of association rule mining in different domains are explored, highlighting its role in decision-making, strategy formulation, and pattern recognition.</w:t>
      </w:r>
    </w:p>
    <w:p w14:paraId="5DB3051E" w14:textId="323236BD" w:rsidR="00FF426A" w:rsidRDefault="00FF426A" w:rsidP="00FF426A">
      <w:pPr>
        <w:jc w:val="both"/>
        <w:rPr>
          <w:rFonts w:ascii="Times New Roman" w:hAnsi="Times New Roman" w:cs="Times New Roman"/>
          <w:sz w:val="20"/>
          <w:szCs w:val="20"/>
        </w:rPr>
      </w:pPr>
      <w:r>
        <w:rPr>
          <w:rFonts w:ascii="Times New Roman" w:hAnsi="Times New Roman" w:cs="Times New Roman"/>
          <w:sz w:val="20"/>
          <w:szCs w:val="20"/>
        </w:rPr>
        <w:t xml:space="preserve">Keywords: </w:t>
      </w:r>
      <w:r w:rsidR="008B695A">
        <w:rPr>
          <w:rFonts w:ascii="Times New Roman" w:hAnsi="Times New Roman" w:cs="Times New Roman"/>
          <w:sz w:val="20"/>
          <w:szCs w:val="20"/>
        </w:rPr>
        <w:t xml:space="preserve">Association Rule Mining; Hydride Algorithms; Eclat Algorithm; </w:t>
      </w:r>
      <w:proofErr w:type="spellStart"/>
      <w:proofErr w:type="gramStart"/>
      <w:r w:rsidR="008B695A">
        <w:rPr>
          <w:rFonts w:ascii="Times New Roman" w:hAnsi="Times New Roman" w:cs="Times New Roman"/>
          <w:sz w:val="20"/>
          <w:szCs w:val="20"/>
        </w:rPr>
        <w:t>Apriori</w:t>
      </w:r>
      <w:proofErr w:type="spellEnd"/>
      <w:r w:rsidR="008B695A">
        <w:rPr>
          <w:rFonts w:ascii="Times New Roman" w:hAnsi="Times New Roman" w:cs="Times New Roman"/>
          <w:sz w:val="20"/>
          <w:szCs w:val="20"/>
        </w:rPr>
        <w:t>;  FP</w:t>
      </w:r>
      <w:proofErr w:type="gramEnd"/>
      <w:r w:rsidR="008B695A">
        <w:rPr>
          <w:rFonts w:ascii="Times New Roman" w:hAnsi="Times New Roman" w:cs="Times New Roman"/>
          <w:sz w:val="20"/>
          <w:szCs w:val="20"/>
        </w:rPr>
        <w:t xml:space="preserve"> growth.</w:t>
      </w:r>
    </w:p>
    <w:p w14:paraId="67DF8BB5" w14:textId="5E9DA0DD" w:rsidR="00F02A22" w:rsidRPr="00F02A22" w:rsidRDefault="00F02A22" w:rsidP="00E06664">
      <w:pPr>
        <w:pStyle w:val="ListParagraph"/>
        <w:numPr>
          <w:ilvl w:val="0"/>
          <w:numId w:val="1"/>
        </w:numPr>
        <w:jc w:val="center"/>
        <w:rPr>
          <w:rFonts w:ascii="Times New Roman" w:hAnsi="Times New Roman" w:cs="Times New Roman"/>
          <w:b/>
          <w:bCs/>
          <w:sz w:val="20"/>
          <w:szCs w:val="20"/>
        </w:rPr>
      </w:pPr>
      <w:r w:rsidRPr="00F02A22">
        <w:rPr>
          <w:rFonts w:ascii="Times New Roman" w:hAnsi="Times New Roman" w:cs="Times New Roman"/>
          <w:b/>
          <w:bCs/>
          <w:sz w:val="20"/>
          <w:szCs w:val="20"/>
        </w:rPr>
        <w:t>INTRODUCTION</w:t>
      </w:r>
    </w:p>
    <w:p w14:paraId="17201AFB" w14:textId="62E69C56" w:rsidR="00F02A22" w:rsidRDefault="00E06664" w:rsidP="00F02A22">
      <w:pPr>
        <w:jc w:val="both"/>
        <w:rPr>
          <w:rFonts w:ascii="Times New Roman" w:hAnsi="Times New Roman" w:cs="Times New Roman"/>
          <w:sz w:val="20"/>
          <w:szCs w:val="20"/>
        </w:rPr>
      </w:pPr>
      <w:r w:rsidRPr="00E06664">
        <w:rPr>
          <w:rFonts w:ascii="Times New Roman" w:hAnsi="Times New Roman" w:cs="Times New Roman"/>
          <w:sz w:val="20"/>
          <w:szCs w:val="20"/>
        </w:rPr>
        <w:t xml:space="preserve">Association rule mining is a fundamental technique in the field of data mining, aimed at discovering meaningful relationships or patterns within large datasets. It focuses on uncovering associations, correlations, and dependencies between items, variables, or attributes in transactional or relational databases. These associations can provide valuable insights into hidden patterns of behavior, which can be used for decision-making, strategy formulation, and understanding complex </w:t>
      </w:r>
      <w:proofErr w:type="gramStart"/>
      <w:r w:rsidRPr="00E06664">
        <w:rPr>
          <w:rFonts w:ascii="Times New Roman" w:hAnsi="Times New Roman" w:cs="Times New Roman"/>
          <w:sz w:val="20"/>
          <w:szCs w:val="20"/>
        </w:rPr>
        <w:t>interactions</w:t>
      </w:r>
      <w:r w:rsidR="00B8164B">
        <w:rPr>
          <w:rFonts w:ascii="Times New Roman" w:hAnsi="Times New Roman" w:cs="Times New Roman"/>
          <w:sz w:val="20"/>
          <w:szCs w:val="20"/>
        </w:rPr>
        <w:t>[</w:t>
      </w:r>
      <w:proofErr w:type="gramEnd"/>
      <w:r w:rsidR="00B8164B">
        <w:rPr>
          <w:rFonts w:ascii="Times New Roman" w:hAnsi="Times New Roman" w:cs="Times New Roman"/>
          <w:sz w:val="20"/>
          <w:szCs w:val="20"/>
        </w:rPr>
        <w:t>1-3]</w:t>
      </w:r>
      <w:r w:rsidRPr="00E06664">
        <w:rPr>
          <w:rFonts w:ascii="Times New Roman" w:hAnsi="Times New Roman" w:cs="Times New Roman"/>
          <w:sz w:val="20"/>
          <w:szCs w:val="20"/>
        </w:rPr>
        <w:t>.</w:t>
      </w:r>
    </w:p>
    <w:p w14:paraId="4D2265C6" w14:textId="32135792" w:rsidR="00E06664" w:rsidRP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t>The technique's name, "association rule mining," stems from its ability to uncover rules of the form "if X, then Y," where X and Y represent sets of items or attributes. These rules indicate that when certain items are present (the antecedent, X), there is a high likelihood that another set of items will also be present (the consequent, Y).</w:t>
      </w:r>
    </w:p>
    <w:p w14:paraId="187FBA28" w14:textId="101C54AA" w:rsidR="00E06664" w:rsidRP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t>For example, consider a market basket analysis in a supermarket. Association rule mining might reveal that customers who buy diapers often buy baby formula as well. This insight can guide retailers in placing these items close together or offering bundled promotions</w:t>
      </w:r>
      <w:r w:rsidR="00B8164B">
        <w:rPr>
          <w:rFonts w:ascii="Times New Roman" w:hAnsi="Times New Roman" w:cs="Times New Roman"/>
          <w:sz w:val="20"/>
          <w:szCs w:val="20"/>
        </w:rPr>
        <w:t xml:space="preserve"> [4]</w:t>
      </w:r>
      <w:r w:rsidRPr="00E06664">
        <w:rPr>
          <w:rFonts w:ascii="Times New Roman" w:hAnsi="Times New Roman" w:cs="Times New Roman"/>
          <w:sz w:val="20"/>
          <w:szCs w:val="20"/>
        </w:rPr>
        <w:t>.</w:t>
      </w:r>
    </w:p>
    <w:p w14:paraId="06464DBF" w14:textId="1D686638" w:rsidR="00E06664" w:rsidRP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t>The process of association rule mining involves several key steps:</w:t>
      </w:r>
    </w:p>
    <w:p w14:paraId="632026AE" w14:textId="36BE0004"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Data Collection: Gather transactional data containing records of individual transactions or interactions. Each transaction consists of a set of items, attributes, or events.</w:t>
      </w:r>
    </w:p>
    <w:p w14:paraId="2A536BE5" w14:textId="3948BE6C"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 xml:space="preserve">Itemset Generation: Identify all distinct items or attributes present in the dataset. Create various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ranging from single items to combinations of items.</w:t>
      </w:r>
    </w:p>
    <w:p w14:paraId="20AC369E" w14:textId="19F2AE42"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 xml:space="preserve">Support Calculation: Measure the frequency of occurrence of each </w:t>
      </w:r>
      <w:r w:rsidR="0037335E">
        <w:rPr>
          <w:rFonts w:ascii="Times New Roman" w:hAnsi="Times New Roman" w:cs="Times New Roman"/>
          <w:sz w:val="20"/>
          <w:szCs w:val="20"/>
        </w:rPr>
        <w:t>item set</w:t>
      </w:r>
      <w:r w:rsidRPr="00E06664">
        <w:rPr>
          <w:rFonts w:ascii="Times New Roman" w:hAnsi="Times New Roman" w:cs="Times New Roman"/>
          <w:sz w:val="20"/>
          <w:szCs w:val="20"/>
        </w:rPr>
        <w:t xml:space="preserve"> in the dataset. Items with high support are considered frequent items.</w:t>
      </w:r>
    </w:p>
    <w:p w14:paraId="747FD49C" w14:textId="76C31EFD"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 xml:space="preserve">Rule Generation: Generate candidate association rules based on the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These candidate rules are of the form X -&gt; Y, where X and Y are subsets of the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w:t>
      </w:r>
    </w:p>
    <w:p w14:paraId="619DB616" w14:textId="7BDD6045"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Confidence Calculation: Calculate the confidence of each candidate rule. Confidence measures how often the rule is true by calculating the proportion of transactions that contain both X and Y compared to the transactions containing only X.</w:t>
      </w:r>
    </w:p>
    <w:p w14:paraId="35831F7D" w14:textId="47F42287"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Rule Evaluation and Selection: Filter out candidate rules that do not meet predefined support and confidence thresholds. Evaluate the remaining rules based on additional metrics like lift, leverage, or conviction.</w:t>
      </w:r>
    </w:p>
    <w:p w14:paraId="025BD4CE" w14:textId="77777777" w:rsidR="00E06664" w:rsidRPr="00E06664" w:rsidRDefault="00E06664" w:rsidP="00E06664">
      <w:pPr>
        <w:pStyle w:val="ListParagraph"/>
        <w:numPr>
          <w:ilvl w:val="0"/>
          <w:numId w:val="2"/>
        </w:numPr>
        <w:jc w:val="both"/>
        <w:rPr>
          <w:rFonts w:ascii="Times New Roman" w:hAnsi="Times New Roman" w:cs="Times New Roman"/>
          <w:sz w:val="20"/>
          <w:szCs w:val="20"/>
        </w:rPr>
      </w:pPr>
      <w:r w:rsidRPr="00E06664">
        <w:rPr>
          <w:rFonts w:ascii="Times New Roman" w:hAnsi="Times New Roman" w:cs="Times New Roman"/>
          <w:sz w:val="20"/>
          <w:szCs w:val="20"/>
        </w:rPr>
        <w:t>Interpretation and Application: Interpret the discovered rules to derive actionable insights. These insights can drive business decisions, marketing strategies, product recommendations, and more.</w:t>
      </w:r>
    </w:p>
    <w:p w14:paraId="17FFA6E0" w14:textId="77777777" w:rsidR="00E06664" w:rsidRPr="00E06664" w:rsidRDefault="00E06664" w:rsidP="00E06664">
      <w:pPr>
        <w:jc w:val="both"/>
        <w:rPr>
          <w:rFonts w:ascii="Times New Roman" w:hAnsi="Times New Roman" w:cs="Times New Roman"/>
          <w:sz w:val="20"/>
          <w:szCs w:val="20"/>
        </w:rPr>
      </w:pPr>
    </w:p>
    <w:p w14:paraId="5B0940A9" w14:textId="4CA205E0" w:rsidR="00E06664" w:rsidRDefault="00E06664" w:rsidP="00E06664">
      <w:pPr>
        <w:jc w:val="both"/>
        <w:rPr>
          <w:rFonts w:ascii="Times New Roman" w:hAnsi="Times New Roman" w:cs="Times New Roman"/>
          <w:sz w:val="20"/>
          <w:szCs w:val="20"/>
        </w:rPr>
      </w:pPr>
      <w:r w:rsidRPr="00E06664">
        <w:rPr>
          <w:rFonts w:ascii="Times New Roman" w:hAnsi="Times New Roman" w:cs="Times New Roman"/>
          <w:sz w:val="20"/>
          <w:szCs w:val="20"/>
        </w:rPr>
        <w:lastRenderedPageBreak/>
        <w:t>Association rule mining has applications across various domains, including retail, healthcare, finance, e-commerce, and social network analysis. It enables organizations to make informed decisions based on patterns that might otherwise remain hidden within large and complex datasets. As an essential tool in data mining, association rule mining plays a crucial role in knowledge discovery and data-driven decision-making.</w:t>
      </w:r>
    </w:p>
    <w:p w14:paraId="64CBC3DB" w14:textId="77777777" w:rsidR="00E06664" w:rsidRDefault="00E06664" w:rsidP="00E06664">
      <w:pPr>
        <w:jc w:val="both"/>
        <w:rPr>
          <w:rFonts w:ascii="Times New Roman" w:hAnsi="Times New Roman" w:cs="Times New Roman"/>
          <w:sz w:val="20"/>
          <w:szCs w:val="20"/>
        </w:rPr>
      </w:pPr>
    </w:p>
    <w:p w14:paraId="32AF36C1" w14:textId="22A45987" w:rsidR="00E06664" w:rsidRPr="00E06664" w:rsidRDefault="00E06664" w:rsidP="00E06664">
      <w:pPr>
        <w:pStyle w:val="ListParagraph"/>
        <w:numPr>
          <w:ilvl w:val="0"/>
          <w:numId w:val="1"/>
        </w:numPr>
        <w:jc w:val="center"/>
        <w:rPr>
          <w:rFonts w:ascii="Times New Roman" w:hAnsi="Times New Roman" w:cs="Times New Roman"/>
          <w:b/>
          <w:bCs/>
          <w:sz w:val="20"/>
          <w:szCs w:val="20"/>
        </w:rPr>
      </w:pPr>
      <w:r w:rsidRPr="00E06664">
        <w:rPr>
          <w:rFonts w:ascii="Times New Roman" w:hAnsi="Times New Roman" w:cs="Times New Roman"/>
          <w:b/>
          <w:bCs/>
          <w:sz w:val="20"/>
          <w:szCs w:val="20"/>
        </w:rPr>
        <w:t>ASSOCIATION RULE MINING ALGORITHM</w:t>
      </w:r>
    </w:p>
    <w:p w14:paraId="1ED56E94" w14:textId="002D9C5D" w:rsidR="00E06664" w:rsidRP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There are several algorithms used for association rule mining, each with its own approach and characteristics. Here are some of the most prominent algorithms for association rule mining:</w:t>
      </w:r>
    </w:p>
    <w:p w14:paraId="7CFFE314" w14:textId="176D5A3D" w:rsidR="00E06664" w:rsidRPr="00327F6E" w:rsidRDefault="00E06664" w:rsidP="00645CF9">
      <w:pPr>
        <w:pStyle w:val="ListParagraph"/>
        <w:numPr>
          <w:ilvl w:val="0"/>
          <w:numId w:val="3"/>
        </w:numPr>
        <w:jc w:val="both"/>
        <w:rPr>
          <w:rFonts w:ascii="Times New Roman" w:hAnsi="Times New Roman" w:cs="Times New Roman"/>
          <w:b/>
          <w:bCs/>
          <w:sz w:val="20"/>
          <w:szCs w:val="20"/>
        </w:rPr>
      </w:pPr>
      <w:proofErr w:type="spellStart"/>
      <w:r w:rsidRPr="00327F6E">
        <w:rPr>
          <w:rFonts w:ascii="Times New Roman" w:hAnsi="Times New Roman" w:cs="Times New Roman"/>
          <w:b/>
          <w:bCs/>
          <w:sz w:val="20"/>
          <w:szCs w:val="20"/>
        </w:rPr>
        <w:t>Apriori</w:t>
      </w:r>
      <w:proofErr w:type="spellEnd"/>
      <w:r w:rsidRPr="00327F6E">
        <w:rPr>
          <w:rFonts w:ascii="Times New Roman" w:hAnsi="Times New Roman" w:cs="Times New Roman"/>
          <w:b/>
          <w:bCs/>
          <w:sz w:val="20"/>
          <w:szCs w:val="20"/>
        </w:rPr>
        <w:t xml:space="preserve"> Algorithm:</w:t>
      </w:r>
    </w:p>
    <w:p w14:paraId="3954AD47" w14:textId="11AFE6D3" w:rsid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 xml:space="preserve">The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algorithm is one of the most well-known and widely used algorithms for association rule mining. It employs a breadth-first search approach to generate frequent </w:t>
      </w:r>
      <w:r w:rsidR="008B7208">
        <w:rPr>
          <w:rFonts w:ascii="Times New Roman" w:hAnsi="Times New Roman" w:cs="Times New Roman"/>
          <w:sz w:val="20"/>
          <w:szCs w:val="20"/>
        </w:rPr>
        <w:t>item sets</w:t>
      </w:r>
      <w:r w:rsidRPr="00E06664">
        <w:rPr>
          <w:rFonts w:ascii="Times New Roman" w:hAnsi="Times New Roman" w:cs="Times New Roman"/>
          <w:sz w:val="20"/>
          <w:szCs w:val="20"/>
        </w:rPr>
        <w:t xml:space="preserve"> by iteratively pruning candidates that do not meet the minimum support threshold.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generates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of increasing sizes and uses these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to generate association rules.</w:t>
      </w:r>
    </w:p>
    <w:p w14:paraId="4705D287" w14:textId="1EEAA82F" w:rsidR="00E62871" w:rsidRDefault="00E62871" w:rsidP="00E06664">
      <w:pPr>
        <w:ind w:left="360"/>
        <w:jc w:val="both"/>
        <w:rPr>
          <w:rFonts w:ascii="Times New Roman" w:hAnsi="Times New Roman" w:cs="Times New Roman"/>
          <w:sz w:val="20"/>
          <w:szCs w:val="20"/>
        </w:rPr>
      </w:pPr>
      <w:r>
        <w:rPr>
          <w:rFonts w:ascii="Times New Roman" w:hAnsi="Times New Roman" w:cs="Times New Roman"/>
          <w:sz w:val="20"/>
          <w:szCs w:val="20"/>
        </w:rPr>
        <w:t xml:space="preserve">How </w:t>
      </w:r>
      <w:r w:rsidR="00B372E0">
        <w:rPr>
          <w:rFonts w:ascii="Times New Roman" w:hAnsi="Times New Roman" w:cs="Times New Roman"/>
          <w:sz w:val="20"/>
          <w:szCs w:val="20"/>
        </w:rPr>
        <w:t xml:space="preserve">the </w:t>
      </w:r>
      <w:proofErr w:type="spellStart"/>
      <w:r w:rsidR="00B372E0">
        <w:rPr>
          <w:rFonts w:ascii="Times New Roman" w:hAnsi="Times New Roman" w:cs="Times New Roman"/>
          <w:sz w:val="20"/>
          <w:szCs w:val="20"/>
        </w:rPr>
        <w:t>Apriori</w:t>
      </w:r>
      <w:proofErr w:type="spellEnd"/>
      <w:r w:rsidR="00B372E0">
        <w:rPr>
          <w:rFonts w:ascii="Times New Roman" w:hAnsi="Times New Roman" w:cs="Times New Roman"/>
          <w:sz w:val="20"/>
          <w:szCs w:val="20"/>
        </w:rPr>
        <w:t xml:space="preserve"> algorithm works</w:t>
      </w:r>
    </w:p>
    <w:p w14:paraId="7ECBFF4B" w14:textId="2A93FB7A"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 xml:space="preserve">Support and Frequent </w:t>
      </w:r>
      <w:proofErr w:type="spellStart"/>
      <w:r w:rsidRPr="00A61D50">
        <w:rPr>
          <w:rFonts w:ascii="Times New Roman" w:hAnsi="Times New Roman" w:cs="Times New Roman"/>
          <w:b/>
          <w:bCs/>
          <w:sz w:val="20"/>
          <w:szCs w:val="20"/>
        </w:rPr>
        <w:t>Itemsets</w:t>
      </w:r>
      <w:proofErr w:type="spellEnd"/>
      <w:r w:rsidRPr="00A61D50">
        <w:rPr>
          <w:rFonts w:ascii="Times New Roman" w:hAnsi="Times New Roman" w:cs="Times New Roman"/>
          <w:b/>
          <w:bCs/>
          <w:sz w:val="20"/>
          <w:szCs w:val="20"/>
        </w:rPr>
        <w:t>:</w:t>
      </w:r>
      <w:r w:rsidRPr="008B7208">
        <w:rPr>
          <w:rFonts w:ascii="Times New Roman" w:hAnsi="Times New Roman" w:cs="Times New Roman"/>
          <w:sz w:val="20"/>
          <w:szCs w:val="20"/>
        </w:rPr>
        <w:t xml:space="preserve"> The algorithm </w:t>
      </w:r>
      <w:proofErr w:type="gramStart"/>
      <w:r w:rsidRPr="008B7208">
        <w:rPr>
          <w:rFonts w:ascii="Times New Roman" w:hAnsi="Times New Roman" w:cs="Times New Roman"/>
          <w:sz w:val="20"/>
          <w:szCs w:val="20"/>
        </w:rPr>
        <w:t>starts</w:t>
      </w:r>
      <w:proofErr w:type="gramEnd"/>
      <w:r w:rsidRPr="008B7208">
        <w:rPr>
          <w:rFonts w:ascii="Times New Roman" w:hAnsi="Times New Roman" w:cs="Times New Roman"/>
          <w:sz w:val="20"/>
          <w:szCs w:val="20"/>
        </w:rPr>
        <w:t xml:space="preserve"> by scanning the transaction database to calculate the support of individual items (1-itemsets). Support measures the frequency of occurrence of an item in the transactions. Items with support above a predefined minimum threshold are considered frequent 1-itemsets.</w:t>
      </w:r>
    </w:p>
    <w:p w14:paraId="6A30E8E4" w14:textId="169BB1DB"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Joining and Pruning Candidate 2-Itemsets:</w:t>
      </w:r>
      <w:r w:rsidRPr="008B7208">
        <w:rPr>
          <w:rFonts w:ascii="Times New Roman" w:hAnsi="Times New Roman" w:cs="Times New Roman"/>
          <w:sz w:val="20"/>
          <w:szCs w:val="20"/>
        </w:rPr>
        <w:t xml:space="preserve"> Next, the algorithm generates candidate 2-itemsets by joining frequent 1-itemsets. For example, if {A} and {B} are frequent 1-itemsets, the candidate 2-itemset {A, B} is formed. The algorithm then prunes these candidates by checking if all of their 2-item subsets are frequent.</w:t>
      </w:r>
    </w:p>
    <w:p w14:paraId="42A290BC" w14:textId="3D2FB793"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Scanning and Generating Frequent 2-Itemsets:</w:t>
      </w:r>
      <w:r w:rsidRPr="008B7208">
        <w:rPr>
          <w:rFonts w:ascii="Times New Roman" w:hAnsi="Times New Roman" w:cs="Times New Roman"/>
          <w:sz w:val="20"/>
          <w:szCs w:val="20"/>
        </w:rPr>
        <w:t xml:space="preserve"> The transaction database is scanned again to count the occurrences of the candidate 2-itemsets. Candidates with support above the minimum threshold are considered frequent 2-itemsets.</w:t>
      </w:r>
    </w:p>
    <w:p w14:paraId="1C2BFD58" w14:textId="7CA199B0"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Generating Candidate k-</w:t>
      </w:r>
      <w:proofErr w:type="spellStart"/>
      <w:r w:rsidRPr="00A61D50">
        <w:rPr>
          <w:rFonts w:ascii="Times New Roman" w:hAnsi="Times New Roman" w:cs="Times New Roman"/>
          <w:b/>
          <w:bCs/>
          <w:sz w:val="20"/>
          <w:szCs w:val="20"/>
        </w:rPr>
        <w:t>Itemsets</w:t>
      </w:r>
      <w:proofErr w:type="spellEnd"/>
      <w:r w:rsidRPr="00A61D50">
        <w:rPr>
          <w:rFonts w:ascii="Times New Roman" w:hAnsi="Times New Roman" w:cs="Times New Roman"/>
          <w:b/>
          <w:bCs/>
          <w:sz w:val="20"/>
          <w:szCs w:val="20"/>
        </w:rPr>
        <w:t xml:space="preserve"> (k &gt; 2):</w:t>
      </w:r>
      <w:r w:rsidRPr="008B7208">
        <w:rPr>
          <w:rFonts w:ascii="Times New Roman" w:hAnsi="Times New Roman" w:cs="Times New Roman"/>
          <w:sz w:val="20"/>
          <w:szCs w:val="20"/>
        </w:rPr>
        <w:t xml:space="preserve"> This process is repeated to generate candidate k-</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where k is greater than 2. Candidates are formed by joining frequent (k-1)-</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Pruning is performed to eliminate candidates that have subsets that are not frequent.</w:t>
      </w:r>
    </w:p>
    <w:p w14:paraId="1522C6C9" w14:textId="6BBD98BC" w:rsidR="008B7208" w:rsidRP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Scanning and Generating Frequent k-</w:t>
      </w:r>
      <w:proofErr w:type="spellStart"/>
      <w:r w:rsidRPr="00A61D50">
        <w:rPr>
          <w:rFonts w:ascii="Times New Roman" w:hAnsi="Times New Roman" w:cs="Times New Roman"/>
          <w:b/>
          <w:bCs/>
          <w:sz w:val="20"/>
          <w:szCs w:val="20"/>
        </w:rPr>
        <w:t>Itemsets</w:t>
      </w:r>
      <w:proofErr w:type="spellEnd"/>
      <w:r w:rsidRPr="00A61D50">
        <w:rPr>
          <w:rFonts w:ascii="Times New Roman" w:hAnsi="Times New Roman" w:cs="Times New Roman"/>
          <w:b/>
          <w:bCs/>
          <w:sz w:val="20"/>
          <w:szCs w:val="20"/>
        </w:rPr>
        <w:t xml:space="preserve"> (k &gt; 2):</w:t>
      </w:r>
      <w:r w:rsidRPr="008B7208">
        <w:rPr>
          <w:rFonts w:ascii="Times New Roman" w:hAnsi="Times New Roman" w:cs="Times New Roman"/>
          <w:sz w:val="20"/>
          <w:szCs w:val="20"/>
        </w:rPr>
        <w:t xml:space="preserve"> The transaction database is scanned to count the occurrences of candidate k-</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Candidates with sufficient support are considered frequent k-</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w:t>
      </w:r>
    </w:p>
    <w:p w14:paraId="2B247A82" w14:textId="276978D4" w:rsidR="008B7208" w:rsidRDefault="008B7208" w:rsidP="008B7208">
      <w:pPr>
        <w:pStyle w:val="ListParagraph"/>
        <w:numPr>
          <w:ilvl w:val="0"/>
          <w:numId w:val="5"/>
        </w:numPr>
        <w:spacing w:after="0" w:line="240" w:lineRule="auto"/>
        <w:jc w:val="both"/>
        <w:rPr>
          <w:rFonts w:ascii="Times New Roman" w:hAnsi="Times New Roman" w:cs="Times New Roman"/>
          <w:sz w:val="20"/>
          <w:szCs w:val="20"/>
        </w:rPr>
      </w:pPr>
      <w:r w:rsidRPr="00A61D50">
        <w:rPr>
          <w:rFonts w:ascii="Times New Roman" w:hAnsi="Times New Roman" w:cs="Times New Roman"/>
          <w:b/>
          <w:bCs/>
          <w:sz w:val="20"/>
          <w:szCs w:val="20"/>
        </w:rPr>
        <w:t>Generating Association Rules:</w:t>
      </w:r>
      <w:r w:rsidRPr="008B7208">
        <w:rPr>
          <w:rFonts w:ascii="Times New Roman" w:hAnsi="Times New Roman" w:cs="Times New Roman"/>
          <w:sz w:val="20"/>
          <w:szCs w:val="20"/>
        </w:rPr>
        <w:t xml:space="preserve"> From the frequent </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association rules are generated. For each frequent k-itemset, all non-empty subsets are considered as potential antecedents, and the remaining items form the consequents. Confidence is calculated for each rule, and rules that meet the confidence threshold are selected.</w:t>
      </w:r>
    </w:p>
    <w:p w14:paraId="7066AAED" w14:textId="77777777" w:rsidR="008B7208" w:rsidRPr="008B7208" w:rsidRDefault="008B7208" w:rsidP="008B7208">
      <w:pPr>
        <w:pStyle w:val="ListParagraph"/>
        <w:spacing w:after="0" w:line="240" w:lineRule="auto"/>
        <w:ind w:left="1080"/>
        <w:jc w:val="both"/>
        <w:rPr>
          <w:rFonts w:ascii="Times New Roman" w:hAnsi="Times New Roman" w:cs="Times New Roman"/>
          <w:sz w:val="20"/>
          <w:szCs w:val="20"/>
        </w:rPr>
      </w:pPr>
    </w:p>
    <w:p w14:paraId="5AA29D4D" w14:textId="317C8C05" w:rsidR="00E62871" w:rsidRPr="00E06664" w:rsidRDefault="008B7208" w:rsidP="008B7208">
      <w:pPr>
        <w:ind w:left="360"/>
        <w:jc w:val="both"/>
        <w:rPr>
          <w:rFonts w:ascii="Times New Roman" w:hAnsi="Times New Roman" w:cs="Times New Roman"/>
          <w:sz w:val="20"/>
          <w:szCs w:val="20"/>
        </w:rPr>
      </w:pPr>
      <w:r w:rsidRPr="008B7208">
        <w:rPr>
          <w:rFonts w:ascii="Times New Roman" w:hAnsi="Times New Roman" w:cs="Times New Roman"/>
          <w:sz w:val="20"/>
          <w:szCs w:val="20"/>
        </w:rPr>
        <w:t xml:space="preserve">The </w:t>
      </w:r>
      <w:proofErr w:type="spellStart"/>
      <w:r w:rsidRPr="008B7208">
        <w:rPr>
          <w:rFonts w:ascii="Times New Roman" w:hAnsi="Times New Roman" w:cs="Times New Roman"/>
          <w:sz w:val="20"/>
          <w:szCs w:val="20"/>
        </w:rPr>
        <w:t>Apriori</w:t>
      </w:r>
      <w:proofErr w:type="spellEnd"/>
      <w:r w:rsidRPr="008B7208">
        <w:rPr>
          <w:rFonts w:ascii="Times New Roman" w:hAnsi="Times New Roman" w:cs="Times New Roman"/>
          <w:sz w:val="20"/>
          <w:szCs w:val="20"/>
        </w:rPr>
        <w:t xml:space="preserve"> algorithm employs a "bottom-up" approach, iteratively generating and pruning candidates to discover frequent </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xml:space="preserve">. While it's effective for finding associations in transactional data, its main drawback is that it generates a large number of </w:t>
      </w:r>
      <w:proofErr w:type="gramStart"/>
      <w:r w:rsidRPr="008B7208">
        <w:rPr>
          <w:rFonts w:ascii="Times New Roman" w:hAnsi="Times New Roman" w:cs="Times New Roman"/>
          <w:sz w:val="20"/>
          <w:szCs w:val="20"/>
        </w:rPr>
        <w:t>candidate</w:t>
      </w:r>
      <w:proofErr w:type="gramEnd"/>
      <w:r w:rsidRPr="008B7208">
        <w:rPr>
          <w:rFonts w:ascii="Times New Roman" w:hAnsi="Times New Roman" w:cs="Times New Roman"/>
          <w:sz w:val="20"/>
          <w:szCs w:val="20"/>
        </w:rPr>
        <w:t xml:space="preserve"> </w:t>
      </w:r>
      <w:proofErr w:type="spellStart"/>
      <w:r w:rsidRPr="008B7208">
        <w:rPr>
          <w:rFonts w:ascii="Times New Roman" w:hAnsi="Times New Roman" w:cs="Times New Roman"/>
          <w:sz w:val="20"/>
          <w:szCs w:val="20"/>
        </w:rPr>
        <w:t>itemsets</w:t>
      </w:r>
      <w:proofErr w:type="spellEnd"/>
      <w:r w:rsidRPr="008B7208">
        <w:rPr>
          <w:rFonts w:ascii="Times New Roman" w:hAnsi="Times New Roman" w:cs="Times New Roman"/>
          <w:sz w:val="20"/>
          <w:szCs w:val="20"/>
        </w:rPr>
        <w:t>, which can be computationally intensive.</w:t>
      </w:r>
    </w:p>
    <w:p w14:paraId="00885FED" w14:textId="4B12A9CF"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FP-Growth (Frequent Pattern Growth) Algorithm:</w:t>
      </w:r>
    </w:p>
    <w:p w14:paraId="1FCF7684" w14:textId="6484BC15" w:rsid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 xml:space="preserve">The FP-Growth algorithm is an alternative to the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algorithm. It employs a divide-and-conquer strategy and uses a data structure called the FP-tree to efficiently </w:t>
      </w:r>
      <w:proofErr w:type="gramStart"/>
      <w:r w:rsidRPr="00E06664">
        <w:rPr>
          <w:rFonts w:ascii="Times New Roman" w:hAnsi="Times New Roman" w:cs="Times New Roman"/>
          <w:sz w:val="20"/>
          <w:szCs w:val="20"/>
        </w:rPr>
        <w:t>mine</w:t>
      </w:r>
      <w:proofErr w:type="gramEnd"/>
      <w:r w:rsidRPr="00E06664">
        <w:rPr>
          <w:rFonts w:ascii="Times New Roman" w:hAnsi="Times New Roman" w:cs="Times New Roman"/>
          <w:sz w:val="20"/>
          <w:szCs w:val="20"/>
        </w:rPr>
        <w:t xml:space="preserve">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The algorithm eliminates the need to generate candidate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which makes it faster and more memory-efficient than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especially for large datasets.</w:t>
      </w:r>
    </w:p>
    <w:p w14:paraId="3D90EC55" w14:textId="3AA940F5" w:rsidR="00B372E0" w:rsidRDefault="00B372E0" w:rsidP="00E06664">
      <w:pPr>
        <w:ind w:left="360"/>
        <w:jc w:val="both"/>
        <w:rPr>
          <w:rFonts w:ascii="Times New Roman" w:hAnsi="Times New Roman" w:cs="Times New Roman"/>
          <w:sz w:val="20"/>
          <w:szCs w:val="20"/>
        </w:rPr>
      </w:pPr>
      <w:r>
        <w:rPr>
          <w:rFonts w:ascii="Times New Roman" w:hAnsi="Times New Roman" w:cs="Times New Roman"/>
          <w:sz w:val="20"/>
          <w:szCs w:val="20"/>
        </w:rPr>
        <w:t>How the FP-Growth Algorithm works:</w:t>
      </w:r>
    </w:p>
    <w:p w14:paraId="5A9C0507" w14:textId="56B8E97C"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lastRenderedPageBreak/>
        <w:t>Building the FP-Tree:</w:t>
      </w:r>
      <w:r w:rsidRPr="00F369FD">
        <w:rPr>
          <w:rFonts w:ascii="Times New Roman" w:hAnsi="Times New Roman" w:cs="Times New Roman"/>
          <w:sz w:val="20"/>
          <w:szCs w:val="20"/>
        </w:rPr>
        <w:t xml:space="preserve"> The FP-Tree is constructed by scanning the transaction database once. During this scan, the algorithm counts the frequency of each item in the transactions. The items are then sorted in decreasing order of frequency, forming the header table. The header table is a crucial component of the FP-Tree, as it lists each item along with its frequency and a pointer to the first occurrence of that item in the database.</w:t>
      </w:r>
    </w:p>
    <w:p w14:paraId="7B7B5AA6" w14:textId="2D4FBD98"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Constructing the Tree:</w:t>
      </w:r>
      <w:r w:rsidRPr="00F369FD">
        <w:rPr>
          <w:rFonts w:ascii="Times New Roman" w:hAnsi="Times New Roman" w:cs="Times New Roman"/>
          <w:sz w:val="20"/>
          <w:szCs w:val="20"/>
        </w:rPr>
        <w:t xml:space="preserve"> The FP-Tree is built by processing each transaction in the database and inserting the items into the tree. Items are added based on their frequency order in the header table. If an item is already present as a child of the current node, the frequency count is incremented. Otherwise, a new node is created, and the appropriate pointers are updated in the header table.</w:t>
      </w:r>
    </w:p>
    <w:p w14:paraId="1A7BE0E7" w14:textId="6D4DCF04"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Building Conditional FP-Trees:</w:t>
      </w:r>
      <w:r w:rsidRPr="00F369FD">
        <w:rPr>
          <w:rFonts w:ascii="Times New Roman" w:hAnsi="Times New Roman" w:cs="Times New Roman"/>
          <w:sz w:val="20"/>
          <w:szCs w:val="20"/>
        </w:rPr>
        <w:t xml:space="preserve"> After constructing the initial FP-Tree, the algorithm recursively builds conditional FP-Trees for each frequent item in the header table. A conditional FP-Tree represents the sub-database containing transactions that contain a specific item. This step involves relabeling items in the header table to ensure unique names and then constructing the conditional FP-Tree for each item.</w:t>
      </w:r>
    </w:p>
    <w:p w14:paraId="5AC41B9F" w14:textId="397DE699"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Mining Frequent Patterns:</w:t>
      </w:r>
      <w:r w:rsidRPr="00F369FD">
        <w:rPr>
          <w:rFonts w:ascii="Times New Roman" w:hAnsi="Times New Roman" w:cs="Times New Roman"/>
          <w:sz w:val="20"/>
          <w:szCs w:val="20"/>
        </w:rPr>
        <w:t xml:space="preserve"> Frequent patterns are extracted from the conditional FP-Trees. Starting with the infrequent items in the header table and traversing their respective conditional FP-Trees, the algorithm builds paths from leaf nodes to the root of the tree. These paths represent frequent patterns. By combining paths from different conditional trees, the algorithm can generate more complex frequent patterns.</w:t>
      </w:r>
    </w:p>
    <w:p w14:paraId="39E9F1F2" w14:textId="2185BEC4" w:rsidR="00F369FD" w:rsidRPr="00F369FD" w:rsidRDefault="00F369FD" w:rsidP="00F369FD">
      <w:pPr>
        <w:pStyle w:val="ListParagraph"/>
        <w:numPr>
          <w:ilvl w:val="0"/>
          <w:numId w:val="6"/>
        </w:numPr>
        <w:jc w:val="both"/>
        <w:rPr>
          <w:rFonts w:ascii="Times New Roman" w:hAnsi="Times New Roman" w:cs="Times New Roman"/>
          <w:sz w:val="20"/>
          <w:szCs w:val="20"/>
        </w:rPr>
      </w:pPr>
      <w:r w:rsidRPr="00A61D50">
        <w:rPr>
          <w:rFonts w:ascii="Times New Roman" w:hAnsi="Times New Roman" w:cs="Times New Roman"/>
          <w:b/>
          <w:bCs/>
          <w:sz w:val="20"/>
          <w:szCs w:val="20"/>
        </w:rPr>
        <w:t>Generating Association Rules:</w:t>
      </w:r>
      <w:r w:rsidRPr="00F369FD">
        <w:rPr>
          <w:rFonts w:ascii="Times New Roman" w:hAnsi="Times New Roman" w:cs="Times New Roman"/>
          <w:sz w:val="20"/>
          <w:szCs w:val="20"/>
        </w:rPr>
        <w:t xml:space="preserve"> Association rules are generated from the frequent patterns in the same way as in other association rule mining algorithms. Confidence values are calculated for each rule, and rules meeting the confidence threshold are selected.</w:t>
      </w:r>
    </w:p>
    <w:p w14:paraId="17A10373" w14:textId="5EF39BEA" w:rsidR="00B372E0" w:rsidRPr="00E06664" w:rsidRDefault="00F369FD" w:rsidP="00F369FD">
      <w:pPr>
        <w:ind w:left="360"/>
        <w:jc w:val="both"/>
        <w:rPr>
          <w:rFonts w:ascii="Times New Roman" w:hAnsi="Times New Roman" w:cs="Times New Roman"/>
          <w:sz w:val="20"/>
          <w:szCs w:val="20"/>
        </w:rPr>
      </w:pPr>
      <w:r w:rsidRPr="00F369FD">
        <w:rPr>
          <w:rFonts w:ascii="Times New Roman" w:hAnsi="Times New Roman" w:cs="Times New Roman"/>
          <w:sz w:val="20"/>
          <w:szCs w:val="20"/>
        </w:rPr>
        <w:t xml:space="preserve">The FP-Growth algorithm's strength lies in its ability to avoid generating explicit candidate </w:t>
      </w:r>
      <w:proofErr w:type="spellStart"/>
      <w:r w:rsidRPr="00F369FD">
        <w:rPr>
          <w:rFonts w:ascii="Times New Roman" w:hAnsi="Times New Roman" w:cs="Times New Roman"/>
          <w:sz w:val="20"/>
          <w:szCs w:val="20"/>
        </w:rPr>
        <w:t>itemsets</w:t>
      </w:r>
      <w:proofErr w:type="spellEnd"/>
      <w:r w:rsidRPr="00F369FD">
        <w:rPr>
          <w:rFonts w:ascii="Times New Roman" w:hAnsi="Times New Roman" w:cs="Times New Roman"/>
          <w:sz w:val="20"/>
          <w:szCs w:val="20"/>
        </w:rPr>
        <w:t>, which can be time-consuming and memory-intensive. Instead, it leverages the compact FP-Tree structure to directly find frequent patterns. This makes FP-Growth particularly efficient for datasets with a high number of transactions and a low number of unique items.</w:t>
      </w:r>
    </w:p>
    <w:p w14:paraId="75026168" w14:textId="023EB786"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Eclat Algorithm:</w:t>
      </w:r>
    </w:p>
    <w:p w14:paraId="301007B6" w14:textId="1E8B63EA" w:rsidR="00E06664" w:rsidRDefault="00E06664" w:rsidP="00E06664">
      <w:pPr>
        <w:ind w:left="360"/>
        <w:jc w:val="both"/>
        <w:rPr>
          <w:rFonts w:ascii="Times New Roman" w:hAnsi="Times New Roman" w:cs="Times New Roman"/>
          <w:sz w:val="20"/>
          <w:szCs w:val="20"/>
        </w:rPr>
      </w:pPr>
      <w:r w:rsidRPr="00E06664">
        <w:rPr>
          <w:rFonts w:ascii="Times New Roman" w:hAnsi="Times New Roman" w:cs="Times New Roman"/>
          <w:sz w:val="20"/>
          <w:szCs w:val="20"/>
        </w:rPr>
        <w:t xml:space="preserve">Eclat (Equivalence Class Transformation) is another algorithm used for mining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 xml:space="preserve">. It is similar to the </w:t>
      </w:r>
      <w:proofErr w:type="spellStart"/>
      <w:r w:rsidRPr="00E06664">
        <w:rPr>
          <w:rFonts w:ascii="Times New Roman" w:hAnsi="Times New Roman" w:cs="Times New Roman"/>
          <w:sz w:val="20"/>
          <w:szCs w:val="20"/>
        </w:rPr>
        <w:t>Apriori</w:t>
      </w:r>
      <w:proofErr w:type="spellEnd"/>
      <w:r w:rsidRPr="00E06664">
        <w:rPr>
          <w:rFonts w:ascii="Times New Roman" w:hAnsi="Times New Roman" w:cs="Times New Roman"/>
          <w:sz w:val="20"/>
          <w:szCs w:val="20"/>
        </w:rPr>
        <w:t xml:space="preserve"> algorithm but focuses on vertical data format rather than a horizontal format. Eclat uses bitwise operations and a depth-first search strategy to efficiently find frequent </w:t>
      </w:r>
      <w:proofErr w:type="spellStart"/>
      <w:r w:rsidRPr="00E06664">
        <w:rPr>
          <w:rFonts w:ascii="Times New Roman" w:hAnsi="Times New Roman" w:cs="Times New Roman"/>
          <w:sz w:val="20"/>
          <w:szCs w:val="20"/>
        </w:rPr>
        <w:t>itemsets</w:t>
      </w:r>
      <w:proofErr w:type="spellEnd"/>
      <w:r w:rsidRPr="00E06664">
        <w:rPr>
          <w:rFonts w:ascii="Times New Roman" w:hAnsi="Times New Roman" w:cs="Times New Roman"/>
          <w:sz w:val="20"/>
          <w:szCs w:val="20"/>
        </w:rPr>
        <w:t>.</w:t>
      </w:r>
    </w:p>
    <w:p w14:paraId="5BA30FB8" w14:textId="74A6C0F1" w:rsidR="00D1417C" w:rsidRDefault="00D1417C" w:rsidP="00E06664">
      <w:pPr>
        <w:ind w:left="360"/>
        <w:jc w:val="both"/>
        <w:rPr>
          <w:rFonts w:ascii="Times New Roman" w:hAnsi="Times New Roman" w:cs="Times New Roman"/>
          <w:sz w:val="20"/>
          <w:szCs w:val="20"/>
        </w:rPr>
      </w:pPr>
      <w:r>
        <w:rPr>
          <w:rFonts w:ascii="Times New Roman" w:hAnsi="Times New Roman" w:cs="Times New Roman"/>
          <w:sz w:val="20"/>
          <w:szCs w:val="20"/>
        </w:rPr>
        <w:t>How the Eclat Algorithm works</w:t>
      </w:r>
    </w:p>
    <w:p w14:paraId="64CE85AA" w14:textId="6AD16579"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Vertical Data Representation:</w:t>
      </w:r>
      <w:r w:rsidRPr="00D1417C">
        <w:rPr>
          <w:rFonts w:ascii="Times New Roman" w:hAnsi="Times New Roman" w:cs="Times New Roman"/>
          <w:sz w:val="20"/>
          <w:szCs w:val="20"/>
        </w:rPr>
        <w:t xml:space="preserve"> Eclat uses a vertical data format where each item corresponds to a list of transactions in which it appears. For example, if item A appears in transactions T1, T3, and T5, the vertical representation for A is {T1, T3, T5}.</w:t>
      </w:r>
    </w:p>
    <w:p w14:paraId="05ED68F9" w14:textId="543F07E5"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Generating 2-Itemsets:</w:t>
      </w:r>
      <w:r w:rsidRPr="00D1417C">
        <w:rPr>
          <w:rFonts w:ascii="Times New Roman" w:hAnsi="Times New Roman" w:cs="Times New Roman"/>
          <w:sz w:val="20"/>
          <w:szCs w:val="20"/>
        </w:rPr>
        <w:t xml:space="preserve"> Eclat starts by generating frequent 2-itemsets. It scans the database to create the vertical representation of each item, and then, for each item, it intersects the lists of transactions to find pairs of items that satisfy the minimum support threshold.</w:t>
      </w:r>
    </w:p>
    <w:p w14:paraId="04100041" w14:textId="10042064"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Recursive Eclat Search:</w:t>
      </w:r>
      <w:r w:rsidRPr="00D1417C">
        <w:rPr>
          <w:rFonts w:ascii="Times New Roman" w:hAnsi="Times New Roman" w:cs="Times New Roman"/>
          <w:sz w:val="20"/>
          <w:szCs w:val="20"/>
        </w:rPr>
        <w:t xml:space="preserve"> Eclat employs a recursive approach to find frequent </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 xml:space="preserve"> of size greater than 2. For each frequent k-1 itemset, the algorithm joins it with another frequent </w:t>
      </w:r>
      <w:r>
        <w:rPr>
          <w:rFonts w:ascii="Times New Roman" w:hAnsi="Times New Roman" w:cs="Times New Roman"/>
          <w:sz w:val="20"/>
          <w:szCs w:val="20"/>
        </w:rPr>
        <w:t>2-item set</w:t>
      </w:r>
      <w:r w:rsidRPr="00D1417C">
        <w:rPr>
          <w:rFonts w:ascii="Times New Roman" w:hAnsi="Times New Roman" w:cs="Times New Roman"/>
          <w:sz w:val="20"/>
          <w:szCs w:val="20"/>
        </w:rPr>
        <w:t xml:space="preserve"> (a pair of items). The intersection of the transaction lists of these two </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 xml:space="preserve"> forms a new transaction list, which is used to search for frequent k-</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w:t>
      </w:r>
    </w:p>
    <w:p w14:paraId="25814084" w14:textId="3281EC41"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Pruning and Recursive Search:</w:t>
      </w:r>
      <w:r w:rsidRPr="00D1417C">
        <w:rPr>
          <w:rFonts w:ascii="Times New Roman" w:hAnsi="Times New Roman" w:cs="Times New Roman"/>
          <w:sz w:val="20"/>
          <w:szCs w:val="20"/>
        </w:rPr>
        <w:t xml:space="preserve"> Pruning is crucial to eliminate the need to consider all possible combinations. If a pair of items in the new transaction list does not meet the minimum support threshold, it is pruned. The recursive process continues with the pruned list until no more frequent </w:t>
      </w:r>
      <w:proofErr w:type="spellStart"/>
      <w:r w:rsidRPr="00D1417C">
        <w:rPr>
          <w:rFonts w:ascii="Times New Roman" w:hAnsi="Times New Roman" w:cs="Times New Roman"/>
          <w:sz w:val="20"/>
          <w:szCs w:val="20"/>
        </w:rPr>
        <w:t>itemsets</w:t>
      </w:r>
      <w:proofErr w:type="spellEnd"/>
      <w:r w:rsidRPr="00D1417C">
        <w:rPr>
          <w:rFonts w:ascii="Times New Roman" w:hAnsi="Times New Roman" w:cs="Times New Roman"/>
          <w:sz w:val="20"/>
          <w:szCs w:val="20"/>
        </w:rPr>
        <w:t xml:space="preserve"> can be found.</w:t>
      </w:r>
    </w:p>
    <w:p w14:paraId="67BED2EE" w14:textId="34FF94B2" w:rsidR="00D1417C" w:rsidRPr="00D1417C" w:rsidRDefault="00D1417C" w:rsidP="00D1417C">
      <w:pPr>
        <w:pStyle w:val="ListParagraph"/>
        <w:numPr>
          <w:ilvl w:val="0"/>
          <w:numId w:val="7"/>
        </w:numPr>
        <w:jc w:val="both"/>
        <w:rPr>
          <w:rFonts w:ascii="Times New Roman" w:hAnsi="Times New Roman" w:cs="Times New Roman"/>
          <w:sz w:val="20"/>
          <w:szCs w:val="20"/>
        </w:rPr>
      </w:pPr>
      <w:r w:rsidRPr="00A61D50">
        <w:rPr>
          <w:rFonts w:ascii="Times New Roman" w:hAnsi="Times New Roman" w:cs="Times New Roman"/>
          <w:b/>
          <w:bCs/>
          <w:sz w:val="20"/>
          <w:szCs w:val="20"/>
        </w:rPr>
        <w:t>Generating Association Rules:</w:t>
      </w:r>
      <w:r w:rsidRPr="00D1417C">
        <w:rPr>
          <w:rFonts w:ascii="Times New Roman" w:hAnsi="Times New Roman" w:cs="Times New Roman"/>
          <w:sz w:val="20"/>
          <w:szCs w:val="20"/>
        </w:rPr>
        <w:t xml:space="preserve"> Once frequent </w:t>
      </w:r>
      <w:r>
        <w:rPr>
          <w:rFonts w:ascii="Times New Roman" w:hAnsi="Times New Roman" w:cs="Times New Roman"/>
          <w:sz w:val="20"/>
          <w:szCs w:val="20"/>
        </w:rPr>
        <w:t>item sets</w:t>
      </w:r>
      <w:r w:rsidRPr="00D1417C">
        <w:rPr>
          <w:rFonts w:ascii="Times New Roman" w:hAnsi="Times New Roman" w:cs="Times New Roman"/>
          <w:sz w:val="20"/>
          <w:szCs w:val="20"/>
        </w:rPr>
        <w:t xml:space="preserve"> are discovered, association rules are generated in the same manner as in other association rule mining algorithms. Confidence values are calculated for each rule, and rules meeting the confidence threshold are selected.</w:t>
      </w:r>
    </w:p>
    <w:p w14:paraId="1EAEF20B" w14:textId="77777777" w:rsidR="00D1417C" w:rsidRPr="00D1417C" w:rsidRDefault="00D1417C" w:rsidP="00D1417C">
      <w:pPr>
        <w:ind w:left="360"/>
        <w:jc w:val="both"/>
        <w:rPr>
          <w:rFonts w:ascii="Times New Roman" w:hAnsi="Times New Roman" w:cs="Times New Roman"/>
          <w:sz w:val="20"/>
          <w:szCs w:val="20"/>
        </w:rPr>
      </w:pPr>
    </w:p>
    <w:p w14:paraId="4CC49CED" w14:textId="388853F5" w:rsidR="00A42A86" w:rsidRPr="00E06664" w:rsidRDefault="00D1417C" w:rsidP="00D1417C">
      <w:pPr>
        <w:ind w:left="360"/>
        <w:jc w:val="both"/>
        <w:rPr>
          <w:rFonts w:ascii="Times New Roman" w:hAnsi="Times New Roman" w:cs="Times New Roman"/>
          <w:sz w:val="20"/>
          <w:szCs w:val="20"/>
        </w:rPr>
      </w:pPr>
      <w:r w:rsidRPr="00D1417C">
        <w:rPr>
          <w:rFonts w:ascii="Times New Roman" w:hAnsi="Times New Roman" w:cs="Times New Roman"/>
          <w:sz w:val="20"/>
          <w:szCs w:val="20"/>
        </w:rPr>
        <w:lastRenderedPageBreak/>
        <w:t>The Eclat algorithm is well-suited for mining datasets with many items and relatively short transactions. It takes advantage of vertical representation to avoid generating all possible combinations of items, which can be computationally expensive. Eclat's recursive approach efficiently explores the search space, and its pruning step further enhances its performance.</w:t>
      </w:r>
    </w:p>
    <w:p w14:paraId="72049839" w14:textId="19472714"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CART (Classification and Regression Trees) Algorithm:</w:t>
      </w:r>
    </w:p>
    <w:p w14:paraId="7961F766" w14:textId="77777777" w:rsidR="006867D6" w:rsidRPr="006867D6" w:rsidRDefault="006867D6" w:rsidP="006867D6">
      <w:pPr>
        <w:ind w:left="360"/>
        <w:jc w:val="both"/>
        <w:rPr>
          <w:rFonts w:ascii="Times New Roman" w:hAnsi="Times New Roman" w:cs="Times New Roman"/>
          <w:sz w:val="20"/>
          <w:szCs w:val="20"/>
        </w:rPr>
      </w:pPr>
      <w:r w:rsidRPr="006867D6">
        <w:rPr>
          <w:rFonts w:ascii="Times New Roman" w:hAnsi="Times New Roman" w:cs="Times New Roman"/>
          <w:sz w:val="20"/>
          <w:szCs w:val="20"/>
        </w:rPr>
        <w:t>The Classification and Regression Trees (CART) algorithm is a powerful and widely used machine learning technique for building decision tree models that can perform both classification and regression tasks. Here's how CART works:</w:t>
      </w:r>
    </w:p>
    <w:p w14:paraId="40E913A1" w14:textId="0BAFFA0F"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Data Preparation:</w:t>
      </w:r>
      <w:r w:rsidR="006F7B05"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CART algorithm starts with a dataset that includes input features and corresponding labels (target variable). The target variable can be categorical (for classification) or continuous (for regression).</w:t>
      </w:r>
    </w:p>
    <w:p w14:paraId="27022B96" w14:textId="4AE2D583"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Tree Initialization:</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algorithm begins by creating a root node that includes the entire dataset.</w:t>
      </w:r>
    </w:p>
    <w:p w14:paraId="6D3A3D63" w14:textId="3DAA0943"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Feature Selection</w:t>
      </w:r>
      <w:r w:rsidRPr="006F7B05">
        <w:rPr>
          <w:rFonts w:ascii="Times New Roman" w:hAnsi="Times New Roman" w:cs="Times New Roman"/>
          <w:sz w:val="20"/>
          <w:szCs w:val="20"/>
        </w:rPr>
        <w:t>:</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CART selects the best feature to split the data at the current node. The best feature is determined based on a criterion such as Gini impurity (for classification) or mean squared error (for regression).</w:t>
      </w:r>
    </w:p>
    <w:p w14:paraId="6E51EAB6" w14:textId="77777777" w:rsidR="006867D6" w:rsidRPr="006F7B05" w:rsidRDefault="006867D6" w:rsidP="006F7B05">
      <w:pPr>
        <w:pStyle w:val="ListParagraph"/>
        <w:ind w:firstLine="720"/>
        <w:jc w:val="both"/>
        <w:rPr>
          <w:rFonts w:ascii="Times New Roman" w:hAnsi="Times New Roman" w:cs="Times New Roman"/>
          <w:sz w:val="20"/>
          <w:szCs w:val="20"/>
        </w:rPr>
      </w:pPr>
      <w:r w:rsidRPr="006F7B05">
        <w:rPr>
          <w:rFonts w:ascii="Times New Roman" w:hAnsi="Times New Roman" w:cs="Times New Roman"/>
          <w:sz w:val="20"/>
          <w:szCs w:val="20"/>
        </w:rPr>
        <w:t>It evaluates how well each feature separates the data into distinct classes (for classification) or minimizes the variance (for regression).</w:t>
      </w:r>
    </w:p>
    <w:p w14:paraId="39BFFBBD" w14:textId="3B4D4520"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Splitting the Data:</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Once the best feature is chosen, the dataset is split into subsets based on the possible values of that feature. Each subset corresponds to a branch or child node of the tree.</w:t>
      </w:r>
    </w:p>
    <w:p w14:paraId="21A54049" w14:textId="77777777" w:rsidR="00001EA4" w:rsidRDefault="006867D6" w:rsidP="00001EA4">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Recursive Process:</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algorithm recursively applies the above steps to each child node until one of the stopping criteria is met:</w:t>
      </w:r>
    </w:p>
    <w:p w14:paraId="3F3C61E0" w14:textId="77777777" w:rsid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Maximum depth of the tree is reached.</w:t>
      </w:r>
    </w:p>
    <w:p w14:paraId="3E9C1946" w14:textId="77777777" w:rsid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A node contains a minimum number of samples.</w:t>
      </w:r>
    </w:p>
    <w:p w14:paraId="526D494B" w14:textId="0D101FAE" w:rsidR="006867D6" w:rsidRP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The Gini impurity (for classification) or mean squared error (for regression) is below a certain threshold.</w:t>
      </w:r>
    </w:p>
    <w:p w14:paraId="02EE07C0" w14:textId="10B55BA4"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Leaf Node Assignment:</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When a stopping criterion is met, a node becomes a leaf node and is assigned the most common class label (for classification) or the mean value (for regression) of the target variable within that subset.</w:t>
      </w:r>
    </w:p>
    <w:p w14:paraId="454B82D2" w14:textId="52E5C080"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Pruning (Optional):</w:t>
      </w:r>
      <w:r w:rsidR="006B0D58" w:rsidRPr="006F7B05">
        <w:rPr>
          <w:rFonts w:ascii="Times New Roman" w:hAnsi="Times New Roman" w:cs="Times New Roman"/>
          <w:sz w:val="20"/>
          <w:szCs w:val="20"/>
        </w:rPr>
        <w:t xml:space="preserve"> </w:t>
      </w:r>
      <w:r w:rsidRPr="006F7B05">
        <w:rPr>
          <w:rFonts w:ascii="Times New Roman" w:hAnsi="Times New Roman" w:cs="Times New Roman"/>
          <w:sz w:val="20"/>
          <w:szCs w:val="20"/>
        </w:rPr>
        <w:t>After building the full tree, CART may perform pruning to reduce overfitting. Pruning involves removing branches of the tree that do not significantly improve predictive accuracy on a validation dataset.</w:t>
      </w:r>
    </w:p>
    <w:p w14:paraId="1EA06D34" w14:textId="77777777" w:rsidR="00001EA4"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Model Output:</w:t>
      </w:r>
      <w:r w:rsidR="00362FE1" w:rsidRPr="006F7B05">
        <w:rPr>
          <w:rFonts w:ascii="Times New Roman" w:hAnsi="Times New Roman" w:cs="Times New Roman"/>
          <w:sz w:val="20"/>
          <w:szCs w:val="20"/>
        </w:rPr>
        <w:t xml:space="preserve"> </w:t>
      </w:r>
      <w:r w:rsidRPr="006F7B05">
        <w:rPr>
          <w:rFonts w:ascii="Times New Roman" w:hAnsi="Times New Roman" w:cs="Times New Roman"/>
          <w:sz w:val="20"/>
          <w:szCs w:val="20"/>
        </w:rPr>
        <w:t>The CART tree model is now ready to make predictions</w:t>
      </w:r>
      <w:r w:rsidR="00362FE1" w:rsidRPr="006F7B05">
        <w:rPr>
          <w:rFonts w:ascii="Times New Roman" w:hAnsi="Times New Roman" w:cs="Times New Roman"/>
          <w:sz w:val="20"/>
          <w:szCs w:val="20"/>
        </w:rPr>
        <w:t xml:space="preserve">: </w:t>
      </w:r>
    </w:p>
    <w:p w14:paraId="7660D2FB" w14:textId="77777777" w:rsidR="00001EA4" w:rsidRDefault="006867D6" w:rsidP="00001EA4">
      <w:pPr>
        <w:pStyle w:val="ListParagraph"/>
        <w:numPr>
          <w:ilvl w:val="1"/>
          <w:numId w:val="12"/>
        </w:numPr>
        <w:jc w:val="both"/>
        <w:rPr>
          <w:rFonts w:ascii="Times New Roman" w:hAnsi="Times New Roman" w:cs="Times New Roman"/>
          <w:sz w:val="20"/>
          <w:szCs w:val="20"/>
        </w:rPr>
      </w:pPr>
      <w:r w:rsidRPr="006F7B05">
        <w:rPr>
          <w:rFonts w:ascii="Times New Roman" w:hAnsi="Times New Roman" w:cs="Times New Roman"/>
          <w:sz w:val="20"/>
          <w:szCs w:val="20"/>
        </w:rPr>
        <w:t>For classification: Given a set of feature values, the model navigates the tree from the root to a leaf node, assigning the class label associated with that leaf.</w:t>
      </w:r>
    </w:p>
    <w:p w14:paraId="582B83E3" w14:textId="2A14ADEB" w:rsidR="006867D6" w:rsidRPr="00001EA4" w:rsidRDefault="006867D6" w:rsidP="00001EA4">
      <w:pPr>
        <w:pStyle w:val="ListParagraph"/>
        <w:numPr>
          <w:ilvl w:val="1"/>
          <w:numId w:val="12"/>
        </w:numPr>
        <w:jc w:val="both"/>
        <w:rPr>
          <w:rFonts w:ascii="Times New Roman" w:hAnsi="Times New Roman" w:cs="Times New Roman"/>
          <w:sz w:val="20"/>
          <w:szCs w:val="20"/>
        </w:rPr>
      </w:pPr>
      <w:r w:rsidRPr="00001EA4">
        <w:rPr>
          <w:rFonts w:ascii="Times New Roman" w:hAnsi="Times New Roman" w:cs="Times New Roman"/>
          <w:sz w:val="20"/>
          <w:szCs w:val="20"/>
        </w:rPr>
        <w:t>For regression: Similarly, the model traverses the tree to predict a continuous value at the leaf node.</w:t>
      </w:r>
    </w:p>
    <w:p w14:paraId="16EC8FB4" w14:textId="78A93493"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Model Evaluation:</w:t>
      </w:r>
      <w:r w:rsidRPr="006F7B05">
        <w:rPr>
          <w:rFonts w:ascii="Times New Roman" w:hAnsi="Times New Roman" w:cs="Times New Roman"/>
          <w:sz w:val="20"/>
          <w:szCs w:val="20"/>
        </w:rPr>
        <w:t xml:space="preserve"> The performance of the CART model is evaluated using appropriate metrics such as accuracy, precision, recall (for classification), or mean squared error, and R-squared (for regression) on a validation dataset.</w:t>
      </w:r>
    </w:p>
    <w:p w14:paraId="4007B006" w14:textId="5D57F399" w:rsidR="006867D6" w:rsidRPr="006F7B05" w:rsidRDefault="006867D6" w:rsidP="006F7B05">
      <w:pPr>
        <w:pStyle w:val="ListParagraph"/>
        <w:numPr>
          <w:ilvl w:val="0"/>
          <w:numId w:val="12"/>
        </w:numPr>
        <w:jc w:val="both"/>
        <w:rPr>
          <w:rFonts w:ascii="Times New Roman" w:hAnsi="Times New Roman" w:cs="Times New Roman"/>
          <w:sz w:val="20"/>
          <w:szCs w:val="20"/>
        </w:rPr>
      </w:pPr>
      <w:r w:rsidRPr="00A61D50">
        <w:rPr>
          <w:rFonts w:ascii="Times New Roman" w:hAnsi="Times New Roman" w:cs="Times New Roman"/>
          <w:b/>
          <w:bCs/>
          <w:sz w:val="20"/>
          <w:szCs w:val="20"/>
        </w:rPr>
        <w:t>Application:</w:t>
      </w:r>
      <w:r w:rsidRPr="006F7B05">
        <w:rPr>
          <w:rFonts w:ascii="Times New Roman" w:hAnsi="Times New Roman" w:cs="Times New Roman"/>
          <w:sz w:val="20"/>
          <w:szCs w:val="20"/>
        </w:rPr>
        <w:t xml:space="preserve"> Once the model's accuracy is satisfactory, it can be applied to make predictions on new, unseen data.</w:t>
      </w:r>
    </w:p>
    <w:p w14:paraId="72BD3F92" w14:textId="4A3242AD" w:rsidR="00E06664" w:rsidRDefault="006867D6" w:rsidP="006867D6">
      <w:pPr>
        <w:ind w:left="360"/>
        <w:jc w:val="both"/>
        <w:rPr>
          <w:rFonts w:ascii="Times New Roman" w:hAnsi="Times New Roman" w:cs="Times New Roman"/>
          <w:sz w:val="20"/>
          <w:szCs w:val="20"/>
        </w:rPr>
      </w:pPr>
      <w:r w:rsidRPr="006867D6">
        <w:rPr>
          <w:rFonts w:ascii="Times New Roman" w:hAnsi="Times New Roman" w:cs="Times New Roman"/>
          <w:sz w:val="20"/>
          <w:szCs w:val="20"/>
        </w:rPr>
        <w:t>The CART algorithm is known for its simplicity, interpretability, and effectiveness in handling both classification and regression tasks. It generates decision trees that can be easily visualized, allowing users to understand the reasoning behind the model's predictions. CART has applications in various fields, including finance, healthcare, and marketing, where decision-making processes can benefit from transparent and accurate models.</w:t>
      </w:r>
    </w:p>
    <w:p w14:paraId="4AB611EE" w14:textId="77777777" w:rsidR="006867D6" w:rsidRDefault="006867D6" w:rsidP="00E06664">
      <w:pPr>
        <w:ind w:left="360"/>
        <w:jc w:val="both"/>
        <w:rPr>
          <w:rFonts w:ascii="Times New Roman" w:hAnsi="Times New Roman" w:cs="Times New Roman"/>
          <w:sz w:val="20"/>
          <w:szCs w:val="20"/>
        </w:rPr>
      </w:pPr>
    </w:p>
    <w:p w14:paraId="4B2DA030" w14:textId="77777777" w:rsidR="00792F40" w:rsidRDefault="00792F40" w:rsidP="00E06664">
      <w:pPr>
        <w:ind w:left="360"/>
        <w:jc w:val="both"/>
        <w:rPr>
          <w:rFonts w:ascii="Times New Roman" w:hAnsi="Times New Roman" w:cs="Times New Roman"/>
          <w:sz w:val="20"/>
          <w:szCs w:val="20"/>
        </w:rPr>
      </w:pPr>
    </w:p>
    <w:p w14:paraId="7FCC01C8" w14:textId="77777777" w:rsidR="00792F40" w:rsidRPr="00E06664" w:rsidRDefault="00792F40" w:rsidP="00E06664">
      <w:pPr>
        <w:ind w:left="360"/>
        <w:jc w:val="both"/>
        <w:rPr>
          <w:rFonts w:ascii="Times New Roman" w:hAnsi="Times New Roman" w:cs="Times New Roman"/>
          <w:sz w:val="20"/>
          <w:szCs w:val="20"/>
        </w:rPr>
      </w:pPr>
    </w:p>
    <w:p w14:paraId="613CA7B1" w14:textId="644258A0"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lastRenderedPageBreak/>
        <w:t>SPMF (Sequential Pattern Mining Framework):</w:t>
      </w:r>
    </w:p>
    <w:p w14:paraId="6978D459" w14:textId="540F4C7D" w:rsidR="00333075" w:rsidRPr="00333075" w:rsidRDefault="00333075" w:rsidP="00333075">
      <w:pPr>
        <w:ind w:left="360"/>
        <w:jc w:val="both"/>
        <w:rPr>
          <w:rFonts w:ascii="Times New Roman" w:hAnsi="Times New Roman" w:cs="Times New Roman"/>
          <w:sz w:val="20"/>
          <w:szCs w:val="20"/>
        </w:rPr>
      </w:pPr>
      <w:r w:rsidRPr="00333075">
        <w:rPr>
          <w:rFonts w:ascii="Times New Roman" w:hAnsi="Times New Roman" w:cs="Times New Roman"/>
          <w:sz w:val="20"/>
          <w:szCs w:val="20"/>
        </w:rPr>
        <w:t>Sequential Pattern Mining is a data mining technique that focuses on discovering patterns within ordered sequences of data. This approach is particularly useful for analyzing time-series data, sequential events, and sequences of transactions. The primary goal of sequential pattern mining is to find frequently occurring patterns or subsequences that represent interesting behaviors or dependencies within the data. Here's a step-by-step explanation of how Sequential Pattern Mining works:</w:t>
      </w:r>
    </w:p>
    <w:p w14:paraId="3EE990CB" w14:textId="3BE9A596"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Data Representation:</w:t>
      </w:r>
      <w:r w:rsidRPr="00333075">
        <w:rPr>
          <w:rFonts w:ascii="Times New Roman" w:hAnsi="Times New Roman" w:cs="Times New Roman"/>
          <w:sz w:val="20"/>
          <w:szCs w:val="20"/>
        </w:rPr>
        <w:t xml:space="preserve"> The process begins with the representation of the data. Sequential data can take various forms, such as time-stamped events, transactions, or sequences of items. Each data point is typically associated with a timestamp or an order to indicate its position within the sequence.</w:t>
      </w:r>
    </w:p>
    <w:p w14:paraId="74C11F65" w14:textId="1E9D5A42"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Defining Support and Minimum Support Threshold:</w:t>
      </w:r>
      <w:r w:rsidRPr="00333075">
        <w:rPr>
          <w:rFonts w:ascii="Times New Roman" w:hAnsi="Times New Roman" w:cs="Times New Roman"/>
          <w:sz w:val="20"/>
          <w:szCs w:val="20"/>
        </w:rPr>
        <w:t xml:space="preserve"> The analyst defines a minimum support threshold. Support represents the frequency or occurrence count of a pattern within the dataset. Patterns that occur less frequently than this threshold are considered insignificant and are not included in the results.</w:t>
      </w:r>
    </w:p>
    <w:p w14:paraId="60E46A5E" w14:textId="67A4327D"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Sliding Window or Fixed-Length Window:</w:t>
      </w:r>
      <w:r w:rsidRPr="00333075">
        <w:rPr>
          <w:rFonts w:ascii="Times New Roman" w:hAnsi="Times New Roman" w:cs="Times New Roman"/>
          <w:sz w:val="20"/>
          <w:szCs w:val="20"/>
        </w:rPr>
        <w:t xml:space="preserve"> Depending on the nature of the data and the analysis requirements, a sliding window or fixed-length window approach may be used to define the scope of analysis. A sliding window limits the analysis to a specific time period, while a fixed-length window considers a fixed number of sequential events.</w:t>
      </w:r>
    </w:p>
    <w:p w14:paraId="4E67DEC7" w14:textId="01C0CC90" w:rsidR="00333075" w:rsidRPr="00DA035E" w:rsidRDefault="00333075" w:rsidP="00333075">
      <w:pPr>
        <w:pStyle w:val="ListParagraph"/>
        <w:numPr>
          <w:ilvl w:val="0"/>
          <w:numId w:val="8"/>
        </w:numPr>
        <w:jc w:val="both"/>
        <w:rPr>
          <w:rFonts w:ascii="Times New Roman" w:hAnsi="Times New Roman" w:cs="Times New Roman"/>
          <w:b/>
          <w:bCs/>
          <w:sz w:val="20"/>
          <w:szCs w:val="20"/>
        </w:rPr>
      </w:pPr>
      <w:r w:rsidRPr="00DA035E">
        <w:rPr>
          <w:rFonts w:ascii="Times New Roman" w:hAnsi="Times New Roman" w:cs="Times New Roman"/>
          <w:b/>
          <w:bCs/>
          <w:sz w:val="20"/>
          <w:szCs w:val="20"/>
        </w:rPr>
        <w:t>Pattern Discovery:</w:t>
      </w:r>
      <w:r w:rsidRPr="00333075">
        <w:rPr>
          <w:rFonts w:ascii="Times New Roman" w:hAnsi="Times New Roman" w:cs="Times New Roman"/>
          <w:sz w:val="20"/>
          <w:szCs w:val="20"/>
        </w:rPr>
        <w:t xml:space="preserve"> The algorithm scans through the sequential data to discover patterns. It does this by searching for subsequences that meet the minimum support threshold. The algorithm may utilize different techniques, such as </w:t>
      </w:r>
      <w:proofErr w:type="spellStart"/>
      <w:r w:rsidRPr="00333075">
        <w:rPr>
          <w:rFonts w:ascii="Times New Roman" w:hAnsi="Times New Roman" w:cs="Times New Roman"/>
          <w:sz w:val="20"/>
          <w:szCs w:val="20"/>
        </w:rPr>
        <w:t>Apriori</w:t>
      </w:r>
      <w:proofErr w:type="spellEnd"/>
      <w:r w:rsidRPr="00333075">
        <w:rPr>
          <w:rFonts w:ascii="Times New Roman" w:hAnsi="Times New Roman" w:cs="Times New Roman"/>
          <w:sz w:val="20"/>
          <w:szCs w:val="20"/>
        </w:rPr>
        <w:t xml:space="preserve">-based approaches, prefix-tree structures, or depth-first search, </w:t>
      </w:r>
      <w:r w:rsidRPr="00DA035E">
        <w:rPr>
          <w:rFonts w:ascii="Times New Roman" w:hAnsi="Times New Roman" w:cs="Times New Roman"/>
          <w:sz w:val="20"/>
          <w:szCs w:val="20"/>
        </w:rPr>
        <w:t>depending on the chosen algorithm.</w:t>
      </w:r>
    </w:p>
    <w:p w14:paraId="0A04A4C6" w14:textId="562C8CB6"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Pattern Pruning and Refinement</w:t>
      </w:r>
      <w:r w:rsidRPr="00333075">
        <w:rPr>
          <w:rFonts w:ascii="Times New Roman" w:hAnsi="Times New Roman" w:cs="Times New Roman"/>
          <w:sz w:val="20"/>
          <w:szCs w:val="20"/>
        </w:rPr>
        <w:t>: After identifying potential patterns, the algorithm may perform pruning and refinement steps to eliminate redundant or less interesting patterns. This helps reduce the number of patterns generated and improves the interpretability of results.</w:t>
      </w:r>
    </w:p>
    <w:p w14:paraId="4CD19EFE" w14:textId="5984CC50"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Output Generation:</w:t>
      </w:r>
      <w:r w:rsidRPr="00333075">
        <w:rPr>
          <w:rFonts w:ascii="Times New Roman" w:hAnsi="Times New Roman" w:cs="Times New Roman"/>
          <w:sz w:val="20"/>
          <w:szCs w:val="20"/>
        </w:rPr>
        <w:t xml:space="preserve"> The algorithm generates a list of frequent sequential patterns along with their support values. These patterns represent the interesting and meaningful sequences of events or items within the data.</w:t>
      </w:r>
    </w:p>
    <w:p w14:paraId="14F4E264" w14:textId="54103DDA"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Rule Extraction (optional):</w:t>
      </w:r>
      <w:r w:rsidRPr="00333075">
        <w:rPr>
          <w:rFonts w:ascii="Times New Roman" w:hAnsi="Times New Roman" w:cs="Times New Roman"/>
          <w:sz w:val="20"/>
          <w:szCs w:val="20"/>
        </w:rPr>
        <w:t xml:space="preserve"> In addition to frequent sequential patterns, the algorithm can also extract association rules from the discovered patterns. These rules express relationships between different events or items within the sequences. Rules are typically of the form "if X is followed by Y, then Z often follows."</w:t>
      </w:r>
    </w:p>
    <w:p w14:paraId="4443FD8D" w14:textId="31295470"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Pattern Visualization and Interpretation:</w:t>
      </w:r>
      <w:r w:rsidRPr="00333075">
        <w:rPr>
          <w:rFonts w:ascii="Times New Roman" w:hAnsi="Times New Roman" w:cs="Times New Roman"/>
          <w:sz w:val="20"/>
          <w:szCs w:val="20"/>
        </w:rPr>
        <w:t xml:space="preserve"> The results, including frequent patterns and extracted rules, can be visualized and interpreted to gain insights into the data. Analysts often use visualization techniques like sequence diagrams or time-series plots to understand the patterns' significance.</w:t>
      </w:r>
    </w:p>
    <w:p w14:paraId="0D95255A" w14:textId="55FB3FFC" w:rsidR="00333075" w:rsidRPr="00333075" w:rsidRDefault="00333075" w:rsidP="00333075">
      <w:pPr>
        <w:pStyle w:val="ListParagraph"/>
        <w:numPr>
          <w:ilvl w:val="0"/>
          <w:numId w:val="8"/>
        </w:numPr>
        <w:jc w:val="both"/>
        <w:rPr>
          <w:rFonts w:ascii="Times New Roman" w:hAnsi="Times New Roman" w:cs="Times New Roman"/>
          <w:sz w:val="20"/>
          <w:szCs w:val="20"/>
        </w:rPr>
      </w:pPr>
      <w:r w:rsidRPr="00DA035E">
        <w:rPr>
          <w:rFonts w:ascii="Times New Roman" w:hAnsi="Times New Roman" w:cs="Times New Roman"/>
          <w:b/>
          <w:bCs/>
          <w:sz w:val="20"/>
          <w:szCs w:val="20"/>
        </w:rPr>
        <w:t>Application-Specific Insights:</w:t>
      </w:r>
      <w:r w:rsidRPr="00333075">
        <w:rPr>
          <w:rFonts w:ascii="Times New Roman" w:hAnsi="Times New Roman" w:cs="Times New Roman"/>
          <w:sz w:val="20"/>
          <w:szCs w:val="20"/>
        </w:rPr>
        <w:t xml:space="preserve"> The discovered sequential patterns and rules can be applied to specific domains or industries for various purposes, such as predicting future events, optimizing processes, detecting anomalies, recommending products, and more.</w:t>
      </w:r>
    </w:p>
    <w:p w14:paraId="2DC6B374" w14:textId="77777777" w:rsidR="00333075" w:rsidRPr="00333075" w:rsidRDefault="00333075" w:rsidP="00333075">
      <w:pPr>
        <w:ind w:left="360"/>
        <w:jc w:val="both"/>
        <w:rPr>
          <w:rFonts w:ascii="Times New Roman" w:hAnsi="Times New Roman" w:cs="Times New Roman"/>
          <w:sz w:val="20"/>
          <w:szCs w:val="20"/>
        </w:rPr>
      </w:pPr>
    </w:p>
    <w:p w14:paraId="13DFE16E" w14:textId="3ADF471A" w:rsidR="00E60820" w:rsidRPr="00E06664" w:rsidRDefault="00333075" w:rsidP="00333075">
      <w:pPr>
        <w:ind w:left="360"/>
        <w:jc w:val="both"/>
        <w:rPr>
          <w:rFonts w:ascii="Times New Roman" w:hAnsi="Times New Roman" w:cs="Times New Roman"/>
          <w:sz w:val="20"/>
          <w:szCs w:val="20"/>
        </w:rPr>
      </w:pPr>
      <w:r w:rsidRPr="00333075">
        <w:rPr>
          <w:rFonts w:ascii="Times New Roman" w:hAnsi="Times New Roman" w:cs="Times New Roman"/>
          <w:sz w:val="20"/>
          <w:szCs w:val="20"/>
        </w:rPr>
        <w:t>Sequential Pattern Mining is a powerful technique for uncovering hidden insights within sequential data, making it valuable in domains like finance, healthcare, retail, and more, where understanding the order and timing of events is crucial for decision-making.</w:t>
      </w:r>
    </w:p>
    <w:p w14:paraId="76711426" w14:textId="69B9C8F8" w:rsidR="003D2B1A" w:rsidRPr="00327F6E" w:rsidRDefault="00E06664" w:rsidP="003D2B1A">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Max-Miner Algorithm:</w:t>
      </w:r>
    </w:p>
    <w:p w14:paraId="1D074587" w14:textId="2EC3BDE7" w:rsidR="003D2B1A" w:rsidRPr="003D2B1A" w:rsidRDefault="003D2B1A" w:rsidP="003D2B1A">
      <w:pPr>
        <w:ind w:left="360"/>
        <w:jc w:val="both"/>
        <w:rPr>
          <w:rFonts w:ascii="Times New Roman" w:hAnsi="Times New Roman" w:cs="Times New Roman"/>
          <w:sz w:val="20"/>
          <w:szCs w:val="20"/>
        </w:rPr>
      </w:pPr>
      <w:r w:rsidRPr="003D2B1A">
        <w:rPr>
          <w:rFonts w:ascii="Times New Roman" w:hAnsi="Times New Roman" w:cs="Times New Roman"/>
          <w:sz w:val="20"/>
          <w:szCs w:val="20"/>
        </w:rPr>
        <w:t xml:space="preserve">The Max-Miner algorithm is a technique used in association rule mining, similar to the </w:t>
      </w:r>
      <w:proofErr w:type="spellStart"/>
      <w:r w:rsidRPr="003D2B1A">
        <w:rPr>
          <w:rFonts w:ascii="Times New Roman" w:hAnsi="Times New Roman" w:cs="Times New Roman"/>
          <w:sz w:val="20"/>
          <w:szCs w:val="20"/>
        </w:rPr>
        <w:t>Apriori</w:t>
      </w:r>
      <w:proofErr w:type="spellEnd"/>
      <w:r w:rsidRPr="003D2B1A">
        <w:rPr>
          <w:rFonts w:ascii="Times New Roman" w:hAnsi="Times New Roman" w:cs="Times New Roman"/>
          <w:sz w:val="20"/>
          <w:szCs w:val="20"/>
        </w:rPr>
        <w:t xml:space="preserve"> and FP-Growth algorithms. However, it focuses on finding the most specific and interesting association rules by maximizing the specificity of both the antecedent and the consequent of the rules. The algorithm aims to reduce the number of generated rules while retaining those that provide valuable insights. Here's an overview of how the Max-Miner algorithm works:</w:t>
      </w:r>
    </w:p>
    <w:p w14:paraId="1C6DCA99" w14:textId="00948B96"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lastRenderedPageBreak/>
        <w:t xml:space="preserve">Data Representation: </w:t>
      </w:r>
      <w:r w:rsidRPr="003D2B1A">
        <w:rPr>
          <w:rFonts w:ascii="Times New Roman" w:hAnsi="Times New Roman" w:cs="Times New Roman"/>
          <w:sz w:val="20"/>
          <w:szCs w:val="20"/>
        </w:rPr>
        <w:t>The Max-Miner algorithm begins with a dataset that consists of transactions, where each transaction contains a set of items, attributes, or events.</w:t>
      </w:r>
    </w:p>
    <w:p w14:paraId="434FF033" w14:textId="7A289EA4"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Minimum Support Threshold:</w:t>
      </w:r>
      <w:r w:rsidRPr="003D2B1A">
        <w:rPr>
          <w:rFonts w:ascii="Times New Roman" w:hAnsi="Times New Roman" w:cs="Times New Roman"/>
          <w:sz w:val="20"/>
          <w:szCs w:val="20"/>
        </w:rPr>
        <w:t xml:space="preserve"> Like other association rule mining algorithms, Max-Miner requires the definition of a minimum support threshold. This threshold determines the minimum frequency of occurrence for an itemset to be considered "frequent."</w:t>
      </w:r>
    </w:p>
    <w:p w14:paraId="6E4FBEE4" w14:textId="04A4B2CF"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Identifying Frequent </w:t>
      </w:r>
      <w:proofErr w:type="spellStart"/>
      <w:r w:rsidRPr="00DA035E">
        <w:rPr>
          <w:rFonts w:ascii="Times New Roman" w:hAnsi="Times New Roman" w:cs="Times New Roman"/>
          <w:b/>
          <w:bCs/>
          <w:sz w:val="20"/>
          <w:szCs w:val="20"/>
        </w:rPr>
        <w:t>Itemsets</w:t>
      </w:r>
      <w:proofErr w:type="spellEnd"/>
      <w:r w:rsidRPr="003D2B1A">
        <w:rPr>
          <w:rFonts w:ascii="Times New Roman" w:hAnsi="Times New Roman" w:cs="Times New Roman"/>
          <w:sz w:val="20"/>
          <w:szCs w:val="20"/>
        </w:rPr>
        <w:t xml:space="preserve">: Max-Miner initially identifies frequent </w:t>
      </w:r>
      <w:proofErr w:type="spellStart"/>
      <w:r w:rsidRPr="003D2B1A">
        <w:rPr>
          <w:rFonts w:ascii="Times New Roman" w:hAnsi="Times New Roman" w:cs="Times New Roman"/>
          <w:sz w:val="20"/>
          <w:szCs w:val="20"/>
        </w:rPr>
        <w:t>itemsets</w:t>
      </w:r>
      <w:proofErr w:type="spellEnd"/>
      <w:r w:rsidRPr="003D2B1A">
        <w:rPr>
          <w:rFonts w:ascii="Times New Roman" w:hAnsi="Times New Roman" w:cs="Times New Roman"/>
          <w:sz w:val="20"/>
          <w:szCs w:val="20"/>
        </w:rPr>
        <w:t xml:space="preserve"> in the dataset by scanning the transactions and counting the occurrence of each itemset. It uses the minimum support threshold to filter out </w:t>
      </w:r>
      <w:proofErr w:type="spellStart"/>
      <w:r w:rsidRPr="003D2B1A">
        <w:rPr>
          <w:rFonts w:ascii="Times New Roman" w:hAnsi="Times New Roman" w:cs="Times New Roman"/>
          <w:sz w:val="20"/>
          <w:szCs w:val="20"/>
        </w:rPr>
        <w:t>itemsets</w:t>
      </w:r>
      <w:proofErr w:type="spellEnd"/>
      <w:r w:rsidRPr="003D2B1A">
        <w:rPr>
          <w:rFonts w:ascii="Times New Roman" w:hAnsi="Times New Roman" w:cs="Times New Roman"/>
          <w:sz w:val="20"/>
          <w:szCs w:val="20"/>
        </w:rPr>
        <w:t xml:space="preserve"> that do not meet this criterion.</w:t>
      </w:r>
    </w:p>
    <w:p w14:paraId="28D432CF" w14:textId="22A8650A"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Generating Candidate Rules: </w:t>
      </w:r>
      <w:r w:rsidRPr="003D2B1A">
        <w:rPr>
          <w:rFonts w:ascii="Times New Roman" w:hAnsi="Times New Roman" w:cs="Times New Roman"/>
          <w:sz w:val="20"/>
          <w:szCs w:val="20"/>
        </w:rPr>
        <w:t xml:space="preserve">Once frequent </w:t>
      </w:r>
      <w:proofErr w:type="spellStart"/>
      <w:r w:rsidRPr="003D2B1A">
        <w:rPr>
          <w:rFonts w:ascii="Times New Roman" w:hAnsi="Times New Roman" w:cs="Times New Roman"/>
          <w:sz w:val="20"/>
          <w:szCs w:val="20"/>
        </w:rPr>
        <w:t>itemsets</w:t>
      </w:r>
      <w:proofErr w:type="spellEnd"/>
      <w:r w:rsidRPr="003D2B1A">
        <w:rPr>
          <w:rFonts w:ascii="Times New Roman" w:hAnsi="Times New Roman" w:cs="Times New Roman"/>
          <w:sz w:val="20"/>
          <w:szCs w:val="20"/>
        </w:rPr>
        <w:t xml:space="preserve"> are identified, the algorithm generates candidate association rules. For each frequent itemset, it considers all possible subsets as antecedents and the remaining items as consequents. These candidates form the initial set of association rules.</w:t>
      </w:r>
    </w:p>
    <w:p w14:paraId="263F3D50" w14:textId="1B71C568"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Rule Pruning:</w:t>
      </w:r>
      <w:r w:rsidRPr="003D2B1A">
        <w:rPr>
          <w:rFonts w:ascii="Times New Roman" w:hAnsi="Times New Roman" w:cs="Times New Roman"/>
          <w:sz w:val="20"/>
          <w:szCs w:val="20"/>
        </w:rPr>
        <w:t xml:space="preserve"> Max-Miner introduces a unique pruning technique to reduce the number of generated rules. It evaluates each candidate rule's specificity by calculating a metric called "Rule Specificity." This metric quantifies the rule's specificity by considering both the antecedent and the consequent. Rules with low specificity are pruned from further consideration.</w:t>
      </w:r>
    </w:p>
    <w:p w14:paraId="7FB6ED0B" w14:textId="7009D464"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Maximization of Specificity: </w:t>
      </w:r>
      <w:r w:rsidRPr="003D2B1A">
        <w:rPr>
          <w:rFonts w:ascii="Times New Roman" w:hAnsi="Times New Roman" w:cs="Times New Roman"/>
          <w:sz w:val="20"/>
          <w:szCs w:val="20"/>
        </w:rPr>
        <w:t>The Max-Miner algorithm aims to find rules that are maximally specific. It does this by iteratively selecting the most specific rule from the remaining candidates and adding it to the set of selected rules. The specificity of a rule is determined by the Rule Specificity metric.</w:t>
      </w:r>
    </w:p>
    <w:p w14:paraId="601519ED" w14:textId="3371BF2D"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Output Generation: </w:t>
      </w:r>
      <w:r w:rsidRPr="003D2B1A">
        <w:rPr>
          <w:rFonts w:ascii="Times New Roman" w:hAnsi="Times New Roman" w:cs="Times New Roman"/>
          <w:sz w:val="20"/>
          <w:szCs w:val="20"/>
        </w:rPr>
        <w:t>The algorithm continues to select and add maximally specific rules to the set until no more rules can be added while maintaining a minimum level of support and specificity. The resulting set of rules represents the most specific and interesting association rules in the dataset.</w:t>
      </w:r>
    </w:p>
    <w:p w14:paraId="2887515B" w14:textId="4886A9EA" w:rsidR="003D2B1A" w:rsidRPr="003D2B1A" w:rsidRDefault="003D2B1A" w:rsidP="003D2B1A">
      <w:pPr>
        <w:pStyle w:val="ListParagraph"/>
        <w:numPr>
          <w:ilvl w:val="0"/>
          <w:numId w:val="9"/>
        </w:numPr>
        <w:jc w:val="both"/>
        <w:rPr>
          <w:rFonts w:ascii="Times New Roman" w:hAnsi="Times New Roman" w:cs="Times New Roman"/>
          <w:sz w:val="20"/>
          <w:szCs w:val="20"/>
        </w:rPr>
      </w:pPr>
      <w:r w:rsidRPr="00DA035E">
        <w:rPr>
          <w:rFonts w:ascii="Times New Roman" w:hAnsi="Times New Roman" w:cs="Times New Roman"/>
          <w:b/>
          <w:bCs/>
          <w:sz w:val="20"/>
          <w:szCs w:val="20"/>
        </w:rPr>
        <w:t xml:space="preserve">Application and Interpretation: </w:t>
      </w:r>
      <w:r w:rsidRPr="003D2B1A">
        <w:rPr>
          <w:rFonts w:ascii="Times New Roman" w:hAnsi="Times New Roman" w:cs="Times New Roman"/>
          <w:sz w:val="20"/>
          <w:szCs w:val="20"/>
        </w:rPr>
        <w:t>The generated association rules are then analyzed and interpreted for their practical significance. These rules can guide decision-making, provide insights into data relationships, and support various applications, such as recommendation systems, cross-selling strategies, or process optimization.</w:t>
      </w:r>
    </w:p>
    <w:p w14:paraId="62FE57A3" w14:textId="6A48D1D8" w:rsidR="003D2B1A" w:rsidRPr="00E06664" w:rsidRDefault="003D2B1A" w:rsidP="003D2B1A">
      <w:pPr>
        <w:ind w:left="360"/>
        <w:jc w:val="both"/>
        <w:rPr>
          <w:rFonts w:ascii="Times New Roman" w:hAnsi="Times New Roman" w:cs="Times New Roman"/>
          <w:sz w:val="20"/>
          <w:szCs w:val="20"/>
        </w:rPr>
      </w:pPr>
      <w:r w:rsidRPr="003D2B1A">
        <w:rPr>
          <w:rFonts w:ascii="Times New Roman" w:hAnsi="Times New Roman" w:cs="Times New Roman"/>
          <w:sz w:val="20"/>
          <w:szCs w:val="20"/>
        </w:rPr>
        <w:t>The Max-Miner algorithm is particularly useful when dealing with datasets containing a large number of items or attributes. By focusing on maximally specific rules, it reduces the number of rules generated, making them more interpretable and actionable. This specificity-driven approach ensures that the extracted rules are highly informative and valuable for decision-making in various domains.</w:t>
      </w:r>
    </w:p>
    <w:p w14:paraId="4FEDBDAB" w14:textId="42C353A8"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RARM (Rule-based Association Rule Mining) Algorithm:</w:t>
      </w:r>
    </w:p>
    <w:p w14:paraId="3FF1447C" w14:textId="29DEC10D" w:rsidR="00537F71" w:rsidRPr="00537F71" w:rsidRDefault="00537F71" w:rsidP="00537F71">
      <w:pPr>
        <w:ind w:left="360"/>
        <w:jc w:val="both"/>
        <w:rPr>
          <w:rFonts w:ascii="Times New Roman" w:hAnsi="Times New Roman" w:cs="Times New Roman"/>
          <w:sz w:val="20"/>
          <w:szCs w:val="20"/>
        </w:rPr>
      </w:pPr>
      <w:r w:rsidRPr="00537F71">
        <w:rPr>
          <w:rFonts w:ascii="Times New Roman" w:hAnsi="Times New Roman" w:cs="Times New Roman"/>
          <w:sz w:val="20"/>
          <w:szCs w:val="20"/>
        </w:rPr>
        <w:t>Rule-based Association Rule Mining is an approach that focuses on generating association rules, which are if-then statements representing relationships between different items, attributes, or events in a dataset. These rules provide valuable insights into the dependencies and associations within the data. Here's a step-by-step explanation of how rule-based association rule mining works:</w:t>
      </w:r>
    </w:p>
    <w:p w14:paraId="792ABB58" w14:textId="5D108BEC" w:rsidR="00537F71" w:rsidRPr="00327F6E" w:rsidRDefault="00537F71" w:rsidP="00327F6E">
      <w:pPr>
        <w:pStyle w:val="ListParagraph"/>
        <w:numPr>
          <w:ilvl w:val="0"/>
          <w:numId w:val="10"/>
        </w:numPr>
        <w:jc w:val="both"/>
        <w:rPr>
          <w:rFonts w:ascii="Times New Roman" w:hAnsi="Times New Roman" w:cs="Times New Roman"/>
          <w:sz w:val="20"/>
          <w:szCs w:val="20"/>
        </w:rPr>
      </w:pPr>
      <w:r w:rsidRPr="00DA035E">
        <w:rPr>
          <w:rFonts w:ascii="Times New Roman" w:hAnsi="Times New Roman" w:cs="Times New Roman"/>
          <w:b/>
          <w:bCs/>
          <w:sz w:val="20"/>
          <w:szCs w:val="20"/>
        </w:rPr>
        <w:t>Data Representation:</w:t>
      </w:r>
      <w:r w:rsidRPr="00537F71">
        <w:rPr>
          <w:rFonts w:ascii="Times New Roman" w:hAnsi="Times New Roman" w:cs="Times New Roman"/>
          <w:sz w:val="20"/>
          <w:szCs w:val="20"/>
        </w:rPr>
        <w:t xml:space="preserve"> The process begins with a dataset that contains transactions, records, or sequences. Each transaction represents a set of items, attributes, or events. For example, in a retail dataset, each transaction could represent a customer's shopping basket.</w:t>
      </w:r>
    </w:p>
    <w:p w14:paraId="77621E58" w14:textId="77777777" w:rsidR="00537F71" w:rsidRPr="00940DA5" w:rsidRDefault="00537F71" w:rsidP="00537F71">
      <w:pPr>
        <w:pStyle w:val="ListParagraph"/>
        <w:numPr>
          <w:ilvl w:val="0"/>
          <w:numId w:val="10"/>
        </w:numPr>
        <w:jc w:val="both"/>
        <w:rPr>
          <w:rFonts w:ascii="Times New Roman" w:hAnsi="Times New Roman" w:cs="Times New Roman"/>
          <w:b/>
          <w:bCs/>
          <w:sz w:val="20"/>
          <w:szCs w:val="20"/>
        </w:rPr>
      </w:pPr>
      <w:r w:rsidRPr="00940DA5">
        <w:rPr>
          <w:rFonts w:ascii="Times New Roman" w:hAnsi="Times New Roman" w:cs="Times New Roman"/>
          <w:b/>
          <w:bCs/>
          <w:sz w:val="20"/>
          <w:szCs w:val="20"/>
        </w:rPr>
        <w:t>Minimum Support and Minimum Confidence Thresholds:</w:t>
      </w:r>
    </w:p>
    <w:p w14:paraId="63AFF5B2" w14:textId="36A92C80" w:rsidR="00537F71" w:rsidRPr="00537F71" w:rsidRDefault="00537F71" w:rsidP="00DA035E">
      <w:pPr>
        <w:pStyle w:val="ListParagraph"/>
        <w:ind w:left="1080"/>
        <w:jc w:val="both"/>
        <w:rPr>
          <w:rFonts w:ascii="Times New Roman" w:hAnsi="Times New Roman" w:cs="Times New Roman"/>
          <w:sz w:val="20"/>
          <w:szCs w:val="20"/>
        </w:rPr>
      </w:pPr>
      <w:r w:rsidRPr="00940DA5">
        <w:rPr>
          <w:rFonts w:ascii="Times New Roman" w:hAnsi="Times New Roman" w:cs="Times New Roman"/>
          <w:sz w:val="20"/>
          <w:szCs w:val="20"/>
        </w:rPr>
        <w:t xml:space="preserve">To </w:t>
      </w:r>
      <w:r w:rsidRPr="00537F71">
        <w:rPr>
          <w:rFonts w:ascii="Times New Roman" w:hAnsi="Times New Roman" w:cs="Times New Roman"/>
          <w:sz w:val="20"/>
          <w:szCs w:val="20"/>
        </w:rPr>
        <w:t>initiate the rule-based association rule mining process, you must define two key thresholds:</w:t>
      </w:r>
    </w:p>
    <w:p w14:paraId="7071A519" w14:textId="77777777" w:rsidR="00537F71" w:rsidRPr="00537F71" w:rsidRDefault="00537F71" w:rsidP="00666C6F">
      <w:pPr>
        <w:pStyle w:val="ListParagraph"/>
        <w:numPr>
          <w:ilvl w:val="1"/>
          <w:numId w:val="10"/>
        </w:numPr>
        <w:jc w:val="both"/>
        <w:rPr>
          <w:rFonts w:ascii="Times New Roman" w:hAnsi="Times New Roman" w:cs="Times New Roman"/>
          <w:sz w:val="20"/>
          <w:szCs w:val="20"/>
        </w:rPr>
      </w:pPr>
      <w:r w:rsidRPr="00537F71">
        <w:rPr>
          <w:rFonts w:ascii="Times New Roman" w:hAnsi="Times New Roman" w:cs="Times New Roman"/>
          <w:sz w:val="20"/>
          <w:szCs w:val="20"/>
        </w:rPr>
        <w:t xml:space="preserve">Minimum Support Threshold: This threshold determines the minimum frequency of occurrence for an itemset (a combination of items) to be considered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that don't meet this threshold are pruned.</w:t>
      </w:r>
    </w:p>
    <w:p w14:paraId="52D79E73" w14:textId="77777777" w:rsidR="00537F71" w:rsidRPr="00537F71" w:rsidRDefault="00537F71" w:rsidP="00666C6F">
      <w:pPr>
        <w:pStyle w:val="ListParagraph"/>
        <w:numPr>
          <w:ilvl w:val="1"/>
          <w:numId w:val="10"/>
        </w:numPr>
        <w:jc w:val="both"/>
        <w:rPr>
          <w:rFonts w:ascii="Times New Roman" w:hAnsi="Times New Roman" w:cs="Times New Roman"/>
          <w:sz w:val="20"/>
          <w:szCs w:val="20"/>
        </w:rPr>
      </w:pPr>
      <w:r w:rsidRPr="00537F71">
        <w:rPr>
          <w:rFonts w:ascii="Times New Roman" w:hAnsi="Times New Roman" w:cs="Times New Roman"/>
          <w:sz w:val="20"/>
          <w:szCs w:val="20"/>
        </w:rPr>
        <w:t>Minimum Confidence Threshold: This threshold sets the minimum level of confidence required for an association rule to be considered interesting and relevant. Confidence measures the strength of the association between items in a rule.</w:t>
      </w:r>
    </w:p>
    <w:p w14:paraId="0B9B8EA9" w14:textId="6E04C2DB"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 xml:space="preserve">Identifying Frequent </w:t>
      </w:r>
      <w:proofErr w:type="spellStart"/>
      <w:r w:rsidRPr="00940DA5">
        <w:rPr>
          <w:rFonts w:ascii="Times New Roman" w:hAnsi="Times New Roman" w:cs="Times New Roman"/>
          <w:b/>
          <w:bCs/>
          <w:sz w:val="20"/>
          <w:szCs w:val="20"/>
        </w:rPr>
        <w:t>Itemsets</w:t>
      </w:r>
      <w:proofErr w:type="spellEnd"/>
      <w:r w:rsidRPr="00537F71">
        <w:rPr>
          <w:rFonts w:ascii="Times New Roman" w:hAnsi="Times New Roman" w:cs="Times New Roman"/>
          <w:sz w:val="20"/>
          <w:szCs w:val="20"/>
        </w:rPr>
        <w:t xml:space="preserve">: The mining algorithm scans the dataset to identify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that meet or exceed the minimum support threshold are considered frequent.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are the building blocks for generating association rules.</w:t>
      </w:r>
    </w:p>
    <w:p w14:paraId="1F272D86" w14:textId="308C7C47"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lastRenderedPageBreak/>
        <w:t>Rule Generation:</w:t>
      </w:r>
      <w:r w:rsidRPr="00537F71">
        <w:rPr>
          <w:rFonts w:ascii="Times New Roman" w:hAnsi="Times New Roman" w:cs="Times New Roman"/>
          <w:sz w:val="20"/>
          <w:szCs w:val="20"/>
        </w:rPr>
        <w:t xml:space="preserve"> The algorithm generates association rules based on the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Each frequent itemset is considered as a potential antecedent (the "if" part of the rule). The remaining items are candidates for the consequent (the "then" part of the rule). Rules are generated by considering all possible combinations of antecedents and consequents.</w:t>
      </w:r>
    </w:p>
    <w:p w14:paraId="7F028CF8" w14:textId="007C1345"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Rule Evaluation:</w:t>
      </w:r>
      <w:r w:rsidRPr="00537F71">
        <w:rPr>
          <w:rFonts w:ascii="Times New Roman" w:hAnsi="Times New Roman" w:cs="Times New Roman"/>
          <w:sz w:val="20"/>
          <w:szCs w:val="20"/>
        </w:rPr>
        <w:t xml:space="preserve"> For each generated rule, the algorithm calculates the confidence, which is a measure of how often the consequent occurs when the antecedent is present. Confidence is computed as the support of the combined itemset (antecedent and consequent) divided by the support of the antecedent. Rules with confidence greater than or equal to the minimum confidence threshold are retained.</w:t>
      </w:r>
    </w:p>
    <w:p w14:paraId="7FA1E3EC" w14:textId="02F58808"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Pruning Rules:</w:t>
      </w:r>
      <w:r w:rsidRPr="00537F71">
        <w:rPr>
          <w:rFonts w:ascii="Times New Roman" w:hAnsi="Times New Roman" w:cs="Times New Roman"/>
          <w:sz w:val="20"/>
          <w:szCs w:val="20"/>
        </w:rPr>
        <w:t xml:space="preserve"> Optionally, additional criteria or constraints can be applied to further prune the generated rules. For example, you might set a minimum lift threshold to ensure that rules are not generated by chance. Lift measures the degree to which the antecedent and consequent are dependent on each other.</w:t>
      </w:r>
    </w:p>
    <w:p w14:paraId="546F4ADE" w14:textId="4CA27447"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Output Generation:</w:t>
      </w:r>
      <w:r w:rsidRPr="00537F71">
        <w:rPr>
          <w:rFonts w:ascii="Times New Roman" w:hAnsi="Times New Roman" w:cs="Times New Roman"/>
          <w:sz w:val="20"/>
          <w:szCs w:val="20"/>
        </w:rPr>
        <w:t xml:space="preserve"> The final output of the rule-based association rule mining process consists of a set of association rules that meet the specified support and confidence thresholds. These rules are typically presented in a human-readable format, such as "if {item A}, then {item B} with {confidence}% confidence."</w:t>
      </w:r>
    </w:p>
    <w:p w14:paraId="008813DE" w14:textId="2C4DF54E" w:rsidR="00537F71" w:rsidRPr="00537F71" w:rsidRDefault="00537F71" w:rsidP="00537F71">
      <w:pPr>
        <w:pStyle w:val="ListParagraph"/>
        <w:numPr>
          <w:ilvl w:val="0"/>
          <w:numId w:val="10"/>
        </w:numPr>
        <w:jc w:val="both"/>
        <w:rPr>
          <w:rFonts w:ascii="Times New Roman" w:hAnsi="Times New Roman" w:cs="Times New Roman"/>
          <w:sz w:val="20"/>
          <w:szCs w:val="20"/>
        </w:rPr>
      </w:pPr>
      <w:r w:rsidRPr="00940DA5">
        <w:rPr>
          <w:rFonts w:ascii="Times New Roman" w:hAnsi="Times New Roman" w:cs="Times New Roman"/>
          <w:b/>
          <w:bCs/>
          <w:sz w:val="20"/>
          <w:szCs w:val="20"/>
        </w:rPr>
        <w:t>Interpretation and Application:</w:t>
      </w:r>
      <w:r w:rsidRPr="00537F71">
        <w:rPr>
          <w:rFonts w:ascii="Times New Roman" w:hAnsi="Times New Roman" w:cs="Times New Roman"/>
          <w:sz w:val="20"/>
          <w:szCs w:val="20"/>
        </w:rPr>
        <w:t xml:space="preserve"> Analysts and domain experts interpret the generated rules to gain insights into the data. These insights can inform decision-making, guide marketing strategies, improve recommendations, and optimize processes, depending on the application domain.</w:t>
      </w:r>
    </w:p>
    <w:p w14:paraId="7F6EE0B2" w14:textId="77777777" w:rsidR="00537F71" w:rsidRPr="00537F71" w:rsidRDefault="00537F71" w:rsidP="00537F71">
      <w:pPr>
        <w:jc w:val="both"/>
        <w:rPr>
          <w:rFonts w:ascii="Times New Roman" w:hAnsi="Times New Roman" w:cs="Times New Roman"/>
          <w:sz w:val="20"/>
          <w:szCs w:val="20"/>
        </w:rPr>
      </w:pPr>
    </w:p>
    <w:p w14:paraId="2BA5E452" w14:textId="34A9EEF5" w:rsidR="00537F71" w:rsidRPr="00E06664" w:rsidRDefault="00537F71" w:rsidP="00537F71">
      <w:pPr>
        <w:ind w:left="360"/>
        <w:jc w:val="both"/>
        <w:rPr>
          <w:rFonts w:ascii="Times New Roman" w:hAnsi="Times New Roman" w:cs="Times New Roman"/>
          <w:sz w:val="20"/>
          <w:szCs w:val="20"/>
        </w:rPr>
      </w:pPr>
      <w:r>
        <w:rPr>
          <w:rFonts w:ascii="Times New Roman" w:hAnsi="Times New Roman" w:cs="Times New Roman"/>
          <w:sz w:val="20"/>
          <w:szCs w:val="20"/>
        </w:rPr>
        <w:t>Rule</w:t>
      </w:r>
      <w:r w:rsidRPr="00537F71">
        <w:rPr>
          <w:rFonts w:ascii="Times New Roman" w:hAnsi="Times New Roman" w:cs="Times New Roman"/>
          <w:sz w:val="20"/>
          <w:szCs w:val="20"/>
        </w:rPr>
        <w:t xml:space="preserve">-based association rule mining involves identifying frequent </w:t>
      </w:r>
      <w:proofErr w:type="spellStart"/>
      <w:r w:rsidRPr="00537F71">
        <w:rPr>
          <w:rFonts w:ascii="Times New Roman" w:hAnsi="Times New Roman" w:cs="Times New Roman"/>
          <w:sz w:val="20"/>
          <w:szCs w:val="20"/>
        </w:rPr>
        <w:t>itemsets</w:t>
      </w:r>
      <w:proofErr w:type="spellEnd"/>
      <w:r w:rsidRPr="00537F71">
        <w:rPr>
          <w:rFonts w:ascii="Times New Roman" w:hAnsi="Times New Roman" w:cs="Times New Roman"/>
          <w:sz w:val="20"/>
          <w:szCs w:val="20"/>
        </w:rPr>
        <w:t xml:space="preserve"> and generating association rules that capture meaningful relationships within a dataset. The key to this process is defining appropriate support and confidence thresholds, as well as any additional criteria, to ensure that the generated rules are actionable and relevant to the specific problem or domain.</w:t>
      </w:r>
    </w:p>
    <w:p w14:paraId="713CF1DF" w14:textId="5977F894" w:rsidR="00E06664" w:rsidRPr="00327F6E" w:rsidRDefault="00E06664" w:rsidP="00645CF9">
      <w:pPr>
        <w:pStyle w:val="ListParagraph"/>
        <w:numPr>
          <w:ilvl w:val="0"/>
          <w:numId w:val="3"/>
        </w:numPr>
        <w:jc w:val="both"/>
        <w:rPr>
          <w:rFonts w:ascii="Times New Roman" w:hAnsi="Times New Roman" w:cs="Times New Roman"/>
          <w:b/>
          <w:bCs/>
          <w:sz w:val="20"/>
          <w:szCs w:val="20"/>
        </w:rPr>
      </w:pPr>
      <w:r w:rsidRPr="00327F6E">
        <w:rPr>
          <w:rFonts w:ascii="Times New Roman" w:hAnsi="Times New Roman" w:cs="Times New Roman"/>
          <w:b/>
          <w:bCs/>
          <w:sz w:val="20"/>
          <w:szCs w:val="20"/>
        </w:rPr>
        <w:t>Parallel Algorithms:</w:t>
      </w:r>
    </w:p>
    <w:p w14:paraId="2CB01150" w14:textId="7EFEB643" w:rsidR="00940DA5" w:rsidRPr="00940DA5" w:rsidRDefault="00940DA5" w:rsidP="00940DA5">
      <w:pPr>
        <w:ind w:left="360"/>
        <w:jc w:val="both"/>
        <w:rPr>
          <w:rFonts w:ascii="Times New Roman" w:hAnsi="Times New Roman" w:cs="Times New Roman"/>
          <w:sz w:val="20"/>
          <w:szCs w:val="20"/>
        </w:rPr>
      </w:pPr>
      <w:r w:rsidRPr="00940DA5">
        <w:rPr>
          <w:rFonts w:ascii="Times New Roman" w:hAnsi="Times New Roman" w:cs="Times New Roman"/>
          <w:sz w:val="20"/>
          <w:szCs w:val="20"/>
        </w:rPr>
        <w:t>Parallel algorithms are designed to perform computations simultaneously by breaking them into smaller tasks that can be executed concurrently on multiple processors or computing units. The primary goal is to improve computational efficiency, reduce processing time, and solve complex problems more quickly. The working of parallel algorithms can be summarized in several key steps:</w:t>
      </w:r>
    </w:p>
    <w:p w14:paraId="28EB2293" w14:textId="0DCC20C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Task Decomposition:</w:t>
      </w:r>
      <w:r w:rsidRPr="00940DA5">
        <w:rPr>
          <w:rFonts w:ascii="Times New Roman" w:hAnsi="Times New Roman" w:cs="Times New Roman"/>
          <w:sz w:val="20"/>
          <w:szCs w:val="20"/>
        </w:rPr>
        <w:t xml:space="preserve"> The first step involves breaking down a large computational task into smaller, independent, or semi-independent subtasks. These subtasks can be processed concurrently.</w:t>
      </w:r>
    </w:p>
    <w:p w14:paraId="3EA56CAA" w14:textId="087F934E"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Parallelization:</w:t>
      </w:r>
      <w:r w:rsidRPr="00940DA5">
        <w:rPr>
          <w:rFonts w:ascii="Times New Roman" w:hAnsi="Times New Roman" w:cs="Times New Roman"/>
          <w:sz w:val="20"/>
          <w:szCs w:val="20"/>
        </w:rPr>
        <w:t xml:space="preserve"> The subtasks are assigned to multiple processors or computing units. These processors can be physical CPU cores, multiple CPUs, or even distributed computing resources in a cluster or grid.</w:t>
      </w:r>
    </w:p>
    <w:p w14:paraId="5C6412A5" w14:textId="658CFD8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Data Distribution:</w:t>
      </w:r>
      <w:r w:rsidRPr="00940DA5">
        <w:rPr>
          <w:rFonts w:ascii="Times New Roman" w:hAnsi="Times New Roman" w:cs="Times New Roman"/>
          <w:sz w:val="20"/>
          <w:szCs w:val="20"/>
        </w:rPr>
        <w:t xml:space="preserve"> Data needed for computation is distributed among the processors. This may involve partitioning the dataset or sharing data structures across processors.</w:t>
      </w:r>
    </w:p>
    <w:p w14:paraId="38D01106" w14:textId="4686270E"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Parallel Execution:</w:t>
      </w:r>
      <w:r w:rsidRPr="00940DA5">
        <w:rPr>
          <w:rFonts w:ascii="Times New Roman" w:hAnsi="Times New Roman" w:cs="Times New Roman"/>
          <w:sz w:val="20"/>
          <w:szCs w:val="20"/>
        </w:rPr>
        <w:t xml:space="preserve"> Each processor simultaneously executes its assigned subtask. This can involve performing calculations, data processing, or other operations independently.</w:t>
      </w:r>
    </w:p>
    <w:p w14:paraId="1DDF0C4E" w14:textId="2EABDFA3"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Communication and Synchronization:</w:t>
      </w:r>
      <w:r w:rsidRPr="00940DA5">
        <w:rPr>
          <w:rFonts w:ascii="Times New Roman" w:hAnsi="Times New Roman" w:cs="Times New Roman"/>
          <w:sz w:val="20"/>
          <w:szCs w:val="20"/>
        </w:rPr>
        <w:t xml:space="preserve"> Depending on the algorithm and problem, processors may need to communicate and synchronize their results or exchange data during the execution phase. This ensures that the overall task is completed correctly.</w:t>
      </w:r>
    </w:p>
    <w:p w14:paraId="5FFB25A6" w14:textId="225D9A0E"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Aggregation and Combining Results:</w:t>
      </w:r>
      <w:r w:rsidRPr="00940DA5">
        <w:rPr>
          <w:rFonts w:ascii="Times New Roman" w:hAnsi="Times New Roman" w:cs="Times New Roman"/>
          <w:sz w:val="20"/>
          <w:szCs w:val="20"/>
        </w:rPr>
        <w:t xml:space="preserve"> After parallel execution, the results from individual processors are aggregated or combined to obtain the final solution or outcome of the overall task.</w:t>
      </w:r>
    </w:p>
    <w:p w14:paraId="4DF83929" w14:textId="2DA99DB9"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Result Validation:</w:t>
      </w:r>
      <w:r w:rsidRPr="00940DA5">
        <w:rPr>
          <w:rFonts w:ascii="Times New Roman" w:hAnsi="Times New Roman" w:cs="Times New Roman"/>
          <w:sz w:val="20"/>
          <w:szCs w:val="20"/>
        </w:rPr>
        <w:t xml:space="preserve"> The final result is validated to ensure correctness and consistency. In some cases, it may be necessary to recompute or cross-verify the results.</w:t>
      </w:r>
    </w:p>
    <w:p w14:paraId="55280C6C" w14:textId="5CA0425F"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Performance Evaluation:</w:t>
      </w:r>
      <w:r w:rsidRPr="00940DA5">
        <w:rPr>
          <w:rFonts w:ascii="Times New Roman" w:hAnsi="Times New Roman" w:cs="Times New Roman"/>
          <w:sz w:val="20"/>
          <w:szCs w:val="20"/>
        </w:rPr>
        <w:t xml:space="preserve"> The performance of the parallel algorithm is evaluated in terms of speedup, efficiency, and scalability. Speedup measures how much faster the parallel algorithm is compared to a sequential version, while efficiency assesses the utilization of resources.</w:t>
      </w:r>
    </w:p>
    <w:p w14:paraId="1488BB82" w14:textId="29FD780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Load Balancing:</w:t>
      </w:r>
      <w:r w:rsidRPr="00940DA5">
        <w:rPr>
          <w:rFonts w:ascii="Times New Roman" w:hAnsi="Times New Roman" w:cs="Times New Roman"/>
          <w:sz w:val="20"/>
          <w:szCs w:val="20"/>
        </w:rPr>
        <w:t xml:space="preserve"> Load balancing techniques may be used to distribute subtasks evenly across processors to prevent bottlenecks and ensure efficient resource utilization.</w:t>
      </w:r>
    </w:p>
    <w:p w14:paraId="23C8E034" w14:textId="629BF4A3"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lastRenderedPageBreak/>
        <w:t>Error Handling:</w:t>
      </w:r>
      <w:r w:rsidRPr="00940DA5">
        <w:rPr>
          <w:rFonts w:ascii="Times New Roman" w:hAnsi="Times New Roman" w:cs="Times New Roman"/>
          <w:sz w:val="20"/>
          <w:szCs w:val="20"/>
        </w:rPr>
        <w:t xml:space="preserve"> Parallel algorithms may incorporate error-handling mechanisms to deal with failures or errors that can occur during execution.</w:t>
      </w:r>
    </w:p>
    <w:p w14:paraId="5CE1A6B5" w14:textId="0FEEF71D"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Termination:</w:t>
      </w:r>
      <w:r w:rsidRPr="00940DA5">
        <w:rPr>
          <w:rFonts w:ascii="Times New Roman" w:hAnsi="Times New Roman" w:cs="Times New Roman"/>
          <w:sz w:val="20"/>
          <w:szCs w:val="20"/>
        </w:rPr>
        <w:t xml:space="preserve"> The parallel algorithm is terminated when all subtasks are completed, and the final result is obtained and validated.</w:t>
      </w:r>
    </w:p>
    <w:p w14:paraId="62BC9138" w14:textId="5053F7D0" w:rsidR="00940DA5" w:rsidRPr="00940DA5" w:rsidRDefault="00940DA5" w:rsidP="00940DA5">
      <w:pPr>
        <w:pStyle w:val="ListParagraph"/>
        <w:numPr>
          <w:ilvl w:val="0"/>
          <w:numId w:val="11"/>
        </w:numPr>
        <w:jc w:val="both"/>
        <w:rPr>
          <w:rFonts w:ascii="Times New Roman" w:hAnsi="Times New Roman" w:cs="Times New Roman"/>
          <w:sz w:val="20"/>
          <w:szCs w:val="20"/>
        </w:rPr>
      </w:pPr>
      <w:r w:rsidRPr="00940DA5">
        <w:rPr>
          <w:rFonts w:ascii="Times New Roman" w:hAnsi="Times New Roman" w:cs="Times New Roman"/>
          <w:b/>
          <w:bCs/>
          <w:sz w:val="20"/>
          <w:szCs w:val="20"/>
        </w:rPr>
        <w:t xml:space="preserve">Iterative or Recursive Execution (if applicable): </w:t>
      </w:r>
      <w:r w:rsidRPr="00940DA5">
        <w:rPr>
          <w:rFonts w:ascii="Times New Roman" w:hAnsi="Times New Roman" w:cs="Times New Roman"/>
          <w:sz w:val="20"/>
          <w:szCs w:val="20"/>
        </w:rPr>
        <w:t>Some problems require iterative or recursive approaches, where the same steps are repeated multiple times with different data or parameters.</w:t>
      </w:r>
    </w:p>
    <w:p w14:paraId="18DE7DB1" w14:textId="771BEA95" w:rsidR="00940DA5" w:rsidRDefault="00940DA5" w:rsidP="00940DA5">
      <w:pPr>
        <w:ind w:left="360"/>
        <w:jc w:val="both"/>
        <w:rPr>
          <w:rFonts w:ascii="Times New Roman" w:hAnsi="Times New Roman" w:cs="Times New Roman"/>
          <w:sz w:val="20"/>
          <w:szCs w:val="20"/>
        </w:rPr>
      </w:pPr>
      <w:r w:rsidRPr="00940DA5">
        <w:rPr>
          <w:rFonts w:ascii="Times New Roman" w:hAnsi="Times New Roman" w:cs="Times New Roman"/>
          <w:sz w:val="20"/>
          <w:szCs w:val="20"/>
        </w:rPr>
        <w:t>Parallel algorithms are especially beneficial for computationally intensive tasks, such as scientific simulations, data analytics, image processing, and machine learning, where processing large datasets or complex calculations can be significantly accelerated through parallel execution. The effectiveness of a parallel algorithm depends on factors like the nature of the problem, the degree of parallelism achievable, and the efficiency of communication and synchronization among processors.</w:t>
      </w:r>
    </w:p>
    <w:p w14:paraId="50EAD325" w14:textId="396A2753" w:rsidR="00645CF9" w:rsidRPr="00645CF9" w:rsidRDefault="00645CF9" w:rsidP="00645CF9">
      <w:pPr>
        <w:pStyle w:val="ListParagraph"/>
        <w:numPr>
          <w:ilvl w:val="0"/>
          <w:numId w:val="1"/>
        </w:numPr>
        <w:jc w:val="center"/>
        <w:rPr>
          <w:rFonts w:ascii="Times New Roman" w:hAnsi="Times New Roman" w:cs="Times New Roman"/>
          <w:b/>
          <w:bCs/>
          <w:sz w:val="20"/>
          <w:szCs w:val="20"/>
        </w:rPr>
      </w:pPr>
      <w:r w:rsidRPr="00645CF9">
        <w:rPr>
          <w:rFonts w:ascii="Times New Roman" w:hAnsi="Times New Roman" w:cs="Times New Roman"/>
          <w:b/>
          <w:bCs/>
          <w:sz w:val="20"/>
          <w:szCs w:val="20"/>
        </w:rPr>
        <w:t>HYBRIDE ASSOCIATION RULE MINING ALGORITHMS</w:t>
      </w:r>
    </w:p>
    <w:p w14:paraId="03412591" w14:textId="58B9C831" w:rsidR="00645CF9" w:rsidRPr="00645CF9" w:rsidRDefault="00645CF9" w:rsidP="00645CF9">
      <w:pPr>
        <w:ind w:left="360"/>
        <w:jc w:val="both"/>
        <w:rPr>
          <w:rFonts w:ascii="Times New Roman" w:hAnsi="Times New Roman" w:cs="Times New Roman"/>
          <w:sz w:val="20"/>
          <w:szCs w:val="20"/>
        </w:rPr>
      </w:pPr>
      <w:r w:rsidRPr="00645CF9">
        <w:rPr>
          <w:rFonts w:ascii="Times New Roman" w:hAnsi="Times New Roman" w:cs="Times New Roman"/>
          <w:sz w:val="20"/>
          <w:szCs w:val="20"/>
        </w:rPr>
        <w:t>Hybrid models in association rule mining involve combining multiple techniques, algorithms, or approaches to enhance the performance, accuracy, or efficiency of discovering association rules. These hybrid approaches often leverage the strengths of different algorithms to address their respective limitations. Here are some examples of hybrid models in association rule mining:</w:t>
      </w:r>
    </w:p>
    <w:p w14:paraId="1A42C582" w14:textId="77777777" w:rsidR="00665A91" w:rsidRDefault="00645CF9" w:rsidP="00645CF9">
      <w:pPr>
        <w:pStyle w:val="ListParagraph"/>
        <w:numPr>
          <w:ilvl w:val="0"/>
          <w:numId w:val="4"/>
        </w:numPr>
        <w:jc w:val="both"/>
        <w:rPr>
          <w:rFonts w:ascii="Times New Roman" w:hAnsi="Times New Roman" w:cs="Times New Roman"/>
          <w:sz w:val="20"/>
          <w:szCs w:val="20"/>
        </w:rPr>
      </w:pPr>
      <w:proofErr w:type="spellStart"/>
      <w:r w:rsidRPr="00665A91">
        <w:rPr>
          <w:rFonts w:ascii="Times New Roman" w:hAnsi="Times New Roman" w:cs="Times New Roman"/>
          <w:b/>
          <w:bCs/>
          <w:sz w:val="20"/>
          <w:szCs w:val="20"/>
        </w:rPr>
        <w:t>Apriori</w:t>
      </w:r>
      <w:proofErr w:type="spellEnd"/>
      <w:r w:rsidRPr="00665A91">
        <w:rPr>
          <w:rFonts w:ascii="Times New Roman" w:hAnsi="Times New Roman" w:cs="Times New Roman"/>
          <w:b/>
          <w:bCs/>
          <w:sz w:val="20"/>
          <w:szCs w:val="20"/>
        </w:rPr>
        <w:t>-FP Growth Hybrid:</w:t>
      </w:r>
      <w:r w:rsidRPr="00665A91">
        <w:rPr>
          <w:rFonts w:ascii="Times New Roman" w:hAnsi="Times New Roman" w:cs="Times New Roman"/>
          <w:sz w:val="20"/>
          <w:szCs w:val="20"/>
        </w:rPr>
        <w:t xml:space="preserve"> </w:t>
      </w:r>
      <w:r w:rsidR="00665A91" w:rsidRPr="00665A91">
        <w:rPr>
          <w:rFonts w:ascii="Times New Roman" w:hAnsi="Times New Roman" w:cs="Times New Roman"/>
          <w:sz w:val="20"/>
          <w:szCs w:val="20"/>
        </w:rPr>
        <w:t xml:space="preserve">The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-FP Growth Hybrid is an advanced association rule mining approach that combines the strengths of two popular algorithms,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 and FP-Growth. This hybrid strategy optimizes the process of discovering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and generating association rules from transactional data. Initially, the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 algorithm is employed to identify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using the </w:t>
      </w:r>
      <w:proofErr w:type="spellStart"/>
      <w:r w:rsidR="00665A91" w:rsidRPr="00665A91">
        <w:rPr>
          <w:rFonts w:ascii="Times New Roman" w:hAnsi="Times New Roman" w:cs="Times New Roman"/>
          <w:sz w:val="20"/>
          <w:szCs w:val="20"/>
        </w:rPr>
        <w:t>Apriori</w:t>
      </w:r>
      <w:proofErr w:type="spellEnd"/>
      <w:r w:rsidR="00665A91" w:rsidRPr="00665A91">
        <w:rPr>
          <w:rFonts w:ascii="Times New Roman" w:hAnsi="Times New Roman" w:cs="Times New Roman"/>
          <w:sz w:val="20"/>
          <w:szCs w:val="20"/>
        </w:rPr>
        <w:t xml:space="preserve"> principle. Subsequently, the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obtained are further pruned for efficiency. Then, the FP-Growth algorithm takes over, utilizing a tree-based structure to efficiently uncover frequent </w:t>
      </w:r>
      <w:proofErr w:type="spellStart"/>
      <w:r w:rsidR="00665A91" w:rsidRPr="00665A91">
        <w:rPr>
          <w:rFonts w:ascii="Times New Roman" w:hAnsi="Times New Roman" w:cs="Times New Roman"/>
          <w:sz w:val="20"/>
          <w:szCs w:val="20"/>
        </w:rPr>
        <w:t>itemsets</w:t>
      </w:r>
      <w:proofErr w:type="spellEnd"/>
      <w:r w:rsidR="00665A91" w:rsidRPr="00665A91">
        <w:rPr>
          <w:rFonts w:ascii="Times New Roman" w:hAnsi="Times New Roman" w:cs="Times New Roman"/>
          <w:sz w:val="20"/>
          <w:szCs w:val="20"/>
        </w:rPr>
        <w:t xml:space="preserve"> without the need for costly candidate generation. This hybrid approach enhances the overall efficiency and scalability of association rule mining, making it suitable for diverse datasets, ranging from sparse to dense, and facilitating its application in various domains, including retail, healthcare, and more. </w:t>
      </w:r>
    </w:p>
    <w:p w14:paraId="06CD2CDA" w14:textId="77777777" w:rsidR="00315379" w:rsidRDefault="00645CF9" w:rsidP="00645CF9">
      <w:pPr>
        <w:pStyle w:val="ListParagraph"/>
        <w:numPr>
          <w:ilvl w:val="0"/>
          <w:numId w:val="4"/>
        </w:numPr>
        <w:jc w:val="both"/>
        <w:rPr>
          <w:rFonts w:ascii="Times New Roman" w:hAnsi="Times New Roman" w:cs="Times New Roman"/>
          <w:sz w:val="20"/>
          <w:szCs w:val="20"/>
        </w:rPr>
      </w:pPr>
      <w:r w:rsidRPr="00315379">
        <w:rPr>
          <w:rFonts w:ascii="Times New Roman" w:hAnsi="Times New Roman" w:cs="Times New Roman"/>
          <w:b/>
          <w:bCs/>
          <w:sz w:val="20"/>
          <w:szCs w:val="20"/>
        </w:rPr>
        <w:t>Genetic Algorithm-</w:t>
      </w:r>
      <w:proofErr w:type="spellStart"/>
      <w:r w:rsidRPr="00315379">
        <w:rPr>
          <w:rFonts w:ascii="Times New Roman" w:hAnsi="Times New Roman" w:cs="Times New Roman"/>
          <w:b/>
          <w:bCs/>
          <w:sz w:val="20"/>
          <w:szCs w:val="20"/>
        </w:rPr>
        <w:t>Apriori</w:t>
      </w:r>
      <w:proofErr w:type="spellEnd"/>
      <w:r w:rsidRPr="00315379">
        <w:rPr>
          <w:rFonts w:ascii="Times New Roman" w:hAnsi="Times New Roman" w:cs="Times New Roman"/>
          <w:b/>
          <w:bCs/>
          <w:sz w:val="20"/>
          <w:szCs w:val="20"/>
        </w:rPr>
        <w:t xml:space="preserve"> Hybrid:</w:t>
      </w:r>
      <w:r w:rsidRPr="00315379">
        <w:rPr>
          <w:rFonts w:ascii="Times New Roman" w:hAnsi="Times New Roman" w:cs="Times New Roman"/>
          <w:sz w:val="20"/>
          <w:szCs w:val="20"/>
        </w:rPr>
        <w:t xml:space="preserve"> </w:t>
      </w:r>
      <w:r w:rsidR="00315379" w:rsidRPr="00315379">
        <w:rPr>
          <w:rFonts w:ascii="Times New Roman" w:hAnsi="Times New Roman" w:cs="Times New Roman"/>
          <w:sz w:val="20"/>
          <w:szCs w:val="20"/>
        </w:rPr>
        <w:t>The Genetic Algorithm-</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Hybrid is a sophisticated approach in the field of data mining and association rule discovery, combining the genetic algorithm's optimization power with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algorithm's ability to mine frequent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This hybridization aims to enhance the efficiency and effectiveness of association rule mining. In this approach, the genetic algorithm is initially employed to evolve and optimize potential itemset candidates based on their fitness, which is determined by their support and confidence levels. These evolved candidates, representing promising frequent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are then passed to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algorithm.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algorithm further prunes and validates these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to generate high-quality frequent </w:t>
      </w:r>
      <w:proofErr w:type="spellStart"/>
      <w:r w:rsidR="00315379" w:rsidRPr="00315379">
        <w:rPr>
          <w:rFonts w:ascii="Times New Roman" w:hAnsi="Times New Roman" w:cs="Times New Roman"/>
          <w:sz w:val="20"/>
          <w:szCs w:val="20"/>
        </w:rPr>
        <w:t>itemsets</w:t>
      </w:r>
      <w:proofErr w:type="spellEnd"/>
      <w:r w:rsidR="00315379" w:rsidRPr="00315379">
        <w:rPr>
          <w:rFonts w:ascii="Times New Roman" w:hAnsi="Times New Roman" w:cs="Times New Roman"/>
          <w:sz w:val="20"/>
          <w:szCs w:val="20"/>
        </w:rPr>
        <w:t xml:space="preserve"> and association rules. This hybrid strategy leverages the genetic algorithm's global search capabilities to explore a broader solution space and overcome the combinatorial explosion challenge, which can be a limitation of the </w:t>
      </w:r>
      <w:proofErr w:type="spellStart"/>
      <w:r w:rsidR="00315379" w:rsidRPr="00315379">
        <w:rPr>
          <w:rFonts w:ascii="Times New Roman" w:hAnsi="Times New Roman" w:cs="Times New Roman"/>
          <w:sz w:val="20"/>
          <w:szCs w:val="20"/>
        </w:rPr>
        <w:t>Apriori</w:t>
      </w:r>
      <w:proofErr w:type="spellEnd"/>
      <w:r w:rsidR="00315379" w:rsidRPr="00315379">
        <w:rPr>
          <w:rFonts w:ascii="Times New Roman" w:hAnsi="Times New Roman" w:cs="Times New Roman"/>
          <w:sz w:val="20"/>
          <w:szCs w:val="20"/>
        </w:rPr>
        <w:t xml:space="preserve"> algorithm, especially in large datasets. As a result, it offers a robust and scalable solution for association rule mining, suitable for diverse datasets and complex real-world applications across domains like retail, finance, and healthcare. </w:t>
      </w:r>
    </w:p>
    <w:p w14:paraId="6B59ABAE" w14:textId="7751E17A" w:rsidR="00645CF9" w:rsidRPr="00315379" w:rsidRDefault="00645CF9" w:rsidP="00645CF9">
      <w:pPr>
        <w:pStyle w:val="ListParagraph"/>
        <w:numPr>
          <w:ilvl w:val="0"/>
          <w:numId w:val="4"/>
        </w:numPr>
        <w:jc w:val="both"/>
        <w:rPr>
          <w:rFonts w:ascii="Times New Roman" w:hAnsi="Times New Roman" w:cs="Times New Roman"/>
          <w:sz w:val="20"/>
          <w:szCs w:val="20"/>
        </w:rPr>
      </w:pPr>
      <w:r w:rsidRPr="00315379">
        <w:rPr>
          <w:rFonts w:ascii="Times New Roman" w:hAnsi="Times New Roman" w:cs="Times New Roman"/>
          <w:b/>
          <w:bCs/>
          <w:sz w:val="20"/>
          <w:szCs w:val="20"/>
        </w:rPr>
        <w:t>Clustering-Association Rule Mining Hybrid:</w:t>
      </w:r>
      <w:r w:rsidRPr="00315379">
        <w:rPr>
          <w:rFonts w:ascii="Times New Roman" w:hAnsi="Times New Roman" w:cs="Times New Roman"/>
          <w:sz w:val="20"/>
          <w:szCs w:val="20"/>
        </w:rPr>
        <w:t xml:space="preserve"> </w:t>
      </w:r>
      <w:r w:rsidR="00CA343A" w:rsidRPr="00CA343A">
        <w:rPr>
          <w:rFonts w:ascii="Times New Roman" w:hAnsi="Times New Roman" w:cs="Times New Roman"/>
          <w:sz w:val="20"/>
          <w:szCs w:val="20"/>
        </w:rPr>
        <w:t>The Clustering-Association Rule Mining Hybrid approach is a powerful data mining strategy that combines clustering, a technique used to group similar data points, with association rule mining, which uncovers interesting relationships within data. In this hybrid approach, data is first clustered into distinct groups or clusters based on similarity. Each cluster represents a subset of data points that share common characteristics. Then, association rule mining is applied independently within each cluster, allowing the discovery of associations and patterns that are specific to each group. This hybrid method enables the extraction of more meaningful and context-specific rules and patterns, as it considers the inherent structure and differences within the data. It finds applications in diverse fields, such as marketing, where customer segmentation and association rule mining can be combined to provide tailored product recommendations for different customer groups.</w:t>
      </w:r>
    </w:p>
    <w:p w14:paraId="07808B81" w14:textId="2EA79560"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lastRenderedPageBreak/>
        <w:t>Classification-Association Rule Mining Hybrid:</w:t>
      </w:r>
      <w:r w:rsidRPr="00645CF9">
        <w:rPr>
          <w:rFonts w:ascii="Times New Roman" w:hAnsi="Times New Roman" w:cs="Times New Roman"/>
          <w:sz w:val="20"/>
          <w:szCs w:val="20"/>
        </w:rPr>
        <w:t xml:space="preserve"> Classification algorithms can predict outcomes based on input features. In a hybrid model, a classification algorithm might be used to identify relevant features or attributes, which are then used as input for association rule mining to uncover relationships among those features.</w:t>
      </w:r>
    </w:p>
    <w:p w14:paraId="49989485" w14:textId="02C3DB97"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Time-Series Analysis-Association Rule Mining Hybrid:</w:t>
      </w:r>
      <w:r w:rsidRPr="00645CF9">
        <w:rPr>
          <w:rFonts w:ascii="Times New Roman" w:hAnsi="Times New Roman" w:cs="Times New Roman"/>
          <w:sz w:val="20"/>
          <w:szCs w:val="20"/>
        </w:rPr>
        <w:t xml:space="preserve"> Combining time-series analysis with association rule mining can help reveal temporal patterns and trends in data. Time-series analysis can be used to preprocess the data by identifying sequences or patterns over time, which are then fed into the association rule mining process.</w:t>
      </w:r>
    </w:p>
    <w:p w14:paraId="2507420A" w14:textId="5EA38823"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Ontology-Based Association Rule Mining:</w:t>
      </w:r>
      <w:r w:rsidRPr="00645CF9">
        <w:rPr>
          <w:rFonts w:ascii="Times New Roman" w:hAnsi="Times New Roman" w:cs="Times New Roman"/>
          <w:sz w:val="20"/>
          <w:szCs w:val="20"/>
        </w:rPr>
        <w:t xml:space="preserve"> Ontologies define relationships between concepts. In this hybrid approach, an ontology could be used to guide the selection of items or attributes for association rule mining, leading to more semantically meaningful rules.</w:t>
      </w:r>
    </w:p>
    <w:p w14:paraId="0FCB1703" w14:textId="264E4881"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Decision Trees-Association Rule Mining Hybrid:</w:t>
      </w:r>
      <w:r w:rsidRPr="00645CF9">
        <w:rPr>
          <w:rFonts w:ascii="Times New Roman" w:hAnsi="Times New Roman" w:cs="Times New Roman"/>
          <w:sz w:val="20"/>
          <w:szCs w:val="20"/>
        </w:rPr>
        <w:t xml:space="preserve"> Decision trees can be used to identify potentially interesting subsets of data, which can then be used as input for association rule mining. The decision tree's splitting rules can guide the generation of meaningful </w:t>
      </w:r>
      <w:proofErr w:type="spellStart"/>
      <w:r w:rsidRPr="00645CF9">
        <w:rPr>
          <w:rFonts w:ascii="Times New Roman" w:hAnsi="Times New Roman" w:cs="Times New Roman"/>
          <w:sz w:val="20"/>
          <w:szCs w:val="20"/>
        </w:rPr>
        <w:t>itemsets</w:t>
      </w:r>
      <w:proofErr w:type="spellEnd"/>
      <w:r w:rsidRPr="00645CF9">
        <w:rPr>
          <w:rFonts w:ascii="Times New Roman" w:hAnsi="Times New Roman" w:cs="Times New Roman"/>
          <w:sz w:val="20"/>
          <w:szCs w:val="20"/>
        </w:rPr>
        <w:t>.</w:t>
      </w:r>
    </w:p>
    <w:p w14:paraId="18E3E760" w14:textId="12DD8EBE" w:rsidR="00645CF9" w:rsidRPr="00645CF9" w:rsidRDefault="00645CF9" w:rsidP="00645CF9">
      <w:pPr>
        <w:pStyle w:val="ListParagraph"/>
        <w:numPr>
          <w:ilvl w:val="0"/>
          <w:numId w:val="4"/>
        </w:numPr>
        <w:jc w:val="both"/>
        <w:rPr>
          <w:rFonts w:ascii="Times New Roman" w:hAnsi="Times New Roman" w:cs="Times New Roman"/>
          <w:sz w:val="20"/>
          <w:szCs w:val="20"/>
        </w:rPr>
      </w:pPr>
      <w:r w:rsidRPr="002A41CF">
        <w:rPr>
          <w:rFonts w:ascii="Times New Roman" w:hAnsi="Times New Roman" w:cs="Times New Roman"/>
          <w:b/>
          <w:bCs/>
          <w:sz w:val="20"/>
          <w:szCs w:val="20"/>
        </w:rPr>
        <w:t>Graph Mining-Association Rule Mining Hybrid:</w:t>
      </w:r>
      <w:r w:rsidRPr="00645CF9">
        <w:rPr>
          <w:rFonts w:ascii="Times New Roman" w:hAnsi="Times New Roman" w:cs="Times New Roman"/>
          <w:sz w:val="20"/>
          <w:szCs w:val="20"/>
        </w:rPr>
        <w:t xml:space="preserve"> If data can be represented as a graph, combining graph mining techniques with association rule mining can help uncover complex relationships and dependencies between nodes and edges.</w:t>
      </w:r>
    </w:p>
    <w:p w14:paraId="7A238F62" w14:textId="19541D6A" w:rsidR="00E06664" w:rsidRPr="00E06664" w:rsidRDefault="00645CF9" w:rsidP="00327F6E">
      <w:pPr>
        <w:ind w:left="360"/>
        <w:jc w:val="both"/>
        <w:rPr>
          <w:rFonts w:ascii="Times New Roman" w:hAnsi="Times New Roman" w:cs="Times New Roman"/>
          <w:sz w:val="20"/>
          <w:szCs w:val="20"/>
        </w:rPr>
      </w:pPr>
      <w:r w:rsidRPr="00645CF9">
        <w:rPr>
          <w:rFonts w:ascii="Times New Roman" w:hAnsi="Times New Roman" w:cs="Times New Roman"/>
          <w:sz w:val="20"/>
          <w:szCs w:val="20"/>
        </w:rPr>
        <w:t xml:space="preserve">Hybrid models in association rule mining can leverage the strengths of different techniques to overcome limitations and produce more insightful and accurate results. The choice of </w:t>
      </w:r>
      <w:r w:rsidR="00A669E5">
        <w:rPr>
          <w:rFonts w:ascii="Times New Roman" w:hAnsi="Times New Roman" w:cs="Times New Roman"/>
          <w:sz w:val="20"/>
          <w:szCs w:val="20"/>
        </w:rPr>
        <w:t xml:space="preserve">a </w:t>
      </w:r>
      <w:r w:rsidRPr="00645CF9">
        <w:rPr>
          <w:rFonts w:ascii="Times New Roman" w:hAnsi="Times New Roman" w:cs="Times New Roman"/>
          <w:sz w:val="20"/>
          <w:szCs w:val="20"/>
        </w:rPr>
        <w:t>hybrid model depends on the specific characteristics of the dataset, the goals of the analysis, and the trade-offs between computational complexity and performance.</w:t>
      </w:r>
    </w:p>
    <w:p w14:paraId="4A01D0DB" w14:textId="77777777" w:rsidR="00E06664" w:rsidRDefault="00E06664" w:rsidP="00E06664">
      <w:pPr>
        <w:jc w:val="both"/>
        <w:rPr>
          <w:rFonts w:ascii="Times New Roman" w:hAnsi="Times New Roman" w:cs="Times New Roman"/>
          <w:sz w:val="20"/>
          <w:szCs w:val="20"/>
        </w:rPr>
      </w:pPr>
    </w:p>
    <w:p w14:paraId="642E486E" w14:textId="16972597" w:rsidR="00E06664" w:rsidRPr="00645CF9" w:rsidRDefault="00645CF9" w:rsidP="00645CF9">
      <w:pPr>
        <w:pStyle w:val="ListParagraph"/>
        <w:numPr>
          <w:ilvl w:val="0"/>
          <w:numId w:val="1"/>
        </w:numPr>
        <w:jc w:val="both"/>
        <w:rPr>
          <w:rFonts w:ascii="Times New Roman" w:hAnsi="Times New Roman" w:cs="Times New Roman"/>
          <w:b/>
          <w:bCs/>
          <w:sz w:val="20"/>
          <w:szCs w:val="20"/>
        </w:rPr>
      </w:pPr>
      <w:r w:rsidRPr="00645CF9">
        <w:rPr>
          <w:rFonts w:ascii="Times New Roman" w:hAnsi="Times New Roman" w:cs="Times New Roman"/>
          <w:b/>
          <w:bCs/>
          <w:sz w:val="20"/>
          <w:szCs w:val="20"/>
        </w:rPr>
        <w:t>APPLICATIONS OF ASSOCIATION RULE MINING</w:t>
      </w:r>
    </w:p>
    <w:p w14:paraId="143FD938" w14:textId="69AD3F57" w:rsidR="007A7516" w:rsidRDefault="007A7516" w:rsidP="00D74ABC">
      <w:pPr>
        <w:jc w:val="both"/>
        <w:rPr>
          <w:rFonts w:ascii="Times New Roman" w:hAnsi="Times New Roman" w:cs="Times New Roman"/>
          <w:sz w:val="20"/>
          <w:szCs w:val="20"/>
        </w:rPr>
      </w:pPr>
      <w:r w:rsidRPr="007A7516">
        <w:rPr>
          <w:rFonts w:ascii="Times New Roman" w:hAnsi="Times New Roman" w:cs="Times New Roman"/>
          <w:sz w:val="20"/>
          <w:szCs w:val="20"/>
        </w:rPr>
        <w:t>Applications of association rule mining, a subset of data mining, are diverse and span various domains. Here's a brief overview of some key applications:</w:t>
      </w:r>
    </w:p>
    <w:p w14:paraId="59430315" w14:textId="14558D64"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Retail and Market Basket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In retail, association rule mining is extensively used for market basket analysis. Retailers analyze transaction data to discover patterns and associations between products that customers frequently buy together. For example, if customers often purchase chips and salsa together, a store might place them in proximity to increase sales. This technique also helps in inventory management, optimizing store layouts, and planning promotions</w:t>
      </w:r>
      <w:r w:rsidR="00B8164B">
        <w:rPr>
          <w:rFonts w:ascii="Times New Roman" w:hAnsi="Times New Roman" w:cs="Times New Roman"/>
          <w:sz w:val="20"/>
          <w:szCs w:val="20"/>
        </w:rPr>
        <w:t xml:space="preserve"> [1]</w:t>
      </w:r>
      <w:r w:rsidRPr="00D74ABC">
        <w:rPr>
          <w:rFonts w:ascii="Times New Roman" w:hAnsi="Times New Roman" w:cs="Times New Roman"/>
          <w:sz w:val="20"/>
          <w:szCs w:val="20"/>
        </w:rPr>
        <w:t>.</w:t>
      </w:r>
    </w:p>
    <w:p w14:paraId="29C4E3E1" w14:textId="5F3C10E6"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E-commerce Recommendations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 xml:space="preserve">E-commerce platforms use association rules to make product recommendations to customers. By analyzing the purchase history of users and finding patterns in their preferences, these platforms suggest additional products that the customer might be interested in. This boosts sales, enhances user experience, and fosters customer </w:t>
      </w:r>
      <w:proofErr w:type="gramStart"/>
      <w:r w:rsidRPr="00D74ABC">
        <w:rPr>
          <w:rFonts w:ascii="Times New Roman" w:hAnsi="Times New Roman" w:cs="Times New Roman"/>
          <w:sz w:val="20"/>
          <w:szCs w:val="20"/>
        </w:rPr>
        <w:t>loyalty</w:t>
      </w:r>
      <w:r w:rsidR="00B8164B">
        <w:rPr>
          <w:rFonts w:ascii="Times New Roman" w:hAnsi="Times New Roman" w:cs="Times New Roman"/>
          <w:sz w:val="20"/>
          <w:szCs w:val="20"/>
        </w:rPr>
        <w:t>[</w:t>
      </w:r>
      <w:proofErr w:type="gramEnd"/>
      <w:r w:rsidR="00B8164B">
        <w:rPr>
          <w:rFonts w:ascii="Times New Roman" w:hAnsi="Times New Roman" w:cs="Times New Roman"/>
          <w:sz w:val="20"/>
          <w:szCs w:val="20"/>
        </w:rPr>
        <w:t>7]</w:t>
      </w:r>
      <w:r w:rsidRPr="00D74ABC">
        <w:rPr>
          <w:rFonts w:ascii="Times New Roman" w:hAnsi="Times New Roman" w:cs="Times New Roman"/>
          <w:sz w:val="20"/>
          <w:szCs w:val="20"/>
        </w:rPr>
        <w:t>.</w:t>
      </w:r>
    </w:p>
    <w:p w14:paraId="3FB4DD60" w14:textId="19A57D7A"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Healthcare</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 xml:space="preserve">In healthcare, association rule mining can be applied to patient records to discover associations between medical conditions, symptoms, and treatments. This information aids in medical diagnosis, treatment planning, and predicting disease outcomes. For example, it can help identify common co-occurring symptoms in certain </w:t>
      </w:r>
      <w:proofErr w:type="gramStart"/>
      <w:r w:rsidRPr="00D74ABC">
        <w:rPr>
          <w:rFonts w:ascii="Times New Roman" w:hAnsi="Times New Roman" w:cs="Times New Roman"/>
          <w:sz w:val="20"/>
          <w:szCs w:val="20"/>
        </w:rPr>
        <w:t>diseases</w:t>
      </w:r>
      <w:r w:rsidR="00B8164B">
        <w:rPr>
          <w:rFonts w:ascii="Times New Roman" w:hAnsi="Times New Roman" w:cs="Times New Roman"/>
          <w:sz w:val="20"/>
          <w:szCs w:val="20"/>
        </w:rPr>
        <w:t>[</w:t>
      </w:r>
      <w:proofErr w:type="gramEnd"/>
      <w:r w:rsidR="00B8164B">
        <w:rPr>
          <w:rFonts w:ascii="Times New Roman" w:hAnsi="Times New Roman" w:cs="Times New Roman"/>
          <w:sz w:val="20"/>
          <w:szCs w:val="20"/>
        </w:rPr>
        <w:t xml:space="preserve">5] </w:t>
      </w:r>
      <w:r w:rsidRPr="00D74ABC">
        <w:rPr>
          <w:rFonts w:ascii="Times New Roman" w:hAnsi="Times New Roman" w:cs="Times New Roman"/>
          <w:sz w:val="20"/>
          <w:szCs w:val="20"/>
        </w:rPr>
        <w:t>.</w:t>
      </w:r>
    </w:p>
    <w:p w14:paraId="34556242" w14:textId="3C1C67BD"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Fraud Detection</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Financial institutions use association mining to detect fraudulent activities by identifying patterns of transactions that deviate from typical customer behavior. For instance, if a credit card is used for multiple high-value transactions in different countries within a short timeframe, it may be flagged as potentially fraudulent.</w:t>
      </w:r>
    </w:p>
    <w:p w14:paraId="48940037" w14:textId="3119F9FD"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Inventory Management</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Supply chain and inventory management systems employ association rule mining to optimize inventory levels and reduce carrying costs. By identifying which products are often purchased together, companies can streamline their inventory and reduce excess stock.</w:t>
      </w:r>
    </w:p>
    <w:p w14:paraId="5985BE08" w14:textId="6AB97C7C"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lastRenderedPageBreak/>
        <w:t>Web Usage Mining:</w:t>
      </w:r>
      <w:r>
        <w:rPr>
          <w:rFonts w:ascii="Times New Roman" w:hAnsi="Times New Roman" w:cs="Times New Roman"/>
          <w:sz w:val="20"/>
          <w:szCs w:val="20"/>
        </w:rPr>
        <w:t xml:space="preserve"> </w:t>
      </w:r>
      <w:r w:rsidRPr="00D74ABC">
        <w:rPr>
          <w:rFonts w:ascii="Times New Roman" w:hAnsi="Times New Roman" w:cs="Times New Roman"/>
          <w:sz w:val="20"/>
          <w:szCs w:val="20"/>
        </w:rPr>
        <w:t>Association rules help analyze user navigation patterns on websites. By discovering which pages or content items are frequently accessed together, businesses can enhance website design, content placement, and user experience, leading to higher user engagement and conversion rates</w:t>
      </w:r>
      <w:r w:rsidR="00B8164B">
        <w:rPr>
          <w:rFonts w:ascii="Times New Roman" w:hAnsi="Times New Roman" w:cs="Times New Roman"/>
          <w:sz w:val="20"/>
          <w:szCs w:val="20"/>
        </w:rPr>
        <w:t xml:space="preserve"> [6]</w:t>
      </w:r>
      <w:r w:rsidRPr="00D74ABC">
        <w:rPr>
          <w:rFonts w:ascii="Times New Roman" w:hAnsi="Times New Roman" w:cs="Times New Roman"/>
          <w:sz w:val="20"/>
          <w:szCs w:val="20"/>
        </w:rPr>
        <w:t>.</w:t>
      </w:r>
    </w:p>
    <w:p w14:paraId="2D78AABA" w14:textId="43679F7C"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Telecommunications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Telecom companies utilize association mining to understand customer calling behavior and design targeted calling plans or service bundles. For example, they might offer discounted international calling to customers who frequently make international calls.</w:t>
      </w:r>
    </w:p>
    <w:p w14:paraId="3B112014" w14:textId="0E9A4169"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Text Mining:</w:t>
      </w:r>
      <w:r>
        <w:rPr>
          <w:rFonts w:ascii="Times New Roman" w:hAnsi="Times New Roman" w:cs="Times New Roman"/>
          <w:sz w:val="20"/>
          <w:szCs w:val="20"/>
        </w:rPr>
        <w:t xml:space="preserve"> </w:t>
      </w:r>
      <w:r w:rsidRPr="00D74ABC">
        <w:rPr>
          <w:rFonts w:ascii="Times New Roman" w:hAnsi="Times New Roman" w:cs="Times New Roman"/>
          <w:sz w:val="20"/>
          <w:szCs w:val="20"/>
        </w:rPr>
        <w:t>In text mining, association rules can be used to discover associations between words or phrases in documents or textual data. This aids in information retrieval, content recommendation, and sentiment analysis. For instance, finding associations between words in customer reviews can reveal common sentiments and opinions.</w:t>
      </w:r>
    </w:p>
    <w:p w14:paraId="379208D8" w14:textId="0AE34BF6"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Social Network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Social networks apply association mining to uncover connections and patterns within user interactions. This information is invaluable for friend recommendations, content sharing, and targeted advertising, enhancing user engagement and platform monetization</w:t>
      </w:r>
      <w:r w:rsidR="00B8164B">
        <w:rPr>
          <w:rFonts w:ascii="Times New Roman" w:hAnsi="Times New Roman" w:cs="Times New Roman"/>
          <w:sz w:val="20"/>
          <w:szCs w:val="20"/>
        </w:rPr>
        <w:t xml:space="preserve"> [3]</w:t>
      </w:r>
      <w:r w:rsidRPr="00D74ABC">
        <w:rPr>
          <w:rFonts w:ascii="Times New Roman" w:hAnsi="Times New Roman" w:cs="Times New Roman"/>
          <w:sz w:val="20"/>
          <w:szCs w:val="20"/>
        </w:rPr>
        <w:t>.</w:t>
      </w:r>
    </w:p>
    <w:p w14:paraId="5976CAD4" w14:textId="7B9C53FF"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Quality Control:</w:t>
      </w:r>
      <w:r>
        <w:rPr>
          <w:rFonts w:ascii="Times New Roman" w:hAnsi="Times New Roman" w:cs="Times New Roman"/>
          <w:sz w:val="20"/>
          <w:szCs w:val="20"/>
        </w:rPr>
        <w:t xml:space="preserve"> </w:t>
      </w:r>
      <w:r w:rsidRPr="00D74ABC">
        <w:rPr>
          <w:rFonts w:ascii="Times New Roman" w:hAnsi="Times New Roman" w:cs="Times New Roman"/>
          <w:sz w:val="20"/>
          <w:szCs w:val="20"/>
        </w:rPr>
        <w:t>In manufacturing, association rule mining helps identify factors affecting product quality. By analyzing production data, companies can take corrective actions to maintain consistent product quality and reduce defects.</w:t>
      </w:r>
    </w:p>
    <w:p w14:paraId="33D792E6" w14:textId="361CEBCB"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Biological Data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In bioinformatics, association rule mining can be applied to genetic data to discover relationships between genes, proteins, and diseases. This aids in understanding complex biological processes and identifying potential drug targets.</w:t>
      </w:r>
    </w:p>
    <w:p w14:paraId="17BFE285" w14:textId="4EF236B6"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Customer Behavior Analysis</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Businesses analyze customer behavior data to identify patterns and preferences. By leveraging association mining, they can tailor marketing campaigns, product recommendations, and loyalty programs to specific market segments, improving customer retention and satisfaction.</w:t>
      </w:r>
    </w:p>
    <w:p w14:paraId="691894EF" w14:textId="3DBC5AB1"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Cross-Selling in Insurance</w:t>
      </w:r>
      <w:r w:rsidRPr="00D74ABC">
        <w:rPr>
          <w:rFonts w:ascii="Times New Roman" w:hAnsi="Times New Roman" w:cs="Times New Roman"/>
          <w:sz w:val="20"/>
          <w:szCs w:val="20"/>
        </w:rPr>
        <w:t>:</w:t>
      </w:r>
      <w:r>
        <w:rPr>
          <w:rFonts w:ascii="Times New Roman" w:hAnsi="Times New Roman" w:cs="Times New Roman"/>
          <w:sz w:val="20"/>
          <w:szCs w:val="20"/>
        </w:rPr>
        <w:t xml:space="preserve"> </w:t>
      </w:r>
      <w:r w:rsidRPr="00D74ABC">
        <w:rPr>
          <w:rFonts w:ascii="Times New Roman" w:hAnsi="Times New Roman" w:cs="Times New Roman"/>
          <w:sz w:val="20"/>
          <w:szCs w:val="20"/>
        </w:rPr>
        <w:t>Insurance companies use association rules to identify combinations of insurance policies that are frequently purchased together. This information helps in cross-selling additional policies to customers who already have one type of coverage.</w:t>
      </w:r>
    </w:p>
    <w:p w14:paraId="0A7D66D3" w14:textId="6878F67D"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Market Research:</w:t>
      </w:r>
      <w:r>
        <w:rPr>
          <w:rFonts w:ascii="Times New Roman" w:hAnsi="Times New Roman" w:cs="Times New Roman"/>
          <w:sz w:val="20"/>
          <w:szCs w:val="20"/>
        </w:rPr>
        <w:t xml:space="preserve"> </w:t>
      </w:r>
      <w:r w:rsidRPr="00D74ABC">
        <w:rPr>
          <w:rFonts w:ascii="Times New Roman" w:hAnsi="Times New Roman" w:cs="Times New Roman"/>
          <w:sz w:val="20"/>
          <w:szCs w:val="20"/>
        </w:rPr>
        <w:t>Market researchers employ association mining to uncover consumer preferences and buying patterns. By analyzing survey data and purchase histories, businesses can design products and services that cater to specific market segments, gaining a competitive edge.</w:t>
      </w:r>
    </w:p>
    <w:p w14:paraId="7E70EBF3" w14:textId="2B47EF19" w:rsidR="00D74ABC" w:rsidRPr="00D74ABC" w:rsidRDefault="00D74ABC" w:rsidP="00D74ABC">
      <w:pPr>
        <w:jc w:val="both"/>
        <w:rPr>
          <w:rFonts w:ascii="Times New Roman" w:hAnsi="Times New Roman" w:cs="Times New Roman"/>
          <w:sz w:val="20"/>
          <w:szCs w:val="20"/>
        </w:rPr>
      </w:pPr>
      <w:r w:rsidRPr="007A7516">
        <w:rPr>
          <w:rFonts w:ascii="Times New Roman" w:hAnsi="Times New Roman" w:cs="Times New Roman"/>
          <w:b/>
          <w:bCs/>
          <w:sz w:val="20"/>
          <w:szCs w:val="20"/>
        </w:rPr>
        <w:t>Energy Consumption Analysis:</w:t>
      </w:r>
      <w:r>
        <w:rPr>
          <w:rFonts w:ascii="Times New Roman" w:hAnsi="Times New Roman" w:cs="Times New Roman"/>
          <w:sz w:val="20"/>
          <w:szCs w:val="20"/>
        </w:rPr>
        <w:t xml:space="preserve"> </w:t>
      </w:r>
      <w:r w:rsidRPr="00D74ABC">
        <w:rPr>
          <w:rFonts w:ascii="Times New Roman" w:hAnsi="Times New Roman" w:cs="Times New Roman"/>
          <w:sz w:val="20"/>
          <w:szCs w:val="20"/>
        </w:rPr>
        <w:t>Utilities apply association rule mining to analyze energy consumption patterns. By identifying correlations between energy usage and factors like weather, time of day, or equipment status, they can provide consumers with insights to optimize energy consumption and reduce costs.</w:t>
      </w:r>
    </w:p>
    <w:p w14:paraId="22C8E689" w14:textId="4D18C163" w:rsidR="00645CF9" w:rsidRDefault="00D74ABC" w:rsidP="00D74ABC">
      <w:pPr>
        <w:jc w:val="both"/>
        <w:rPr>
          <w:rFonts w:ascii="Times New Roman" w:hAnsi="Times New Roman" w:cs="Times New Roman"/>
          <w:sz w:val="20"/>
          <w:szCs w:val="20"/>
        </w:rPr>
      </w:pPr>
      <w:r w:rsidRPr="00D74ABC">
        <w:rPr>
          <w:rFonts w:ascii="Times New Roman" w:hAnsi="Times New Roman" w:cs="Times New Roman"/>
          <w:sz w:val="20"/>
          <w:szCs w:val="20"/>
        </w:rPr>
        <w:t>These applications demonstrate how association rule mining contributes to informed decision-making, increased efficiency, and improved customer experiences across various domains and industries.</w:t>
      </w:r>
    </w:p>
    <w:p w14:paraId="2DC94930" w14:textId="4AF93BE8" w:rsidR="007A7516" w:rsidRPr="00327F6E" w:rsidRDefault="007A7516" w:rsidP="00327F6E">
      <w:pPr>
        <w:jc w:val="center"/>
        <w:rPr>
          <w:rFonts w:ascii="Times New Roman" w:hAnsi="Times New Roman" w:cs="Times New Roman"/>
          <w:b/>
          <w:bCs/>
        </w:rPr>
      </w:pPr>
      <w:r w:rsidRPr="00327F6E">
        <w:rPr>
          <w:rFonts w:ascii="Times New Roman" w:hAnsi="Times New Roman" w:cs="Times New Roman"/>
          <w:b/>
          <w:bCs/>
        </w:rPr>
        <w:t>Conclusion</w:t>
      </w:r>
    </w:p>
    <w:p w14:paraId="63321EDC" w14:textId="268AC2E2" w:rsidR="007A7516" w:rsidRDefault="007A7516" w:rsidP="00D74ABC">
      <w:pPr>
        <w:jc w:val="both"/>
        <w:rPr>
          <w:rFonts w:ascii="Times New Roman" w:hAnsi="Times New Roman" w:cs="Times New Roman"/>
          <w:sz w:val="20"/>
          <w:szCs w:val="20"/>
        </w:rPr>
      </w:pPr>
      <w:r>
        <w:rPr>
          <w:rFonts w:ascii="Times New Roman" w:hAnsi="Times New Roman" w:cs="Times New Roman"/>
          <w:sz w:val="20"/>
          <w:szCs w:val="20"/>
        </w:rPr>
        <w:t>A</w:t>
      </w:r>
      <w:r w:rsidRPr="007A7516">
        <w:rPr>
          <w:rFonts w:ascii="Times New Roman" w:hAnsi="Times New Roman" w:cs="Times New Roman"/>
          <w:sz w:val="20"/>
          <w:szCs w:val="20"/>
        </w:rPr>
        <w:t xml:space="preserve">ssociation rule mining algorithms have revolutionized the way we extract valuable patterns and insights from data. These algorithms, including </w:t>
      </w:r>
      <w:proofErr w:type="spellStart"/>
      <w:r w:rsidRPr="007A7516">
        <w:rPr>
          <w:rFonts w:ascii="Times New Roman" w:hAnsi="Times New Roman" w:cs="Times New Roman"/>
          <w:sz w:val="20"/>
          <w:szCs w:val="20"/>
        </w:rPr>
        <w:t>Apriori</w:t>
      </w:r>
      <w:proofErr w:type="spellEnd"/>
      <w:r w:rsidRPr="007A7516">
        <w:rPr>
          <w:rFonts w:ascii="Times New Roman" w:hAnsi="Times New Roman" w:cs="Times New Roman"/>
          <w:sz w:val="20"/>
          <w:szCs w:val="20"/>
        </w:rPr>
        <w:t xml:space="preserve">, FP-Growth, and Eclat, have provided powerful tools for discovering associations in diverse datasets. Furthermore, the advent of hybrid algorithms, such as the </w:t>
      </w:r>
      <w:proofErr w:type="spellStart"/>
      <w:r w:rsidRPr="007A7516">
        <w:rPr>
          <w:rFonts w:ascii="Times New Roman" w:hAnsi="Times New Roman" w:cs="Times New Roman"/>
          <w:sz w:val="20"/>
          <w:szCs w:val="20"/>
        </w:rPr>
        <w:t>Apriori</w:t>
      </w:r>
      <w:proofErr w:type="spellEnd"/>
      <w:r w:rsidRPr="007A7516">
        <w:rPr>
          <w:rFonts w:ascii="Times New Roman" w:hAnsi="Times New Roman" w:cs="Times New Roman"/>
          <w:sz w:val="20"/>
          <w:szCs w:val="20"/>
        </w:rPr>
        <w:t>-FP Growth Hybrid and Classification-Association Rule Mining Hybrid, has expanded the capabilities of these techniques, making them more efficient and adaptable to complex data mining tasks. The applications of association rule mining span across industries, from retail and healthcare to finance and telecommunications, showcasing its vital role in optimizing processes, improving decision-making, and enhancing user experiences. As data continues to grow in volume and complexity, the importance of association rule mining in extracting meaningful knowledge from this vast sea of information will only continue to rise.</w:t>
      </w:r>
    </w:p>
    <w:p w14:paraId="0D32BB05" w14:textId="77777777" w:rsidR="00327F6E" w:rsidRDefault="00327F6E" w:rsidP="00D74ABC">
      <w:pPr>
        <w:jc w:val="both"/>
        <w:rPr>
          <w:rFonts w:ascii="Times New Roman" w:hAnsi="Times New Roman" w:cs="Times New Roman"/>
          <w:sz w:val="20"/>
          <w:szCs w:val="20"/>
        </w:rPr>
      </w:pPr>
    </w:p>
    <w:p w14:paraId="586C4B2B" w14:textId="5C3E1094" w:rsidR="007A7516" w:rsidRDefault="007A7516" w:rsidP="00327F6E">
      <w:pPr>
        <w:jc w:val="center"/>
        <w:rPr>
          <w:rFonts w:ascii="Times New Roman" w:hAnsi="Times New Roman" w:cs="Times New Roman"/>
          <w:sz w:val="20"/>
          <w:szCs w:val="20"/>
        </w:rPr>
      </w:pPr>
      <w:r>
        <w:rPr>
          <w:rFonts w:ascii="Times New Roman" w:hAnsi="Times New Roman" w:cs="Times New Roman"/>
          <w:sz w:val="20"/>
          <w:szCs w:val="20"/>
        </w:rPr>
        <w:lastRenderedPageBreak/>
        <w:t>References</w:t>
      </w:r>
    </w:p>
    <w:p w14:paraId="6F7D9687" w14:textId="7E64F348" w:rsidR="00327F6E" w:rsidRPr="003330D6" w:rsidRDefault="00327F6E" w:rsidP="003330D6">
      <w:pPr>
        <w:pStyle w:val="ListParagraph"/>
        <w:numPr>
          <w:ilvl w:val="0"/>
          <w:numId w:val="13"/>
        </w:numPr>
        <w:jc w:val="both"/>
        <w:rPr>
          <w:rFonts w:ascii="Times New Roman" w:hAnsi="Times New Roman" w:cs="Times New Roman"/>
          <w:color w:val="222222"/>
          <w:sz w:val="18"/>
          <w:szCs w:val="18"/>
          <w:shd w:val="clear" w:color="auto" w:fill="FFFFFF"/>
        </w:rPr>
      </w:pPr>
      <w:r w:rsidRPr="003330D6">
        <w:rPr>
          <w:rFonts w:ascii="Times New Roman" w:hAnsi="Times New Roman" w:cs="Times New Roman"/>
          <w:color w:val="222222"/>
          <w:sz w:val="18"/>
          <w:szCs w:val="18"/>
          <w:shd w:val="clear" w:color="auto" w:fill="FFFFFF"/>
        </w:rPr>
        <w:t>Diaz-Garcia, J.A., Ruiz, M.D. &amp; Martin-Bautista, M.J. A survey on the use of association rules mining techniques in textual social media. </w:t>
      </w:r>
      <w:proofErr w:type="spellStart"/>
      <w:r w:rsidRPr="003330D6">
        <w:rPr>
          <w:rFonts w:ascii="Times New Roman" w:hAnsi="Times New Roman" w:cs="Times New Roman"/>
          <w:i/>
          <w:iCs/>
          <w:color w:val="222222"/>
          <w:sz w:val="18"/>
          <w:szCs w:val="18"/>
          <w:shd w:val="clear" w:color="auto" w:fill="FFFFFF"/>
        </w:rPr>
        <w:t>Artif</w:t>
      </w:r>
      <w:proofErr w:type="spellEnd"/>
      <w:r w:rsidRPr="003330D6">
        <w:rPr>
          <w:rFonts w:ascii="Times New Roman" w:hAnsi="Times New Roman" w:cs="Times New Roman"/>
          <w:i/>
          <w:iCs/>
          <w:color w:val="222222"/>
          <w:sz w:val="18"/>
          <w:szCs w:val="18"/>
          <w:shd w:val="clear" w:color="auto" w:fill="FFFFFF"/>
        </w:rPr>
        <w:t xml:space="preserve"> </w:t>
      </w:r>
      <w:proofErr w:type="spellStart"/>
      <w:r w:rsidRPr="003330D6">
        <w:rPr>
          <w:rFonts w:ascii="Times New Roman" w:hAnsi="Times New Roman" w:cs="Times New Roman"/>
          <w:i/>
          <w:iCs/>
          <w:color w:val="222222"/>
          <w:sz w:val="18"/>
          <w:szCs w:val="18"/>
          <w:shd w:val="clear" w:color="auto" w:fill="FFFFFF"/>
        </w:rPr>
        <w:t>Intell</w:t>
      </w:r>
      <w:proofErr w:type="spellEnd"/>
      <w:r w:rsidRPr="003330D6">
        <w:rPr>
          <w:rFonts w:ascii="Times New Roman" w:hAnsi="Times New Roman" w:cs="Times New Roman"/>
          <w:i/>
          <w:iCs/>
          <w:color w:val="222222"/>
          <w:sz w:val="18"/>
          <w:szCs w:val="18"/>
          <w:shd w:val="clear" w:color="auto" w:fill="FFFFFF"/>
        </w:rPr>
        <w:t xml:space="preserve"> Rev</w:t>
      </w:r>
      <w:r w:rsidRPr="003330D6">
        <w:rPr>
          <w:rFonts w:ascii="Times New Roman" w:hAnsi="Times New Roman" w:cs="Times New Roman"/>
          <w:color w:val="222222"/>
          <w:sz w:val="18"/>
          <w:szCs w:val="18"/>
          <w:shd w:val="clear" w:color="auto" w:fill="FFFFFF"/>
        </w:rPr>
        <w:t> </w:t>
      </w:r>
      <w:r w:rsidRPr="003330D6">
        <w:rPr>
          <w:rFonts w:ascii="Times New Roman" w:hAnsi="Times New Roman" w:cs="Times New Roman"/>
          <w:b/>
          <w:bCs/>
          <w:color w:val="222222"/>
          <w:sz w:val="18"/>
          <w:szCs w:val="18"/>
          <w:shd w:val="clear" w:color="auto" w:fill="FFFFFF"/>
        </w:rPr>
        <w:t>56</w:t>
      </w:r>
      <w:r w:rsidRPr="003330D6">
        <w:rPr>
          <w:rFonts w:ascii="Times New Roman" w:hAnsi="Times New Roman" w:cs="Times New Roman"/>
          <w:color w:val="222222"/>
          <w:sz w:val="18"/>
          <w:szCs w:val="18"/>
          <w:shd w:val="clear" w:color="auto" w:fill="FFFFFF"/>
        </w:rPr>
        <w:t xml:space="preserve">, 1175–1200 (2023). </w:t>
      </w:r>
      <w:hyperlink r:id="rId5" w:history="1">
        <w:r w:rsidRPr="003330D6">
          <w:rPr>
            <w:rStyle w:val="Hyperlink"/>
            <w:rFonts w:ascii="Times New Roman" w:hAnsi="Times New Roman" w:cs="Times New Roman"/>
            <w:sz w:val="18"/>
            <w:szCs w:val="18"/>
            <w:shd w:val="clear" w:color="auto" w:fill="FFFFFF"/>
          </w:rPr>
          <w:t>https://doi.org/10.1007/s10462-022-10196-3</w:t>
        </w:r>
      </w:hyperlink>
    </w:p>
    <w:p w14:paraId="5C7458CF" w14:textId="3DB4FCF9" w:rsidR="007A7516" w:rsidRPr="003330D6" w:rsidRDefault="00327F6E" w:rsidP="003330D6">
      <w:pPr>
        <w:pStyle w:val="ListParagraph"/>
        <w:numPr>
          <w:ilvl w:val="0"/>
          <w:numId w:val="13"/>
        </w:numPr>
        <w:jc w:val="both"/>
        <w:rPr>
          <w:rFonts w:ascii="Times New Roman" w:hAnsi="Times New Roman" w:cs="Times New Roman"/>
          <w:sz w:val="14"/>
          <w:szCs w:val="14"/>
        </w:rPr>
      </w:pPr>
      <w:r w:rsidRPr="003330D6">
        <w:rPr>
          <w:rFonts w:ascii="Times New Roman" w:hAnsi="Times New Roman" w:cs="Times New Roman"/>
          <w:color w:val="333333"/>
          <w:sz w:val="18"/>
          <w:szCs w:val="18"/>
          <w:shd w:val="clear" w:color="auto" w:fill="FFFFFF"/>
        </w:rPr>
        <w:t>S. K. Solanki and J. T. Patel, "A Survey on Association Rule Mining," </w:t>
      </w:r>
      <w:r w:rsidRPr="003330D6">
        <w:rPr>
          <w:rStyle w:val="Emphasis"/>
          <w:rFonts w:ascii="Times New Roman" w:hAnsi="Times New Roman" w:cs="Times New Roman"/>
          <w:color w:val="333333"/>
          <w:sz w:val="18"/>
          <w:szCs w:val="18"/>
          <w:shd w:val="clear" w:color="auto" w:fill="FFFFFF"/>
        </w:rPr>
        <w:t>2015 Fifth International Conference on Advanced Computing &amp; Communication Technologies</w:t>
      </w:r>
      <w:r w:rsidRPr="003330D6">
        <w:rPr>
          <w:rFonts w:ascii="Times New Roman" w:hAnsi="Times New Roman" w:cs="Times New Roman"/>
          <w:color w:val="333333"/>
          <w:sz w:val="18"/>
          <w:szCs w:val="18"/>
          <w:shd w:val="clear" w:color="auto" w:fill="FFFFFF"/>
        </w:rPr>
        <w:t xml:space="preserve">, Haryana, India, 2015, pp. 212-216, </w:t>
      </w:r>
      <w:proofErr w:type="spellStart"/>
      <w:r w:rsidRPr="003330D6">
        <w:rPr>
          <w:rFonts w:ascii="Times New Roman" w:hAnsi="Times New Roman" w:cs="Times New Roman"/>
          <w:color w:val="333333"/>
          <w:sz w:val="18"/>
          <w:szCs w:val="18"/>
          <w:shd w:val="clear" w:color="auto" w:fill="FFFFFF"/>
        </w:rPr>
        <w:t>doi</w:t>
      </w:r>
      <w:proofErr w:type="spellEnd"/>
      <w:r w:rsidRPr="003330D6">
        <w:rPr>
          <w:rFonts w:ascii="Times New Roman" w:hAnsi="Times New Roman" w:cs="Times New Roman"/>
          <w:color w:val="333333"/>
          <w:sz w:val="18"/>
          <w:szCs w:val="18"/>
          <w:shd w:val="clear" w:color="auto" w:fill="FFFFFF"/>
        </w:rPr>
        <w:t>: 10.1109/ACCT.2015.69.</w:t>
      </w:r>
    </w:p>
    <w:p w14:paraId="41F7F62E" w14:textId="464836FB" w:rsidR="007A7516" w:rsidRPr="003330D6" w:rsidRDefault="00393311" w:rsidP="003330D6">
      <w:pPr>
        <w:pStyle w:val="ListParagraph"/>
        <w:numPr>
          <w:ilvl w:val="0"/>
          <w:numId w:val="13"/>
        </w:numPr>
        <w:jc w:val="both"/>
        <w:rPr>
          <w:rFonts w:ascii="Times New Roman" w:hAnsi="Times New Roman" w:cs="Times New Roman"/>
          <w:color w:val="222222"/>
          <w:sz w:val="18"/>
          <w:szCs w:val="18"/>
          <w:shd w:val="clear" w:color="auto" w:fill="FFFFFF"/>
        </w:rPr>
      </w:pPr>
      <w:r w:rsidRPr="003330D6">
        <w:rPr>
          <w:rFonts w:ascii="Times New Roman" w:hAnsi="Times New Roman" w:cs="Times New Roman"/>
          <w:color w:val="222222"/>
          <w:sz w:val="18"/>
          <w:szCs w:val="18"/>
          <w:shd w:val="clear" w:color="auto" w:fill="FFFFFF"/>
        </w:rPr>
        <w:t>S. Lee, Y. Cha, S. Han, and C. Hyun, “Application of Association Rule Mining and Social Network Analysis for Understanding Causality of Construction Defects,” </w:t>
      </w:r>
      <w:r w:rsidRPr="003330D6">
        <w:rPr>
          <w:rFonts w:ascii="Times New Roman" w:hAnsi="Times New Roman" w:cs="Times New Roman"/>
          <w:i/>
          <w:iCs/>
          <w:color w:val="222222"/>
          <w:sz w:val="18"/>
          <w:szCs w:val="18"/>
          <w:shd w:val="clear" w:color="auto" w:fill="FFFFFF"/>
        </w:rPr>
        <w:t>Sustainability</w:t>
      </w:r>
      <w:r w:rsidRPr="003330D6">
        <w:rPr>
          <w:rFonts w:ascii="Times New Roman" w:hAnsi="Times New Roman" w:cs="Times New Roman"/>
          <w:color w:val="222222"/>
          <w:sz w:val="18"/>
          <w:szCs w:val="18"/>
          <w:shd w:val="clear" w:color="auto" w:fill="FFFFFF"/>
        </w:rPr>
        <w:t xml:space="preserve">, vol. 11, no. 3, p. 618, Jan. 2019, </w:t>
      </w:r>
      <w:proofErr w:type="spellStart"/>
      <w:r w:rsidRPr="003330D6">
        <w:rPr>
          <w:rFonts w:ascii="Times New Roman" w:hAnsi="Times New Roman" w:cs="Times New Roman"/>
          <w:color w:val="222222"/>
          <w:sz w:val="18"/>
          <w:szCs w:val="18"/>
          <w:shd w:val="clear" w:color="auto" w:fill="FFFFFF"/>
        </w:rPr>
        <w:t>doi</w:t>
      </w:r>
      <w:proofErr w:type="spellEnd"/>
      <w:r w:rsidRPr="003330D6">
        <w:rPr>
          <w:rFonts w:ascii="Times New Roman" w:hAnsi="Times New Roman" w:cs="Times New Roman"/>
          <w:color w:val="222222"/>
          <w:sz w:val="18"/>
          <w:szCs w:val="18"/>
          <w:shd w:val="clear" w:color="auto" w:fill="FFFFFF"/>
        </w:rPr>
        <w:t>: 10.3390/su11030618.</w:t>
      </w:r>
    </w:p>
    <w:p w14:paraId="6E064632" w14:textId="7E8DF89D" w:rsidR="00393311" w:rsidRPr="003330D6" w:rsidRDefault="00393311" w:rsidP="003330D6">
      <w:pPr>
        <w:pStyle w:val="ListParagraph"/>
        <w:numPr>
          <w:ilvl w:val="0"/>
          <w:numId w:val="13"/>
        </w:numPr>
        <w:jc w:val="both"/>
        <w:rPr>
          <w:rFonts w:ascii="Times New Roman" w:hAnsi="Times New Roman" w:cs="Times New Roman"/>
          <w:color w:val="222222"/>
          <w:sz w:val="18"/>
          <w:szCs w:val="18"/>
          <w:shd w:val="clear" w:color="auto" w:fill="FFFFFF"/>
        </w:rPr>
      </w:pPr>
      <w:r w:rsidRPr="003330D6">
        <w:rPr>
          <w:rFonts w:ascii="Times New Roman" w:hAnsi="Times New Roman" w:cs="Times New Roman"/>
          <w:color w:val="222222"/>
          <w:sz w:val="18"/>
          <w:szCs w:val="18"/>
          <w:shd w:val="clear" w:color="auto" w:fill="FFFFFF"/>
        </w:rPr>
        <w:t>F. Bao, L. Mao, Y. Zhu, C. Xiao, and C. Xu, “An Improved Evaluation Methodology for Mining Association Rules,” </w:t>
      </w:r>
      <w:r w:rsidRPr="003330D6">
        <w:rPr>
          <w:rFonts w:ascii="Times New Roman" w:hAnsi="Times New Roman" w:cs="Times New Roman"/>
          <w:i/>
          <w:iCs/>
          <w:color w:val="222222"/>
          <w:sz w:val="18"/>
          <w:szCs w:val="18"/>
          <w:shd w:val="clear" w:color="auto" w:fill="FFFFFF"/>
        </w:rPr>
        <w:t>Axioms</w:t>
      </w:r>
      <w:r w:rsidRPr="003330D6">
        <w:rPr>
          <w:rFonts w:ascii="Times New Roman" w:hAnsi="Times New Roman" w:cs="Times New Roman"/>
          <w:color w:val="222222"/>
          <w:sz w:val="18"/>
          <w:szCs w:val="18"/>
          <w:shd w:val="clear" w:color="auto" w:fill="FFFFFF"/>
        </w:rPr>
        <w:t xml:space="preserve">, vol. 11, no. 1, p. 17, Dec. 2021, </w:t>
      </w:r>
      <w:proofErr w:type="spellStart"/>
      <w:r w:rsidRPr="003330D6">
        <w:rPr>
          <w:rFonts w:ascii="Times New Roman" w:hAnsi="Times New Roman" w:cs="Times New Roman"/>
          <w:color w:val="222222"/>
          <w:sz w:val="18"/>
          <w:szCs w:val="18"/>
          <w:shd w:val="clear" w:color="auto" w:fill="FFFFFF"/>
        </w:rPr>
        <w:t>doi</w:t>
      </w:r>
      <w:proofErr w:type="spellEnd"/>
      <w:r w:rsidRPr="003330D6">
        <w:rPr>
          <w:rFonts w:ascii="Times New Roman" w:hAnsi="Times New Roman" w:cs="Times New Roman"/>
          <w:color w:val="222222"/>
          <w:sz w:val="18"/>
          <w:szCs w:val="18"/>
          <w:shd w:val="clear" w:color="auto" w:fill="FFFFFF"/>
        </w:rPr>
        <w:t>: 10.3390/axioms11010017.</w:t>
      </w:r>
    </w:p>
    <w:p w14:paraId="6ABE8B04" w14:textId="2EDC76C0" w:rsidR="00393311" w:rsidRPr="003330D6" w:rsidRDefault="00393311" w:rsidP="003330D6">
      <w:pPr>
        <w:pStyle w:val="ListParagraph"/>
        <w:numPr>
          <w:ilvl w:val="0"/>
          <w:numId w:val="13"/>
        </w:numPr>
        <w:jc w:val="both"/>
        <w:rPr>
          <w:rFonts w:ascii="Times New Roman" w:hAnsi="Times New Roman" w:cs="Times New Roman"/>
          <w:color w:val="333333"/>
          <w:sz w:val="18"/>
          <w:szCs w:val="18"/>
          <w:shd w:val="clear" w:color="auto" w:fill="FCFCFC"/>
        </w:rPr>
      </w:pPr>
      <w:r w:rsidRPr="003330D6">
        <w:rPr>
          <w:rFonts w:ascii="Times New Roman" w:hAnsi="Times New Roman" w:cs="Times New Roman"/>
          <w:color w:val="333333"/>
          <w:sz w:val="18"/>
          <w:szCs w:val="18"/>
          <w:shd w:val="clear" w:color="auto" w:fill="FCFCFC"/>
        </w:rPr>
        <w:t xml:space="preserve">Altaf, W., Shahbaz, M. &amp; </w:t>
      </w:r>
      <w:proofErr w:type="spellStart"/>
      <w:r w:rsidRPr="003330D6">
        <w:rPr>
          <w:rFonts w:ascii="Times New Roman" w:hAnsi="Times New Roman" w:cs="Times New Roman"/>
          <w:color w:val="333333"/>
          <w:sz w:val="18"/>
          <w:szCs w:val="18"/>
          <w:shd w:val="clear" w:color="auto" w:fill="FCFCFC"/>
        </w:rPr>
        <w:t>Guergachi</w:t>
      </w:r>
      <w:proofErr w:type="spellEnd"/>
      <w:r w:rsidRPr="003330D6">
        <w:rPr>
          <w:rFonts w:ascii="Times New Roman" w:hAnsi="Times New Roman" w:cs="Times New Roman"/>
          <w:color w:val="333333"/>
          <w:sz w:val="18"/>
          <w:szCs w:val="18"/>
          <w:shd w:val="clear" w:color="auto" w:fill="FCFCFC"/>
        </w:rPr>
        <w:t>, A. Applications of association rule mining in health informatics: a survey. </w:t>
      </w:r>
      <w:proofErr w:type="spellStart"/>
      <w:r w:rsidRPr="003330D6">
        <w:rPr>
          <w:rFonts w:ascii="Times New Roman" w:hAnsi="Times New Roman" w:cs="Times New Roman"/>
          <w:i/>
          <w:iCs/>
          <w:color w:val="333333"/>
          <w:sz w:val="18"/>
          <w:szCs w:val="18"/>
          <w:shd w:val="clear" w:color="auto" w:fill="FCFCFC"/>
        </w:rPr>
        <w:t>Artif</w:t>
      </w:r>
      <w:proofErr w:type="spellEnd"/>
      <w:r w:rsidRPr="003330D6">
        <w:rPr>
          <w:rFonts w:ascii="Times New Roman" w:hAnsi="Times New Roman" w:cs="Times New Roman"/>
          <w:i/>
          <w:iCs/>
          <w:color w:val="333333"/>
          <w:sz w:val="18"/>
          <w:szCs w:val="18"/>
          <w:shd w:val="clear" w:color="auto" w:fill="FCFCFC"/>
        </w:rPr>
        <w:t xml:space="preserve"> </w:t>
      </w:r>
      <w:proofErr w:type="spellStart"/>
      <w:r w:rsidRPr="003330D6">
        <w:rPr>
          <w:rFonts w:ascii="Times New Roman" w:hAnsi="Times New Roman" w:cs="Times New Roman"/>
          <w:i/>
          <w:iCs/>
          <w:color w:val="333333"/>
          <w:sz w:val="18"/>
          <w:szCs w:val="18"/>
          <w:shd w:val="clear" w:color="auto" w:fill="FCFCFC"/>
        </w:rPr>
        <w:t>Intell</w:t>
      </w:r>
      <w:proofErr w:type="spellEnd"/>
      <w:r w:rsidRPr="003330D6">
        <w:rPr>
          <w:rFonts w:ascii="Times New Roman" w:hAnsi="Times New Roman" w:cs="Times New Roman"/>
          <w:i/>
          <w:iCs/>
          <w:color w:val="333333"/>
          <w:sz w:val="18"/>
          <w:szCs w:val="18"/>
          <w:shd w:val="clear" w:color="auto" w:fill="FCFCFC"/>
        </w:rPr>
        <w:t xml:space="preserve"> Rev</w:t>
      </w:r>
      <w:r w:rsidRPr="003330D6">
        <w:rPr>
          <w:rFonts w:ascii="Times New Roman" w:hAnsi="Times New Roman" w:cs="Times New Roman"/>
          <w:color w:val="333333"/>
          <w:sz w:val="18"/>
          <w:szCs w:val="18"/>
          <w:shd w:val="clear" w:color="auto" w:fill="FCFCFC"/>
        </w:rPr>
        <w:t> </w:t>
      </w:r>
      <w:r w:rsidRPr="003330D6">
        <w:rPr>
          <w:rFonts w:ascii="Times New Roman" w:hAnsi="Times New Roman" w:cs="Times New Roman"/>
          <w:b/>
          <w:bCs/>
          <w:color w:val="333333"/>
          <w:sz w:val="18"/>
          <w:szCs w:val="18"/>
          <w:shd w:val="clear" w:color="auto" w:fill="FCFCFC"/>
        </w:rPr>
        <w:t>47</w:t>
      </w:r>
      <w:r w:rsidRPr="003330D6">
        <w:rPr>
          <w:rFonts w:ascii="Times New Roman" w:hAnsi="Times New Roman" w:cs="Times New Roman"/>
          <w:color w:val="333333"/>
          <w:sz w:val="18"/>
          <w:szCs w:val="18"/>
          <w:shd w:val="clear" w:color="auto" w:fill="FCFCFC"/>
        </w:rPr>
        <w:t xml:space="preserve">, 313–340 (2017). </w:t>
      </w:r>
      <w:hyperlink r:id="rId6" w:history="1">
        <w:r w:rsidRPr="003330D6">
          <w:rPr>
            <w:rStyle w:val="Hyperlink"/>
            <w:rFonts w:ascii="Times New Roman" w:hAnsi="Times New Roman" w:cs="Times New Roman"/>
            <w:sz w:val="18"/>
            <w:szCs w:val="18"/>
            <w:shd w:val="clear" w:color="auto" w:fill="FCFCFC"/>
          </w:rPr>
          <w:t>https://doi.org/10.1007/s10462-016-9483-9</w:t>
        </w:r>
      </w:hyperlink>
    </w:p>
    <w:p w14:paraId="2CC5D73C" w14:textId="66A32A92" w:rsidR="00393311" w:rsidRPr="003330D6" w:rsidRDefault="00393311" w:rsidP="003330D6">
      <w:pPr>
        <w:pStyle w:val="ListParagraph"/>
        <w:numPr>
          <w:ilvl w:val="0"/>
          <w:numId w:val="13"/>
        </w:numPr>
        <w:jc w:val="both"/>
        <w:rPr>
          <w:rFonts w:ascii="Times New Roman" w:hAnsi="Times New Roman" w:cs="Times New Roman"/>
          <w:color w:val="333333"/>
          <w:sz w:val="18"/>
          <w:szCs w:val="18"/>
          <w:shd w:val="clear" w:color="auto" w:fill="FCFCFC"/>
        </w:rPr>
      </w:pPr>
      <w:proofErr w:type="spellStart"/>
      <w:r w:rsidRPr="003330D6">
        <w:rPr>
          <w:rFonts w:ascii="Times New Roman" w:hAnsi="Times New Roman" w:cs="Times New Roman"/>
          <w:color w:val="333333"/>
          <w:sz w:val="18"/>
          <w:szCs w:val="18"/>
          <w:shd w:val="clear" w:color="auto" w:fill="FCFCFC"/>
        </w:rPr>
        <w:t>Ougiaroglou</w:t>
      </w:r>
      <w:proofErr w:type="spellEnd"/>
      <w:r w:rsidRPr="003330D6">
        <w:rPr>
          <w:rFonts w:ascii="Times New Roman" w:hAnsi="Times New Roman" w:cs="Times New Roman"/>
          <w:color w:val="333333"/>
          <w:sz w:val="18"/>
          <w:szCs w:val="18"/>
          <w:shd w:val="clear" w:color="auto" w:fill="FCFCFC"/>
        </w:rPr>
        <w:t xml:space="preserve">, S., Paschalis, G. (2012). Association Rules Mining from the Educational Data of ESOG Web-Based Application. In: Iliadis, L., </w:t>
      </w:r>
      <w:proofErr w:type="spellStart"/>
      <w:r w:rsidRPr="003330D6">
        <w:rPr>
          <w:rFonts w:ascii="Times New Roman" w:hAnsi="Times New Roman" w:cs="Times New Roman"/>
          <w:color w:val="333333"/>
          <w:sz w:val="18"/>
          <w:szCs w:val="18"/>
          <w:shd w:val="clear" w:color="auto" w:fill="FCFCFC"/>
        </w:rPr>
        <w:t>Maglogiannis</w:t>
      </w:r>
      <w:proofErr w:type="spellEnd"/>
      <w:r w:rsidRPr="003330D6">
        <w:rPr>
          <w:rFonts w:ascii="Times New Roman" w:hAnsi="Times New Roman" w:cs="Times New Roman"/>
          <w:color w:val="333333"/>
          <w:sz w:val="18"/>
          <w:szCs w:val="18"/>
          <w:shd w:val="clear" w:color="auto" w:fill="FCFCFC"/>
        </w:rPr>
        <w:t xml:space="preserve">, I., Papadopoulos, H., Karatzas, K., </w:t>
      </w:r>
      <w:proofErr w:type="spellStart"/>
      <w:r w:rsidRPr="003330D6">
        <w:rPr>
          <w:rFonts w:ascii="Times New Roman" w:hAnsi="Times New Roman" w:cs="Times New Roman"/>
          <w:color w:val="333333"/>
          <w:sz w:val="18"/>
          <w:szCs w:val="18"/>
          <w:shd w:val="clear" w:color="auto" w:fill="FCFCFC"/>
        </w:rPr>
        <w:t>Sioutas</w:t>
      </w:r>
      <w:proofErr w:type="spellEnd"/>
      <w:r w:rsidRPr="003330D6">
        <w:rPr>
          <w:rFonts w:ascii="Times New Roman" w:hAnsi="Times New Roman" w:cs="Times New Roman"/>
          <w:color w:val="333333"/>
          <w:sz w:val="18"/>
          <w:szCs w:val="18"/>
          <w:shd w:val="clear" w:color="auto" w:fill="FCFCFC"/>
        </w:rPr>
        <w:t xml:space="preserve">, S. (eds) Artificial Intelligence Applications and Innovations. AIAI 2012. IFIP Advances in Information and Communication Technology, vol 382. Springer, Berlin, Heidelberg. </w:t>
      </w:r>
      <w:hyperlink r:id="rId7" w:history="1">
        <w:r w:rsidRPr="003330D6">
          <w:rPr>
            <w:rStyle w:val="Hyperlink"/>
            <w:rFonts w:ascii="Times New Roman" w:hAnsi="Times New Roman" w:cs="Times New Roman"/>
            <w:sz w:val="18"/>
            <w:szCs w:val="18"/>
            <w:shd w:val="clear" w:color="auto" w:fill="FCFCFC"/>
          </w:rPr>
          <w:t>https://doi.org/10.1007/978-3-642-33412-2_11</w:t>
        </w:r>
      </w:hyperlink>
    </w:p>
    <w:p w14:paraId="534C1DF9" w14:textId="5B0D274D" w:rsidR="00393311" w:rsidRDefault="00922C94" w:rsidP="003330D6">
      <w:pPr>
        <w:pStyle w:val="ListParagraph"/>
        <w:numPr>
          <w:ilvl w:val="0"/>
          <w:numId w:val="13"/>
        </w:numPr>
        <w:jc w:val="both"/>
        <w:rPr>
          <w:rFonts w:ascii="Times New Roman" w:hAnsi="Times New Roman" w:cs="Times New Roman"/>
          <w:color w:val="333333"/>
          <w:sz w:val="18"/>
          <w:szCs w:val="18"/>
          <w:shd w:val="clear" w:color="auto" w:fill="FFFFFF"/>
        </w:rPr>
      </w:pPr>
      <w:r w:rsidRPr="003330D6">
        <w:rPr>
          <w:rFonts w:ascii="Times New Roman" w:hAnsi="Times New Roman" w:cs="Times New Roman"/>
          <w:color w:val="333333"/>
          <w:sz w:val="18"/>
          <w:szCs w:val="18"/>
          <w:shd w:val="clear" w:color="auto" w:fill="FFFFFF"/>
        </w:rPr>
        <w:t xml:space="preserve">X. Ren, "Application of </w:t>
      </w:r>
      <w:proofErr w:type="spellStart"/>
      <w:r w:rsidRPr="003330D6">
        <w:rPr>
          <w:rFonts w:ascii="Times New Roman" w:hAnsi="Times New Roman" w:cs="Times New Roman"/>
          <w:color w:val="333333"/>
          <w:sz w:val="18"/>
          <w:szCs w:val="18"/>
          <w:shd w:val="clear" w:color="auto" w:fill="FFFFFF"/>
        </w:rPr>
        <w:t>Apriori</w:t>
      </w:r>
      <w:proofErr w:type="spellEnd"/>
      <w:r w:rsidRPr="003330D6">
        <w:rPr>
          <w:rFonts w:ascii="Times New Roman" w:hAnsi="Times New Roman" w:cs="Times New Roman"/>
          <w:color w:val="333333"/>
          <w:sz w:val="18"/>
          <w:szCs w:val="18"/>
          <w:shd w:val="clear" w:color="auto" w:fill="FFFFFF"/>
        </w:rPr>
        <w:t xml:space="preserve"> Association Rules Algorithm to Data Mining Technology to Mining E-commerce Potential Customers," </w:t>
      </w:r>
      <w:r w:rsidRPr="003330D6">
        <w:rPr>
          <w:rStyle w:val="Emphasis"/>
          <w:rFonts w:ascii="Times New Roman" w:hAnsi="Times New Roman" w:cs="Times New Roman"/>
          <w:color w:val="333333"/>
          <w:sz w:val="18"/>
          <w:szCs w:val="18"/>
          <w:shd w:val="clear" w:color="auto" w:fill="FFFFFF"/>
        </w:rPr>
        <w:t>2021 International Wireless Communications and Mobile Computing (IWCMC)</w:t>
      </w:r>
      <w:r w:rsidRPr="003330D6">
        <w:rPr>
          <w:rFonts w:ascii="Times New Roman" w:hAnsi="Times New Roman" w:cs="Times New Roman"/>
          <w:color w:val="333333"/>
          <w:sz w:val="18"/>
          <w:szCs w:val="18"/>
          <w:shd w:val="clear" w:color="auto" w:fill="FFFFFF"/>
        </w:rPr>
        <w:t xml:space="preserve">, Harbin City, China, 2021, pp. 1193-1196, </w:t>
      </w:r>
      <w:proofErr w:type="spellStart"/>
      <w:r w:rsidRPr="003330D6">
        <w:rPr>
          <w:rFonts w:ascii="Times New Roman" w:hAnsi="Times New Roman" w:cs="Times New Roman"/>
          <w:color w:val="333333"/>
          <w:sz w:val="18"/>
          <w:szCs w:val="18"/>
          <w:shd w:val="clear" w:color="auto" w:fill="FFFFFF"/>
        </w:rPr>
        <w:t>doi</w:t>
      </w:r>
      <w:proofErr w:type="spellEnd"/>
      <w:r w:rsidRPr="003330D6">
        <w:rPr>
          <w:rFonts w:ascii="Times New Roman" w:hAnsi="Times New Roman" w:cs="Times New Roman"/>
          <w:color w:val="333333"/>
          <w:sz w:val="18"/>
          <w:szCs w:val="18"/>
          <w:shd w:val="clear" w:color="auto" w:fill="FFFFFF"/>
        </w:rPr>
        <w:t>: 10.1109/IWCMC51323.2021.9498773.</w:t>
      </w:r>
    </w:p>
    <w:p w14:paraId="278FF49D" w14:textId="7D6FE918" w:rsidR="00B8164B" w:rsidRPr="00B8164B" w:rsidRDefault="00B8164B" w:rsidP="003330D6">
      <w:pPr>
        <w:pStyle w:val="ListParagraph"/>
        <w:numPr>
          <w:ilvl w:val="0"/>
          <w:numId w:val="13"/>
        </w:numPr>
        <w:jc w:val="both"/>
        <w:rPr>
          <w:rFonts w:ascii="Times New Roman" w:hAnsi="Times New Roman" w:cs="Times New Roman"/>
          <w:color w:val="333333"/>
          <w:sz w:val="14"/>
          <w:szCs w:val="14"/>
          <w:shd w:val="clear" w:color="auto" w:fill="FFFFFF"/>
        </w:rPr>
      </w:pPr>
      <w:r w:rsidRPr="00B8164B">
        <w:rPr>
          <w:rFonts w:ascii="Times New Roman" w:hAnsi="Times New Roman" w:cs="Times New Roman"/>
          <w:color w:val="505050"/>
          <w:sz w:val="18"/>
          <w:szCs w:val="18"/>
          <w:shd w:val="clear" w:color="auto" w:fill="FFFFFF"/>
        </w:rPr>
        <w:t xml:space="preserve">Jadhav, Aakanksha and Jadhav, Aditya and Jadhav, Dr Ramesh D, Association Rule Mining in Retail: Exploring Market Basket Analysis with </w:t>
      </w:r>
      <w:proofErr w:type="spellStart"/>
      <w:r w:rsidRPr="00B8164B">
        <w:rPr>
          <w:rFonts w:ascii="Times New Roman" w:hAnsi="Times New Roman" w:cs="Times New Roman"/>
          <w:color w:val="505050"/>
          <w:sz w:val="18"/>
          <w:szCs w:val="18"/>
          <w:shd w:val="clear" w:color="auto" w:fill="FFFFFF"/>
        </w:rPr>
        <w:t>Apriori</w:t>
      </w:r>
      <w:proofErr w:type="spellEnd"/>
      <w:r w:rsidRPr="00B8164B">
        <w:rPr>
          <w:rFonts w:ascii="Times New Roman" w:hAnsi="Times New Roman" w:cs="Times New Roman"/>
          <w:color w:val="505050"/>
          <w:sz w:val="18"/>
          <w:szCs w:val="18"/>
          <w:shd w:val="clear" w:color="auto" w:fill="FFFFFF"/>
        </w:rPr>
        <w:t xml:space="preserve"> Algorithm (May 27, 2023). Available at SSRN: </w:t>
      </w:r>
      <w:hyperlink r:id="rId8" w:tgtFrame="_blank" w:history="1">
        <w:r w:rsidRPr="00B8164B">
          <w:rPr>
            <w:rStyle w:val="Hyperlink"/>
            <w:rFonts w:ascii="Times New Roman" w:hAnsi="Times New Roman" w:cs="Times New Roman"/>
            <w:color w:val="505050"/>
            <w:sz w:val="18"/>
            <w:szCs w:val="18"/>
            <w:shd w:val="clear" w:color="auto" w:fill="FFFFFF"/>
          </w:rPr>
          <w:t>https://ssrn.com/abstract=4461121</w:t>
        </w:r>
      </w:hyperlink>
      <w:r w:rsidRPr="00B8164B">
        <w:rPr>
          <w:rFonts w:ascii="Times New Roman" w:hAnsi="Times New Roman" w:cs="Times New Roman"/>
          <w:color w:val="505050"/>
          <w:sz w:val="18"/>
          <w:szCs w:val="18"/>
          <w:shd w:val="clear" w:color="auto" w:fill="FFFFFF"/>
        </w:rPr>
        <w:t> or </w:t>
      </w:r>
      <w:hyperlink r:id="rId9" w:tgtFrame="_blank" w:history="1">
        <w:r w:rsidRPr="00B8164B">
          <w:rPr>
            <w:rStyle w:val="Hyperlink"/>
            <w:rFonts w:ascii="Times New Roman" w:hAnsi="Times New Roman" w:cs="Times New Roman"/>
            <w:color w:val="505050"/>
            <w:sz w:val="18"/>
            <w:szCs w:val="18"/>
            <w:shd w:val="clear" w:color="auto" w:fill="FFFFFF"/>
          </w:rPr>
          <w:t>http://dx.doi.org/10.2139/ssrn.4461121</w:t>
        </w:r>
      </w:hyperlink>
    </w:p>
    <w:p w14:paraId="4C04BAA2" w14:textId="77777777" w:rsidR="00B8164B" w:rsidRPr="003330D6" w:rsidRDefault="00B8164B" w:rsidP="00B8164B">
      <w:pPr>
        <w:pStyle w:val="ListParagraph"/>
        <w:jc w:val="both"/>
        <w:rPr>
          <w:rFonts w:ascii="Times New Roman" w:hAnsi="Times New Roman" w:cs="Times New Roman"/>
          <w:color w:val="333333"/>
          <w:sz w:val="18"/>
          <w:szCs w:val="18"/>
          <w:shd w:val="clear" w:color="auto" w:fill="FFFFFF"/>
        </w:rPr>
      </w:pPr>
    </w:p>
    <w:p w14:paraId="0F5208EF" w14:textId="77777777" w:rsidR="00922C94" w:rsidRPr="00922C94" w:rsidRDefault="00922C94" w:rsidP="00D74ABC">
      <w:pPr>
        <w:jc w:val="both"/>
        <w:rPr>
          <w:rFonts w:ascii="Times New Roman" w:hAnsi="Times New Roman" w:cs="Times New Roman"/>
          <w:color w:val="333333"/>
          <w:sz w:val="18"/>
          <w:szCs w:val="18"/>
          <w:shd w:val="clear" w:color="auto" w:fill="FFFFFF"/>
        </w:rPr>
      </w:pPr>
    </w:p>
    <w:p w14:paraId="68634368" w14:textId="77777777" w:rsidR="00922C94" w:rsidRDefault="00922C94" w:rsidP="00D74ABC">
      <w:pPr>
        <w:jc w:val="both"/>
        <w:rPr>
          <w:rFonts w:ascii="Arial" w:hAnsi="Arial" w:cs="Arial"/>
          <w:color w:val="333333"/>
          <w:sz w:val="20"/>
          <w:szCs w:val="20"/>
          <w:shd w:val="clear" w:color="auto" w:fill="FFFFFF"/>
        </w:rPr>
      </w:pPr>
    </w:p>
    <w:p w14:paraId="4FB62506" w14:textId="77777777" w:rsidR="00922C94" w:rsidRPr="00393311" w:rsidRDefault="00922C94" w:rsidP="00D74ABC">
      <w:pPr>
        <w:jc w:val="both"/>
        <w:rPr>
          <w:rFonts w:ascii="Times New Roman" w:hAnsi="Times New Roman" w:cs="Times New Roman"/>
          <w:sz w:val="20"/>
          <w:szCs w:val="20"/>
        </w:rPr>
      </w:pPr>
    </w:p>
    <w:sectPr w:rsidR="00922C94" w:rsidRPr="00393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1A7"/>
    <w:multiLevelType w:val="hybridMultilevel"/>
    <w:tmpl w:val="733E6A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B0F65"/>
    <w:multiLevelType w:val="hybridMultilevel"/>
    <w:tmpl w:val="905EE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D4E96"/>
    <w:multiLevelType w:val="hybridMultilevel"/>
    <w:tmpl w:val="64CC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77670"/>
    <w:multiLevelType w:val="hybridMultilevel"/>
    <w:tmpl w:val="0DD062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4495B"/>
    <w:multiLevelType w:val="hybridMultilevel"/>
    <w:tmpl w:val="F3B8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196343"/>
    <w:multiLevelType w:val="hybridMultilevel"/>
    <w:tmpl w:val="4AA4097C"/>
    <w:lvl w:ilvl="0" w:tplc="F5AED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34CBF"/>
    <w:multiLevelType w:val="hybridMultilevel"/>
    <w:tmpl w:val="FD681A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AF7C17"/>
    <w:multiLevelType w:val="hybridMultilevel"/>
    <w:tmpl w:val="92EC0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2626CF"/>
    <w:multiLevelType w:val="hybridMultilevel"/>
    <w:tmpl w:val="33FCC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1764CE"/>
    <w:multiLevelType w:val="hybridMultilevel"/>
    <w:tmpl w:val="0D107B1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C41E06"/>
    <w:multiLevelType w:val="hybridMultilevel"/>
    <w:tmpl w:val="23B88D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C106556"/>
    <w:multiLevelType w:val="hybridMultilevel"/>
    <w:tmpl w:val="CA1C36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BA2ABA"/>
    <w:multiLevelType w:val="hybridMultilevel"/>
    <w:tmpl w:val="A9DE2118"/>
    <w:lvl w:ilvl="0" w:tplc="76E83D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3781782">
    <w:abstractNumId w:val="5"/>
  </w:num>
  <w:num w:numId="2" w16cid:durableId="1177887583">
    <w:abstractNumId w:val="4"/>
  </w:num>
  <w:num w:numId="3" w16cid:durableId="691763175">
    <w:abstractNumId w:val="2"/>
  </w:num>
  <w:num w:numId="4" w16cid:durableId="1797215321">
    <w:abstractNumId w:val="7"/>
  </w:num>
  <w:num w:numId="5" w16cid:durableId="1192692492">
    <w:abstractNumId w:val="11"/>
  </w:num>
  <w:num w:numId="6" w16cid:durableId="420875173">
    <w:abstractNumId w:val="10"/>
  </w:num>
  <w:num w:numId="7" w16cid:durableId="582758232">
    <w:abstractNumId w:val="0"/>
  </w:num>
  <w:num w:numId="8" w16cid:durableId="502553383">
    <w:abstractNumId w:val="8"/>
  </w:num>
  <w:num w:numId="9" w16cid:durableId="1315841143">
    <w:abstractNumId w:val="6"/>
  </w:num>
  <w:num w:numId="10" w16cid:durableId="1721784914">
    <w:abstractNumId w:val="9"/>
  </w:num>
  <w:num w:numId="11" w16cid:durableId="2120952394">
    <w:abstractNumId w:val="3"/>
  </w:num>
  <w:num w:numId="12" w16cid:durableId="1160584150">
    <w:abstractNumId w:val="1"/>
  </w:num>
  <w:num w:numId="13" w16cid:durableId="40253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26A"/>
    <w:rsid w:val="00001EA4"/>
    <w:rsid w:val="000A2653"/>
    <w:rsid w:val="002A41CF"/>
    <w:rsid w:val="002B7CDC"/>
    <w:rsid w:val="00315379"/>
    <w:rsid w:val="00327F6E"/>
    <w:rsid w:val="00333075"/>
    <w:rsid w:val="003330D6"/>
    <w:rsid w:val="0035164B"/>
    <w:rsid w:val="00362FE1"/>
    <w:rsid w:val="0037335E"/>
    <w:rsid w:val="00382C82"/>
    <w:rsid w:val="00393311"/>
    <w:rsid w:val="003D2B1A"/>
    <w:rsid w:val="003F324E"/>
    <w:rsid w:val="00537F71"/>
    <w:rsid w:val="00645CF9"/>
    <w:rsid w:val="00665A91"/>
    <w:rsid w:val="00666C6F"/>
    <w:rsid w:val="006867D6"/>
    <w:rsid w:val="006B0D58"/>
    <w:rsid w:val="006F7B05"/>
    <w:rsid w:val="00792F40"/>
    <w:rsid w:val="007A7516"/>
    <w:rsid w:val="00832C0D"/>
    <w:rsid w:val="008B695A"/>
    <w:rsid w:val="008B7208"/>
    <w:rsid w:val="00922C94"/>
    <w:rsid w:val="00940DA5"/>
    <w:rsid w:val="00A42A86"/>
    <w:rsid w:val="00A61D50"/>
    <w:rsid w:val="00A669E5"/>
    <w:rsid w:val="00AD1042"/>
    <w:rsid w:val="00B372E0"/>
    <w:rsid w:val="00B8164B"/>
    <w:rsid w:val="00CA343A"/>
    <w:rsid w:val="00D1417C"/>
    <w:rsid w:val="00D74ABC"/>
    <w:rsid w:val="00DA035E"/>
    <w:rsid w:val="00E06664"/>
    <w:rsid w:val="00E60820"/>
    <w:rsid w:val="00E62871"/>
    <w:rsid w:val="00EE0D2C"/>
    <w:rsid w:val="00F02A22"/>
    <w:rsid w:val="00F369FD"/>
    <w:rsid w:val="00FF4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4FC95"/>
  <w15:chartTrackingRefBased/>
  <w15:docId w15:val="{6B16E944-FD67-4F8D-B1D6-871E6D78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22"/>
    <w:pPr>
      <w:ind w:left="720"/>
      <w:contextualSpacing/>
    </w:pPr>
  </w:style>
  <w:style w:type="character" w:styleId="Hyperlink">
    <w:name w:val="Hyperlink"/>
    <w:basedOn w:val="DefaultParagraphFont"/>
    <w:uiPriority w:val="99"/>
    <w:unhideWhenUsed/>
    <w:rsid w:val="00327F6E"/>
    <w:rPr>
      <w:color w:val="0563C1" w:themeColor="hyperlink"/>
      <w:u w:val="single"/>
    </w:rPr>
  </w:style>
  <w:style w:type="character" w:styleId="UnresolvedMention">
    <w:name w:val="Unresolved Mention"/>
    <w:basedOn w:val="DefaultParagraphFont"/>
    <w:uiPriority w:val="99"/>
    <w:semiHidden/>
    <w:unhideWhenUsed/>
    <w:rsid w:val="00327F6E"/>
    <w:rPr>
      <w:color w:val="605E5C"/>
      <w:shd w:val="clear" w:color="auto" w:fill="E1DFDD"/>
    </w:rPr>
  </w:style>
  <w:style w:type="character" w:styleId="Emphasis">
    <w:name w:val="Emphasis"/>
    <w:basedOn w:val="DefaultParagraphFont"/>
    <w:uiPriority w:val="20"/>
    <w:qFormat/>
    <w:rsid w:val="00327F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461121" TargetMode="External"/><Relationship Id="rId3" Type="http://schemas.openxmlformats.org/officeDocument/2006/relationships/settings" Target="settings.xml"/><Relationship Id="rId7" Type="http://schemas.openxmlformats.org/officeDocument/2006/relationships/hyperlink" Target="https://doi.org/10.1007/978-3-642-33412-2_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462-016-9483-9" TargetMode="External"/><Relationship Id="rId11" Type="http://schemas.openxmlformats.org/officeDocument/2006/relationships/theme" Target="theme/theme1.xml"/><Relationship Id="rId5" Type="http://schemas.openxmlformats.org/officeDocument/2006/relationships/hyperlink" Target="https://doi.org/10.1007/s10462-022-1019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x.doi.org/10.2139/ssrn.4461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6207</Words>
  <Characters>35383</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Appala Srinuvasu Muttipati</dc:creator>
  <cp:keywords/>
  <dc:description/>
  <cp:lastModifiedBy>Appala Srinuvasu Muttipati</cp:lastModifiedBy>
  <cp:revision>2</cp:revision>
  <dcterms:created xsi:type="dcterms:W3CDTF">2023-09-25T17:57:00Z</dcterms:created>
  <dcterms:modified xsi:type="dcterms:W3CDTF">2023-09-25T17:57:00Z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1108d311-e1ad-4bea-9222-6bd19ca97395</vt:lpwstr>
  </property>
</Properties>
</file>