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B0E14" w:rsidRDefault="00AB0E14">
      <w:pPr>
        <w:pBdr>
          <w:top w:val="nil"/>
          <w:left w:val="nil"/>
          <w:bottom w:val="nil"/>
          <w:right w:val="nil"/>
          <w:between w:val="nil"/>
        </w:pBdr>
        <w:spacing w:before="240" w:after="240" w:line="240" w:lineRule="auto"/>
        <w:jc w:val="center"/>
        <w:rPr>
          <w:rFonts w:ascii="Arial" w:eastAsia="Arial" w:hAnsi="Arial" w:cs="Arial"/>
          <w:b/>
          <w:color w:val="000000"/>
          <w:sz w:val="24"/>
          <w:szCs w:val="24"/>
        </w:rPr>
      </w:pPr>
    </w:p>
    <w:p w14:paraId="00000002" w14:textId="77777777" w:rsidR="00AB0E14" w:rsidRDefault="00AB0E14">
      <w:pPr>
        <w:pBdr>
          <w:top w:val="nil"/>
          <w:left w:val="nil"/>
          <w:bottom w:val="nil"/>
          <w:right w:val="nil"/>
          <w:between w:val="nil"/>
        </w:pBdr>
        <w:spacing w:before="240" w:after="240" w:line="240" w:lineRule="auto"/>
        <w:jc w:val="center"/>
        <w:rPr>
          <w:rFonts w:ascii="Arial" w:eastAsia="Arial" w:hAnsi="Arial" w:cs="Arial"/>
          <w:b/>
          <w:color w:val="000000"/>
          <w:sz w:val="24"/>
          <w:szCs w:val="24"/>
        </w:rPr>
      </w:pPr>
    </w:p>
    <w:p w14:paraId="00000003" w14:textId="77777777" w:rsidR="00AB0E14" w:rsidRDefault="005403C4">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Developing buying behaviour among the young generation: Psychological and Economical perspective.</w:t>
      </w:r>
    </w:p>
    <w:p w14:paraId="00000004" w14:textId="77777777" w:rsidR="00AB0E14" w:rsidRDefault="00AB0E14">
      <w:pPr>
        <w:jc w:val="center"/>
      </w:pPr>
    </w:p>
    <w:p w14:paraId="00000005" w14:textId="77777777" w:rsidR="00AB0E14" w:rsidRDefault="00AB0E14">
      <w:pPr>
        <w:jc w:val="center"/>
      </w:pPr>
    </w:p>
    <w:p w14:paraId="00000006" w14:textId="77777777" w:rsidR="00AB0E14" w:rsidRDefault="00AB0E14">
      <w:pPr>
        <w:jc w:val="center"/>
      </w:pPr>
    </w:p>
    <w:p w14:paraId="00000007" w14:textId="77777777" w:rsidR="00AB0E14" w:rsidRDefault="00AB0E14">
      <w:pPr>
        <w:jc w:val="center"/>
      </w:pPr>
    </w:p>
    <w:p w14:paraId="00000008" w14:textId="77777777" w:rsidR="00AB0E14" w:rsidRDefault="00AB0E14">
      <w:pPr>
        <w:jc w:val="center"/>
      </w:pPr>
    </w:p>
    <w:p w14:paraId="00000009" w14:textId="77777777" w:rsidR="00AB0E14" w:rsidRDefault="00AB0E14">
      <w:pPr>
        <w:jc w:val="center"/>
      </w:pPr>
    </w:p>
    <w:p w14:paraId="0000000A" w14:textId="77777777" w:rsidR="00AB0E14" w:rsidRDefault="00AB0E14">
      <w:pPr>
        <w:jc w:val="center"/>
      </w:pPr>
    </w:p>
    <w:p w14:paraId="0000000B" w14:textId="77777777" w:rsidR="00AB0E14" w:rsidRDefault="00AB0E14">
      <w:pPr>
        <w:jc w:val="center"/>
      </w:pPr>
    </w:p>
    <w:p w14:paraId="0000000C" w14:textId="77777777" w:rsidR="00AB0E14" w:rsidRDefault="00AB0E14">
      <w:pPr>
        <w:jc w:val="center"/>
      </w:pPr>
    </w:p>
    <w:p w14:paraId="0000000D" w14:textId="77777777" w:rsidR="00AB0E14" w:rsidRDefault="00AB0E14">
      <w:pPr>
        <w:jc w:val="center"/>
      </w:pPr>
    </w:p>
    <w:p w14:paraId="0000000E" w14:textId="77777777" w:rsidR="00AB0E14" w:rsidRDefault="00AB0E14">
      <w:pPr>
        <w:jc w:val="center"/>
      </w:pPr>
    </w:p>
    <w:p w14:paraId="0000000F" w14:textId="77777777" w:rsidR="00AB0E14" w:rsidRDefault="005403C4">
      <w:pPr>
        <w:jc w:val="center"/>
      </w:pPr>
      <w:r>
        <w:t>Authors</w:t>
      </w:r>
    </w:p>
    <w:p w14:paraId="00000010" w14:textId="77777777" w:rsidR="00AB0E14" w:rsidRDefault="005403C4">
      <w:pPr>
        <w:jc w:val="center"/>
        <w:rPr>
          <w:b/>
        </w:rPr>
      </w:pPr>
      <w:proofErr w:type="spellStart"/>
      <w:r>
        <w:rPr>
          <w:b/>
        </w:rPr>
        <w:t>Dr.</w:t>
      </w:r>
      <w:proofErr w:type="spellEnd"/>
      <w:r>
        <w:rPr>
          <w:b/>
        </w:rPr>
        <w:t xml:space="preserve"> </w:t>
      </w:r>
      <w:proofErr w:type="spellStart"/>
      <w:r>
        <w:rPr>
          <w:b/>
        </w:rPr>
        <w:t>Vaishali</w:t>
      </w:r>
      <w:proofErr w:type="spellEnd"/>
      <w:r>
        <w:rPr>
          <w:b/>
        </w:rPr>
        <w:t xml:space="preserve"> </w:t>
      </w:r>
      <w:proofErr w:type="spellStart"/>
      <w:r>
        <w:rPr>
          <w:b/>
        </w:rPr>
        <w:t>Choudhari</w:t>
      </w:r>
      <w:proofErr w:type="spellEnd"/>
    </w:p>
    <w:p w14:paraId="00000011" w14:textId="77777777" w:rsidR="00AB0E14" w:rsidRDefault="005403C4">
      <w:pPr>
        <w:jc w:val="center"/>
      </w:pPr>
      <w:r>
        <w:t>Assistant Professor</w:t>
      </w:r>
    </w:p>
    <w:p w14:paraId="00000012" w14:textId="77777777" w:rsidR="00AB0E14" w:rsidRDefault="005403C4">
      <w:pPr>
        <w:jc w:val="center"/>
      </w:pPr>
      <w:r>
        <w:t>MIT World Peace University, Pune</w:t>
      </w:r>
    </w:p>
    <w:p w14:paraId="00000013" w14:textId="77777777" w:rsidR="00AB0E14" w:rsidRDefault="005403C4">
      <w:pPr>
        <w:jc w:val="center"/>
      </w:pPr>
      <w:r>
        <w:t xml:space="preserve">&amp; </w:t>
      </w:r>
    </w:p>
    <w:p w14:paraId="00000014" w14:textId="77777777" w:rsidR="00AB0E14" w:rsidRDefault="005403C4">
      <w:pPr>
        <w:jc w:val="center"/>
        <w:rPr>
          <w:b/>
        </w:rPr>
      </w:pPr>
      <w:proofErr w:type="spellStart"/>
      <w:r>
        <w:rPr>
          <w:b/>
        </w:rPr>
        <w:t>Dr.</w:t>
      </w:r>
      <w:proofErr w:type="spellEnd"/>
      <w:r>
        <w:rPr>
          <w:b/>
        </w:rPr>
        <w:t xml:space="preserve"> </w:t>
      </w:r>
      <w:proofErr w:type="spellStart"/>
      <w:r>
        <w:rPr>
          <w:b/>
        </w:rPr>
        <w:t>Sheetal</w:t>
      </w:r>
      <w:proofErr w:type="spellEnd"/>
      <w:r>
        <w:rPr>
          <w:b/>
        </w:rPr>
        <w:t xml:space="preserve"> </w:t>
      </w:r>
      <w:proofErr w:type="spellStart"/>
      <w:r>
        <w:rPr>
          <w:b/>
        </w:rPr>
        <w:t>Khandre</w:t>
      </w:r>
      <w:proofErr w:type="spellEnd"/>
    </w:p>
    <w:p w14:paraId="00000015" w14:textId="77777777" w:rsidR="00AB0E14" w:rsidRDefault="005403C4">
      <w:pPr>
        <w:jc w:val="center"/>
      </w:pPr>
      <w:r>
        <w:t>Assistant Professor</w:t>
      </w:r>
    </w:p>
    <w:p w14:paraId="00000016" w14:textId="77777777" w:rsidR="00AB0E14" w:rsidRDefault="005403C4">
      <w:pPr>
        <w:jc w:val="center"/>
      </w:pPr>
      <w:r>
        <w:t>MGM University, Aurangabad</w:t>
      </w:r>
    </w:p>
    <w:p w14:paraId="00000017" w14:textId="77777777" w:rsidR="00AB0E14" w:rsidRDefault="00AB0E14">
      <w:pPr>
        <w:jc w:val="center"/>
      </w:pPr>
    </w:p>
    <w:p w14:paraId="00000018" w14:textId="77777777" w:rsidR="00AB0E14" w:rsidRDefault="00AB0E14">
      <w:pPr>
        <w:jc w:val="center"/>
      </w:pPr>
    </w:p>
    <w:p w14:paraId="00000019" w14:textId="77777777" w:rsidR="00AB0E14" w:rsidRDefault="00AB0E14">
      <w:pPr>
        <w:jc w:val="center"/>
      </w:pPr>
    </w:p>
    <w:p w14:paraId="0000001A" w14:textId="77777777" w:rsidR="00AB0E14" w:rsidRDefault="00AB0E14">
      <w:pPr>
        <w:jc w:val="center"/>
      </w:pPr>
    </w:p>
    <w:p w14:paraId="0000001B" w14:textId="77777777" w:rsidR="00AB0E14" w:rsidRDefault="00AB0E14">
      <w:pPr>
        <w:jc w:val="center"/>
      </w:pPr>
    </w:p>
    <w:p w14:paraId="0000001C" w14:textId="77777777" w:rsidR="00AB0E14" w:rsidRDefault="00AB0E14">
      <w:pPr>
        <w:jc w:val="center"/>
      </w:pPr>
    </w:p>
    <w:p w14:paraId="2A32FCED" w14:textId="77777777" w:rsidR="00166E3F" w:rsidRDefault="00166E3F">
      <w:pPr>
        <w:spacing w:after="0" w:line="480" w:lineRule="auto"/>
        <w:jc w:val="center"/>
        <w:rPr>
          <w:rFonts w:ascii="Times New Roman" w:eastAsia="Times New Roman" w:hAnsi="Times New Roman" w:cs="Times New Roman"/>
          <w:b/>
          <w:color w:val="000000"/>
          <w:sz w:val="24"/>
          <w:szCs w:val="24"/>
        </w:rPr>
      </w:pPr>
    </w:p>
    <w:p w14:paraId="0000001D" w14:textId="77777777" w:rsidR="00AB0E14" w:rsidRDefault="005403C4">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0000001E" w14:textId="77777777" w:rsidR="00AB0E14" w:rsidRDefault="00AB0E14">
      <w:pPr>
        <w:spacing w:after="0" w:line="480" w:lineRule="auto"/>
        <w:jc w:val="center"/>
        <w:rPr>
          <w:rFonts w:ascii="Times New Roman" w:eastAsia="Times New Roman" w:hAnsi="Times New Roman" w:cs="Times New Roman"/>
          <w:b/>
          <w:sz w:val="24"/>
          <w:szCs w:val="24"/>
        </w:rPr>
      </w:pPr>
    </w:p>
    <w:p w14:paraId="0000001F" w14:textId="77777777" w:rsidR="00AB0E14" w:rsidRDefault="005403C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are now considered as the main target customer for various products right from food to various accessories. Since the last decades, marketing strategies have modified their focus towards the younger generation. Changing social and economic conditions have also changed the role of children as consumers. A huge spread of urbanization leads the young generation to be aware about many things and options which in turn leads to increasing buying behavior among children. Media, good income and easy availability of products are playing the main role in developing buying behavior, not only in adults but in children also. With high class technologies, it is very easy to get everything in the next moment without any interruption or botheration. Children are observing this behavior and getting different options from parents rather than sticking to a single one. Multiple options leading the young population towards impulsivity as well as tempting them to try out something new. After a certain limit, this behavior may take turn of abnormality. This chapter will focus on the developing buying behavior among the young generation, its causes and its psychological as well as economic impact on parents.</w:t>
      </w:r>
    </w:p>
    <w:p w14:paraId="00000020" w14:textId="77777777" w:rsidR="00AB0E14" w:rsidRDefault="00AB0E14">
      <w:pPr>
        <w:spacing w:after="240" w:line="480" w:lineRule="auto"/>
        <w:jc w:val="both"/>
        <w:rPr>
          <w:rFonts w:ascii="Times New Roman" w:eastAsia="Times New Roman" w:hAnsi="Times New Roman" w:cs="Times New Roman"/>
          <w:color w:val="000000"/>
          <w:sz w:val="24"/>
          <w:szCs w:val="24"/>
        </w:rPr>
      </w:pPr>
    </w:p>
    <w:p w14:paraId="00000021" w14:textId="77777777" w:rsidR="00AB0E14" w:rsidRDefault="005403C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Keywords:</w:t>
      </w:r>
      <w:r>
        <w:rPr>
          <w:rFonts w:ascii="Times New Roman" w:eastAsia="Times New Roman" w:hAnsi="Times New Roman" w:cs="Times New Roman"/>
          <w:color w:val="000000"/>
          <w:sz w:val="24"/>
          <w:szCs w:val="24"/>
        </w:rPr>
        <w:t xml:space="preserve"> Buying behavior, young generation, High technology, Media exposure, Psychological and economic impact. </w:t>
      </w:r>
    </w:p>
    <w:p w14:paraId="00000022" w14:textId="77777777" w:rsidR="00AB0E14" w:rsidRDefault="00AB0E14">
      <w:pPr>
        <w:jc w:val="both"/>
      </w:pPr>
    </w:p>
    <w:p w14:paraId="00000023" w14:textId="77777777" w:rsidR="00AB0E14" w:rsidRDefault="00AB0E14">
      <w:pPr>
        <w:jc w:val="both"/>
      </w:pPr>
    </w:p>
    <w:p w14:paraId="00000024" w14:textId="77777777" w:rsidR="00AB0E14" w:rsidRDefault="00AB0E14">
      <w:pPr>
        <w:jc w:val="both"/>
      </w:pPr>
    </w:p>
    <w:p w14:paraId="00000027" w14:textId="77777777" w:rsidR="00AB0E14" w:rsidRDefault="00AB0E14">
      <w:pPr>
        <w:jc w:val="both"/>
      </w:pPr>
    </w:p>
    <w:p w14:paraId="7C8A814E" w14:textId="77777777" w:rsidR="009C0DC2" w:rsidRDefault="009C0DC2">
      <w:pPr>
        <w:jc w:val="both"/>
      </w:pPr>
    </w:p>
    <w:p w14:paraId="688F81EC" w14:textId="77777777" w:rsidR="009C0DC2" w:rsidRDefault="009C0DC2">
      <w:pPr>
        <w:jc w:val="both"/>
      </w:pPr>
    </w:p>
    <w:p w14:paraId="00000028" w14:textId="77777777" w:rsidR="00AB0E14" w:rsidRDefault="00AB0E14">
      <w:pPr>
        <w:jc w:val="both"/>
      </w:pPr>
    </w:p>
    <w:p w14:paraId="00000029" w14:textId="77777777" w:rsidR="00AB0E14" w:rsidRDefault="005403C4">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14:paraId="0000002A" w14:textId="77777777" w:rsidR="00AB0E14" w:rsidRDefault="005403C4">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lifespan of an individual, various aspects are related to development. Development is the process that fosters growth, progress, changes. It is visible and useful and includes an aspect of quality changes as well as creates the conditions for continuation of that change. Child development refers to the sequence of physical, language, thought and emotional changes that occur in a child from birth to the beginning of adulthood. During this process a child progresses from dependency on their parents/guardians to increasing independence. Child development is strongly influenced by biological as well as environmental factors.  All these developments occur simultaneously and depend on the quality of exposure provided to them.  From a psychological perspective, the first 5-10 years of development are very crucial and play a very important role in future personality. As per the theory of Albert Bandura (1977), a child learns through observing</w:t>
      </w:r>
      <w:r>
        <w:rPr>
          <w:rFonts w:ascii="Times New Roman" w:eastAsia="Times New Roman" w:hAnsi="Times New Roman" w:cs="Times New Roman"/>
          <w:color w:val="000000"/>
          <w:sz w:val="24"/>
          <w:szCs w:val="24"/>
          <w:highlight w:val="white"/>
        </w:rPr>
        <w:t>, modelling, and imitating the behaviours, attitudes, and emotional reactions of others.</w:t>
      </w:r>
      <w:r>
        <w:rPr>
          <w:rFonts w:ascii="Times New Roman" w:eastAsia="Times New Roman" w:hAnsi="Times New Roman" w:cs="Times New Roman"/>
          <w:color w:val="000000"/>
          <w:sz w:val="24"/>
          <w:szCs w:val="24"/>
        </w:rPr>
        <w:t xml:space="preserve"> Parents and other elders are the role models for him/her. Behavior, thought process, habits and choices are all learnt through observation. Right and wrong behavior, manners, sensitivity towards anything are again learnt through observations only.</w:t>
      </w:r>
    </w:p>
    <w:p w14:paraId="0000002B" w14:textId="77777777" w:rsidR="00AB0E14" w:rsidRDefault="005403C4">
      <w:pPr>
        <w:shd w:val="clear" w:color="auto" w:fill="FFFFFF"/>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Psychoanalyst Sigmund</w:t>
      </w:r>
      <w:r>
        <w:rPr>
          <w:rFonts w:ascii="Times New Roman" w:eastAsia="Times New Roman" w:hAnsi="Times New Roman" w:cs="Times New Roman"/>
          <w:color w:val="000000"/>
          <w:sz w:val="24"/>
          <w:szCs w:val="24"/>
        </w:rPr>
        <w:t xml:space="preserve"> Freud believed that personality developed through a series of childhood stages in which the pleasure-seeking energies of the </w:t>
      </w:r>
      <w:r>
        <w:rPr>
          <w:rFonts w:ascii="Times New Roman" w:eastAsia="Times New Roman" w:hAnsi="Times New Roman" w:cs="Times New Roman"/>
          <w:sz w:val="24"/>
          <w:szCs w:val="24"/>
        </w:rPr>
        <w:t>ID</w:t>
      </w:r>
      <w:r>
        <w:rPr>
          <w:rFonts w:ascii="Times New Roman" w:eastAsia="Times New Roman" w:hAnsi="Times New Roman" w:cs="Times New Roman"/>
          <w:color w:val="000000"/>
          <w:sz w:val="24"/>
          <w:szCs w:val="24"/>
        </w:rPr>
        <w:t xml:space="preserve"> become focused on certain erogenous areas. An erogenous zone is characterized as an area of the body that is particularly sensitive to stimulation. During the five psychosexual stages, which are the oral, anal, phallic, latent, and genital stages, the erogenous zone associated with each stage serves as a source of pleasure. Psychosexual energy, or the libido was described as the driving force behind behavior (</w:t>
      </w:r>
      <w:r>
        <w:rPr>
          <w:rFonts w:ascii="Times New Roman" w:eastAsia="Times New Roman" w:hAnsi="Times New Roman" w:cs="Times New Roman"/>
          <w:color w:val="000000"/>
          <w:sz w:val="24"/>
          <w:szCs w:val="24"/>
          <w:highlight w:val="white"/>
        </w:rPr>
        <w:t>Elkatawneh,2013).</w:t>
      </w:r>
      <w:r>
        <w:rPr>
          <w:rFonts w:ascii="Times New Roman" w:eastAsia="Times New Roman" w:hAnsi="Times New Roman" w:cs="Times New Roman"/>
          <w:color w:val="000000"/>
          <w:sz w:val="24"/>
          <w:szCs w:val="24"/>
        </w:rPr>
        <w:t xml:space="preserve"> Parental control or balanced parenting is very essential during these stages. If any stage is not dealt properly, it will lead to either deprivation or </w:t>
      </w:r>
      <w:r>
        <w:rPr>
          <w:rFonts w:ascii="Times New Roman" w:eastAsia="Times New Roman" w:hAnsi="Times New Roman" w:cs="Times New Roman"/>
          <w:color w:val="000000"/>
          <w:sz w:val="24"/>
          <w:szCs w:val="24"/>
        </w:rPr>
        <w:lastRenderedPageBreak/>
        <w:t xml:space="preserve">pampering. These both conditions are dangerous for future personality.  In both conditions, individuals may behave in deviant ways. </w:t>
      </w:r>
      <w:r>
        <w:rPr>
          <w:rFonts w:ascii="Times New Roman" w:eastAsia="Times New Roman" w:hAnsi="Times New Roman" w:cs="Times New Roman"/>
          <w:color w:val="000000"/>
          <w:sz w:val="24"/>
          <w:szCs w:val="24"/>
          <w:highlight w:val="white"/>
        </w:rPr>
        <w:t>Freud</w:t>
      </w:r>
      <w:r>
        <w:rPr>
          <w:rFonts w:ascii="Times New Roman" w:eastAsia="Times New Roman" w:hAnsi="Times New Roman" w:cs="Times New Roman"/>
          <w:color w:val="000000"/>
          <w:sz w:val="24"/>
          <w:szCs w:val="24"/>
        </w:rPr>
        <w:t xml:space="preserve"> also proposed components of personality </w:t>
      </w:r>
      <w:proofErr w:type="spellStart"/>
      <w:r>
        <w:rPr>
          <w:rFonts w:ascii="Times New Roman" w:eastAsia="Times New Roman" w:hAnsi="Times New Roman" w:cs="Times New Roman"/>
          <w:color w:val="000000"/>
          <w:sz w:val="24"/>
          <w:szCs w:val="24"/>
        </w:rPr>
        <w:t>i</w:t>
      </w:r>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 xml:space="preserve">. Id, Ego and Superego. He </w:t>
      </w:r>
      <w:r>
        <w:rPr>
          <w:rFonts w:ascii="Times New Roman" w:eastAsia="Times New Roman" w:hAnsi="Times New Roman" w:cs="Times New Roman"/>
          <w:color w:val="000000"/>
          <w:sz w:val="24"/>
          <w:szCs w:val="24"/>
          <w:highlight w:val="white"/>
        </w:rPr>
        <w:t xml:space="preserve">believed that early childhood experiences are filtered through the id, ego, and superego, and it is the way an individual handles these experiences, both consciously and unconsciously, that shapes personality in adulthood. </w:t>
      </w:r>
      <w:r>
        <w:rPr>
          <w:rFonts w:ascii="Times New Roman" w:eastAsia="Times New Roman" w:hAnsi="Times New Roman" w:cs="Times New Roman"/>
          <w:color w:val="000000"/>
          <w:sz w:val="24"/>
          <w:szCs w:val="24"/>
        </w:rPr>
        <w:t>These components are responsible for making children understand ethical and unethical behavior. </w:t>
      </w:r>
    </w:p>
    <w:p w14:paraId="0000002C" w14:textId="77777777" w:rsidR="00AB0E14" w:rsidRDefault="005403C4">
      <w:pPr>
        <w:pBdr>
          <w:top w:val="nil"/>
          <w:left w:val="nil"/>
          <w:bottom w:val="nil"/>
          <w:right w:val="nil"/>
          <w:between w:val="nil"/>
        </w:pBdr>
        <w:shd w:val="clear" w:color="auto" w:fill="FFFFFF"/>
        <w:spacing w:before="280"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Psychological and economical perspective:</w:t>
      </w:r>
    </w:p>
    <w:p w14:paraId="0000002D" w14:textId="77777777" w:rsidR="00AB0E14" w:rsidRDefault="005403C4">
      <w:pPr>
        <w:pBdr>
          <w:top w:val="nil"/>
          <w:left w:val="nil"/>
          <w:bottom w:val="nil"/>
          <w:right w:val="nil"/>
          <w:between w:val="nil"/>
        </w:pBdr>
        <w:shd w:val="clear" w:color="auto" w:fill="FFFFFF"/>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competitive world, maximum families have working parents in metro cities. Because of hectic work life, it has become difficult to pay more attention towards children. As per the census of 2010, India has a young population with children under 15 years of age constituting 30% of our population. Due to increasing employment among Indian women, the mothers are spending less time at home and with children. Parents have guilt for this behavior also because they cannot spend quality time with their kids. Hence, parents try to compensate for their guilt by providing a lot of things like toys, gadgets, chocolates, clothes etc. Sometimes many unnecessary things are also given to children, just to show parental love towards their kids. This has increased the role of children in decision making. As both parents are earning and financially more efficient, all are implementing the new lifestyle as well as the expenditure pattern is also growing. Whereas, the earlier shopping concept was limited to the festive season, whereas, people used to prefer shopping by going to the market physically. Now the horizon of digitalization has been an integral part of an individual's life. In the study of </w:t>
      </w:r>
      <w:hyperlink r:id="rId7">
        <w:proofErr w:type="spellStart"/>
        <w:r>
          <w:rPr>
            <w:rFonts w:ascii="Times New Roman" w:eastAsia="Times New Roman" w:hAnsi="Times New Roman" w:cs="Times New Roman"/>
            <w:color w:val="000000"/>
            <w:sz w:val="24"/>
            <w:szCs w:val="24"/>
          </w:rPr>
          <w:t>Sanchayita</w:t>
        </w:r>
        <w:proofErr w:type="spellEnd"/>
        <w:r>
          <w:rPr>
            <w:rFonts w:ascii="Times New Roman" w:eastAsia="Times New Roman" w:hAnsi="Times New Roman" w:cs="Times New Roman"/>
            <w:color w:val="000000"/>
            <w:sz w:val="24"/>
            <w:szCs w:val="24"/>
          </w:rPr>
          <w:t xml:space="preserve"> Banerjee</w:t>
        </w:r>
      </w:hyperlink>
      <w:r>
        <w:rPr>
          <w:rFonts w:ascii="Times New Roman" w:eastAsia="Times New Roman" w:hAnsi="Times New Roman" w:cs="Times New Roman"/>
          <w:color w:val="000000"/>
          <w:sz w:val="24"/>
          <w:szCs w:val="24"/>
        </w:rPr>
        <w:t xml:space="preserve"> (2020), it is observed that many working women became more active in buying many things for their kids. Children are also getting involved in this online shopping. Children are getting the message that they will get anything they desire for. </w:t>
      </w:r>
      <w:proofErr w:type="spellStart"/>
      <w:r>
        <w:rPr>
          <w:rFonts w:ascii="Times New Roman" w:eastAsia="Times New Roman" w:hAnsi="Times New Roman" w:cs="Times New Roman"/>
          <w:color w:val="000000"/>
          <w:sz w:val="24"/>
          <w:szCs w:val="24"/>
        </w:rPr>
        <w:t>Moschis</w:t>
      </w:r>
      <w:proofErr w:type="spellEnd"/>
      <w:r>
        <w:rPr>
          <w:rFonts w:ascii="Times New Roman" w:eastAsia="Times New Roman" w:hAnsi="Times New Roman" w:cs="Times New Roman"/>
          <w:color w:val="000000"/>
          <w:sz w:val="24"/>
          <w:szCs w:val="24"/>
        </w:rPr>
        <w:t xml:space="preserve"> (1985) also conceptualized the family communication process and confirmed that parents appear to play an important role in consumer socialization of children.</w:t>
      </w:r>
    </w:p>
    <w:p w14:paraId="0000002E" w14:textId="77777777" w:rsidR="00AB0E14" w:rsidRDefault="00AB0E14">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p>
    <w:p w14:paraId="0000002F" w14:textId="77777777" w:rsidR="00AB0E14" w:rsidRDefault="005403C4">
      <w:pPr>
        <w:pBdr>
          <w:top w:val="nil"/>
          <w:left w:val="nil"/>
          <w:bottom w:val="nil"/>
          <w:right w:val="nil"/>
          <w:between w:val="nil"/>
        </w:pBdr>
        <w:shd w:val="clear" w:color="auto" w:fill="FFFFFF"/>
        <w:spacing w:after="28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digital era, all individuals prefer their work to be done by using technology without putting extra physical effort. In cities, people are financially strong and because of lack of time, they prefer to put online orders for everything right from grocery, vegetables, fruits to different accessories, clothing and even electronics equipment also. Our young generation is continuously observing us and learning this behavior. They are getting the same exposure from the media also.  Hence children started to perceive that getting something is very easy and simple. Here children are becoming less sensitive towards things, their usage, their values and even money also. </w:t>
      </w:r>
    </w:p>
    <w:p w14:paraId="00000030" w14:textId="77777777" w:rsidR="00AB0E14" w:rsidRDefault="005403C4">
      <w:pPr>
        <w:pBdr>
          <w:top w:val="nil"/>
          <w:left w:val="nil"/>
          <w:bottom w:val="nil"/>
          <w:right w:val="nil"/>
          <w:between w:val="nil"/>
        </w:pBdr>
        <w:shd w:val="clear" w:color="auto" w:fill="FFFFFF"/>
        <w:spacing w:before="280" w:after="28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9F9F9"/>
        </w:rPr>
        <w:t>Children also exert a substantial influence on their parents' consumer decision making and spending (Hawkins et al., 2001). Blackwell et al. (2001) states that adolescent influence on household spending varies by product user and by degree. They have a greater influence in decisions on purchases of products for their own use.</w:t>
      </w:r>
    </w:p>
    <w:p w14:paraId="00000031" w14:textId="77777777" w:rsidR="00AB0E14" w:rsidRDefault="005403C4">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Purchasing Behavior in Children</w:t>
      </w:r>
    </w:p>
    <w:p w14:paraId="00000032" w14:textId="77777777" w:rsidR="00AB0E14" w:rsidRDefault="005403C4">
      <w:pPr>
        <w:pBdr>
          <w:top w:val="nil"/>
          <w:left w:val="nil"/>
          <w:bottom w:val="nil"/>
          <w:right w:val="nil"/>
          <w:between w:val="nil"/>
        </w:pBdr>
        <w:spacing w:before="240" w:after="24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w:t>
      </w:r>
      <w:proofErr w:type="spellStart"/>
      <w:r>
        <w:rPr>
          <w:rFonts w:ascii="Times New Roman" w:eastAsia="Times New Roman" w:hAnsi="Times New Roman" w:cs="Times New Roman"/>
          <w:color w:val="000000"/>
          <w:sz w:val="24"/>
          <w:szCs w:val="24"/>
        </w:rPr>
        <w:t>Steyer</w:t>
      </w:r>
      <w:proofErr w:type="spellEnd"/>
      <w:r>
        <w:rPr>
          <w:rFonts w:ascii="Times New Roman" w:eastAsia="Times New Roman" w:hAnsi="Times New Roman" w:cs="Times New Roman"/>
          <w:color w:val="000000"/>
          <w:sz w:val="24"/>
          <w:szCs w:val="24"/>
        </w:rPr>
        <w:t xml:space="preserve"> et al. (1999) and Arndt et al. (1981), a youngster learns purchasing behavior from a variety of sources, including family, friends, media, and personal experiences. Here are some important aspects that influence a child's development of purchasing behavior.</w:t>
      </w:r>
    </w:p>
    <w:p w14:paraId="00000033" w14:textId="77777777" w:rsidR="00AB0E14" w:rsidRDefault="005403C4">
      <w:pPr>
        <w:numPr>
          <w:ilvl w:val="0"/>
          <w:numId w:val="4"/>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Keeping an Eye on Parents and Family: Children frequently learn about purchasing behavior by watching their parents and family members. They witness their parents' purchasing decisions, product evaluations, pricing comparisons, and financial management. Parents serve as role models, and their actions and ideals have a significant impact on their children's knowledge of purchasing behavior.</w:t>
      </w:r>
    </w:p>
    <w:p w14:paraId="00000034" w14:textId="77777777" w:rsidR="00AB0E14" w:rsidRDefault="005403C4">
      <w:pPr>
        <w:numPr>
          <w:ilvl w:val="0"/>
          <w:numId w:val="4"/>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lastRenderedPageBreak/>
        <w:t>Peer Influence: Peers have a substantial influence on a child's purchasing behavior. Children are frequently impacted by the tastes, recommendations, and trends of their peers. Peer pressure might influence their decisions and push people to seek out certain items or brands that meet their needs.</w:t>
      </w:r>
    </w:p>
    <w:p w14:paraId="00000035" w14:textId="77777777" w:rsidR="00AB0E14" w:rsidRDefault="005403C4">
      <w:pPr>
        <w:numPr>
          <w:ilvl w:val="0"/>
          <w:numId w:val="4"/>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Media and Advertising: Children's purchasing behavior is greatly influenced by media such as television, the internet, social media, and other advertising outlets. Advertisements Create demands, promote certain items, and emphasize the advantages of specific brands. Children are bombarded with commercials that affect their tastes and impact their shopping decisions.</w:t>
      </w:r>
    </w:p>
    <w:p w14:paraId="00000036" w14:textId="77777777" w:rsidR="00AB0E14" w:rsidRDefault="005403C4">
      <w:pPr>
        <w:numPr>
          <w:ilvl w:val="0"/>
          <w:numId w:val="4"/>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Personal Experience: Children learn about purchasing behavior through their own personal experiences. They learn to explore the marketplace, compare possibilities, make judgements, and experience the repercussions of their actions when they make their own purchases or receive money as presents. These personal experiences help them comprehend the concepts of worth, quality, and enjoyment.</w:t>
      </w:r>
    </w:p>
    <w:p w14:paraId="00000037" w14:textId="77777777" w:rsidR="00AB0E14" w:rsidRDefault="005403C4">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Brown et al. (2001), and Chawla et al. (2015) online shopping provides advantages such as expanded access, convenience, and price comparison. There are concerns associated with decision-making, advertising impact, privacy, and financial ramifications. Parents and </w:t>
      </w:r>
      <w:r>
        <w:rPr>
          <w:rFonts w:ascii="Times New Roman" w:eastAsia="Times New Roman" w:hAnsi="Times New Roman" w:cs="Times New Roman"/>
          <w:sz w:val="24"/>
          <w:szCs w:val="24"/>
        </w:rPr>
        <w:t>care-takers</w:t>
      </w:r>
      <w:r>
        <w:rPr>
          <w:rFonts w:ascii="Times New Roman" w:eastAsia="Times New Roman" w:hAnsi="Times New Roman" w:cs="Times New Roman"/>
          <w:color w:val="000000"/>
          <w:sz w:val="24"/>
          <w:szCs w:val="24"/>
        </w:rPr>
        <w:t xml:space="preserve"> must actively lead and monitor their children's online purchasing activities to ensure they make educated decisions and stay safe in the digital world.</w:t>
      </w:r>
    </w:p>
    <w:p w14:paraId="00000038" w14:textId="77777777" w:rsidR="00AB0E14" w:rsidRDefault="005403C4">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looking at children's online shopping through the lens of economic theory and its consequences for customers, there are benefits and drawbacks to examine. Here are the pros and cons:</w:t>
      </w:r>
    </w:p>
    <w:p w14:paraId="00000039" w14:textId="77777777" w:rsidR="00AB0E14" w:rsidRDefault="00AB0E14">
      <w:pPr>
        <w:pBdr>
          <w:top w:val="nil"/>
          <w:left w:val="nil"/>
          <w:bottom w:val="nil"/>
          <w:right w:val="nil"/>
          <w:between w:val="nil"/>
        </w:pBdr>
        <w:spacing w:before="240" w:after="240" w:line="480" w:lineRule="auto"/>
        <w:jc w:val="both"/>
        <w:rPr>
          <w:rFonts w:ascii="Times New Roman" w:eastAsia="Times New Roman" w:hAnsi="Times New Roman" w:cs="Times New Roman"/>
          <w:b/>
          <w:color w:val="000000"/>
          <w:sz w:val="24"/>
          <w:szCs w:val="24"/>
        </w:rPr>
      </w:pPr>
    </w:p>
    <w:p w14:paraId="0000003A" w14:textId="77777777" w:rsidR="00AB0E14" w:rsidRDefault="005403C4">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Pros:</w:t>
      </w:r>
    </w:p>
    <w:p w14:paraId="0000003B" w14:textId="77777777" w:rsidR="00AB0E14" w:rsidRDefault="005403C4">
      <w:pPr>
        <w:numPr>
          <w:ilvl w:val="0"/>
          <w:numId w:val="5"/>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Access to a Diverse Product Offering: Online shopping gives youngsters access to a wide range of items and services that may not be easily available in their neighbourhood. This can widen their options and introduce them to educational, cultural, and recreational objects that will help them grow.</w:t>
      </w:r>
    </w:p>
    <w:p w14:paraId="0000003C" w14:textId="77777777" w:rsidR="00AB0E14" w:rsidRDefault="005403C4">
      <w:pPr>
        <w:numPr>
          <w:ilvl w:val="0"/>
          <w:numId w:val="5"/>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Convenience and Time Saving: Both children and their parents benefit from online buying. It saves time and effort by eliminating the need to physically visit various stores. Children may shop, compare, and buy from the comfort of their own homes, giving them more time for other activities.</w:t>
      </w:r>
    </w:p>
    <w:p w14:paraId="0000003D" w14:textId="77777777" w:rsidR="00AB0E14" w:rsidRDefault="005403C4">
      <w:pPr>
        <w:numPr>
          <w:ilvl w:val="0"/>
          <w:numId w:val="5"/>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Competitive Pricing and Price Comparison: Online platforms enable quick price comparison among multiple sellers, allowing children and their parents to pick the best offers. Online businesses competing for customers may result in competitive pricing and potential cost savings.</w:t>
      </w:r>
    </w:p>
    <w:p w14:paraId="0000003E" w14:textId="77777777" w:rsidR="00AB0E14" w:rsidRDefault="005403C4">
      <w:pPr>
        <w:numPr>
          <w:ilvl w:val="0"/>
          <w:numId w:val="5"/>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Product Reviews and suggestions: Online platforms frequently give consumer reviews and suggestions, which may help children and parents make educated purchase decisions. These evaluations include information about the product's quality, usefulness, and appropriateness for certain age groups.</w:t>
      </w:r>
    </w:p>
    <w:p w14:paraId="0000003F" w14:textId="77777777" w:rsidR="00AB0E14" w:rsidRDefault="005403C4">
      <w:pPr>
        <w:numPr>
          <w:ilvl w:val="0"/>
          <w:numId w:val="5"/>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Educational Possibilities: Online purchasing for children might have educational benefits. Children, for example, may be able to explore and learn about foreign cultures, historical artefacts, or scientific instruments via online markets that provide educational toys and resources.</w:t>
      </w:r>
    </w:p>
    <w:p w14:paraId="00000040" w14:textId="77777777" w:rsidR="00AB0E14" w:rsidRDefault="00AB0E14">
      <w:pPr>
        <w:pBdr>
          <w:top w:val="nil"/>
          <w:left w:val="nil"/>
          <w:bottom w:val="nil"/>
          <w:right w:val="nil"/>
          <w:between w:val="nil"/>
        </w:pBdr>
        <w:spacing w:before="240" w:after="240" w:line="480" w:lineRule="auto"/>
        <w:jc w:val="both"/>
        <w:rPr>
          <w:rFonts w:ascii="Times New Roman" w:eastAsia="Times New Roman" w:hAnsi="Times New Roman" w:cs="Times New Roman"/>
          <w:b/>
          <w:color w:val="000000"/>
          <w:sz w:val="24"/>
          <w:szCs w:val="24"/>
        </w:rPr>
      </w:pPr>
    </w:p>
    <w:p w14:paraId="00000041" w14:textId="77777777" w:rsidR="00AB0E14" w:rsidRDefault="005403C4">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Cons:</w:t>
      </w:r>
    </w:p>
    <w:p w14:paraId="00000042" w14:textId="77777777" w:rsidR="00AB0E14" w:rsidRDefault="005403C4">
      <w:pPr>
        <w:numPr>
          <w:ilvl w:val="0"/>
          <w:numId w:val="6"/>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Unsuitable Purchases: Children may lack the expertise and judgment needed to make acceptable shopping selections. Without parental advice or age limitations, kids may purchase things that are improper, hazardous, or inappropriate for their age.</w:t>
      </w:r>
    </w:p>
    <w:p w14:paraId="00000043" w14:textId="77777777" w:rsidR="00AB0E14" w:rsidRDefault="005403C4">
      <w:pPr>
        <w:numPr>
          <w:ilvl w:val="0"/>
          <w:numId w:val="6"/>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Advertising Influence: Persuasive advertising methods are frequently used to target youngsters on online platforms. Children may be particularly receptive to these marketing strategies, resulting in impulse purchases or product requests based on compelling commercials rather than true requirements or preferences.</w:t>
      </w:r>
    </w:p>
    <w:p w14:paraId="00000044" w14:textId="77777777" w:rsidR="00AB0E14" w:rsidRDefault="005403C4">
      <w:pPr>
        <w:numPr>
          <w:ilvl w:val="0"/>
          <w:numId w:val="6"/>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Privacy and internet Safety Concerns: Child internet buying creates privacy and online safety concerns. While exploring or making transactions online, children may unwittingly divulge personal information or be exposed to unsuitable content.</w:t>
      </w:r>
    </w:p>
    <w:p w14:paraId="00000045" w14:textId="77777777" w:rsidR="00AB0E14" w:rsidRDefault="005403C4">
      <w:pPr>
        <w:numPr>
          <w:ilvl w:val="0"/>
          <w:numId w:val="6"/>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Over Consumption and Materialism: Online shopping can lead to a materialistic society in which children have an overwhelming drive to acquire items. This may result in overconsumption and an emphasis on material belongings rather than other crucial areas of personal growth.</w:t>
      </w:r>
    </w:p>
    <w:p w14:paraId="00000046" w14:textId="77777777" w:rsidR="00AB0E14" w:rsidRDefault="005403C4">
      <w:pPr>
        <w:numPr>
          <w:ilvl w:val="0"/>
          <w:numId w:val="6"/>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Financial Consequences: Unmonitored internet purchasing can lead to overspending or unauthorized purchases, putting both children and their parents in debt. To avoid such problems, parents must set clear boundaries and monitor their children's internet buying activity.</w:t>
      </w:r>
    </w:p>
    <w:p w14:paraId="00000047" w14:textId="77777777" w:rsidR="00AB0E14" w:rsidRDefault="005403C4">
      <w:pPr>
        <w:numPr>
          <w:ilvl w:val="0"/>
          <w:numId w:val="6"/>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Lack of traditional Interaction and Tangible Experience: Online shopping, unlike traditional businesses, lacks the tangible experience of viewing things in person, trying them on, or dealing with salespeople. This can restrict sensory experiences and hinder youngsters from completely evaluating product quality and appropriateness.</w:t>
      </w:r>
    </w:p>
    <w:p w14:paraId="00000048" w14:textId="77777777" w:rsidR="00AB0E14" w:rsidRDefault="005403C4">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Comparison of Rural and Urban Areas:</w:t>
      </w:r>
    </w:p>
    <w:p w14:paraId="00000049" w14:textId="77777777" w:rsidR="00AB0E14" w:rsidRDefault="005403C4">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Panda (2020), </w:t>
      </w:r>
      <w:proofErr w:type="spellStart"/>
      <w:r>
        <w:rPr>
          <w:rFonts w:ascii="Times New Roman" w:eastAsia="Times New Roman" w:hAnsi="Times New Roman" w:cs="Times New Roman"/>
          <w:color w:val="000000"/>
          <w:sz w:val="24"/>
          <w:szCs w:val="24"/>
        </w:rPr>
        <w:t>Yahya</w:t>
      </w:r>
      <w:proofErr w:type="spellEnd"/>
      <w:r>
        <w:rPr>
          <w:rFonts w:ascii="Times New Roman" w:eastAsia="Times New Roman" w:hAnsi="Times New Roman" w:cs="Times New Roman"/>
          <w:color w:val="000000"/>
          <w:sz w:val="24"/>
          <w:szCs w:val="24"/>
        </w:rPr>
        <w:t xml:space="preserve"> et al. (2020), and </w:t>
      </w:r>
      <w:proofErr w:type="spellStart"/>
      <w:r>
        <w:rPr>
          <w:rFonts w:ascii="Times New Roman" w:eastAsia="Times New Roman" w:hAnsi="Times New Roman" w:cs="Times New Roman"/>
          <w:color w:val="000000"/>
          <w:sz w:val="24"/>
          <w:szCs w:val="24"/>
        </w:rPr>
        <w:t>Deshmukh</w:t>
      </w:r>
      <w:proofErr w:type="spellEnd"/>
      <w:r>
        <w:rPr>
          <w:rFonts w:ascii="Times New Roman" w:eastAsia="Times New Roman" w:hAnsi="Times New Roman" w:cs="Times New Roman"/>
          <w:color w:val="000000"/>
          <w:sz w:val="24"/>
          <w:szCs w:val="24"/>
        </w:rPr>
        <w:t xml:space="preserve"> et al. (2021), online shopping behavior among children aged 5 to 15 years can vary between rural and urban areas due to differences in access to technology, exposure to online platforms, and socio-economic factors. Here are some key considerations for each context:</w:t>
      </w:r>
    </w:p>
    <w:p w14:paraId="0000004A" w14:textId="77777777" w:rsidR="00AB0E14" w:rsidRDefault="005403C4">
      <w:pPr>
        <w:pBdr>
          <w:top w:val="nil"/>
          <w:left w:val="nil"/>
          <w:bottom w:val="nil"/>
          <w:right w:val="nil"/>
          <w:between w:val="nil"/>
        </w:pBdr>
        <w:spacing w:before="240" w:after="24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RURAL AREAS:</w:t>
      </w:r>
    </w:p>
    <w:p w14:paraId="0000004B" w14:textId="77777777" w:rsidR="00AB0E14" w:rsidRDefault="005403C4">
      <w:pPr>
        <w:numPr>
          <w:ilvl w:val="0"/>
          <w:numId w:val="1"/>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Limited Access: Children in rural areas may have limited access to reliable internet connections, computers, or smartphones, which can restrict their online shopping opportunities. This can be attributed to inadequate infrastructure or lower household income levels.</w:t>
      </w:r>
    </w:p>
    <w:p w14:paraId="0000004C" w14:textId="77777777" w:rsidR="00AB0E14" w:rsidRDefault="005403C4">
      <w:pPr>
        <w:numPr>
          <w:ilvl w:val="0"/>
          <w:numId w:val="1"/>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Less Exposure: Rural areas may have less exposure to online platforms and e-commerce due to limited internet penetration. Children in rural areas may have fewer opportunities to engage in online shopping or may rely more on traditional brick-and-mortar stores for their purchasing needs.</w:t>
      </w:r>
    </w:p>
    <w:p w14:paraId="0000004D" w14:textId="77777777" w:rsidR="00AB0E14" w:rsidRDefault="005403C4">
      <w:pPr>
        <w:numPr>
          <w:ilvl w:val="0"/>
          <w:numId w:val="1"/>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Community Influence: In rural areas, community dynamics and social interactions play a significant role in shaping children's buying behavior. Recommendations from friends, neighbours, or family members may have a stronger influence on their choices compared to online advertising or trends.</w:t>
      </w:r>
    </w:p>
    <w:p w14:paraId="0000004E" w14:textId="77777777" w:rsidR="00AB0E14" w:rsidRDefault="005403C4">
      <w:pPr>
        <w:pBdr>
          <w:top w:val="nil"/>
          <w:left w:val="nil"/>
          <w:bottom w:val="nil"/>
          <w:right w:val="nil"/>
          <w:between w:val="nil"/>
        </w:pBdr>
        <w:spacing w:before="240" w:after="240" w:line="480"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URBAN AREAS:</w:t>
      </w:r>
    </w:p>
    <w:p w14:paraId="0000004F" w14:textId="77777777" w:rsidR="00AB0E14" w:rsidRDefault="005403C4">
      <w:pPr>
        <w:numPr>
          <w:ilvl w:val="0"/>
          <w:numId w:val="2"/>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 xml:space="preserve">Greater Access: Children in urban areas typically have better access to the internet and digital devices, including smartphones, tablets, or computers. This enables them </w:t>
      </w:r>
      <w:r>
        <w:rPr>
          <w:rFonts w:ascii="Times New Roman" w:eastAsia="Times New Roman" w:hAnsi="Times New Roman" w:cs="Times New Roman"/>
          <w:color w:val="000000"/>
          <w:sz w:val="24"/>
          <w:szCs w:val="24"/>
        </w:rPr>
        <w:lastRenderedPageBreak/>
        <w:t>to engage more actively in online shopping activities and explore a wider range of products and services.</w:t>
      </w:r>
    </w:p>
    <w:p w14:paraId="00000050" w14:textId="77777777" w:rsidR="00AB0E14" w:rsidRDefault="005403C4">
      <w:pPr>
        <w:numPr>
          <w:ilvl w:val="0"/>
          <w:numId w:val="2"/>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Increased Exposure: Urban areas are often characterized by higher levels of internet penetration, online advertising, and e-commerce platforms. Children in urban areas are more likely to be exposed to online shopping through advertisements, social media, and online marketplaces.</w:t>
      </w:r>
    </w:p>
    <w:p w14:paraId="00000051" w14:textId="77777777" w:rsidR="00AB0E14" w:rsidRDefault="005403C4">
      <w:pPr>
        <w:numPr>
          <w:ilvl w:val="0"/>
          <w:numId w:val="2"/>
        </w:numPr>
        <w:pBdr>
          <w:top w:val="nil"/>
          <w:left w:val="nil"/>
          <w:bottom w:val="nil"/>
          <w:right w:val="nil"/>
          <w:between w:val="nil"/>
        </w:pBdr>
        <w:spacing w:before="240" w:after="240" w:line="480" w:lineRule="auto"/>
        <w:jc w:val="both"/>
      </w:pPr>
      <w:r>
        <w:rPr>
          <w:rFonts w:ascii="Times New Roman" w:eastAsia="Times New Roman" w:hAnsi="Times New Roman" w:cs="Times New Roman"/>
          <w:color w:val="000000"/>
          <w:sz w:val="24"/>
          <w:szCs w:val="24"/>
        </w:rPr>
        <w:t>Influence of Peers and Trends: Urban areas tend to have more diverse and interconnected social networks. Children may be influenced by their peers' preferences and the latest trends showcased online. Social media platforms and online communities can significantly impact their buying behavior, leading to a desire for specific brands or products.</w:t>
      </w:r>
    </w:p>
    <w:p w14:paraId="00000052" w14:textId="77777777" w:rsidR="00AB0E14" w:rsidRDefault="005403C4">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Regardless of the rural or urban context, it is important for parents and caregivers to play an active role in guiding children's online shopping behavior.</w:t>
      </w:r>
    </w:p>
    <w:p w14:paraId="00000053" w14:textId="77777777" w:rsidR="00AB0E14" w:rsidRDefault="005403C4">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4ABFE64E" w14:textId="77777777" w:rsidR="00FA3229" w:rsidRDefault="005403C4">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With reference to psychological and economical perspective, recent </w:t>
      </w:r>
      <w:r>
        <w:rPr>
          <w:rFonts w:ascii="Times New Roman" w:eastAsia="Times New Roman" w:hAnsi="Times New Roman" w:cs="Times New Roman"/>
          <w:sz w:val="24"/>
          <w:szCs w:val="24"/>
        </w:rPr>
        <w:t>scenarios</w:t>
      </w:r>
      <w:r>
        <w:rPr>
          <w:rFonts w:ascii="Times New Roman" w:eastAsia="Times New Roman" w:hAnsi="Times New Roman" w:cs="Times New Roman"/>
          <w:color w:val="000000"/>
          <w:sz w:val="24"/>
          <w:szCs w:val="24"/>
        </w:rPr>
        <w:t xml:space="preserve">, technological and digital exposure are responsible </w:t>
      </w:r>
      <w:r>
        <w:rPr>
          <w:rFonts w:ascii="Times New Roman" w:eastAsia="Times New Roman" w:hAnsi="Times New Roman" w:cs="Times New Roman"/>
          <w:sz w:val="24"/>
          <w:szCs w:val="24"/>
        </w:rPr>
        <w:t>for developing</w:t>
      </w:r>
      <w:r>
        <w:rPr>
          <w:rFonts w:ascii="Times New Roman" w:eastAsia="Times New Roman" w:hAnsi="Times New Roman" w:cs="Times New Roman"/>
          <w:color w:val="000000"/>
          <w:sz w:val="24"/>
          <w:szCs w:val="24"/>
        </w:rPr>
        <w:t xml:space="preserve"> buying behaviour </w:t>
      </w:r>
      <w:r>
        <w:rPr>
          <w:rFonts w:ascii="Times New Roman" w:eastAsia="Times New Roman" w:hAnsi="Times New Roman" w:cs="Times New Roman"/>
          <w:sz w:val="24"/>
          <w:szCs w:val="24"/>
        </w:rPr>
        <w:t>among the young</w:t>
      </w:r>
      <w:r>
        <w:rPr>
          <w:rFonts w:ascii="Times New Roman" w:eastAsia="Times New Roman" w:hAnsi="Times New Roman" w:cs="Times New Roman"/>
          <w:color w:val="000000"/>
          <w:sz w:val="24"/>
          <w:szCs w:val="24"/>
        </w:rPr>
        <w:t xml:space="preserve"> generation. </w:t>
      </w:r>
      <w:r>
        <w:rPr>
          <w:rFonts w:ascii="Times New Roman" w:eastAsia="Times New Roman" w:hAnsi="Times New Roman" w:cs="Times New Roman"/>
          <w:sz w:val="24"/>
          <w:szCs w:val="24"/>
        </w:rPr>
        <w:t>As discussed above, buying behaviour is fine a</w:t>
      </w:r>
      <w:r>
        <w:rPr>
          <w:rFonts w:ascii="Times New Roman" w:eastAsia="Times New Roman" w:hAnsi="Times New Roman" w:cs="Times New Roman"/>
          <w:color w:val="000000"/>
          <w:sz w:val="24"/>
          <w:szCs w:val="24"/>
        </w:rPr>
        <w:t xml:space="preserve">t certain </w:t>
      </w:r>
      <w:r>
        <w:rPr>
          <w:rFonts w:ascii="Times New Roman" w:eastAsia="Times New Roman" w:hAnsi="Times New Roman" w:cs="Times New Roman"/>
          <w:sz w:val="24"/>
          <w:szCs w:val="24"/>
        </w:rPr>
        <w:t xml:space="preserve">levels. But at same time, it is crucial to make our growing children aware and sensitive about </w:t>
      </w:r>
      <w:r w:rsidR="00305DAF">
        <w:rPr>
          <w:rFonts w:ascii="Times New Roman" w:eastAsia="Times New Roman" w:hAnsi="Times New Roman" w:cs="Times New Roman"/>
          <w:sz w:val="24"/>
          <w:szCs w:val="24"/>
        </w:rPr>
        <w:t xml:space="preserve">the consequences of </w:t>
      </w:r>
      <w:r>
        <w:rPr>
          <w:rFonts w:ascii="Times New Roman" w:eastAsia="Times New Roman" w:hAnsi="Times New Roman" w:cs="Times New Roman"/>
          <w:sz w:val="24"/>
          <w:szCs w:val="24"/>
        </w:rPr>
        <w:t>excess use of online shoppi</w:t>
      </w:r>
      <w:r w:rsidR="00305DAF">
        <w:rPr>
          <w:rFonts w:ascii="Times New Roman" w:eastAsia="Times New Roman" w:hAnsi="Times New Roman" w:cs="Times New Roman"/>
          <w:sz w:val="24"/>
          <w:szCs w:val="24"/>
        </w:rPr>
        <w:t xml:space="preserve">ng and using other technologies from upcoming cyber threats. </w:t>
      </w:r>
      <w:r>
        <w:rPr>
          <w:rFonts w:ascii="Times New Roman" w:eastAsia="Times New Roman" w:hAnsi="Times New Roman" w:cs="Times New Roman"/>
          <w:sz w:val="24"/>
          <w:szCs w:val="24"/>
        </w:rPr>
        <w:t xml:space="preserve">In the year 2022, 829 million detected </w:t>
      </w:r>
      <w:r w:rsidR="00305DAF">
        <w:rPr>
          <w:rFonts w:ascii="Times New Roman" w:eastAsia="Times New Roman" w:hAnsi="Times New Roman" w:cs="Times New Roman"/>
          <w:sz w:val="24"/>
          <w:szCs w:val="24"/>
        </w:rPr>
        <w:t>cyber-attacks</w:t>
      </w:r>
      <w:r>
        <w:rPr>
          <w:rFonts w:ascii="Times New Roman" w:eastAsia="Times New Roman" w:hAnsi="Times New Roman" w:cs="Times New Roman"/>
          <w:sz w:val="24"/>
          <w:szCs w:val="24"/>
        </w:rPr>
        <w:t xml:space="preserve"> in India. </w:t>
      </w:r>
      <w:r w:rsidR="00305DAF">
        <w:rPr>
          <w:rFonts w:ascii="Times New Roman" w:eastAsia="Times New Roman" w:hAnsi="Times New Roman" w:cs="Times New Roman"/>
          <w:sz w:val="24"/>
          <w:szCs w:val="24"/>
        </w:rPr>
        <w:t xml:space="preserve">Here, awareness is need to be created from ground level. </w:t>
      </w:r>
      <w:r w:rsidR="00FA3229">
        <w:rPr>
          <w:rFonts w:ascii="Times New Roman" w:eastAsia="Times New Roman" w:hAnsi="Times New Roman" w:cs="Times New Roman"/>
          <w:sz w:val="24"/>
          <w:szCs w:val="24"/>
        </w:rPr>
        <w:t xml:space="preserve">It includes parents, family members, teachers and education system. </w:t>
      </w:r>
      <w:r w:rsidR="00305DAF">
        <w:rPr>
          <w:rFonts w:ascii="Times New Roman" w:eastAsia="Times New Roman" w:hAnsi="Times New Roman" w:cs="Times New Roman"/>
          <w:sz w:val="24"/>
          <w:szCs w:val="24"/>
        </w:rPr>
        <w:t xml:space="preserve">It means, these digital topics can be added in school syllabus. </w:t>
      </w:r>
      <w:r w:rsidR="00FA3229">
        <w:rPr>
          <w:rFonts w:ascii="Times New Roman" w:eastAsia="Times New Roman" w:hAnsi="Times New Roman" w:cs="Times New Roman"/>
          <w:sz w:val="24"/>
          <w:szCs w:val="24"/>
        </w:rPr>
        <w:t>It will help students to understand the safer use of technology. Similarly, i</w:t>
      </w:r>
      <w:r w:rsidR="00305DAF">
        <w:rPr>
          <w:rFonts w:ascii="Times New Roman" w:eastAsia="Times New Roman" w:hAnsi="Times New Roman" w:cs="Times New Roman"/>
          <w:sz w:val="24"/>
          <w:szCs w:val="24"/>
        </w:rPr>
        <w:t xml:space="preserve">n school setting, seminars can </w:t>
      </w:r>
      <w:r w:rsidR="00305DAF">
        <w:rPr>
          <w:rFonts w:ascii="Times New Roman" w:eastAsia="Times New Roman" w:hAnsi="Times New Roman" w:cs="Times New Roman"/>
          <w:sz w:val="24"/>
          <w:szCs w:val="24"/>
        </w:rPr>
        <w:lastRenderedPageBreak/>
        <w:t xml:space="preserve">be arranged </w:t>
      </w:r>
      <w:r w:rsidR="00FA3229">
        <w:rPr>
          <w:rFonts w:ascii="Times New Roman" w:eastAsia="Times New Roman" w:hAnsi="Times New Roman" w:cs="Times New Roman"/>
          <w:sz w:val="24"/>
          <w:szCs w:val="24"/>
        </w:rPr>
        <w:t xml:space="preserve">for parents as well as students </w:t>
      </w:r>
      <w:r w:rsidR="00305DAF">
        <w:rPr>
          <w:rFonts w:ascii="Times New Roman" w:eastAsia="Times New Roman" w:hAnsi="Times New Roman" w:cs="Times New Roman"/>
          <w:sz w:val="24"/>
          <w:szCs w:val="24"/>
        </w:rPr>
        <w:t xml:space="preserve">related to </w:t>
      </w:r>
      <w:r w:rsidR="00FA3229">
        <w:rPr>
          <w:rFonts w:ascii="Times New Roman" w:eastAsia="Times New Roman" w:hAnsi="Times New Roman" w:cs="Times New Roman"/>
          <w:sz w:val="24"/>
          <w:szCs w:val="24"/>
        </w:rPr>
        <w:t xml:space="preserve">psychological effect of technology on human behaviour. Only saying ‘No’ to online shopping is not the solution to the problem. </w:t>
      </w:r>
    </w:p>
    <w:p w14:paraId="1E45A089" w14:textId="092BCC08" w:rsidR="00B129EC" w:rsidRDefault="00FA3229">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Young generation</w:t>
      </w:r>
      <w:r w:rsidR="00B129EC">
        <w:rPr>
          <w:rFonts w:ascii="Times New Roman" w:eastAsia="Times New Roman" w:hAnsi="Times New Roman" w:cs="Times New Roman"/>
          <w:sz w:val="24"/>
          <w:szCs w:val="24"/>
        </w:rPr>
        <w:t xml:space="preserve"> is the heart of our society and</w:t>
      </w:r>
      <w:r>
        <w:rPr>
          <w:rFonts w:ascii="Times New Roman" w:eastAsia="Times New Roman" w:hAnsi="Times New Roman" w:cs="Times New Roman"/>
          <w:sz w:val="24"/>
          <w:szCs w:val="24"/>
        </w:rPr>
        <w:t xml:space="preserve"> nation</w:t>
      </w:r>
      <w:r w:rsidR="00B129EC">
        <w:rPr>
          <w:rFonts w:ascii="Times New Roman" w:eastAsia="Times New Roman" w:hAnsi="Times New Roman" w:cs="Times New Roman"/>
          <w:sz w:val="24"/>
          <w:szCs w:val="24"/>
        </w:rPr>
        <w:t xml:space="preserve">. We need to understand the basic need of our children. Now </w:t>
      </w:r>
      <w:r w:rsidR="00176F51">
        <w:rPr>
          <w:rFonts w:ascii="Times New Roman" w:eastAsia="Times New Roman" w:hAnsi="Times New Roman" w:cs="Times New Roman"/>
          <w:sz w:val="24"/>
          <w:szCs w:val="24"/>
        </w:rPr>
        <w:t xml:space="preserve">only providing </w:t>
      </w:r>
      <w:r w:rsidR="00B129EC">
        <w:rPr>
          <w:rFonts w:ascii="Times New Roman" w:eastAsia="Times New Roman" w:hAnsi="Times New Roman" w:cs="Times New Roman"/>
          <w:sz w:val="24"/>
          <w:szCs w:val="24"/>
        </w:rPr>
        <w:t xml:space="preserve">materialistic things are not sufficient for </w:t>
      </w:r>
      <w:r w:rsidR="00176F51">
        <w:rPr>
          <w:rFonts w:ascii="Times New Roman" w:eastAsia="Times New Roman" w:hAnsi="Times New Roman" w:cs="Times New Roman"/>
          <w:sz w:val="24"/>
          <w:szCs w:val="24"/>
        </w:rPr>
        <w:t xml:space="preserve">their all-round development. Now they need quality time with parents so that they can focus on interaction with people instead of using gadgets. As per observational theory, children are continuously observing behaviour of elders. So it is essential for elders to avoid all the activities which may affect children’s development. </w:t>
      </w:r>
    </w:p>
    <w:p w14:paraId="5F2B6406" w14:textId="12392B1D" w:rsidR="00593311" w:rsidRDefault="00593311">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most researched topic by management people. In psychological dimension, </w:t>
      </w:r>
      <w:r w:rsidR="00425435">
        <w:rPr>
          <w:rFonts w:ascii="Times New Roman" w:eastAsia="Times New Roman" w:hAnsi="Times New Roman" w:cs="Times New Roman"/>
          <w:sz w:val="24"/>
          <w:szCs w:val="24"/>
        </w:rPr>
        <w:t>very few articles are available in Indian context.</w:t>
      </w:r>
      <w:bookmarkStart w:id="1" w:name="_GoBack"/>
      <w:bookmarkEnd w:id="1"/>
      <w:r>
        <w:rPr>
          <w:rFonts w:ascii="Times New Roman" w:eastAsia="Times New Roman" w:hAnsi="Times New Roman" w:cs="Times New Roman"/>
          <w:sz w:val="24"/>
          <w:szCs w:val="24"/>
        </w:rPr>
        <w:t xml:space="preserve"> Hence, it is the need of current scenario to assess psychological effect, to find out preventive measures and intervention strategies for this behaviour.</w:t>
      </w:r>
    </w:p>
    <w:p w14:paraId="00000056" w14:textId="77777777" w:rsidR="00AB0E14" w:rsidRDefault="00AB0E14">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sz w:val="24"/>
          <w:szCs w:val="24"/>
        </w:rPr>
      </w:pPr>
    </w:p>
    <w:p w14:paraId="275F13BF" w14:textId="77777777" w:rsidR="0003500F" w:rsidRDefault="0003500F">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sz w:val="24"/>
          <w:szCs w:val="24"/>
        </w:rPr>
      </w:pPr>
    </w:p>
    <w:p w14:paraId="05854B79" w14:textId="77777777" w:rsidR="0003500F" w:rsidRDefault="0003500F">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sz w:val="24"/>
          <w:szCs w:val="24"/>
        </w:rPr>
      </w:pPr>
    </w:p>
    <w:p w14:paraId="65AD2690" w14:textId="77777777" w:rsidR="0003500F" w:rsidRDefault="0003500F">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sz w:val="24"/>
          <w:szCs w:val="24"/>
        </w:rPr>
      </w:pPr>
    </w:p>
    <w:p w14:paraId="3EAD58B3" w14:textId="77777777" w:rsidR="0003500F" w:rsidRDefault="0003500F">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color w:val="000000"/>
          <w:sz w:val="24"/>
          <w:szCs w:val="24"/>
        </w:rPr>
      </w:pPr>
    </w:p>
    <w:p w14:paraId="00000057" w14:textId="77777777" w:rsidR="00AB0E14" w:rsidRDefault="005403C4">
      <w:pPr>
        <w:pBdr>
          <w:top w:val="nil"/>
          <w:left w:val="nil"/>
          <w:bottom w:val="nil"/>
          <w:right w:val="nil"/>
          <w:between w:val="nil"/>
        </w:pBdr>
        <w:spacing w:before="240" w:after="240" w:line="48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00000058" w14:textId="77777777" w:rsidR="00AB0E14" w:rsidRDefault="005403C4">
      <w:pPr>
        <w:numPr>
          <w:ilvl w:val="0"/>
          <w:numId w:val="3"/>
        </w:numPr>
        <w:pBdr>
          <w:top w:val="nil"/>
          <w:left w:val="nil"/>
          <w:bottom w:val="nil"/>
          <w:right w:val="nil"/>
          <w:between w:val="nil"/>
        </w:pBdr>
        <w:spacing w:before="240" w:after="240" w:line="360" w:lineRule="auto"/>
        <w:jc w:val="both"/>
      </w:pPr>
      <w:r>
        <w:rPr>
          <w:rFonts w:ascii="Times New Roman" w:eastAsia="Times New Roman" w:hAnsi="Times New Roman" w:cs="Times New Roman"/>
          <w:color w:val="000000"/>
          <w:sz w:val="24"/>
          <w:szCs w:val="24"/>
        </w:rPr>
        <w:t xml:space="preserve">Arndt, J., </w:t>
      </w:r>
      <w:proofErr w:type="spellStart"/>
      <w:r>
        <w:rPr>
          <w:rFonts w:ascii="Times New Roman" w:eastAsia="Times New Roman" w:hAnsi="Times New Roman" w:cs="Times New Roman"/>
          <w:color w:val="000000"/>
          <w:sz w:val="24"/>
          <w:szCs w:val="24"/>
        </w:rPr>
        <w:t>Grnhang</w:t>
      </w:r>
      <w:proofErr w:type="spellEnd"/>
      <w:r>
        <w:rPr>
          <w:rFonts w:ascii="Times New Roman" w:eastAsia="Times New Roman" w:hAnsi="Times New Roman" w:cs="Times New Roman"/>
          <w:color w:val="000000"/>
          <w:sz w:val="24"/>
          <w:szCs w:val="24"/>
        </w:rPr>
        <w:t xml:space="preserve">, K., &amp; </w:t>
      </w:r>
      <w:proofErr w:type="spellStart"/>
      <w:r>
        <w:rPr>
          <w:rFonts w:ascii="Times New Roman" w:eastAsia="Times New Roman" w:hAnsi="Times New Roman" w:cs="Times New Roman"/>
          <w:color w:val="000000"/>
          <w:sz w:val="24"/>
          <w:szCs w:val="24"/>
        </w:rPr>
        <w:t>Homans</w:t>
      </w:r>
      <w:proofErr w:type="spellEnd"/>
      <w:r>
        <w:rPr>
          <w:rFonts w:ascii="Times New Roman" w:eastAsia="Times New Roman" w:hAnsi="Times New Roman" w:cs="Times New Roman"/>
          <w:color w:val="000000"/>
          <w:sz w:val="24"/>
          <w:szCs w:val="24"/>
        </w:rPr>
        <w:t xml:space="preserve">, R. E. (1981). Toward a replication tradition in consumer behavior: Cross-cultural replication of Bennett and </w:t>
      </w:r>
      <w:proofErr w:type="spellStart"/>
      <w:r>
        <w:rPr>
          <w:rFonts w:ascii="Times New Roman" w:eastAsia="Times New Roman" w:hAnsi="Times New Roman" w:cs="Times New Roman"/>
          <w:color w:val="000000"/>
          <w:sz w:val="24"/>
          <w:szCs w:val="24"/>
        </w:rPr>
        <w:t>Mandell’s</w:t>
      </w:r>
      <w:proofErr w:type="spellEnd"/>
      <w:r>
        <w:rPr>
          <w:rFonts w:ascii="Times New Roman" w:eastAsia="Times New Roman" w:hAnsi="Times New Roman" w:cs="Times New Roman"/>
          <w:color w:val="000000"/>
          <w:sz w:val="24"/>
          <w:szCs w:val="24"/>
        </w:rPr>
        <w:t xml:space="preserve"> study of the learning-information seeking hypothesis: ACR. ACR North American Advances.</w:t>
      </w:r>
      <w:hyperlink r:id="rId8">
        <w:r>
          <w:rPr>
            <w:rFonts w:ascii="Times New Roman" w:eastAsia="Times New Roman" w:hAnsi="Times New Roman" w:cs="Times New Roman"/>
            <w:color w:val="000000"/>
            <w:sz w:val="24"/>
            <w:szCs w:val="24"/>
            <w:u w:val="single"/>
          </w:rPr>
          <w:t xml:space="preserve"> https://www.acrwebsite.org/volumes/5859/volumes/v08/NA-08</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w:t>
      </w:r>
    </w:p>
    <w:p w14:paraId="00000059" w14:textId="77777777" w:rsidR="00AB0E14" w:rsidRDefault="005403C4">
      <w:pPr>
        <w:numPr>
          <w:ilvl w:val="0"/>
          <w:numId w:val="3"/>
        </w:numPr>
        <w:pBdr>
          <w:top w:val="nil"/>
          <w:left w:val="nil"/>
          <w:bottom w:val="nil"/>
          <w:right w:val="nil"/>
          <w:between w:val="nil"/>
        </w:pBdr>
        <w:spacing w:before="240" w:after="240" w:line="360" w:lineRule="auto"/>
        <w:jc w:val="both"/>
      </w:pPr>
      <w:r>
        <w:rPr>
          <w:rFonts w:ascii="Times New Roman" w:eastAsia="Times New Roman" w:hAnsi="Times New Roman" w:cs="Times New Roman"/>
          <w:color w:val="000000"/>
          <w:sz w:val="24"/>
          <w:szCs w:val="24"/>
          <w:shd w:val="clear" w:color="auto" w:fill="FCFCFC"/>
        </w:rPr>
        <w:lastRenderedPageBreak/>
        <w:t xml:space="preserve">Bandura, A. (1977). </w:t>
      </w:r>
      <w:r>
        <w:rPr>
          <w:rFonts w:ascii="Times New Roman" w:eastAsia="Times New Roman" w:hAnsi="Times New Roman" w:cs="Times New Roman"/>
          <w:i/>
          <w:color w:val="000000"/>
          <w:sz w:val="24"/>
          <w:szCs w:val="24"/>
          <w:shd w:val="clear" w:color="auto" w:fill="FCFCFC"/>
        </w:rPr>
        <w:t>Social learning theory</w:t>
      </w:r>
      <w:r>
        <w:rPr>
          <w:rFonts w:ascii="Times New Roman" w:eastAsia="Times New Roman" w:hAnsi="Times New Roman" w:cs="Times New Roman"/>
          <w:color w:val="000000"/>
          <w:sz w:val="24"/>
          <w:szCs w:val="24"/>
          <w:shd w:val="clear" w:color="auto" w:fill="FCFCFC"/>
        </w:rPr>
        <w:t>. Englewood Cliffs, NJ: Prentice Hall.</w:t>
      </w:r>
    </w:p>
    <w:p w14:paraId="0000005A" w14:textId="77777777" w:rsidR="00AB0E14" w:rsidRDefault="005403C4">
      <w:pPr>
        <w:numPr>
          <w:ilvl w:val="0"/>
          <w:numId w:val="3"/>
        </w:numPr>
        <w:pBdr>
          <w:top w:val="nil"/>
          <w:left w:val="nil"/>
          <w:bottom w:val="nil"/>
          <w:right w:val="nil"/>
          <w:between w:val="nil"/>
        </w:pBdr>
        <w:spacing w:before="240" w:after="240" w:line="360" w:lineRule="auto"/>
        <w:jc w:val="both"/>
      </w:pPr>
      <w:r>
        <w:rPr>
          <w:rFonts w:ascii="Times New Roman" w:eastAsia="Times New Roman" w:hAnsi="Times New Roman" w:cs="Times New Roman"/>
          <w:color w:val="000000"/>
          <w:sz w:val="24"/>
          <w:szCs w:val="24"/>
          <w:shd w:val="clear" w:color="auto" w:fill="FCFCFC"/>
        </w:rPr>
        <w:t xml:space="preserve">Blackwell, R, </w:t>
      </w:r>
      <w:proofErr w:type="spellStart"/>
      <w:r>
        <w:rPr>
          <w:rFonts w:ascii="Times New Roman" w:eastAsia="Times New Roman" w:hAnsi="Times New Roman" w:cs="Times New Roman"/>
          <w:color w:val="000000"/>
          <w:sz w:val="24"/>
          <w:szCs w:val="24"/>
          <w:shd w:val="clear" w:color="auto" w:fill="FCFCFC"/>
        </w:rPr>
        <w:t>Miniard</w:t>
      </w:r>
      <w:proofErr w:type="spellEnd"/>
      <w:r>
        <w:rPr>
          <w:rFonts w:ascii="Times New Roman" w:eastAsia="Times New Roman" w:hAnsi="Times New Roman" w:cs="Times New Roman"/>
          <w:color w:val="000000"/>
          <w:sz w:val="24"/>
          <w:szCs w:val="24"/>
          <w:shd w:val="clear" w:color="auto" w:fill="FCFCFC"/>
        </w:rPr>
        <w:t>, P &amp; Engel, J. 2001. Consumer Behaviour. 9th ed. New York. Harcourt.</w:t>
      </w:r>
    </w:p>
    <w:p w14:paraId="0000005B" w14:textId="77777777" w:rsidR="00AB0E14" w:rsidRDefault="005403C4">
      <w:pPr>
        <w:numPr>
          <w:ilvl w:val="0"/>
          <w:numId w:val="3"/>
        </w:numPr>
        <w:pBdr>
          <w:top w:val="nil"/>
          <w:left w:val="nil"/>
          <w:bottom w:val="nil"/>
          <w:right w:val="nil"/>
          <w:between w:val="nil"/>
        </w:pBdr>
        <w:spacing w:before="240" w:after="240" w:line="360" w:lineRule="auto"/>
        <w:jc w:val="both"/>
      </w:pPr>
      <w:r>
        <w:rPr>
          <w:rFonts w:ascii="Times New Roman" w:eastAsia="Times New Roman" w:hAnsi="Times New Roman" w:cs="Times New Roman"/>
          <w:color w:val="000000"/>
          <w:sz w:val="24"/>
          <w:szCs w:val="24"/>
        </w:rPr>
        <w:t xml:space="preserve">Brown, M., Pope, N., &amp; </w:t>
      </w:r>
      <w:proofErr w:type="spellStart"/>
      <w:r>
        <w:rPr>
          <w:rFonts w:ascii="Times New Roman" w:eastAsia="Times New Roman" w:hAnsi="Times New Roman" w:cs="Times New Roman"/>
          <w:color w:val="000000"/>
          <w:sz w:val="24"/>
          <w:szCs w:val="24"/>
        </w:rPr>
        <w:t>Voges</w:t>
      </w:r>
      <w:proofErr w:type="spellEnd"/>
      <w:r>
        <w:rPr>
          <w:rFonts w:ascii="Times New Roman" w:eastAsia="Times New Roman" w:hAnsi="Times New Roman" w:cs="Times New Roman"/>
          <w:color w:val="000000"/>
          <w:sz w:val="24"/>
          <w:szCs w:val="24"/>
        </w:rPr>
        <w:t>, K. (2001). Buying or browsing? an exploration of shopping orientations and online purchase intention. European Journal of Marketing.</w:t>
      </w:r>
      <w:hyperlink r:id="rId9">
        <w:r>
          <w:rPr>
            <w:rFonts w:ascii="Times New Roman" w:eastAsia="Times New Roman" w:hAnsi="Times New Roman" w:cs="Times New Roman"/>
            <w:color w:val="0000FF"/>
            <w:sz w:val="24"/>
            <w:szCs w:val="24"/>
            <w:u w:val="single"/>
          </w:rPr>
          <w:t>https://www.researchgate.net/publication/29457747_Buying_or_browsing_An_exploration_of_shopping_orientations_and_online_purchase_intention</w:t>
        </w:r>
      </w:hyperlink>
      <w:r>
        <w:rPr>
          <w:rFonts w:ascii="Times New Roman" w:eastAsia="Times New Roman" w:hAnsi="Times New Roman" w:cs="Times New Roman"/>
          <w:color w:val="000000"/>
          <w:sz w:val="24"/>
          <w:szCs w:val="24"/>
        </w:rPr>
        <w:t> </w:t>
      </w:r>
    </w:p>
    <w:p w14:paraId="0000005C" w14:textId="77777777" w:rsidR="00AB0E14" w:rsidRDefault="005403C4">
      <w:pPr>
        <w:numPr>
          <w:ilvl w:val="0"/>
          <w:numId w:val="3"/>
        </w:numPr>
        <w:pBdr>
          <w:top w:val="nil"/>
          <w:left w:val="nil"/>
          <w:bottom w:val="nil"/>
          <w:right w:val="nil"/>
          <w:between w:val="nil"/>
        </w:pBdr>
        <w:spacing w:before="240" w:after="240" w:line="360" w:lineRule="auto"/>
        <w:jc w:val="both"/>
      </w:pPr>
      <w:r>
        <w:rPr>
          <w:rFonts w:ascii="Times New Roman" w:eastAsia="Times New Roman" w:hAnsi="Times New Roman" w:cs="Times New Roman"/>
          <w:color w:val="000000"/>
          <w:sz w:val="24"/>
          <w:szCs w:val="24"/>
        </w:rPr>
        <w:t xml:space="preserve">Chawla, M.,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M. N. Khan, &amp;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A. Pandey, (2015). Online buying behaviour- A brief review and update. AIMA Journal of Management &amp; Research.</w:t>
      </w:r>
      <w:hyperlink r:id="rId10">
        <w:r>
          <w:rPr>
            <w:rFonts w:ascii="Times New Roman" w:eastAsia="Times New Roman" w:hAnsi="Times New Roman" w:cs="Times New Roman"/>
            <w:color w:val="0000FF"/>
            <w:sz w:val="24"/>
            <w:szCs w:val="24"/>
            <w:u w:val="single"/>
          </w:rPr>
          <w:t xml:space="preserve"> https://www.studocu.com/in/document/teerthanker-mahaveer-university/strategic-management/online-buying-behaviour-a-brief-review-and-update/10392632</w:t>
        </w:r>
      </w:hyperlink>
      <w:r>
        <w:rPr>
          <w:rFonts w:ascii="Times New Roman" w:eastAsia="Times New Roman" w:hAnsi="Times New Roman" w:cs="Times New Roman"/>
          <w:color w:val="000000"/>
          <w:sz w:val="24"/>
          <w:szCs w:val="24"/>
        </w:rPr>
        <w:t>  </w:t>
      </w:r>
    </w:p>
    <w:p w14:paraId="0000005D" w14:textId="77777777" w:rsidR="00AB0E14" w:rsidRDefault="005403C4">
      <w:pPr>
        <w:numPr>
          <w:ilvl w:val="0"/>
          <w:numId w:val="3"/>
        </w:numPr>
        <w:pBdr>
          <w:top w:val="nil"/>
          <w:left w:val="nil"/>
          <w:bottom w:val="nil"/>
          <w:right w:val="nil"/>
          <w:between w:val="nil"/>
        </w:pBdr>
        <w:shd w:val="clear" w:color="auto" w:fill="F9F9F9"/>
        <w:spacing w:line="360" w:lineRule="auto"/>
        <w:jc w:val="both"/>
      </w:pPr>
      <w:r>
        <w:rPr>
          <w:rFonts w:ascii="Times New Roman" w:eastAsia="Times New Roman" w:hAnsi="Times New Roman" w:cs="Times New Roman"/>
          <w:color w:val="000000"/>
          <w:sz w:val="24"/>
          <w:szCs w:val="24"/>
          <w:shd w:val="clear" w:color="auto" w:fill="FCFCFC"/>
        </w:rPr>
        <w:t>Children's Buying Behavior for Food Products: Review of Scope and Challenges. IUJ Journal of Management</w:t>
      </w:r>
    </w:p>
    <w:p w14:paraId="0000005E" w14:textId="77777777" w:rsidR="00AB0E14" w:rsidRDefault="005403C4">
      <w:pPr>
        <w:numPr>
          <w:ilvl w:val="0"/>
          <w:numId w:val="3"/>
        </w:numPr>
        <w:pBdr>
          <w:top w:val="nil"/>
          <w:left w:val="nil"/>
          <w:bottom w:val="nil"/>
          <w:right w:val="nil"/>
          <w:between w:val="nil"/>
        </w:pBdr>
        <w:spacing w:before="240" w:after="240" w:line="360" w:lineRule="auto"/>
        <w:jc w:val="both"/>
      </w:pPr>
      <w:proofErr w:type="spellStart"/>
      <w:r>
        <w:rPr>
          <w:rFonts w:ascii="Times New Roman" w:eastAsia="Times New Roman" w:hAnsi="Times New Roman" w:cs="Times New Roman"/>
          <w:color w:val="000000"/>
          <w:sz w:val="24"/>
          <w:szCs w:val="24"/>
        </w:rPr>
        <w:t>Deshmukh</w:t>
      </w:r>
      <w:proofErr w:type="spellEnd"/>
      <w:r>
        <w:rPr>
          <w:rFonts w:ascii="Times New Roman" w:eastAsia="Times New Roman" w:hAnsi="Times New Roman" w:cs="Times New Roman"/>
          <w:color w:val="000000"/>
          <w:sz w:val="24"/>
          <w:szCs w:val="24"/>
        </w:rPr>
        <w:t xml:space="preserve">, P. A., &amp; </w:t>
      </w:r>
      <w:proofErr w:type="spellStart"/>
      <w:r>
        <w:rPr>
          <w:rFonts w:ascii="Times New Roman" w:eastAsia="Times New Roman" w:hAnsi="Times New Roman" w:cs="Times New Roman"/>
          <w:color w:val="000000"/>
          <w:sz w:val="24"/>
          <w:szCs w:val="24"/>
        </w:rPr>
        <w:t>Chourasia</w:t>
      </w:r>
      <w:proofErr w:type="spellEnd"/>
      <w:r>
        <w:rPr>
          <w:rFonts w:ascii="Times New Roman" w:eastAsia="Times New Roman" w:hAnsi="Times New Roman" w:cs="Times New Roman"/>
          <w:color w:val="000000"/>
          <w:sz w:val="24"/>
          <w:szCs w:val="24"/>
        </w:rPr>
        <w:t xml:space="preserve">, S. (2020). A comparative analysis on the problems faced by rural and urban customers in online shopping: With special reference to </w:t>
      </w:r>
      <w:proofErr w:type="spellStart"/>
      <w:r>
        <w:rPr>
          <w:rFonts w:ascii="Times New Roman" w:eastAsia="Times New Roman" w:hAnsi="Times New Roman" w:cs="Times New Roman"/>
          <w:color w:val="000000"/>
          <w:sz w:val="24"/>
          <w:szCs w:val="24"/>
        </w:rPr>
        <w:t>Chhindwara</w:t>
      </w:r>
      <w:proofErr w:type="spellEnd"/>
      <w:r>
        <w:rPr>
          <w:rFonts w:ascii="Times New Roman" w:eastAsia="Times New Roman" w:hAnsi="Times New Roman" w:cs="Times New Roman"/>
          <w:color w:val="000000"/>
          <w:sz w:val="24"/>
          <w:szCs w:val="24"/>
        </w:rPr>
        <w:t xml:space="preserve"> district. SSRN Electronic Journal.</w:t>
      </w:r>
      <w:hyperlink r:id="rId11">
        <w:r>
          <w:rPr>
            <w:rFonts w:ascii="Times New Roman" w:eastAsia="Times New Roman" w:hAnsi="Times New Roman" w:cs="Times New Roman"/>
            <w:color w:val="000000"/>
            <w:sz w:val="24"/>
            <w:szCs w:val="24"/>
          </w:rPr>
          <w:t xml:space="preserve"> </w:t>
        </w:r>
      </w:hyperlink>
      <w:hyperlink r:id="rId12">
        <w:r>
          <w:rPr>
            <w:rFonts w:ascii="Times New Roman" w:eastAsia="Times New Roman" w:hAnsi="Times New Roman" w:cs="Times New Roman"/>
            <w:color w:val="000000"/>
            <w:sz w:val="24"/>
            <w:szCs w:val="24"/>
            <w:u w:val="single"/>
          </w:rPr>
          <w:t>https://doi.org/10.2139/ssrn.3644835</w:t>
        </w:r>
      </w:hyperlink>
    </w:p>
    <w:p w14:paraId="0000005F" w14:textId="77777777" w:rsidR="00AB0E14" w:rsidRDefault="005403C4">
      <w:pPr>
        <w:numPr>
          <w:ilvl w:val="0"/>
          <w:numId w:val="3"/>
        </w:numPr>
        <w:pBdr>
          <w:top w:val="nil"/>
          <w:left w:val="nil"/>
          <w:bottom w:val="nil"/>
          <w:right w:val="nil"/>
          <w:between w:val="nil"/>
        </w:pBdr>
        <w:spacing w:before="240" w:after="240" w:line="360" w:lineRule="auto"/>
        <w:jc w:val="both"/>
      </w:pPr>
      <w:proofErr w:type="spellStart"/>
      <w:r>
        <w:rPr>
          <w:rFonts w:ascii="Times New Roman" w:eastAsia="Times New Roman" w:hAnsi="Times New Roman" w:cs="Times New Roman"/>
          <w:color w:val="000000"/>
          <w:sz w:val="24"/>
          <w:szCs w:val="24"/>
        </w:rPr>
        <w:t>Devadas</w:t>
      </w:r>
      <w:proofErr w:type="spellEnd"/>
      <w:r>
        <w:rPr>
          <w:rFonts w:ascii="Times New Roman" w:eastAsia="Times New Roman" w:hAnsi="Times New Roman" w:cs="Times New Roman"/>
          <w:color w:val="000000"/>
          <w:sz w:val="24"/>
          <w:szCs w:val="24"/>
        </w:rPr>
        <w:t>, A., &amp; Manohar, H. L. (2021). Shopping behavior of rural consumer migrated to urban area in the Indian context - An emerging market.</w:t>
      </w:r>
      <w:hyperlink r:id="rId13">
        <w:r>
          <w:rPr>
            <w:rFonts w:ascii="Times New Roman" w:eastAsia="Times New Roman" w:hAnsi="Times New Roman" w:cs="Times New Roman"/>
            <w:color w:val="0000FF"/>
            <w:sz w:val="24"/>
            <w:szCs w:val="24"/>
            <w:u w:val="single"/>
          </w:rPr>
          <w:t xml:space="preserve"> https://www.globalscienceresearchjournals.org/articles/shopping-behavior-of-rural-consumer-migrated-to-urban-area-in-the-indian-context--an-emerging-market.pdf</w:t>
        </w:r>
      </w:hyperlink>
    </w:p>
    <w:p w14:paraId="00000060" w14:textId="77777777" w:rsidR="00AB0E14" w:rsidRDefault="005403C4">
      <w:pPr>
        <w:numPr>
          <w:ilvl w:val="0"/>
          <w:numId w:val="3"/>
        </w:numPr>
        <w:pBdr>
          <w:top w:val="nil"/>
          <w:left w:val="nil"/>
          <w:bottom w:val="nil"/>
          <w:right w:val="nil"/>
          <w:between w:val="nil"/>
        </w:pBdr>
        <w:spacing w:before="240" w:after="240" w:line="360" w:lineRule="auto"/>
        <w:jc w:val="both"/>
      </w:pPr>
      <w:proofErr w:type="spellStart"/>
      <w:r>
        <w:rPr>
          <w:rFonts w:ascii="Times New Roman" w:eastAsia="Times New Roman" w:hAnsi="Times New Roman" w:cs="Times New Roman"/>
          <w:color w:val="000000"/>
          <w:sz w:val="24"/>
          <w:szCs w:val="24"/>
          <w:highlight w:val="white"/>
        </w:rPr>
        <w:t>Elkatawneh</w:t>
      </w:r>
      <w:proofErr w:type="spellEnd"/>
      <w:r>
        <w:rPr>
          <w:rFonts w:ascii="Times New Roman" w:eastAsia="Times New Roman" w:hAnsi="Times New Roman" w:cs="Times New Roman"/>
          <w:color w:val="000000"/>
          <w:sz w:val="24"/>
          <w:szCs w:val="24"/>
          <w:highlight w:val="white"/>
        </w:rPr>
        <w:t xml:space="preserve">, Hassan, Freud's Psycho-Sexual Stages of Development (June 10, 2013). Available at SSRN: </w:t>
      </w:r>
      <w:hyperlink r:id="rId14">
        <w:r>
          <w:rPr>
            <w:rFonts w:ascii="Times New Roman" w:eastAsia="Times New Roman" w:hAnsi="Times New Roman" w:cs="Times New Roman"/>
            <w:color w:val="000000"/>
            <w:sz w:val="24"/>
            <w:szCs w:val="24"/>
            <w:highlight w:val="white"/>
            <w:u w:val="single"/>
          </w:rPr>
          <w:t>https://ssrn.com/abstract=2364215</w:t>
        </w:r>
      </w:hyperlink>
      <w:r>
        <w:rPr>
          <w:rFonts w:ascii="Times New Roman" w:eastAsia="Times New Roman" w:hAnsi="Times New Roman" w:cs="Times New Roman"/>
          <w:color w:val="000000"/>
          <w:sz w:val="24"/>
          <w:szCs w:val="24"/>
          <w:highlight w:val="white"/>
        </w:rPr>
        <w:t xml:space="preserve"> or </w:t>
      </w:r>
      <w:hyperlink r:id="rId15">
        <w:r>
          <w:rPr>
            <w:rFonts w:ascii="Times New Roman" w:eastAsia="Times New Roman" w:hAnsi="Times New Roman" w:cs="Times New Roman"/>
            <w:color w:val="000000"/>
            <w:sz w:val="24"/>
            <w:szCs w:val="24"/>
            <w:highlight w:val="white"/>
            <w:u w:val="single"/>
          </w:rPr>
          <w:t>http://dx.doi.org/10.2139/ssrn.2364215</w:t>
        </w:r>
      </w:hyperlink>
      <w:r>
        <w:rPr>
          <w:rFonts w:ascii="Times New Roman" w:eastAsia="Times New Roman" w:hAnsi="Times New Roman" w:cs="Times New Roman"/>
          <w:color w:val="000000"/>
          <w:sz w:val="24"/>
          <w:szCs w:val="24"/>
        </w:rPr>
        <w:t xml:space="preserve"> </w:t>
      </w:r>
    </w:p>
    <w:p w14:paraId="00000061" w14:textId="77777777" w:rsidR="00AB0E14" w:rsidRDefault="005403C4">
      <w:pPr>
        <w:numPr>
          <w:ilvl w:val="0"/>
          <w:numId w:val="3"/>
        </w:numPr>
        <w:pBdr>
          <w:top w:val="nil"/>
          <w:left w:val="nil"/>
          <w:bottom w:val="nil"/>
          <w:right w:val="nil"/>
          <w:between w:val="nil"/>
        </w:pBdr>
        <w:shd w:val="clear" w:color="auto" w:fill="F4F4F4"/>
        <w:spacing w:before="220" w:after="220" w:line="360" w:lineRule="auto"/>
        <w:jc w:val="both"/>
      </w:pPr>
      <w:r>
        <w:rPr>
          <w:rFonts w:ascii="Times New Roman" w:eastAsia="Times New Roman" w:hAnsi="Times New Roman" w:cs="Times New Roman"/>
          <w:i/>
          <w:color w:val="000000"/>
          <w:sz w:val="24"/>
          <w:szCs w:val="24"/>
          <w:shd w:val="clear" w:color="auto" w:fill="FCFCFC"/>
        </w:rPr>
        <w:t>Freud: Id, Ego, and Superego Explained.</w:t>
      </w:r>
      <w:r>
        <w:rPr>
          <w:rFonts w:ascii="Times New Roman" w:eastAsia="Times New Roman" w:hAnsi="Times New Roman" w:cs="Times New Roman"/>
          <w:color w:val="000000"/>
          <w:sz w:val="24"/>
          <w:szCs w:val="24"/>
          <w:highlight w:val="white"/>
        </w:rPr>
        <w:t xml:space="preserve"> (2022, September 15). </w:t>
      </w:r>
      <w:proofErr w:type="spellStart"/>
      <w:r>
        <w:rPr>
          <w:rFonts w:ascii="Times New Roman" w:eastAsia="Times New Roman" w:hAnsi="Times New Roman" w:cs="Times New Roman"/>
          <w:color w:val="000000"/>
          <w:sz w:val="24"/>
          <w:szCs w:val="24"/>
          <w:highlight w:val="white"/>
        </w:rPr>
        <w:t>Edubirdie</w:t>
      </w:r>
      <w:proofErr w:type="spellEnd"/>
      <w:r>
        <w:rPr>
          <w:rFonts w:ascii="Times New Roman" w:eastAsia="Times New Roman" w:hAnsi="Times New Roman" w:cs="Times New Roman"/>
          <w:color w:val="000000"/>
          <w:sz w:val="24"/>
          <w:szCs w:val="24"/>
          <w:highlight w:val="white"/>
        </w:rPr>
        <w:t xml:space="preserve">. Retrieved July 13, 2023, from </w:t>
      </w:r>
      <w:hyperlink r:id="rId16">
        <w:r>
          <w:rPr>
            <w:rFonts w:ascii="Times New Roman" w:eastAsia="Times New Roman" w:hAnsi="Times New Roman" w:cs="Times New Roman"/>
            <w:color w:val="000000"/>
            <w:sz w:val="24"/>
            <w:szCs w:val="24"/>
            <w:highlight w:val="white"/>
            <w:u w:val="single"/>
          </w:rPr>
          <w:t>https://edubirdie.com/examples/freud-id-ego-and-superego-explained/</w:t>
        </w:r>
      </w:hyperlink>
    </w:p>
    <w:p w14:paraId="00000062" w14:textId="77777777" w:rsidR="00AB0E14" w:rsidRDefault="005403C4">
      <w:pPr>
        <w:numPr>
          <w:ilvl w:val="0"/>
          <w:numId w:val="3"/>
        </w:numPr>
        <w:pBdr>
          <w:top w:val="nil"/>
          <w:left w:val="nil"/>
          <w:bottom w:val="nil"/>
          <w:right w:val="nil"/>
          <w:between w:val="nil"/>
        </w:pBdr>
        <w:shd w:val="clear" w:color="auto" w:fill="F9F9F9"/>
        <w:spacing w:line="360" w:lineRule="auto"/>
        <w:jc w:val="both"/>
      </w:pPr>
      <w:r>
        <w:rPr>
          <w:rFonts w:ascii="Times New Roman" w:eastAsia="Times New Roman" w:hAnsi="Times New Roman" w:cs="Times New Roman"/>
          <w:color w:val="000000"/>
          <w:sz w:val="24"/>
          <w:szCs w:val="24"/>
          <w:shd w:val="clear" w:color="auto" w:fill="FCFCFC"/>
        </w:rPr>
        <w:lastRenderedPageBreak/>
        <w:t xml:space="preserve">Hawkins, D, Best, R &amp; Coney, K. 2001. Consumer Behaviour. Building Marketing Strategy. 8th ed. Boston. McGraw-Hill. </w:t>
      </w:r>
    </w:p>
    <w:p w14:paraId="00000063" w14:textId="77777777" w:rsidR="00AB0E14" w:rsidRDefault="005403C4">
      <w:pPr>
        <w:numPr>
          <w:ilvl w:val="0"/>
          <w:numId w:val="3"/>
        </w:numPr>
        <w:pBdr>
          <w:top w:val="nil"/>
          <w:left w:val="nil"/>
          <w:bottom w:val="nil"/>
          <w:right w:val="nil"/>
          <w:between w:val="nil"/>
        </w:pBdr>
        <w:shd w:val="clear" w:color="auto" w:fill="F9F9F9"/>
        <w:spacing w:line="360" w:lineRule="auto"/>
        <w:jc w:val="both"/>
      </w:pPr>
      <w:r>
        <w:rPr>
          <w:rFonts w:ascii="Times New Roman" w:eastAsia="Times New Roman" w:hAnsi="Times New Roman" w:cs="Times New Roman"/>
          <w:color w:val="000000"/>
          <w:sz w:val="24"/>
          <w:szCs w:val="24"/>
          <w:shd w:val="clear" w:color="auto" w:fill="FCFCFC"/>
        </w:rPr>
        <w:t>Hempel, D. 1974. Family buying decisions: a cross cultural perspective. Journal of Marketing Research 10:295-302.</w:t>
      </w:r>
    </w:p>
    <w:p w14:paraId="00000064" w14:textId="77777777" w:rsidR="00AB0E14" w:rsidRDefault="005403C4">
      <w:pPr>
        <w:numPr>
          <w:ilvl w:val="0"/>
          <w:numId w:val="3"/>
        </w:numPr>
        <w:pBdr>
          <w:top w:val="nil"/>
          <w:left w:val="nil"/>
          <w:bottom w:val="nil"/>
          <w:right w:val="nil"/>
          <w:between w:val="nil"/>
        </w:pBdr>
        <w:spacing w:before="240" w:after="240" w:line="360" w:lineRule="auto"/>
        <w:jc w:val="both"/>
      </w:pPr>
      <w:proofErr w:type="spellStart"/>
      <w:r>
        <w:rPr>
          <w:rFonts w:ascii="Times New Roman" w:eastAsia="Times New Roman" w:hAnsi="Times New Roman" w:cs="Times New Roman"/>
          <w:color w:val="000000"/>
          <w:sz w:val="24"/>
          <w:szCs w:val="24"/>
          <w:highlight w:val="white"/>
        </w:rPr>
        <w:t>Moschis</w:t>
      </w:r>
      <w:proofErr w:type="spellEnd"/>
      <w:r>
        <w:rPr>
          <w:rFonts w:ascii="Times New Roman" w:eastAsia="Times New Roman" w:hAnsi="Times New Roman" w:cs="Times New Roman"/>
          <w:color w:val="000000"/>
          <w:sz w:val="24"/>
          <w:szCs w:val="24"/>
          <w:highlight w:val="white"/>
        </w:rPr>
        <w:t xml:space="preserve">, G. P. (1985). The role of family communication in consumer socialization of children and </w:t>
      </w:r>
      <w:proofErr w:type="spellStart"/>
      <w:r>
        <w:rPr>
          <w:rFonts w:ascii="Times New Roman" w:eastAsia="Times New Roman" w:hAnsi="Times New Roman" w:cs="Times New Roman"/>
          <w:color w:val="000000"/>
          <w:sz w:val="24"/>
          <w:szCs w:val="24"/>
          <w:highlight w:val="white"/>
        </w:rPr>
        <w:t>adolescents.Journal</w:t>
      </w:r>
      <w:proofErr w:type="spellEnd"/>
      <w:r>
        <w:rPr>
          <w:rFonts w:ascii="Times New Roman" w:eastAsia="Times New Roman" w:hAnsi="Times New Roman" w:cs="Times New Roman"/>
          <w:color w:val="000000"/>
          <w:sz w:val="24"/>
          <w:szCs w:val="24"/>
          <w:highlight w:val="white"/>
        </w:rPr>
        <w:t xml:space="preserve"> of Consumer Research, March, 10(4), 898-913.</w:t>
      </w:r>
    </w:p>
    <w:p w14:paraId="00000065" w14:textId="77777777" w:rsidR="00AB0E14" w:rsidRDefault="005403C4">
      <w:pPr>
        <w:numPr>
          <w:ilvl w:val="0"/>
          <w:numId w:val="3"/>
        </w:numPr>
        <w:pBdr>
          <w:top w:val="nil"/>
          <w:left w:val="nil"/>
          <w:bottom w:val="nil"/>
          <w:right w:val="nil"/>
          <w:between w:val="nil"/>
        </w:pBdr>
        <w:spacing w:before="240" w:after="240" w:line="360" w:lineRule="auto"/>
        <w:jc w:val="both"/>
      </w:pPr>
      <w:r>
        <w:rPr>
          <w:rFonts w:ascii="Times New Roman" w:eastAsia="Times New Roman" w:hAnsi="Times New Roman" w:cs="Times New Roman"/>
          <w:color w:val="000000"/>
          <w:sz w:val="24"/>
          <w:szCs w:val="24"/>
        </w:rPr>
        <w:t xml:space="preserve">Panda, S. K. (2020). Comparative Study of Online Buying Behaviour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Rural Vs Urban India: A Literature Review. JETIR.</w:t>
      </w:r>
      <w:hyperlink r:id="rId17">
        <w:r>
          <w:rPr>
            <w:rFonts w:ascii="Times New Roman" w:eastAsia="Times New Roman" w:hAnsi="Times New Roman" w:cs="Times New Roman"/>
            <w:color w:val="000000"/>
            <w:sz w:val="24"/>
            <w:szCs w:val="24"/>
            <w:u w:val="single"/>
          </w:rPr>
          <w:t xml:space="preserve"> https://www.jetir.org/papers/JETIR2004496.pdf</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w:t>
      </w:r>
    </w:p>
    <w:p w14:paraId="00000066" w14:textId="77777777" w:rsidR="00AB0E14" w:rsidRDefault="005403C4">
      <w:pPr>
        <w:numPr>
          <w:ilvl w:val="0"/>
          <w:numId w:val="3"/>
        </w:numPr>
        <w:pBdr>
          <w:top w:val="nil"/>
          <w:left w:val="nil"/>
          <w:bottom w:val="nil"/>
          <w:right w:val="nil"/>
          <w:between w:val="nil"/>
        </w:pBdr>
        <w:shd w:val="clear" w:color="auto" w:fill="F4F4F4"/>
        <w:spacing w:before="220" w:after="220" w:line="360" w:lineRule="auto"/>
        <w:jc w:val="both"/>
      </w:pPr>
      <w:proofErr w:type="spellStart"/>
      <w:r>
        <w:rPr>
          <w:rFonts w:ascii="Times New Roman" w:eastAsia="Times New Roman" w:hAnsi="Times New Roman" w:cs="Times New Roman"/>
          <w:color w:val="000000"/>
          <w:sz w:val="24"/>
          <w:szCs w:val="24"/>
          <w:highlight w:val="white"/>
        </w:rPr>
        <w:t>Sanchayita</w:t>
      </w:r>
      <w:proofErr w:type="spellEnd"/>
      <w:r>
        <w:rPr>
          <w:rFonts w:ascii="Times New Roman" w:eastAsia="Times New Roman" w:hAnsi="Times New Roman" w:cs="Times New Roman"/>
          <w:color w:val="000000"/>
          <w:sz w:val="24"/>
          <w:szCs w:val="24"/>
          <w:highlight w:val="white"/>
        </w:rPr>
        <w:t xml:space="preserve"> Banerjee (2020). A Study on Mothers' Buying Behaviour for their kids: A Mumbai Perspective. </w:t>
      </w:r>
      <w:r>
        <w:rPr>
          <w:rFonts w:ascii="Times New Roman" w:eastAsia="Times New Roman" w:hAnsi="Times New Roman" w:cs="Times New Roman"/>
          <w:color w:val="000000"/>
          <w:sz w:val="24"/>
          <w:szCs w:val="24"/>
          <w:shd w:val="clear" w:color="auto" w:fill="FCFCFC"/>
        </w:rPr>
        <w:t>International Journal of Research in Finance and Marketing (IJRFM)</w:t>
      </w:r>
    </w:p>
    <w:p w14:paraId="00000067" w14:textId="77777777" w:rsidR="00AB0E14" w:rsidRDefault="005403C4">
      <w:pPr>
        <w:numPr>
          <w:ilvl w:val="0"/>
          <w:numId w:val="3"/>
        </w:numPr>
        <w:pBdr>
          <w:top w:val="nil"/>
          <w:left w:val="nil"/>
          <w:bottom w:val="nil"/>
          <w:right w:val="nil"/>
          <w:between w:val="nil"/>
        </w:pBdr>
        <w:spacing w:before="240" w:after="240" w:line="360" w:lineRule="auto"/>
        <w:jc w:val="both"/>
      </w:pPr>
      <w:proofErr w:type="spellStart"/>
      <w:r>
        <w:rPr>
          <w:rFonts w:ascii="Times New Roman" w:eastAsia="Times New Roman" w:hAnsi="Times New Roman" w:cs="Times New Roman"/>
          <w:color w:val="000000"/>
          <w:sz w:val="24"/>
          <w:szCs w:val="24"/>
        </w:rPr>
        <w:t>Steyer</w:t>
      </w:r>
      <w:proofErr w:type="spellEnd"/>
      <w:r>
        <w:rPr>
          <w:rFonts w:ascii="Times New Roman" w:eastAsia="Times New Roman" w:hAnsi="Times New Roman" w:cs="Times New Roman"/>
          <w:color w:val="000000"/>
          <w:sz w:val="24"/>
          <w:szCs w:val="24"/>
        </w:rPr>
        <w:t xml:space="preserve">, R., Schmitt, M., &amp; Eid, M. (1999). Latent state-trait theory and research in personality and individual differences. European Journal of Personality 13(5), 389-408. Retrieved from </w:t>
      </w:r>
      <w:r>
        <w:rPr>
          <w:rFonts w:ascii="Times New Roman" w:eastAsia="Times New Roman" w:hAnsi="Times New Roman" w:cs="Times New Roman"/>
          <w:color w:val="000000"/>
          <w:sz w:val="24"/>
          <w:szCs w:val="24"/>
          <w:highlight w:val="white"/>
          <w:u w:val="single"/>
        </w:rPr>
        <w:t>https://onlinelibrary.wiley.com/doi/10.1002/(SICI)1099-098- 4(199909/10)13:5%3C389::AIDPER361%3E3.0.CO;2-A</w:t>
      </w:r>
    </w:p>
    <w:p w14:paraId="00000068" w14:textId="77777777" w:rsidR="00AB0E14" w:rsidRDefault="005403C4">
      <w:pPr>
        <w:numPr>
          <w:ilvl w:val="0"/>
          <w:numId w:val="3"/>
        </w:numPr>
        <w:pBdr>
          <w:top w:val="nil"/>
          <w:left w:val="nil"/>
          <w:bottom w:val="nil"/>
          <w:right w:val="nil"/>
          <w:between w:val="nil"/>
        </w:pBdr>
        <w:spacing w:before="240" w:after="240" w:line="360" w:lineRule="auto"/>
        <w:jc w:val="both"/>
      </w:pPr>
      <w:proofErr w:type="spellStart"/>
      <w:r>
        <w:rPr>
          <w:rFonts w:ascii="Times New Roman" w:eastAsia="Times New Roman" w:hAnsi="Times New Roman" w:cs="Times New Roman"/>
          <w:color w:val="000000"/>
          <w:sz w:val="24"/>
          <w:szCs w:val="24"/>
        </w:rPr>
        <w:t>Yahya</w:t>
      </w:r>
      <w:proofErr w:type="spellEnd"/>
      <w:r>
        <w:rPr>
          <w:rFonts w:ascii="Times New Roman" w:eastAsia="Times New Roman" w:hAnsi="Times New Roman" w:cs="Times New Roman"/>
          <w:color w:val="000000"/>
          <w:sz w:val="24"/>
          <w:szCs w:val="24"/>
        </w:rPr>
        <w:t xml:space="preserve">, W. K., </w:t>
      </w:r>
      <w:proofErr w:type="spellStart"/>
      <w:r>
        <w:rPr>
          <w:rFonts w:ascii="Times New Roman" w:eastAsia="Times New Roman" w:hAnsi="Times New Roman" w:cs="Times New Roman"/>
          <w:color w:val="000000"/>
          <w:sz w:val="24"/>
          <w:szCs w:val="24"/>
        </w:rPr>
        <w:t>Tajuddin</w:t>
      </w:r>
      <w:proofErr w:type="spellEnd"/>
      <w:r>
        <w:rPr>
          <w:rFonts w:ascii="Times New Roman" w:eastAsia="Times New Roman" w:hAnsi="Times New Roman" w:cs="Times New Roman"/>
          <w:color w:val="000000"/>
          <w:sz w:val="24"/>
          <w:szCs w:val="24"/>
        </w:rPr>
        <w:t xml:space="preserve">, N., &amp; </w:t>
      </w:r>
      <w:proofErr w:type="spellStart"/>
      <w:r>
        <w:rPr>
          <w:rFonts w:ascii="Times New Roman" w:eastAsia="Times New Roman" w:hAnsi="Times New Roman" w:cs="Times New Roman"/>
          <w:color w:val="000000"/>
          <w:sz w:val="24"/>
          <w:szCs w:val="24"/>
        </w:rPr>
        <w:t>Ridhuan</w:t>
      </w:r>
      <w:proofErr w:type="spellEnd"/>
      <w:r>
        <w:rPr>
          <w:rFonts w:ascii="Times New Roman" w:eastAsia="Times New Roman" w:hAnsi="Times New Roman" w:cs="Times New Roman"/>
          <w:color w:val="000000"/>
          <w:sz w:val="24"/>
          <w:szCs w:val="24"/>
        </w:rPr>
        <w:t xml:space="preserve"> Mat </w:t>
      </w:r>
      <w:proofErr w:type="spellStart"/>
      <w:r>
        <w:rPr>
          <w:rFonts w:ascii="Times New Roman" w:eastAsia="Times New Roman" w:hAnsi="Times New Roman" w:cs="Times New Roman"/>
          <w:color w:val="000000"/>
          <w:sz w:val="24"/>
          <w:szCs w:val="24"/>
        </w:rPr>
        <w:t>Dangi</w:t>
      </w:r>
      <w:proofErr w:type="spellEnd"/>
      <w:r>
        <w:rPr>
          <w:rFonts w:ascii="Times New Roman" w:eastAsia="Times New Roman" w:hAnsi="Times New Roman" w:cs="Times New Roman"/>
          <w:color w:val="000000"/>
          <w:sz w:val="24"/>
          <w:szCs w:val="24"/>
        </w:rPr>
        <w:t xml:space="preserve">, M. (2020). Urban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Rural Consumers: Understanding Their Online Shopping Behavior. </w:t>
      </w:r>
      <w:hyperlink r:id="rId18">
        <w:r>
          <w:rPr>
            <w:rFonts w:ascii="Times New Roman" w:eastAsia="Times New Roman" w:hAnsi="Times New Roman" w:cs="Times New Roman"/>
            <w:color w:val="000000"/>
            <w:sz w:val="24"/>
            <w:szCs w:val="24"/>
            <w:u w:val="single"/>
          </w:rPr>
          <w:t>https://www.researchgate.net/publication/323302162</w:t>
        </w:r>
      </w:hyperlink>
    </w:p>
    <w:p w14:paraId="00000069" w14:textId="77777777" w:rsidR="00AB0E14" w:rsidRDefault="00AB0E14">
      <w:pPr>
        <w:shd w:val="clear" w:color="auto" w:fill="FFFFFF"/>
        <w:spacing w:after="280" w:line="480" w:lineRule="auto"/>
        <w:jc w:val="both"/>
        <w:rPr>
          <w:rFonts w:ascii="Times New Roman" w:eastAsia="Times New Roman" w:hAnsi="Times New Roman" w:cs="Times New Roman"/>
          <w:sz w:val="24"/>
          <w:szCs w:val="24"/>
        </w:rPr>
      </w:pPr>
    </w:p>
    <w:p w14:paraId="0000006A" w14:textId="77777777" w:rsidR="00AB0E14" w:rsidRDefault="00AB0E14">
      <w:pPr>
        <w:spacing w:line="480" w:lineRule="auto"/>
        <w:jc w:val="both"/>
        <w:rPr>
          <w:rFonts w:ascii="Times New Roman" w:eastAsia="Times New Roman" w:hAnsi="Times New Roman" w:cs="Times New Roman"/>
          <w:sz w:val="24"/>
          <w:szCs w:val="24"/>
        </w:rPr>
      </w:pPr>
    </w:p>
    <w:sectPr w:rsidR="00AB0E1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529F"/>
    <w:multiLevelType w:val="multilevel"/>
    <w:tmpl w:val="D4B01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FCD63E7"/>
    <w:multiLevelType w:val="multilevel"/>
    <w:tmpl w:val="E05263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A450AEB"/>
    <w:multiLevelType w:val="multilevel"/>
    <w:tmpl w:val="2182D2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537647A"/>
    <w:multiLevelType w:val="multilevel"/>
    <w:tmpl w:val="C910F0C2"/>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4">
    <w:nsid w:val="55877605"/>
    <w:multiLevelType w:val="multilevel"/>
    <w:tmpl w:val="FBAC7E2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nsid w:val="589A5FDE"/>
    <w:multiLevelType w:val="multilevel"/>
    <w:tmpl w:val="1DD00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14"/>
    <w:rsid w:val="0003500F"/>
    <w:rsid w:val="00166E3F"/>
    <w:rsid w:val="00176F51"/>
    <w:rsid w:val="00305DAF"/>
    <w:rsid w:val="00425435"/>
    <w:rsid w:val="005403C4"/>
    <w:rsid w:val="00593311"/>
    <w:rsid w:val="00860896"/>
    <w:rsid w:val="009C0DC2"/>
    <w:rsid w:val="00AB0E14"/>
    <w:rsid w:val="00B129EC"/>
    <w:rsid w:val="00D6589D"/>
    <w:rsid w:val="00FA32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DD7A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632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1E71"/>
    <w:rPr>
      <w:color w:val="0000FF"/>
      <w:u w:val="single"/>
    </w:rPr>
  </w:style>
  <w:style w:type="character" w:customStyle="1" w:styleId="apple-tab-span">
    <w:name w:val="apple-tab-span"/>
    <w:basedOn w:val="DefaultParagraphFont"/>
    <w:rsid w:val="00981E71"/>
  </w:style>
  <w:style w:type="character" w:customStyle="1" w:styleId="Heading4Char">
    <w:name w:val="Heading 4 Char"/>
    <w:basedOn w:val="DefaultParagraphFont"/>
    <w:link w:val="Heading4"/>
    <w:uiPriority w:val="9"/>
    <w:rsid w:val="00DD7A73"/>
    <w:rPr>
      <w:rFonts w:ascii="Times New Roman" w:eastAsia="Times New Roman" w:hAnsi="Times New Roman" w:cs="Times New Roman"/>
      <w:b/>
      <w:bCs/>
      <w:sz w:val="24"/>
      <w:szCs w:val="24"/>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DD7A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632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1E71"/>
    <w:rPr>
      <w:color w:val="0000FF"/>
      <w:u w:val="single"/>
    </w:rPr>
  </w:style>
  <w:style w:type="character" w:customStyle="1" w:styleId="apple-tab-span">
    <w:name w:val="apple-tab-span"/>
    <w:basedOn w:val="DefaultParagraphFont"/>
    <w:rsid w:val="00981E71"/>
  </w:style>
  <w:style w:type="character" w:customStyle="1" w:styleId="Heading4Char">
    <w:name w:val="Heading 4 Char"/>
    <w:basedOn w:val="DefaultParagraphFont"/>
    <w:link w:val="Heading4"/>
    <w:uiPriority w:val="9"/>
    <w:rsid w:val="00DD7A73"/>
    <w:rPr>
      <w:rFonts w:ascii="Times New Roman" w:eastAsia="Times New Roman" w:hAnsi="Times New Roman" w:cs="Times New Roman"/>
      <w:b/>
      <w:bCs/>
      <w:sz w:val="24"/>
      <w:szCs w:val="24"/>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crwebsite.org/volumes/5859/volumes/v08/NA-08" TargetMode="External"/><Relationship Id="rId13" Type="http://schemas.openxmlformats.org/officeDocument/2006/relationships/hyperlink" Target="about:blank" TargetMode="External"/><Relationship Id="rId18" Type="http://schemas.openxmlformats.org/officeDocument/2006/relationships/hyperlink" Target="https://www.researchgate.net/publication/323302162" TargetMode="External"/><Relationship Id="rId3" Type="http://schemas.openxmlformats.org/officeDocument/2006/relationships/styles" Target="styles.xml"/><Relationship Id="rId7" Type="http://schemas.openxmlformats.org/officeDocument/2006/relationships/hyperlink" Target="https://www.researchgate.net/profile/Sanchayita-Banerjee?_sg%5B0%5D=kxTJrOKGdRcyQYgWg9MktywPbyqGNzf-hi0aHy3BGvjScMyJbtfHB7o-GZi2iMEwB6Ql5LM.mubZLmwKFVbbmqRDEwQm3oG2DPy5X4B7JZxbdIB7oRQKZoKwjFVAONaLOVoJALWt0TbNzW89-zVxxeuo9gB3_w&amp;_sg%5B1%5D=2GVx-Ppp5ZaU75jX3ynY23a5Obev_47rKNCWeqObmz_fNn4L_bP20jVPrnSkzuQvAdOg17A.06bWOC3scjiNBlWZNqYLb0rTdukS_azrrgKgn4ox4obm7IFkBYBlAGTbazMqB8y_Mo4Q53KT2z-gnvfD9Tx0YA" TargetMode="External"/><Relationship Id="rId12" Type="http://schemas.openxmlformats.org/officeDocument/2006/relationships/hyperlink" Target="https://doi.org/10.2139/ssrn.3644835" TargetMode="External"/><Relationship Id="rId17" Type="http://schemas.openxmlformats.org/officeDocument/2006/relationships/hyperlink" Target="https://www.jetir.org/papers/JETIR2004496.pdf" TargetMode="External"/><Relationship Id="rId2" Type="http://schemas.openxmlformats.org/officeDocument/2006/relationships/numbering" Target="numbering.xml"/><Relationship Id="rId16" Type="http://schemas.openxmlformats.org/officeDocument/2006/relationships/hyperlink" Target="https://edubirdie.com/examples/freud-id-ego-and-superego-explain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139/ssrn.3644835" TargetMode="External"/><Relationship Id="rId5" Type="http://schemas.openxmlformats.org/officeDocument/2006/relationships/settings" Target="settings.xml"/><Relationship Id="rId15" Type="http://schemas.openxmlformats.org/officeDocument/2006/relationships/hyperlink" Target="https://dx.doi.org/10.2139/ssrn.2364215"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esearchgate.net/publication/29457747_Buying_or_browsing_An_exploration_of_shopping_orientations_and_online_purchase_intention" TargetMode="External"/><Relationship Id="rId14" Type="http://schemas.openxmlformats.org/officeDocument/2006/relationships/hyperlink" Target="https://ssrn.com/abstract=2364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9lfu26vEsEId+84odJXgjHz4oA==">CgMxLjAyCGguZ2pkZ3hzMg5oLmV3enh3dWdkMDUxdDgAciExSlpXUTlpSkNmWE1yWHN3QmZlX1JhNTFUODRfbjl1ajE=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LACS.LAB</dc:creator>
  <cp:lastModifiedBy>Hp</cp:lastModifiedBy>
  <cp:revision>9</cp:revision>
  <dcterms:created xsi:type="dcterms:W3CDTF">2023-07-24T04:05:00Z</dcterms:created>
  <dcterms:modified xsi:type="dcterms:W3CDTF">2023-08-19T12:01:00Z</dcterms:modified>
</cp:coreProperties>
</file>