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F3" w:rsidRDefault="00085994">
      <w:pPr>
        <w:jc w:val="both"/>
        <w:rPr>
          <w:rFonts w:ascii="Times New Roman" w:eastAsia="Times New Roman" w:hAnsi="Times New Roman" w:cs="Times New Roman"/>
          <w:b/>
          <w:color w:val="222222"/>
          <w:sz w:val="24"/>
          <w:szCs w:val="24"/>
          <w:highlight w:val="white"/>
        </w:rPr>
      </w:pPr>
      <w:bookmarkStart w:id="0" w:name="_GoBack"/>
      <w:bookmarkEnd w:id="0"/>
      <w:r>
        <w:rPr>
          <w:rFonts w:ascii="Times New Roman" w:eastAsia="Times New Roman" w:hAnsi="Times New Roman" w:cs="Times New Roman"/>
          <w:b/>
          <w:color w:val="222222"/>
          <w:sz w:val="24"/>
          <w:szCs w:val="24"/>
          <w:highlight w:val="white"/>
        </w:rPr>
        <w:t>Liquid Biopsies-A multimodal cancer diagnostic tool</w:t>
      </w:r>
    </w:p>
    <w:p w:rsidR="000451F3" w:rsidRDefault="00085994">
      <w:pPr>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Introduction</w:t>
      </w:r>
    </w:p>
    <w:p w:rsidR="000451F3" w:rsidRDefault="00085994" w:rsidP="0055717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Traditional tissue biopsies, Image guided or not,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considered as a gold standard in cancer diagnostics. They not only facilitate histological diagnosis but also analyse the molecular profiling of the tumour thereby improving the clinical outcome.</w:t>
      </w:r>
      <w:r w:rsidR="00557170">
        <w:rPr>
          <w:rFonts w:ascii="Times New Roman" w:eastAsia="Times New Roman" w:hAnsi="Times New Roman" w:cs="Times New Roman"/>
          <w:sz w:val="24"/>
          <w:szCs w:val="24"/>
        </w:rPr>
        <w:t xml:space="preserve"> </w:t>
      </w:r>
      <w:r w:rsidR="00557170" w:rsidRPr="00557170">
        <w:rPr>
          <w:rFonts w:ascii="Times New Roman" w:eastAsia="Times New Roman" w:hAnsi="Times New Roman" w:cs="Times New Roman"/>
          <w:sz w:val="24"/>
          <w:szCs w:val="24"/>
        </w:rPr>
        <w:t xml:space="preserve">It has been shown that molecular profiling of </w:t>
      </w:r>
      <w:proofErr w:type="spellStart"/>
      <w:r w:rsidR="00557170" w:rsidRPr="00557170">
        <w:rPr>
          <w:rFonts w:ascii="Times New Roman" w:eastAsia="Times New Roman" w:hAnsi="Times New Roman" w:cs="Times New Roman"/>
          <w:sz w:val="24"/>
          <w:szCs w:val="24"/>
        </w:rPr>
        <w:t>tumors</w:t>
      </w:r>
      <w:proofErr w:type="spellEnd"/>
      <w:r w:rsidR="00557170" w:rsidRPr="00557170">
        <w:rPr>
          <w:rFonts w:ascii="Times New Roman" w:eastAsia="Times New Roman" w:hAnsi="Times New Roman" w:cs="Times New Roman"/>
          <w:sz w:val="24"/>
          <w:szCs w:val="24"/>
        </w:rPr>
        <w:t xml:space="preserve"> taken from specific individuals can improve the choice of individualized cancer treatment treatments, forecast patient responses, detect drug resistance, and track </w:t>
      </w:r>
      <w:proofErr w:type="spellStart"/>
      <w:r w:rsidR="00557170" w:rsidRPr="00557170">
        <w:rPr>
          <w:rFonts w:ascii="Times New Roman" w:eastAsia="Times New Roman" w:hAnsi="Times New Roman" w:cs="Times New Roman"/>
          <w:sz w:val="24"/>
          <w:szCs w:val="24"/>
        </w:rPr>
        <w:t>tumor</w:t>
      </w:r>
      <w:proofErr w:type="spellEnd"/>
      <w:r w:rsidR="00557170" w:rsidRPr="00557170">
        <w:rPr>
          <w:rFonts w:ascii="Times New Roman" w:eastAsia="Times New Roman" w:hAnsi="Times New Roman" w:cs="Times New Roman"/>
          <w:sz w:val="24"/>
          <w:szCs w:val="24"/>
        </w:rPr>
        <w:t xml:space="preserve"> recurrence.(1-2)</w:t>
      </w:r>
    </w:p>
    <w:p w:rsidR="000451F3" w:rsidRDefault="00085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However, the technique is </w:t>
      </w:r>
      <w:proofErr w:type="spellStart"/>
      <w:r>
        <w:rPr>
          <w:rFonts w:ascii="Times New Roman" w:eastAsia="Times New Roman" w:hAnsi="Times New Roman" w:cs="Times New Roman"/>
          <w:sz w:val="24"/>
          <w:szCs w:val="24"/>
        </w:rPr>
        <w:t>invasive</w:t>
      </w:r>
      <w:proofErr w:type="gramStart"/>
      <w:r>
        <w:rPr>
          <w:rFonts w:ascii="Times New Roman" w:eastAsia="Times New Roman" w:hAnsi="Times New Roman" w:cs="Times New Roman"/>
          <w:sz w:val="24"/>
          <w:szCs w:val="24"/>
        </w:rPr>
        <w:t>,and</w:t>
      </w:r>
      <w:proofErr w:type="spellEnd"/>
      <w:proofErr w:type="gramEnd"/>
      <w:r>
        <w:rPr>
          <w:rFonts w:ascii="Times New Roman" w:eastAsia="Times New Roman" w:hAnsi="Times New Roman" w:cs="Times New Roman"/>
          <w:sz w:val="24"/>
          <w:szCs w:val="24"/>
        </w:rPr>
        <w:t xml:space="preserve"> sometimes it is not easy to obtain it due to its anatomical location or the characteristics of the tumour. Furthermore, the tumours grow, mutate, and become heterogeneous resulting in inconsistencies in the test </w:t>
      </w:r>
      <w:proofErr w:type="gramStart"/>
      <w:r>
        <w:rPr>
          <w:rFonts w:ascii="Times New Roman" w:eastAsia="Times New Roman" w:hAnsi="Times New Roman" w:cs="Times New Roman"/>
          <w:sz w:val="24"/>
          <w:szCs w:val="24"/>
        </w:rPr>
        <w:t>report(</w:t>
      </w:r>
      <w:proofErr w:type="gramEnd"/>
      <w:r>
        <w:rPr>
          <w:rFonts w:ascii="Times New Roman" w:eastAsia="Times New Roman" w:hAnsi="Times New Roman" w:cs="Times New Roman"/>
          <w:sz w:val="24"/>
          <w:szCs w:val="24"/>
        </w:rPr>
        <w:t xml:space="preserve">3). These invasive techniques for procuring tissue samples are also linked to a variety of other limitations inherent to the procedure. These include challenges in obtaining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samples that meet standards for </w:t>
      </w:r>
      <w:proofErr w:type="gramStart"/>
      <w:r>
        <w:rPr>
          <w:rFonts w:ascii="Times New Roman" w:eastAsia="Times New Roman" w:hAnsi="Times New Roman" w:cs="Times New Roman"/>
          <w:sz w:val="24"/>
          <w:szCs w:val="24"/>
        </w:rPr>
        <w:t>both quantity</w:t>
      </w:r>
      <w:proofErr w:type="gramEnd"/>
      <w:r>
        <w:rPr>
          <w:rFonts w:ascii="Times New Roman" w:eastAsia="Times New Roman" w:hAnsi="Times New Roman" w:cs="Times New Roman"/>
          <w:sz w:val="24"/>
          <w:szCs w:val="24"/>
        </w:rPr>
        <w:t xml:space="preserve"> and quality, as well as issues such as low sensitivity, high costs associated with sample isolation, and the need for clinical validation.</w:t>
      </w:r>
    </w:p>
    <w:p w:rsidR="000451F3" w:rsidRDefault="000451F3">
      <w:pPr>
        <w:jc w:val="both"/>
        <w:rPr>
          <w:rFonts w:ascii="Times New Roman" w:eastAsia="Times New Roman" w:hAnsi="Times New Roman" w:cs="Times New Roman"/>
          <w:sz w:val="24"/>
          <w:szCs w:val="24"/>
        </w:rPr>
      </w:pPr>
    </w:p>
    <w:p w:rsidR="000451F3" w:rsidRDefault="00085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the process of obtaining biopsy samples through invasive methods throughout the course of treatment, for the purpose of monitoring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response and relapse, presents a significant hurdle in comprehensive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profiling. This challenge is particularly pronounced in cases of metastasis, where </w:t>
      </w:r>
      <w:proofErr w:type="spellStart"/>
      <w:r>
        <w:rPr>
          <w:rFonts w:ascii="Times New Roman" w:eastAsia="Times New Roman" w:hAnsi="Times New Roman" w:cs="Times New Roman"/>
          <w:sz w:val="24"/>
          <w:szCs w:val="24"/>
        </w:rPr>
        <w:t>tumors</w:t>
      </w:r>
      <w:proofErr w:type="spellEnd"/>
      <w:r>
        <w:rPr>
          <w:rFonts w:ascii="Times New Roman" w:eastAsia="Times New Roman" w:hAnsi="Times New Roman" w:cs="Times New Roman"/>
          <w:sz w:val="24"/>
          <w:szCs w:val="24"/>
        </w:rPr>
        <w:t xml:space="preserve"> have disseminated and continuously undergo spatial and temporal evolution in response to treatment over time. Consequently, the complex nature of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may necessitate multiple biopsies to gain a comprehensive understanding, as it proves difficult to capture a holistic representation of the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(4).</w:t>
      </w:r>
    </w:p>
    <w:p w:rsidR="000451F3" w:rsidRDefault="00085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the challenges encountered in diagnostic methods related to conventional biopsies, the examination of different biological fluids for components originating from </w:t>
      </w:r>
      <w:proofErr w:type="spellStart"/>
      <w:r>
        <w:rPr>
          <w:rFonts w:ascii="Times New Roman" w:eastAsia="Times New Roman" w:hAnsi="Times New Roman" w:cs="Times New Roman"/>
          <w:sz w:val="24"/>
          <w:szCs w:val="24"/>
        </w:rPr>
        <w:t>tumors</w:t>
      </w:r>
      <w:proofErr w:type="spellEnd"/>
      <w:r>
        <w:rPr>
          <w:rFonts w:ascii="Times New Roman" w:eastAsia="Times New Roman" w:hAnsi="Times New Roman" w:cs="Times New Roman"/>
          <w:sz w:val="24"/>
          <w:szCs w:val="24"/>
        </w:rPr>
        <w:t xml:space="preserve"> has gained preference over the past decade. This shift from traditional biopsies has been made possible through techniques such as liquid biopsy, empowering </w:t>
      </w:r>
      <w:proofErr w:type="spellStart"/>
      <w:r>
        <w:rPr>
          <w:rFonts w:ascii="Times New Roman" w:eastAsia="Times New Roman" w:hAnsi="Times New Roman" w:cs="Times New Roman"/>
          <w:sz w:val="24"/>
          <w:szCs w:val="24"/>
        </w:rPr>
        <w:t>onco</w:t>
      </w:r>
      <w:proofErr w:type="spellEnd"/>
      <w:r>
        <w:rPr>
          <w:rFonts w:ascii="Times New Roman" w:eastAsia="Times New Roman" w:hAnsi="Times New Roman" w:cs="Times New Roman"/>
          <w:sz w:val="24"/>
          <w:szCs w:val="24"/>
        </w:rPr>
        <w:t>-pathologists with molecular profiling of tumour at all stage of its development,</w:t>
      </w:r>
    </w:p>
    <w:p w:rsidR="00A73004" w:rsidRPr="00A73004" w:rsidRDefault="00A73004">
      <w:pPr>
        <w:jc w:val="both"/>
        <w:rPr>
          <w:rFonts w:ascii="Times New Roman" w:eastAsia="Times New Roman" w:hAnsi="Times New Roman" w:cs="Times New Roman"/>
          <w:sz w:val="24"/>
          <w:szCs w:val="24"/>
        </w:rPr>
      </w:pPr>
      <w:r w:rsidRPr="00A73004">
        <w:rPr>
          <w:rFonts w:ascii="Times New Roman" w:eastAsia="Times New Roman" w:hAnsi="Times New Roman" w:cs="Times New Roman"/>
          <w:sz w:val="24"/>
          <w:szCs w:val="24"/>
        </w:rPr>
        <w:t xml:space="preserve">The term "Liquid Biopsy" was coined in 2010 by </w:t>
      </w:r>
      <w:proofErr w:type="spellStart"/>
      <w:r w:rsidRPr="00A73004">
        <w:rPr>
          <w:rFonts w:ascii="Times New Roman" w:eastAsia="Times New Roman" w:hAnsi="Times New Roman" w:cs="Times New Roman"/>
          <w:sz w:val="24"/>
          <w:szCs w:val="24"/>
        </w:rPr>
        <w:t>Pantel</w:t>
      </w:r>
      <w:proofErr w:type="spellEnd"/>
      <w:r w:rsidRPr="00A73004">
        <w:rPr>
          <w:rFonts w:ascii="Times New Roman" w:eastAsia="Times New Roman" w:hAnsi="Times New Roman" w:cs="Times New Roman"/>
          <w:sz w:val="24"/>
          <w:szCs w:val="24"/>
        </w:rPr>
        <w:t xml:space="preserve"> K and Catherine </w:t>
      </w:r>
      <w:proofErr w:type="spellStart"/>
      <w:r w:rsidRPr="00A73004">
        <w:rPr>
          <w:rFonts w:ascii="Times New Roman" w:eastAsia="Times New Roman" w:hAnsi="Times New Roman" w:cs="Times New Roman"/>
          <w:sz w:val="24"/>
          <w:szCs w:val="24"/>
        </w:rPr>
        <w:t>Alix-Panabières</w:t>
      </w:r>
      <w:proofErr w:type="spellEnd"/>
      <w:r w:rsidRPr="00A73004">
        <w:rPr>
          <w:rFonts w:ascii="Times New Roman" w:eastAsia="Times New Roman" w:hAnsi="Times New Roman" w:cs="Times New Roman"/>
          <w:sz w:val="24"/>
          <w:szCs w:val="24"/>
        </w:rPr>
        <w:t xml:space="preserve"> to describe blood draws used for assessing circulating </w:t>
      </w:r>
      <w:proofErr w:type="spellStart"/>
      <w:r w:rsidRPr="00A73004">
        <w:rPr>
          <w:rFonts w:ascii="Times New Roman" w:eastAsia="Times New Roman" w:hAnsi="Times New Roman" w:cs="Times New Roman"/>
          <w:sz w:val="24"/>
          <w:szCs w:val="24"/>
        </w:rPr>
        <w:t>tumor</w:t>
      </w:r>
      <w:proofErr w:type="spellEnd"/>
      <w:r w:rsidRPr="00A73004">
        <w:rPr>
          <w:rFonts w:ascii="Times New Roman" w:eastAsia="Times New Roman" w:hAnsi="Times New Roman" w:cs="Times New Roman"/>
          <w:sz w:val="24"/>
          <w:szCs w:val="24"/>
        </w:rPr>
        <w:t xml:space="preserve"> cells (CTCs). Over time, the term has expanded to encompass circulating plasma </w:t>
      </w:r>
      <w:proofErr w:type="spellStart"/>
      <w:r w:rsidRPr="00A73004">
        <w:rPr>
          <w:rFonts w:ascii="Times New Roman" w:eastAsia="Times New Roman" w:hAnsi="Times New Roman" w:cs="Times New Roman"/>
          <w:sz w:val="24"/>
          <w:szCs w:val="24"/>
        </w:rPr>
        <w:t>tumor</w:t>
      </w:r>
      <w:proofErr w:type="spellEnd"/>
      <w:r w:rsidRPr="00A73004">
        <w:rPr>
          <w:rFonts w:ascii="Times New Roman" w:eastAsia="Times New Roman" w:hAnsi="Times New Roman" w:cs="Times New Roman"/>
          <w:sz w:val="24"/>
          <w:szCs w:val="24"/>
        </w:rPr>
        <w:t xml:space="preserve"> DNA (5). Biologically, liquid biopsy targets can be categorized into two groups. The first category comprises large or small molecules found in body fluids that lack cells or </w:t>
      </w:r>
      <w:proofErr w:type="spellStart"/>
      <w:r w:rsidRPr="00A73004">
        <w:rPr>
          <w:rFonts w:ascii="Times New Roman" w:eastAsia="Times New Roman" w:hAnsi="Times New Roman" w:cs="Times New Roman"/>
          <w:sz w:val="24"/>
          <w:szCs w:val="24"/>
        </w:rPr>
        <w:t>subcellular</w:t>
      </w:r>
      <w:proofErr w:type="spellEnd"/>
      <w:r w:rsidRPr="00A73004">
        <w:rPr>
          <w:rFonts w:ascii="Times New Roman" w:eastAsia="Times New Roman" w:hAnsi="Times New Roman" w:cs="Times New Roman"/>
          <w:sz w:val="24"/>
          <w:szCs w:val="24"/>
        </w:rPr>
        <w:t xml:space="preserve"> structures. These molecules include proteins, nucleic acids, lipids, carbohydrates, small metabolites, and metal ions. The second category includes targets with cellular or </w:t>
      </w:r>
      <w:proofErr w:type="spellStart"/>
      <w:r w:rsidRPr="00A73004">
        <w:rPr>
          <w:rFonts w:ascii="Times New Roman" w:eastAsia="Times New Roman" w:hAnsi="Times New Roman" w:cs="Times New Roman"/>
          <w:sz w:val="24"/>
          <w:szCs w:val="24"/>
        </w:rPr>
        <w:t>subcellular</w:t>
      </w:r>
      <w:proofErr w:type="spellEnd"/>
      <w:r w:rsidRPr="00A73004">
        <w:rPr>
          <w:rFonts w:ascii="Times New Roman" w:eastAsia="Times New Roman" w:hAnsi="Times New Roman" w:cs="Times New Roman"/>
          <w:sz w:val="24"/>
          <w:szCs w:val="24"/>
        </w:rPr>
        <w:t xml:space="preserve"> structures, such as single or clustered circulating </w:t>
      </w:r>
      <w:proofErr w:type="spellStart"/>
      <w:r w:rsidRPr="00A73004">
        <w:rPr>
          <w:rFonts w:ascii="Times New Roman" w:eastAsia="Times New Roman" w:hAnsi="Times New Roman" w:cs="Times New Roman"/>
          <w:sz w:val="24"/>
          <w:szCs w:val="24"/>
        </w:rPr>
        <w:t>tumor</w:t>
      </w:r>
      <w:proofErr w:type="spellEnd"/>
      <w:r w:rsidRPr="00A73004">
        <w:rPr>
          <w:rFonts w:ascii="Times New Roman" w:eastAsia="Times New Roman" w:hAnsi="Times New Roman" w:cs="Times New Roman"/>
          <w:sz w:val="24"/>
          <w:szCs w:val="24"/>
        </w:rPr>
        <w:t xml:space="preserve"> cells (CTCs), circulating cancer-related fibroblasts (CAF), immune cells, </w:t>
      </w:r>
      <w:proofErr w:type="spellStart"/>
      <w:r w:rsidRPr="00A73004">
        <w:rPr>
          <w:rFonts w:ascii="Times New Roman" w:eastAsia="Times New Roman" w:hAnsi="Times New Roman" w:cs="Times New Roman"/>
          <w:sz w:val="24"/>
          <w:szCs w:val="24"/>
        </w:rPr>
        <w:t>tumor</w:t>
      </w:r>
      <w:proofErr w:type="spellEnd"/>
      <w:r w:rsidRPr="00A73004">
        <w:rPr>
          <w:rFonts w:ascii="Times New Roman" w:eastAsia="Times New Roman" w:hAnsi="Times New Roman" w:cs="Times New Roman"/>
          <w:sz w:val="24"/>
          <w:szCs w:val="24"/>
        </w:rPr>
        <w:t xml:space="preserve">-educated platelets (TEP) (6), extracellular vesicles (EVs), and circulating mitochondria (7,8). These sources can be examined to gain insights into both the </w:t>
      </w:r>
      <w:r w:rsidRPr="00A73004">
        <w:rPr>
          <w:rFonts w:ascii="Times New Roman" w:eastAsia="Times New Roman" w:hAnsi="Times New Roman" w:cs="Times New Roman"/>
          <w:sz w:val="24"/>
          <w:szCs w:val="24"/>
        </w:rPr>
        <w:lastRenderedPageBreak/>
        <w:t xml:space="preserve">overall </w:t>
      </w:r>
      <w:proofErr w:type="spellStart"/>
      <w:r w:rsidRPr="00A73004">
        <w:rPr>
          <w:rFonts w:ascii="Times New Roman" w:eastAsia="Times New Roman" w:hAnsi="Times New Roman" w:cs="Times New Roman"/>
          <w:sz w:val="24"/>
          <w:szCs w:val="24"/>
        </w:rPr>
        <w:t>tumor</w:t>
      </w:r>
      <w:proofErr w:type="spellEnd"/>
      <w:r w:rsidRPr="00A73004">
        <w:rPr>
          <w:rFonts w:ascii="Times New Roman" w:eastAsia="Times New Roman" w:hAnsi="Times New Roman" w:cs="Times New Roman"/>
          <w:sz w:val="24"/>
          <w:szCs w:val="24"/>
        </w:rPr>
        <w:t xml:space="preserve"> load and the fundamental biology, especially as cancer cells undergo </w:t>
      </w:r>
      <w:proofErr w:type="spellStart"/>
      <w:r w:rsidRPr="00A73004">
        <w:rPr>
          <w:rFonts w:ascii="Times New Roman" w:eastAsia="Times New Roman" w:hAnsi="Times New Roman" w:cs="Times New Roman"/>
          <w:sz w:val="24"/>
          <w:szCs w:val="24"/>
        </w:rPr>
        <w:t>immunoediting</w:t>
      </w:r>
      <w:proofErr w:type="spellEnd"/>
      <w:r w:rsidRPr="00A73004">
        <w:rPr>
          <w:rFonts w:ascii="Times New Roman" w:eastAsia="Times New Roman" w:hAnsi="Times New Roman" w:cs="Times New Roman"/>
          <w:sz w:val="24"/>
          <w:szCs w:val="24"/>
        </w:rPr>
        <w:t xml:space="preserve"> and encounter evolutionary bottlenecks due to therapeutic interventions (9).</w:t>
      </w:r>
    </w:p>
    <w:p w:rsidR="000451F3" w:rsidRDefault="00085994">
      <w:pPr>
        <w:jc w:val="both"/>
        <w:rPr>
          <w:rFonts w:ascii="Times New Roman" w:eastAsia="Times New Roman" w:hAnsi="Times New Roman" w:cs="Times New Roman"/>
          <w:color w:val="555555"/>
          <w:sz w:val="24"/>
          <w:szCs w:val="24"/>
          <w:highlight w:val="white"/>
        </w:rPr>
      </w:pPr>
      <w:r>
        <w:rPr>
          <w:rFonts w:ascii="Times New Roman" w:eastAsia="Times New Roman" w:hAnsi="Times New Roman" w:cs="Times New Roman"/>
          <w:color w:val="555555"/>
          <w:sz w:val="24"/>
          <w:szCs w:val="24"/>
          <w:highlight w:val="white"/>
        </w:rPr>
        <w:t xml:space="preserve">The primary benefit of liquid biopsy analysis lies in its minimal invasiveness and the potential for serial repetition, enabling real-time extraction of </w:t>
      </w:r>
      <w:proofErr w:type="spellStart"/>
      <w:r>
        <w:rPr>
          <w:rFonts w:ascii="Times New Roman" w:eastAsia="Times New Roman" w:hAnsi="Times New Roman" w:cs="Times New Roman"/>
          <w:color w:val="555555"/>
          <w:sz w:val="24"/>
          <w:szCs w:val="24"/>
          <w:highlight w:val="white"/>
        </w:rPr>
        <w:t>tumor</w:t>
      </w:r>
      <w:proofErr w:type="spellEnd"/>
      <w:r>
        <w:rPr>
          <w:rFonts w:ascii="Times New Roman" w:eastAsia="Times New Roman" w:hAnsi="Times New Roman" w:cs="Times New Roman"/>
          <w:color w:val="555555"/>
          <w:sz w:val="24"/>
          <w:szCs w:val="24"/>
          <w:highlight w:val="white"/>
        </w:rPr>
        <w:t>-related information. Furthermore, the discovery of predictive biomarkers in peripheral blood, capable of monitoring therapy response in real time, presents a significant opportunity for innovative strategies in the therapeutic care of cancer patients.(3)</w:t>
      </w:r>
    </w:p>
    <w:p w:rsidR="000451F3" w:rsidRDefault="000451F3">
      <w:pPr>
        <w:jc w:val="both"/>
        <w:rPr>
          <w:rFonts w:ascii="Times New Roman" w:eastAsia="Times New Roman" w:hAnsi="Times New Roman" w:cs="Times New Roman"/>
          <w:sz w:val="24"/>
          <w:szCs w:val="24"/>
        </w:rPr>
      </w:pPr>
    </w:p>
    <w:p w:rsidR="000451F3" w:rsidRPr="0036529B" w:rsidRDefault="0036529B">
      <w:pPr>
        <w:jc w:val="both"/>
        <w:rPr>
          <w:rFonts w:ascii="Times New Roman" w:eastAsia="Times New Roman" w:hAnsi="Times New Roman" w:cs="Times New Roman"/>
          <w:color w:val="555555"/>
          <w:sz w:val="24"/>
          <w:szCs w:val="24"/>
          <w:highlight w:val="white"/>
        </w:rPr>
      </w:pPr>
      <w:r w:rsidRPr="0036529B">
        <w:rPr>
          <w:rFonts w:ascii="Times New Roman" w:eastAsia="Times New Roman" w:hAnsi="Times New Roman" w:cs="Times New Roman"/>
          <w:color w:val="555555"/>
          <w:sz w:val="24"/>
          <w:szCs w:val="24"/>
          <w:highlight w:val="white"/>
        </w:rPr>
        <w:t xml:space="preserve">Any technique employed for the detection or quantification of disease-related biomarkers in human bodily fluids is referred to as a "liquid biopsy." While other bodily fluids like mucosa, pleural effusions, urine, and cerebrospinal fluid (CSF) are also examined, blood sampling is the primary approach in liquid biopsies (10). Liquid biopsy </w:t>
      </w:r>
      <w:proofErr w:type="spellStart"/>
      <w:r w:rsidRPr="0036529B">
        <w:rPr>
          <w:rFonts w:ascii="Times New Roman" w:eastAsia="Times New Roman" w:hAnsi="Times New Roman" w:cs="Times New Roman"/>
          <w:color w:val="555555"/>
          <w:sz w:val="24"/>
          <w:szCs w:val="24"/>
          <w:highlight w:val="white"/>
        </w:rPr>
        <w:t>analytes</w:t>
      </w:r>
      <w:proofErr w:type="spellEnd"/>
      <w:r w:rsidRPr="0036529B">
        <w:rPr>
          <w:rFonts w:ascii="Times New Roman" w:eastAsia="Times New Roman" w:hAnsi="Times New Roman" w:cs="Times New Roman"/>
          <w:color w:val="555555"/>
          <w:sz w:val="24"/>
          <w:szCs w:val="24"/>
          <w:highlight w:val="white"/>
        </w:rPr>
        <w:t xml:space="preserve"> encompass circulating </w:t>
      </w:r>
      <w:proofErr w:type="spellStart"/>
      <w:r w:rsidRPr="0036529B">
        <w:rPr>
          <w:rFonts w:ascii="Times New Roman" w:eastAsia="Times New Roman" w:hAnsi="Times New Roman" w:cs="Times New Roman"/>
          <w:color w:val="555555"/>
          <w:sz w:val="24"/>
          <w:szCs w:val="24"/>
          <w:highlight w:val="white"/>
        </w:rPr>
        <w:t>tumor</w:t>
      </w:r>
      <w:proofErr w:type="spellEnd"/>
      <w:r w:rsidRPr="0036529B">
        <w:rPr>
          <w:rFonts w:ascii="Times New Roman" w:eastAsia="Times New Roman" w:hAnsi="Times New Roman" w:cs="Times New Roman"/>
          <w:color w:val="555555"/>
          <w:sz w:val="24"/>
          <w:szCs w:val="24"/>
          <w:highlight w:val="white"/>
        </w:rPr>
        <w:t xml:space="preserve"> cells (CTCs), circulating </w:t>
      </w:r>
      <w:proofErr w:type="spellStart"/>
      <w:r w:rsidRPr="0036529B">
        <w:rPr>
          <w:rFonts w:ascii="Times New Roman" w:eastAsia="Times New Roman" w:hAnsi="Times New Roman" w:cs="Times New Roman"/>
          <w:color w:val="555555"/>
          <w:sz w:val="24"/>
          <w:szCs w:val="24"/>
          <w:highlight w:val="white"/>
        </w:rPr>
        <w:t>tumor</w:t>
      </w:r>
      <w:proofErr w:type="spellEnd"/>
      <w:r w:rsidRPr="0036529B">
        <w:rPr>
          <w:rFonts w:ascii="Times New Roman" w:eastAsia="Times New Roman" w:hAnsi="Times New Roman" w:cs="Times New Roman"/>
          <w:color w:val="555555"/>
          <w:sz w:val="24"/>
          <w:szCs w:val="24"/>
          <w:highlight w:val="white"/>
        </w:rPr>
        <w:t xml:space="preserve"> DNA (</w:t>
      </w:r>
      <w:proofErr w:type="spellStart"/>
      <w:r w:rsidRPr="0036529B">
        <w:rPr>
          <w:rFonts w:ascii="Times New Roman" w:eastAsia="Times New Roman" w:hAnsi="Times New Roman" w:cs="Times New Roman"/>
          <w:color w:val="555555"/>
          <w:sz w:val="24"/>
          <w:szCs w:val="24"/>
          <w:highlight w:val="white"/>
        </w:rPr>
        <w:t>ctDNA</w:t>
      </w:r>
      <w:proofErr w:type="spellEnd"/>
      <w:r w:rsidRPr="0036529B">
        <w:rPr>
          <w:rFonts w:ascii="Times New Roman" w:eastAsia="Times New Roman" w:hAnsi="Times New Roman" w:cs="Times New Roman"/>
          <w:color w:val="555555"/>
          <w:sz w:val="24"/>
          <w:szCs w:val="24"/>
          <w:highlight w:val="white"/>
        </w:rPr>
        <w:t>), the portion of cell-free DNA (</w:t>
      </w:r>
      <w:proofErr w:type="spellStart"/>
      <w:r w:rsidRPr="0036529B">
        <w:rPr>
          <w:rFonts w:ascii="Times New Roman" w:eastAsia="Times New Roman" w:hAnsi="Times New Roman" w:cs="Times New Roman"/>
          <w:color w:val="555555"/>
          <w:sz w:val="24"/>
          <w:szCs w:val="24"/>
          <w:highlight w:val="white"/>
        </w:rPr>
        <w:t>cfDNA</w:t>
      </w:r>
      <w:proofErr w:type="spellEnd"/>
      <w:r w:rsidRPr="0036529B">
        <w:rPr>
          <w:rFonts w:ascii="Times New Roman" w:eastAsia="Times New Roman" w:hAnsi="Times New Roman" w:cs="Times New Roman"/>
          <w:color w:val="555555"/>
          <w:sz w:val="24"/>
          <w:szCs w:val="24"/>
          <w:highlight w:val="white"/>
        </w:rPr>
        <w:t xml:space="preserve">) derived from </w:t>
      </w:r>
      <w:proofErr w:type="spellStart"/>
      <w:r w:rsidRPr="0036529B">
        <w:rPr>
          <w:rFonts w:ascii="Times New Roman" w:eastAsia="Times New Roman" w:hAnsi="Times New Roman" w:cs="Times New Roman"/>
          <w:color w:val="555555"/>
          <w:sz w:val="24"/>
          <w:szCs w:val="24"/>
          <w:highlight w:val="white"/>
        </w:rPr>
        <w:t>tumors</w:t>
      </w:r>
      <w:proofErr w:type="spellEnd"/>
      <w:r w:rsidRPr="0036529B">
        <w:rPr>
          <w:rFonts w:ascii="Times New Roman" w:eastAsia="Times New Roman" w:hAnsi="Times New Roman" w:cs="Times New Roman"/>
          <w:color w:val="555555"/>
          <w:sz w:val="24"/>
          <w:szCs w:val="24"/>
          <w:highlight w:val="white"/>
        </w:rPr>
        <w:t xml:space="preserve">, extracellular vesicles, </w:t>
      </w:r>
      <w:proofErr w:type="spellStart"/>
      <w:r w:rsidRPr="0036529B">
        <w:rPr>
          <w:rFonts w:ascii="Times New Roman" w:eastAsia="Times New Roman" w:hAnsi="Times New Roman" w:cs="Times New Roman"/>
          <w:color w:val="555555"/>
          <w:sz w:val="24"/>
          <w:szCs w:val="24"/>
          <w:highlight w:val="white"/>
        </w:rPr>
        <w:t>tumor</w:t>
      </w:r>
      <w:proofErr w:type="spellEnd"/>
      <w:r w:rsidRPr="0036529B">
        <w:rPr>
          <w:rFonts w:ascii="Times New Roman" w:eastAsia="Times New Roman" w:hAnsi="Times New Roman" w:cs="Times New Roman"/>
          <w:color w:val="555555"/>
          <w:sz w:val="24"/>
          <w:szCs w:val="24"/>
          <w:highlight w:val="white"/>
        </w:rPr>
        <w:t xml:space="preserve">-educated platelets, proteins, and metabolites. These </w:t>
      </w:r>
      <w:proofErr w:type="spellStart"/>
      <w:r w:rsidRPr="0036529B">
        <w:rPr>
          <w:rFonts w:ascii="Times New Roman" w:eastAsia="Times New Roman" w:hAnsi="Times New Roman" w:cs="Times New Roman"/>
          <w:color w:val="555555"/>
          <w:sz w:val="24"/>
          <w:szCs w:val="24"/>
          <w:highlight w:val="white"/>
        </w:rPr>
        <w:t>analytes</w:t>
      </w:r>
      <w:proofErr w:type="spellEnd"/>
      <w:r w:rsidRPr="0036529B">
        <w:rPr>
          <w:rFonts w:ascii="Times New Roman" w:eastAsia="Times New Roman" w:hAnsi="Times New Roman" w:cs="Times New Roman"/>
          <w:color w:val="555555"/>
          <w:sz w:val="24"/>
          <w:szCs w:val="24"/>
          <w:highlight w:val="white"/>
        </w:rPr>
        <w:t xml:space="preserve"> can be assessed to gather information about both the overall </w:t>
      </w:r>
      <w:proofErr w:type="spellStart"/>
      <w:r w:rsidRPr="0036529B">
        <w:rPr>
          <w:rFonts w:ascii="Times New Roman" w:eastAsia="Times New Roman" w:hAnsi="Times New Roman" w:cs="Times New Roman"/>
          <w:color w:val="555555"/>
          <w:sz w:val="24"/>
          <w:szCs w:val="24"/>
          <w:highlight w:val="white"/>
        </w:rPr>
        <w:t>tumor</w:t>
      </w:r>
      <w:proofErr w:type="spellEnd"/>
      <w:r w:rsidRPr="0036529B">
        <w:rPr>
          <w:rFonts w:ascii="Times New Roman" w:eastAsia="Times New Roman" w:hAnsi="Times New Roman" w:cs="Times New Roman"/>
          <w:color w:val="555555"/>
          <w:sz w:val="24"/>
          <w:szCs w:val="24"/>
          <w:highlight w:val="white"/>
        </w:rPr>
        <w:t xml:space="preserve"> burden and the underlying biology, particularly as cancer cells undergo </w:t>
      </w:r>
      <w:proofErr w:type="spellStart"/>
      <w:r w:rsidRPr="0036529B">
        <w:rPr>
          <w:rFonts w:ascii="Times New Roman" w:eastAsia="Times New Roman" w:hAnsi="Times New Roman" w:cs="Times New Roman"/>
          <w:color w:val="555555"/>
          <w:sz w:val="24"/>
          <w:szCs w:val="24"/>
          <w:highlight w:val="white"/>
        </w:rPr>
        <w:t>immunoediting</w:t>
      </w:r>
      <w:proofErr w:type="spellEnd"/>
      <w:r w:rsidRPr="0036529B">
        <w:rPr>
          <w:rFonts w:ascii="Times New Roman" w:eastAsia="Times New Roman" w:hAnsi="Times New Roman" w:cs="Times New Roman"/>
          <w:color w:val="555555"/>
          <w:sz w:val="24"/>
          <w:szCs w:val="24"/>
          <w:highlight w:val="white"/>
        </w:rPr>
        <w:t xml:space="preserve"> and encounter evolutionary bottlenecks induced by therapeutic interventions (9).</w:t>
      </w:r>
    </w:p>
    <w:p w:rsidR="000451F3" w:rsidRDefault="000859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Circulating </w:t>
      </w:r>
      <w:proofErr w:type="spellStart"/>
      <w:r>
        <w:rPr>
          <w:rFonts w:ascii="Times New Roman" w:eastAsia="Times New Roman" w:hAnsi="Times New Roman" w:cs="Times New Roman"/>
          <w:b/>
          <w:sz w:val="24"/>
          <w:szCs w:val="24"/>
        </w:rPr>
        <w:t>tumor</w:t>
      </w:r>
      <w:proofErr w:type="spellEnd"/>
      <w:r>
        <w:rPr>
          <w:rFonts w:ascii="Times New Roman" w:eastAsia="Times New Roman" w:hAnsi="Times New Roman" w:cs="Times New Roman"/>
          <w:b/>
          <w:sz w:val="24"/>
          <w:szCs w:val="24"/>
        </w:rPr>
        <w:t xml:space="preserve"> cells (CTCs)</w:t>
      </w:r>
    </w:p>
    <w:p w:rsidR="00D20E13" w:rsidRPr="00D20E13" w:rsidRDefault="00D20E13" w:rsidP="00D20E1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lang w:val="en-IN"/>
        </w:rPr>
      </w:pPr>
      <w:r w:rsidRPr="00D20E13">
        <w:rPr>
          <w:lang w:val="en-IN"/>
        </w:rPr>
        <w:t>CTCs constitute a diverse group of cancer cells that detach from either the primary tumor or metastatic lesions at distant sites in patients. These cells initially stem from the primary tumors within the tissue, are subsequently released, and travel through the circulatory system. They hold a crucial role in the development of metastatic or secondary tumors in various distant parts of the body (11). It's worth noting that they exhibit a relatively short half-life, typically ranging from about 1 to 2.4 hours.</w:t>
      </w:r>
    </w:p>
    <w:p w:rsidR="000451F3" w:rsidRDefault="00085994">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These cells are very </w:t>
      </w:r>
      <w:proofErr w:type="spellStart"/>
      <w:r>
        <w:rPr>
          <w:rFonts w:ascii="Times New Roman" w:eastAsia="Times New Roman" w:hAnsi="Times New Roman" w:cs="Times New Roman"/>
          <w:sz w:val="24"/>
          <w:szCs w:val="24"/>
        </w:rPr>
        <w:t>heterogenous</w:t>
      </w:r>
      <w:proofErr w:type="spellEnd"/>
      <w:r>
        <w:rPr>
          <w:rFonts w:ascii="Times New Roman" w:eastAsia="Times New Roman" w:hAnsi="Times New Roman" w:cs="Times New Roman"/>
          <w:sz w:val="24"/>
          <w:szCs w:val="24"/>
        </w:rPr>
        <w:t xml:space="preserve">, and not only varies in numbers from patient to patient </w:t>
      </w:r>
      <w:proofErr w:type="gramStart"/>
      <w:r>
        <w:rPr>
          <w:rFonts w:ascii="Times New Roman" w:eastAsia="Times New Roman" w:hAnsi="Times New Roman" w:cs="Times New Roman"/>
          <w:sz w:val="24"/>
          <w:szCs w:val="24"/>
        </w:rPr>
        <w:t>but  also</w:t>
      </w:r>
      <w:proofErr w:type="gramEnd"/>
      <w:r>
        <w:rPr>
          <w:rFonts w:ascii="Times New Roman" w:eastAsia="Times New Roman" w:hAnsi="Times New Roman" w:cs="Times New Roman"/>
          <w:sz w:val="24"/>
          <w:szCs w:val="24"/>
        </w:rPr>
        <w:t xml:space="preserve"> vary within the same patient from time to time. In numerical terms, their presence in the bloodstream is relatively low, with approximately one CTC detected per million leukocytes (12). Regarding their morphology, research has indicated that the shape of CTCs varies based on the stage and/or type of tumor.9 Furthermore, CTCs have been observed to aggregate by adhering to cells such as fibroblasts, platelets, and others. These aggregates have been documented to disseminate to more distant locations within the body compared to individual CTCs. This clustering of cells provides them protection against oxidative stress and the immune response in their surroundings (13</w:t>
      </w:r>
      <w:proofErr w:type="gramStart"/>
      <w:r>
        <w:rPr>
          <w:rFonts w:ascii="Times New Roman" w:eastAsia="Times New Roman" w:hAnsi="Times New Roman" w:cs="Times New Roman"/>
          <w:sz w:val="24"/>
          <w:szCs w:val="24"/>
        </w:rPr>
        <w:t>,14,15</w:t>
      </w:r>
      <w:proofErr w:type="gramEnd"/>
      <w:r>
        <w:rPr>
          <w:rFonts w:ascii="Times New Roman" w:eastAsia="Times New Roman" w:hAnsi="Times New Roman" w:cs="Times New Roman"/>
          <w:sz w:val="24"/>
          <w:szCs w:val="24"/>
        </w:rPr>
        <w:t>).</w:t>
      </w:r>
    </w:p>
    <w:p w:rsidR="000451F3" w:rsidRDefault="000451F3">
      <w:pPr>
        <w:spacing w:after="0" w:line="240" w:lineRule="auto"/>
        <w:jc w:val="both"/>
        <w:rPr>
          <w:rFonts w:ascii="Times New Roman" w:eastAsia="Times New Roman" w:hAnsi="Times New Roman" w:cs="Times New Roman"/>
          <w:sz w:val="24"/>
          <w:szCs w:val="24"/>
        </w:rPr>
      </w:pPr>
    </w:p>
    <w:p w:rsidR="000451F3" w:rsidRDefault="000859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Circulating </w:t>
      </w:r>
      <w:proofErr w:type="spellStart"/>
      <w:r>
        <w:rPr>
          <w:rFonts w:ascii="Times New Roman" w:eastAsia="Times New Roman" w:hAnsi="Times New Roman" w:cs="Times New Roman"/>
          <w:b/>
          <w:sz w:val="24"/>
          <w:szCs w:val="24"/>
        </w:rPr>
        <w:t>tumor</w:t>
      </w:r>
      <w:proofErr w:type="spellEnd"/>
      <w:r>
        <w:rPr>
          <w:rFonts w:ascii="Times New Roman" w:eastAsia="Times New Roman" w:hAnsi="Times New Roman" w:cs="Times New Roman"/>
          <w:b/>
          <w:sz w:val="24"/>
          <w:szCs w:val="24"/>
        </w:rPr>
        <w:t xml:space="preserve"> DNA (</w:t>
      </w:r>
      <w:proofErr w:type="spellStart"/>
      <w:r>
        <w:rPr>
          <w:rFonts w:ascii="Times New Roman" w:eastAsia="Times New Roman" w:hAnsi="Times New Roman" w:cs="Times New Roman"/>
          <w:b/>
          <w:sz w:val="24"/>
          <w:szCs w:val="24"/>
        </w:rPr>
        <w:t>ctDNA</w:t>
      </w:r>
      <w:proofErr w:type="spellEnd"/>
      <w:r>
        <w:rPr>
          <w:rFonts w:ascii="Times New Roman" w:eastAsia="Times New Roman" w:hAnsi="Times New Roman" w:cs="Times New Roman"/>
          <w:b/>
          <w:sz w:val="24"/>
          <w:szCs w:val="24"/>
        </w:rPr>
        <w:t xml:space="preserve">) and </w:t>
      </w:r>
      <w:proofErr w:type="gramStart"/>
      <w:r>
        <w:rPr>
          <w:rFonts w:ascii="Times New Roman" w:eastAsia="Times New Roman" w:hAnsi="Times New Roman" w:cs="Times New Roman"/>
          <w:b/>
          <w:sz w:val="24"/>
          <w:szCs w:val="24"/>
        </w:rPr>
        <w:t>Circulating</w:t>
      </w:r>
      <w:proofErr w:type="gramEnd"/>
      <w:r>
        <w:rPr>
          <w:rFonts w:ascii="Times New Roman" w:eastAsia="Times New Roman" w:hAnsi="Times New Roman" w:cs="Times New Roman"/>
          <w:b/>
          <w:sz w:val="24"/>
          <w:szCs w:val="24"/>
        </w:rPr>
        <w:t xml:space="preserve"> cell free DNA (</w:t>
      </w:r>
      <w:proofErr w:type="spellStart"/>
      <w:r>
        <w:rPr>
          <w:rFonts w:ascii="Times New Roman" w:eastAsia="Times New Roman" w:hAnsi="Times New Roman" w:cs="Times New Roman"/>
          <w:b/>
          <w:sz w:val="24"/>
          <w:szCs w:val="24"/>
        </w:rPr>
        <w:t>cfDNA</w:t>
      </w:r>
      <w:proofErr w:type="spellEnd"/>
      <w:r>
        <w:rPr>
          <w:rFonts w:ascii="Times New Roman" w:eastAsia="Times New Roman" w:hAnsi="Times New Roman" w:cs="Times New Roman"/>
          <w:b/>
          <w:sz w:val="24"/>
          <w:szCs w:val="24"/>
        </w:rPr>
        <w:t>)</w:t>
      </w:r>
    </w:p>
    <w:p w:rsidR="000451F3" w:rsidRDefault="000451F3">
      <w:pPr>
        <w:spacing w:after="0" w:line="240" w:lineRule="auto"/>
        <w:jc w:val="both"/>
        <w:rPr>
          <w:rFonts w:ascii="Times New Roman" w:eastAsia="Times New Roman" w:hAnsi="Times New Roman" w:cs="Times New Roman"/>
          <w:sz w:val="24"/>
          <w:szCs w:val="24"/>
          <w:u w:val="single"/>
        </w:rPr>
      </w:pPr>
    </w:p>
    <w:p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Usually, when cells undergo apoptosis or necrosis, they release nuclear and mitochondrial DNA into the bloodstream as part of the cellular breakdown process. This released DNA is subsequently eliminated from the circulation by phagocytes. Hence the level of these circulating DNA fragments is very low in a healthy individual (16</w:t>
      </w:r>
      <w:proofErr w:type="gramStart"/>
      <w:r>
        <w:rPr>
          <w:rFonts w:ascii="Times New Roman" w:eastAsia="Times New Roman" w:hAnsi="Times New Roman" w:cs="Times New Roman"/>
          <w:sz w:val="24"/>
          <w:szCs w:val="24"/>
        </w:rPr>
        <w:t>,17</w:t>
      </w:r>
      <w:proofErr w:type="gramEnd"/>
      <w:r>
        <w:rPr>
          <w:rFonts w:ascii="Times New Roman" w:eastAsia="Times New Roman" w:hAnsi="Times New Roman" w:cs="Times New Roman"/>
          <w:sz w:val="24"/>
          <w:szCs w:val="24"/>
        </w:rPr>
        <w:t>).</w:t>
      </w:r>
    </w:p>
    <w:p w:rsidR="000451F3" w:rsidRDefault="000451F3">
      <w:pPr>
        <w:spacing w:after="0" w:line="240" w:lineRule="auto"/>
        <w:jc w:val="both"/>
        <w:rPr>
          <w:rFonts w:ascii="Times New Roman" w:eastAsia="Times New Roman" w:hAnsi="Times New Roman" w:cs="Times New Roman"/>
          <w:sz w:val="24"/>
          <w:szCs w:val="24"/>
        </w:rPr>
      </w:pPr>
    </w:p>
    <w:p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Circulating tumour cells may release </w:t>
      </w:r>
      <w:proofErr w:type="spellStart"/>
      <w:r>
        <w:rPr>
          <w:rFonts w:ascii="Times New Roman" w:eastAsia="Times New Roman" w:hAnsi="Times New Roman" w:cs="Times New Roman"/>
          <w:sz w:val="24"/>
          <w:szCs w:val="24"/>
        </w:rPr>
        <w:t>ctDNA</w:t>
      </w:r>
      <w:proofErr w:type="spellEnd"/>
      <w:r>
        <w:rPr>
          <w:rFonts w:ascii="Times New Roman" w:eastAsia="Times New Roman" w:hAnsi="Times New Roman" w:cs="Times New Roman"/>
          <w:sz w:val="24"/>
          <w:szCs w:val="24"/>
        </w:rPr>
        <w:t xml:space="preserve"> in the circulation. Several hypotheses have been put forth to elucidate why viable cancer cells might intentionally release DNA into the bloodstream. One such possibility is that cancer cells release </w:t>
      </w:r>
      <w:proofErr w:type="spellStart"/>
      <w:r>
        <w:rPr>
          <w:rFonts w:ascii="Times New Roman" w:eastAsia="Times New Roman" w:hAnsi="Times New Roman" w:cs="Times New Roman"/>
          <w:sz w:val="24"/>
          <w:szCs w:val="24"/>
        </w:rPr>
        <w:t>oncogenic</w:t>
      </w:r>
      <w:proofErr w:type="spellEnd"/>
      <w:r>
        <w:rPr>
          <w:rFonts w:ascii="Times New Roman" w:eastAsia="Times New Roman" w:hAnsi="Times New Roman" w:cs="Times New Roman"/>
          <w:sz w:val="24"/>
          <w:szCs w:val="24"/>
        </w:rPr>
        <w:t xml:space="preserve"> DNA with the intention of influencing the transformation of susceptible cells at distant sites (16). It has also been found </w:t>
      </w:r>
      <w:proofErr w:type="gramStart"/>
      <w:r>
        <w:rPr>
          <w:rFonts w:ascii="Times New Roman" w:eastAsia="Times New Roman" w:hAnsi="Times New Roman" w:cs="Times New Roman"/>
          <w:sz w:val="24"/>
          <w:szCs w:val="24"/>
        </w:rPr>
        <w:t>that  effective</w:t>
      </w:r>
      <w:proofErr w:type="gramEnd"/>
      <w:r>
        <w:rPr>
          <w:rFonts w:ascii="Times New Roman" w:eastAsia="Times New Roman" w:hAnsi="Times New Roman" w:cs="Times New Roman"/>
          <w:sz w:val="24"/>
          <w:szCs w:val="24"/>
        </w:rPr>
        <w:t xml:space="preserve"> clearance of these fragments by </w:t>
      </w:r>
      <w:proofErr w:type="spellStart"/>
      <w:r>
        <w:rPr>
          <w:rFonts w:ascii="Times New Roman" w:eastAsia="Times New Roman" w:hAnsi="Times New Roman" w:cs="Times New Roman"/>
          <w:sz w:val="24"/>
          <w:szCs w:val="24"/>
        </w:rPr>
        <w:t>Phagocytosis</w:t>
      </w:r>
      <w:proofErr w:type="spellEnd"/>
      <w:r>
        <w:rPr>
          <w:rFonts w:ascii="Times New Roman" w:eastAsia="Times New Roman" w:hAnsi="Times New Roman" w:cs="Times New Roman"/>
          <w:sz w:val="24"/>
          <w:szCs w:val="24"/>
        </w:rPr>
        <w:t xml:space="preserve"> may not happen in certain instances like severe inflammation, excessive exercise or molecular changes within a </w:t>
      </w:r>
      <w:proofErr w:type="spellStart"/>
      <w:r>
        <w:rPr>
          <w:rFonts w:ascii="Times New Roman" w:eastAsia="Times New Roman" w:hAnsi="Times New Roman" w:cs="Times New Roman"/>
          <w:sz w:val="24"/>
          <w:szCs w:val="24"/>
        </w:rPr>
        <w:t>tunoral</w:t>
      </w:r>
      <w:proofErr w:type="spellEnd"/>
      <w:r>
        <w:rPr>
          <w:rFonts w:ascii="Times New Roman" w:eastAsia="Times New Roman" w:hAnsi="Times New Roman" w:cs="Times New Roman"/>
          <w:sz w:val="24"/>
          <w:szCs w:val="24"/>
        </w:rPr>
        <w:t xml:space="preserve"> mass resulting in accumulation of cell debris and DNA fragments which ultimately is released into the circulation (17).</w:t>
      </w:r>
    </w:p>
    <w:p w:rsidR="000451F3" w:rsidRDefault="000451F3">
      <w:pPr>
        <w:spacing w:after="0" w:line="240" w:lineRule="auto"/>
        <w:jc w:val="both"/>
        <w:rPr>
          <w:rFonts w:ascii="Times New Roman" w:eastAsia="Times New Roman" w:hAnsi="Times New Roman" w:cs="Times New Roman"/>
          <w:sz w:val="24"/>
          <w:szCs w:val="24"/>
        </w:rPr>
      </w:pPr>
    </w:p>
    <w:p w:rsidR="0073219A" w:rsidRPr="0073219A" w:rsidRDefault="0073219A" w:rsidP="00B242A1">
      <w:pPr>
        <w:spacing w:after="0" w:line="240" w:lineRule="auto"/>
        <w:jc w:val="both"/>
        <w:rPr>
          <w:rFonts w:ascii="Times New Roman" w:eastAsia="Times New Roman" w:hAnsi="Times New Roman" w:cs="Times New Roman"/>
          <w:sz w:val="24"/>
          <w:szCs w:val="24"/>
        </w:rPr>
      </w:pPr>
      <w:r w:rsidRPr="0073219A">
        <w:rPr>
          <w:rFonts w:ascii="Times New Roman" w:eastAsia="Times New Roman" w:hAnsi="Times New Roman" w:cs="Times New Roman"/>
          <w:sz w:val="24"/>
          <w:szCs w:val="24"/>
        </w:rPr>
        <w:t xml:space="preserve">Nevertheless, CTCs do not exclusively contribute to the presence of </w:t>
      </w:r>
      <w:proofErr w:type="spellStart"/>
      <w:r w:rsidRPr="0073219A">
        <w:rPr>
          <w:rFonts w:ascii="Times New Roman" w:eastAsia="Times New Roman" w:hAnsi="Times New Roman" w:cs="Times New Roman"/>
          <w:sz w:val="24"/>
          <w:szCs w:val="24"/>
        </w:rPr>
        <w:t>ctDNA</w:t>
      </w:r>
      <w:proofErr w:type="spellEnd"/>
      <w:r w:rsidRPr="0073219A">
        <w:rPr>
          <w:rFonts w:ascii="Times New Roman" w:eastAsia="Times New Roman" w:hAnsi="Times New Roman" w:cs="Times New Roman"/>
          <w:sz w:val="24"/>
          <w:szCs w:val="24"/>
        </w:rPr>
        <w:t xml:space="preserve">. In a single human cell, there exists approximately 6 pg of DNA, and there's an average of 17 </w:t>
      </w:r>
      <w:proofErr w:type="spellStart"/>
      <w:r w:rsidRPr="0073219A">
        <w:rPr>
          <w:rFonts w:ascii="Times New Roman" w:eastAsia="Times New Roman" w:hAnsi="Times New Roman" w:cs="Times New Roman"/>
          <w:sz w:val="24"/>
          <w:szCs w:val="24"/>
        </w:rPr>
        <w:t>ng</w:t>
      </w:r>
      <w:proofErr w:type="spellEnd"/>
      <w:r w:rsidRPr="0073219A">
        <w:rPr>
          <w:rFonts w:ascii="Times New Roman" w:eastAsia="Times New Roman" w:hAnsi="Times New Roman" w:cs="Times New Roman"/>
          <w:sz w:val="24"/>
          <w:szCs w:val="24"/>
        </w:rPr>
        <w:t xml:space="preserve"> of DNA per milliliter of plasma in individuals with advanced-stage cancers (18, 19, 20). Therefore, if CTCs were the primary origin of </w:t>
      </w:r>
      <w:proofErr w:type="spellStart"/>
      <w:r w:rsidRPr="0073219A">
        <w:rPr>
          <w:rFonts w:ascii="Times New Roman" w:eastAsia="Times New Roman" w:hAnsi="Times New Roman" w:cs="Times New Roman"/>
          <w:sz w:val="24"/>
          <w:szCs w:val="24"/>
        </w:rPr>
        <w:t>ctDNA</w:t>
      </w:r>
      <w:proofErr w:type="spellEnd"/>
      <w:r w:rsidRPr="0073219A">
        <w:rPr>
          <w:rFonts w:ascii="Times New Roman" w:eastAsia="Times New Roman" w:hAnsi="Times New Roman" w:cs="Times New Roman"/>
          <w:sz w:val="24"/>
          <w:szCs w:val="24"/>
        </w:rPr>
        <w:t xml:space="preserve">, it would necessitate the presence of more than 2,000 cells per milliliter of plasma. However, in practice, the average count of CTCs is less than 10 per 7.5 milliliters of blood (21). Additionally, physiological conditions such as inflammation or physical exercise are known to elevate </w:t>
      </w:r>
      <w:proofErr w:type="spellStart"/>
      <w:r w:rsidRPr="0073219A">
        <w:rPr>
          <w:rFonts w:ascii="Times New Roman" w:eastAsia="Times New Roman" w:hAnsi="Times New Roman" w:cs="Times New Roman"/>
          <w:sz w:val="24"/>
          <w:szCs w:val="24"/>
        </w:rPr>
        <w:t>cfDNA</w:t>
      </w:r>
      <w:proofErr w:type="spellEnd"/>
      <w:r w:rsidRPr="0073219A">
        <w:rPr>
          <w:rFonts w:ascii="Times New Roman" w:eastAsia="Times New Roman" w:hAnsi="Times New Roman" w:cs="Times New Roman"/>
          <w:sz w:val="24"/>
          <w:szCs w:val="24"/>
        </w:rPr>
        <w:t xml:space="preserve"> levels, which may not always indicate an underlying malignancy (22, 23).</w:t>
      </w:r>
    </w:p>
    <w:p w:rsidR="0073219A" w:rsidRPr="0073219A" w:rsidRDefault="0073219A" w:rsidP="0073219A">
      <w:pPr>
        <w:pBdr>
          <w:bottom w:val="single" w:sz="6" w:space="1" w:color="auto"/>
        </w:pBdr>
        <w:spacing w:after="0" w:line="240" w:lineRule="auto"/>
        <w:jc w:val="center"/>
        <w:rPr>
          <w:rFonts w:ascii="Arial" w:eastAsia="Times New Roman" w:hAnsi="Arial" w:cs="Arial"/>
          <w:vanish/>
          <w:sz w:val="16"/>
          <w:szCs w:val="16"/>
          <w:lang w:val="en-US"/>
        </w:rPr>
      </w:pPr>
      <w:r w:rsidRPr="0073219A">
        <w:rPr>
          <w:rFonts w:ascii="Arial" w:eastAsia="Times New Roman" w:hAnsi="Arial" w:cs="Arial"/>
          <w:vanish/>
          <w:sz w:val="16"/>
          <w:szCs w:val="16"/>
          <w:lang w:val="en-US"/>
        </w:rPr>
        <w:t>Top of Form</w:t>
      </w:r>
    </w:p>
    <w:p w:rsidR="000451F3" w:rsidRDefault="000451F3">
      <w:pPr>
        <w:spacing w:after="0" w:line="240" w:lineRule="auto"/>
        <w:jc w:val="both"/>
        <w:rPr>
          <w:rFonts w:ascii="Times New Roman" w:eastAsia="Times New Roman" w:hAnsi="Times New Roman" w:cs="Times New Roman"/>
          <w:sz w:val="24"/>
          <w:szCs w:val="24"/>
        </w:rPr>
      </w:pPr>
    </w:p>
    <w:p w:rsidR="000451F3" w:rsidRPr="001E0F37" w:rsidRDefault="000451F3">
      <w:pPr>
        <w:spacing w:after="0" w:line="240" w:lineRule="auto"/>
        <w:jc w:val="both"/>
        <w:rPr>
          <w:rFonts w:ascii="Times New Roman" w:eastAsia="Times New Roman" w:hAnsi="Times New Roman" w:cs="Times New Roman"/>
          <w:sz w:val="8"/>
          <w:szCs w:val="24"/>
        </w:rPr>
      </w:pPr>
    </w:p>
    <w:p w:rsidR="000451F3" w:rsidRDefault="001E0F37">
      <w:pPr>
        <w:spacing w:after="0" w:line="240" w:lineRule="auto"/>
        <w:jc w:val="both"/>
        <w:rPr>
          <w:rFonts w:ascii="Times New Roman" w:eastAsia="Times New Roman" w:hAnsi="Times New Roman" w:cs="Times New Roman"/>
          <w:sz w:val="24"/>
          <w:szCs w:val="24"/>
        </w:rPr>
      </w:pPr>
      <w:r w:rsidRPr="001E0F37">
        <w:rPr>
          <w:rFonts w:ascii="Times New Roman" w:eastAsia="Times New Roman" w:hAnsi="Times New Roman" w:cs="Times New Roman"/>
          <w:sz w:val="24"/>
          <w:szCs w:val="24"/>
        </w:rPr>
        <w:t xml:space="preserve">It's important to emphasize that </w:t>
      </w:r>
      <w:proofErr w:type="spellStart"/>
      <w:r w:rsidRPr="001E0F37">
        <w:rPr>
          <w:rFonts w:ascii="Times New Roman" w:eastAsia="Times New Roman" w:hAnsi="Times New Roman" w:cs="Times New Roman"/>
          <w:sz w:val="24"/>
          <w:szCs w:val="24"/>
        </w:rPr>
        <w:t>ctDNA</w:t>
      </w:r>
      <w:proofErr w:type="spellEnd"/>
      <w:r w:rsidRPr="001E0F37">
        <w:rPr>
          <w:rFonts w:ascii="Times New Roman" w:eastAsia="Times New Roman" w:hAnsi="Times New Roman" w:cs="Times New Roman"/>
          <w:sz w:val="24"/>
          <w:szCs w:val="24"/>
        </w:rPr>
        <w:t xml:space="preserve"> constitutes only a fraction of the total circulating cell-free DNA (</w:t>
      </w:r>
      <w:proofErr w:type="spellStart"/>
      <w:r w:rsidRPr="001E0F37">
        <w:rPr>
          <w:rFonts w:ascii="Times New Roman" w:eastAsia="Times New Roman" w:hAnsi="Times New Roman" w:cs="Times New Roman"/>
          <w:sz w:val="24"/>
          <w:szCs w:val="24"/>
        </w:rPr>
        <w:t>cfDNA</w:t>
      </w:r>
      <w:proofErr w:type="spellEnd"/>
      <w:r w:rsidRPr="001E0F37">
        <w:rPr>
          <w:rFonts w:ascii="Times New Roman" w:eastAsia="Times New Roman" w:hAnsi="Times New Roman" w:cs="Times New Roman"/>
          <w:sz w:val="24"/>
          <w:szCs w:val="24"/>
        </w:rPr>
        <w:t xml:space="preserve">), which typically ranges from 10 to 100 </w:t>
      </w:r>
      <w:proofErr w:type="spellStart"/>
      <w:r w:rsidRPr="001E0F37">
        <w:rPr>
          <w:rFonts w:ascii="Times New Roman" w:eastAsia="Times New Roman" w:hAnsi="Times New Roman" w:cs="Times New Roman"/>
          <w:sz w:val="24"/>
          <w:szCs w:val="24"/>
        </w:rPr>
        <w:t>ng</w:t>
      </w:r>
      <w:proofErr w:type="spellEnd"/>
      <w:r w:rsidRPr="001E0F37">
        <w:rPr>
          <w:rFonts w:ascii="Times New Roman" w:eastAsia="Times New Roman" w:hAnsi="Times New Roman" w:cs="Times New Roman"/>
          <w:sz w:val="24"/>
          <w:szCs w:val="24"/>
        </w:rPr>
        <w:t xml:space="preserve">/ml in normal plasma levels (24). Both the quantity and integrity of circulating </w:t>
      </w:r>
      <w:proofErr w:type="spellStart"/>
      <w:r w:rsidRPr="001E0F37">
        <w:rPr>
          <w:rFonts w:ascii="Times New Roman" w:eastAsia="Times New Roman" w:hAnsi="Times New Roman" w:cs="Times New Roman"/>
          <w:sz w:val="24"/>
          <w:szCs w:val="24"/>
        </w:rPr>
        <w:t>cfDNA</w:t>
      </w:r>
      <w:proofErr w:type="spellEnd"/>
      <w:r w:rsidRPr="001E0F37">
        <w:rPr>
          <w:rFonts w:ascii="Times New Roman" w:eastAsia="Times New Roman" w:hAnsi="Times New Roman" w:cs="Times New Roman"/>
          <w:sz w:val="24"/>
          <w:szCs w:val="24"/>
        </w:rPr>
        <w:t xml:space="preserve"> can serve as differentiating factors between cancer patients and those who are healthy. Generally, cancer patients exhibit higher levels of </w:t>
      </w:r>
      <w:proofErr w:type="spellStart"/>
      <w:r w:rsidRPr="001E0F37">
        <w:rPr>
          <w:rFonts w:ascii="Times New Roman" w:eastAsia="Times New Roman" w:hAnsi="Times New Roman" w:cs="Times New Roman"/>
          <w:sz w:val="24"/>
          <w:szCs w:val="24"/>
        </w:rPr>
        <w:t>cfDNA</w:t>
      </w:r>
      <w:proofErr w:type="spellEnd"/>
      <w:r w:rsidRPr="001E0F37">
        <w:rPr>
          <w:rFonts w:ascii="Times New Roman" w:eastAsia="Times New Roman" w:hAnsi="Times New Roman" w:cs="Times New Roman"/>
          <w:sz w:val="24"/>
          <w:szCs w:val="24"/>
        </w:rPr>
        <w:t xml:space="preserve"> compared to healthy individuals, and these levels tend to increase with the stage and presence of metastasis (25, 26). Recent research findings have indicated that the length of </w:t>
      </w:r>
      <w:proofErr w:type="spellStart"/>
      <w:r w:rsidRPr="001E0F37">
        <w:rPr>
          <w:rFonts w:ascii="Times New Roman" w:eastAsia="Times New Roman" w:hAnsi="Times New Roman" w:cs="Times New Roman"/>
          <w:sz w:val="24"/>
          <w:szCs w:val="24"/>
        </w:rPr>
        <w:t>ctDNA</w:t>
      </w:r>
      <w:proofErr w:type="spellEnd"/>
      <w:r w:rsidRPr="001E0F37">
        <w:rPr>
          <w:rFonts w:ascii="Times New Roman" w:eastAsia="Times New Roman" w:hAnsi="Times New Roman" w:cs="Times New Roman"/>
          <w:sz w:val="24"/>
          <w:szCs w:val="24"/>
        </w:rPr>
        <w:t xml:space="preserve"> fragments in cancer patients falls within the range of 20-50 base pairs, which is notably shorter than </w:t>
      </w:r>
      <w:proofErr w:type="spellStart"/>
      <w:r w:rsidRPr="001E0F37">
        <w:rPr>
          <w:rFonts w:ascii="Times New Roman" w:eastAsia="Times New Roman" w:hAnsi="Times New Roman" w:cs="Times New Roman"/>
          <w:sz w:val="24"/>
          <w:szCs w:val="24"/>
        </w:rPr>
        <w:t>cfDNA</w:t>
      </w:r>
      <w:proofErr w:type="spellEnd"/>
      <w:r w:rsidRPr="001E0F37">
        <w:rPr>
          <w:rFonts w:ascii="Times New Roman" w:eastAsia="Times New Roman" w:hAnsi="Times New Roman" w:cs="Times New Roman"/>
          <w:sz w:val="24"/>
          <w:szCs w:val="24"/>
        </w:rPr>
        <w:t xml:space="preserve"> (27).</w:t>
      </w:r>
    </w:p>
    <w:p w:rsidR="00664F8B" w:rsidRDefault="00664F8B">
      <w:pPr>
        <w:spacing w:after="0" w:line="240" w:lineRule="auto"/>
        <w:jc w:val="both"/>
        <w:rPr>
          <w:rFonts w:ascii="Times New Roman" w:eastAsia="Times New Roman" w:hAnsi="Times New Roman" w:cs="Times New Roman"/>
          <w:sz w:val="24"/>
          <w:szCs w:val="24"/>
        </w:rPr>
      </w:pPr>
    </w:p>
    <w:p w:rsidR="000451F3" w:rsidRDefault="000859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Extracellular vesicles </w:t>
      </w:r>
    </w:p>
    <w:p w:rsidR="000451F3" w:rsidRDefault="000451F3">
      <w:pPr>
        <w:spacing w:after="0" w:line="240" w:lineRule="auto"/>
        <w:jc w:val="both"/>
        <w:rPr>
          <w:rFonts w:ascii="Times New Roman" w:eastAsia="Times New Roman" w:hAnsi="Times New Roman" w:cs="Times New Roman"/>
          <w:sz w:val="24"/>
          <w:szCs w:val="24"/>
        </w:rPr>
      </w:pPr>
    </w:p>
    <w:p w:rsidR="000451F3" w:rsidRDefault="00282C0E">
      <w:pPr>
        <w:spacing w:after="0" w:line="240" w:lineRule="auto"/>
        <w:jc w:val="both"/>
        <w:rPr>
          <w:rFonts w:ascii="Times New Roman" w:eastAsia="Times New Roman" w:hAnsi="Times New Roman" w:cs="Times New Roman"/>
          <w:sz w:val="24"/>
          <w:szCs w:val="24"/>
        </w:rPr>
      </w:pPr>
      <w:r w:rsidRPr="00282C0E">
        <w:rPr>
          <w:rFonts w:ascii="Times New Roman" w:eastAsia="Times New Roman" w:hAnsi="Times New Roman" w:cs="Times New Roman"/>
          <w:sz w:val="24"/>
          <w:szCs w:val="24"/>
        </w:rPr>
        <w:t xml:space="preserve">Membrane-bound particles known as extracellular vesicles (EVs) are produced by all cell types, both healthily and </w:t>
      </w:r>
      <w:proofErr w:type="spellStart"/>
      <w:r w:rsidRPr="00282C0E">
        <w:rPr>
          <w:rFonts w:ascii="Times New Roman" w:eastAsia="Times New Roman" w:hAnsi="Times New Roman" w:cs="Times New Roman"/>
          <w:sz w:val="24"/>
          <w:szCs w:val="24"/>
        </w:rPr>
        <w:t>diseasedly</w:t>
      </w:r>
      <w:proofErr w:type="spellEnd"/>
      <w:r w:rsidRPr="00282C0E">
        <w:rPr>
          <w:rFonts w:ascii="Times New Roman" w:eastAsia="Times New Roman" w:hAnsi="Times New Roman" w:cs="Times New Roman"/>
          <w:sz w:val="24"/>
          <w:szCs w:val="24"/>
        </w:rPr>
        <w:t xml:space="preserve">. Proteases, ADP, thrombin, inflammatory cytokines, </w:t>
      </w:r>
      <w:proofErr w:type="gramStart"/>
      <w:r w:rsidRPr="00282C0E">
        <w:rPr>
          <w:rFonts w:ascii="Times New Roman" w:eastAsia="Times New Roman" w:hAnsi="Times New Roman" w:cs="Times New Roman"/>
          <w:sz w:val="24"/>
          <w:szCs w:val="24"/>
        </w:rPr>
        <w:t>growth</w:t>
      </w:r>
      <w:proofErr w:type="gramEnd"/>
      <w:r w:rsidRPr="00282C0E">
        <w:rPr>
          <w:rFonts w:ascii="Times New Roman" w:eastAsia="Times New Roman" w:hAnsi="Times New Roman" w:cs="Times New Roman"/>
          <w:sz w:val="24"/>
          <w:szCs w:val="24"/>
        </w:rPr>
        <w:t xml:space="preserve"> factors, biomechanical shear and stress inducers, and apoptotic signals are among the stimuli that cause them to be formed (28).</w:t>
      </w:r>
    </w:p>
    <w:p w:rsidR="00282C0E" w:rsidRDefault="00282C0E">
      <w:pPr>
        <w:spacing w:after="0" w:line="240" w:lineRule="auto"/>
        <w:jc w:val="both"/>
        <w:rPr>
          <w:rFonts w:ascii="Times New Roman" w:eastAsia="Times New Roman" w:hAnsi="Times New Roman" w:cs="Times New Roman"/>
          <w:sz w:val="24"/>
          <w:szCs w:val="24"/>
        </w:rPr>
      </w:pPr>
    </w:p>
    <w:p w:rsidR="000451F3" w:rsidRPr="00D00016" w:rsidRDefault="00D00016">
      <w:pPr>
        <w:spacing w:after="0" w:line="240" w:lineRule="auto"/>
        <w:jc w:val="both"/>
        <w:rPr>
          <w:rFonts w:ascii="Times New Roman" w:eastAsia="Times New Roman" w:hAnsi="Times New Roman" w:cs="Times New Roman"/>
          <w:sz w:val="24"/>
          <w:szCs w:val="24"/>
        </w:rPr>
      </w:pPr>
      <w:r w:rsidRPr="00D00016">
        <w:rPr>
          <w:rFonts w:ascii="Times New Roman" w:eastAsia="Times New Roman" w:hAnsi="Times New Roman" w:cs="Times New Roman"/>
          <w:sz w:val="24"/>
          <w:szCs w:val="24"/>
        </w:rPr>
        <w:t xml:space="preserve">Based on their composition and </w:t>
      </w:r>
      <w:proofErr w:type="spellStart"/>
      <w:r w:rsidRPr="00D00016">
        <w:rPr>
          <w:rFonts w:ascii="Times New Roman" w:eastAsia="Times New Roman" w:hAnsi="Times New Roman" w:cs="Times New Roman"/>
          <w:sz w:val="24"/>
          <w:szCs w:val="24"/>
        </w:rPr>
        <w:t>secretory</w:t>
      </w:r>
      <w:proofErr w:type="spellEnd"/>
      <w:r w:rsidRPr="00D00016">
        <w:rPr>
          <w:rFonts w:ascii="Times New Roman" w:eastAsia="Times New Roman" w:hAnsi="Times New Roman" w:cs="Times New Roman"/>
          <w:sz w:val="24"/>
          <w:szCs w:val="24"/>
        </w:rPr>
        <w:t xml:space="preserve"> mechanisms, these entities have been categorized into </w:t>
      </w:r>
      <w:proofErr w:type="spellStart"/>
      <w:r w:rsidRPr="00D00016">
        <w:rPr>
          <w:rFonts w:ascii="Times New Roman" w:eastAsia="Times New Roman" w:hAnsi="Times New Roman" w:cs="Times New Roman"/>
          <w:sz w:val="24"/>
          <w:szCs w:val="24"/>
        </w:rPr>
        <w:t>microvesicles</w:t>
      </w:r>
      <w:proofErr w:type="spellEnd"/>
      <w:r w:rsidRPr="00D00016">
        <w:rPr>
          <w:rFonts w:ascii="Times New Roman" w:eastAsia="Times New Roman" w:hAnsi="Times New Roman" w:cs="Times New Roman"/>
          <w:sz w:val="24"/>
          <w:szCs w:val="24"/>
        </w:rPr>
        <w:t xml:space="preserve"> and </w:t>
      </w:r>
      <w:proofErr w:type="spellStart"/>
      <w:r w:rsidRPr="00D00016">
        <w:rPr>
          <w:rFonts w:ascii="Times New Roman" w:eastAsia="Times New Roman" w:hAnsi="Times New Roman" w:cs="Times New Roman"/>
          <w:sz w:val="24"/>
          <w:szCs w:val="24"/>
        </w:rPr>
        <w:t>exosomes</w:t>
      </w:r>
      <w:proofErr w:type="spellEnd"/>
      <w:r w:rsidRPr="00D00016">
        <w:rPr>
          <w:rFonts w:ascii="Times New Roman" w:eastAsia="Times New Roman" w:hAnsi="Times New Roman" w:cs="Times New Roman"/>
          <w:sz w:val="24"/>
          <w:szCs w:val="24"/>
        </w:rPr>
        <w:t xml:space="preserve">. Extracellular vesicles (EVs) are small, membrane-bound vesicles with a saucer-like shape, typically measuring around 30–100 nm in size. They can be found in various bodily fluids, including plasma, urine, cerebrospinal fluid (CSF), saliva, and others (29). The release of these vesicles from cells is believed to be influenced by the </w:t>
      </w:r>
      <w:proofErr w:type="spellStart"/>
      <w:r w:rsidRPr="00D00016">
        <w:rPr>
          <w:rFonts w:ascii="Times New Roman" w:eastAsia="Times New Roman" w:hAnsi="Times New Roman" w:cs="Times New Roman"/>
          <w:sz w:val="24"/>
          <w:szCs w:val="24"/>
        </w:rPr>
        <w:t>mitogen</w:t>
      </w:r>
      <w:proofErr w:type="spellEnd"/>
      <w:r w:rsidRPr="00D00016">
        <w:rPr>
          <w:rFonts w:ascii="Times New Roman" w:eastAsia="Times New Roman" w:hAnsi="Times New Roman" w:cs="Times New Roman"/>
          <w:sz w:val="24"/>
          <w:szCs w:val="24"/>
        </w:rPr>
        <w:t xml:space="preserve">-activated protein </w:t>
      </w:r>
      <w:proofErr w:type="spellStart"/>
      <w:r w:rsidRPr="00D00016">
        <w:rPr>
          <w:rFonts w:ascii="Times New Roman" w:eastAsia="Times New Roman" w:hAnsi="Times New Roman" w:cs="Times New Roman"/>
          <w:sz w:val="24"/>
          <w:szCs w:val="24"/>
        </w:rPr>
        <w:t>kinase</w:t>
      </w:r>
      <w:proofErr w:type="spellEnd"/>
      <w:r w:rsidRPr="00D00016">
        <w:rPr>
          <w:rFonts w:ascii="Times New Roman" w:eastAsia="Times New Roman" w:hAnsi="Times New Roman" w:cs="Times New Roman"/>
          <w:sz w:val="24"/>
          <w:szCs w:val="24"/>
        </w:rPr>
        <w:t xml:space="preserve"> pathway, which is often up-regulated in many </w:t>
      </w:r>
      <w:proofErr w:type="spellStart"/>
      <w:r w:rsidRPr="00D00016">
        <w:rPr>
          <w:rFonts w:ascii="Times New Roman" w:eastAsia="Times New Roman" w:hAnsi="Times New Roman" w:cs="Times New Roman"/>
          <w:sz w:val="24"/>
          <w:szCs w:val="24"/>
        </w:rPr>
        <w:t>tumor</w:t>
      </w:r>
      <w:proofErr w:type="spellEnd"/>
      <w:r w:rsidRPr="00D00016">
        <w:rPr>
          <w:rFonts w:ascii="Times New Roman" w:eastAsia="Times New Roman" w:hAnsi="Times New Roman" w:cs="Times New Roman"/>
          <w:sz w:val="24"/>
          <w:szCs w:val="24"/>
        </w:rPr>
        <w:t xml:space="preserve"> cells (30). These vesicles exhibit distinct markers such as CD9, CD63, CD81, ALIX, and heat shock protein 70 (HSP70), which aid in their isolation and enrichment (31).</w:t>
      </w:r>
    </w:p>
    <w:p w:rsidR="00D00016" w:rsidRDefault="00D00016">
      <w:pPr>
        <w:spacing w:after="0" w:line="240" w:lineRule="auto"/>
        <w:jc w:val="both"/>
        <w:rPr>
          <w:rFonts w:ascii="Times New Roman" w:eastAsia="Times New Roman" w:hAnsi="Times New Roman" w:cs="Times New Roman"/>
          <w:sz w:val="24"/>
          <w:szCs w:val="24"/>
        </w:rPr>
      </w:pPr>
    </w:p>
    <w:p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Extracellular Vesicles carry diverse </w:t>
      </w:r>
      <w:proofErr w:type="spellStart"/>
      <w:r>
        <w:rPr>
          <w:rFonts w:ascii="Times New Roman" w:eastAsia="Times New Roman" w:hAnsi="Times New Roman" w:cs="Times New Roman"/>
          <w:sz w:val="24"/>
          <w:szCs w:val="24"/>
        </w:rPr>
        <w:t>biomolecules</w:t>
      </w:r>
      <w:proofErr w:type="spellEnd"/>
      <w:r>
        <w:rPr>
          <w:rFonts w:ascii="Times New Roman" w:eastAsia="Times New Roman" w:hAnsi="Times New Roman" w:cs="Times New Roman"/>
          <w:sz w:val="24"/>
          <w:szCs w:val="24"/>
        </w:rPr>
        <w:t xml:space="preserve"> like DNA, RNA, protein, etc., and play crucial role in intercellular communication. They </w:t>
      </w:r>
      <w:proofErr w:type="gramStart"/>
      <w:r>
        <w:rPr>
          <w:rFonts w:ascii="Times New Roman" w:eastAsia="Times New Roman" w:hAnsi="Times New Roman" w:cs="Times New Roman"/>
          <w:sz w:val="24"/>
          <w:szCs w:val="24"/>
        </w:rPr>
        <w:t>attains</w:t>
      </w:r>
      <w:proofErr w:type="gramEnd"/>
      <w:r>
        <w:rPr>
          <w:rFonts w:ascii="Times New Roman" w:eastAsia="Times New Roman" w:hAnsi="Times New Roman" w:cs="Times New Roman"/>
          <w:sz w:val="24"/>
          <w:szCs w:val="24"/>
        </w:rPr>
        <w:t xml:space="preserve"> high levels in body fluids as they are secreted profusely by the tumour cells (31). Analysis of EVs helps in analyzing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monitoring, prognosis, and therapeutic response (32</w:t>
      </w:r>
      <w:proofErr w:type="gramStart"/>
      <w:r>
        <w:rPr>
          <w:rFonts w:ascii="Times New Roman" w:eastAsia="Times New Roman" w:hAnsi="Times New Roman" w:cs="Times New Roman"/>
          <w:sz w:val="24"/>
          <w:szCs w:val="24"/>
        </w:rPr>
        <w:t>,33</w:t>
      </w:r>
      <w:proofErr w:type="gramEnd"/>
      <w:r>
        <w:rPr>
          <w:rFonts w:ascii="Times New Roman" w:eastAsia="Times New Roman" w:hAnsi="Times New Roman" w:cs="Times New Roman"/>
          <w:sz w:val="24"/>
          <w:szCs w:val="24"/>
        </w:rPr>
        <w:t>).</w:t>
      </w:r>
    </w:p>
    <w:p w:rsidR="000451F3" w:rsidRDefault="000451F3">
      <w:pPr>
        <w:shd w:val="clear" w:color="auto" w:fill="FFFFFF"/>
        <w:spacing w:after="260" w:line="240" w:lineRule="auto"/>
        <w:jc w:val="both"/>
        <w:rPr>
          <w:rFonts w:ascii="Times New Roman" w:eastAsia="Times New Roman" w:hAnsi="Times New Roman" w:cs="Times New Roman"/>
          <w:sz w:val="24"/>
          <w:szCs w:val="24"/>
        </w:rPr>
      </w:pPr>
    </w:p>
    <w:p w:rsidR="00EB6F9F" w:rsidRDefault="00EB6F9F">
      <w:pPr>
        <w:shd w:val="clear" w:color="auto" w:fill="FFFFFF"/>
        <w:spacing w:after="260" w:line="240" w:lineRule="auto"/>
        <w:jc w:val="both"/>
        <w:rPr>
          <w:rFonts w:ascii="Times New Roman" w:eastAsia="Times New Roman" w:hAnsi="Times New Roman" w:cs="Times New Roman"/>
          <w:color w:val="555555"/>
          <w:sz w:val="24"/>
          <w:szCs w:val="24"/>
        </w:rPr>
      </w:pPr>
      <w:r w:rsidRPr="00EB6F9F">
        <w:rPr>
          <w:rFonts w:ascii="Times New Roman" w:eastAsia="Times New Roman" w:hAnsi="Times New Roman" w:cs="Times New Roman"/>
          <w:color w:val="555555"/>
          <w:sz w:val="24"/>
          <w:szCs w:val="24"/>
        </w:rPr>
        <w:lastRenderedPageBreak/>
        <w:t xml:space="preserve">Most cells release </w:t>
      </w:r>
      <w:proofErr w:type="spellStart"/>
      <w:r w:rsidRPr="00EB6F9F">
        <w:rPr>
          <w:rFonts w:ascii="Times New Roman" w:eastAsia="Times New Roman" w:hAnsi="Times New Roman" w:cs="Times New Roman"/>
          <w:color w:val="555555"/>
          <w:sz w:val="24"/>
          <w:szCs w:val="24"/>
        </w:rPr>
        <w:t>exosomes</w:t>
      </w:r>
      <w:proofErr w:type="spellEnd"/>
      <w:r w:rsidRPr="00EB6F9F">
        <w:rPr>
          <w:rFonts w:ascii="Times New Roman" w:eastAsia="Times New Roman" w:hAnsi="Times New Roman" w:cs="Times New Roman"/>
          <w:color w:val="555555"/>
          <w:sz w:val="24"/>
          <w:szCs w:val="24"/>
        </w:rPr>
        <w:t>, which are tiny extracellular vesicles that range in size from 40 to 160 nm and are crucial for intercellular communication (34).</w:t>
      </w:r>
    </w:p>
    <w:p w:rsidR="000451F3" w:rsidRDefault="00B837E6">
      <w:pPr>
        <w:shd w:val="clear" w:color="auto" w:fill="FFFFFF"/>
        <w:spacing w:after="260" w:line="240" w:lineRule="auto"/>
        <w:jc w:val="both"/>
        <w:rPr>
          <w:rFonts w:ascii="Times New Roman" w:eastAsia="Times New Roman" w:hAnsi="Times New Roman" w:cs="Times New Roman"/>
          <w:color w:val="555555"/>
          <w:sz w:val="24"/>
          <w:szCs w:val="24"/>
        </w:rPr>
      </w:pPr>
      <w:proofErr w:type="spellStart"/>
      <w:r w:rsidRPr="00B837E6">
        <w:rPr>
          <w:rFonts w:ascii="Times New Roman" w:eastAsia="Times New Roman" w:hAnsi="Times New Roman" w:cs="Times New Roman"/>
          <w:color w:val="555555"/>
          <w:sz w:val="24"/>
          <w:szCs w:val="24"/>
        </w:rPr>
        <w:t>Exosomes</w:t>
      </w:r>
      <w:proofErr w:type="spellEnd"/>
      <w:r w:rsidRPr="00B837E6">
        <w:rPr>
          <w:rFonts w:ascii="Times New Roman" w:eastAsia="Times New Roman" w:hAnsi="Times New Roman" w:cs="Times New Roman"/>
          <w:color w:val="555555"/>
          <w:sz w:val="24"/>
          <w:szCs w:val="24"/>
        </w:rPr>
        <w:t xml:space="preserve"> are derived from the </w:t>
      </w:r>
      <w:proofErr w:type="spellStart"/>
      <w:r w:rsidRPr="00B837E6">
        <w:rPr>
          <w:rFonts w:ascii="Times New Roman" w:eastAsia="Times New Roman" w:hAnsi="Times New Roman" w:cs="Times New Roman"/>
          <w:color w:val="555555"/>
          <w:sz w:val="24"/>
          <w:szCs w:val="24"/>
        </w:rPr>
        <w:t>endosome</w:t>
      </w:r>
      <w:proofErr w:type="spellEnd"/>
      <w:r w:rsidRPr="00B837E6">
        <w:rPr>
          <w:rFonts w:ascii="Times New Roman" w:eastAsia="Times New Roman" w:hAnsi="Times New Roman" w:cs="Times New Roman"/>
          <w:color w:val="555555"/>
          <w:sz w:val="24"/>
          <w:szCs w:val="24"/>
        </w:rPr>
        <w:t xml:space="preserve"> system and are responsible for transferring crucial information between cells by carrying a range of substances such as proteins, lipids, nucleic acids (DNA, </w:t>
      </w:r>
      <w:proofErr w:type="spellStart"/>
      <w:r w:rsidRPr="00B837E6">
        <w:rPr>
          <w:rFonts w:ascii="Times New Roman" w:eastAsia="Times New Roman" w:hAnsi="Times New Roman" w:cs="Times New Roman"/>
          <w:color w:val="555555"/>
          <w:sz w:val="24"/>
          <w:szCs w:val="24"/>
        </w:rPr>
        <w:t>microRNA</w:t>
      </w:r>
      <w:proofErr w:type="spellEnd"/>
      <w:r w:rsidRPr="00B837E6">
        <w:rPr>
          <w:rFonts w:ascii="Times New Roman" w:eastAsia="Times New Roman" w:hAnsi="Times New Roman" w:cs="Times New Roman"/>
          <w:color w:val="555555"/>
          <w:sz w:val="24"/>
          <w:szCs w:val="24"/>
        </w:rPr>
        <w:t xml:space="preserve">, and mRNA), and other pertinent information (35). Studies have shown that because </w:t>
      </w:r>
      <w:proofErr w:type="spellStart"/>
      <w:r w:rsidRPr="00B837E6">
        <w:rPr>
          <w:rFonts w:ascii="Times New Roman" w:eastAsia="Times New Roman" w:hAnsi="Times New Roman" w:cs="Times New Roman"/>
          <w:color w:val="555555"/>
          <w:sz w:val="24"/>
          <w:szCs w:val="24"/>
        </w:rPr>
        <w:t>exosomes</w:t>
      </w:r>
      <w:proofErr w:type="spellEnd"/>
      <w:r w:rsidRPr="00B837E6">
        <w:rPr>
          <w:rFonts w:ascii="Times New Roman" w:eastAsia="Times New Roman" w:hAnsi="Times New Roman" w:cs="Times New Roman"/>
          <w:color w:val="555555"/>
          <w:sz w:val="24"/>
          <w:szCs w:val="24"/>
        </w:rPr>
        <w:t xml:space="preserve"> are present in nearly all bodily fluids, they may represent a potential biomarker in </w:t>
      </w:r>
      <w:proofErr w:type="spellStart"/>
      <w:r w:rsidRPr="00B837E6">
        <w:rPr>
          <w:rFonts w:ascii="Times New Roman" w:eastAsia="Times New Roman" w:hAnsi="Times New Roman" w:cs="Times New Roman"/>
          <w:color w:val="555555"/>
          <w:sz w:val="24"/>
          <w:szCs w:val="24"/>
        </w:rPr>
        <w:t>liquidbiopsy</w:t>
      </w:r>
      <w:proofErr w:type="spellEnd"/>
      <w:r w:rsidRPr="00B837E6">
        <w:rPr>
          <w:rFonts w:ascii="Times New Roman" w:eastAsia="Times New Roman" w:hAnsi="Times New Roman" w:cs="Times New Roman"/>
          <w:color w:val="555555"/>
          <w:sz w:val="24"/>
          <w:szCs w:val="24"/>
        </w:rPr>
        <w:t>. However, the absence of improved standard techniques for component analysis and separation has restricted the clinical applicability</w:t>
      </w:r>
      <w:proofErr w:type="gramStart"/>
      <w:r w:rsidRPr="00B837E6">
        <w:rPr>
          <w:rFonts w:ascii="Times New Roman" w:eastAsia="Times New Roman" w:hAnsi="Times New Roman" w:cs="Times New Roman"/>
          <w:color w:val="555555"/>
          <w:sz w:val="24"/>
          <w:szCs w:val="24"/>
        </w:rPr>
        <w:t>.</w:t>
      </w:r>
      <w:r w:rsidR="00085994">
        <w:rPr>
          <w:rFonts w:ascii="Times New Roman" w:eastAsia="Times New Roman" w:hAnsi="Times New Roman" w:cs="Times New Roman"/>
          <w:color w:val="555555"/>
          <w:sz w:val="24"/>
          <w:szCs w:val="24"/>
        </w:rPr>
        <w:t>.</w:t>
      </w:r>
      <w:proofErr w:type="gramEnd"/>
    </w:p>
    <w:p w:rsidR="000451F3" w:rsidRDefault="00085994">
      <w:pPr>
        <w:shd w:val="clear" w:color="auto" w:fill="FFFFFF"/>
        <w:spacing w:after="260" w:line="240" w:lineRule="auto"/>
        <w:jc w:val="both"/>
        <w:rPr>
          <w:rFonts w:ascii="Times New Roman" w:eastAsia="Times New Roman" w:hAnsi="Times New Roman" w:cs="Times New Roman"/>
          <w:b/>
          <w:color w:val="555555"/>
          <w:sz w:val="24"/>
          <w:szCs w:val="24"/>
        </w:rPr>
      </w:pPr>
      <w:proofErr w:type="spellStart"/>
      <w:proofErr w:type="gramStart"/>
      <w:r>
        <w:rPr>
          <w:rFonts w:ascii="Times New Roman" w:eastAsia="Times New Roman" w:hAnsi="Times New Roman" w:cs="Times New Roman"/>
          <w:b/>
          <w:color w:val="555555"/>
          <w:sz w:val="24"/>
          <w:szCs w:val="24"/>
        </w:rPr>
        <w:t>miRNA</w:t>
      </w:r>
      <w:proofErr w:type="spellEnd"/>
      <w:proofErr w:type="gramEnd"/>
    </w:p>
    <w:p w:rsidR="000451F3" w:rsidRDefault="000451F3">
      <w:pPr>
        <w:shd w:val="clear" w:color="auto" w:fill="FFFFFF"/>
        <w:spacing w:after="260" w:line="240" w:lineRule="auto"/>
        <w:jc w:val="both"/>
        <w:rPr>
          <w:rFonts w:ascii="Times New Roman" w:eastAsia="Times New Roman" w:hAnsi="Times New Roman" w:cs="Times New Roman"/>
          <w:color w:val="555555"/>
          <w:sz w:val="24"/>
          <w:szCs w:val="24"/>
        </w:rPr>
      </w:pPr>
    </w:p>
    <w:p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proofErr w:type="spellStart"/>
      <w:r>
        <w:rPr>
          <w:rFonts w:ascii="Times New Roman" w:eastAsia="Times New Roman" w:hAnsi="Times New Roman" w:cs="Times New Roman"/>
          <w:color w:val="555555"/>
          <w:sz w:val="24"/>
          <w:szCs w:val="24"/>
        </w:rPr>
        <w:t>MicroRNAs</w:t>
      </w:r>
      <w:proofErr w:type="spellEnd"/>
      <w:r>
        <w:rPr>
          <w:rFonts w:ascii="Times New Roman" w:eastAsia="Times New Roman" w:hAnsi="Times New Roman" w:cs="Times New Roman"/>
          <w:color w:val="555555"/>
          <w:sz w:val="24"/>
          <w:szCs w:val="24"/>
        </w:rPr>
        <w:t xml:space="preserve"> (</w:t>
      </w:r>
      <w:proofErr w:type="spellStart"/>
      <w:r>
        <w:rPr>
          <w:rFonts w:ascii="Times New Roman" w:eastAsia="Times New Roman" w:hAnsi="Times New Roman" w:cs="Times New Roman"/>
          <w:color w:val="555555"/>
          <w:sz w:val="24"/>
          <w:szCs w:val="24"/>
        </w:rPr>
        <w:t>miRNAs</w:t>
      </w:r>
      <w:proofErr w:type="spellEnd"/>
      <w:r>
        <w:rPr>
          <w:rFonts w:ascii="Times New Roman" w:eastAsia="Times New Roman" w:hAnsi="Times New Roman" w:cs="Times New Roman"/>
          <w:color w:val="555555"/>
          <w:sz w:val="24"/>
          <w:szCs w:val="24"/>
        </w:rPr>
        <w:t xml:space="preserve">) are a class of non-coding RNAs approximately 18–25 nucleotides in length, serving regulatory roles. Notably, </w:t>
      </w:r>
      <w:proofErr w:type="spellStart"/>
      <w:r>
        <w:rPr>
          <w:rFonts w:ascii="Times New Roman" w:eastAsia="Times New Roman" w:hAnsi="Times New Roman" w:cs="Times New Roman"/>
          <w:color w:val="555555"/>
          <w:sz w:val="24"/>
          <w:szCs w:val="24"/>
        </w:rPr>
        <w:t>miRNAs</w:t>
      </w:r>
      <w:proofErr w:type="spellEnd"/>
      <w:r>
        <w:rPr>
          <w:rFonts w:ascii="Times New Roman" w:eastAsia="Times New Roman" w:hAnsi="Times New Roman" w:cs="Times New Roman"/>
          <w:color w:val="555555"/>
          <w:sz w:val="24"/>
          <w:szCs w:val="24"/>
        </w:rPr>
        <w:t xml:space="preserve"> govern the expression of diverse </w:t>
      </w:r>
      <w:proofErr w:type="spellStart"/>
      <w:r>
        <w:rPr>
          <w:rFonts w:ascii="Times New Roman" w:eastAsia="Times New Roman" w:hAnsi="Times New Roman" w:cs="Times New Roman"/>
          <w:color w:val="555555"/>
          <w:sz w:val="24"/>
          <w:szCs w:val="24"/>
        </w:rPr>
        <w:t>oncogenes</w:t>
      </w:r>
      <w:proofErr w:type="spellEnd"/>
      <w:r>
        <w:rPr>
          <w:rFonts w:ascii="Times New Roman" w:eastAsia="Times New Roman" w:hAnsi="Times New Roman" w:cs="Times New Roman"/>
          <w:color w:val="555555"/>
          <w:sz w:val="24"/>
          <w:szCs w:val="24"/>
        </w:rPr>
        <w:t xml:space="preserve"> and </w:t>
      </w:r>
      <w:proofErr w:type="spellStart"/>
      <w:r>
        <w:rPr>
          <w:rFonts w:ascii="Times New Roman" w:eastAsia="Times New Roman" w:hAnsi="Times New Roman" w:cs="Times New Roman"/>
          <w:color w:val="555555"/>
          <w:sz w:val="24"/>
          <w:szCs w:val="24"/>
        </w:rPr>
        <w:t>tumor</w:t>
      </w:r>
      <w:proofErr w:type="spellEnd"/>
      <w:r>
        <w:rPr>
          <w:rFonts w:ascii="Times New Roman" w:eastAsia="Times New Roman" w:hAnsi="Times New Roman" w:cs="Times New Roman"/>
          <w:color w:val="555555"/>
          <w:sz w:val="24"/>
          <w:szCs w:val="24"/>
        </w:rPr>
        <w:t xml:space="preserve">-suppressor genes, exerting a pivotal influence on the pathological progression of </w:t>
      </w:r>
      <w:proofErr w:type="spellStart"/>
      <w:r>
        <w:rPr>
          <w:rFonts w:ascii="Times New Roman" w:eastAsia="Times New Roman" w:hAnsi="Times New Roman" w:cs="Times New Roman"/>
          <w:color w:val="555555"/>
          <w:sz w:val="24"/>
          <w:szCs w:val="24"/>
        </w:rPr>
        <w:t>tumor</w:t>
      </w:r>
      <w:proofErr w:type="spellEnd"/>
      <w:r>
        <w:rPr>
          <w:rFonts w:ascii="Times New Roman" w:eastAsia="Times New Roman" w:hAnsi="Times New Roman" w:cs="Times New Roman"/>
          <w:color w:val="555555"/>
          <w:sz w:val="24"/>
          <w:szCs w:val="24"/>
        </w:rPr>
        <w:t xml:space="preserve"> development (36</w:t>
      </w:r>
      <w:proofErr w:type="gramStart"/>
      <w:r>
        <w:rPr>
          <w:rFonts w:ascii="Times New Roman" w:eastAsia="Times New Roman" w:hAnsi="Times New Roman" w:cs="Times New Roman"/>
          <w:color w:val="555555"/>
          <w:sz w:val="24"/>
          <w:szCs w:val="24"/>
        </w:rPr>
        <w:t>,37</w:t>
      </w:r>
      <w:proofErr w:type="gramEnd"/>
      <w:r>
        <w:rPr>
          <w:rFonts w:ascii="Times New Roman" w:eastAsia="Times New Roman" w:hAnsi="Times New Roman" w:cs="Times New Roman"/>
          <w:color w:val="555555"/>
          <w:sz w:val="24"/>
          <w:szCs w:val="24"/>
        </w:rPr>
        <w:t>).</w:t>
      </w:r>
    </w:p>
    <w:p w:rsidR="00392EA8" w:rsidRDefault="00392EA8">
      <w:pPr>
        <w:shd w:val="clear" w:color="auto" w:fill="FFFFFF"/>
        <w:spacing w:after="260" w:line="240" w:lineRule="auto"/>
        <w:jc w:val="both"/>
        <w:rPr>
          <w:rFonts w:ascii="Times New Roman" w:eastAsia="Times New Roman" w:hAnsi="Times New Roman" w:cs="Times New Roman"/>
          <w:color w:val="555555"/>
          <w:sz w:val="24"/>
          <w:szCs w:val="24"/>
        </w:rPr>
      </w:pPr>
      <w:r w:rsidRPr="00392EA8">
        <w:rPr>
          <w:rFonts w:ascii="Times New Roman" w:eastAsia="Times New Roman" w:hAnsi="Times New Roman" w:cs="Times New Roman"/>
          <w:color w:val="555555"/>
          <w:sz w:val="24"/>
          <w:szCs w:val="24"/>
        </w:rPr>
        <w:t xml:space="preserve">As a result, changed levels of </w:t>
      </w:r>
      <w:proofErr w:type="spellStart"/>
      <w:r w:rsidRPr="00392EA8">
        <w:rPr>
          <w:rFonts w:ascii="Times New Roman" w:eastAsia="Times New Roman" w:hAnsi="Times New Roman" w:cs="Times New Roman"/>
          <w:color w:val="555555"/>
          <w:sz w:val="24"/>
          <w:szCs w:val="24"/>
        </w:rPr>
        <w:t>miRNA</w:t>
      </w:r>
      <w:proofErr w:type="spellEnd"/>
      <w:r w:rsidRPr="00392EA8">
        <w:rPr>
          <w:rFonts w:ascii="Times New Roman" w:eastAsia="Times New Roman" w:hAnsi="Times New Roman" w:cs="Times New Roman"/>
          <w:color w:val="555555"/>
          <w:sz w:val="24"/>
          <w:szCs w:val="24"/>
        </w:rPr>
        <w:t xml:space="preserve"> that circulate in peripheral blood are linked to the emergence of cancer. Extensive research has shown that </w:t>
      </w:r>
      <w:proofErr w:type="spellStart"/>
      <w:r w:rsidRPr="00392EA8">
        <w:rPr>
          <w:rFonts w:ascii="Times New Roman" w:eastAsia="Times New Roman" w:hAnsi="Times New Roman" w:cs="Times New Roman"/>
          <w:color w:val="555555"/>
          <w:sz w:val="24"/>
          <w:szCs w:val="24"/>
        </w:rPr>
        <w:t>miRNA</w:t>
      </w:r>
      <w:proofErr w:type="spellEnd"/>
      <w:r w:rsidRPr="00392EA8">
        <w:rPr>
          <w:rFonts w:ascii="Times New Roman" w:eastAsia="Times New Roman" w:hAnsi="Times New Roman" w:cs="Times New Roman"/>
          <w:color w:val="555555"/>
          <w:sz w:val="24"/>
          <w:szCs w:val="24"/>
        </w:rPr>
        <w:t xml:space="preserve"> in </w:t>
      </w:r>
      <w:proofErr w:type="spellStart"/>
      <w:r w:rsidRPr="00392EA8">
        <w:rPr>
          <w:rFonts w:ascii="Times New Roman" w:eastAsia="Times New Roman" w:hAnsi="Times New Roman" w:cs="Times New Roman"/>
          <w:color w:val="555555"/>
          <w:sz w:val="24"/>
          <w:szCs w:val="24"/>
        </w:rPr>
        <w:t>exosomes</w:t>
      </w:r>
      <w:proofErr w:type="spellEnd"/>
      <w:r w:rsidRPr="00392EA8">
        <w:rPr>
          <w:rFonts w:ascii="Times New Roman" w:eastAsia="Times New Roman" w:hAnsi="Times New Roman" w:cs="Times New Roman"/>
          <w:color w:val="555555"/>
          <w:sz w:val="24"/>
          <w:szCs w:val="24"/>
        </w:rPr>
        <w:t xml:space="preserve"> may be a useful non-invasive biomarker for predicting cancer outcome and risk stratification (38</w:t>
      </w:r>
      <w:proofErr w:type="gramStart"/>
      <w:r w:rsidRPr="00392EA8">
        <w:rPr>
          <w:rFonts w:ascii="Times New Roman" w:eastAsia="Times New Roman" w:hAnsi="Times New Roman" w:cs="Times New Roman"/>
          <w:color w:val="555555"/>
          <w:sz w:val="24"/>
          <w:szCs w:val="24"/>
        </w:rPr>
        <w:t>,39</w:t>
      </w:r>
      <w:proofErr w:type="gramEnd"/>
      <w:r w:rsidRPr="00392EA8">
        <w:rPr>
          <w:rFonts w:ascii="Times New Roman" w:eastAsia="Times New Roman" w:hAnsi="Times New Roman" w:cs="Times New Roman"/>
          <w:color w:val="555555"/>
          <w:sz w:val="24"/>
          <w:szCs w:val="24"/>
        </w:rPr>
        <w:t>, 40).</w:t>
      </w:r>
    </w:p>
    <w:p w:rsidR="000451F3" w:rsidRDefault="00947A87">
      <w:pPr>
        <w:spacing w:after="0" w:line="240" w:lineRule="auto"/>
        <w:jc w:val="both"/>
        <w:rPr>
          <w:rFonts w:ascii="Times New Roman" w:eastAsia="Times New Roman" w:hAnsi="Times New Roman" w:cs="Times New Roman"/>
          <w:color w:val="555555"/>
          <w:sz w:val="24"/>
          <w:szCs w:val="24"/>
        </w:rPr>
      </w:pPr>
      <w:r w:rsidRPr="00947A87">
        <w:rPr>
          <w:rFonts w:ascii="Times New Roman" w:eastAsia="Times New Roman" w:hAnsi="Times New Roman" w:cs="Times New Roman"/>
          <w:color w:val="555555"/>
          <w:sz w:val="24"/>
          <w:szCs w:val="24"/>
        </w:rPr>
        <w:t xml:space="preserve">When it comes to </w:t>
      </w:r>
      <w:proofErr w:type="spellStart"/>
      <w:r w:rsidRPr="00947A87">
        <w:rPr>
          <w:rFonts w:ascii="Times New Roman" w:eastAsia="Times New Roman" w:hAnsi="Times New Roman" w:cs="Times New Roman"/>
          <w:color w:val="555555"/>
          <w:sz w:val="24"/>
          <w:szCs w:val="24"/>
        </w:rPr>
        <w:t>miRNA</w:t>
      </w:r>
      <w:proofErr w:type="spellEnd"/>
      <w:r w:rsidRPr="00947A87">
        <w:rPr>
          <w:rFonts w:ascii="Times New Roman" w:eastAsia="Times New Roman" w:hAnsi="Times New Roman" w:cs="Times New Roman"/>
          <w:color w:val="555555"/>
          <w:sz w:val="24"/>
          <w:szCs w:val="24"/>
        </w:rPr>
        <w:t xml:space="preserve"> analysis, quantitative real-time PCR (</w:t>
      </w:r>
      <w:proofErr w:type="spellStart"/>
      <w:r w:rsidRPr="00947A87">
        <w:rPr>
          <w:rFonts w:ascii="Times New Roman" w:eastAsia="Times New Roman" w:hAnsi="Times New Roman" w:cs="Times New Roman"/>
          <w:color w:val="555555"/>
          <w:sz w:val="24"/>
          <w:szCs w:val="24"/>
        </w:rPr>
        <w:t>qRT</w:t>
      </w:r>
      <w:proofErr w:type="spellEnd"/>
      <w:r w:rsidRPr="00947A87">
        <w:rPr>
          <w:rFonts w:ascii="Times New Roman" w:eastAsia="Times New Roman" w:hAnsi="Times New Roman" w:cs="Times New Roman"/>
          <w:color w:val="555555"/>
          <w:sz w:val="24"/>
          <w:szCs w:val="24"/>
        </w:rPr>
        <w:t>-PCR) is the gold standard method. Its clinical applicability is, however, limited by many drawbacks, including non-absolute measurement, false positives, and costly equipment.</w:t>
      </w:r>
    </w:p>
    <w:p w:rsidR="00947A87" w:rsidRDefault="00947A87">
      <w:pPr>
        <w:spacing w:after="0" w:line="240" w:lineRule="auto"/>
        <w:jc w:val="both"/>
        <w:rPr>
          <w:rFonts w:ascii="Times New Roman" w:eastAsia="Times New Roman" w:hAnsi="Times New Roman" w:cs="Times New Roman"/>
          <w:sz w:val="24"/>
          <w:szCs w:val="24"/>
        </w:rPr>
      </w:pPr>
    </w:p>
    <w:p w:rsidR="000451F3" w:rsidRDefault="00085994">
      <w:pPr>
        <w:shd w:val="clear" w:color="auto" w:fill="FFFFFF"/>
        <w:spacing w:after="260" w:line="240" w:lineRule="auto"/>
        <w:jc w:val="both"/>
        <w:rPr>
          <w:rFonts w:ascii="Times New Roman" w:eastAsia="Times New Roman" w:hAnsi="Times New Roman" w:cs="Times New Roman"/>
          <w:b/>
          <w:color w:val="555555"/>
          <w:sz w:val="24"/>
          <w:szCs w:val="24"/>
        </w:rPr>
      </w:pPr>
      <w:r>
        <w:rPr>
          <w:rFonts w:ascii="Times New Roman" w:eastAsia="Times New Roman" w:hAnsi="Times New Roman" w:cs="Times New Roman"/>
          <w:b/>
          <w:color w:val="555555"/>
          <w:sz w:val="24"/>
          <w:szCs w:val="24"/>
        </w:rPr>
        <w:t>TEPs</w:t>
      </w:r>
    </w:p>
    <w:p w:rsidR="00FB706A" w:rsidRDefault="00FB706A">
      <w:pPr>
        <w:shd w:val="clear" w:color="auto" w:fill="FFFFFF"/>
        <w:spacing w:after="260" w:line="240" w:lineRule="auto"/>
        <w:jc w:val="both"/>
        <w:rPr>
          <w:rFonts w:ascii="Times New Roman" w:eastAsia="Times New Roman" w:hAnsi="Times New Roman" w:cs="Times New Roman"/>
          <w:color w:val="555555"/>
          <w:sz w:val="24"/>
          <w:szCs w:val="24"/>
        </w:rPr>
      </w:pPr>
      <w:r w:rsidRPr="00FB706A">
        <w:rPr>
          <w:rFonts w:ascii="Times New Roman" w:eastAsia="Times New Roman" w:hAnsi="Times New Roman" w:cs="Times New Roman"/>
          <w:color w:val="555555"/>
          <w:sz w:val="24"/>
          <w:szCs w:val="24"/>
        </w:rPr>
        <w:t xml:space="preserve">Platelets have a complex function and use a number of methods to encourage metastasis. They attract </w:t>
      </w:r>
      <w:proofErr w:type="spellStart"/>
      <w:r w:rsidRPr="00FB706A">
        <w:rPr>
          <w:rFonts w:ascii="Times New Roman" w:eastAsia="Times New Roman" w:hAnsi="Times New Roman" w:cs="Times New Roman"/>
          <w:color w:val="555555"/>
          <w:sz w:val="24"/>
          <w:szCs w:val="24"/>
        </w:rPr>
        <w:t>stromal</w:t>
      </w:r>
      <w:proofErr w:type="spellEnd"/>
      <w:r w:rsidRPr="00FB706A">
        <w:rPr>
          <w:rFonts w:ascii="Times New Roman" w:eastAsia="Times New Roman" w:hAnsi="Times New Roman" w:cs="Times New Roman"/>
          <w:color w:val="555555"/>
          <w:sz w:val="24"/>
          <w:szCs w:val="24"/>
        </w:rPr>
        <w:t xml:space="preserve"> cells, shield CTCs from shear pressures and immune surveillance, and promote </w:t>
      </w:r>
      <w:proofErr w:type="spellStart"/>
      <w:r w:rsidRPr="00FB706A">
        <w:rPr>
          <w:rFonts w:ascii="Times New Roman" w:eastAsia="Times New Roman" w:hAnsi="Times New Roman" w:cs="Times New Roman"/>
          <w:color w:val="555555"/>
          <w:sz w:val="24"/>
          <w:szCs w:val="24"/>
        </w:rPr>
        <w:t>tumor</w:t>
      </w:r>
      <w:proofErr w:type="spellEnd"/>
      <w:r w:rsidRPr="00FB706A">
        <w:rPr>
          <w:rFonts w:ascii="Times New Roman" w:eastAsia="Times New Roman" w:hAnsi="Times New Roman" w:cs="Times New Roman"/>
          <w:color w:val="555555"/>
          <w:sz w:val="24"/>
          <w:szCs w:val="24"/>
        </w:rPr>
        <w:t xml:space="preserve"> angiogenesis and vascular </w:t>
      </w:r>
      <w:proofErr w:type="spellStart"/>
      <w:r w:rsidRPr="00FB706A">
        <w:rPr>
          <w:rFonts w:ascii="Times New Roman" w:eastAsia="Times New Roman" w:hAnsi="Times New Roman" w:cs="Times New Roman"/>
          <w:color w:val="555555"/>
          <w:sz w:val="24"/>
          <w:szCs w:val="24"/>
        </w:rPr>
        <w:t>remodeling.Conversely</w:t>
      </w:r>
      <w:proofErr w:type="spellEnd"/>
      <w:r w:rsidRPr="00FB706A">
        <w:rPr>
          <w:rFonts w:ascii="Times New Roman" w:eastAsia="Times New Roman" w:hAnsi="Times New Roman" w:cs="Times New Roman"/>
          <w:color w:val="555555"/>
          <w:sz w:val="24"/>
          <w:szCs w:val="24"/>
        </w:rPr>
        <w:t xml:space="preserve">, </w:t>
      </w:r>
      <w:proofErr w:type="spellStart"/>
      <w:r w:rsidRPr="00FB706A">
        <w:rPr>
          <w:rFonts w:ascii="Times New Roman" w:eastAsia="Times New Roman" w:hAnsi="Times New Roman" w:cs="Times New Roman"/>
          <w:color w:val="555555"/>
          <w:sz w:val="24"/>
          <w:szCs w:val="24"/>
        </w:rPr>
        <w:t>tumors</w:t>
      </w:r>
      <w:proofErr w:type="spellEnd"/>
      <w:r w:rsidRPr="00FB706A">
        <w:rPr>
          <w:rFonts w:ascii="Times New Roman" w:eastAsia="Times New Roman" w:hAnsi="Times New Roman" w:cs="Times New Roman"/>
          <w:color w:val="555555"/>
          <w:sz w:val="24"/>
          <w:szCs w:val="24"/>
        </w:rPr>
        <w:t xml:space="preserve"> teach platelets and cause them to activate, aggregate, and discharge chemicals produced from platelets into the bloodstream. They also impact </w:t>
      </w:r>
      <w:proofErr w:type="spellStart"/>
      <w:r w:rsidRPr="00FB706A">
        <w:rPr>
          <w:rFonts w:ascii="Times New Roman" w:eastAsia="Times New Roman" w:hAnsi="Times New Roman" w:cs="Times New Roman"/>
          <w:color w:val="555555"/>
          <w:sz w:val="24"/>
          <w:szCs w:val="24"/>
        </w:rPr>
        <w:t>megakaryopoiesis</w:t>
      </w:r>
      <w:proofErr w:type="spellEnd"/>
      <w:r w:rsidRPr="00FB706A">
        <w:rPr>
          <w:rFonts w:ascii="Times New Roman" w:eastAsia="Times New Roman" w:hAnsi="Times New Roman" w:cs="Times New Roman"/>
          <w:color w:val="555555"/>
          <w:sz w:val="24"/>
          <w:szCs w:val="24"/>
        </w:rPr>
        <w:t xml:space="preserve"> in the bone marrow, which in turn promotes </w:t>
      </w:r>
      <w:proofErr w:type="spellStart"/>
      <w:r w:rsidRPr="00FB706A">
        <w:rPr>
          <w:rFonts w:ascii="Times New Roman" w:eastAsia="Times New Roman" w:hAnsi="Times New Roman" w:cs="Times New Roman"/>
          <w:color w:val="555555"/>
          <w:sz w:val="24"/>
          <w:szCs w:val="24"/>
        </w:rPr>
        <w:t>thrombocytosis</w:t>
      </w:r>
      <w:proofErr w:type="spellEnd"/>
      <w:r w:rsidRPr="00FB706A">
        <w:rPr>
          <w:rFonts w:ascii="Times New Roman" w:eastAsia="Times New Roman" w:hAnsi="Times New Roman" w:cs="Times New Roman"/>
          <w:color w:val="555555"/>
          <w:sz w:val="24"/>
          <w:szCs w:val="24"/>
        </w:rPr>
        <w:t xml:space="preserve">. </w:t>
      </w:r>
    </w:p>
    <w:p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In the bidirectional interactions between </w:t>
      </w:r>
      <w:proofErr w:type="spellStart"/>
      <w:r>
        <w:rPr>
          <w:rFonts w:ascii="Times New Roman" w:eastAsia="Times New Roman" w:hAnsi="Times New Roman" w:cs="Times New Roman"/>
          <w:color w:val="555555"/>
          <w:sz w:val="24"/>
          <w:szCs w:val="24"/>
        </w:rPr>
        <w:t>tumors</w:t>
      </w:r>
      <w:proofErr w:type="spellEnd"/>
      <w:r>
        <w:rPr>
          <w:rFonts w:ascii="Times New Roman" w:eastAsia="Times New Roman" w:hAnsi="Times New Roman" w:cs="Times New Roman"/>
          <w:color w:val="555555"/>
          <w:sz w:val="24"/>
          <w:szCs w:val="24"/>
        </w:rPr>
        <w:t xml:space="preserve"> and platelets, platelets exhibit both systemic and localized responses to cancer. They continuously uptake and enhance their content with free proteins, nucleic acids, vesicles, and particles (41</w:t>
      </w:r>
      <w:proofErr w:type="gramStart"/>
      <w:r>
        <w:rPr>
          <w:rFonts w:ascii="Times New Roman" w:eastAsia="Times New Roman" w:hAnsi="Times New Roman" w:cs="Times New Roman"/>
          <w:color w:val="555555"/>
          <w:sz w:val="24"/>
          <w:szCs w:val="24"/>
        </w:rPr>
        <w:t>,42</w:t>
      </w:r>
      <w:proofErr w:type="gramEnd"/>
      <w:r>
        <w:rPr>
          <w:rFonts w:ascii="Times New Roman" w:eastAsia="Times New Roman" w:hAnsi="Times New Roman" w:cs="Times New Roman"/>
          <w:color w:val="555555"/>
          <w:sz w:val="24"/>
          <w:szCs w:val="24"/>
        </w:rPr>
        <w:t>), consequently causing changes in their RNA and proteomics expression patterns . This phenomenon is referred to as "</w:t>
      </w:r>
      <w:proofErr w:type="spellStart"/>
      <w:r>
        <w:rPr>
          <w:rFonts w:ascii="Times New Roman" w:eastAsia="Times New Roman" w:hAnsi="Times New Roman" w:cs="Times New Roman"/>
          <w:color w:val="555555"/>
          <w:sz w:val="24"/>
          <w:szCs w:val="24"/>
        </w:rPr>
        <w:t>tumor</w:t>
      </w:r>
      <w:proofErr w:type="spellEnd"/>
      <w:r>
        <w:rPr>
          <w:rFonts w:ascii="Times New Roman" w:eastAsia="Times New Roman" w:hAnsi="Times New Roman" w:cs="Times New Roman"/>
          <w:color w:val="555555"/>
          <w:sz w:val="24"/>
          <w:szCs w:val="24"/>
        </w:rPr>
        <w:t>-educated platelets" (TEPs) (43).</w:t>
      </w:r>
    </w:p>
    <w:p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proofErr w:type="spellStart"/>
      <w:r>
        <w:rPr>
          <w:rFonts w:ascii="Times New Roman" w:eastAsia="Times New Roman" w:hAnsi="Times New Roman" w:cs="Times New Roman"/>
          <w:color w:val="555555"/>
          <w:sz w:val="24"/>
          <w:szCs w:val="24"/>
        </w:rPr>
        <w:t>Tumor</w:t>
      </w:r>
      <w:proofErr w:type="spellEnd"/>
      <w:r>
        <w:rPr>
          <w:rFonts w:ascii="Times New Roman" w:eastAsia="Times New Roman" w:hAnsi="Times New Roman" w:cs="Times New Roman"/>
          <w:color w:val="555555"/>
          <w:sz w:val="24"/>
          <w:szCs w:val="24"/>
        </w:rPr>
        <w:t xml:space="preserve">-educated platelets are defined as functional platelets with a distinct </w:t>
      </w:r>
      <w:proofErr w:type="spellStart"/>
      <w:r>
        <w:rPr>
          <w:rFonts w:ascii="Times New Roman" w:eastAsia="Times New Roman" w:hAnsi="Times New Roman" w:cs="Times New Roman"/>
          <w:color w:val="555555"/>
          <w:sz w:val="24"/>
          <w:szCs w:val="24"/>
        </w:rPr>
        <w:t>tumor</w:t>
      </w:r>
      <w:proofErr w:type="spellEnd"/>
      <w:r>
        <w:rPr>
          <w:rFonts w:ascii="Times New Roman" w:eastAsia="Times New Roman" w:hAnsi="Times New Roman" w:cs="Times New Roman"/>
          <w:color w:val="555555"/>
          <w:sz w:val="24"/>
          <w:szCs w:val="24"/>
        </w:rPr>
        <w:t xml:space="preserve">-driven phenotype due to the transfer of </w:t>
      </w:r>
      <w:proofErr w:type="spellStart"/>
      <w:r>
        <w:rPr>
          <w:rFonts w:ascii="Times New Roman" w:eastAsia="Times New Roman" w:hAnsi="Times New Roman" w:cs="Times New Roman"/>
          <w:color w:val="555555"/>
          <w:sz w:val="24"/>
          <w:szCs w:val="24"/>
        </w:rPr>
        <w:t>tumor</w:t>
      </w:r>
      <w:proofErr w:type="spellEnd"/>
      <w:r>
        <w:rPr>
          <w:rFonts w:ascii="Times New Roman" w:eastAsia="Times New Roman" w:hAnsi="Times New Roman" w:cs="Times New Roman"/>
          <w:color w:val="555555"/>
          <w:sz w:val="24"/>
          <w:szCs w:val="24"/>
        </w:rPr>
        <w:t>-related molecules from cancer cells to platelets (44)</w:t>
      </w:r>
      <w:proofErr w:type="gramStart"/>
      <w:r>
        <w:rPr>
          <w:rFonts w:ascii="Times New Roman" w:eastAsia="Times New Roman" w:hAnsi="Times New Roman" w:cs="Times New Roman"/>
          <w:color w:val="555555"/>
          <w:sz w:val="24"/>
          <w:szCs w:val="24"/>
        </w:rPr>
        <w:t>..</w:t>
      </w:r>
      <w:proofErr w:type="gramEnd"/>
      <w:r>
        <w:rPr>
          <w:rFonts w:ascii="Times New Roman" w:eastAsia="Times New Roman" w:hAnsi="Times New Roman" w:cs="Times New Roman"/>
          <w:color w:val="555555"/>
          <w:sz w:val="24"/>
          <w:szCs w:val="24"/>
        </w:rPr>
        <w:t xml:space="preserve"> Nonetheless, the process by which platelets undergo education and attain unique RNA and protein profiles remains incompletely understood. The majority of conducted research has concentrated on the RNA content of </w:t>
      </w:r>
      <w:proofErr w:type="spellStart"/>
      <w:r>
        <w:rPr>
          <w:rFonts w:ascii="Times New Roman" w:eastAsia="Times New Roman" w:hAnsi="Times New Roman" w:cs="Times New Roman"/>
          <w:color w:val="555555"/>
          <w:sz w:val="24"/>
          <w:szCs w:val="24"/>
        </w:rPr>
        <w:t>tumor</w:t>
      </w:r>
      <w:proofErr w:type="spellEnd"/>
      <w:r>
        <w:rPr>
          <w:rFonts w:ascii="Times New Roman" w:eastAsia="Times New Roman" w:hAnsi="Times New Roman" w:cs="Times New Roman"/>
          <w:color w:val="555555"/>
          <w:sz w:val="24"/>
          <w:szCs w:val="24"/>
        </w:rPr>
        <w:t xml:space="preserve">-educated platelets (TEPs), revealing that distinctive spliced TEP-RNA signatures can furnish specific insights into the existence of cancer cells and contribute to </w:t>
      </w:r>
      <w:proofErr w:type="spellStart"/>
      <w:r>
        <w:rPr>
          <w:rFonts w:ascii="Times New Roman" w:eastAsia="Times New Roman" w:hAnsi="Times New Roman" w:cs="Times New Roman"/>
          <w:color w:val="555555"/>
          <w:sz w:val="24"/>
          <w:szCs w:val="24"/>
        </w:rPr>
        <w:t>tumor</w:t>
      </w:r>
      <w:proofErr w:type="spellEnd"/>
      <w:r>
        <w:rPr>
          <w:rFonts w:ascii="Times New Roman" w:eastAsia="Times New Roman" w:hAnsi="Times New Roman" w:cs="Times New Roman"/>
          <w:color w:val="555555"/>
          <w:sz w:val="24"/>
          <w:szCs w:val="24"/>
        </w:rPr>
        <w:t xml:space="preserve"> progression (45,46).</w:t>
      </w:r>
    </w:p>
    <w:p w:rsidR="000451F3" w:rsidRDefault="000451F3">
      <w:pPr>
        <w:shd w:val="clear" w:color="auto" w:fill="FFFFFF"/>
        <w:spacing w:after="260" w:line="240" w:lineRule="auto"/>
        <w:jc w:val="both"/>
        <w:rPr>
          <w:rFonts w:ascii="Times New Roman" w:eastAsia="Times New Roman" w:hAnsi="Times New Roman" w:cs="Times New Roman"/>
          <w:b/>
          <w:color w:val="555555"/>
          <w:sz w:val="24"/>
          <w:szCs w:val="24"/>
        </w:rPr>
      </w:pPr>
    </w:p>
    <w:p w:rsidR="000451F3" w:rsidRDefault="000859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Sampling procedure for Liquid Biopsies</w:t>
      </w:r>
    </w:p>
    <w:p w:rsidR="000451F3" w:rsidRDefault="000451F3">
      <w:pPr>
        <w:spacing w:after="0" w:line="240" w:lineRule="auto"/>
        <w:jc w:val="both"/>
        <w:rPr>
          <w:rFonts w:ascii="Times New Roman" w:eastAsia="Times New Roman" w:hAnsi="Times New Roman" w:cs="Times New Roman"/>
          <w:sz w:val="24"/>
          <w:szCs w:val="24"/>
        </w:rPr>
      </w:pPr>
    </w:p>
    <w:p w:rsidR="000451F3" w:rsidRDefault="000451F3">
      <w:pPr>
        <w:spacing w:after="0" w:line="240" w:lineRule="auto"/>
        <w:jc w:val="both"/>
        <w:rPr>
          <w:rFonts w:ascii="Times New Roman" w:eastAsia="Times New Roman" w:hAnsi="Times New Roman" w:cs="Times New Roman"/>
          <w:sz w:val="24"/>
          <w:szCs w:val="24"/>
        </w:rPr>
      </w:pPr>
    </w:p>
    <w:p w:rsidR="000451F3" w:rsidRDefault="00943F3F" w:rsidP="00943F3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43F3F">
        <w:rPr>
          <w:rFonts w:ascii="Times New Roman" w:eastAsia="Times New Roman" w:hAnsi="Times New Roman" w:cs="Times New Roman"/>
          <w:color w:val="000000"/>
          <w:sz w:val="24"/>
          <w:szCs w:val="24"/>
        </w:rPr>
        <w:t xml:space="preserve">An experienced phlebotomist should take the sample in order to isolate biomarkers from the blood and prevent </w:t>
      </w:r>
      <w:proofErr w:type="spellStart"/>
      <w:r w:rsidRPr="00943F3F">
        <w:rPr>
          <w:rFonts w:ascii="Times New Roman" w:eastAsia="Times New Roman" w:hAnsi="Times New Roman" w:cs="Times New Roman"/>
          <w:color w:val="000000"/>
          <w:sz w:val="24"/>
          <w:szCs w:val="24"/>
        </w:rPr>
        <w:t>hemolysis</w:t>
      </w:r>
      <w:proofErr w:type="spellEnd"/>
      <w:r w:rsidRPr="00943F3F">
        <w:rPr>
          <w:rFonts w:ascii="Times New Roman" w:eastAsia="Times New Roman" w:hAnsi="Times New Roman" w:cs="Times New Roman"/>
          <w:color w:val="000000"/>
          <w:sz w:val="24"/>
          <w:szCs w:val="24"/>
        </w:rPr>
        <w:t xml:space="preserve">. When isolating </w:t>
      </w:r>
      <w:proofErr w:type="spellStart"/>
      <w:r w:rsidRPr="00943F3F">
        <w:rPr>
          <w:rFonts w:ascii="Times New Roman" w:eastAsia="Times New Roman" w:hAnsi="Times New Roman" w:cs="Times New Roman"/>
          <w:color w:val="000000"/>
          <w:sz w:val="24"/>
          <w:szCs w:val="24"/>
        </w:rPr>
        <w:t>cfDNA</w:t>
      </w:r>
      <w:proofErr w:type="spellEnd"/>
      <w:r w:rsidRPr="00943F3F">
        <w:rPr>
          <w:rFonts w:ascii="Times New Roman" w:eastAsia="Times New Roman" w:hAnsi="Times New Roman" w:cs="Times New Roman"/>
          <w:color w:val="000000"/>
          <w:sz w:val="24"/>
          <w:szCs w:val="24"/>
        </w:rPr>
        <w:t xml:space="preserve">, plasma is preferred over serum. To collect samples, standard K2- or K3-EDTA tubes can be utilized. Plasma should be collected as soon as possible following blood withdrawal, and blood should not be kept in EDTA tubes at room temperature for longer than three hours. Whole blood kept at 4°C is useless since it doesn't stop leukocyte </w:t>
      </w:r>
      <w:proofErr w:type="spellStart"/>
      <w:r w:rsidRPr="00943F3F">
        <w:rPr>
          <w:rFonts w:ascii="Times New Roman" w:eastAsia="Times New Roman" w:hAnsi="Times New Roman" w:cs="Times New Roman"/>
          <w:color w:val="000000"/>
          <w:sz w:val="24"/>
          <w:szCs w:val="24"/>
        </w:rPr>
        <w:t>lysis</w:t>
      </w:r>
      <w:proofErr w:type="spellEnd"/>
      <w:r w:rsidRPr="00943F3F">
        <w:rPr>
          <w:rFonts w:ascii="Times New Roman" w:eastAsia="Times New Roman" w:hAnsi="Times New Roman" w:cs="Times New Roman"/>
          <w:color w:val="000000"/>
          <w:sz w:val="24"/>
          <w:szCs w:val="24"/>
        </w:rPr>
        <w:t>.</w:t>
      </w:r>
    </w:p>
    <w:p w:rsidR="00943F3F" w:rsidRDefault="00943F3F" w:rsidP="00943F3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451F3" w:rsidRDefault="00C34836" w:rsidP="00943F3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C34836">
        <w:rPr>
          <w:rFonts w:ascii="Times New Roman" w:eastAsia="Times New Roman" w:hAnsi="Times New Roman" w:cs="Times New Roman"/>
          <w:color w:val="000000"/>
          <w:sz w:val="24"/>
          <w:szCs w:val="24"/>
        </w:rPr>
        <w:t xml:space="preserve">Use particular preservation tubes with unique fixatives that can stabilize blood and </w:t>
      </w:r>
      <w:proofErr w:type="spellStart"/>
      <w:r w:rsidRPr="00C34836">
        <w:rPr>
          <w:rFonts w:ascii="Times New Roman" w:eastAsia="Times New Roman" w:hAnsi="Times New Roman" w:cs="Times New Roman"/>
          <w:color w:val="000000"/>
          <w:sz w:val="24"/>
          <w:szCs w:val="24"/>
        </w:rPr>
        <w:t>cfDNA</w:t>
      </w:r>
      <w:proofErr w:type="spellEnd"/>
      <w:r w:rsidRPr="00C34836">
        <w:rPr>
          <w:rFonts w:ascii="Times New Roman" w:eastAsia="Times New Roman" w:hAnsi="Times New Roman" w:cs="Times New Roman"/>
          <w:color w:val="000000"/>
          <w:sz w:val="24"/>
          <w:szCs w:val="24"/>
        </w:rPr>
        <w:t xml:space="preserve"> for a few days if processing the material within three hours of collection is not </w:t>
      </w:r>
      <w:proofErr w:type="spellStart"/>
      <w:r w:rsidRPr="00C34836">
        <w:rPr>
          <w:rFonts w:ascii="Times New Roman" w:eastAsia="Times New Roman" w:hAnsi="Times New Roman" w:cs="Times New Roman"/>
          <w:color w:val="000000"/>
          <w:sz w:val="24"/>
          <w:szCs w:val="24"/>
        </w:rPr>
        <w:t>feasible.The</w:t>
      </w:r>
      <w:proofErr w:type="spellEnd"/>
      <w:r w:rsidRPr="00C34836">
        <w:rPr>
          <w:rFonts w:ascii="Times New Roman" w:eastAsia="Times New Roman" w:hAnsi="Times New Roman" w:cs="Times New Roman"/>
          <w:color w:val="000000"/>
          <w:sz w:val="24"/>
          <w:szCs w:val="24"/>
        </w:rPr>
        <w:t xml:space="preserve"> amount of blood needed to produce a significant amount of </w:t>
      </w:r>
      <w:proofErr w:type="spellStart"/>
      <w:r w:rsidRPr="00C34836">
        <w:rPr>
          <w:rFonts w:ascii="Times New Roman" w:eastAsia="Times New Roman" w:hAnsi="Times New Roman" w:cs="Times New Roman"/>
          <w:color w:val="000000"/>
          <w:sz w:val="24"/>
          <w:szCs w:val="24"/>
        </w:rPr>
        <w:t>ctDNA</w:t>
      </w:r>
      <w:proofErr w:type="spellEnd"/>
      <w:r w:rsidRPr="00C34836">
        <w:rPr>
          <w:rFonts w:ascii="Times New Roman" w:eastAsia="Times New Roman" w:hAnsi="Times New Roman" w:cs="Times New Roman"/>
          <w:color w:val="000000"/>
          <w:sz w:val="24"/>
          <w:szCs w:val="24"/>
        </w:rPr>
        <w:t xml:space="preserve"> is still unknown, however many diagnostic kits specify the minimal amount of plasma needed for analysis.</w:t>
      </w:r>
    </w:p>
    <w:p w:rsidR="00C34836" w:rsidRDefault="00C34836" w:rsidP="00943F3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451F3" w:rsidRDefault="00085994" w:rsidP="00943F3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Two steps centrifugation must be done to obtain plasma so that no cell residues is </w:t>
      </w:r>
      <w:proofErr w:type="spellStart"/>
      <w:r>
        <w:rPr>
          <w:rFonts w:ascii="Times New Roman" w:eastAsia="Times New Roman" w:hAnsi="Times New Roman" w:cs="Times New Roman"/>
          <w:sz w:val="24"/>
          <w:szCs w:val="24"/>
        </w:rPr>
        <w:t>left.The</w:t>
      </w:r>
      <w:proofErr w:type="spellEnd"/>
      <w:r>
        <w:rPr>
          <w:rFonts w:ascii="Times New Roman" w:eastAsia="Times New Roman" w:hAnsi="Times New Roman" w:cs="Times New Roman"/>
          <w:sz w:val="24"/>
          <w:szCs w:val="24"/>
        </w:rPr>
        <w:t xml:space="preserve"> first step should be a low speed centrifugation with a speed of </w:t>
      </w:r>
      <w:r>
        <w:rPr>
          <w:rFonts w:ascii="Times New Roman" w:eastAsia="Times New Roman" w:hAnsi="Times New Roman" w:cs="Times New Roman"/>
          <w:color w:val="000000"/>
          <w:sz w:val="24"/>
          <w:szCs w:val="24"/>
        </w:rPr>
        <w:t xml:space="preserve">1200-1600 g to avoid leukocyte </w:t>
      </w:r>
      <w:proofErr w:type="spellStart"/>
      <w:r>
        <w:rPr>
          <w:rFonts w:ascii="Times New Roman" w:eastAsia="Times New Roman" w:hAnsi="Times New Roman" w:cs="Times New Roman"/>
          <w:color w:val="000000"/>
          <w:sz w:val="24"/>
          <w:szCs w:val="24"/>
        </w:rPr>
        <w:t>lysis</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supernatant is separated and again subjected to a second step 0f hi</w:t>
      </w:r>
      <w:r>
        <w:rPr>
          <w:rFonts w:ascii="Times New Roman" w:eastAsia="Times New Roman" w:hAnsi="Times New Roman" w:cs="Times New Roman"/>
          <w:color w:val="000000"/>
          <w:sz w:val="24"/>
          <w:szCs w:val="24"/>
        </w:rPr>
        <w:t>gh-speed centrifugation with a speed of</w:t>
      </w:r>
      <w:sdt>
        <w:sdtPr>
          <w:tag w:val="goog_rdk_0"/>
          <w:id w:val="-214507891"/>
        </w:sdtPr>
        <w:sdtContent>
          <w:r>
            <w:rPr>
              <w:rFonts w:ascii="Gungsuh" w:eastAsia="Gungsuh" w:hAnsi="Gungsuh" w:cs="Gungsuh"/>
              <w:color w:val="000000"/>
              <w:sz w:val="24"/>
              <w:szCs w:val="24"/>
            </w:rPr>
            <w:t xml:space="preserve">≥3000 g to remove all contaminants. Centrifugations must be carried out without any </w:t>
          </w:r>
        </w:sdtContent>
      </w:sdt>
      <w:r>
        <w:rPr>
          <w:rFonts w:ascii="Times New Roman" w:eastAsia="Times New Roman" w:hAnsi="Times New Roman" w:cs="Times New Roman"/>
          <w:sz w:val="24"/>
          <w:szCs w:val="24"/>
        </w:rPr>
        <w:t>pause in between</w:t>
      </w:r>
      <w:r>
        <w:rPr>
          <w:rFonts w:ascii="Times New Roman" w:eastAsia="Times New Roman" w:hAnsi="Times New Roman" w:cs="Times New Roman"/>
          <w:color w:val="000000"/>
          <w:sz w:val="24"/>
          <w:szCs w:val="24"/>
        </w:rPr>
        <w:t xml:space="preserve">. The use of a refrigerated centrifuge (4°C) is also recommended. </w:t>
      </w:r>
    </w:p>
    <w:p w:rsidR="000451F3" w:rsidRDefault="000451F3" w:rsidP="00943F3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451F3" w:rsidRPr="00861574" w:rsidRDefault="00861574" w:rsidP="00861574">
      <w:pPr>
        <w:pBdr>
          <w:top w:val="nil"/>
          <w:left w:val="nil"/>
          <w:bottom w:val="nil"/>
          <w:right w:val="nil"/>
          <w:between w:val="nil"/>
        </w:pBdr>
        <w:spacing w:after="0" w:line="240" w:lineRule="auto"/>
        <w:jc w:val="both"/>
        <w:rPr>
          <w:rFonts w:ascii="Gungsuh" w:eastAsia="Gungsuh" w:hAnsi="Gungsuh" w:cs="Gungsuh"/>
          <w:color w:val="000000"/>
          <w:sz w:val="24"/>
          <w:szCs w:val="24"/>
        </w:rPr>
      </w:pPr>
      <w:r w:rsidRPr="00861574">
        <w:rPr>
          <w:rFonts w:ascii="Gungsuh" w:eastAsia="Gungsuh" w:hAnsi="Gungsuh" w:cs="Gungsuh"/>
          <w:color w:val="000000"/>
          <w:sz w:val="24"/>
          <w:szCs w:val="24"/>
        </w:rPr>
        <w:t xml:space="preserve">The produced plasma can be kept for a brief time (about one month) at −20°C. To ensure </w:t>
      </w:r>
      <w:proofErr w:type="spellStart"/>
      <w:r w:rsidRPr="00861574">
        <w:rPr>
          <w:rFonts w:ascii="Gungsuh" w:eastAsia="Gungsuh" w:hAnsi="Gungsuh" w:cs="Gungsuh"/>
          <w:color w:val="000000"/>
          <w:sz w:val="24"/>
          <w:szCs w:val="24"/>
        </w:rPr>
        <w:t>cfDNA</w:t>
      </w:r>
      <w:proofErr w:type="spellEnd"/>
      <w:r w:rsidRPr="00861574">
        <w:rPr>
          <w:rFonts w:ascii="Gungsuh" w:eastAsia="Gungsuh" w:hAnsi="Gungsuh" w:cs="Gungsuh"/>
          <w:color w:val="000000"/>
          <w:sz w:val="24"/>
          <w:szCs w:val="24"/>
        </w:rPr>
        <w:t xml:space="preserve"> stability over extended periods, plasma should be stored at −80°C to prevent freezing and thawing cycles, which can consistently reduce the amount of total </w:t>
      </w:r>
      <w:proofErr w:type="spellStart"/>
      <w:r w:rsidRPr="00861574">
        <w:rPr>
          <w:rFonts w:ascii="Gungsuh" w:eastAsia="Gungsuh" w:hAnsi="Gungsuh" w:cs="Gungsuh"/>
          <w:color w:val="000000"/>
          <w:sz w:val="24"/>
          <w:szCs w:val="24"/>
        </w:rPr>
        <w:t>cfDNA</w:t>
      </w:r>
      <w:proofErr w:type="spellEnd"/>
      <w:r w:rsidRPr="00861574">
        <w:rPr>
          <w:rFonts w:ascii="Gungsuh" w:eastAsia="Gungsuh" w:hAnsi="Gungsuh" w:cs="Gungsuh"/>
          <w:color w:val="000000"/>
          <w:sz w:val="24"/>
          <w:szCs w:val="24"/>
        </w:rPr>
        <w:t xml:space="preserve"> (47, 48).</w:t>
      </w:r>
    </w:p>
    <w:p w:rsidR="00861574" w:rsidRDefault="0086157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rsidR="000451F3" w:rsidRDefault="000859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other </w:t>
      </w:r>
      <w:proofErr w:type="spellStart"/>
      <w:r>
        <w:rPr>
          <w:rFonts w:ascii="Times New Roman" w:eastAsia="Times New Roman" w:hAnsi="Times New Roman" w:cs="Times New Roman"/>
          <w:color w:val="000000"/>
          <w:sz w:val="24"/>
          <w:szCs w:val="24"/>
        </w:rPr>
        <w:t>analytes</w:t>
      </w:r>
      <w:proofErr w:type="spellEnd"/>
      <w:r>
        <w:rPr>
          <w:rFonts w:ascii="Times New Roman" w:eastAsia="Times New Roman" w:hAnsi="Times New Roman" w:cs="Times New Roman"/>
          <w:color w:val="000000"/>
          <w:sz w:val="24"/>
          <w:szCs w:val="24"/>
        </w:rPr>
        <w:t xml:space="preserve"> like mucosa, pleural effusions, urine, and cerebrospinal fluid (CSF), the selection of the appropriate body fluid for a liquid biopsy must be a meticulously considered decision, particularly in cases where the technique is invasive like CSF and where certain fluids might not accurately reflect the </w:t>
      </w:r>
      <w:proofErr w:type="spellStart"/>
      <w:r>
        <w:rPr>
          <w:rFonts w:ascii="Times New Roman" w:eastAsia="Times New Roman" w:hAnsi="Times New Roman" w:cs="Times New Roman"/>
          <w:color w:val="000000"/>
          <w:sz w:val="24"/>
          <w:szCs w:val="24"/>
        </w:rPr>
        <w:t>tumor's</w:t>
      </w:r>
      <w:proofErr w:type="spellEnd"/>
      <w:r>
        <w:rPr>
          <w:rFonts w:ascii="Times New Roman" w:eastAsia="Times New Roman" w:hAnsi="Times New Roman" w:cs="Times New Roman"/>
          <w:color w:val="000000"/>
          <w:sz w:val="24"/>
          <w:szCs w:val="24"/>
        </w:rPr>
        <w:t xml:space="preserve"> origin. It is always imperative to capitalize on the primary advantage of liquid biopsy, which lies in its ability to procure samples with minimal invasiveness.</w:t>
      </w:r>
    </w:p>
    <w:p w:rsidR="000451F3" w:rsidRDefault="000451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451F3" w:rsidRDefault="000859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It is better to centrifuge the CSF sample in a refrigerated centrifuge at a speed </w:t>
      </w:r>
      <w:proofErr w:type="gramStart"/>
      <w:r>
        <w:rPr>
          <w:rFonts w:ascii="Times New Roman" w:eastAsia="Times New Roman" w:hAnsi="Times New Roman" w:cs="Times New Roman"/>
          <w:sz w:val="24"/>
          <w:szCs w:val="24"/>
        </w:rPr>
        <w:t xml:space="preserve">of </w:t>
      </w:r>
      <w:r>
        <w:rPr>
          <w:rFonts w:ascii="Times New Roman" w:eastAsia="Times New Roman" w:hAnsi="Times New Roman" w:cs="Times New Roman"/>
          <w:color w:val="000000"/>
          <w:sz w:val="24"/>
          <w:szCs w:val="24"/>
        </w:rPr>
        <w:t xml:space="preserve"> 400</w:t>
      </w:r>
      <w:proofErr w:type="gramEnd"/>
      <w:r>
        <w:rPr>
          <w:rFonts w:ascii="Times New Roman" w:eastAsia="Times New Roman" w:hAnsi="Times New Roman" w:cs="Times New Roman"/>
          <w:color w:val="000000"/>
          <w:sz w:val="24"/>
          <w:szCs w:val="24"/>
        </w:rPr>
        <w:t xml:space="preserve"> g for 5 min at 4°C  or 2000g for 5 min at 4°C followed by 10000g for 5 min at 4°C. The supernatant </w:t>
      </w:r>
      <w:r>
        <w:rPr>
          <w:rFonts w:ascii="Times New Roman" w:eastAsia="Times New Roman" w:hAnsi="Times New Roman" w:cs="Times New Roman"/>
          <w:sz w:val="24"/>
          <w:szCs w:val="24"/>
        </w:rPr>
        <w:t>can then be</w:t>
      </w:r>
      <w:r>
        <w:rPr>
          <w:rFonts w:ascii="Times New Roman" w:eastAsia="Times New Roman" w:hAnsi="Times New Roman" w:cs="Times New Roman"/>
          <w:color w:val="000000"/>
          <w:sz w:val="24"/>
          <w:szCs w:val="24"/>
        </w:rPr>
        <w:t xml:space="preserve"> divided into 1mL aliquots and stored at -80°C (49).</w:t>
      </w:r>
    </w:p>
    <w:p w:rsidR="000451F3" w:rsidRDefault="000451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Pre-analytical variables may hamper the result of the </w:t>
      </w:r>
      <w:proofErr w:type="spellStart"/>
      <w:r>
        <w:rPr>
          <w:rFonts w:ascii="Times New Roman" w:eastAsia="Times New Roman" w:hAnsi="Times New Roman" w:cs="Times New Roman"/>
          <w:sz w:val="24"/>
          <w:szCs w:val="24"/>
        </w:rPr>
        <w:t>analytes</w:t>
      </w:r>
      <w:proofErr w:type="spellEnd"/>
      <w:r>
        <w:rPr>
          <w:rFonts w:ascii="Times New Roman" w:eastAsia="Times New Roman" w:hAnsi="Times New Roman" w:cs="Times New Roman"/>
          <w:sz w:val="24"/>
          <w:szCs w:val="24"/>
        </w:rPr>
        <w:t xml:space="preserve"> as the molecular characteristics of clinical samples can undergo significant alterations throughout the initial processing steps, encompassing everything from gathering the specimen to extracting the desired molecules like nucleic acids. </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also includes transporting, storing, and archiving the sample, as well as extracting the molecules present in it. These modifications can lead to changes in the intended analytical outcomes. Without a well-defined and carefully followed process, there is a notable risk that the diagnostic tests might not accurately reflect the original </w:t>
      </w:r>
      <w:proofErr w:type="spellStart"/>
      <w:r>
        <w:rPr>
          <w:rFonts w:ascii="Times New Roman" w:eastAsia="Times New Roman" w:hAnsi="Times New Roman" w:cs="Times New Roman"/>
          <w:sz w:val="24"/>
          <w:szCs w:val="24"/>
        </w:rPr>
        <w:t>analyte</w:t>
      </w:r>
      <w:proofErr w:type="spellEnd"/>
      <w:r>
        <w:rPr>
          <w:rFonts w:ascii="Times New Roman" w:eastAsia="Times New Roman" w:hAnsi="Times New Roman" w:cs="Times New Roman"/>
          <w:sz w:val="24"/>
          <w:szCs w:val="24"/>
        </w:rPr>
        <w:t xml:space="preserve"> composition within the </w:t>
      </w:r>
      <w:r>
        <w:rPr>
          <w:rFonts w:ascii="Times New Roman" w:eastAsia="Times New Roman" w:hAnsi="Times New Roman" w:cs="Times New Roman"/>
          <w:sz w:val="24"/>
          <w:szCs w:val="24"/>
        </w:rPr>
        <w:lastRenderedPageBreak/>
        <w:t>patient's body. Instead, the tests might end up measuring altered levels resulting from the processing steps. Hence for all types of liquid biopsy sample, standardized and validated steps to be performed to achieve reliable diagnostic outcomes (50).</w:t>
      </w:r>
    </w:p>
    <w:p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Technologies for the analysis of Liquid </w:t>
      </w:r>
      <w:proofErr w:type="spellStart"/>
      <w:r>
        <w:rPr>
          <w:rFonts w:ascii="Times New Roman" w:eastAsia="Times New Roman" w:hAnsi="Times New Roman" w:cs="Times New Roman"/>
          <w:b/>
          <w:sz w:val="24"/>
          <w:szCs w:val="24"/>
        </w:rPr>
        <w:t>biobsy</w:t>
      </w:r>
      <w:proofErr w:type="spellEnd"/>
    </w:p>
    <w:p w:rsidR="000451F3" w:rsidRDefault="001C1E91">
      <w:pPr>
        <w:spacing w:before="240" w:after="240" w:line="240" w:lineRule="auto"/>
        <w:jc w:val="both"/>
        <w:rPr>
          <w:rFonts w:ascii="Times New Roman" w:eastAsia="Times New Roman" w:hAnsi="Times New Roman" w:cs="Times New Roman"/>
          <w:sz w:val="24"/>
          <w:szCs w:val="24"/>
        </w:rPr>
      </w:pPr>
      <w:r w:rsidRPr="001C1E91">
        <w:rPr>
          <w:rFonts w:ascii="Times New Roman" w:eastAsia="Times New Roman" w:hAnsi="Times New Roman" w:cs="Times New Roman"/>
          <w:sz w:val="24"/>
          <w:szCs w:val="24"/>
        </w:rPr>
        <w:t xml:space="preserve">Five tests have been approved by the FDA since the discovery of </w:t>
      </w:r>
      <w:proofErr w:type="spellStart"/>
      <w:r w:rsidRPr="001C1E91">
        <w:rPr>
          <w:rFonts w:ascii="Times New Roman" w:eastAsia="Times New Roman" w:hAnsi="Times New Roman" w:cs="Times New Roman"/>
          <w:sz w:val="24"/>
          <w:szCs w:val="24"/>
        </w:rPr>
        <w:t>cfDNA</w:t>
      </w:r>
      <w:proofErr w:type="spellEnd"/>
      <w:r w:rsidRPr="001C1E91">
        <w:rPr>
          <w:rFonts w:ascii="Times New Roman" w:eastAsia="Times New Roman" w:hAnsi="Times New Roman" w:cs="Times New Roman"/>
          <w:sz w:val="24"/>
          <w:szCs w:val="24"/>
        </w:rPr>
        <w:t xml:space="preserve">. These assays include the identification of point mutations in genes linked to cancer, including EGFR, PIK3CA, and KRAS. They also include the assessment of ALK rearrangement, insertions and deletions, microsatellite instability, </w:t>
      </w:r>
      <w:proofErr w:type="spellStart"/>
      <w:r w:rsidRPr="001C1E91">
        <w:rPr>
          <w:rFonts w:ascii="Times New Roman" w:eastAsia="Times New Roman" w:hAnsi="Times New Roman" w:cs="Times New Roman"/>
          <w:sz w:val="24"/>
          <w:szCs w:val="24"/>
        </w:rPr>
        <w:t>methylation</w:t>
      </w:r>
      <w:proofErr w:type="spellEnd"/>
      <w:r w:rsidRPr="001C1E91">
        <w:rPr>
          <w:rFonts w:ascii="Times New Roman" w:eastAsia="Times New Roman" w:hAnsi="Times New Roman" w:cs="Times New Roman"/>
          <w:sz w:val="24"/>
          <w:szCs w:val="24"/>
        </w:rPr>
        <w:t xml:space="preserve"> patterns, and </w:t>
      </w:r>
      <w:proofErr w:type="spellStart"/>
      <w:r w:rsidRPr="001C1E91">
        <w:rPr>
          <w:rFonts w:ascii="Times New Roman" w:eastAsia="Times New Roman" w:hAnsi="Times New Roman" w:cs="Times New Roman"/>
          <w:sz w:val="24"/>
          <w:szCs w:val="24"/>
        </w:rPr>
        <w:t>tumor</w:t>
      </w:r>
      <w:proofErr w:type="spellEnd"/>
      <w:r w:rsidRPr="001C1E91">
        <w:rPr>
          <w:rFonts w:ascii="Times New Roman" w:eastAsia="Times New Roman" w:hAnsi="Times New Roman" w:cs="Times New Roman"/>
          <w:sz w:val="24"/>
          <w:szCs w:val="24"/>
        </w:rPr>
        <w:t xml:space="preserve"> mutation burden (TMB) ((51).Several methods can be applied to liquid biopsy samples, such as </w:t>
      </w:r>
      <w:proofErr w:type="spellStart"/>
      <w:r w:rsidRPr="001C1E91">
        <w:rPr>
          <w:rFonts w:ascii="Times New Roman" w:eastAsia="Times New Roman" w:hAnsi="Times New Roman" w:cs="Times New Roman"/>
          <w:sz w:val="24"/>
          <w:szCs w:val="24"/>
        </w:rPr>
        <w:t>multigene</w:t>
      </w:r>
      <w:proofErr w:type="spellEnd"/>
      <w:r w:rsidRPr="001C1E91">
        <w:rPr>
          <w:rFonts w:ascii="Times New Roman" w:eastAsia="Times New Roman" w:hAnsi="Times New Roman" w:cs="Times New Roman"/>
          <w:sz w:val="24"/>
          <w:szCs w:val="24"/>
        </w:rPr>
        <w:t xml:space="preserve"> NGS-panel</w:t>
      </w:r>
      <w:r>
        <w:rPr>
          <w:rFonts w:ascii="Times New Roman" w:eastAsia="Times New Roman" w:hAnsi="Times New Roman" w:cs="Times New Roman"/>
          <w:sz w:val="24"/>
          <w:szCs w:val="24"/>
        </w:rPr>
        <w:t>, digital PCR, or real-time PCR</w:t>
      </w:r>
      <w:r w:rsidR="00085994">
        <w:rPr>
          <w:rFonts w:ascii="Times New Roman" w:eastAsia="Times New Roman" w:hAnsi="Times New Roman" w:cs="Times New Roman"/>
          <w:sz w:val="24"/>
          <w:szCs w:val="24"/>
        </w:rPr>
        <w:t xml:space="preserve">. The outcomes typically exhibit strong specificity and a broad spectrum of sensitivity rates. The exact sensitivity levels depend on factors such as the nature of the sample, the clinical attributes of the patients, and the characteristics of the </w:t>
      </w:r>
      <w:proofErr w:type="spellStart"/>
      <w:r w:rsidR="00085994">
        <w:rPr>
          <w:rFonts w:ascii="Times New Roman" w:eastAsia="Times New Roman" w:hAnsi="Times New Roman" w:cs="Times New Roman"/>
          <w:sz w:val="24"/>
          <w:szCs w:val="24"/>
        </w:rPr>
        <w:t>tumor</w:t>
      </w:r>
      <w:proofErr w:type="spellEnd"/>
      <w:r w:rsidR="00085994">
        <w:rPr>
          <w:rFonts w:ascii="Times New Roman" w:eastAsia="Times New Roman" w:hAnsi="Times New Roman" w:cs="Times New Roman"/>
          <w:sz w:val="24"/>
          <w:szCs w:val="24"/>
        </w:rPr>
        <w:t>.</w:t>
      </w:r>
    </w:p>
    <w:p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Real-time PCR</w:t>
      </w:r>
    </w:p>
    <w:p w:rsidR="00062953" w:rsidRDefault="00062953">
      <w:pPr>
        <w:spacing w:before="240" w:after="240" w:line="240" w:lineRule="auto"/>
        <w:jc w:val="both"/>
        <w:rPr>
          <w:rFonts w:ascii="Times New Roman" w:eastAsia="Times New Roman" w:hAnsi="Times New Roman" w:cs="Times New Roman"/>
          <w:sz w:val="24"/>
          <w:szCs w:val="24"/>
        </w:rPr>
      </w:pPr>
      <w:r w:rsidRPr="00062953">
        <w:rPr>
          <w:rFonts w:ascii="Times New Roman" w:eastAsia="Times New Roman" w:hAnsi="Times New Roman" w:cs="Times New Roman"/>
          <w:sz w:val="24"/>
          <w:szCs w:val="24"/>
        </w:rPr>
        <w:t xml:space="preserve">Currently, point mutations and/or small insertions and deletions in </w:t>
      </w:r>
      <w:proofErr w:type="spellStart"/>
      <w:r w:rsidRPr="00062953">
        <w:rPr>
          <w:rFonts w:ascii="Times New Roman" w:eastAsia="Times New Roman" w:hAnsi="Times New Roman" w:cs="Times New Roman"/>
          <w:sz w:val="24"/>
          <w:szCs w:val="24"/>
        </w:rPr>
        <w:t>ctDNA</w:t>
      </w:r>
      <w:proofErr w:type="spellEnd"/>
      <w:r w:rsidRPr="00062953">
        <w:rPr>
          <w:rFonts w:ascii="Times New Roman" w:eastAsia="Times New Roman" w:hAnsi="Times New Roman" w:cs="Times New Roman"/>
          <w:sz w:val="24"/>
          <w:szCs w:val="24"/>
        </w:rPr>
        <w:t xml:space="preserve"> are best analyzed using real-time PCR. This method is generally available in molecular diagnostic labs since it can guarantee sensitivity and a quick turnaround time (TAT) at a reasonable price.</w:t>
      </w:r>
    </w:p>
    <w:p w:rsidR="000451F3" w:rsidRDefault="005709CC">
      <w:pPr>
        <w:spacing w:before="240" w:after="240" w:line="240" w:lineRule="auto"/>
        <w:jc w:val="both"/>
        <w:rPr>
          <w:rFonts w:ascii="Times New Roman" w:eastAsia="Times New Roman" w:hAnsi="Times New Roman" w:cs="Times New Roman"/>
          <w:sz w:val="24"/>
          <w:szCs w:val="24"/>
        </w:rPr>
      </w:pPr>
      <w:r w:rsidRPr="005709CC">
        <w:rPr>
          <w:rFonts w:ascii="Times New Roman" w:eastAsia="Times New Roman" w:hAnsi="Times New Roman" w:cs="Times New Roman"/>
          <w:sz w:val="24"/>
          <w:szCs w:val="24"/>
        </w:rPr>
        <w:t xml:space="preserve">Real-time PCR makes use of a specialized probe that can be customized to improve diagnostic sensitivity, as demonstrated by the amplification refractory mutation system (ARMS/Scorpion) technology. This technology enhances sensitivity by simultaneously amplifying mutated alleles of the target gene or genes of interest alongside an internal control gene. Furthermore, a unique combination of control </w:t>
      </w:r>
      <w:proofErr w:type="spellStart"/>
      <w:r w:rsidRPr="005709CC">
        <w:rPr>
          <w:rFonts w:ascii="Times New Roman" w:eastAsia="Times New Roman" w:hAnsi="Times New Roman" w:cs="Times New Roman"/>
          <w:sz w:val="24"/>
          <w:szCs w:val="24"/>
        </w:rPr>
        <w:t>oligonucleotides</w:t>
      </w:r>
      <w:proofErr w:type="spellEnd"/>
      <w:r w:rsidRPr="005709CC">
        <w:rPr>
          <w:rFonts w:ascii="Times New Roman" w:eastAsia="Times New Roman" w:hAnsi="Times New Roman" w:cs="Times New Roman"/>
          <w:sz w:val="24"/>
          <w:szCs w:val="24"/>
        </w:rPr>
        <w:t xml:space="preserve"> enables the evaluation of both DNA quality and quantity. By employing this specific technology, it becomes possible to achieve an exceptionally low limit of detection (LOD), reaching as low as 0.5%. Consequently, this approach is highly suitable for detecting minor proportions of mutated alleles within significant quantities of wild-type genomic DNA, particularly in the context of </w:t>
      </w:r>
      <w:proofErr w:type="spellStart"/>
      <w:r w:rsidRPr="005709CC">
        <w:rPr>
          <w:rFonts w:ascii="Times New Roman" w:eastAsia="Times New Roman" w:hAnsi="Times New Roman" w:cs="Times New Roman"/>
          <w:sz w:val="24"/>
          <w:szCs w:val="24"/>
        </w:rPr>
        <w:t>ctDNA</w:t>
      </w:r>
      <w:proofErr w:type="spellEnd"/>
      <w:r w:rsidRPr="005709CC">
        <w:rPr>
          <w:rFonts w:ascii="Times New Roman" w:eastAsia="Times New Roman" w:hAnsi="Times New Roman" w:cs="Times New Roman"/>
          <w:sz w:val="24"/>
          <w:szCs w:val="24"/>
        </w:rPr>
        <w:t xml:space="preserve"> (52).</w:t>
      </w:r>
    </w:p>
    <w:p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 PCR</w:t>
      </w:r>
    </w:p>
    <w:p w:rsidR="000451F3" w:rsidRDefault="00616A0C">
      <w:pPr>
        <w:spacing w:before="240" w:after="240" w:line="240" w:lineRule="auto"/>
        <w:jc w:val="both"/>
        <w:rPr>
          <w:rFonts w:ascii="Times New Roman" w:eastAsia="Times New Roman" w:hAnsi="Times New Roman" w:cs="Times New Roman"/>
          <w:sz w:val="24"/>
          <w:szCs w:val="24"/>
        </w:rPr>
      </w:pPr>
      <w:r w:rsidRPr="00616A0C">
        <w:rPr>
          <w:rFonts w:ascii="Times New Roman" w:eastAsia="Times New Roman" w:hAnsi="Times New Roman" w:cs="Times New Roman"/>
          <w:sz w:val="24"/>
          <w:szCs w:val="24"/>
        </w:rPr>
        <w:t>Digital PCR (</w:t>
      </w:r>
      <w:proofErr w:type="spellStart"/>
      <w:r w:rsidRPr="00616A0C">
        <w:rPr>
          <w:rFonts w:ascii="Times New Roman" w:eastAsia="Times New Roman" w:hAnsi="Times New Roman" w:cs="Times New Roman"/>
          <w:sz w:val="24"/>
          <w:szCs w:val="24"/>
        </w:rPr>
        <w:t>dPCR</w:t>
      </w:r>
      <w:proofErr w:type="spellEnd"/>
      <w:r w:rsidRPr="00616A0C">
        <w:rPr>
          <w:rFonts w:ascii="Times New Roman" w:eastAsia="Times New Roman" w:hAnsi="Times New Roman" w:cs="Times New Roman"/>
          <w:sz w:val="24"/>
          <w:szCs w:val="24"/>
        </w:rPr>
        <w:t xml:space="preserve">) represents a technological advancement building upon the conventional PCR. This innovative approach aims to convert the exponential, </w:t>
      </w:r>
      <w:proofErr w:type="spellStart"/>
      <w:r w:rsidRPr="00616A0C">
        <w:rPr>
          <w:rFonts w:ascii="Times New Roman" w:eastAsia="Times New Roman" w:hAnsi="Times New Roman" w:cs="Times New Roman"/>
          <w:sz w:val="24"/>
          <w:szCs w:val="24"/>
        </w:rPr>
        <w:t>analog</w:t>
      </w:r>
      <w:proofErr w:type="spellEnd"/>
      <w:r w:rsidRPr="00616A0C">
        <w:rPr>
          <w:rFonts w:ascii="Times New Roman" w:eastAsia="Times New Roman" w:hAnsi="Times New Roman" w:cs="Times New Roman"/>
          <w:sz w:val="24"/>
          <w:szCs w:val="24"/>
        </w:rPr>
        <w:t xml:space="preserve"> nature of PCR into a linear, digital (or binary) signal (53).</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three types of </w:t>
      </w:r>
      <w:proofErr w:type="spellStart"/>
      <w:r>
        <w:rPr>
          <w:rFonts w:ascii="Times New Roman" w:eastAsia="Times New Roman" w:hAnsi="Times New Roman" w:cs="Times New Roman"/>
          <w:sz w:val="24"/>
          <w:szCs w:val="24"/>
        </w:rPr>
        <w:t>dPCR</w:t>
      </w:r>
      <w:proofErr w:type="spellEnd"/>
      <w:r>
        <w:rPr>
          <w:rFonts w:ascii="Times New Roman" w:eastAsia="Times New Roman" w:hAnsi="Times New Roman" w:cs="Times New Roman"/>
          <w:sz w:val="24"/>
          <w:szCs w:val="24"/>
        </w:rPr>
        <w:t xml:space="preserve"> platforms:</w:t>
      </w:r>
    </w:p>
    <w:p w:rsidR="00E111AA" w:rsidRPr="00E111AA" w:rsidRDefault="00085994" w:rsidP="00E111AA">
      <w:pPr>
        <w:pStyle w:val="ListParagraph"/>
        <w:numPr>
          <w:ilvl w:val="0"/>
          <w:numId w:val="3"/>
        </w:numPr>
        <w:spacing w:before="240" w:after="240" w:line="240" w:lineRule="auto"/>
        <w:jc w:val="both"/>
        <w:rPr>
          <w:rFonts w:ascii="Times New Roman" w:eastAsia="Times New Roman" w:hAnsi="Times New Roman" w:cs="Times New Roman"/>
          <w:sz w:val="24"/>
          <w:szCs w:val="24"/>
        </w:rPr>
      </w:pPr>
      <w:r w:rsidRPr="00E111AA">
        <w:rPr>
          <w:rFonts w:ascii="Times New Roman" w:eastAsia="Times New Roman" w:hAnsi="Times New Roman" w:cs="Times New Roman"/>
          <w:b/>
          <w:sz w:val="24"/>
          <w:szCs w:val="24"/>
        </w:rPr>
        <w:t xml:space="preserve">Droplet </w:t>
      </w:r>
      <w:proofErr w:type="spellStart"/>
      <w:r w:rsidRPr="00E111AA">
        <w:rPr>
          <w:rFonts w:ascii="Times New Roman" w:eastAsia="Times New Roman" w:hAnsi="Times New Roman" w:cs="Times New Roman"/>
          <w:b/>
          <w:sz w:val="24"/>
          <w:szCs w:val="24"/>
        </w:rPr>
        <w:t>dPCR</w:t>
      </w:r>
      <w:proofErr w:type="spellEnd"/>
      <w:r w:rsidRPr="00E111AA">
        <w:rPr>
          <w:rFonts w:ascii="Times New Roman" w:eastAsia="Times New Roman" w:hAnsi="Times New Roman" w:cs="Times New Roman"/>
          <w:b/>
          <w:sz w:val="24"/>
          <w:szCs w:val="24"/>
        </w:rPr>
        <w:t xml:space="preserve"> (</w:t>
      </w:r>
      <w:proofErr w:type="spellStart"/>
      <w:r w:rsidRPr="00E111AA">
        <w:rPr>
          <w:rFonts w:ascii="Times New Roman" w:eastAsia="Times New Roman" w:hAnsi="Times New Roman" w:cs="Times New Roman"/>
          <w:b/>
          <w:sz w:val="24"/>
          <w:szCs w:val="24"/>
        </w:rPr>
        <w:t>ddPCR</w:t>
      </w:r>
      <w:proofErr w:type="spellEnd"/>
      <w:r w:rsidRPr="00E111AA">
        <w:rPr>
          <w:rFonts w:ascii="Times New Roman" w:eastAsia="Times New Roman" w:hAnsi="Times New Roman" w:cs="Times New Roman"/>
          <w:b/>
          <w:sz w:val="24"/>
          <w:szCs w:val="24"/>
        </w:rPr>
        <w:t>)</w:t>
      </w:r>
      <w:r w:rsidRPr="00E111AA">
        <w:rPr>
          <w:rFonts w:ascii="Times New Roman" w:eastAsia="Times New Roman" w:hAnsi="Times New Roman" w:cs="Times New Roman"/>
          <w:sz w:val="24"/>
          <w:szCs w:val="24"/>
        </w:rPr>
        <w:t xml:space="preserve">, </w:t>
      </w:r>
      <w:r w:rsidR="00E111AA" w:rsidRPr="00E111AA">
        <w:rPr>
          <w:rFonts w:ascii="Times New Roman" w:eastAsia="Times New Roman" w:hAnsi="Times New Roman" w:cs="Times New Roman"/>
          <w:sz w:val="24"/>
          <w:szCs w:val="24"/>
        </w:rPr>
        <w:t xml:space="preserve">where an oil-water emulsion's about 20,000 uniform droplets are used to represent partitions. Using the Poisson distribution, individual DNA molecules are dispersed across the bioreactors (droplets or wells) (54). </w:t>
      </w:r>
    </w:p>
    <w:p w:rsidR="00E111AA" w:rsidRDefault="00E111AA" w:rsidP="00E111AA">
      <w:pPr>
        <w:pStyle w:val="ListParagraph"/>
        <w:spacing w:before="240" w:after="240" w:line="240" w:lineRule="auto"/>
        <w:ind w:left="1080"/>
        <w:jc w:val="both"/>
        <w:rPr>
          <w:rFonts w:ascii="Times New Roman" w:eastAsia="Times New Roman" w:hAnsi="Times New Roman" w:cs="Times New Roman"/>
          <w:b/>
          <w:sz w:val="24"/>
          <w:szCs w:val="24"/>
        </w:rPr>
      </w:pPr>
    </w:p>
    <w:p w:rsidR="000451F3" w:rsidRPr="00E111AA" w:rsidRDefault="00085994" w:rsidP="00E111AA">
      <w:pPr>
        <w:pStyle w:val="ListParagraph"/>
        <w:spacing w:before="240" w:after="240" w:line="240" w:lineRule="auto"/>
        <w:ind w:left="1080"/>
        <w:jc w:val="both"/>
        <w:rPr>
          <w:rFonts w:ascii="Times New Roman" w:eastAsia="Times New Roman" w:hAnsi="Times New Roman" w:cs="Times New Roman"/>
          <w:sz w:val="24"/>
          <w:szCs w:val="24"/>
        </w:rPr>
      </w:pPr>
      <w:r w:rsidRPr="00E111AA">
        <w:rPr>
          <w:rFonts w:ascii="Times New Roman" w:eastAsia="Times New Roman" w:hAnsi="Times New Roman" w:cs="Times New Roman"/>
          <w:sz w:val="24"/>
          <w:szCs w:val="24"/>
        </w:rPr>
        <w:t xml:space="preserve">(ii) </w:t>
      </w:r>
      <w:r w:rsidRPr="00E111AA">
        <w:rPr>
          <w:rFonts w:ascii="Times New Roman" w:eastAsia="Times New Roman" w:hAnsi="Times New Roman" w:cs="Times New Roman"/>
          <w:b/>
          <w:sz w:val="24"/>
          <w:szCs w:val="24"/>
        </w:rPr>
        <w:t>Solid digital PCR (</w:t>
      </w:r>
      <w:proofErr w:type="spellStart"/>
      <w:r w:rsidRPr="00E111AA">
        <w:rPr>
          <w:rFonts w:ascii="Times New Roman" w:eastAsia="Times New Roman" w:hAnsi="Times New Roman" w:cs="Times New Roman"/>
          <w:b/>
          <w:sz w:val="24"/>
          <w:szCs w:val="24"/>
        </w:rPr>
        <w:t>sdPCR</w:t>
      </w:r>
      <w:proofErr w:type="spellEnd"/>
      <w:r w:rsidRPr="00E111AA">
        <w:rPr>
          <w:rFonts w:ascii="Times New Roman" w:eastAsia="Times New Roman" w:hAnsi="Times New Roman" w:cs="Times New Roman"/>
          <w:b/>
          <w:sz w:val="24"/>
          <w:szCs w:val="24"/>
        </w:rPr>
        <w:t>)</w:t>
      </w:r>
      <w:r w:rsidRPr="00E111AA">
        <w:rPr>
          <w:rFonts w:ascii="Times New Roman" w:eastAsia="Times New Roman" w:hAnsi="Times New Roman" w:cs="Times New Roman"/>
          <w:sz w:val="24"/>
          <w:szCs w:val="24"/>
        </w:rPr>
        <w:t xml:space="preserve"> where the bioreactors are portrayed through approximately 20,000 to 12,000 partitions that are positioned on a solid support (chip). This approach eliminates the need for an emulsion procedure and mitigates the risk of droplet breakage, which could otherwise result in a reduction in analysis performance (55). DNA molecules are spread similar to the droplet </w:t>
      </w:r>
      <w:proofErr w:type="spellStart"/>
      <w:r w:rsidRPr="00E111AA">
        <w:rPr>
          <w:rFonts w:ascii="Times New Roman" w:eastAsia="Times New Roman" w:hAnsi="Times New Roman" w:cs="Times New Roman"/>
          <w:sz w:val="24"/>
          <w:szCs w:val="24"/>
        </w:rPr>
        <w:t>dPCR</w:t>
      </w:r>
      <w:proofErr w:type="spellEnd"/>
      <w:r w:rsidRPr="00E111AA">
        <w:rPr>
          <w:rFonts w:ascii="Times New Roman" w:eastAsia="Times New Roman" w:hAnsi="Times New Roman" w:cs="Times New Roman"/>
          <w:sz w:val="24"/>
          <w:szCs w:val="24"/>
        </w:rPr>
        <w:t xml:space="preserve"> system.</w:t>
      </w:r>
    </w:p>
    <w:p w:rsidR="00A52A7E" w:rsidRPr="00A52A7E" w:rsidRDefault="00085994" w:rsidP="00A52A7E">
      <w:pPr>
        <w:pStyle w:val="ListParagraph"/>
        <w:numPr>
          <w:ilvl w:val="0"/>
          <w:numId w:val="3"/>
        </w:numPr>
        <w:spacing w:before="240" w:after="240" w:line="240" w:lineRule="auto"/>
        <w:jc w:val="both"/>
        <w:rPr>
          <w:rFonts w:ascii="Times New Roman" w:eastAsia="Times New Roman" w:hAnsi="Times New Roman" w:cs="Times New Roman"/>
          <w:sz w:val="24"/>
          <w:szCs w:val="24"/>
        </w:rPr>
      </w:pPr>
      <w:r w:rsidRPr="00A52A7E">
        <w:rPr>
          <w:rFonts w:ascii="Times New Roman" w:eastAsia="Times New Roman" w:hAnsi="Times New Roman" w:cs="Times New Roman"/>
          <w:b/>
          <w:sz w:val="24"/>
          <w:szCs w:val="24"/>
        </w:rPr>
        <w:lastRenderedPageBreak/>
        <w:t>Beam, Emulsion, Amplification, Magnetics (</w:t>
      </w:r>
      <w:proofErr w:type="spellStart"/>
      <w:r w:rsidRPr="00A52A7E">
        <w:rPr>
          <w:rFonts w:ascii="Times New Roman" w:eastAsia="Times New Roman" w:hAnsi="Times New Roman" w:cs="Times New Roman"/>
          <w:b/>
          <w:sz w:val="24"/>
          <w:szCs w:val="24"/>
        </w:rPr>
        <w:t>BEAMing</w:t>
      </w:r>
      <w:proofErr w:type="spellEnd"/>
      <w:r w:rsidRPr="00A52A7E">
        <w:rPr>
          <w:rFonts w:ascii="Times New Roman" w:eastAsia="Times New Roman" w:hAnsi="Times New Roman" w:cs="Times New Roman"/>
          <w:b/>
          <w:sz w:val="24"/>
          <w:szCs w:val="24"/>
        </w:rPr>
        <w:t xml:space="preserve">) </w:t>
      </w:r>
      <w:proofErr w:type="spellStart"/>
      <w:r w:rsidRPr="00A52A7E">
        <w:rPr>
          <w:rFonts w:ascii="Times New Roman" w:eastAsia="Times New Roman" w:hAnsi="Times New Roman" w:cs="Times New Roman"/>
          <w:b/>
          <w:sz w:val="24"/>
          <w:szCs w:val="24"/>
        </w:rPr>
        <w:t>dPCR</w:t>
      </w:r>
      <w:r w:rsidRPr="00A52A7E">
        <w:rPr>
          <w:rFonts w:ascii="Times New Roman" w:eastAsia="Times New Roman" w:hAnsi="Times New Roman" w:cs="Times New Roman"/>
          <w:sz w:val="24"/>
          <w:szCs w:val="24"/>
        </w:rPr>
        <w:t>.Here</w:t>
      </w:r>
      <w:proofErr w:type="spellEnd"/>
      <w:r w:rsidRPr="00A52A7E">
        <w:rPr>
          <w:rFonts w:ascii="Times New Roman" w:eastAsia="Times New Roman" w:hAnsi="Times New Roman" w:cs="Times New Roman"/>
          <w:sz w:val="24"/>
          <w:szCs w:val="24"/>
        </w:rPr>
        <w:t xml:space="preserve">, an initial standard PCR amplification step is necessary prior to conducting the analysis (56). </w:t>
      </w:r>
      <w:r w:rsidR="00A52A7E" w:rsidRPr="00A52A7E">
        <w:rPr>
          <w:rFonts w:ascii="Times New Roman" w:eastAsia="Times New Roman" w:hAnsi="Times New Roman" w:cs="Times New Roman"/>
          <w:sz w:val="24"/>
          <w:szCs w:val="24"/>
        </w:rPr>
        <w:t xml:space="preserve">The enhanced products are then distributed into many homogeneous droplets that are created within an oil-water emulsion. Additionally, magnetic microspheres that bind the PCR products are injected. The beads are then separated using magnetic separation or centrifugation. Eventually, optical scanning or flow </w:t>
      </w:r>
      <w:proofErr w:type="spellStart"/>
      <w:r w:rsidR="00A52A7E" w:rsidRPr="00A52A7E">
        <w:rPr>
          <w:rFonts w:ascii="Times New Roman" w:eastAsia="Times New Roman" w:hAnsi="Times New Roman" w:cs="Times New Roman"/>
          <w:sz w:val="24"/>
          <w:szCs w:val="24"/>
        </w:rPr>
        <w:t>cytometry</w:t>
      </w:r>
      <w:proofErr w:type="spellEnd"/>
      <w:r w:rsidR="00A52A7E" w:rsidRPr="00A52A7E">
        <w:rPr>
          <w:rFonts w:ascii="Times New Roman" w:eastAsia="Times New Roman" w:hAnsi="Times New Roman" w:cs="Times New Roman"/>
          <w:sz w:val="24"/>
          <w:szCs w:val="24"/>
        </w:rPr>
        <w:t xml:space="preserve"> can be used to quantify the DNA linked to the microspheres, resulting in a limit of detection (LOD) of 0.01%.eighteen</w:t>
      </w:r>
    </w:p>
    <w:p w:rsidR="00A52A7E" w:rsidRDefault="00A52A7E" w:rsidP="00A52A7E">
      <w:pPr>
        <w:pStyle w:val="ListParagraph"/>
        <w:spacing w:before="240" w:after="240" w:line="240" w:lineRule="auto"/>
        <w:ind w:left="1080"/>
        <w:jc w:val="both"/>
        <w:rPr>
          <w:rFonts w:ascii="Times New Roman" w:eastAsia="Times New Roman" w:hAnsi="Times New Roman" w:cs="Times New Roman"/>
          <w:b/>
          <w:sz w:val="24"/>
          <w:szCs w:val="24"/>
        </w:rPr>
      </w:pPr>
    </w:p>
    <w:p w:rsidR="00737BA5" w:rsidRDefault="00737BA5">
      <w:pPr>
        <w:spacing w:before="240" w:after="240" w:line="240" w:lineRule="auto"/>
        <w:jc w:val="both"/>
        <w:rPr>
          <w:rFonts w:ascii="Times New Roman" w:eastAsia="Times New Roman" w:hAnsi="Times New Roman" w:cs="Times New Roman"/>
          <w:sz w:val="24"/>
          <w:szCs w:val="24"/>
        </w:rPr>
      </w:pPr>
      <w:r w:rsidRPr="00737BA5">
        <w:rPr>
          <w:rFonts w:ascii="Times New Roman" w:eastAsia="Times New Roman" w:hAnsi="Times New Roman" w:cs="Times New Roman"/>
          <w:sz w:val="24"/>
          <w:szCs w:val="24"/>
        </w:rPr>
        <w:t xml:space="preserve">Fluorescence detection is used to analyze the </w:t>
      </w:r>
      <w:proofErr w:type="spellStart"/>
      <w:r w:rsidRPr="00737BA5">
        <w:rPr>
          <w:rFonts w:ascii="Times New Roman" w:eastAsia="Times New Roman" w:hAnsi="Times New Roman" w:cs="Times New Roman"/>
          <w:sz w:val="24"/>
          <w:szCs w:val="24"/>
        </w:rPr>
        <w:t>analytes</w:t>
      </w:r>
      <w:proofErr w:type="spellEnd"/>
      <w:r w:rsidRPr="00737BA5">
        <w:rPr>
          <w:rFonts w:ascii="Times New Roman" w:eastAsia="Times New Roman" w:hAnsi="Times New Roman" w:cs="Times New Roman"/>
          <w:sz w:val="24"/>
          <w:szCs w:val="24"/>
        </w:rPr>
        <w:t xml:space="preserve"> after the PCR amplification stages are complete. By dividing the amplification response, both qualitative and quantitative information about even tiny numbers of mutant genes in a background of wild-type alleles can be retrieved. </w:t>
      </w:r>
      <w:proofErr w:type="spellStart"/>
      <w:proofErr w:type="gramStart"/>
      <w:r w:rsidRPr="00737BA5">
        <w:rPr>
          <w:rFonts w:ascii="Times New Roman" w:eastAsia="Times New Roman" w:hAnsi="Times New Roman" w:cs="Times New Roman"/>
          <w:sz w:val="24"/>
          <w:szCs w:val="24"/>
        </w:rPr>
        <w:t>dPCR</w:t>
      </w:r>
      <w:proofErr w:type="spellEnd"/>
      <w:proofErr w:type="gramEnd"/>
      <w:r w:rsidRPr="00737BA5">
        <w:rPr>
          <w:rFonts w:ascii="Times New Roman" w:eastAsia="Times New Roman" w:hAnsi="Times New Roman" w:cs="Times New Roman"/>
          <w:sz w:val="24"/>
          <w:szCs w:val="24"/>
        </w:rPr>
        <w:t xml:space="preserve"> has higher sensitivity compared to real-time PCR, with an accuracy and reproducibility of 0.1%-0.01% at the sensitivity limit (54). </w:t>
      </w:r>
    </w:p>
    <w:p w:rsidR="00571EBA" w:rsidRDefault="00571EBA">
      <w:pPr>
        <w:spacing w:before="240" w:after="240" w:line="240" w:lineRule="auto"/>
        <w:jc w:val="both"/>
        <w:rPr>
          <w:rFonts w:ascii="Times New Roman" w:eastAsia="Times New Roman" w:hAnsi="Times New Roman" w:cs="Times New Roman"/>
          <w:sz w:val="24"/>
          <w:szCs w:val="24"/>
        </w:rPr>
      </w:pPr>
      <w:r w:rsidRPr="00571EBA">
        <w:rPr>
          <w:rFonts w:ascii="Times New Roman" w:eastAsia="Times New Roman" w:hAnsi="Times New Roman" w:cs="Times New Roman"/>
          <w:sz w:val="24"/>
          <w:szCs w:val="24"/>
        </w:rPr>
        <w:t xml:space="preserve">The detection limit of </w:t>
      </w:r>
      <w:proofErr w:type="spellStart"/>
      <w:r w:rsidRPr="00571EBA">
        <w:rPr>
          <w:rFonts w:ascii="Times New Roman" w:eastAsia="Times New Roman" w:hAnsi="Times New Roman" w:cs="Times New Roman"/>
          <w:sz w:val="24"/>
          <w:szCs w:val="24"/>
        </w:rPr>
        <w:t>ctDNA</w:t>
      </w:r>
      <w:proofErr w:type="spellEnd"/>
      <w:r w:rsidRPr="00571EBA">
        <w:rPr>
          <w:rFonts w:ascii="Times New Roman" w:eastAsia="Times New Roman" w:hAnsi="Times New Roman" w:cs="Times New Roman"/>
          <w:sz w:val="24"/>
          <w:szCs w:val="24"/>
        </w:rPr>
        <w:t xml:space="preserve"> mutations has been lowered to 0.01%–0.02% thanks to </w:t>
      </w:r>
      <w:proofErr w:type="spellStart"/>
      <w:r w:rsidRPr="00571EBA">
        <w:rPr>
          <w:rFonts w:ascii="Times New Roman" w:eastAsia="Times New Roman" w:hAnsi="Times New Roman" w:cs="Times New Roman"/>
          <w:sz w:val="24"/>
          <w:szCs w:val="24"/>
        </w:rPr>
        <w:t>ddPCR</w:t>
      </w:r>
      <w:proofErr w:type="spellEnd"/>
      <w:r w:rsidRPr="00571EBA">
        <w:rPr>
          <w:rFonts w:ascii="Times New Roman" w:eastAsia="Times New Roman" w:hAnsi="Times New Roman" w:cs="Times New Roman"/>
          <w:sz w:val="24"/>
          <w:szCs w:val="24"/>
        </w:rPr>
        <w:t xml:space="preserve"> and </w:t>
      </w:r>
      <w:proofErr w:type="spellStart"/>
      <w:r w:rsidRPr="00571EBA">
        <w:rPr>
          <w:rFonts w:ascii="Times New Roman" w:eastAsia="Times New Roman" w:hAnsi="Times New Roman" w:cs="Times New Roman"/>
          <w:sz w:val="24"/>
          <w:szCs w:val="24"/>
        </w:rPr>
        <w:t>BEAMing</w:t>
      </w:r>
      <w:proofErr w:type="spellEnd"/>
      <w:r w:rsidRPr="00571EBA">
        <w:rPr>
          <w:rFonts w:ascii="Times New Roman" w:eastAsia="Times New Roman" w:hAnsi="Times New Roman" w:cs="Times New Roman"/>
          <w:sz w:val="24"/>
          <w:szCs w:val="24"/>
        </w:rPr>
        <w:t>, whereas the sensitivity (82%–87%) and specificity (97%) for EGFR-sensitizing mutations in lung cancer are comparable (57</w:t>
      </w:r>
      <w:proofErr w:type="gramStart"/>
      <w:r w:rsidRPr="00571EBA">
        <w:rPr>
          <w:rFonts w:ascii="Times New Roman" w:eastAsia="Times New Roman" w:hAnsi="Times New Roman" w:cs="Times New Roman"/>
          <w:sz w:val="24"/>
          <w:szCs w:val="24"/>
        </w:rPr>
        <w:t>,58</w:t>
      </w:r>
      <w:proofErr w:type="gramEnd"/>
      <w:r w:rsidRPr="00571EBA">
        <w:rPr>
          <w:rFonts w:ascii="Times New Roman" w:eastAsia="Times New Roman" w:hAnsi="Times New Roman" w:cs="Times New Roman"/>
          <w:sz w:val="24"/>
          <w:szCs w:val="24"/>
        </w:rPr>
        <w:t>). Although it exhibits extremely sensitive and focused performances, its workflow is costly and difficult to use in standard clinical settings (59).</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primary constraint inherent in all digital PCR methods, when contrasted with sequencing-based techniques, is their limitation in detecting solely established mutations. This limitation hinders the ability to identify novel alterations (60).</w:t>
      </w:r>
    </w:p>
    <w:p w:rsidR="00430503" w:rsidRDefault="00430503">
      <w:pPr>
        <w:spacing w:before="240" w:after="240" w:line="240" w:lineRule="auto"/>
        <w:jc w:val="both"/>
        <w:rPr>
          <w:rFonts w:ascii="Times New Roman" w:eastAsia="Times New Roman" w:hAnsi="Times New Roman" w:cs="Times New Roman"/>
          <w:sz w:val="24"/>
          <w:szCs w:val="24"/>
        </w:rPr>
      </w:pPr>
      <w:r w:rsidRPr="00430503">
        <w:rPr>
          <w:rFonts w:ascii="Times New Roman" w:eastAsia="Times New Roman" w:hAnsi="Times New Roman" w:cs="Times New Roman"/>
          <w:sz w:val="24"/>
          <w:szCs w:val="24"/>
        </w:rPr>
        <w:t xml:space="preserve">Notwithstanding these drawbacks, </w:t>
      </w:r>
      <w:proofErr w:type="spellStart"/>
      <w:r w:rsidRPr="00430503">
        <w:rPr>
          <w:rFonts w:ascii="Times New Roman" w:eastAsia="Times New Roman" w:hAnsi="Times New Roman" w:cs="Times New Roman"/>
          <w:sz w:val="24"/>
          <w:szCs w:val="24"/>
        </w:rPr>
        <w:t>dPCR</w:t>
      </w:r>
      <w:proofErr w:type="spellEnd"/>
      <w:r w:rsidRPr="00430503">
        <w:rPr>
          <w:rFonts w:ascii="Times New Roman" w:eastAsia="Times New Roman" w:hAnsi="Times New Roman" w:cs="Times New Roman"/>
          <w:sz w:val="24"/>
          <w:szCs w:val="24"/>
        </w:rPr>
        <w:t xml:space="preserve"> is a reliable confirmatory technique whose utility as a stand-in biomarker for treatment response is strengthened by its capacity to quantify the altered alleles and, consequently, to track patients over time (60).</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encountering challenging result interpretations, provided that pre-analytical and analytical concerns have been ruled out, it is advisable to assess the clinical parameters. Conditions such as a low disease burden or the progression of disease in the brain or bones typically exhibit minimal </w:t>
      </w:r>
      <w:proofErr w:type="spellStart"/>
      <w:r>
        <w:rPr>
          <w:rFonts w:ascii="Times New Roman" w:eastAsia="Times New Roman" w:hAnsi="Times New Roman" w:cs="Times New Roman"/>
          <w:sz w:val="24"/>
          <w:szCs w:val="24"/>
        </w:rPr>
        <w:t>ctDNA</w:t>
      </w:r>
      <w:proofErr w:type="spellEnd"/>
      <w:r>
        <w:rPr>
          <w:rFonts w:ascii="Times New Roman" w:eastAsia="Times New Roman" w:hAnsi="Times New Roman" w:cs="Times New Roman"/>
          <w:sz w:val="24"/>
          <w:szCs w:val="24"/>
        </w:rPr>
        <w:t xml:space="preserve"> shedding in the body fluids. This can potentially lead to misinterpretation of results (61).</w:t>
      </w:r>
    </w:p>
    <w:p w:rsidR="000451F3" w:rsidRDefault="000451F3">
      <w:pPr>
        <w:spacing w:before="240" w:after="240" w:line="240" w:lineRule="auto"/>
        <w:jc w:val="both"/>
        <w:rPr>
          <w:rFonts w:ascii="Times New Roman" w:eastAsia="Times New Roman" w:hAnsi="Times New Roman" w:cs="Times New Roman"/>
          <w:sz w:val="24"/>
          <w:szCs w:val="24"/>
        </w:rPr>
      </w:pPr>
    </w:p>
    <w:p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Next-generation sequencing</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genes along with multiple known and unknown alterations such as single-nucleotide variant (SNV), insertions/deletions, rearrangements can be investigated simultaneously with Next Generation Sequencing.</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Newer and more sensitive NGS applications based on targeted sequencing allow a sensitivity &lt;1% (0.1%-0.01%) for </w:t>
      </w:r>
      <w:proofErr w:type="spellStart"/>
      <w:r>
        <w:rPr>
          <w:rFonts w:ascii="Times New Roman" w:eastAsia="Times New Roman" w:hAnsi="Times New Roman" w:cs="Times New Roman"/>
          <w:sz w:val="24"/>
          <w:szCs w:val="24"/>
        </w:rPr>
        <w:t>ctDNA</w:t>
      </w:r>
      <w:proofErr w:type="spellEnd"/>
      <w:r>
        <w:rPr>
          <w:rFonts w:ascii="Times New Roman" w:eastAsia="Times New Roman" w:hAnsi="Times New Roman" w:cs="Times New Roman"/>
          <w:sz w:val="24"/>
          <w:szCs w:val="24"/>
        </w:rPr>
        <w:t xml:space="preserve"> analysis. </w:t>
      </w:r>
      <w:r w:rsidR="00AC50EC" w:rsidRPr="00AC50EC">
        <w:rPr>
          <w:rFonts w:ascii="Times New Roman" w:eastAsia="Times New Roman" w:hAnsi="Times New Roman" w:cs="Times New Roman"/>
          <w:sz w:val="24"/>
          <w:szCs w:val="24"/>
        </w:rPr>
        <w:t>The tagged-</w:t>
      </w:r>
      <w:proofErr w:type="spellStart"/>
      <w:r w:rsidR="00AC50EC" w:rsidRPr="00AC50EC">
        <w:rPr>
          <w:rFonts w:ascii="Times New Roman" w:eastAsia="Times New Roman" w:hAnsi="Times New Roman" w:cs="Times New Roman"/>
          <w:sz w:val="24"/>
          <w:szCs w:val="24"/>
        </w:rPr>
        <w:t>amplicon</w:t>
      </w:r>
      <w:proofErr w:type="spellEnd"/>
      <w:r w:rsidR="00AC50EC" w:rsidRPr="00AC50EC">
        <w:rPr>
          <w:rFonts w:ascii="Times New Roman" w:eastAsia="Times New Roman" w:hAnsi="Times New Roman" w:cs="Times New Roman"/>
          <w:sz w:val="24"/>
          <w:szCs w:val="24"/>
        </w:rPr>
        <w:t xml:space="preserve"> (</w:t>
      </w:r>
      <w:proofErr w:type="spellStart"/>
      <w:r w:rsidR="00AC50EC" w:rsidRPr="00AC50EC">
        <w:rPr>
          <w:rFonts w:ascii="Times New Roman" w:eastAsia="Times New Roman" w:hAnsi="Times New Roman" w:cs="Times New Roman"/>
          <w:sz w:val="24"/>
          <w:szCs w:val="24"/>
        </w:rPr>
        <w:t>TAm-seq</w:t>
      </w:r>
      <w:proofErr w:type="spellEnd"/>
      <w:r w:rsidR="00AC50EC" w:rsidRPr="00AC50EC">
        <w:rPr>
          <w:rFonts w:ascii="Times New Roman" w:eastAsia="Times New Roman" w:hAnsi="Times New Roman" w:cs="Times New Roman"/>
          <w:sz w:val="24"/>
          <w:szCs w:val="24"/>
        </w:rPr>
        <w:t xml:space="preserve">) and its more sophisticated variant, the </w:t>
      </w:r>
      <w:proofErr w:type="spellStart"/>
      <w:r w:rsidR="00AC50EC" w:rsidRPr="00AC50EC">
        <w:rPr>
          <w:rFonts w:ascii="Times New Roman" w:eastAsia="Times New Roman" w:hAnsi="Times New Roman" w:cs="Times New Roman"/>
          <w:sz w:val="24"/>
          <w:szCs w:val="24"/>
        </w:rPr>
        <w:t>eTAmSeqTM</w:t>
      </w:r>
      <w:proofErr w:type="spellEnd"/>
      <w:r w:rsidR="00AC50EC" w:rsidRPr="00AC50EC">
        <w:rPr>
          <w:rFonts w:ascii="Times New Roman" w:eastAsia="Times New Roman" w:hAnsi="Times New Roman" w:cs="Times New Roman"/>
          <w:sz w:val="24"/>
          <w:szCs w:val="24"/>
        </w:rPr>
        <w:t>; the safe-sequencing system (Safe-</w:t>
      </w:r>
      <w:proofErr w:type="spellStart"/>
      <w:r w:rsidR="00AC50EC" w:rsidRPr="00AC50EC">
        <w:rPr>
          <w:rFonts w:ascii="Times New Roman" w:eastAsia="Times New Roman" w:hAnsi="Times New Roman" w:cs="Times New Roman"/>
          <w:sz w:val="24"/>
          <w:szCs w:val="24"/>
        </w:rPr>
        <w:t>SeqS</w:t>
      </w:r>
      <w:proofErr w:type="spellEnd"/>
      <w:r w:rsidR="00AC50EC" w:rsidRPr="00AC50EC">
        <w:rPr>
          <w:rFonts w:ascii="Times New Roman" w:eastAsia="Times New Roman" w:hAnsi="Times New Roman" w:cs="Times New Roman"/>
          <w:sz w:val="24"/>
          <w:szCs w:val="24"/>
        </w:rPr>
        <w:t xml:space="preserve">); and the </w:t>
      </w:r>
      <w:proofErr w:type="spellStart"/>
      <w:r w:rsidR="00AC50EC" w:rsidRPr="00AC50EC">
        <w:rPr>
          <w:rFonts w:ascii="Times New Roman" w:eastAsia="Times New Roman" w:hAnsi="Times New Roman" w:cs="Times New Roman"/>
          <w:sz w:val="24"/>
          <w:szCs w:val="24"/>
        </w:rPr>
        <w:t>CAncer</w:t>
      </w:r>
      <w:proofErr w:type="spellEnd"/>
      <w:r w:rsidR="00AC50EC" w:rsidRPr="00AC50EC">
        <w:rPr>
          <w:rFonts w:ascii="Times New Roman" w:eastAsia="Times New Roman" w:hAnsi="Times New Roman" w:cs="Times New Roman"/>
          <w:sz w:val="24"/>
          <w:szCs w:val="24"/>
        </w:rPr>
        <w:t xml:space="preserve"> Personalized Profiling (CAPP-</w:t>
      </w:r>
      <w:proofErr w:type="spellStart"/>
      <w:r w:rsidR="00AC50EC" w:rsidRPr="00AC50EC">
        <w:rPr>
          <w:rFonts w:ascii="Times New Roman" w:eastAsia="Times New Roman" w:hAnsi="Times New Roman" w:cs="Times New Roman"/>
          <w:sz w:val="24"/>
          <w:szCs w:val="24"/>
        </w:rPr>
        <w:t>seq</w:t>
      </w:r>
      <w:proofErr w:type="spellEnd"/>
      <w:r w:rsidR="00AC50EC" w:rsidRPr="00AC50EC">
        <w:rPr>
          <w:rFonts w:ascii="Times New Roman" w:eastAsia="Times New Roman" w:hAnsi="Times New Roman" w:cs="Times New Roman"/>
          <w:sz w:val="24"/>
          <w:szCs w:val="24"/>
        </w:rPr>
        <w:t xml:space="preserve">), or </w:t>
      </w:r>
      <w:proofErr w:type="spellStart"/>
      <w:r w:rsidR="00AC50EC" w:rsidRPr="00AC50EC">
        <w:rPr>
          <w:rFonts w:ascii="Times New Roman" w:eastAsia="Times New Roman" w:hAnsi="Times New Roman" w:cs="Times New Roman"/>
          <w:sz w:val="24"/>
          <w:szCs w:val="24"/>
        </w:rPr>
        <w:t>AmpliSeq</w:t>
      </w:r>
      <w:proofErr w:type="spellEnd"/>
      <w:r w:rsidR="00AC50EC" w:rsidRPr="00AC50EC">
        <w:rPr>
          <w:rFonts w:ascii="Times New Roman" w:eastAsia="Times New Roman" w:hAnsi="Times New Roman" w:cs="Times New Roman"/>
          <w:sz w:val="24"/>
          <w:szCs w:val="24"/>
        </w:rPr>
        <w:t xml:space="preserve">, are examples of this type of targeted sequencing. Certain panels have the capability to examine circulating DNA and RNA, as well as complex modifications such MET amplification (34, 35, </w:t>
      </w:r>
      <w:proofErr w:type="gramStart"/>
      <w:r w:rsidR="00AC50EC" w:rsidRPr="00AC50EC">
        <w:rPr>
          <w:rFonts w:ascii="Times New Roman" w:eastAsia="Times New Roman" w:hAnsi="Times New Roman" w:cs="Times New Roman"/>
          <w:sz w:val="24"/>
          <w:szCs w:val="24"/>
        </w:rPr>
        <w:t>36</w:t>
      </w:r>
      <w:proofErr w:type="gramEnd"/>
      <w:r w:rsidR="00AC50EC" w:rsidRPr="00AC50EC">
        <w:rPr>
          <w:rFonts w:ascii="Times New Roman" w:eastAsia="Times New Roman" w:hAnsi="Times New Roman" w:cs="Times New Roman"/>
          <w:sz w:val="24"/>
          <w:szCs w:val="24"/>
        </w:rPr>
        <w:t>).</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concordance between NGS analysis of tumour metastasis and </w:t>
      </w:r>
      <w:proofErr w:type="spellStart"/>
      <w:r>
        <w:rPr>
          <w:rFonts w:ascii="Times New Roman" w:eastAsia="Times New Roman" w:hAnsi="Times New Roman" w:cs="Times New Roman"/>
          <w:sz w:val="24"/>
          <w:szCs w:val="24"/>
        </w:rPr>
        <w:t>ctDNA</w:t>
      </w:r>
      <w:proofErr w:type="spellEnd"/>
      <w:r>
        <w:rPr>
          <w:rFonts w:ascii="Times New Roman" w:eastAsia="Times New Roman" w:hAnsi="Times New Roman" w:cs="Times New Roman"/>
          <w:sz w:val="24"/>
          <w:szCs w:val="24"/>
        </w:rPr>
        <w:t xml:space="preserve"> has been found to be 97%’as compared to low concordance between primary tissue and </w:t>
      </w:r>
      <w:proofErr w:type="spellStart"/>
      <w:r>
        <w:rPr>
          <w:rFonts w:ascii="Times New Roman" w:eastAsia="Times New Roman" w:hAnsi="Times New Roman" w:cs="Times New Roman"/>
          <w:sz w:val="24"/>
          <w:szCs w:val="24"/>
        </w:rPr>
        <w:t>ctDNA</w:t>
      </w:r>
      <w:proofErr w:type="spellEnd"/>
      <w:r>
        <w:rPr>
          <w:rFonts w:ascii="Times New Roman" w:eastAsia="Times New Roman" w:hAnsi="Times New Roman" w:cs="Times New Roman"/>
          <w:sz w:val="24"/>
          <w:szCs w:val="24"/>
        </w:rPr>
        <w:t xml:space="preserve"> which is primarily due to tumour heterogeneity or </w:t>
      </w:r>
      <w:proofErr w:type="spellStart"/>
      <w:r>
        <w:rPr>
          <w:rFonts w:ascii="Times New Roman" w:eastAsia="Times New Roman" w:hAnsi="Times New Roman" w:cs="Times New Roman"/>
          <w:sz w:val="24"/>
          <w:szCs w:val="24"/>
        </w:rPr>
        <w:t>clonal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hematopoiesis</w:t>
      </w:r>
      <w:proofErr w:type="spellEnd"/>
      <w:r>
        <w:rPr>
          <w:rFonts w:ascii="Times New Roman" w:eastAsia="Times New Roman" w:hAnsi="Times New Roman" w:cs="Times New Roman"/>
          <w:sz w:val="24"/>
          <w:szCs w:val="24"/>
        </w:rPr>
        <w:t xml:space="preserve"> which increases with age (37</w:t>
      </w:r>
      <w:proofErr w:type="gramStart"/>
      <w:r>
        <w:rPr>
          <w:rFonts w:ascii="Times New Roman" w:eastAsia="Times New Roman" w:hAnsi="Times New Roman" w:cs="Times New Roman"/>
          <w:sz w:val="24"/>
          <w:szCs w:val="24"/>
        </w:rPr>
        <w:t>,38</w:t>
      </w:r>
      <w:proofErr w:type="gramEnd"/>
      <w:r>
        <w:rPr>
          <w:rFonts w:ascii="Times New Roman" w:eastAsia="Times New Roman" w:hAnsi="Times New Roman" w:cs="Times New Roman"/>
          <w:sz w:val="24"/>
          <w:szCs w:val="24"/>
        </w:rPr>
        <w:t>).</w:t>
      </w:r>
    </w:p>
    <w:p w:rsidR="000451F3" w:rsidRDefault="004C0B14">
      <w:pPr>
        <w:spacing w:before="240" w:after="240" w:line="240" w:lineRule="auto"/>
        <w:jc w:val="both"/>
        <w:rPr>
          <w:rFonts w:ascii="Times New Roman" w:eastAsia="Times New Roman" w:hAnsi="Times New Roman" w:cs="Times New Roman"/>
          <w:sz w:val="24"/>
          <w:szCs w:val="24"/>
        </w:rPr>
      </w:pPr>
      <w:r w:rsidRPr="004C0B14">
        <w:rPr>
          <w:rFonts w:ascii="Times New Roman" w:eastAsia="Times New Roman" w:hAnsi="Times New Roman" w:cs="Times New Roman"/>
          <w:sz w:val="24"/>
          <w:szCs w:val="24"/>
        </w:rPr>
        <w:t xml:space="preserve">Yi Chen and colleagues investigated the new functions of liquid biopsies based on NGS in non-small cell lung </w:t>
      </w:r>
      <w:proofErr w:type="spellStart"/>
      <w:r w:rsidRPr="004C0B14">
        <w:rPr>
          <w:rFonts w:ascii="Times New Roman" w:eastAsia="Times New Roman" w:hAnsi="Times New Roman" w:cs="Times New Roman"/>
          <w:sz w:val="24"/>
          <w:szCs w:val="24"/>
        </w:rPr>
        <w:t>cancer.Researchers</w:t>
      </w:r>
      <w:proofErr w:type="spellEnd"/>
      <w:r w:rsidRPr="004C0B14">
        <w:rPr>
          <w:rFonts w:ascii="Times New Roman" w:eastAsia="Times New Roman" w:hAnsi="Times New Roman" w:cs="Times New Roman"/>
          <w:sz w:val="24"/>
          <w:szCs w:val="24"/>
        </w:rPr>
        <w:t xml:space="preserve"> came to the conclusion that NGS-based </w:t>
      </w:r>
      <w:proofErr w:type="spellStart"/>
      <w:r w:rsidRPr="004C0B14">
        <w:rPr>
          <w:rFonts w:ascii="Times New Roman" w:eastAsia="Times New Roman" w:hAnsi="Times New Roman" w:cs="Times New Roman"/>
          <w:sz w:val="24"/>
          <w:szCs w:val="24"/>
        </w:rPr>
        <w:t>ctDNA</w:t>
      </w:r>
      <w:proofErr w:type="spellEnd"/>
      <w:r w:rsidRPr="004C0B14">
        <w:rPr>
          <w:rFonts w:ascii="Times New Roman" w:eastAsia="Times New Roman" w:hAnsi="Times New Roman" w:cs="Times New Roman"/>
          <w:sz w:val="24"/>
          <w:szCs w:val="24"/>
        </w:rPr>
        <w:t xml:space="preserve"> assays might be used to detect actionable genetic alterations, follow the spatiotemporal progression of lung cancer, and dynamically assess response and resistance to targeted treatments. </w:t>
      </w:r>
      <w:r w:rsidR="00085994">
        <w:rPr>
          <w:rFonts w:ascii="Times New Roman" w:eastAsia="Times New Roman" w:hAnsi="Times New Roman" w:cs="Times New Roman"/>
          <w:sz w:val="24"/>
          <w:szCs w:val="24"/>
        </w:rPr>
        <w:t xml:space="preserve">Nevertheless, complexities associated with discerning clinically significant driver genomic changes, establishing meaningful </w:t>
      </w:r>
      <w:proofErr w:type="spellStart"/>
      <w:r w:rsidR="00085994">
        <w:rPr>
          <w:rFonts w:ascii="Times New Roman" w:eastAsia="Times New Roman" w:hAnsi="Times New Roman" w:cs="Times New Roman"/>
          <w:sz w:val="24"/>
          <w:szCs w:val="24"/>
        </w:rPr>
        <w:t>cutoff</w:t>
      </w:r>
      <w:proofErr w:type="spellEnd"/>
      <w:r w:rsidR="00085994">
        <w:rPr>
          <w:rFonts w:ascii="Times New Roman" w:eastAsia="Times New Roman" w:hAnsi="Times New Roman" w:cs="Times New Roman"/>
          <w:sz w:val="24"/>
          <w:szCs w:val="24"/>
        </w:rPr>
        <w:t xml:space="preserve"> frequencies for clinical relevance, difficulties in identifying predominant resistance mechanisms, determining the appropriate course of action upon obtaining positive </w:t>
      </w:r>
      <w:proofErr w:type="spellStart"/>
      <w:r w:rsidR="00085994">
        <w:rPr>
          <w:rFonts w:ascii="Times New Roman" w:eastAsia="Times New Roman" w:hAnsi="Times New Roman" w:cs="Times New Roman"/>
          <w:sz w:val="24"/>
          <w:szCs w:val="24"/>
        </w:rPr>
        <w:t>ctDNA</w:t>
      </w:r>
      <w:proofErr w:type="spellEnd"/>
      <w:r w:rsidR="00085994">
        <w:rPr>
          <w:rFonts w:ascii="Times New Roman" w:eastAsia="Times New Roman" w:hAnsi="Times New Roman" w:cs="Times New Roman"/>
          <w:sz w:val="24"/>
          <w:szCs w:val="24"/>
        </w:rPr>
        <w:t xml:space="preserve"> screening outcomes in early-stage non-small cell lung cancer (NSCLC), and evaluating the cost-effectiveness of managing </w:t>
      </w:r>
      <w:proofErr w:type="spellStart"/>
      <w:r w:rsidR="00085994">
        <w:rPr>
          <w:rFonts w:ascii="Times New Roman" w:eastAsia="Times New Roman" w:hAnsi="Times New Roman" w:cs="Times New Roman"/>
          <w:sz w:val="24"/>
          <w:szCs w:val="24"/>
        </w:rPr>
        <w:t>tumor</w:t>
      </w:r>
      <w:proofErr w:type="spellEnd"/>
      <w:r w:rsidR="00085994">
        <w:rPr>
          <w:rFonts w:ascii="Times New Roman" w:eastAsia="Times New Roman" w:hAnsi="Times New Roman" w:cs="Times New Roman"/>
          <w:sz w:val="24"/>
          <w:szCs w:val="24"/>
        </w:rPr>
        <w:t xml:space="preserve"> evolution are some of the challenges faced (62).</w:t>
      </w:r>
    </w:p>
    <w:p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of LB results</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integral part of all the diagnostic procedures is the reliable reporting based on which the treatment modalities are decided. Liquid biopsy reports must include the following information:</w:t>
      </w:r>
    </w:p>
    <w:p w:rsidR="000451F3" w:rsidRDefault="00085994">
      <w:pPr>
        <w:numPr>
          <w:ilvl w:val="0"/>
          <w:numId w:val="1"/>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unique identification of the patient</w:t>
      </w:r>
    </w:p>
    <w:p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the unit/physician which prescribed the analysis</w:t>
      </w:r>
    </w:p>
    <w:p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material used for the analysis (type and volume) and date of collection</w:t>
      </w:r>
    </w:p>
    <w:p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methods of sample storage</w:t>
      </w:r>
    </w:p>
    <w:p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sample acceptance date and date of reporting</w:t>
      </w:r>
    </w:p>
    <w:p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methods used for analysis</w:t>
      </w:r>
    </w:p>
    <w:p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investigated variants (for targeted assays)</w:t>
      </w:r>
    </w:p>
    <w:p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genes covered (for the untargeted assay)</w:t>
      </w:r>
    </w:p>
    <w:p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 results</w:t>
      </w:r>
    </w:p>
    <w:p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sensitivity, specificity and LOD of the assay</w:t>
      </w:r>
    </w:p>
    <w:p w:rsidR="000451F3" w:rsidRDefault="00085994">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 interpretation regarding </w:t>
      </w:r>
      <w:proofErr w:type="spellStart"/>
      <w:r>
        <w:rPr>
          <w:rFonts w:ascii="Times New Roman" w:eastAsia="Times New Roman" w:hAnsi="Times New Roman" w:cs="Times New Roman"/>
          <w:sz w:val="24"/>
          <w:szCs w:val="24"/>
        </w:rPr>
        <w:t>druggability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actionability</w:t>
      </w:r>
      <w:proofErr w:type="spellEnd"/>
      <w:r>
        <w:rPr>
          <w:rFonts w:ascii="Times New Roman" w:eastAsia="Times New Roman" w:hAnsi="Times New Roman" w:cs="Times New Roman"/>
          <w:sz w:val="24"/>
          <w:szCs w:val="24"/>
        </w:rPr>
        <w:t xml:space="preserve"> and resistance profiles</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needs to be filled out using a predefined template with all the above mentioned requisites, with a date and the signature of the laboratory </w:t>
      </w:r>
      <w:proofErr w:type="spellStart"/>
      <w:r>
        <w:rPr>
          <w:rFonts w:ascii="Times New Roman" w:eastAsia="Times New Roman" w:hAnsi="Times New Roman" w:cs="Times New Roman"/>
          <w:sz w:val="24"/>
          <w:szCs w:val="24"/>
        </w:rPr>
        <w:t>Specialist.Recognizing</w:t>
      </w:r>
      <w:proofErr w:type="spellEnd"/>
      <w:r>
        <w:rPr>
          <w:rFonts w:ascii="Times New Roman" w:eastAsia="Times New Roman" w:hAnsi="Times New Roman" w:cs="Times New Roman"/>
          <w:sz w:val="24"/>
          <w:szCs w:val="24"/>
        </w:rPr>
        <w:t xml:space="preserve"> the test's significance for treatment planning, the reporting timeframe should not surpass five days from the time of the request. Due to the general diagnostic sensitivity of liquid biopsy (approximately 87%), instances of negative results for mutations should not be categorized as 'wild-type', as the potential for false negatives always exists. Hence, when faced with a negative outcome and when technically possible, it is advisable to consider utilizing a tissue biopsy or potentially conducting a second liquid biopsy procedure.</w:t>
      </w:r>
    </w:p>
    <w:p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Limitations</w:t>
      </w:r>
    </w:p>
    <w:p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Liquid biopsies hold great promise as a strategy for advancing biomarker research. However, before these biomarkers can find their way into clinical practice, several technical, biological, and clinical challenges must be navigated. Challenges such as the absence of universally standardized assays and the substantial cost associated with liquid biopsies impede the seamless integration of these biomarkers into clinical workflows. Furthermore, the utility of liquid biopsy techniques has often been explored in studies with limited sample sizes, </w:t>
      </w:r>
      <w:r>
        <w:rPr>
          <w:rFonts w:ascii="Times New Roman" w:eastAsia="Times New Roman" w:hAnsi="Times New Roman" w:cs="Times New Roman"/>
          <w:sz w:val="24"/>
          <w:szCs w:val="24"/>
        </w:rPr>
        <w:lastRenderedPageBreak/>
        <w:t>underscoring the necessity for extensive, high-quality research on a larger scale. This rigorous approach is crucial to corroborate earlier findings and establish the foundation for the routine clinical utilization of liquid biomarkers (63).</w:t>
      </w:r>
    </w:p>
    <w:p w:rsidR="000451F3" w:rsidRDefault="000451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0451F3" w:rsidRDefault="00085994">
      <w:p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Special emphasis should be given on precise and validated standard procedures for sample collection and targeted </w:t>
      </w:r>
      <w:proofErr w:type="spellStart"/>
      <w:proofErr w:type="gramStart"/>
      <w:r>
        <w:rPr>
          <w:rFonts w:ascii="Times New Roman" w:eastAsia="Times New Roman" w:hAnsi="Times New Roman" w:cs="Times New Roman"/>
          <w:color w:val="222222"/>
          <w:sz w:val="24"/>
          <w:szCs w:val="24"/>
          <w:highlight w:val="white"/>
        </w:rPr>
        <w:t>analytes</w:t>
      </w:r>
      <w:proofErr w:type="spellEnd"/>
      <w:r>
        <w:rPr>
          <w:rFonts w:ascii="Times New Roman" w:eastAsia="Times New Roman" w:hAnsi="Times New Roman" w:cs="Times New Roman"/>
          <w:color w:val="222222"/>
          <w:sz w:val="24"/>
          <w:szCs w:val="24"/>
          <w:highlight w:val="white"/>
        </w:rPr>
        <w:t xml:space="preserve">  during</w:t>
      </w:r>
      <w:proofErr w:type="gramEnd"/>
      <w:r>
        <w:rPr>
          <w:rFonts w:ascii="Times New Roman" w:eastAsia="Times New Roman" w:hAnsi="Times New Roman" w:cs="Times New Roman"/>
          <w:color w:val="222222"/>
          <w:sz w:val="24"/>
          <w:szCs w:val="24"/>
          <w:highlight w:val="white"/>
        </w:rPr>
        <w:t xml:space="preserve"> the pre analytical phase. Specimen collection devices with stabilizing agents for the </w:t>
      </w:r>
      <w:proofErr w:type="spellStart"/>
      <w:r>
        <w:rPr>
          <w:rFonts w:ascii="Times New Roman" w:eastAsia="Times New Roman" w:hAnsi="Times New Roman" w:cs="Times New Roman"/>
          <w:color w:val="222222"/>
          <w:sz w:val="24"/>
          <w:szCs w:val="24"/>
          <w:highlight w:val="white"/>
        </w:rPr>
        <w:t>analytes</w:t>
      </w:r>
      <w:proofErr w:type="spellEnd"/>
      <w:r>
        <w:rPr>
          <w:rFonts w:ascii="Times New Roman" w:eastAsia="Times New Roman" w:hAnsi="Times New Roman" w:cs="Times New Roman"/>
          <w:color w:val="222222"/>
          <w:sz w:val="24"/>
          <w:szCs w:val="24"/>
          <w:highlight w:val="white"/>
        </w:rPr>
        <w:t xml:space="preserve"> and kits for isolating nucleic acids should be well </w:t>
      </w:r>
      <w:proofErr w:type="spellStart"/>
      <w:r>
        <w:rPr>
          <w:rFonts w:ascii="Times New Roman" w:eastAsia="Times New Roman" w:hAnsi="Times New Roman" w:cs="Times New Roman"/>
          <w:color w:val="222222"/>
          <w:sz w:val="24"/>
          <w:szCs w:val="24"/>
          <w:highlight w:val="white"/>
        </w:rPr>
        <w:t>checked.duriDiagnostic</w:t>
      </w:r>
      <w:proofErr w:type="spellEnd"/>
      <w:r>
        <w:rPr>
          <w:rFonts w:ascii="Times New Roman" w:eastAsia="Times New Roman" w:hAnsi="Times New Roman" w:cs="Times New Roman"/>
          <w:color w:val="222222"/>
          <w:sz w:val="24"/>
          <w:szCs w:val="24"/>
          <w:highlight w:val="white"/>
        </w:rPr>
        <w:t xml:space="preserve"> companies and diagnostic laboratories are increasingly focused on specified and verified generic pre-analytical workflows for different specimen types and analytical targets. Links to state-of-the-art, well-designed, specified, and verified analytical test technologies including related instrument platforms (such as NGS </w:t>
      </w:r>
      <w:proofErr w:type="spellStart"/>
      <w:r>
        <w:rPr>
          <w:rFonts w:ascii="Times New Roman" w:eastAsia="Times New Roman" w:hAnsi="Times New Roman" w:cs="Times New Roman"/>
          <w:color w:val="222222"/>
          <w:sz w:val="24"/>
          <w:szCs w:val="24"/>
          <w:highlight w:val="white"/>
        </w:rPr>
        <w:t>dPCR</w:t>
      </w:r>
      <w:proofErr w:type="spellEnd"/>
      <w:r>
        <w:rPr>
          <w:rFonts w:ascii="Times New Roman" w:eastAsia="Times New Roman" w:hAnsi="Times New Roman" w:cs="Times New Roman"/>
          <w:color w:val="222222"/>
          <w:sz w:val="24"/>
          <w:szCs w:val="24"/>
          <w:highlight w:val="white"/>
        </w:rPr>
        <w:t xml:space="preserve"> with verified software and integrated post-analytical steps such as bioinformatics for data analysis and interpretation should be made available. All are increasingly becoming the building blocks and basis for the development of new, safe, and reliable analytical tests.</w:t>
      </w:r>
    </w:p>
    <w:p w:rsidR="00E93E81" w:rsidRDefault="00E93E81">
      <w:pPr>
        <w:jc w:val="both"/>
        <w:rPr>
          <w:rFonts w:ascii="Times New Roman" w:eastAsia="Times New Roman" w:hAnsi="Times New Roman" w:cs="Times New Roman"/>
          <w:color w:val="222222"/>
          <w:sz w:val="24"/>
          <w:szCs w:val="24"/>
        </w:rPr>
      </w:pPr>
      <w:r w:rsidRPr="00E93E81">
        <w:rPr>
          <w:rFonts w:ascii="Times New Roman" w:eastAsia="Times New Roman" w:hAnsi="Times New Roman" w:cs="Times New Roman"/>
          <w:color w:val="222222"/>
          <w:sz w:val="24"/>
          <w:szCs w:val="24"/>
        </w:rPr>
        <w:t xml:space="preserve">Liquid biopsy testing has a highly attractive therapeutic use, but it is still confined to primary </w:t>
      </w:r>
      <w:proofErr w:type="spellStart"/>
      <w:r w:rsidRPr="00E93E81">
        <w:rPr>
          <w:rFonts w:ascii="Times New Roman" w:eastAsia="Times New Roman" w:hAnsi="Times New Roman" w:cs="Times New Roman"/>
          <w:color w:val="222222"/>
          <w:sz w:val="24"/>
          <w:szCs w:val="24"/>
        </w:rPr>
        <w:t>tumor</w:t>
      </w:r>
      <w:proofErr w:type="spellEnd"/>
      <w:r w:rsidRPr="00E93E81">
        <w:rPr>
          <w:rFonts w:ascii="Times New Roman" w:eastAsia="Times New Roman" w:hAnsi="Times New Roman" w:cs="Times New Roman"/>
          <w:color w:val="222222"/>
          <w:sz w:val="24"/>
          <w:szCs w:val="24"/>
        </w:rPr>
        <w:t xml:space="preserve"> identification, treatment response assessment, therapy monitoring, minimal residual disease detection, </w:t>
      </w:r>
      <w:proofErr w:type="spellStart"/>
      <w:r w:rsidRPr="00E93E81">
        <w:rPr>
          <w:rFonts w:ascii="Times New Roman" w:eastAsia="Times New Roman" w:hAnsi="Times New Roman" w:cs="Times New Roman"/>
          <w:color w:val="222222"/>
          <w:sz w:val="24"/>
          <w:szCs w:val="24"/>
        </w:rPr>
        <w:t>tumor</w:t>
      </w:r>
      <w:proofErr w:type="spellEnd"/>
      <w:r w:rsidRPr="00E93E81">
        <w:rPr>
          <w:rFonts w:ascii="Times New Roman" w:eastAsia="Times New Roman" w:hAnsi="Times New Roman" w:cs="Times New Roman"/>
          <w:color w:val="222222"/>
          <w:sz w:val="24"/>
          <w:szCs w:val="24"/>
        </w:rPr>
        <w:t xml:space="preserve"> heterogeneity characterization, and formation of resistances to targeted therapies (64).</w:t>
      </w:r>
    </w:p>
    <w:p w:rsidR="000451F3" w:rsidRDefault="00085994">
      <w:p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a broader context, the widespread integration of liquid biopsy into clinical practice demands a comprehensive grasp of its complete capabilities and constraints. This comprehensive understanding can only be attained through the meticulous analysis of extensive patient groups spanning various cancer categories and encompassing multiple medical </w:t>
      </w:r>
      <w:proofErr w:type="gramStart"/>
      <w:r>
        <w:rPr>
          <w:rFonts w:ascii="Times New Roman" w:eastAsia="Times New Roman" w:hAnsi="Times New Roman" w:cs="Times New Roman"/>
          <w:color w:val="222222"/>
          <w:sz w:val="24"/>
          <w:szCs w:val="24"/>
          <w:highlight w:val="white"/>
        </w:rPr>
        <w:t>facilities(</w:t>
      </w:r>
      <w:proofErr w:type="gramEnd"/>
      <w:r>
        <w:rPr>
          <w:rFonts w:ascii="Times New Roman" w:eastAsia="Times New Roman" w:hAnsi="Times New Roman" w:cs="Times New Roman"/>
          <w:color w:val="222222"/>
          <w:sz w:val="24"/>
          <w:szCs w:val="24"/>
          <w:highlight w:val="white"/>
        </w:rPr>
        <w:t xml:space="preserve">65). Despite this requisite, the elevated anticipations surrounding liquid biopsy as an innovative instrument for both cancer detection and surveillance are anticipated to galvanize intensified exploration in this domain in the forthcoming years. The overarching aim is to tackle the persisting uncertainties and ultimately determine whether liquid biopsy will stand as a pivotal advancement in the care of individuals afflicted by </w:t>
      </w:r>
      <w:proofErr w:type="gramStart"/>
      <w:r>
        <w:rPr>
          <w:rFonts w:ascii="Times New Roman" w:eastAsia="Times New Roman" w:hAnsi="Times New Roman" w:cs="Times New Roman"/>
          <w:color w:val="222222"/>
          <w:sz w:val="24"/>
          <w:szCs w:val="24"/>
          <w:highlight w:val="white"/>
        </w:rPr>
        <w:t>cancer .</w:t>
      </w:r>
      <w:proofErr w:type="gramEnd"/>
    </w:p>
    <w:p w:rsidR="000451F3" w:rsidRDefault="00085994">
      <w:pPr>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References:</w:t>
      </w:r>
    </w:p>
    <w:p w:rsidR="000451F3" w:rsidRDefault="00085994">
      <w:pPr>
        <w:numPr>
          <w:ilvl w:val="0"/>
          <w:numId w:val="2"/>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Hodson</w:t>
      </w:r>
      <w:proofErr w:type="spellEnd"/>
      <w:r>
        <w:rPr>
          <w:rFonts w:ascii="Times New Roman" w:eastAsia="Times New Roman" w:hAnsi="Times New Roman" w:cs="Times New Roman"/>
          <w:sz w:val="24"/>
          <w:szCs w:val="24"/>
          <w:highlight w:val="white"/>
        </w:rPr>
        <w:t xml:space="preserve"> R. Precision medicine. Nature. 2016</w:t>
      </w:r>
      <w:proofErr w:type="gramStart"/>
      <w:r>
        <w:rPr>
          <w:rFonts w:ascii="Times New Roman" w:eastAsia="Times New Roman" w:hAnsi="Times New Roman" w:cs="Times New Roman"/>
          <w:sz w:val="24"/>
          <w:szCs w:val="24"/>
          <w:highlight w:val="white"/>
        </w:rPr>
        <w:t>;537:S49</w:t>
      </w:r>
      <w:proofErr w:type="gramEnd"/>
      <w:r>
        <w:rPr>
          <w:rFonts w:ascii="Times New Roman" w:eastAsia="Times New Roman" w:hAnsi="Times New Roman" w:cs="Times New Roman"/>
          <w:sz w:val="24"/>
          <w:szCs w:val="24"/>
          <w:highlight w:val="white"/>
        </w:rPr>
        <w:t>–S49.</w:t>
      </w:r>
    </w:p>
    <w:p w:rsidR="000451F3" w:rsidRDefault="00085994">
      <w:pPr>
        <w:numPr>
          <w:ilvl w:val="0"/>
          <w:numId w:val="2"/>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Dumbrava</w:t>
      </w:r>
      <w:proofErr w:type="spellEnd"/>
      <w:r>
        <w:rPr>
          <w:rFonts w:ascii="Times New Roman" w:eastAsia="Times New Roman" w:hAnsi="Times New Roman" w:cs="Times New Roman"/>
          <w:sz w:val="24"/>
          <w:szCs w:val="24"/>
          <w:highlight w:val="white"/>
        </w:rPr>
        <w:t xml:space="preserve"> EI, </w:t>
      </w:r>
      <w:proofErr w:type="spellStart"/>
      <w:r>
        <w:rPr>
          <w:rFonts w:ascii="Times New Roman" w:eastAsia="Times New Roman" w:hAnsi="Times New Roman" w:cs="Times New Roman"/>
          <w:sz w:val="24"/>
          <w:szCs w:val="24"/>
          <w:highlight w:val="white"/>
        </w:rPr>
        <w:t>Meric-Bernstam</w:t>
      </w:r>
      <w:proofErr w:type="spellEnd"/>
      <w:r>
        <w:rPr>
          <w:rFonts w:ascii="Times New Roman" w:eastAsia="Times New Roman" w:hAnsi="Times New Roman" w:cs="Times New Roman"/>
          <w:sz w:val="24"/>
          <w:szCs w:val="24"/>
          <w:highlight w:val="white"/>
        </w:rPr>
        <w:t xml:space="preserve"> F. Personalized cancer therapy-leveraging a knowledge base for clinical decision-making. Molecular Case Studies. 2018; 4</w:t>
      </w:r>
      <w:proofErr w:type="gramStart"/>
      <w:r>
        <w:rPr>
          <w:rFonts w:ascii="Times New Roman" w:eastAsia="Times New Roman" w:hAnsi="Times New Roman" w:cs="Times New Roman"/>
          <w:sz w:val="24"/>
          <w:szCs w:val="24"/>
          <w:highlight w:val="white"/>
        </w:rPr>
        <w:t>:a</w:t>
      </w:r>
      <w:proofErr w:type="gramEnd"/>
      <w:r>
        <w:rPr>
          <w:rFonts w:ascii="Times New Roman" w:eastAsia="Times New Roman" w:hAnsi="Times New Roman" w:cs="Times New Roman"/>
          <w:sz w:val="24"/>
          <w:szCs w:val="24"/>
          <w:highlight w:val="white"/>
        </w:rPr>
        <w:t xml:space="preserve"> 001578.</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Lianidou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Pantel</w:t>
      </w:r>
      <w:proofErr w:type="spellEnd"/>
      <w:r>
        <w:rPr>
          <w:rFonts w:ascii="Times New Roman" w:eastAsia="Times New Roman" w:hAnsi="Times New Roman" w:cs="Times New Roman"/>
          <w:sz w:val="24"/>
          <w:szCs w:val="24"/>
        </w:rPr>
        <w:t xml:space="preserve">, Klaus.  Genes, Chromosomes &amp; Cancer; Hoboken 2019, Vol. 58, </w:t>
      </w:r>
      <w:proofErr w:type="spellStart"/>
      <w:r>
        <w:rPr>
          <w:rFonts w:ascii="Times New Roman" w:eastAsia="Times New Roman" w:hAnsi="Times New Roman" w:cs="Times New Roman"/>
          <w:sz w:val="24"/>
          <w:szCs w:val="24"/>
        </w:rPr>
        <w:t>Iss</w:t>
      </w:r>
      <w:proofErr w:type="spellEnd"/>
      <w:r>
        <w:rPr>
          <w:rFonts w:ascii="Times New Roman" w:eastAsia="Times New Roman" w:hAnsi="Times New Roman" w:cs="Times New Roman"/>
          <w:sz w:val="24"/>
          <w:szCs w:val="24"/>
        </w:rPr>
        <w:t>. 4: 219-232.</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Perakis</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Speicher</w:t>
      </w:r>
      <w:proofErr w:type="spellEnd"/>
      <w:r>
        <w:rPr>
          <w:rFonts w:ascii="Times New Roman" w:eastAsia="Times New Roman" w:hAnsi="Times New Roman" w:cs="Times New Roman"/>
          <w:sz w:val="24"/>
          <w:szCs w:val="24"/>
        </w:rPr>
        <w:t xml:space="preserve"> MR. Emerging concepts in liquid biopsies. BMC Med. 2017</w:t>
      </w:r>
      <w:proofErr w:type="gramStart"/>
      <w:r>
        <w:rPr>
          <w:rFonts w:ascii="Times New Roman" w:eastAsia="Times New Roman" w:hAnsi="Times New Roman" w:cs="Times New Roman"/>
          <w:sz w:val="24"/>
          <w:szCs w:val="24"/>
        </w:rPr>
        <w:t>;15:1</w:t>
      </w:r>
      <w:proofErr w:type="gramEnd"/>
      <w:r>
        <w:rPr>
          <w:rFonts w:ascii="Times New Roman" w:eastAsia="Times New Roman" w:hAnsi="Times New Roman" w:cs="Times New Roman"/>
          <w:sz w:val="24"/>
          <w:szCs w:val="24"/>
        </w:rPr>
        <w:t>–12.</w:t>
      </w:r>
    </w:p>
    <w:p w:rsidR="000451F3" w:rsidRDefault="00085994">
      <w:pPr>
        <w:numPr>
          <w:ilvl w:val="0"/>
          <w:numId w:val="2"/>
        </w:numPr>
        <w:spacing w:after="0"/>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rPr>
        <w:t>Pantel</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Alix-Panabieres</w:t>
      </w:r>
      <w:proofErr w:type="spellEnd"/>
      <w:r>
        <w:rPr>
          <w:rFonts w:ascii="Times New Roman" w:eastAsia="Times New Roman" w:hAnsi="Times New Roman" w:cs="Times New Roman"/>
          <w:sz w:val="24"/>
          <w:szCs w:val="24"/>
        </w:rPr>
        <w:t xml:space="preserve"> C. Circulating tumour cells in cancer patients: challenges and perspectives. Trends Mol Med. 2010</w:t>
      </w:r>
      <w:proofErr w:type="gramStart"/>
      <w:r>
        <w:rPr>
          <w:rFonts w:ascii="Times New Roman" w:eastAsia="Times New Roman" w:hAnsi="Times New Roman" w:cs="Times New Roman"/>
          <w:sz w:val="24"/>
          <w:szCs w:val="24"/>
        </w:rPr>
        <w:t>;16:398</w:t>
      </w:r>
      <w:proofErr w:type="gramEnd"/>
      <w:r>
        <w:rPr>
          <w:rFonts w:ascii="Times New Roman" w:eastAsia="Times New Roman" w:hAnsi="Times New Roman" w:cs="Times New Roman"/>
          <w:sz w:val="24"/>
          <w:szCs w:val="24"/>
        </w:rPr>
        <w:t>–406.</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highlight w:val="white"/>
        </w:rPr>
        <w:t>In ‘t</w:t>
      </w:r>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V</w:t>
      </w:r>
      <w:r>
        <w:rPr>
          <w:rFonts w:ascii="Times New Roman" w:eastAsia="Times New Roman" w:hAnsi="Times New Roman" w:cs="Times New Roman"/>
          <w:sz w:val="24"/>
          <w:szCs w:val="24"/>
        </w:rPr>
        <w:t>ld</w:t>
      </w:r>
      <w:proofErr w:type="spellEnd"/>
      <w:r>
        <w:rPr>
          <w:rFonts w:ascii="Times New Roman" w:eastAsia="Times New Roman" w:hAnsi="Times New Roman" w:cs="Times New Roman"/>
          <w:sz w:val="24"/>
          <w:szCs w:val="24"/>
        </w:rPr>
        <w:t xml:space="preserve">, S.G.J.G.; </w:t>
      </w:r>
      <w:proofErr w:type="spellStart"/>
      <w:r>
        <w:rPr>
          <w:rFonts w:ascii="Times New Roman" w:eastAsia="Times New Roman" w:hAnsi="Times New Roman" w:cs="Times New Roman"/>
          <w:sz w:val="24"/>
          <w:szCs w:val="24"/>
        </w:rPr>
        <w:t>Wurdinger</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-Educated Platelets. </w:t>
      </w:r>
      <w:r>
        <w:rPr>
          <w:rFonts w:ascii="Times New Roman" w:eastAsia="Times New Roman" w:hAnsi="Times New Roman" w:cs="Times New Roman"/>
          <w:i/>
          <w:sz w:val="24"/>
          <w:szCs w:val="24"/>
        </w:rPr>
        <w:t>Blood</w:t>
      </w:r>
      <w:r>
        <w:rPr>
          <w:rFonts w:ascii="Times New Roman" w:eastAsia="Times New Roman" w:hAnsi="Times New Roman" w:cs="Times New Roman"/>
          <w:sz w:val="24"/>
          <w:szCs w:val="24"/>
        </w:rPr>
        <w:t xml:space="preserve">; 2019; </w:t>
      </w:r>
      <w:r>
        <w:rPr>
          <w:rFonts w:ascii="Times New Roman" w:eastAsia="Times New Roman" w:hAnsi="Times New Roman" w:cs="Times New Roman"/>
          <w:i/>
          <w:sz w:val="24"/>
          <w:szCs w:val="24"/>
        </w:rPr>
        <w:t>133</w:t>
      </w:r>
      <w:r>
        <w:rPr>
          <w:rFonts w:ascii="Times New Roman" w:eastAsia="Times New Roman" w:hAnsi="Times New Roman" w:cs="Times New Roman"/>
          <w:sz w:val="24"/>
          <w:szCs w:val="24"/>
        </w:rPr>
        <w:t>, pp. 2359-2364</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 w:name="_heading=h.nh9h1xg53a6l" w:colFirst="0" w:colLast="0"/>
      <w:bookmarkEnd w:id="1"/>
      <w:proofErr w:type="spellStart"/>
      <w:r>
        <w:rPr>
          <w:rFonts w:ascii="Times New Roman" w:eastAsia="Times New Roman" w:hAnsi="Times New Roman" w:cs="Times New Roman"/>
          <w:sz w:val="24"/>
          <w:szCs w:val="24"/>
        </w:rPr>
        <w:lastRenderedPageBreak/>
        <w:t>Dasgupta</w:t>
      </w:r>
      <w:proofErr w:type="spellEnd"/>
      <w:r>
        <w:rPr>
          <w:rFonts w:ascii="Times New Roman" w:eastAsia="Times New Roman" w:hAnsi="Times New Roman" w:cs="Times New Roman"/>
          <w:sz w:val="24"/>
          <w:szCs w:val="24"/>
        </w:rPr>
        <w:t xml:space="preserve">, A.; Lim, A.R.; </w:t>
      </w:r>
      <w:proofErr w:type="spellStart"/>
      <w:r>
        <w:rPr>
          <w:rFonts w:ascii="Times New Roman" w:eastAsia="Times New Roman" w:hAnsi="Times New Roman" w:cs="Times New Roman"/>
          <w:sz w:val="24"/>
          <w:szCs w:val="24"/>
        </w:rPr>
        <w:t>Ghajar</w:t>
      </w:r>
      <w:proofErr w:type="spellEnd"/>
      <w:r>
        <w:rPr>
          <w:rFonts w:ascii="Times New Roman" w:eastAsia="Times New Roman" w:hAnsi="Times New Roman" w:cs="Times New Roman"/>
          <w:sz w:val="24"/>
          <w:szCs w:val="24"/>
        </w:rPr>
        <w:t xml:space="preserve">, C.M. Circulating and Disseminated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Cells: Harbingers or Initiators of Metastasis</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Mol. </w:t>
      </w:r>
      <w:proofErr w:type="spellStart"/>
      <w:r>
        <w:rPr>
          <w:rFonts w:ascii="Times New Roman" w:eastAsia="Times New Roman" w:hAnsi="Times New Roman" w:cs="Times New Roman"/>
          <w:i/>
          <w:sz w:val="24"/>
          <w:szCs w:val="24"/>
        </w:rPr>
        <w:t>Oncol</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2017;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xml:space="preserve">, pp. 40-61. </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2" w:name="_heading=h.xjsi7cd7u8l4" w:colFirst="0" w:colLast="0"/>
      <w:bookmarkEnd w:id="2"/>
      <w:proofErr w:type="spellStart"/>
      <w:r>
        <w:rPr>
          <w:rFonts w:ascii="Times New Roman" w:eastAsia="Times New Roman" w:hAnsi="Times New Roman" w:cs="Times New Roman"/>
          <w:sz w:val="24"/>
          <w:szCs w:val="24"/>
        </w:rPr>
        <w:t>Alix-Panabières</w:t>
      </w:r>
      <w:proofErr w:type="spellEnd"/>
      <w:r>
        <w:rPr>
          <w:rFonts w:ascii="Times New Roman" w:eastAsia="Times New Roman" w:hAnsi="Times New Roman" w:cs="Times New Roman"/>
          <w:sz w:val="24"/>
          <w:szCs w:val="24"/>
        </w:rPr>
        <w:t xml:space="preserve">, C. EPISPOT Assay: Detection of Viable DTCs/CTCs in Solid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Patients. </w:t>
      </w:r>
      <w:r>
        <w:rPr>
          <w:rFonts w:ascii="Times New Roman" w:eastAsia="Times New Roman" w:hAnsi="Times New Roman" w:cs="Times New Roman"/>
          <w:i/>
          <w:sz w:val="24"/>
          <w:szCs w:val="24"/>
        </w:rPr>
        <w:t xml:space="preserve">Minimal Residual Disease and Circulating </w:t>
      </w:r>
      <w:proofErr w:type="spellStart"/>
      <w:r>
        <w:rPr>
          <w:rFonts w:ascii="Times New Roman" w:eastAsia="Times New Roman" w:hAnsi="Times New Roman" w:cs="Times New Roman"/>
          <w:i/>
          <w:sz w:val="24"/>
          <w:szCs w:val="24"/>
        </w:rPr>
        <w:t>Tumor</w:t>
      </w:r>
      <w:proofErr w:type="spellEnd"/>
      <w:r>
        <w:rPr>
          <w:rFonts w:ascii="Times New Roman" w:eastAsia="Times New Roman" w:hAnsi="Times New Roman" w:cs="Times New Roman"/>
          <w:i/>
          <w:sz w:val="24"/>
          <w:szCs w:val="24"/>
        </w:rPr>
        <w:t xml:space="preserve"> Cells in Breast Cancer</w:t>
      </w:r>
      <w:r>
        <w:rPr>
          <w:rFonts w:ascii="Times New Roman" w:eastAsia="Times New Roman" w:hAnsi="Times New Roman" w:cs="Times New Roman"/>
          <w:sz w:val="24"/>
          <w:szCs w:val="24"/>
        </w:rPr>
        <w:t xml:space="preserve">; Recent Results in Cancer, Research </w:t>
      </w:r>
      <w:proofErr w:type="spellStart"/>
      <w:r>
        <w:rPr>
          <w:rFonts w:ascii="Times New Roman" w:eastAsia="Times New Roman" w:hAnsi="Times New Roman" w:cs="Times New Roman"/>
          <w:sz w:val="24"/>
          <w:szCs w:val="24"/>
        </w:rPr>
        <w:t>Ignatiadis</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Sotiriou</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Pantel</w:t>
      </w:r>
      <w:proofErr w:type="spellEnd"/>
      <w:r>
        <w:rPr>
          <w:rFonts w:ascii="Times New Roman" w:eastAsia="Times New Roman" w:hAnsi="Times New Roman" w:cs="Times New Roman"/>
          <w:sz w:val="24"/>
          <w:szCs w:val="24"/>
        </w:rPr>
        <w:t>, K. Springer: Berlin/Heidelberg, Germany, 2012; pp. 69-76.</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Stewart, M. D., &amp; </w:t>
      </w:r>
      <w:proofErr w:type="spellStart"/>
      <w:r>
        <w:rPr>
          <w:rFonts w:ascii="Times New Roman" w:eastAsia="Times New Roman" w:hAnsi="Times New Roman" w:cs="Times New Roman"/>
          <w:sz w:val="24"/>
          <w:szCs w:val="24"/>
          <w:highlight w:val="white"/>
        </w:rPr>
        <w:t>Anagnostou</w:t>
      </w:r>
      <w:proofErr w:type="spellEnd"/>
      <w:r>
        <w:rPr>
          <w:rFonts w:ascii="Times New Roman" w:eastAsia="Times New Roman" w:hAnsi="Times New Roman" w:cs="Times New Roman"/>
          <w:sz w:val="24"/>
          <w:szCs w:val="24"/>
          <w:highlight w:val="white"/>
        </w:rPr>
        <w:t>, V. (2023). Liquid biopsies coming of age: Biology, emerging technologies, and clinical translation- an introduction to the JITC expert opinion special review series on liquid biopsies.</w:t>
      </w:r>
      <w:r>
        <w:rPr>
          <w:rFonts w:ascii="Times New Roman" w:eastAsia="Times New Roman" w:hAnsi="Times New Roman" w:cs="Times New Roman"/>
          <w:i/>
          <w:sz w:val="24"/>
          <w:szCs w:val="24"/>
          <w:highlight w:val="white"/>
        </w:rPr>
        <w:t> Journal for Immunotherapy of Cancer, 11</w:t>
      </w:r>
      <w:r>
        <w:rPr>
          <w:rFonts w:ascii="Times New Roman" w:eastAsia="Times New Roman" w:hAnsi="Times New Roman" w:cs="Times New Roman"/>
          <w:sz w:val="24"/>
          <w:szCs w:val="24"/>
          <w:highlight w:val="white"/>
        </w:rPr>
        <w:t>(1) </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Zhang, W. Xia, Z. </w:t>
      </w:r>
      <w:proofErr w:type="spellStart"/>
      <w:r>
        <w:rPr>
          <w:rFonts w:ascii="Times New Roman" w:eastAsia="Times New Roman" w:hAnsi="Times New Roman" w:cs="Times New Roman"/>
          <w:sz w:val="24"/>
          <w:szCs w:val="24"/>
        </w:rPr>
        <w:t>Lv</w:t>
      </w:r>
      <w:proofErr w:type="spellEnd"/>
      <w:r>
        <w:rPr>
          <w:rFonts w:ascii="Times New Roman" w:eastAsia="Times New Roman" w:hAnsi="Times New Roman" w:cs="Times New Roman"/>
          <w:sz w:val="24"/>
          <w:szCs w:val="24"/>
        </w:rPr>
        <w:t xml:space="preserve">, C. Ni, Y. </w:t>
      </w:r>
      <w:proofErr w:type="spellStart"/>
      <w:r>
        <w:rPr>
          <w:rFonts w:ascii="Times New Roman" w:eastAsia="Times New Roman" w:hAnsi="Times New Roman" w:cs="Times New Roman"/>
          <w:sz w:val="24"/>
          <w:szCs w:val="24"/>
        </w:rPr>
        <w:t>Xin</w:t>
      </w:r>
      <w:proofErr w:type="spellEnd"/>
      <w:r>
        <w:rPr>
          <w:rFonts w:ascii="Times New Roman" w:eastAsia="Times New Roman" w:hAnsi="Times New Roman" w:cs="Times New Roman"/>
          <w:sz w:val="24"/>
          <w:szCs w:val="24"/>
        </w:rPr>
        <w:t xml:space="preserve">, L. Yang, Cell Physiol. </w:t>
      </w:r>
      <w:proofErr w:type="spellStart"/>
      <w:r>
        <w:rPr>
          <w:rFonts w:ascii="Times New Roman" w:eastAsia="Times New Roman" w:hAnsi="Times New Roman" w:cs="Times New Roman"/>
          <w:sz w:val="24"/>
          <w:szCs w:val="24"/>
        </w:rPr>
        <w:t>Biochem</w:t>
      </w:r>
      <w:proofErr w:type="spellEnd"/>
      <w:r>
        <w:rPr>
          <w:rFonts w:ascii="Times New Roman" w:eastAsia="Times New Roman" w:hAnsi="Times New Roman" w:cs="Times New Roman"/>
          <w:sz w:val="24"/>
          <w:szCs w:val="24"/>
        </w:rPr>
        <w:t>. 41,755–768 (2017)</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Parkinson DR, </w:t>
      </w:r>
      <w:proofErr w:type="spellStart"/>
      <w:r>
        <w:rPr>
          <w:rFonts w:ascii="Times New Roman" w:eastAsia="Times New Roman" w:hAnsi="Times New Roman" w:cs="Times New Roman"/>
          <w:sz w:val="24"/>
          <w:szCs w:val="24"/>
        </w:rPr>
        <w:t>Dracopoli</w:t>
      </w:r>
      <w:proofErr w:type="spellEnd"/>
      <w:r>
        <w:rPr>
          <w:rFonts w:ascii="Times New Roman" w:eastAsia="Times New Roman" w:hAnsi="Times New Roman" w:cs="Times New Roman"/>
          <w:sz w:val="24"/>
          <w:szCs w:val="24"/>
        </w:rPr>
        <w:t xml:space="preserve"> N, Petty BG, Compton C, </w:t>
      </w:r>
      <w:proofErr w:type="spellStart"/>
      <w:r>
        <w:rPr>
          <w:rFonts w:ascii="Times New Roman" w:eastAsia="Times New Roman" w:hAnsi="Times New Roman" w:cs="Times New Roman"/>
          <w:sz w:val="24"/>
          <w:szCs w:val="24"/>
        </w:rPr>
        <w:t>Cristofanilli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Deisseroth</w:t>
      </w:r>
      <w:proofErr w:type="spellEnd"/>
      <w:r>
        <w:rPr>
          <w:rFonts w:ascii="Times New Roman" w:eastAsia="Times New Roman" w:hAnsi="Times New Roman" w:cs="Times New Roman"/>
          <w:sz w:val="24"/>
          <w:szCs w:val="24"/>
        </w:rPr>
        <w:t xml:space="preserve"> A, Hayes DF, </w:t>
      </w:r>
      <w:proofErr w:type="spellStart"/>
      <w:r>
        <w:rPr>
          <w:rFonts w:ascii="Times New Roman" w:eastAsia="Times New Roman" w:hAnsi="Times New Roman" w:cs="Times New Roman"/>
          <w:sz w:val="24"/>
          <w:szCs w:val="24"/>
        </w:rPr>
        <w:t>Kapke</w:t>
      </w:r>
      <w:proofErr w:type="spellEnd"/>
      <w:r>
        <w:rPr>
          <w:rFonts w:ascii="Times New Roman" w:eastAsia="Times New Roman" w:hAnsi="Times New Roman" w:cs="Times New Roman"/>
          <w:sz w:val="24"/>
          <w:szCs w:val="24"/>
        </w:rPr>
        <w:t xml:space="preserve"> G, Kumar P, Lee JS. Considerations in the development of circulating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cell technology for clinical use. J </w:t>
      </w:r>
      <w:proofErr w:type="spellStart"/>
      <w:r>
        <w:rPr>
          <w:rFonts w:ascii="Times New Roman" w:eastAsia="Times New Roman" w:hAnsi="Times New Roman" w:cs="Times New Roman"/>
          <w:sz w:val="24"/>
          <w:szCs w:val="24"/>
        </w:rPr>
        <w:t>Transl</w:t>
      </w:r>
      <w:proofErr w:type="spellEnd"/>
      <w:r>
        <w:rPr>
          <w:rFonts w:ascii="Times New Roman" w:eastAsia="Times New Roman" w:hAnsi="Times New Roman" w:cs="Times New Roman"/>
          <w:sz w:val="24"/>
          <w:szCs w:val="24"/>
        </w:rPr>
        <w:t xml:space="preserve"> Med. 2012</w:t>
      </w:r>
      <w:proofErr w:type="gramStart"/>
      <w:r>
        <w:rPr>
          <w:rFonts w:ascii="Times New Roman" w:eastAsia="Times New Roman" w:hAnsi="Times New Roman" w:cs="Times New Roman"/>
          <w:sz w:val="24"/>
          <w:szCs w:val="24"/>
        </w:rPr>
        <w:t>;10:1</w:t>
      </w:r>
      <w:proofErr w:type="gramEnd"/>
      <w:r>
        <w:rPr>
          <w:rFonts w:ascii="Times New Roman" w:eastAsia="Times New Roman" w:hAnsi="Times New Roman" w:cs="Times New Roman"/>
          <w:sz w:val="24"/>
          <w:szCs w:val="24"/>
        </w:rPr>
        <w:t>–20.</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Young R, </w:t>
      </w:r>
      <w:proofErr w:type="spellStart"/>
      <w:r>
        <w:rPr>
          <w:rFonts w:ascii="Times New Roman" w:eastAsia="Times New Roman" w:hAnsi="Times New Roman" w:cs="Times New Roman"/>
          <w:sz w:val="24"/>
          <w:szCs w:val="24"/>
        </w:rPr>
        <w:t>Pailler</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Billiot</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Drusch</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Barthelemy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Oulhen</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Besse</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Soria</w:t>
      </w:r>
      <w:proofErr w:type="spellEnd"/>
      <w:r>
        <w:rPr>
          <w:rFonts w:ascii="Times New Roman" w:eastAsia="Times New Roman" w:hAnsi="Times New Roman" w:cs="Times New Roman"/>
          <w:sz w:val="24"/>
          <w:szCs w:val="24"/>
        </w:rPr>
        <w:t xml:space="preserve"> J-C, </w:t>
      </w:r>
      <w:proofErr w:type="spellStart"/>
      <w:r>
        <w:rPr>
          <w:rFonts w:ascii="Times New Roman" w:eastAsia="Times New Roman" w:hAnsi="Times New Roman" w:cs="Times New Roman"/>
          <w:sz w:val="24"/>
          <w:szCs w:val="24"/>
        </w:rPr>
        <w:t>Farace</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Vielh</w:t>
      </w:r>
      <w:proofErr w:type="spellEnd"/>
      <w:r>
        <w:rPr>
          <w:rFonts w:ascii="Times New Roman" w:eastAsia="Times New Roman" w:hAnsi="Times New Roman" w:cs="Times New Roman"/>
          <w:sz w:val="24"/>
          <w:szCs w:val="24"/>
        </w:rPr>
        <w:t xml:space="preserve"> P. Circulating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cells in lung cancer. </w:t>
      </w:r>
      <w:proofErr w:type="spellStart"/>
      <w:r>
        <w:rPr>
          <w:rFonts w:ascii="Times New Roman" w:eastAsia="Times New Roman" w:hAnsi="Times New Roman" w:cs="Times New Roman"/>
          <w:sz w:val="24"/>
          <w:szCs w:val="24"/>
        </w:rPr>
        <w:t>Acta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Cytol</w:t>
      </w:r>
      <w:proofErr w:type="spellEnd"/>
      <w:r>
        <w:rPr>
          <w:rFonts w:ascii="Times New Roman" w:eastAsia="Times New Roman" w:hAnsi="Times New Roman" w:cs="Times New Roman"/>
          <w:sz w:val="24"/>
          <w:szCs w:val="24"/>
        </w:rPr>
        <w:t>. 2012</w:t>
      </w:r>
      <w:proofErr w:type="gramStart"/>
      <w:r>
        <w:rPr>
          <w:rFonts w:ascii="Times New Roman" w:eastAsia="Times New Roman" w:hAnsi="Times New Roman" w:cs="Times New Roman"/>
          <w:sz w:val="24"/>
          <w:szCs w:val="24"/>
        </w:rPr>
        <w:t>;56:655</w:t>
      </w:r>
      <w:proofErr w:type="gramEnd"/>
      <w:r>
        <w:rPr>
          <w:rFonts w:ascii="Times New Roman" w:eastAsia="Times New Roman" w:hAnsi="Times New Roman" w:cs="Times New Roman"/>
          <w:sz w:val="24"/>
          <w:szCs w:val="24"/>
        </w:rPr>
        <w:t>–60.</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Labelle M, Begum S, Hynes RO. Direct </w:t>
      </w:r>
      <w:proofErr w:type="spellStart"/>
      <w:r>
        <w:rPr>
          <w:rFonts w:ascii="Times New Roman" w:eastAsia="Times New Roman" w:hAnsi="Times New Roman" w:cs="Times New Roman"/>
          <w:sz w:val="24"/>
          <w:szCs w:val="24"/>
        </w:rPr>
        <w:t>signaling</w:t>
      </w:r>
      <w:proofErr w:type="spellEnd"/>
      <w:r>
        <w:rPr>
          <w:rFonts w:ascii="Times New Roman" w:eastAsia="Times New Roman" w:hAnsi="Times New Roman" w:cs="Times New Roman"/>
          <w:sz w:val="24"/>
          <w:szCs w:val="24"/>
        </w:rPr>
        <w:t xml:space="preserve"> between platelets and cancer cells induces an epithelial-</w:t>
      </w:r>
      <w:proofErr w:type="spellStart"/>
      <w:r>
        <w:rPr>
          <w:rFonts w:ascii="Times New Roman" w:eastAsia="Times New Roman" w:hAnsi="Times New Roman" w:cs="Times New Roman"/>
          <w:sz w:val="24"/>
          <w:szCs w:val="24"/>
        </w:rPr>
        <w:t>mesenchymal</w:t>
      </w:r>
      <w:proofErr w:type="spellEnd"/>
      <w:r>
        <w:rPr>
          <w:rFonts w:ascii="Times New Roman" w:eastAsia="Times New Roman" w:hAnsi="Times New Roman" w:cs="Times New Roman"/>
          <w:sz w:val="24"/>
          <w:szCs w:val="24"/>
        </w:rPr>
        <w:t>-like transition and promotes metastasis. Cancer Cell. 2011</w:t>
      </w:r>
      <w:proofErr w:type="gramStart"/>
      <w:r>
        <w:rPr>
          <w:rFonts w:ascii="Times New Roman" w:eastAsia="Times New Roman" w:hAnsi="Times New Roman" w:cs="Times New Roman"/>
          <w:sz w:val="24"/>
          <w:szCs w:val="24"/>
        </w:rPr>
        <w:t>;20:576</w:t>
      </w:r>
      <w:proofErr w:type="gramEnd"/>
      <w:r>
        <w:rPr>
          <w:rFonts w:ascii="Times New Roman" w:eastAsia="Times New Roman" w:hAnsi="Times New Roman" w:cs="Times New Roman"/>
          <w:sz w:val="24"/>
          <w:szCs w:val="24"/>
        </w:rPr>
        <w:t>–90.</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Gal K, Ibrahim MX, </w:t>
      </w:r>
      <w:proofErr w:type="spellStart"/>
      <w:r>
        <w:rPr>
          <w:rFonts w:ascii="Times New Roman" w:eastAsia="Times New Roman" w:hAnsi="Times New Roman" w:cs="Times New Roman"/>
          <w:sz w:val="24"/>
          <w:szCs w:val="24"/>
        </w:rPr>
        <w:t>Wiel</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Sayin</w:t>
      </w:r>
      <w:proofErr w:type="spellEnd"/>
      <w:r>
        <w:rPr>
          <w:rFonts w:ascii="Times New Roman" w:eastAsia="Times New Roman" w:hAnsi="Times New Roman" w:cs="Times New Roman"/>
          <w:sz w:val="24"/>
          <w:szCs w:val="24"/>
        </w:rPr>
        <w:t xml:space="preserve"> VI, </w:t>
      </w:r>
      <w:proofErr w:type="spellStart"/>
      <w:r>
        <w:rPr>
          <w:rFonts w:ascii="Times New Roman" w:eastAsia="Times New Roman" w:hAnsi="Times New Roman" w:cs="Times New Roman"/>
          <w:sz w:val="24"/>
          <w:szCs w:val="24"/>
        </w:rPr>
        <w:t>Akula</w:t>
      </w:r>
      <w:proofErr w:type="spellEnd"/>
      <w:r>
        <w:rPr>
          <w:rFonts w:ascii="Times New Roman" w:eastAsia="Times New Roman" w:hAnsi="Times New Roman" w:cs="Times New Roman"/>
          <w:sz w:val="24"/>
          <w:szCs w:val="24"/>
        </w:rPr>
        <w:t xml:space="preserve"> MK, </w:t>
      </w:r>
      <w:proofErr w:type="spellStart"/>
      <w:r>
        <w:rPr>
          <w:rFonts w:ascii="Times New Roman" w:eastAsia="Times New Roman" w:hAnsi="Times New Roman" w:cs="Times New Roman"/>
          <w:sz w:val="24"/>
          <w:szCs w:val="24"/>
        </w:rPr>
        <w:t>Karlsson</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Dalin</w:t>
      </w:r>
      <w:proofErr w:type="spellEnd"/>
      <w:r>
        <w:rPr>
          <w:rFonts w:ascii="Times New Roman" w:eastAsia="Times New Roman" w:hAnsi="Times New Roman" w:cs="Times New Roman"/>
          <w:sz w:val="24"/>
          <w:szCs w:val="24"/>
        </w:rPr>
        <w:t xml:space="preserve"> MG, </w:t>
      </w:r>
      <w:proofErr w:type="spellStart"/>
      <w:r>
        <w:rPr>
          <w:rFonts w:ascii="Times New Roman" w:eastAsia="Times New Roman" w:hAnsi="Times New Roman" w:cs="Times New Roman"/>
          <w:sz w:val="24"/>
          <w:szCs w:val="24"/>
        </w:rPr>
        <w:t>Akyürek</w:t>
      </w:r>
      <w:proofErr w:type="spellEnd"/>
      <w:r>
        <w:rPr>
          <w:rFonts w:ascii="Times New Roman" w:eastAsia="Times New Roman" w:hAnsi="Times New Roman" w:cs="Times New Roman"/>
          <w:sz w:val="24"/>
          <w:szCs w:val="24"/>
        </w:rPr>
        <w:t xml:space="preserve"> LM, </w:t>
      </w:r>
      <w:proofErr w:type="spellStart"/>
      <w:r>
        <w:rPr>
          <w:rFonts w:ascii="Times New Roman" w:eastAsia="Times New Roman" w:hAnsi="Times New Roman" w:cs="Times New Roman"/>
          <w:sz w:val="24"/>
          <w:szCs w:val="24"/>
        </w:rPr>
        <w:t>Lindahl</w:t>
      </w:r>
      <w:proofErr w:type="spellEnd"/>
      <w:r>
        <w:rPr>
          <w:rFonts w:ascii="Times New Roman" w:eastAsia="Times New Roman" w:hAnsi="Times New Roman" w:cs="Times New Roman"/>
          <w:sz w:val="24"/>
          <w:szCs w:val="24"/>
        </w:rPr>
        <w:t xml:space="preserve"> P, </w:t>
      </w:r>
      <w:proofErr w:type="gramStart"/>
      <w:r>
        <w:rPr>
          <w:rFonts w:ascii="Times New Roman" w:eastAsia="Times New Roman" w:hAnsi="Times New Roman" w:cs="Times New Roman"/>
          <w:sz w:val="24"/>
          <w:szCs w:val="24"/>
        </w:rPr>
        <w:t>Nilsson</w:t>
      </w:r>
      <w:proofErr w:type="gramEnd"/>
      <w:r>
        <w:rPr>
          <w:rFonts w:ascii="Times New Roman" w:eastAsia="Times New Roman" w:hAnsi="Times New Roman" w:cs="Times New Roman"/>
          <w:sz w:val="24"/>
          <w:szCs w:val="24"/>
        </w:rPr>
        <w:t xml:space="preserve"> J. Antioxidants can increase melanoma metastasis in mice. </w:t>
      </w:r>
      <w:proofErr w:type="spellStart"/>
      <w:r>
        <w:rPr>
          <w:rFonts w:ascii="Times New Roman" w:eastAsia="Times New Roman" w:hAnsi="Times New Roman" w:cs="Times New Roman"/>
          <w:sz w:val="24"/>
          <w:szCs w:val="24"/>
        </w:rPr>
        <w:t>Sci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Transl</w:t>
      </w:r>
      <w:proofErr w:type="spellEnd"/>
      <w:r>
        <w:rPr>
          <w:rFonts w:ascii="Times New Roman" w:eastAsia="Times New Roman" w:hAnsi="Times New Roman" w:cs="Times New Roman"/>
          <w:sz w:val="24"/>
          <w:szCs w:val="24"/>
        </w:rPr>
        <w:t xml:space="preserve"> Med. 2015</w:t>
      </w:r>
      <w:proofErr w:type="gramStart"/>
      <w:r>
        <w:rPr>
          <w:rFonts w:ascii="Times New Roman" w:eastAsia="Times New Roman" w:hAnsi="Times New Roman" w:cs="Times New Roman"/>
          <w:sz w:val="24"/>
          <w:szCs w:val="24"/>
        </w:rPr>
        <w:t>;7:308</w:t>
      </w:r>
      <w:proofErr w:type="gramEnd"/>
      <w:r>
        <w:rPr>
          <w:rFonts w:ascii="Times New Roman" w:eastAsia="Times New Roman" w:hAnsi="Times New Roman" w:cs="Times New Roman"/>
          <w:sz w:val="24"/>
          <w:szCs w:val="24"/>
        </w:rPr>
        <w:t>.</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Mascalchi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Maddau</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Sali</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Bertelli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Salvianti</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Zuccherelli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Matucci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Borgheresi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Raspanti</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Lanzetta</w:t>
      </w:r>
      <w:proofErr w:type="spellEnd"/>
      <w:r>
        <w:rPr>
          <w:rFonts w:ascii="Times New Roman" w:eastAsia="Times New Roman" w:hAnsi="Times New Roman" w:cs="Times New Roman"/>
          <w:sz w:val="24"/>
          <w:szCs w:val="24"/>
        </w:rPr>
        <w:t xml:space="preserve"> M. Circulating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cells and </w:t>
      </w:r>
      <w:proofErr w:type="spellStart"/>
      <w:r>
        <w:rPr>
          <w:rFonts w:ascii="Times New Roman" w:eastAsia="Times New Roman" w:hAnsi="Times New Roman" w:cs="Times New Roman"/>
          <w:sz w:val="24"/>
          <w:szCs w:val="24"/>
        </w:rPr>
        <w:t>microemboli</w:t>
      </w:r>
      <w:proofErr w:type="spellEnd"/>
      <w:r>
        <w:rPr>
          <w:rFonts w:ascii="Times New Roman" w:eastAsia="Times New Roman" w:hAnsi="Times New Roman" w:cs="Times New Roman"/>
          <w:sz w:val="24"/>
          <w:szCs w:val="24"/>
        </w:rPr>
        <w:t xml:space="preserve"> can differentiate malignant and benign pulmonary lesions. J Cancer. 2017</w:t>
      </w:r>
      <w:proofErr w:type="gramStart"/>
      <w:r>
        <w:rPr>
          <w:rFonts w:ascii="Times New Roman" w:eastAsia="Times New Roman" w:hAnsi="Times New Roman" w:cs="Times New Roman"/>
          <w:sz w:val="24"/>
          <w:szCs w:val="24"/>
        </w:rPr>
        <w:t>;8:2223</w:t>
      </w:r>
      <w:proofErr w:type="gramEnd"/>
      <w:r>
        <w:rPr>
          <w:rFonts w:ascii="Times New Roman" w:eastAsia="Times New Roman" w:hAnsi="Times New Roman" w:cs="Times New Roman"/>
          <w:sz w:val="24"/>
          <w:szCs w:val="24"/>
        </w:rPr>
        <w:t>.</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Schwarzenbach</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Hoon</w:t>
      </w:r>
      <w:proofErr w:type="spellEnd"/>
      <w:r>
        <w:rPr>
          <w:rFonts w:ascii="Times New Roman" w:eastAsia="Times New Roman" w:hAnsi="Times New Roman" w:cs="Times New Roman"/>
          <w:sz w:val="24"/>
          <w:szCs w:val="24"/>
        </w:rPr>
        <w:t xml:space="preserve">, D.S. &amp; </w:t>
      </w:r>
      <w:proofErr w:type="spellStart"/>
      <w:r>
        <w:rPr>
          <w:rFonts w:ascii="Times New Roman" w:eastAsia="Times New Roman" w:hAnsi="Times New Roman" w:cs="Times New Roman"/>
          <w:sz w:val="24"/>
          <w:szCs w:val="24"/>
        </w:rPr>
        <w:t>Pantel</w:t>
      </w:r>
      <w:proofErr w:type="spellEnd"/>
      <w:r>
        <w:rPr>
          <w:rFonts w:ascii="Times New Roman" w:eastAsia="Times New Roman" w:hAnsi="Times New Roman" w:cs="Times New Roman"/>
          <w:sz w:val="24"/>
          <w:szCs w:val="24"/>
        </w:rPr>
        <w:t>, K. Cell-free nucleic acids as biomarkers in cancer patients. Nat. Rev. Cancer 11, 426437 (2011).</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Pisetsky</w:t>
      </w:r>
      <w:proofErr w:type="spellEnd"/>
      <w:r>
        <w:rPr>
          <w:rFonts w:ascii="Times New Roman" w:eastAsia="Times New Roman" w:hAnsi="Times New Roman" w:cs="Times New Roman"/>
          <w:sz w:val="24"/>
          <w:szCs w:val="24"/>
        </w:rPr>
        <w:t xml:space="preserve">, D.S. &amp; </w:t>
      </w:r>
      <w:proofErr w:type="spellStart"/>
      <w:r>
        <w:rPr>
          <w:rFonts w:ascii="Times New Roman" w:eastAsia="Times New Roman" w:hAnsi="Times New Roman" w:cs="Times New Roman"/>
          <w:sz w:val="24"/>
          <w:szCs w:val="24"/>
        </w:rPr>
        <w:t>Fairhurst</w:t>
      </w:r>
      <w:proofErr w:type="spellEnd"/>
      <w:r>
        <w:rPr>
          <w:rFonts w:ascii="Times New Roman" w:eastAsia="Times New Roman" w:hAnsi="Times New Roman" w:cs="Times New Roman"/>
          <w:sz w:val="24"/>
          <w:szCs w:val="24"/>
        </w:rPr>
        <w:t>, A.M. The origin of extracellular DNA during the clearance of dead and dying cells. Autoimmunity 40, 281284 (2007).</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Akca</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etal</w:t>
      </w:r>
      <w:proofErr w:type="spellEnd"/>
      <w:r>
        <w:rPr>
          <w:rFonts w:ascii="Times New Roman" w:eastAsia="Times New Roman" w:hAnsi="Times New Roman" w:cs="Times New Roman"/>
          <w:sz w:val="24"/>
          <w:szCs w:val="24"/>
        </w:rPr>
        <w:t xml:space="preserve">. Utility of serum DNA and </w:t>
      </w:r>
      <w:proofErr w:type="spellStart"/>
      <w:r>
        <w:rPr>
          <w:rFonts w:ascii="Times New Roman" w:eastAsia="Times New Roman" w:hAnsi="Times New Roman" w:cs="Times New Roman"/>
          <w:sz w:val="24"/>
          <w:szCs w:val="24"/>
        </w:rPr>
        <w:t>pyrosequencing</w:t>
      </w:r>
      <w:proofErr w:type="spellEnd"/>
      <w:r>
        <w:rPr>
          <w:rFonts w:ascii="Times New Roman" w:eastAsia="Times New Roman" w:hAnsi="Times New Roman" w:cs="Times New Roman"/>
          <w:sz w:val="24"/>
          <w:szCs w:val="24"/>
        </w:rPr>
        <w:t xml:space="preserve"> for the detection of EGFR mutations in non-small cell lung cancer. </w:t>
      </w:r>
      <w:proofErr w:type="spellStart"/>
      <w:r>
        <w:rPr>
          <w:rFonts w:ascii="Times New Roman" w:eastAsia="Times New Roman" w:hAnsi="Times New Roman" w:cs="Times New Roman"/>
          <w:sz w:val="24"/>
          <w:szCs w:val="24"/>
        </w:rPr>
        <w:t>CancerGenet</w:t>
      </w:r>
      <w:proofErr w:type="spellEnd"/>
      <w:r>
        <w:rPr>
          <w:rFonts w:ascii="Times New Roman" w:eastAsia="Times New Roman" w:hAnsi="Times New Roman" w:cs="Times New Roman"/>
          <w:sz w:val="24"/>
          <w:szCs w:val="24"/>
        </w:rPr>
        <w:t>. 206, 7380 (2013).</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Morton, N.E. Parameters of the human genome. Proc. </w:t>
      </w:r>
      <w:proofErr w:type="spellStart"/>
      <w:r>
        <w:rPr>
          <w:rFonts w:ascii="Times New Roman" w:eastAsia="Times New Roman" w:hAnsi="Times New Roman" w:cs="Times New Roman"/>
          <w:sz w:val="24"/>
          <w:szCs w:val="24"/>
        </w:rPr>
        <w:t>Natl</w:t>
      </w:r>
      <w:proofErr w:type="spellEnd"/>
      <w:r>
        <w:rPr>
          <w:rFonts w:ascii="Times New Roman" w:eastAsia="Times New Roman" w:hAnsi="Times New Roman" w:cs="Times New Roman"/>
          <w:sz w:val="24"/>
          <w:szCs w:val="24"/>
        </w:rPr>
        <w:t xml:space="preserve"> Acad. Sci. USA 88, 74747476 (1991).</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Perkins, G. </w:t>
      </w:r>
      <w:proofErr w:type="spellStart"/>
      <w:r>
        <w:rPr>
          <w:rFonts w:ascii="Times New Roman" w:eastAsia="Times New Roman" w:hAnsi="Times New Roman" w:cs="Times New Roman"/>
          <w:sz w:val="24"/>
          <w:szCs w:val="24"/>
        </w:rPr>
        <w:t>etal</w:t>
      </w:r>
      <w:proofErr w:type="spellEnd"/>
      <w:r>
        <w:rPr>
          <w:rFonts w:ascii="Times New Roman" w:eastAsia="Times New Roman" w:hAnsi="Times New Roman" w:cs="Times New Roman"/>
          <w:sz w:val="24"/>
          <w:szCs w:val="24"/>
        </w:rPr>
        <w:t xml:space="preserve">. Multi-purpose utility of circulating plasma DNA testing in patients with advanced cancers. </w:t>
      </w:r>
      <w:proofErr w:type="spellStart"/>
      <w:r>
        <w:rPr>
          <w:rFonts w:ascii="Times New Roman" w:eastAsia="Times New Roman" w:hAnsi="Times New Roman" w:cs="Times New Roman"/>
          <w:sz w:val="24"/>
          <w:szCs w:val="24"/>
        </w:rPr>
        <w:t>PLoS</w:t>
      </w:r>
      <w:proofErr w:type="spellEnd"/>
      <w:r>
        <w:rPr>
          <w:rFonts w:ascii="Times New Roman" w:eastAsia="Times New Roman" w:hAnsi="Times New Roman" w:cs="Times New Roman"/>
          <w:sz w:val="24"/>
          <w:szCs w:val="24"/>
        </w:rPr>
        <w:t xml:space="preserve"> ONE 7, e47020 (2012).</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Punnoose</w:t>
      </w:r>
      <w:proofErr w:type="spellEnd"/>
      <w:r>
        <w:rPr>
          <w:rFonts w:ascii="Times New Roman" w:eastAsia="Times New Roman" w:hAnsi="Times New Roman" w:cs="Times New Roman"/>
          <w:sz w:val="24"/>
          <w:szCs w:val="24"/>
        </w:rPr>
        <w:t xml:space="preserve">, E.A. </w:t>
      </w:r>
      <w:proofErr w:type="spellStart"/>
      <w:r>
        <w:rPr>
          <w:rFonts w:ascii="Times New Roman" w:eastAsia="Times New Roman" w:hAnsi="Times New Roman" w:cs="Times New Roman"/>
          <w:sz w:val="24"/>
          <w:szCs w:val="24"/>
        </w:rPr>
        <w:t>etal</w:t>
      </w:r>
      <w:proofErr w:type="spellEnd"/>
      <w:r>
        <w:rPr>
          <w:rFonts w:ascii="Times New Roman" w:eastAsia="Times New Roman" w:hAnsi="Times New Roman" w:cs="Times New Roman"/>
          <w:sz w:val="24"/>
          <w:szCs w:val="24"/>
        </w:rPr>
        <w:t xml:space="preserve">. Evaluation of circulating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cells and circulating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DNA in non-small cell lung cancer: association with clinical endpoints in a </w:t>
      </w:r>
      <w:proofErr w:type="spellStart"/>
      <w:r>
        <w:rPr>
          <w:rFonts w:ascii="Times New Roman" w:eastAsia="Times New Roman" w:hAnsi="Times New Roman" w:cs="Times New Roman"/>
          <w:sz w:val="24"/>
          <w:szCs w:val="24"/>
        </w:rPr>
        <w:t>phaseII</w:t>
      </w:r>
      <w:proofErr w:type="spellEnd"/>
      <w:r>
        <w:rPr>
          <w:rFonts w:ascii="Times New Roman" w:eastAsia="Times New Roman" w:hAnsi="Times New Roman" w:cs="Times New Roman"/>
          <w:sz w:val="24"/>
          <w:szCs w:val="24"/>
        </w:rPr>
        <w:t xml:space="preserve"> clinical trial of </w:t>
      </w:r>
      <w:proofErr w:type="spellStart"/>
      <w:r>
        <w:rPr>
          <w:rFonts w:ascii="Times New Roman" w:eastAsia="Times New Roman" w:hAnsi="Times New Roman" w:cs="Times New Roman"/>
          <w:sz w:val="24"/>
          <w:szCs w:val="24"/>
        </w:rPr>
        <w:t>pertuzumab</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erlotinib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Cancer Res. 18, 23912401 (2012).</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Fleischhacker</w:t>
      </w:r>
      <w:proofErr w:type="spellEnd"/>
      <w:r>
        <w:rPr>
          <w:rFonts w:ascii="Times New Roman" w:eastAsia="Times New Roman" w:hAnsi="Times New Roman" w:cs="Times New Roman"/>
          <w:sz w:val="24"/>
          <w:szCs w:val="24"/>
        </w:rPr>
        <w:t xml:space="preserve"> M, Schmidt B. Circulating nucleic acids (CNAs) and cancer—a survey. </w:t>
      </w:r>
      <w:proofErr w:type="spellStart"/>
      <w:r>
        <w:rPr>
          <w:rFonts w:ascii="Times New Roman" w:eastAsia="Times New Roman" w:hAnsi="Times New Roman" w:cs="Times New Roman"/>
          <w:sz w:val="24"/>
          <w:szCs w:val="24"/>
        </w:rPr>
        <w:t>Biochim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Biophys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Acta</w:t>
      </w:r>
      <w:proofErr w:type="spellEnd"/>
      <w:r>
        <w:rPr>
          <w:rFonts w:ascii="Times New Roman" w:eastAsia="Times New Roman" w:hAnsi="Times New Roman" w:cs="Times New Roman"/>
          <w:sz w:val="24"/>
          <w:szCs w:val="24"/>
        </w:rPr>
        <w:t xml:space="preserve"> (BBA)-Reviews on Cancer. 2007</w:t>
      </w:r>
      <w:proofErr w:type="gramStart"/>
      <w:r>
        <w:rPr>
          <w:rFonts w:ascii="Times New Roman" w:eastAsia="Times New Roman" w:hAnsi="Times New Roman" w:cs="Times New Roman"/>
          <w:sz w:val="24"/>
          <w:szCs w:val="24"/>
        </w:rPr>
        <w:t>;1775:181</w:t>
      </w:r>
      <w:proofErr w:type="gramEnd"/>
      <w:r>
        <w:rPr>
          <w:rFonts w:ascii="Times New Roman" w:eastAsia="Times New Roman" w:hAnsi="Times New Roman" w:cs="Times New Roman"/>
          <w:sz w:val="24"/>
          <w:szCs w:val="24"/>
        </w:rPr>
        <w:t>–232.</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Atamaniuk</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Vidotto</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Tschan</w:t>
      </w:r>
      <w:proofErr w:type="spellEnd"/>
      <w:r>
        <w:rPr>
          <w:rFonts w:ascii="Times New Roman" w:eastAsia="Times New Roman" w:hAnsi="Times New Roman" w:cs="Times New Roman"/>
          <w:sz w:val="24"/>
          <w:szCs w:val="24"/>
        </w:rPr>
        <w:t xml:space="preserve"> H, </w:t>
      </w:r>
      <w:proofErr w:type="spellStart"/>
      <w:r>
        <w:rPr>
          <w:rFonts w:ascii="Times New Roman" w:eastAsia="Times New Roman" w:hAnsi="Times New Roman" w:cs="Times New Roman"/>
          <w:sz w:val="24"/>
          <w:szCs w:val="24"/>
        </w:rPr>
        <w:t>Bachl</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Stuhlmeier</w:t>
      </w:r>
      <w:proofErr w:type="spellEnd"/>
      <w:r>
        <w:rPr>
          <w:rFonts w:ascii="Times New Roman" w:eastAsia="Times New Roman" w:hAnsi="Times New Roman" w:cs="Times New Roman"/>
          <w:sz w:val="24"/>
          <w:szCs w:val="24"/>
        </w:rPr>
        <w:t xml:space="preserve"> KM, </w:t>
      </w:r>
      <w:proofErr w:type="spellStart"/>
      <w:r>
        <w:rPr>
          <w:rFonts w:ascii="Times New Roman" w:eastAsia="Times New Roman" w:hAnsi="Times New Roman" w:cs="Times New Roman"/>
          <w:sz w:val="24"/>
          <w:szCs w:val="24"/>
        </w:rPr>
        <w:t>Müller</w:t>
      </w:r>
      <w:proofErr w:type="spellEnd"/>
      <w:r>
        <w:rPr>
          <w:rFonts w:ascii="Times New Roman" w:eastAsia="Times New Roman" w:hAnsi="Times New Roman" w:cs="Times New Roman"/>
          <w:sz w:val="24"/>
          <w:szCs w:val="24"/>
        </w:rPr>
        <w:t xml:space="preserve"> MM. Increased concentrations of cell-free plasma DNA after exhaustive exercise.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xml:space="preserve"> Chem. 2004</w:t>
      </w:r>
      <w:proofErr w:type="gramStart"/>
      <w:r>
        <w:rPr>
          <w:rFonts w:ascii="Times New Roman" w:eastAsia="Times New Roman" w:hAnsi="Times New Roman" w:cs="Times New Roman"/>
          <w:sz w:val="24"/>
          <w:szCs w:val="24"/>
        </w:rPr>
        <w:t>;50:1668</w:t>
      </w:r>
      <w:proofErr w:type="gramEnd"/>
      <w:r>
        <w:rPr>
          <w:rFonts w:ascii="Times New Roman" w:eastAsia="Times New Roman" w:hAnsi="Times New Roman" w:cs="Times New Roman"/>
          <w:sz w:val="24"/>
          <w:szCs w:val="24"/>
        </w:rPr>
        <w:t>–70.</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3" w:name="_heading=h.51y4fl2xr1dw" w:colFirst="0" w:colLast="0"/>
      <w:bookmarkEnd w:id="3"/>
      <w:proofErr w:type="spellStart"/>
      <w:r>
        <w:rPr>
          <w:rFonts w:ascii="Times New Roman" w:eastAsia="Times New Roman" w:hAnsi="Times New Roman" w:cs="Times New Roman"/>
          <w:sz w:val="24"/>
          <w:szCs w:val="24"/>
        </w:rPr>
        <w:t>Fleischhacker</w:t>
      </w:r>
      <w:proofErr w:type="spellEnd"/>
      <w:r>
        <w:rPr>
          <w:rFonts w:ascii="Times New Roman" w:eastAsia="Times New Roman" w:hAnsi="Times New Roman" w:cs="Times New Roman"/>
          <w:sz w:val="24"/>
          <w:szCs w:val="24"/>
        </w:rPr>
        <w:t xml:space="preserve"> M, Schmidt B. Circulating nucleic acids (CNAs) and cancer—a survey. </w:t>
      </w:r>
      <w:proofErr w:type="spellStart"/>
      <w:r>
        <w:rPr>
          <w:rFonts w:ascii="Times New Roman" w:eastAsia="Times New Roman" w:hAnsi="Times New Roman" w:cs="Times New Roman"/>
          <w:sz w:val="24"/>
          <w:szCs w:val="24"/>
        </w:rPr>
        <w:t>Biochim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Biophys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Acta</w:t>
      </w:r>
      <w:proofErr w:type="spellEnd"/>
      <w:r>
        <w:rPr>
          <w:rFonts w:ascii="Times New Roman" w:eastAsia="Times New Roman" w:hAnsi="Times New Roman" w:cs="Times New Roman"/>
          <w:sz w:val="24"/>
          <w:szCs w:val="24"/>
        </w:rPr>
        <w:t xml:space="preserve"> (BBA)-Reviews on Cancer. 2007</w:t>
      </w:r>
      <w:proofErr w:type="gramStart"/>
      <w:r>
        <w:rPr>
          <w:rFonts w:ascii="Times New Roman" w:eastAsia="Times New Roman" w:hAnsi="Times New Roman" w:cs="Times New Roman"/>
          <w:sz w:val="24"/>
          <w:szCs w:val="24"/>
        </w:rPr>
        <w:t>;1775:181</w:t>
      </w:r>
      <w:proofErr w:type="gramEnd"/>
      <w:r>
        <w:rPr>
          <w:rFonts w:ascii="Times New Roman" w:eastAsia="Times New Roman" w:hAnsi="Times New Roman" w:cs="Times New Roman"/>
          <w:sz w:val="24"/>
          <w:szCs w:val="24"/>
        </w:rPr>
        <w:t xml:space="preserve">–232. </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4" w:name="_heading=h.r7dkr545i2o4" w:colFirst="0" w:colLast="0"/>
      <w:bookmarkEnd w:id="4"/>
      <w:proofErr w:type="spellStart"/>
      <w:r>
        <w:rPr>
          <w:rFonts w:ascii="Times New Roman" w:eastAsia="Times New Roman" w:hAnsi="Times New Roman" w:cs="Times New Roman"/>
          <w:sz w:val="24"/>
          <w:szCs w:val="24"/>
        </w:rPr>
        <w:t>Balaji</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Shanmugam</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Chougule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Sridharan</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Prabhash</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Arya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Chaubey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Hariharan</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Kolekar</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rPr>
        <w:t xml:space="preserve">, M. et al. Analysis of Solid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Mutation Profiles in Liquid Biopsy. Cancer Med.; 2018; 7, pp. 5439-5447.</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5" w:name="_heading=h.34cc15kb6oq4" w:colFirst="0" w:colLast="0"/>
      <w:bookmarkEnd w:id="5"/>
      <w:r>
        <w:rPr>
          <w:rFonts w:ascii="Times New Roman" w:eastAsia="Times New Roman" w:hAnsi="Times New Roman" w:cs="Times New Roman"/>
          <w:sz w:val="24"/>
          <w:szCs w:val="24"/>
        </w:rPr>
        <w:t xml:space="preserve">Herrmann, S.; Zhan, T.; </w:t>
      </w:r>
      <w:proofErr w:type="spellStart"/>
      <w:r>
        <w:rPr>
          <w:rFonts w:ascii="Times New Roman" w:eastAsia="Times New Roman" w:hAnsi="Times New Roman" w:cs="Times New Roman"/>
          <w:sz w:val="24"/>
          <w:szCs w:val="24"/>
        </w:rPr>
        <w:t>Betge</w:t>
      </w:r>
      <w:proofErr w:type="spellEnd"/>
      <w:r>
        <w:rPr>
          <w:rFonts w:ascii="Times New Roman" w:eastAsia="Times New Roman" w:hAnsi="Times New Roman" w:cs="Times New Roman"/>
          <w:sz w:val="24"/>
          <w:szCs w:val="24"/>
        </w:rPr>
        <w:t xml:space="preserve">, J.; Rauscher, B.; Belle, S.; Gutting, T.; Schulte, N.; </w:t>
      </w:r>
      <w:proofErr w:type="spellStart"/>
      <w:r>
        <w:rPr>
          <w:rFonts w:ascii="Times New Roman" w:eastAsia="Times New Roman" w:hAnsi="Times New Roman" w:cs="Times New Roman"/>
          <w:sz w:val="24"/>
          <w:szCs w:val="24"/>
        </w:rPr>
        <w:t>Jesenofsky</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Härtel</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Gaiser</w:t>
      </w:r>
      <w:proofErr w:type="spellEnd"/>
      <w:r>
        <w:rPr>
          <w:rFonts w:ascii="Times New Roman" w:eastAsia="Times New Roman" w:hAnsi="Times New Roman" w:cs="Times New Roman"/>
          <w:sz w:val="24"/>
          <w:szCs w:val="24"/>
        </w:rPr>
        <w:t xml:space="preserve">, T. et al. Detection of Mutational Patterns in Cell-Free DNA of Colorectal Cancer by Custom </w:t>
      </w:r>
      <w:proofErr w:type="spellStart"/>
      <w:r>
        <w:rPr>
          <w:rFonts w:ascii="Times New Roman" w:eastAsia="Times New Roman" w:hAnsi="Times New Roman" w:cs="Times New Roman"/>
          <w:sz w:val="24"/>
          <w:szCs w:val="24"/>
        </w:rPr>
        <w:t>Amplicon</w:t>
      </w:r>
      <w:proofErr w:type="spellEnd"/>
      <w:r>
        <w:rPr>
          <w:rFonts w:ascii="Times New Roman" w:eastAsia="Times New Roman" w:hAnsi="Times New Roman" w:cs="Times New Roman"/>
          <w:sz w:val="24"/>
          <w:szCs w:val="24"/>
        </w:rPr>
        <w:t xml:space="preserve"> Sequencing. Mol. </w:t>
      </w:r>
      <w:proofErr w:type="spellStart"/>
      <w:r>
        <w:rPr>
          <w:rFonts w:ascii="Times New Roman" w:eastAsia="Times New Roman" w:hAnsi="Times New Roman" w:cs="Times New Roman"/>
          <w:sz w:val="24"/>
          <w:szCs w:val="24"/>
        </w:rPr>
        <w:t>Oncol</w:t>
      </w:r>
      <w:proofErr w:type="spellEnd"/>
      <w:r>
        <w:rPr>
          <w:rFonts w:ascii="Times New Roman" w:eastAsia="Times New Roman" w:hAnsi="Times New Roman" w:cs="Times New Roman"/>
          <w:sz w:val="24"/>
          <w:szCs w:val="24"/>
        </w:rPr>
        <w:t>.; 2019; 13, pp. 1669-1683.</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6" w:name="_heading=h.nhu7qy66b4cd" w:colFirst="0" w:colLast="0"/>
      <w:bookmarkEnd w:id="6"/>
      <w:r>
        <w:rPr>
          <w:rFonts w:ascii="Times New Roman" w:eastAsia="Times New Roman" w:hAnsi="Times New Roman" w:cs="Times New Roman"/>
          <w:sz w:val="24"/>
          <w:szCs w:val="24"/>
        </w:rPr>
        <w:t xml:space="preserve">Underhill HR, </w:t>
      </w:r>
      <w:proofErr w:type="spellStart"/>
      <w:r>
        <w:rPr>
          <w:rFonts w:ascii="Times New Roman" w:eastAsia="Times New Roman" w:hAnsi="Times New Roman" w:cs="Times New Roman"/>
          <w:sz w:val="24"/>
          <w:szCs w:val="24"/>
        </w:rPr>
        <w:t>Kitzman</w:t>
      </w:r>
      <w:proofErr w:type="spellEnd"/>
      <w:r>
        <w:rPr>
          <w:rFonts w:ascii="Times New Roman" w:eastAsia="Times New Roman" w:hAnsi="Times New Roman" w:cs="Times New Roman"/>
          <w:sz w:val="24"/>
          <w:szCs w:val="24"/>
        </w:rPr>
        <w:t xml:space="preserve"> JO, </w:t>
      </w:r>
      <w:proofErr w:type="spellStart"/>
      <w:r>
        <w:rPr>
          <w:rFonts w:ascii="Times New Roman" w:eastAsia="Times New Roman" w:hAnsi="Times New Roman" w:cs="Times New Roman"/>
          <w:sz w:val="24"/>
          <w:szCs w:val="24"/>
        </w:rPr>
        <w:t>Hellwig</w:t>
      </w:r>
      <w:proofErr w:type="spellEnd"/>
      <w:r>
        <w:rPr>
          <w:rFonts w:ascii="Times New Roman" w:eastAsia="Times New Roman" w:hAnsi="Times New Roman" w:cs="Times New Roman"/>
          <w:sz w:val="24"/>
          <w:szCs w:val="24"/>
        </w:rPr>
        <w:t xml:space="preserve"> S, Welker NC, </w:t>
      </w:r>
      <w:proofErr w:type="spellStart"/>
      <w:r>
        <w:rPr>
          <w:rFonts w:ascii="Times New Roman" w:eastAsia="Times New Roman" w:hAnsi="Times New Roman" w:cs="Times New Roman"/>
          <w:sz w:val="24"/>
          <w:szCs w:val="24"/>
        </w:rPr>
        <w:t>Daza</w:t>
      </w:r>
      <w:proofErr w:type="spellEnd"/>
      <w:r>
        <w:rPr>
          <w:rFonts w:ascii="Times New Roman" w:eastAsia="Times New Roman" w:hAnsi="Times New Roman" w:cs="Times New Roman"/>
          <w:sz w:val="24"/>
          <w:szCs w:val="24"/>
        </w:rPr>
        <w:t xml:space="preserve"> R, Baker DN, </w:t>
      </w:r>
      <w:proofErr w:type="spellStart"/>
      <w:r>
        <w:rPr>
          <w:rFonts w:ascii="Times New Roman" w:eastAsia="Times New Roman" w:hAnsi="Times New Roman" w:cs="Times New Roman"/>
          <w:sz w:val="24"/>
          <w:szCs w:val="24"/>
        </w:rPr>
        <w:t>Gligorich</w:t>
      </w:r>
      <w:proofErr w:type="spellEnd"/>
      <w:r>
        <w:rPr>
          <w:rFonts w:ascii="Times New Roman" w:eastAsia="Times New Roman" w:hAnsi="Times New Roman" w:cs="Times New Roman"/>
          <w:sz w:val="24"/>
          <w:szCs w:val="24"/>
        </w:rPr>
        <w:t xml:space="preserve"> KM, </w:t>
      </w:r>
      <w:proofErr w:type="spellStart"/>
      <w:r>
        <w:rPr>
          <w:rFonts w:ascii="Times New Roman" w:eastAsia="Times New Roman" w:hAnsi="Times New Roman" w:cs="Times New Roman"/>
          <w:sz w:val="24"/>
          <w:szCs w:val="24"/>
        </w:rPr>
        <w:t>Rostomily</w:t>
      </w:r>
      <w:proofErr w:type="spellEnd"/>
      <w:r>
        <w:rPr>
          <w:rFonts w:ascii="Times New Roman" w:eastAsia="Times New Roman" w:hAnsi="Times New Roman" w:cs="Times New Roman"/>
          <w:sz w:val="24"/>
          <w:szCs w:val="24"/>
        </w:rPr>
        <w:t xml:space="preserve"> RC, </w:t>
      </w:r>
      <w:proofErr w:type="spellStart"/>
      <w:r>
        <w:rPr>
          <w:rFonts w:ascii="Times New Roman" w:eastAsia="Times New Roman" w:hAnsi="Times New Roman" w:cs="Times New Roman"/>
          <w:sz w:val="24"/>
          <w:szCs w:val="24"/>
        </w:rPr>
        <w:t>Bronner</w:t>
      </w:r>
      <w:proofErr w:type="spellEnd"/>
      <w:r>
        <w:rPr>
          <w:rFonts w:ascii="Times New Roman" w:eastAsia="Times New Roman" w:hAnsi="Times New Roman" w:cs="Times New Roman"/>
          <w:sz w:val="24"/>
          <w:szCs w:val="24"/>
        </w:rPr>
        <w:t xml:space="preserve"> MP, </w:t>
      </w:r>
      <w:proofErr w:type="spellStart"/>
      <w:r>
        <w:rPr>
          <w:rFonts w:ascii="Times New Roman" w:eastAsia="Times New Roman" w:hAnsi="Times New Roman" w:cs="Times New Roman"/>
          <w:sz w:val="24"/>
          <w:szCs w:val="24"/>
        </w:rPr>
        <w:t>Shendure</w:t>
      </w:r>
      <w:proofErr w:type="spellEnd"/>
      <w:r>
        <w:rPr>
          <w:rFonts w:ascii="Times New Roman" w:eastAsia="Times New Roman" w:hAnsi="Times New Roman" w:cs="Times New Roman"/>
          <w:sz w:val="24"/>
          <w:szCs w:val="24"/>
        </w:rPr>
        <w:t xml:space="preserve"> J. Fragment length of circulating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DNA. </w:t>
      </w:r>
      <w:proofErr w:type="spellStart"/>
      <w:r>
        <w:rPr>
          <w:rFonts w:ascii="Times New Roman" w:eastAsia="Times New Roman" w:hAnsi="Times New Roman" w:cs="Times New Roman"/>
          <w:sz w:val="24"/>
          <w:szCs w:val="24"/>
        </w:rPr>
        <w:t>PLoS</w:t>
      </w:r>
      <w:proofErr w:type="spellEnd"/>
      <w:r>
        <w:rPr>
          <w:rFonts w:ascii="Times New Roman" w:eastAsia="Times New Roman" w:hAnsi="Times New Roman" w:cs="Times New Roman"/>
          <w:sz w:val="24"/>
          <w:szCs w:val="24"/>
        </w:rPr>
        <w:t xml:space="preserve"> Genet. 2016;12</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7" w:name="_heading=h.fra1rea7yu" w:colFirst="0" w:colLast="0"/>
      <w:bookmarkEnd w:id="7"/>
      <w:r>
        <w:rPr>
          <w:rFonts w:ascii="Times New Roman" w:eastAsia="Times New Roman" w:hAnsi="Times New Roman" w:cs="Times New Roman"/>
          <w:sz w:val="24"/>
          <w:szCs w:val="24"/>
        </w:rPr>
        <w:t xml:space="preserve">Taylor, J.; </w:t>
      </w:r>
      <w:proofErr w:type="spellStart"/>
      <w:r>
        <w:rPr>
          <w:rFonts w:ascii="Times New Roman" w:eastAsia="Times New Roman" w:hAnsi="Times New Roman" w:cs="Times New Roman"/>
          <w:sz w:val="24"/>
          <w:szCs w:val="24"/>
        </w:rPr>
        <w:t>Bebawy</w:t>
      </w:r>
      <w:proofErr w:type="spellEnd"/>
      <w:r>
        <w:rPr>
          <w:rFonts w:ascii="Times New Roman" w:eastAsia="Times New Roman" w:hAnsi="Times New Roman" w:cs="Times New Roman"/>
          <w:sz w:val="24"/>
          <w:szCs w:val="24"/>
        </w:rPr>
        <w:t xml:space="preserve">, M. Proteins Regulating </w:t>
      </w:r>
      <w:proofErr w:type="spellStart"/>
      <w:r>
        <w:rPr>
          <w:rFonts w:ascii="Times New Roman" w:eastAsia="Times New Roman" w:hAnsi="Times New Roman" w:cs="Times New Roman"/>
          <w:sz w:val="24"/>
          <w:szCs w:val="24"/>
        </w:rPr>
        <w:t>Microvesicle</w:t>
      </w:r>
      <w:proofErr w:type="spellEnd"/>
      <w:r>
        <w:rPr>
          <w:rFonts w:ascii="Times New Roman" w:eastAsia="Times New Roman" w:hAnsi="Times New Roman" w:cs="Times New Roman"/>
          <w:sz w:val="24"/>
          <w:szCs w:val="24"/>
        </w:rPr>
        <w:t xml:space="preserve"> Biogenesis and Multidrug Resistance in Cancer. Proteomics; 2019; 19, 1800165</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w:t>
      </w:r>
      <w:proofErr w:type="spellStart"/>
      <w:r>
        <w:rPr>
          <w:rFonts w:ascii="Times New Roman" w:eastAsia="Times New Roman" w:hAnsi="Times New Roman" w:cs="Times New Roman"/>
          <w:sz w:val="24"/>
          <w:szCs w:val="24"/>
        </w:rPr>
        <w:t>Nedawi</w:t>
      </w:r>
      <w:proofErr w:type="spellEnd"/>
      <w:r>
        <w:rPr>
          <w:rFonts w:ascii="Times New Roman" w:eastAsia="Times New Roman" w:hAnsi="Times New Roman" w:cs="Times New Roman"/>
          <w:sz w:val="24"/>
          <w:szCs w:val="24"/>
        </w:rPr>
        <w:t xml:space="preserve"> K, Meehan B, </w:t>
      </w:r>
      <w:proofErr w:type="spellStart"/>
      <w:r>
        <w:rPr>
          <w:rFonts w:ascii="Times New Roman" w:eastAsia="Times New Roman" w:hAnsi="Times New Roman" w:cs="Times New Roman"/>
          <w:sz w:val="24"/>
          <w:szCs w:val="24"/>
        </w:rPr>
        <w:t>Micallef</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Lhotak</w:t>
      </w:r>
      <w:proofErr w:type="spellEnd"/>
      <w:r>
        <w:rPr>
          <w:rFonts w:ascii="Times New Roman" w:eastAsia="Times New Roman" w:hAnsi="Times New Roman" w:cs="Times New Roman"/>
          <w:sz w:val="24"/>
          <w:szCs w:val="24"/>
        </w:rPr>
        <w:t xml:space="preserve"> V, May L, </w:t>
      </w:r>
      <w:proofErr w:type="spellStart"/>
      <w:r>
        <w:rPr>
          <w:rFonts w:ascii="Times New Roman" w:eastAsia="Times New Roman" w:hAnsi="Times New Roman" w:cs="Times New Roman"/>
          <w:sz w:val="24"/>
          <w:szCs w:val="24"/>
        </w:rPr>
        <w:t>Guha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Rak</w:t>
      </w:r>
      <w:proofErr w:type="spellEnd"/>
      <w:r>
        <w:rPr>
          <w:rFonts w:ascii="Times New Roman" w:eastAsia="Times New Roman" w:hAnsi="Times New Roman" w:cs="Times New Roman"/>
          <w:sz w:val="24"/>
          <w:szCs w:val="24"/>
        </w:rPr>
        <w:t xml:space="preserve"> J. Intercellular transfer of the </w:t>
      </w:r>
      <w:proofErr w:type="spellStart"/>
      <w:r>
        <w:rPr>
          <w:rFonts w:ascii="Times New Roman" w:eastAsia="Times New Roman" w:hAnsi="Times New Roman" w:cs="Times New Roman"/>
          <w:sz w:val="24"/>
          <w:szCs w:val="24"/>
        </w:rPr>
        <w:t>oncogenic</w:t>
      </w:r>
      <w:proofErr w:type="spellEnd"/>
      <w:r>
        <w:rPr>
          <w:rFonts w:ascii="Times New Roman" w:eastAsia="Times New Roman" w:hAnsi="Times New Roman" w:cs="Times New Roman"/>
          <w:sz w:val="24"/>
          <w:szCs w:val="24"/>
        </w:rPr>
        <w:t xml:space="preserve"> receptor </w:t>
      </w:r>
      <w:proofErr w:type="spellStart"/>
      <w:r>
        <w:rPr>
          <w:rFonts w:ascii="Times New Roman" w:eastAsia="Times New Roman" w:hAnsi="Times New Roman" w:cs="Times New Roman"/>
          <w:sz w:val="24"/>
          <w:szCs w:val="24"/>
        </w:rPr>
        <w:t>EGFRvIII</w:t>
      </w:r>
      <w:proofErr w:type="spellEnd"/>
      <w:r>
        <w:rPr>
          <w:rFonts w:ascii="Times New Roman" w:eastAsia="Times New Roman" w:hAnsi="Times New Roman" w:cs="Times New Roman"/>
          <w:sz w:val="24"/>
          <w:szCs w:val="24"/>
        </w:rPr>
        <w:t xml:space="preserve"> by </w:t>
      </w:r>
      <w:proofErr w:type="spellStart"/>
      <w:r>
        <w:rPr>
          <w:rFonts w:ascii="Times New Roman" w:eastAsia="Times New Roman" w:hAnsi="Times New Roman" w:cs="Times New Roman"/>
          <w:sz w:val="24"/>
          <w:szCs w:val="24"/>
        </w:rPr>
        <w:t>microvesicles</w:t>
      </w:r>
      <w:proofErr w:type="spellEnd"/>
      <w:r>
        <w:rPr>
          <w:rFonts w:ascii="Times New Roman" w:eastAsia="Times New Roman" w:hAnsi="Times New Roman" w:cs="Times New Roman"/>
          <w:sz w:val="24"/>
          <w:szCs w:val="24"/>
        </w:rPr>
        <w:t xml:space="preserve"> derived from tumour cells. Nat Cell Biol. 2008</w:t>
      </w:r>
      <w:proofErr w:type="gramStart"/>
      <w:r>
        <w:rPr>
          <w:rFonts w:ascii="Times New Roman" w:eastAsia="Times New Roman" w:hAnsi="Times New Roman" w:cs="Times New Roman"/>
          <w:sz w:val="24"/>
          <w:szCs w:val="24"/>
        </w:rPr>
        <w:t>;10:619</w:t>
      </w:r>
      <w:proofErr w:type="gramEnd"/>
      <w:r>
        <w:rPr>
          <w:rFonts w:ascii="Times New Roman" w:eastAsia="Times New Roman" w:hAnsi="Times New Roman" w:cs="Times New Roman"/>
          <w:sz w:val="24"/>
          <w:szCs w:val="24"/>
        </w:rPr>
        <w:t>–24.</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 T.; Zhang, X.; </w:t>
      </w:r>
      <w:proofErr w:type="spellStart"/>
      <w:r>
        <w:rPr>
          <w:rFonts w:ascii="Times New Roman" w:eastAsia="Times New Roman" w:hAnsi="Times New Roman" w:cs="Times New Roman"/>
          <w:sz w:val="24"/>
          <w:szCs w:val="24"/>
        </w:rPr>
        <w:t>Gao</w:t>
      </w:r>
      <w:proofErr w:type="spellEnd"/>
      <w:r>
        <w:rPr>
          <w:rFonts w:ascii="Times New Roman" w:eastAsia="Times New Roman" w:hAnsi="Times New Roman" w:cs="Times New Roman"/>
          <w:sz w:val="24"/>
          <w:szCs w:val="24"/>
        </w:rPr>
        <w:t xml:space="preserve">, S.; Jing, F.; Yang, Y.; Du, L.; </w:t>
      </w:r>
      <w:proofErr w:type="spellStart"/>
      <w:r>
        <w:rPr>
          <w:rFonts w:ascii="Times New Roman" w:eastAsia="Times New Roman" w:hAnsi="Times New Roman" w:cs="Times New Roman"/>
          <w:sz w:val="24"/>
          <w:szCs w:val="24"/>
        </w:rPr>
        <w:t>Zheng</w:t>
      </w:r>
      <w:proofErr w:type="spellEnd"/>
      <w:r>
        <w:rPr>
          <w:rFonts w:ascii="Times New Roman" w:eastAsia="Times New Roman" w:hAnsi="Times New Roman" w:cs="Times New Roman"/>
          <w:sz w:val="24"/>
          <w:szCs w:val="24"/>
        </w:rPr>
        <w:t xml:space="preserve">, G.; Li, P.; Li, C.; Wang, C. </w:t>
      </w:r>
      <w:proofErr w:type="spellStart"/>
      <w:r>
        <w:rPr>
          <w:rFonts w:ascii="Times New Roman" w:eastAsia="Times New Roman" w:hAnsi="Times New Roman" w:cs="Times New Roman"/>
          <w:sz w:val="24"/>
          <w:szCs w:val="24"/>
        </w:rPr>
        <w:t>Exosomal</w:t>
      </w:r>
      <w:proofErr w:type="spellEnd"/>
      <w:r>
        <w:rPr>
          <w:rFonts w:ascii="Times New Roman" w:eastAsia="Times New Roman" w:hAnsi="Times New Roman" w:cs="Times New Roman"/>
          <w:sz w:val="24"/>
          <w:szCs w:val="24"/>
        </w:rPr>
        <w:t xml:space="preserve"> Long </w:t>
      </w:r>
      <w:proofErr w:type="spellStart"/>
      <w:r>
        <w:rPr>
          <w:rFonts w:ascii="Times New Roman" w:eastAsia="Times New Roman" w:hAnsi="Times New Roman" w:cs="Times New Roman"/>
          <w:sz w:val="24"/>
          <w:szCs w:val="24"/>
        </w:rPr>
        <w:t>Noncoding</w:t>
      </w:r>
      <w:proofErr w:type="spellEnd"/>
      <w:r>
        <w:rPr>
          <w:rFonts w:ascii="Times New Roman" w:eastAsia="Times New Roman" w:hAnsi="Times New Roman" w:cs="Times New Roman"/>
          <w:sz w:val="24"/>
          <w:szCs w:val="24"/>
        </w:rPr>
        <w:t xml:space="preserve"> RNA CRNDE-h as a Novel Serum-Based Biomarker for Diagnosis and Prognosis of Colorectal Cancer. </w:t>
      </w:r>
      <w:proofErr w:type="spellStart"/>
      <w:r>
        <w:rPr>
          <w:rFonts w:ascii="Times New Roman" w:eastAsia="Times New Roman" w:hAnsi="Times New Roman" w:cs="Times New Roman"/>
          <w:sz w:val="24"/>
          <w:szCs w:val="24"/>
        </w:rPr>
        <w:t>Oncotarget</w:t>
      </w:r>
      <w:proofErr w:type="spellEnd"/>
      <w:r>
        <w:rPr>
          <w:rFonts w:ascii="Times New Roman" w:eastAsia="Times New Roman" w:hAnsi="Times New Roman" w:cs="Times New Roman"/>
          <w:sz w:val="24"/>
          <w:szCs w:val="24"/>
        </w:rPr>
        <w:t>; 2016; 7, pp. 85551-85563.</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8" w:name="_heading=h.vqzrzmpj4u85" w:colFirst="0" w:colLast="0"/>
      <w:bookmarkEnd w:id="8"/>
      <w:proofErr w:type="gramStart"/>
      <w:r>
        <w:rPr>
          <w:rFonts w:ascii="Times New Roman" w:eastAsia="Times New Roman" w:hAnsi="Times New Roman" w:cs="Times New Roman"/>
          <w:sz w:val="24"/>
          <w:szCs w:val="24"/>
        </w:rPr>
        <w:t>van</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Niel</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D’Angelo</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Raposo</w:t>
      </w:r>
      <w:proofErr w:type="spellEnd"/>
      <w:r>
        <w:rPr>
          <w:rFonts w:ascii="Times New Roman" w:eastAsia="Times New Roman" w:hAnsi="Times New Roman" w:cs="Times New Roman"/>
          <w:sz w:val="24"/>
          <w:szCs w:val="24"/>
        </w:rPr>
        <w:t>, G. Shedding Light on the Cell Biology of Extracellular Vesicles. Nat. Rev. Mol. Cell Biol.; 2018; 19, pp. 213-228.</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Balaj</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Lessard</w:t>
      </w:r>
      <w:proofErr w:type="spellEnd"/>
      <w:r>
        <w:rPr>
          <w:rFonts w:ascii="Times New Roman" w:eastAsia="Times New Roman" w:hAnsi="Times New Roman" w:cs="Times New Roman"/>
          <w:sz w:val="24"/>
          <w:szCs w:val="24"/>
        </w:rPr>
        <w:t xml:space="preserve"> R, Dai L, Cho Y-J, Pomeroy SL, </w:t>
      </w:r>
      <w:proofErr w:type="spellStart"/>
      <w:r>
        <w:rPr>
          <w:rFonts w:ascii="Times New Roman" w:eastAsia="Times New Roman" w:hAnsi="Times New Roman" w:cs="Times New Roman"/>
          <w:sz w:val="24"/>
          <w:szCs w:val="24"/>
        </w:rPr>
        <w:t>Breakefield</w:t>
      </w:r>
      <w:proofErr w:type="spellEnd"/>
      <w:r>
        <w:rPr>
          <w:rFonts w:ascii="Times New Roman" w:eastAsia="Times New Roman" w:hAnsi="Times New Roman" w:cs="Times New Roman"/>
          <w:sz w:val="24"/>
          <w:szCs w:val="24"/>
        </w:rPr>
        <w:t xml:space="preserve"> XO, Skog J. Tumour </w:t>
      </w:r>
      <w:proofErr w:type="spellStart"/>
      <w:r>
        <w:rPr>
          <w:rFonts w:ascii="Times New Roman" w:eastAsia="Times New Roman" w:hAnsi="Times New Roman" w:cs="Times New Roman"/>
          <w:sz w:val="24"/>
          <w:szCs w:val="24"/>
        </w:rPr>
        <w:t>microvesicles</w:t>
      </w:r>
      <w:proofErr w:type="spellEnd"/>
      <w:r>
        <w:rPr>
          <w:rFonts w:ascii="Times New Roman" w:eastAsia="Times New Roman" w:hAnsi="Times New Roman" w:cs="Times New Roman"/>
          <w:sz w:val="24"/>
          <w:szCs w:val="24"/>
        </w:rPr>
        <w:t xml:space="preserve"> contain </w:t>
      </w:r>
      <w:proofErr w:type="spellStart"/>
      <w:r>
        <w:rPr>
          <w:rFonts w:ascii="Times New Roman" w:eastAsia="Times New Roman" w:hAnsi="Times New Roman" w:cs="Times New Roman"/>
          <w:sz w:val="24"/>
          <w:szCs w:val="24"/>
        </w:rPr>
        <w:t>retrotransposon</w:t>
      </w:r>
      <w:proofErr w:type="spellEnd"/>
      <w:r>
        <w:rPr>
          <w:rFonts w:ascii="Times New Roman" w:eastAsia="Times New Roman" w:hAnsi="Times New Roman" w:cs="Times New Roman"/>
          <w:sz w:val="24"/>
          <w:szCs w:val="24"/>
        </w:rPr>
        <w:t xml:space="preserve"> elements and amplified </w:t>
      </w:r>
      <w:proofErr w:type="spellStart"/>
      <w:r>
        <w:rPr>
          <w:rFonts w:ascii="Times New Roman" w:eastAsia="Times New Roman" w:hAnsi="Times New Roman" w:cs="Times New Roman"/>
          <w:sz w:val="24"/>
          <w:szCs w:val="24"/>
        </w:rPr>
        <w:t>oncogene</w:t>
      </w:r>
      <w:proofErr w:type="spellEnd"/>
      <w:r>
        <w:rPr>
          <w:rFonts w:ascii="Times New Roman" w:eastAsia="Times New Roman" w:hAnsi="Times New Roman" w:cs="Times New Roman"/>
          <w:sz w:val="24"/>
          <w:szCs w:val="24"/>
        </w:rPr>
        <w:t xml:space="preserve"> sequences. Nat </w:t>
      </w:r>
      <w:proofErr w:type="spellStart"/>
      <w:r>
        <w:rPr>
          <w:rFonts w:ascii="Times New Roman" w:eastAsia="Times New Roman" w:hAnsi="Times New Roman" w:cs="Times New Roman"/>
          <w:sz w:val="24"/>
          <w:szCs w:val="24"/>
        </w:rPr>
        <w:t>Commun</w:t>
      </w:r>
      <w:proofErr w:type="spellEnd"/>
      <w:r>
        <w:rPr>
          <w:rFonts w:ascii="Times New Roman" w:eastAsia="Times New Roman" w:hAnsi="Times New Roman" w:cs="Times New Roman"/>
          <w:sz w:val="24"/>
          <w:szCs w:val="24"/>
        </w:rPr>
        <w:t>. 2011</w:t>
      </w:r>
      <w:proofErr w:type="gramStart"/>
      <w:r>
        <w:rPr>
          <w:rFonts w:ascii="Times New Roman" w:eastAsia="Times New Roman" w:hAnsi="Times New Roman" w:cs="Times New Roman"/>
          <w:sz w:val="24"/>
          <w:szCs w:val="24"/>
        </w:rPr>
        <w:t>;2:1</w:t>
      </w:r>
      <w:proofErr w:type="gramEnd"/>
      <w:r>
        <w:rPr>
          <w:rFonts w:ascii="Times New Roman" w:eastAsia="Times New Roman" w:hAnsi="Times New Roman" w:cs="Times New Roman"/>
          <w:sz w:val="24"/>
          <w:szCs w:val="24"/>
        </w:rPr>
        <w:t>–9.</w:t>
      </w:r>
    </w:p>
    <w:p w:rsidR="000451F3" w:rsidRDefault="00085994">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Thakur</w:t>
      </w:r>
      <w:proofErr w:type="spellEnd"/>
      <w:r>
        <w:rPr>
          <w:rFonts w:ascii="Times New Roman" w:eastAsia="Times New Roman" w:hAnsi="Times New Roman" w:cs="Times New Roman"/>
          <w:sz w:val="24"/>
          <w:szCs w:val="24"/>
        </w:rPr>
        <w:t xml:space="preserve"> BK, Zhang H, Becker A, </w:t>
      </w:r>
      <w:proofErr w:type="spellStart"/>
      <w:r>
        <w:rPr>
          <w:rFonts w:ascii="Times New Roman" w:eastAsia="Times New Roman" w:hAnsi="Times New Roman" w:cs="Times New Roman"/>
          <w:sz w:val="24"/>
          <w:szCs w:val="24"/>
        </w:rPr>
        <w:t>Matei</w:t>
      </w:r>
      <w:proofErr w:type="spellEnd"/>
      <w:r>
        <w:rPr>
          <w:rFonts w:ascii="Times New Roman" w:eastAsia="Times New Roman" w:hAnsi="Times New Roman" w:cs="Times New Roman"/>
          <w:sz w:val="24"/>
          <w:szCs w:val="24"/>
        </w:rPr>
        <w:t xml:space="preserve"> I, Huang Y, Costa-Silva B, </w:t>
      </w:r>
      <w:proofErr w:type="spellStart"/>
      <w:r>
        <w:rPr>
          <w:rFonts w:ascii="Times New Roman" w:eastAsia="Times New Roman" w:hAnsi="Times New Roman" w:cs="Times New Roman"/>
          <w:sz w:val="24"/>
          <w:szCs w:val="24"/>
        </w:rPr>
        <w:t>Zheng</w:t>
      </w:r>
      <w:proofErr w:type="spellEnd"/>
      <w:r>
        <w:rPr>
          <w:rFonts w:ascii="Times New Roman" w:eastAsia="Times New Roman" w:hAnsi="Times New Roman" w:cs="Times New Roman"/>
          <w:sz w:val="24"/>
          <w:szCs w:val="24"/>
        </w:rPr>
        <w:t xml:space="preserve"> Y, Hoshino A, Brazier H, Xiang J. Double-stranded DNA in </w:t>
      </w:r>
      <w:proofErr w:type="spellStart"/>
      <w:r>
        <w:rPr>
          <w:rFonts w:ascii="Times New Roman" w:eastAsia="Times New Roman" w:hAnsi="Times New Roman" w:cs="Times New Roman"/>
          <w:sz w:val="24"/>
          <w:szCs w:val="24"/>
        </w:rPr>
        <w:t>exosomes</w:t>
      </w:r>
      <w:proofErr w:type="spellEnd"/>
      <w:r>
        <w:rPr>
          <w:rFonts w:ascii="Times New Roman" w:eastAsia="Times New Roman" w:hAnsi="Times New Roman" w:cs="Times New Roman"/>
          <w:sz w:val="24"/>
          <w:szCs w:val="24"/>
        </w:rPr>
        <w:t>: a novel biomarker in cancer detection. Cell Res. 2014</w:t>
      </w:r>
      <w:proofErr w:type="gramStart"/>
      <w:r>
        <w:rPr>
          <w:rFonts w:ascii="Times New Roman" w:eastAsia="Times New Roman" w:hAnsi="Times New Roman" w:cs="Times New Roman"/>
          <w:sz w:val="24"/>
          <w:szCs w:val="24"/>
        </w:rPr>
        <w:t>;24:766</w:t>
      </w:r>
      <w:proofErr w:type="gramEnd"/>
      <w:r>
        <w:rPr>
          <w:rFonts w:ascii="Times New Roman" w:eastAsia="Times New Roman" w:hAnsi="Times New Roman" w:cs="Times New Roman"/>
          <w:sz w:val="24"/>
          <w:szCs w:val="24"/>
        </w:rPr>
        <w:t>–9.</w:t>
      </w:r>
    </w:p>
    <w:p w:rsidR="000451F3" w:rsidRDefault="00085994">
      <w:pPr>
        <w:numPr>
          <w:ilvl w:val="0"/>
          <w:numId w:val="2"/>
        </w:numPr>
        <w:jc w:val="both"/>
        <w:rPr>
          <w:rFonts w:ascii="Times New Roman" w:eastAsia="Times New Roman" w:hAnsi="Times New Roman" w:cs="Times New Roman"/>
          <w:sz w:val="24"/>
          <w:szCs w:val="24"/>
        </w:rPr>
      </w:pPr>
      <w:bookmarkStart w:id="9" w:name="_heading=h.gjdgxs" w:colFirst="0" w:colLast="0"/>
      <w:bookmarkEnd w:id="9"/>
      <w:proofErr w:type="spellStart"/>
      <w:r>
        <w:rPr>
          <w:rFonts w:ascii="Times New Roman" w:eastAsia="Times New Roman" w:hAnsi="Times New Roman" w:cs="Times New Roman"/>
          <w:sz w:val="24"/>
          <w:szCs w:val="24"/>
        </w:rPr>
        <w:t>Oelmueller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w:t>
      </w:r>
      <w:proofErr w:type="gramStart"/>
      <w:r>
        <w:rPr>
          <w:rFonts w:ascii="Times New Roman" w:eastAsia="Times New Roman" w:hAnsi="Times New Roman" w:cs="Times New Roman"/>
          <w:sz w:val="24"/>
          <w:szCs w:val="24"/>
        </w:rPr>
        <w:t>,Dr</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Safwat</w:t>
      </w:r>
      <w:proofErr w:type="spellEnd"/>
      <w:r>
        <w:rPr>
          <w:rFonts w:ascii="Times New Roman" w:eastAsia="Times New Roman" w:hAnsi="Times New Roman" w:cs="Times New Roman"/>
          <w:sz w:val="24"/>
          <w:szCs w:val="24"/>
        </w:rPr>
        <w:t>, N., PhD. (2023). Liquid biopsies: Brilliant potential but highly workflow dependent: MLO. Medical Laboratory Observer, 55(3), 34-34</w:t>
      </w:r>
      <w:proofErr w:type="gramStart"/>
      <w:r>
        <w:rPr>
          <w:rFonts w:ascii="Times New Roman" w:eastAsia="Times New Roman" w:hAnsi="Times New Roman" w:cs="Times New Roman"/>
          <w:sz w:val="24"/>
          <w:szCs w:val="24"/>
        </w:rPr>
        <w:t>,36</w:t>
      </w:r>
      <w:proofErr w:type="gramEnd"/>
      <w:r>
        <w:rPr>
          <w:rFonts w:ascii="Times New Roman" w:eastAsia="Times New Roman" w:hAnsi="Times New Roman" w:cs="Times New Roman"/>
          <w:sz w:val="24"/>
          <w:szCs w:val="24"/>
        </w:rPr>
        <w:t>.</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Labani-Motlagh</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Naseri</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Wenthe</w:t>
      </w:r>
      <w:proofErr w:type="spellEnd"/>
      <w:r>
        <w:rPr>
          <w:rFonts w:ascii="Times New Roman" w:eastAsia="Times New Roman" w:hAnsi="Times New Roman" w:cs="Times New Roman"/>
          <w:sz w:val="24"/>
          <w:szCs w:val="24"/>
        </w:rPr>
        <w:t xml:space="preserve">, J.; Eriksson, E.; </w:t>
      </w:r>
      <w:proofErr w:type="spellStart"/>
      <w:r>
        <w:rPr>
          <w:rFonts w:ascii="Times New Roman" w:eastAsia="Times New Roman" w:hAnsi="Times New Roman" w:cs="Times New Roman"/>
          <w:sz w:val="24"/>
          <w:szCs w:val="24"/>
        </w:rPr>
        <w:t>Loskog</w:t>
      </w:r>
      <w:proofErr w:type="spellEnd"/>
      <w:r>
        <w:rPr>
          <w:rFonts w:ascii="Times New Roman" w:eastAsia="Times New Roman" w:hAnsi="Times New Roman" w:cs="Times New Roman"/>
          <w:sz w:val="24"/>
          <w:szCs w:val="24"/>
        </w:rPr>
        <w:t xml:space="preserve">, A. Systemic Immunity upon Local </w:t>
      </w:r>
      <w:proofErr w:type="spellStart"/>
      <w:r>
        <w:rPr>
          <w:rFonts w:ascii="Times New Roman" w:eastAsia="Times New Roman" w:hAnsi="Times New Roman" w:cs="Times New Roman"/>
          <w:sz w:val="24"/>
          <w:szCs w:val="24"/>
        </w:rPr>
        <w:t>Oncolytic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Virotherapy</w:t>
      </w:r>
      <w:proofErr w:type="spellEnd"/>
      <w:r>
        <w:rPr>
          <w:rFonts w:ascii="Times New Roman" w:eastAsia="Times New Roman" w:hAnsi="Times New Roman" w:cs="Times New Roman"/>
          <w:sz w:val="24"/>
          <w:szCs w:val="24"/>
        </w:rPr>
        <w:t xml:space="preserve"> Armed with </w:t>
      </w:r>
      <w:proofErr w:type="spellStart"/>
      <w:r>
        <w:rPr>
          <w:rFonts w:ascii="Times New Roman" w:eastAsia="Times New Roman" w:hAnsi="Times New Roman" w:cs="Times New Roman"/>
          <w:sz w:val="24"/>
          <w:szCs w:val="24"/>
        </w:rPr>
        <w:t>Immunostimulatory</w:t>
      </w:r>
      <w:proofErr w:type="spellEnd"/>
      <w:r>
        <w:rPr>
          <w:rFonts w:ascii="Times New Roman" w:eastAsia="Times New Roman" w:hAnsi="Times New Roman" w:cs="Times New Roman"/>
          <w:sz w:val="24"/>
          <w:szCs w:val="24"/>
        </w:rPr>
        <w:t xml:space="preserve"> Genes </w:t>
      </w:r>
      <w:r>
        <w:rPr>
          <w:rFonts w:ascii="Times New Roman" w:eastAsia="Times New Roman" w:hAnsi="Times New Roman" w:cs="Times New Roman"/>
          <w:sz w:val="24"/>
          <w:szCs w:val="24"/>
        </w:rPr>
        <w:lastRenderedPageBreak/>
        <w:t xml:space="preserve">May Be Supported by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-Derived </w:t>
      </w:r>
      <w:proofErr w:type="spellStart"/>
      <w:r>
        <w:rPr>
          <w:rFonts w:ascii="Times New Roman" w:eastAsia="Times New Roman" w:hAnsi="Times New Roman" w:cs="Times New Roman"/>
          <w:sz w:val="24"/>
          <w:szCs w:val="24"/>
        </w:rPr>
        <w:t>Exosomes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Mol. </w:t>
      </w:r>
      <w:proofErr w:type="spellStart"/>
      <w:r>
        <w:rPr>
          <w:rFonts w:ascii="Times New Roman" w:eastAsia="Times New Roman" w:hAnsi="Times New Roman" w:cs="Times New Roman"/>
          <w:i/>
          <w:sz w:val="24"/>
          <w:szCs w:val="24"/>
        </w:rPr>
        <w:t>Ther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Oncolytics</w:t>
      </w:r>
      <w:proofErr w:type="spellEnd"/>
      <w:r>
        <w:rPr>
          <w:rFonts w:ascii="Times New Roman" w:eastAsia="Times New Roman" w:hAnsi="Times New Roman" w:cs="Times New Roman"/>
          <w:sz w:val="24"/>
          <w:szCs w:val="24"/>
        </w:rPr>
        <w:t xml:space="preserve">; 2021;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xml:space="preserve">, pp. 508-518. </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S.; Gregory, R.I. </w:t>
      </w:r>
      <w:proofErr w:type="spellStart"/>
      <w:r>
        <w:rPr>
          <w:rFonts w:ascii="Times New Roman" w:eastAsia="Times New Roman" w:hAnsi="Times New Roman" w:cs="Times New Roman"/>
          <w:sz w:val="24"/>
          <w:szCs w:val="24"/>
        </w:rPr>
        <w:t>MicroRNA</w:t>
      </w:r>
      <w:proofErr w:type="spellEnd"/>
      <w:r>
        <w:rPr>
          <w:rFonts w:ascii="Times New Roman" w:eastAsia="Times New Roman" w:hAnsi="Times New Roman" w:cs="Times New Roman"/>
          <w:sz w:val="24"/>
          <w:szCs w:val="24"/>
        </w:rPr>
        <w:t xml:space="preserve"> Biogenesis Pathways in Cancer. </w:t>
      </w:r>
      <w:r>
        <w:rPr>
          <w:rFonts w:ascii="Times New Roman" w:eastAsia="Times New Roman" w:hAnsi="Times New Roman" w:cs="Times New Roman"/>
          <w:i/>
          <w:sz w:val="24"/>
          <w:szCs w:val="24"/>
        </w:rPr>
        <w:t>Nat. Rev. Cancer</w:t>
      </w:r>
      <w:r>
        <w:rPr>
          <w:rFonts w:ascii="Times New Roman" w:eastAsia="Times New Roman" w:hAnsi="Times New Roman" w:cs="Times New Roman"/>
          <w:sz w:val="24"/>
          <w:szCs w:val="24"/>
        </w:rPr>
        <w:t xml:space="preserve">; 2015;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 pp. 321-333. </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J.; Chen, J.; </w:t>
      </w:r>
      <w:proofErr w:type="spellStart"/>
      <w:r>
        <w:rPr>
          <w:rFonts w:ascii="Times New Roman" w:eastAsia="Times New Roman" w:hAnsi="Times New Roman" w:cs="Times New Roman"/>
          <w:sz w:val="24"/>
          <w:szCs w:val="24"/>
        </w:rPr>
        <w:t>Sen</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MicroRNA</w:t>
      </w:r>
      <w:proofErr w:type="spellEnd"/>
      <w:r>
        <w:rPr>
          <w:rFonts w:ascii="Times New Roman" w:eastAsia="Times New Roman" w:hAnsi="Times New Roman" w:cs="Times New Roman"/>
          <w:sz w:val="24"/>
          <w:szCs w:val="24"/>
        </w:rPr>
        <w:t xml:space="preserve"> as Biomarkers and Diagnostics: </w:t>
      </w:r>
      <w:proofErr w:type="spellStart"/>
      <w:r>
        <w:rPr>
          <w:rFonts w:ascii="Times New Roman" w:eastAsia="Times New Roman" w:hAnsi="Times New Roman" w:cs="Times New Roman"/>
          <w:sz w:val="24"/>
          <w:szCs w:val="24"/>
        </w:rPr>
        <w:t>MicroRNAs</w:t>
      </w:r>
      <w:proofErr w:type="spellEnd"/>
      <w:r>
        <w:rPr>
          <w:rFonts w:ascii="Times New Roman" w:eastAsia="Times New Roman" w:hAnsi="Times New Roman" w:cs="Times New Roman"/>
          <w:sz w:val="24"/>
          <w:szCs w:val="24"/>
        </w:rPr>
        <w:t xml:space="preserve"> as Biomarkers for Diagnostics. </w:t>
      </w:r>
      <w:r>
        <w:rPr>
          <w:rFonts w:ascii="Times New Roman" w:eastAsia="Times New Roman" w:hAnsi="Times New Roman" w:cs="Times New Roman"/>
          <w:i/>
          <w:sz w:val="24"/>
          <w:szCs w:val="24"/>
        </w:rPr>
        <w:t>J. Cell. Physiol.</w:t>
      </w:r>
      <w:r>
        <w:rPr>
          <w:rFonts w:ascii="Times New Roman" w:eastAsia="Times New Roman" w:hAnsi="Times New Roman" w:cs="Times New Roman"/>
          <w:sz w:val="24"/>
          <w:szCs w:val="24"/>
        </w:rPr>
        <w:t xml:space="preserve">; 2016; </w:t>
      </w:r>
      <w:r>
        <w:rPr>
          <w:rFonts w:ascii="Times New Roman" w:eastAsia="Times New Roman" w:hAnsi="Times New Roman" w:cs="Times New Roman"/>
          <w:i/>
          <w:sz w:val="24"/>
          <w:szCs w:val="24"/>
        </w:rPr>
        <w:t>231</w:t>
      </w:r>
      <w:r>
        <w:rPr>
          <w:rFonts w:ascii="Times New Roman" w:eastAsia="Times New Roman" w:hAnsi="Times New Roman" w:cs="Times New Roman"/>
          <w:sz w:val="24"/>
          <w:szCs w:val="24"/>
        </w:rPr>
        <w:t xml:space="preserve">, pp. 25-30. </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0" w:name="_heading=h.cp8ieej9a83a" w:colFirst="0" w:colLast="0"/>
      <w:bookmarkEnd w:id="10"/>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sz w:val="24"/>
          <w:szCs w:val="24"/>
        </w:rPr>
        <w:t>Leva</w:t>
      </w:r>
      <w:proofErr w:type="spellEnd"/>
      <w:r>
        <w:rPr>
          <w:rFonts w:ascii="Times New Roman" w:eastAsia="Times New Roman" w:hAnsi="Times New Roman" w:cs="Times New Roman"/>
          <w:sz w:val="24"/>
          <w:szCs w:val="24"/>
        </w:rPr>
        <w:t xml:space="preserve">, G.; Croce, C.M. </w:t>
      </w:r>
      <w:proofErr w:type="spellStart"/>
      <w:r>
        <w:rPr>
          <w:rFonts w:ascii="Times New Roman" w:eastAsia="Times New Roman" w:hAnsi="Times New Roman" w:cs="Times New Roman"/>
          <w:sz w:val="24"/>
          <w:szCs w:val="24"/>
        </w:rPr>
        <w:t>MiRNA</w:t>
      </w:r>
      <w:proofErr w:type="spellEnd"/>
      <w:r>
        <w:rPr>
          <w:rFonts w:ascii="Times New Roman" w:eastAsia="Times New Roman" w:hAnsi="Times New Roman" w:cs="Times New Roman"/>
          <w:sz w:val="24"/>
          <w:szCs w:val="24"/>
        </w:rPr>
        <w:t xml:space="preserve"> Profiling of Cancer. </w:t>
      </w:r>
      <w:proofErr w:type="spellStart"/>
      <w:r>
        <w:rPr>
          <w:rFonts w:ascii="Times New Roman" w:eastAsia="Times New Roman" w:hAnsi="Times New Roman" w:cs="Times New Roman"/>
          <w:i/>
          <w:sz w:val="24"/>
          <w:szCs w:val="24"/>
        </w:rPr>
        <w:t>Curr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Opin</w:t>
      </w:r>
      <w:proofErr w:type="spellEnd"/>
      <w:r>
        <w:rPr>
          <w:rFonts w:ascii="Times New Roman" w:eastAsia="Times New Roman" w:hAnsi="Times New Roman" w:cs="Times New Roman"/>
          <w:i/>
          <w:sz w:val="24"/>
          <w:szCs w:val="24"/>
        </w:rPr>
        <w:t>. Genet. Dev.</w:t>
      </w:r>
      <w:r>
        <w:rPr>
          <w:rFonts w:ascii="Times New Roman" w:eastAsia="Times New Roman" w:hAnsi="Times New Roman" w:cs="Times New Roman"/>
          <w:sz w:val="24"/>
          <w:szCs w:val="24"/>
        </w:rPr>
        <w:t xml:space="preserve">; 2013;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 pp. 3-11. </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1" w:name="_heading=h.eu2n8moe2ne5" w:colFirst="0" w:colLast="0"/>
      <w:bookmarkEnd w:id="11"/>
      <w:r>
        <w:rPr>
          <w:rFonts w:ascii="Times New Roman" w:eastAsia="Times New Roman" w:hAnsi="Times New Roman" w:cs="Times New Roman"/>
          <w:sz w:val="24"/>
          <w:szCs w:val="24"/>
        </w:rPr>
        <w:t xml:space="preserve">Wu, Y.; Zhang, Y.; Zhang, X.; </w:t>
      </w:r>
      <w:proofErr w:type="spellStart"/>
      <w:r>
        <w:rPr>
          <w:rFonts w:ascii="Times New Roman" w:eastAsia="Times New Roman" w:hAnsi="Times New Roman" w:cs="Times New Roman"/>
          <w:sz w:val="24"/>
          <w:szCs w:val="24"/>
        </w:rPr>
        <w:t>Luo</w:t>
      </w:r>
      <w:proofErr w:type="spellEnd"/>
      <w:r>
        <w:rPr>
          <w:rFonts w:ascii="Times New Roman" w:eastAsia="Times New Roman" w:hAnsi="Times New Roman" w:cs="Times New Roman"/>
          <w:sz w:val="24"/>
          <w:szCs w:val="24"/>
        </w:rPr>
        <w:t xml:space="preserve">, S.; Yan, X.; </w:t>
      </w:r>
      <w:proofErr w:type="spellStart"/>
      <w:r>
        <w:rPr>
          <w:rFonts w:ascii="Times New Roman" w:eastAsia="Times New Roman" w:hAnsi="Times New Roman" w:cs="Times New Roman"/>
          <w:sz w:val="24"/>
          <w:szCs w:val="24"/>
        </w:rPr>
        <w:t>Qiu</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Zheng</w:t>
      </w:r>
      <w:proofErr w:type="spellEnd"/>
      <w:r>
        <w:rPr>
          <w:rFonts w:ascii="Times New Roman" w:eastAsia="Times New Roman" w:hAnsi="Times New Roman" w:cs="Times New Roman"/>
          <w:sz w:val="24"/>
          <w:szCs w:val="24"/>
        </w:rPr>
        <w:t xml:space="preserve">, L.; Li, L. Research Advances for </w:t>
      </w:r>
      <w:proofErr w:type="spellStart"/>
      <w:r>
        <w:rPr>
          <w:rFonts w:ascii="Times New Roman" w:eastAsia="Times New Roman" w:hAnsi="Times New Roman" w:cs="Times New Roman"/>
          <w:sz w:val="24"/>
          <w:szCs w:val="24"/>
        </w:rPr>
        <w:t>Exosomal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MiRNAs</w:t>
      </w:r>
      <w:proofErr w:type="spellEnd"/>
      <w:r>
        <w:rPr>
          <w:rFonts w:ascii="Times New Roman" w:eastAsia="Times New Roman" w:hAnsi="Times New Roman" w:cs="Times New Roman"/>
          <w:sz w:val="24"/>
          <w:szCs w:val="24"/>
        </w:rPr>
        <w:t xml:space="preserve"> Detection in </w:t>
      </w:r>
      <w:proofErr w:type="spellStart"/>
      <w:r>
        <w:rPr>
          <w:rFonts w:ascii="Times New Roman" w:eastAsia="Times New Roman" w:hAnsi="Times New Roman" w:cs="Times New Roman"/>
          <w:sz w:val="24"/>
          <w:szCs w:val="24"/>
        </w:rPr>
        <w:t>Biosensing</w:t>
      </w:r>
      <w:proofErr w:type="spellEnd"/>
      <w:r>
        <w:rPr>
          <w:rFonts w:ascii="Times New Roman" w:eastAsia="Times New Roman" w:hAnsi="Times New Roman" w:cs="Times New Roman"/>
          <w:sz w:val="24"/>
          <w:szCs w:val="24"/>
        </w:rPr>
        <w:t xml:space="preserve">: From the Massive Study to the Individual Study. </w:t>
      </w:r>
      <w:proofErr w:type="spellStart"/>
      <w:r>
        <w:rPr>
          <w:rFonts w:ascii="Times New Roman" w:eastAsia="Times New Roman" w:hAnsi="Times New Roman" w:cs="Times New Roman"/>
          <w:i/>
          <w:sz w:val="24"/>
          <w:szCs w:val="24"/>
        </w:rPr>
        <w:t>Biosens</w:t>
      </w:r>
      <w:proofErr w:type="spellEnd"/>
      <w:r>
        <w:rPr>
          <w:rFonts w:ascii="Times New Roman" w:eastAsia="Times New Roman" w:hAnsi="Times New Roman" w:cs="Times New Roman"/>
          <w:i/>
          <w:sz w:val="24"/>
          <w:szCs w:val="24"/>
        </w:rPr>
        <w:t xml:space="preserve">. </w:t>
      </w:r>
      <w:proofErr w:type="spellStart"/>
      <w:proofErr w:type="gramStart"/>
      <w:r>
        <w:rPr>
          <w:rFonts w:ascii="Times New Roman" w:eastAsia="Times New Roman" w:hAnsi="Times New Roman" w:cs="Times New Roman"/>
          <w:i/>
          <w:sz w:val="24"/>
          <w:szCs w:val="24"/>
        </w:rPr>
        <w:t>Bioelectron</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2021; </w:t>
      </w:r>
      <w:r>
        <w:rPr>
          <w:rFonts w:ascii="Times New Roman" w:eastAsia="Times New Roman" w:hAnsi="Times New Roman" w:cs="Times New Roman"/>
          <w:i/>
          <w:sz w:val="24"/>
          <w:szCs w:val="24"/>
        </w:rPr>
        <w:t>177</w:t>
      </w:r>
      <w:r>
        <w:rPr>
          <w:rFonts w:ascii="Times New Roman" w:eastAsia="Times New Roman" w:hAnsi="Times New Roman" w:cs="Times New Roman"/>
          <w:sz w:val="24"/>
          <w:szCs w:val="24"/>
        </w:rPr>
        <w:t xml:space="preserve">, 112962. </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2" w:name="_heading=h.krv3tqg21n22" w:colFirst="0" w:colLast="0"/>
      <w:bookmarkEnd w:id="12"/>
      <w:r>
        <w:rPr>
          <w:rFonts w:ascii="Times New Roman" w:eastAsia="Times New Roman" w:hAnsi="Times New Roman" w:cs="Times New Roman"/>
          <w:sz w:val="24"/>
          <w:szCs w:val="24"/>
        </w:rPr>
        <w:t xml:space="preserve"> Wang, H.; </w:t>
      </w:r>
      <w:proofErr w:type="spellStart"/>
      <w:r>
        <w:rPr>
          <w:rFonts w:ascii="Times New Roman" w:eastAsia="Times New Roman" w:hAnsi="Times New Roman" w:cs="Times New Roman"/>
          <w:sz w:val="24"/>
          <w:szCs w:val="24"/>
        </w:rPr>
        <w:t>Peng</w:t>
      </w:r>
      <w:proofErr w:type="spellEnd"/>
      <w:r>
        <w:rPr>
          <w:rFonts w:ascii="Times New Roman" w:eastAsia="Times New Roman" w:hAnsi="Times New Roman" w:cs="Times New Roman"/>
          <w:sz w:val="24"/>
          <w:szCs w:val="24"/>
        </w:rPr>
        <w:t xml:space="preserve">, R.; Wang, J.; Qin, Z.; </w:t>
      </w:r>
      <w:proofErr w:type="spellStart"/>
      <w:r>
        <w:rPr>
          <w:rFonts w:ascii="Times New Roman" w:eastAsia="Times New Roman" w:hAnsi="Times New Roman" w:cs="Times New Roman"/>
          <w:sz w:val="24"/>
          <w:szCs w:val="24"/>
        </w:rPr>
        <w:t>Xue</w:t>
      </w:r>
      <w:proofErr w:type="spellEnd"/>
      <w:r>
        <w:rPr>
          <w:rFonts w:ascii="Times New Roman" w:eastAsia="Times New Roman" w:hAnsi="Times New Roman" w:cs="Times New Roman"/>
          <w:sz w:val="24"/>
          <w:szCs w:val="24"/>
        </w:rPr>
        <w:t xml:space="preserve">, L. Circulating </w:t>
      </w:r>
      <w:proofErr w:type="spellStart"/>
      <w:r>
        <w:rPr>
          <w:rFonts w:ascii="Times New Roman" w:eastAsia="Times New Roman" w:hAnsi="Times New Roman" w:cs="Times New Roman"/>
          <w:sz w:val="24"/>
          <w:szCs w:val="24"/>
        </w:rPr>
        <w:t>MicroRNAs</w:t>
      </w:r>
      <w:proofErr w:type="spellEnd"/>
      <w:r>
        <w:rPr>
          <w:rFonts w:ascii="Times New Roman" w:eastAsia="Times New Roman" w:hAnsi="Times New Roman" w:cs="Times New Roman"/>
          <w:sz w:val="24"/>
          <w:szCs w:val="24"/>
        </w:rPr>
        <w:t xml:space="preserve"> as Potential Cancer Biomarkers: The Advantage and Disadvantage. </w:t>
      </w:r>
      <w:proofErr w:type="spellStart"/>
      <w:r>
        <w:rPr>
          <w:rFonts w:ascii="Times New Roman" w:eastAsia="Times New Roman" w:hAnsi="Times New Roman" w:cs="Times New Roman"/>
          <w:i/>
          <w:sz w:val="24"/>
          <w:szCs w:val="24"/>
        </w:rPr>
        <w:t>Clin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Epigenetics</w:t>
      </w:r>
      <w:proofErr w:type="spellEnd"/>
      <w:r>
        <w:rPr>
          <w:rFonts w:ascii="Times New Roman" w:eastAsia="Times New Roman" w:hAnsi="Times New Roman" w:cs="Times New Roman"/>
          <w:sz w:val="24"/>
          <w:szCs w:val="24"/>
        </w:rPr>
        <w:t xml:space="preserve">; 2018;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59.</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13" w:name="_heading=h.eic6ul34j0qn" w:colFirst="0" w:colLast="0"/>
      <w:bookmarkEnd w:id="13"/>
      <w:proofErr w:type="spellStart"/>
      <w:r>
        <w:rPr>
          <w:rFonts w:ascii="Times New Roman" w:eastAsia="Times New Roman" w:hAnsi="Times New Roman" w:cs="Times New Roman"/>
          <w:sz w:val="24"/>
          <w:szCs w:val="24"/>
        </w:rPr>
        <w:t>Carmeliet</w:t>
      </w:r>
      <w:proofErr w:type="spellEnd"/>
      <w:r>
        <w:rPr>
          <w:rFonts w:ascii="Times New Roman" w:eastAsia="Times New Roman" w:hAnsi="Times New Roman" w:cs="Times New Roman"/>
          <w:sz w:val="24"/>
          <w:szCs w:val="24"/>
        </w:rPr>
        <w:t xml:space="preserve"> P, Jain RK. Angiogenesis in cancer and other diseases. Nature. 2000</w:t>
      </w:r>
      <w:proofErr w:type="gramStart"/>
      <w:r>
        <w:rPr>
          <w:rFonts w:ascii="Times New Roman" w:eastAsia="Times New Roman" w:hAnsi="Times New Roman" w:cs="Times New Roman"/>
          <w:sz w:val="24"/>
          <w:szCs w:val="24"/>
        </w:rPr>
        <w:t>;407</w:t>
      </w:r>
      <w:proofErr w:type="gramEnd"/>
      <w:r>
        <w:rPr>
          <w:rFonts w:ascii="Times New Roman" w:eastAsia="Times New Roman" w:hAnsi="Times New Roman" w:cs="Times New Roman"/>
          <w:sz w:val="24"/>
          <w:szCs w:val="24"/>
        </w:rPr>
        <w:t xml:space="preserve">(6801):249–57. </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14" w:name="_heading=h.237wv5j3kuip" w:colFirst="0" w:colLast="0"/>
      <w:bookmarkEnd w:id="14"/>
      <w:proofErr w:type="spellStart"/>
      <w:r>
        <w:rPr>
          <w:rFonts w:ascii="Times New Roman" w:eastAsia="Times New Roman" w:hAnsi="Times New Roman" w:cs="Times New Roman"/>
          <w:sz w:val="24"/>
          <w:szCs w:val="24"/>
        </w:rPr>
        <w:t>Goubran</w:t>
      </w:r>
      <w:proofErr w:type="spellEnd"/>
      <w:r>
        <w:rPr>
          <w:rFonts w:ascii="Times New Roman" w:eastAsia="Times New Roman" w:hAnsi="Times New Roman" w:cs="Times New Roman"/>
          <w:sz w:val="24"/>
          <w:szCs w:val="24"/>
        </w:rPr>
        <w:t xml:space="preserve"> HA, </w:t>
      </w:r>
      <w:proofErr w:type="spellStart"/>
      <w:r>
        <w:rPr>
          <w:rFonts w:ascii="Times New Roman" w:eastAsia="Times New Roman" w:hAnsi="Times New Roman" w:cs="Times New Roman"/>
          <w:sz w:val="24"/>
          <w:szCs w:val="24"/>
        </w:rPr>
        <w:t>Burnouf</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Stakiw</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Seghatchian</w:t>
      </w:r>
      <w:proofErr w:type="spellEnd"/>
      <w:r>
        <w:rPr>
          <w:rFonts w:ascii="Times New Roman" w:eastAsia="Times New Roman" w:hAnsi="Times New Roman" w:cs="Times New Roman"/>
          <w:sz w:val="24"/>
          <w:szCs w:val="24"/>
        </w:rPr>
        <w:t xml:space="preserve"> J. Platelet </w:t>
      </w:r>
      <w:proofErr w:type="spellStart"/>
      <w:r>
        <w:rPr>
          <w:rFonts w:ascii="Times New Roman" w:eastAsia="Times New Roman" w:hAnsi="Times New Roman" w:cs="Times New Roman"/>
          <w:sz w:val="24"/>
          <w:szCs w:val="24"/>
        </w:rPr>
        <w:t>microparticle</w:t>
      </w:r>
      <w:proofErr w:type="spellEnd"/>
      <w:r>
        <w:rPr>
          <w:rFonts w:ascii="Times New Roman" w:eastAsia="Times New Roman" w:hAnsi="Times New Roman" w:cs="Times New Roman"/>
          <w:sz w:val="24"/>
          <w:szCs w:val="24"/>
        </w:rPr>
        <w:t xml:space="preserve">: a sensitive physiological “fine tuning” balancing factor in health and disease. </w:t>
      </w:r>
      <w:proofErr w:type="spellStart"/>
      <w:r>
        <w:rPr>
          <w:rFonts w:ascii="Times New Roman" w:eastAsia="Times New Roman" w:hAnsi="Times New Roman" w:cs="Times New Roman"/>
          <w:sz w:val="24"/>
          <w:szCs w:val="24"/>
        </w:rPr>
        <w:t>Transfus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Apher</w:t>
      </w:r>
      <w:proofErr w:type="spellEnd"/>
      <w:r>
        <w:rPr>
          <w:rFonts w:ascii="Times New Roman" w:eastAsia="Times New Roman" w:hAnsi="Times New Roman" w:cs="Times New Roman"/>
          <w:sz w:val="24"/>
          <w:szCs w:val="24"/>
        </w:rPr>
        <w:t xml:space="preserve"> Sci. 2015;52(1):12–8</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15" w:name="_heading=h.dnwom4c3h3lc" w:colFirst="0" w:colLast="0"/>
      <w:bookmarkEnd w:id="15"/>
      <w:proofErr w:type="spellStart"/>
      <w:r>
        <w:rPr>
          <w:rFonts w:ascii="Times New Roman" w:eastAsia="Times New Roman" w:hAnsi="Times New Roman" w:cs="Times New Roman"/>
          <w:sz w:val="24"/>
          <w:szCs w:val="24"/>
        </w:rPr>
        <w:t>Haemmerle</w:t>
      </w:r>
      <w:proofErr w:type="spellEnd"/>
      <w:r>
        <w:rPr>
          <w:rFonts w:ascii="Times New Roman" w:eastAsia="Times New Roman" w:hAnsi="Times New Roman" w:cs="Times New Roman"/>
          <w:sz w:val="24"/>
          <w:szCs w:val="24"/>
        </w:rPr>
        <w:t xml:space="preserve"> M, Stone RL, </w:t>
      </w:r>
      <w:proofErr w:type="spellStart"/>
      <w:r>
        <w:rPr>
          <w:rFonts w:ascii="Times New Roman" w:eastAsia="Times New Roman" w:hAnsi="Times New Roman" w:cs="Times New Roman"/>
          <w:sz w:val="24"/>
          <w:szCs w:val="24"/>
        </w:rPr>
        <w:t>Menter</w:t>
      </w:r>
      <w:proofErr w:type="spellEnd"/>
      <w:r>
        <w:rPr>
          <w:rFonts w:ascii="Times New Roman" w:eastAsia="Times New Roman" w:hAnsi="Times New Roman" w:cs="Times New Roman"/>
          <w:sz w:val="24"/>
          <w:szCs w:val="24"/>
        </w:rPr>
        <w:t xml:space="preserve"> DG, </w:t>
      </w:r>
      <w:proofErr w:type="spellStart"/>
      <w:r>
        <w:rPr>
          <w:rFonts w:ascii="Times New Roman" w:eastAsia="Times New Roman" w:hAnsi="Times New Roman" w:cs="Times New Roman"/>
          <w:sz w:val="24"/>
          <w:szCs w:val="24"/>
        </w:rPr>
        <w:t>Afshar-Kharghan</w:t>
      </w:r>
      <w:proofErr w:type="spellEnd"/>
      <w:r>
        <w:rPr>
          <w:rFonts w:ascii="Times New Roman" w:eastAsia="Times New Roman" w:hAnsi="Times New Roman" w:cs="Times New Roman"/>
          <w:sz w:val="24"/>
          <w:szCs w:val="24"/>
        </w:rPr>
        <w:t xml:space="preserve"> V, </w:t>
      </w:r>
      <w:proofErr w:type="spellStart"/>
      <w:r>
        <w:rPr>
          <w:rFonts w:ascii="Times New Roman" w:eastAsia="Times New Roman" w:hAnsi="Times New Roman" w:cs="Times New Roman"/>
          <w:sz w:val="24"/>
          <w:szCs w:val="24"/>
        </w:rPr>
        <w:t>Sood</w:t>
      </w:r>
      <w:proofErr w:type="spellEnd"/>
      <w:r>
        <w:rPr>
          <w:rFonts w:ascii="Times New Roman" w:eastAsia="Times New Roman" w:hAnsi="Times New Roman" w:cs="Times New Roman"/>
          <w:sz w:val="24"/>
          <w:szCs w:val="24"/>
        </w:rPr>
        <w:t xml:space="preserve"> AK. The platelet lifeline to Cancer: Challenges and Opportunities. Cancer Cell. 2018</w:t>
      </w:r>
      <w:proofErr w:type="gramStart"/>
      <w:r>
        <w:rPr>
          <w:rFonts w:ascii="Times New Roman" w:eastAsia="Times New Roman" w:hAnsi="Times New Roman" w:cs="Times New Roman"/>
          <w:sz w:val="24"/>
          <w:szCs w:val="24"/>
        </w:rPr>
        <w:t>;33</w:t>
      </w:r>
      <w:proofErr w:type="gramEnd"/>
      <w:r>
        <w:rPr>
          <w:rFonts w:ascii="Times New Roman" w:eastAsia="Times New Roman" w:hAnsi="Times New Roman" w:cs="Times New Roman"/>
          <w:sz w:val="24"/>
          <w:szCs w:val="24"/>
        </w:rPr>
        <w:t xml:space="preserve">(6):965–83. </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6" w:name="_heading=h.9fjiapacmnjb" w:colFirst="0" w:colLast="0"/>
      <w:bookmarkEnd w:id="16"/>
      <w:r>
        <w:rPr>
          <w:rFonts w:ascii="Times New Roman" w:eastAsia="Times New Roman" w:hAnsi="Times New Roman" w:cs="Times New Roman"/>
          <w:sz w:val="24"/>
          <w:szCs w:val="24"/>
        </w:rPr>
        <w:t xml:space="preserve">Bushman, F.D.; Cantu, A.; Everett, J.; </w:t>
      </w:r>
      <w:proofErr w:type="spellStart"/>
      <w:r>
        <w:rPr>
          <w:rFonts w:ascii="Times New Roman" w:eastAsia="Times New Roman" w:hAnsi="Times New Roman" w:cs="Times New Roman"/>
          <w:sz w:val="24"/>
          <w:szCs w:val="24"/>
        </w:rPr>
        <w:t>Sabatino</w:t>
      </w:r>
      <w:proofErr w:type="spellEnd"/>
      <w:r>
        <w:rPr>
          <w:rFonts w:ascii="Times New Roman" w:eastAsia="Times New Roman" w:hAnsi="Times New Roman" w:cs="Times New Roman"/>
          <w:sz w:val="24"/>
          <w:szCs w:val="24"/>
        </w:rPr>
        <w:t xml:space="preserve">, D.; Berry, C. Challenges in Estimating Numbers of Vectors Integrated in Gene-Modified Cells Using DNA Sequence Information. </w:t>
      </w:r>
      <w:r>
        <w:rPr>
          <w:rFonts w:ascii="Times New Roman" w:eastAsia="Times New Roman" w:hAnsi="Times New Roman" w:cs="Times New Roman"/>
          <w:i/>
          <w:sz w:val="24"/>
          <w:szCs w:val="24"/>
        </w:rPr>
        <w:t xml:space="preserve">Mol. </w:t>
      </w:r>
      <w:proofErr w:type="spellStart"/>
      <w:r>
        <w:rPr>
          <w:rFonts w:ascii="Times New Roman" w:eastAsia="Times New Roman" w:hAnsi="Times New Roman" w:cs="Times New Roman"/>
          <w:i/>
          <w:sz w:val="24"/>
          <w:szCs w:val="24"/>
        </w:rPr>
        <w:t>Ther</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2021; </w:t>
      </w:r>
      <w:r>
        <w:rPr>
          <w:rFonts w:ascii="Times New Roman" w:eastAsia="Times New Roman" w:hAnsi="Times New Roman" w:cs="Times New Roman"/>
          <w:i/>
          <w:sz w:val="24"/>
          <w:szCs w:val="24"/>
        </w:rPr>
        <w:t>29</w:t>
      </w:r>
      <w:r>
        <w:rPr>
          <w:rFonts w:ascii="Times New Roman" w:eastAsia="Times New Roman" w:hAnsi="Times New Roman" w:cs="Times New Roman"/>
          <w:sz w:val="24"/>
          <w:szCs w:val="24"/>
        </w:rPr>
        <w:t>, pp. 3328-3331.</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7" w:name="_heading=h.t4eqaeifdi1f" w:colFirst="0" w:colLast="0"/>
      <w:bookmarkEnd w:id="17"/>
      <w:r>
        <w:rPr>
          <w:rFonts w:ascii="Times New Roman" w:eastAsia="Times New Roman" w:hAnsi="Times New Roman" w:cs="Times New Roman"/>
          <w:sz w:val="24"/>
          <w:szCs w:val="24"/>
        </w:rPr>
        <w:t xml:space="preserve">Nilsson, R.J.; </w:t>
      </w:r>
      <w:proofErr w:type="spellStart"/>
      <w:r>
        <w:rPr>
          <w:rFonts w:ascii="Times New Roman" w:eastAsia="Times New Roman" w:hAnsi="Times New Roman" w:cs="Times New Roman"/>
          <w:sz w:val="24"/>
          <w:szCs w:val="24"/>
        </w:rPr>
        <w:t>Balaj</w:t>
      </w:r>
      <w:proofErr w:type="spellEnd"/>
      <w:r>
        <w:rPr>
          <w:rFonts w:ascii="Times New Roman" w:eastAsia="Times New Roman" w:hAnsi="Times New Roman" w:cs="Times New Roman"/>
          <w:sz w:val="24"/>
          <w:szCs w:val="24"/>
        </w:rPr>
        <w:t xml:space="preserve">, L.; </w:t>
      </w:r>
      <w:proofErr w:type="spellStart"/>
      <w:r>
        <w:rPr>
          <w:rFonts w:ascii="Times New Roman" w:eastAsia="Times New Roman" w:hAnsi="Times New Roman" w:cs="Times New Roman"/>
          <w:sz w:val="24"/>
          <w:szCs w:val="24"/>
        </w:rPr>
        <w:t>Hulleman</w:t>
      </w:r>
      <w:proofErr w:type="spellEnd"/>
      <w:r>
        <w:rPr>
          <w:rFonts w:ascii="Times New Roman" w:eastAsia="Times New Roman" w:hAnsi="Times New Roman" w:cs="Times New Roman"/>
          <w:sz w:val="24"/>
          <w:szCs w:val="24"/>
        </w:rPr>
        <w:t xml:space="preserve">, E.; van Rijn, S.; </w:t>
      </w:r>
      <w:proofErr w:type="spellStart"/>
      <w:r>
        <w:rPr>
          <w:rFonts w:ascii="Times New Roman" w:eastAsia="Times New Roman" w:hAnsi="Times New Roman" w:cs="Times New Roman"/>
          <w:sz w:val="24"/>
          <w:szCs w:val="24"/>
        </w:rPr>
        <w:t>Pegtel</w:t>
      </w:r>
      <w:proofErr w:type="spellEnd"/>
      <w:r>
        <w:rPr>
          <w:rFonts w:ascii="Times New Roman" w:eastAsia="Times New Roman" w:hAnsi="Times New Roman" w:cs="Times New Roman"/>
          <w:sz w:val="24"/>
          <w:szCs w:val="24"/>
        </w:rPr>
        <w:t xml:space="preserve">, D.M.; </w:t>
      </w:r>
      <w:proofErr w:type="spellStart"/>
      <w:r>
        <w:rPr>
          <w:rFonts w:ascii="Times New Roman" w:eastAsia="Times New Roman" w:hAnsi="Times New Roman" w:cs="Times New Roman"/>
          <w:sz w:val="24"/>
          <w:szCs w:val="24"/>
        </w:rPr>
        <w:t>Walraven</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Widmark</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Gerritsen</w:t>
      </w:r>
      <w:proofErr w:type="spellEnd"/>
      <w:r>
        <w:rPr>
          <w:rFonts w:ascii="Times New Roman" w:eastAsia="Times New Roman" w:hAnsi="Times New Roman" w:cs="Times New Roman"/>
          <w:sz w:val="24"/>
          <w:szCs w:val="24"/>
        </w:rPr>
        <w:t xml:space="preserve">, W.R.; </w:t>
      </w:r>
      <w:proofErr w:type="spellStart"/>
      <w:r>
        <w:rPr>
          <w:rFonts w:ascii="Times New Roman" w:eastAsia="Times New Roman" w:hAnsi="Times New Roman" w:cs="Times New Roman"/>
          <w:sz w:val="24"/>
          <w:szCs w:val="24"/>
        </w:rPr>
        <w:t>Verheul</w:t>
      </w:r>
      <w:proofErr w:type="spellEnd"/>
      <w:r>
        <w:rPr>
          <w:rFonts w:ascii="Times New Roman" w:eastAsia="Times New Roman" w:hAnsi="Times New Roman" w:cs="Times New Roman"/>
          <w:sz w:val="24"/>
          <w:szCs w:val="24"/>
        </w:rPr>
        <w:t xml:space="preserve">, H.M.; </w:t>
      </w:r>
      <w:proofErr w:type="spellStart"/>
      <w:r>
        <w:rPr>
          <w:rFonts w:ascii="Times New Roman" w:eastAsia="Times New Roman" w:hAnsi="Times New Roman" w:cs="Times New Roman"/>
          <w:sz w:val="24"/>
          <w:szCs w:val="24"/>
        </w:rPr>
        <w:t>Vandertop</w:t>
      </w:r>
      <w:proofErr w:type="spellEnd"/>
      <w:r>
        <w:rPr>
          <w:rFonts w:ascii="Times New Roman" w:eastAsia="Times New Roman" w:hAnsi="Times New Roman" w:cs="Times New Roman"/>
          <w:sz w:val="24"/>
          <w:szCs w:val="24"/>
        </w:rPr>
        <w:t xml:space="preserve">, W.P. et al. Blood Platelets Contain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-Derived RNA Biomarkers. </w:t>
      </w:r>
      <w:r>
        <w:rPr>
          <w:rFonts w:ascii="Times New Roman" w:eastAsia="Times New Roman" w:hAnsi="Times New Roman" w:cs="Times New Roman"/>
          <w:i/>
          <w:sz w:val="24"/>
          <w:szCs w:val="24"/>
        </w:rPr>
        <w:t>Blood</w:t>
      </w:r>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118</w:t>
      </w:r>
      <w:r>
        <w:rPr>
          <w:rFonts w:ascii="Times New Roman" w:eastAsia="Times New Roman" w:hAnsi="Times New Roman" w:cs="Times New Roman"/>
          <w:sz w:val="24"/>
          <w:szCs w:val="24"/>
        </w:rPr>
        <w:t xml:space="preserve">, pp. 3680-3683. </w:t>
      </w:r>
    </w:p>
    <w:p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8" w:name="_heading=h.zcljvpndooax" w:colFirst="0" w:colLast="0"/>
      <w:bookmarkEnd w:id="18"/>
      <w:r>
        <w:rPr>
          <w:rFonts w:ascii="Times New Roman" w:eastAsia="Times New Roman" w:hAnsi="Times New Roman" w:cs="Times New Roman"/>
          <w:sz w:val="24"/>
          <w:szCs w:val="24"/>
        </w:rPr>
        <w:t xml:space="preserve">Myron, G. Best, Pieter </w:t>
      </w:r>
      <w:proofErr w:type="spellStart"/>
      <w:r>
        <w:rPr>
          <w:rFonts w:ascii="Times New Roman" w:eastAsia="Times New Roman" w:hAnsi="Times New Roman" w:cs="Times New Roman"/>
          <w:sz w:val="24"/>
          <w:szCs w:val="24"/>
        </w:rPr>
        <w:t>Wesseling</w:t>
      </w:r>
      <w:proofErr w:type="spellEnd"/>
      <w:r>
        <w:rPr>
          <w:rFonts w:ascii="Times New Roman" w:eastAsia="Times New Roman" w:hAnsi="Times New Roman" w:cs="Times New Roman"/>
          <w:sz w:val="24"/>
          <w:szCs w:val="24"/>
        </w:rPr>
        <w:t xml:space="preserve">, Thomas </w:t>
      </w:r>
      <w:proofErr w:type="spellStart"/>
      <w:r>
        <w:rPr>
          <w:rFonts w:ascii="Times New Roman" w:eastAsia="Times New Roman" w:hAnsi="Times New Roman" w:cs="Times New Roman"/>
          <w:sz w:val="24"/>
          <w:szCs w:val="24"/>
        </w:rPr>
        <w:t>Wurdinger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-Educated Platelets as a </w:t>
      </w:r>
      <w:proofErr w:type="spellStart"/>
      <w:r>
        <w:rPr>
          <w:rFonts w:ascii="Times New Roman" w:eastAsia="Times New Roman" w:hAnsi="Times New Roman" w:cs="Times New Roman"/>
          <w:sz w:val="24"/>
          <w:szCs w:val="24"/>
        </w:rPr>
        <w:t>Noninvasive</w:t>
      </w:r>
      <w:proofErr w:type="spellEnd"/>
      <w:r>
        <w:rPr>
          <w:rFonts w:ascii="Times New Roman" w:eastAsia="Times New Roman" w:hAnsi="Times New Roman" w:cs="Times New Roman"/>
          <w:sz w:val="24"/>
          <w:szCs w:val="24"/>
        </w:rPr>
        <w:t xml:space="preserve"> Biomarker Source for Cancer Detection and Progression Monitoring. </w:t>
      </w:r>
      <w:r>
        <w:rPr>
          <w:rFonts w:ascii="Times New Roman" w:eastAsia="Times New Roman" w:hAnsi="Times New Roman" w:cs="Times New Roman"/>
          <w:i/>
          <w:sz w:val="24"/>
          <w:szCs w:val="24"/>
        </w:rPr>
        <w:t>Cancer Res.</w:t>
      </w:r>
      <w:r>
        <w:rPr>
          <w:rFonts w:ascii="Times New Roman" w:eastAsia="Times New Roman" w:hAnsi="Times New Roman" w:cs="Times New Roman"/>
          <w:sz w:val="24"/>
          <w:szCs w:val="24"/>
        </w:rPr>
        <w:t xml:space="preserve">; 2018; </w:t>
      </w:r>
      <w:r>
        <w:rPr>
          <w:rFonts w:ascii="Times New Roman" w:eastAsia="Times New Roman" w:hAnsi="Times New Roman" w:cs="Times New Roman"/>
          <w:i/>
          <w:sz w:val="24"/>
          <w:szCs w:val="24"/>
        </w:rPr>
        <w:t>78</w:t>
      </w:r>
      <w:r>
        <w:rPr>
          <w:rFonts w:ascii="Times New Roman" w:eastAsia="Times New Roman" w:hAnsi="Times New Roman" w:cs="Times New Roman"/>
          <w:sz w:val="24"/>
          <w:szCs w:val="24"/>
        </w:rPr>
        <w:t>, pp. 3407-3412.</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S.R. </w:t>
      </w:r>
      <w:proofErr w:type="spellStart"/>
      <w:r>
        <w:rPr>
          <w:rFonts w:ascii="Times New Roman" w:eastAsia="Times New Roman" w:hAnsi="Times New Roman" w:cs="Times New Roman"/>
          <w:sz w:val="24"/>
          <w:szCs w:val="24"/>
        </w:rPr>
        <w:t>Greytak</w:t>
      </w:r>
      <w:proofErr w:type="spellEnd"/>
      <w:r>
        <w:rPr>
          <w:rFonts w:ascii="Times New Roman" w:eastAsia="Times New Roman" w:hAnsi="Times New Roman" w:cs="Times New Roman"/>
          <w:sz w:val="24"/>
          <w:szCs w:val="24"/>
        </w:rPr>
        <w:t xml:space="preserve">, K.B. Engel, S. </w:t>
      </w:r>
      <w:proofErr w:type="spellStart"/>
      <w:r>
        <w:rPr>
          <w:rFonts w:ascii="Times New Roman" w:eastAsia="Times New Roman" w:hAnsi="Times New Roman" w:cs="Times New Roman"/>
          <w:sz w:val="24"/>
          <w:szCs w:val="24"/>
        </w:rPr>
        <w:t>Parpart</w:t>
      </w:r>
      <w:proofErr w:type="spellEnd"/>
      <w:r>
        <w:rPr>
          <w:rFonts w:ascii="Times New Roman" w:eastAsia="Times New Roman" w:hAnsi="Times New Roman" w:cs="Times New Roman"/>
          <w:sz w:val="24"/>
          <w:szCs w:val="24"/>
        </w:rPr>
        <w:t xml:space="preserve">-Li, et al. Harmonizing cell-free DNA collection and processing practices through evidence-based guidance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xml:space="preserve"> Cancer Res, 26 (13) (2020), pp. 3104-3109</w:t>
      </w:r>
    </w:p>
    <w:p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Z. </w:t>
      </w:r>
      <w:proofErr w:type="spellStart"/>
      <w:r>
        <w:rPr>
          <w:rFonts w:ascii="Times New Roman" w:eastAsia="Times New Roman" w:hAnsi="Times New Roman" w:cs="Times New Roman"/>
          <w:sz w:val="24"/>
          <w:szCs w:val="24"/>
        </w:rPr>
        <w:t>Pös</w:t>
      </w:r>
      <w:proofErr w:type="spellEnd"/>
      <w:r>
        <w:rPr>
          <w:rFonts w:ascii="Times New Roman" w:eastAsia="Times New Roman" w:hAnsi="Times New Roman" w:cs="Times New Roman"/>
          <w:sz w:val="24"/>
          <w:szCs w:val="24"/>
        </w:rPr>
        <w:t xml:space="preserve">, O. </w:t>
      </w:r>
      <w:proofErr w:type="spellStart"/>
      <w:r>
        <w:rPr>
          <w:rFonts w:ascii="Times New Roman" w:eastAsia="Times New Roman" w:hAnsi="Times New Roman" w:cs="Times New Roman"/>
          <w:sz w:val="24"/>
          <w:szCs w:val="24"/>
        </w:rPr>
        <w:t>Pös</w:t>
      </w:r>
      <w:proofErr w:type="spellEnd"/>
      <w:r>
        <w:rPr>
          <w:rFonts w:ascii="Times New Roman" w:eastAsia="Times New Roman" w:hAnsi="Times New Roman" w:cs="Times New Roman"/>
          <w:sz w:val="24"/>
          <w:szCs w:val="24"/>
        </w:rPr>
        <w:t xml:space="preserve">, J. </w:t>
      </w:r>
      <w:proofErr w:type="spellStart"/>
      <w:r>
        <w:rPr>
          <w:rFonts w:ascii="Times New Roman" w:eastAsia="Times New Roman" w:hAnsi="Times New Roman" w:cs="Times New Roman"/>
          <w:sz w:val="24"/>
          <w:szCs w:val="24"/>
        </w:rPr>
        <w:t>Styk</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al.Technical</w:t>
      </w:r>
      <w:proofErr w:type="spellEnd"/>
      <w:r>
        <w:rPr>
          <w:rFonts w:ascii="Times New Roman" w:eastAsia="Times New Roman" w:hAnsi="Times New Roman" w:cs="Times New Roman"/>
          <w:sz w:val="24"/>
          <w:szCs w:val="24"/>
        </w:rPr>
        <w:t xml:space="preserve"> and methodological aspects of cell-free nucleic acids analyses </w:t>
      </w:r>
      <w:proofErr w:type="spellStart"/>
      <w:r>
        <w:rPr>
          <w:rFonts w:ascii="Times New Roman" w:eastAsia="Times New Roman" w:hAnsi="Times New Roman" w:cs="Times New Roman"/>
          <w:sz w:val="24"/>
          <w:szCs w:val="24"/>
        </w:rPr>
        <w:t>Int</w:t>
      </w:r>
      <w:proofErr w:type="spellEnd"/>
      <w:r>
        <w:rPr>
          <w:rFonts w:ascii="Times New Roman" w:eastAsia="Times New Roman" w:hAnsi="Times New Roman" w:cs="Times New Roman"/>
          <w:sz w:val="24"/>
          <w:szCs w:val="24"/>
        </w:rPr>
        <w:t xml:space="preserve"> J Mol </w:t>
      </w:r>
      <w:proofErr w:type="spellStart"/>
      <w:r>
        <w:rPr>
          <w:rFonts w:ascii="Times New Roman" w:eastAsia="Times New Roman" w:hAnsi="Times New Roman" w:cs="Times New Roman"/>
          <w:sz w:val="24"/>
          <w:szCs w:val="24"/>
        </w:rPr>
        <w:t>Sci</w:t>
      </w:r>
      <w:proofErr w:type="spellEnd"/>
      <w:r>
        <w:rPr>
          <w:rFonts w:ascii="Times New Roman" w:eastAsia="Times New Roman" w:hAnsi="Times New Roman" w:cs="Times New Roman"/>
          <w:sz w:val="24"/>
          <w:szCs w:val="24"/>
        </w:rPr>
        <w:t>, 21 (22) (2020), p. 8634</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19" w:name="_heading=h.e0wypcdxv4dm" w:colFirst="0" w:colLast="0"/>
      <w:bookmarkEnd w:id="19"/>
      <w:r>
        <w:rPr>
          <w:rFonts w:ascii="Times New Roman" w:eastAsia="Times New Roman" w:hAnsi="Times New Roman" w:cs="Times New Roman"/>
          <w:sz w:val="24"/>
          <w:szCs w:val="24"/>
          <w:highlight w:val="white"/>
        </w:rPr>
        <w:t xml:space="preserve">Kim, S., </w:t>
      </w:r>
      <w:proofErr w:type="spellStart"/>
      <w:r>
        <w:rPr>
          <w:rFonts w:ascii="Times New Roman" w:eastAsia="Times New Roman" w:hAnsi="Times New Roman" w:cs="Times New Roman"/>
          <w:sz w:val="24"/>
          <w:szCs w:val="24"/>
          <w:highlight w:val="white"/>
        </w:rPr>
        <w:t>Baldassari</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Baulac</w:t>
      </w:r>
      <w:proofErr w:type="spellEnd"/>
      <w:r>
        <w:rPr>
          <w:rFonts w:ascii="Times New Roman" w:eastAsia="Times New Roman" w:hAnsi="Times New Roman" w:cs="Times New Roman"/>
          <w:sz w:val="24"/>
          <w:szCs w:val="24"/>
          <w:highlight w:val="white"/>
        </w:rPr>
        <w:t>, S., &amp; Lee, J. H. (2021). Reply to “Improving specificity of CSF liquid biopsy for genetic testing”.</w:t>
      </w:r>
      <w:r>
        <w:rPr>
          <w:rFonts w:ascii="Times New Roman" w:eastAsia="Times New Roman" w:hAnsi="Times New Roman" w:cs="Times New Roman"/>
          <w:i/>
          <w:sz w:val="24"/>
          <w:szCs w:val="24"/>
          <w:highlight w:val="white"/>
        </w:rPr>
        <w:t xml:space="preserve"> Annals of Neurology, 90</w:t>
      </w:r>
      <w:r>
        <w:rPr>
          <w:rFonts w:ascii="Times New Roman" w:eastAsia="Times New Roman" w:hAnsi="Times New Roman" w:cs="Times New Roman"/>
          <w:sz w:val="24"/>
          <w:szCs w:val="24"/>
          <w:highlight w:val="white"/>
        </w:rPr>
        <w:t>(4), 694-695.</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0" w:name="_heading=h.js1xc13jhnpj" w:colFirst="0" w:colLast="0"/>
      <w:bookmarkEnd w:id="20"/>
      <w:proofErr w:type="spellStart"/>
      <w:r>
        <w:rPr>
          <w:rFonts w:ascii="Times New Roman" w:eastAsia="Times New Roman" w:hAnsi="Times New Roman" w:cs="Times New Roman"/>
          <w:sz w:val="24"/>
          <w:szCs w:val="24"/>
          <w:highlight w:val="white"/>
        </w:rPr>
        <w:t>Oelmueller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U.</w:t>
      </w:r>
      <w:proofErr w:type="gramStart"/>
      <w:r>
        <w:rPr>
          <w:rFonts w:ascii="Times New Roman" w:eastAsia="Times New Roman" w:hAnsi="Times New Roman" w:cs="Times New Roman"/>
          <w:sz w:val="24"/>
          <w:szCs w:val="24"/>
          <w:highlight w:val="white"/>
        </w:rPr>
        <w:t>,Dr</w:t>
      </w:r>
      <w:proofErr w:type="spellEnd"/>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rer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nat</w:t>
      </w:r>
      <w:proofErr w:type="spellEnd"/>
      <w:r>
        <w:rPr>
          <w:rFonts w:ascii="Times New Roman" w:eastAsia="Times New Roman" w:hAnsi="Times New Roman" w:cs="Times New Roman"/>
          <w:sz w:val="24"/>
          <w:szCs w:val="24"/>
          <w:highlight w:val="white"/>
        </w:rPr>
        <w:t xml:space="preserve">, &amp; </w:t>
      </w:r>
      <w:proofErr w:type="spellStart"/>
      <w:r>
        <w:rPr>
          <w:rFonts w:ascii="Times New Roman" w:eastAsia="Times New Roman" w:hAnsi="Times New Roman" w:cs="Times New Roman"/>
          <w:sz w:val="24"/>
          <w:szCs w:val="24"/>
          <w:highlight w:val="white"/>
        </w:rPr>
        <w:t>Safwat</w:t>
      </w:r>
      <w:proofErr w:type="spellEnd"/>
      <w:r>
        <w:rPr>
          <w:rFonts w:ascii="Times New Roman" w:eastAsia="Times New Roman" w:hAnsi="Times New Roman" w:cs="Times New Roman"/>
          <w:sz w:val="24"/>
          <w:szCs w:val="24"/>
          <w:highlight w:val="white"/>
        </w:rPr>
        <w:t>, N., PhD. (2023). Liquid biopsies: Brilliant potential but highly workflow dependent: MLO. Medical Laboratory Observer, 55(3), 34-34</w:t>
      </w:r>
      <w:proofErr w:type="gramStart"/>
      <w:r>
        <w:rPr>
          <w:rFonts w:ascii="Times New Roman" w:eastAsia="Times New Roman" w:hAnsi="Times New Roman" w:cs="Times New Roman"/>
          <w:sz w:val="24"/>
          <w:szCs w:val="24"/>
          <w:highlight w:val="white"/>
        </w:rPr>
        <w:t>,36</w:t>
      </w:r>
      <w:proofErr w:type="gramEnd"/>
      <w:r>
        <w:rPr>
          <w:rFonts w:ascii="Times New Roman" w:eastAsia="Times New Roman" w:hAnsi="Times New Roman" w:cs="Times New Roman"/>
          <w:sz w:val="24"/>
          <w:szCs w:val="24"/>
          <w:highlight w:val="white"/>
        </w:rPr>
        <w:t>.</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1" w:name="_heading=h.48op6z6uheun" w:colFirst="0" w:colLast="0"/>
      <w:bookmarkEnd w:id="21"/>
      <w:r>
        <w:rPr>
          <w:rFonts w:ascii="Times New Roman" w:eastAsia="Times New Roman" w:hAnsi="Times New Roman" w:cs="Times New Roman"/>
          <w:sz w:val="24"/>
          <w:szCs w:val="24"/>
          <w:highlight w:val="white"/>
        </w:rPr>
        <w:t>Cisneros-Villanueva, M.; Hidalgo-</w:t>
      </w:r>
      <w:proofErr w:type="spellStart"/>
      <w:r>
        <w:rPr>
          <w:rFonts w:ascii="Times New Roman" w:eastAsia="Times New Roman" w:hAnsi="Times New Roman" w:cs="Times New Roman"/>
          <w:sz w:val="24"/>
          <w:szCs w:val="24"/>
          <w:highlight w:val="white"/>
        </w:rPr>
        <w:t>Pérez</w:t>
      </w:r>
      <w:proofErr w:type="spellEnd"/>
      <w:r>
        <w:rPr>
          <w:rFonts w:ascii="Times New Roman" w:eastAsia="Times New Roman" w:hAnsi="Times New Roman" w:cs="Times New Roman"/>
          <w:sz w:val="24"/>
          <w:szCs w:val="24"/>
          <w:highlight w:val="white"/>
        </w:rPr>
        <w:t xml:space="preserve">, L.; Rios-Romero, M.; </w:t>
      </w:r>
      <w:proofErr w:type="spellStart"/>
      <w:r>
        <w:rPr>
          <w:rFonts w:ascii="Times New Roman" w:eastAsia="Times New Roman" w:hAnsi="Times New Roman" w:cs="Times New Roman"/>
          <w:sz w:val="24"/>
          <w:szCs w:val="24"/>
          <w:highlight w:val="white"/>
        </w:rPr>
        <w:t>Cedro-Tanda</w:t>
      </w:r>
      <w:proofErr w:type="spellEnd"/>
      <w:r>
        <w:rPr>
          <w:rFonts w:ascii="Times New Roman" w:eastAsia="Times New Roman" w:hAnsi="Times New Roman" w:cs="Times New Roman"/>
          <w:sz w:val="24"/>
          <w:szCs w:val="24"/>
          <w:highlight w:val="white"/>
        </w:rPr>
        <w:t xml:space="preserve">, A.; Ruiz-Villavicencio, C.A.; Page, K.; Hastings, R.; Fernandez-Garcia, D.; </w:t>
      </w:r>
      <w:proofErr w:type="spellStart"/>
      <w:r>
        <w:rPr>
          <w:rFonts w:ascii="Times New Roman" w:eastAsia="Times New Roman" w:hAnsi="Times New Roman" w:cs="Times New Roman"/>
          <w:sz w:val="24"/>
          <w:szCs w:val="24"/>
          <w:highlight w:val="white"/>
        </w:rPr>
        <w:t>Allsopp</w:t>
      </w:r>
      <w:proofErr w:type="spellEnd"/>
      <w:r>
        <w:rPr>
          <w:rFonts w:ascii="Times New Roman" w:eastAsia="Times New Roman" w:hAnsi="Times New Roman" w:cs="Times New Roman"/>
          <w:sz w:val="24"/>
          <w:szCs w:val="24"/>
          <w:highlight w:val="white"/>
        </w:rPr>
        <w:t>, R.; Fonseca-</w:t>
      </w:r>
      <w:proofErr w:type="spellStart"/>
      <w:r>
        <w:rPr>
          <w:rFonts w:ascii="Times New Roman" w:eastAsia="Times New Roman" w:hAnsi="Times New Roman" w:cs="Times New Roman"/>
          <w:sz w:val="24"/>
          <w:szCs w:val="24"/>
          <w:highlight w:val="white"/>
        </w:rPr>
        <w:t>Montaño</w:t>
      </w:r>
      <w:proofErr w:type="spellEnd"/>
      <w:r>
        <w:rPr>
          <w:rFonts w:ascii="Times New Roman" w:eastAsia="Times New Roman" w:hAnsi="Times New Roman" w:cs="Times New Roman"/>
          <w:sz w:val="24"/>
          <w:szCs w:val="24"/>
          <w:highlight w:val="white"/>
        </w:rPr>
        <w:t>, M.A. et al. Cell-Free DNA Analysis in Current Cancer Clinical Trials: A Review. Br. J. Cancer; 2022; 126, pp. 391-400.</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22" w:name="_heading=h.h18g56mfye5r" w:colFirst="0" w:colLast="0"/>
      <w:bookmarkEnd w:id="22"/>
      <w:r>
        <w:rPr>
          <w:rFonts w:ascii="Times New Roman" w:eastAsia="Times New Roman" w:hAnsi="Times New Roman" w:cs="Times New Roman"/>
          <w:sz w:val="24"/>
          <w:szCs w:val="24"/>
        </w:rPr>
        <w:t xml:space="preserve">C. Li, Q. He, H. Liang, et </w:t>
      </w:r>
      <w:proofErr w:type="spellStart"/>
      <w:r>
        <w:rPr>
          <w:rFonts w:ascii="Times New Roman" w:eastAsia="Times New Roman" w:hAnsi="Times New Roman" w:cs="Times New Roman"/>
          <w:sz w:val="24"/>
          <w:szCs w:val="24"/>
        </w:rPr>
        <w:t>al.Diagnostic</w:t>
      </w:r>
      <w:proofErr w:type="spellEnd"/>
      <w:r>
        <w:rPr>
          <w:rFonts w:ascii="Times New Roman" w:eastAsia="Times New Roman" w:hAnsi="Times New Roman" w:cs="Times New Roman"/>
          <w:sz w:val="24"/>
          <w:szCs w:val="24"/>
        </w:rPr>
        <w:t xml:space="preserve"> accuracy of droplet digital PCR and amplification refractory mutation system PCR for detecting EGFR mutation in cell-free DNA of lung cancer: a meta-analysis Front </w:t>
      </w:r>
      <w:proofErr w:type="spellStart"/>
      <w:r>
        <w:rPr>
          <w:rFonts w:ascii="Times New Roman" w:eastAsia="Times New Roman" w:hAnsi="Times New Roman" w:cs="Times New Roman"/>
          <w:sz w:val="24"/>
          <w:szCs w:val="24"/>
        </w:rPr>
        <w:t>Oncol</w:t>
      </w:r>
      <w:proofErr w:type="spellEnd"/>
      <w:r>
        <w:rPr>
          <w:rFonts w:ascii="Times New Roman" w:eastAsia="Times New Roman" w:hAnsi="Times New Roman" w:cs="Times New Roman"/>
          <w:sz w:val="24"/>
          <w:szCs w:val="24"/>
        </w:rPr>
        <w:t>, 10 (2020), p. 290</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Vogelstein, K.W. </w:t>
      </w:r>
      <w:proofErr w:type="spellStart"/>
      <w:r>
        <w:rPr>
          <w:rFonts w:ascii="Times New Roman" w:eastAsia="Times New Roman" w:hAnsi="Times New Roman" w:cs="Times New Roman"/>
          <w:sz w:val="24"/>
          <w:szCs w:val="24"/>
        </w:rPr>
        <w:t>Kinzler.Digital</w:t>
      </w:r>
      <w:proofErr w:type="spellEnd"/>
      <w:r>
        <w:rPr>
          <w:rFonts w:ascii="Times New Roman" w:eastAsia="Times New Roman" w:hAnsi="Times New Roman" w:cs="Times New Roman"/>
          <w:sz w:val="24"/>
          <w:szCs w:val="24"/>
        </w:rPr>
        <w:t xml:space="preserve"> PCR Proc </w:t>
      </w:r>
      <w:proofErr w:type="spellStart"/>
      <w:r>
        <w:rPr>
          <w:rFonts w:ascii="Times New Roman" w:eastAsia="Times New Roman" w:hAnsi="Times New Roman" w:cs="Times New Roman"/>
          <w:sz w:val="24"/>
          <w:szCs w:val="24"/>
        </w:rPr>
        <w:t>Natl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Acad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w:t>
      </w:r>
      <w:proofErr w:type="spellEnd"/>
      <w:r>
        <w:rPr>
          <w:rFonts w:ascii="Times New Roman" w:eastAsia="Times New Roman" w:hAnsi="Times New Roman" w:cs="Times New Roman"/>
          <w:sz w:val="24"/>
          <w:szCs w:val="24"/>
        </w:rPr>
        <w:t xml:space="preserve"> U S A, 96 (16) (1999), pp. 9236-9241</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 Zhang, C.W. </w:t>
      </w:r>
      <w:proofErr w:type="spellStart"/>
      <w:r>
        <w:rPr>
          <w:rFonts w:ascii="Times New Roman" w:eastAsia="Times New Roman" w:hAnsi="Times New Roman" w:cs="Times New Roman"/>
          <w:sz w:val="24"/>
          <w:szCs w:val="24"/>
        </w:rPr>
        <w:t>Xu</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Shao</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al.Comparison</w:t>
      </w:r>
      <w:proofErr w:type="spellEnd"/>
      <w:r>
        <w:rPr>
          <w:rFonts w:ascii="Times New Roman" w:eastAsia="Times New Roman" w:hAnsi="Times New Roman" w:cs="Times New Roman"/>
          <w:sz w:val="24"/>
          <w:szCs w:val="24"/>
        </w:rPr>
        <w:t xml:space="preserve"> of droplet digital PCR and conventional quantitative PCR for measuring Exp </w:t>
      </w:r>
      <w:proofErr w:type="spellStart"/>
      <w:r>
        <w:rPr>
          <w:rFonts w:ascii="Times New Roman" w:eastAsia="Times New Roman" w:hAnsi="Times New Roman" w:cs="Times New Roman"/>
          <w:sz w:val="24"/>
          <w:szCs w:val="24"/>
        </w:rPr>
        <w:t>Ther</w:t>
      </w:r>
      <w:proofErr w:type="spellEnd"/>
      <w:r>
        <w:rPr>
          <w:rFonts w:ascii="Times New Roman" w:eastAsia="Times New Roman" w:hAnsi="Times New Roman" w:cs="Times New Roman"/>
          <w:sz w:val="24"/>
          <w:szCs w:val="24"/>
        </w:rPr>
        <w:t xml:space="preserve"> Med, 9 (4) (2015), pp. 1383-1388</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w:t>
      </w:r>
      <w:proofErr w:type="spellStart"/>
      <w:r>
        <w:rPr>
          <w:rFonts w:ascii="Times New Roman" w:eastAsia="Times New Roman" w:hAnsi="Times New Roman" w:cs="Times New Roman"/>
          <w:sz w:val="24"/>
          <w:szCs w:val="24"/>
        </w:rPr>
        <w:t>Malapelle</w:t>
      </w:r>
      <w:proofErr w:type="spellEnd"/>
      <w:r>
        <w:rPr>
          <w:rFonts w:ascii="Times New Roman" w:eastAsia="Times New Roman" w:hAnsi="Times New Roman" w:cs="Times New Roman"/>
          <w:sz w:val="24"/>
          <w:szCs w:val="24"/>
        </w:rPr>
        <w:t xml:space="preserve">, C. de Luca, E. </w:t>
      </w:r>
      <w:proofErr w:type="spellStart"/>
      <w:r>
        <w:rPr>
          <w:rFonts w:ascii="Times New Roman" w:eastAsia="Times New Roman" w:hAnsi="Times New Roman" w:cs="Times New Roman"/>
          <w:sz w:val="24"/>
          <w:szCs w:val="24"/>
        </w:rPr>
        <w:t>Vigliar</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al.EGFR</w:t>
      </w:r>
      <w:proofErr w:type="spellEnd"/>
      <w:r>
        <w:rPr>
          <w:rFonts w:ascii="Times New Roman" w:eastAsia="Times New Roman" w:hAnsi="Times New Roman" w:cs="Times New Roman"/>
          <w:sz w:val="24"/>
          <w:szCs w:val="24"/>
        </w:rPr>
        <w:t xml:space="preserve"> mutation detection on routine cytological smears of non-small cell lung cancer by digital PCR: a validation study J </w:t>
      </w:r>
      <w:proofErr w:type="spellStart"/>
      <w:r>
        <w:rPr>
          <w:rFonts w:ascii="Times New Roman" w:eastAsia="Times New Roman" w:hAnsi="Times New Roman" w:cs="Times New Roman"/>
          <w:sz w:val="24"/>
          <w:szCs w:val="24"/>
        </w:rPr>
        <w:t>Clin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Pathol</w:t>
      </w:r>
      <w:proofErr w:type="spellEnd"/>
      <w:r>
        <w:rPr>
          <w:rFonts w:ascii="Times New Roman" w:eastAsia="Times New Roman" w:hAnsi="Times New Roman" w:cs="Times New Roman"/>
          <w:sz w:val="24"/>
          <w:szCs w:val="24"/>
        </w:rPr>
        <w:t>, 69 (5) (2016), pp. 454-457</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Diehl, M. Li, Y. He, K.W. </w:t>
      </w:r>
      <w:proofErr w:type="spellStart"/>
      <w:r>
        <w:rPr>
          <w:rFonts w:ascii="Times New Roman" w:eastAsia="Times New Roman" w:hAnsi="Times New Roman" w:cs="Times New Roman"/>
          <w:sz w:val="24"/>
          <w:szCs w:val="24"/>
        </w:rPr>
        <w:t>Kinzler</w:t>
      </w:r>
      <w:proofErr w:type="spellEnd"/>
      <w:r>
        <w:rPr>
          <w:rFonts w:ascii="Times New Roman" w:eastAsia="Times New Roman" w:hAnsi="Times New Roman" w:cs="Times New Roman"/>
          <w:sz w:val="24"/>
          <w:szCs w:val="24"/>
        </w:rPr>
        <w:t xml:space="preserve">, B. Vogelstein, D. </w:t>
      </w:r>
      <w:proofErr w:type="spellStart"/>
      <w:r>
        <w:rPr>
          <w:rFonts w:ascii="Times New Roman" w:eastAsia="Times New Roman" w:hAnsi="Times New Roman" w:cs="Times New Roman"/>
          <w:sz w:val="24"/>
          <w:szCs w:val="24"/>
        </w:rPr>
        <w:t>Dressman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BEAMing</w:t>
      </w:r>
      <w:proofErr w:type="spellEnd"/>
      <w:r>
        <w:rPr>
          <w:rFonts w:ascii="Times New Roman" w:eastAsia="Times New Roman" w:hAnsi="Times New Roman" w:cs="Times New Roman"/>
          <w:sz w:val="24"/>
          <w:szCs w:val="24"/>
        </w:rPr>
        <w:t xml:space="preserve">: single-molecule PCR on </w:t>
      </w:r>
      <w:proofErr w:type="spellStart"/>
      <w:r>
        <w:rPr>
          <w:rFonts w:ascii="Times New Roman" w:eastAsia="Times New Roman" w:hAnsi="Times New Roman" w:cs="Times New Roman"/>
          <w:sz w:val="24"/>
          <w:szCs w:val="24"/>
        </w:rPr>
        <w:t>microparticles</w:t>
      </w:r>
      <w:proofErr w:type="spellEnd"/>
      <w:r>
        <w:rPr>
          <w:rFonts w:ascii="Times New Roman" w:eastAsia="Times New Roman" w:hAnsi="Times New Roman" w:cs="Times New Roman"/>
          <w:sz w:val="24"/>
          <w:szCs w:val="24"/>
        </w:rPr>
        <w:t xml:space="preserve"> in water-in-oil emulsions Nat Methods, 3 (7) (2006), pp. 551-559</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K.S. </w:t>
      </w:r>
      <w:proofErr w:type="spellStart"/>
      <w:r>
        <w:rPr>
          <w:rFonts w:ascii="Times New Roman" w:eastAsia="Times New Roman" w:hAnsi="Times New Roman" w:cs="Times New Roman"/>
          <w:sz w:val="24"/>
          <w:szCs w:val="24"/>
        </w:rPr>
        <w:t>Thress</w:t>
      </w:r>
      <w:proofErr w:type="spellEnd"/>
      <w:r>
        <w:rPr>
          <w:rFonts w:ascii="Times New Roman" w:eastAsia="Times New Roman" w:hAnsi="Times New Roman" w:cs="Times New Roman"/>
          <w:sz w:val="24"/>
          <w:szCs w:val="24"/>
        </w:rPr>
        <w:t xml:space="preserve">, R. Brant, T.H. Carr, et </w:t>
      </w:r>
      <w:proofErr w:type="spellStart"/>
      <w:r>
        <w:rPr>
          <w:rFonts w:ascii="Times New Roman" w:eastAsia="Times New Roman" w:hAnsi="Times New Roman" w:cs="Times New Roman"/>
          <w:sz w:val="24"/>
          <w:szCs w:val="24"/>
        </w:rPr>
        <w:t>al.EGFR</w:t>
      </w:r>
      <w:proofErr w:type="spellEnd"/>
      <w:r>
        <w:rPr>
          <w:rFonts w:ascii="Times New Roman" w:eastAsia="Times New Roman" w:hAnsi="Times New Roman" w:cs="Times New Roman"/>
          <w:sz w:val="24"/>
          <w:szCs w:val="24"/>
        </w:rPr>
        <w:t xml:space="preserve"> mutation detection in </w:t>
      </w:r>
      <w:proofErr w:type="spellStart"/>
      <w:r>
        <w:rPr>
          <w:rFonts w:ascii="Times New Roman" w:eastAsia="Times New Roman" w:hAnsi="Times New Roman" w:cs="Times New Roman"/>
          <w:sz w:val="24"/>
          <w:szCs w:val="24"/>
        </w:rPr>
        <w:t>ctDNA</w:t>
      </w:r>
      <w:proofErr w:type="spellEnd"/>
      <w:r>
        <w:rPr>
          <w:rFonts w:ascii="Times New Roman" w:eastAsia="Times New Roman" w:hAnsi="Times New Roman" w:cs="Times New Roman"/>
          <w:sz w:val="24"/>
          <w:szCs w:val="24"/>
        </w:rPr>
        <w:t xml:space="preserve"> from NSCLC patient plasma: a cross-platform comparison of leading technologies to support the clinical development of AZD9291Lung Cancer, 90 (3) (2015), pp. 509-515</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Garcia, J. </w:t>
      </w:r>
      <w:proofErr w:type="spellStart"/>
      <w:r>
        <w:rPr>
          <w:rFonts w:ascii="Times New Roman" w:eastAsia="Times New Roman" w:hAnsi="Times New Roman" w:cs="Times New Roman"/>
          <w:sz w:val="24"/>
          <w:szCs w:val="24"/>
        </w:rPr>
        <w:t>Forestier</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Dusserre</w:t>
      </w:r>
      <w:proofErr w:type="spellEnd"/>
      <w:r>
        <w:rPr>
          <w:rFonts w:ascii="Times New Roman" w:eastAsia="Times New Roman" w:hAnsi="Times New Roman" w:cs="Times New Roman"/>
          <w:sz w:val="24"/>
          <w:szCs w:val="24"/>
        </w:rPr>
        <w:t xml:space="preserve">, et </w:t>
      </w:r>
      <w:proofErr w:type="spellStart"/>
      <w:r>
        <w:rPr>
          <w:rFonts w:ascii="Times New Roman" w:eastAsia="Times New Roman" w:hAnsi="Times New Roman" w:cs="Times New Roman"/>
          <w:sz w:val="24"/>
          <w:szCs w:val="24"/>
        </w:rPr>
        <w:t>al.Cross</w:t>
      </w:r>
      <w:proofErr w:type="spellEnd"/>
      <w:r>
        <w:rPr>
          <w:rFonts w:ascii="Times New Roman" w:eastAsia="Times New Roman" w:hAnsi="Times New Roman" w:cs="Times New Roman"/>
          <w:sz w:val="24"/>
          <w:szCs w:val="24"/>
        </w:rPr>
        <w:t xml:space="preserve">-platform comparison for the detection of RAS mutations in </w:t>
      </w:r>
      <w:proofErr w:type="spellStart"/>
      <w:r>
        <w:rPr>
          <w:rFonts w:ascii="Times New Roman" w:eastAsia="Times New Roman" w:hAnsi="Times New Roman" w:cs="Times New Roman"/>
          <w:sz w:val="24"/>
          <w:szCs w:val="24"/>
        </w:rPr>
        <w:t>cfDNA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ddPCR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Biorad</w:t>
      </w:r>
      <w:proofErr w:type="spellEnd"/>
      <w:r>
        <w:rPr>
          <w:rFonts w:ascii="Times New Roman" w:eastAsia="Times New Roman" w:hAnsi="Times New Roman" w:cs="Times New Roman"/>
          <w:sz w:val="24"/>
          <w:szCs w:val="24"/>
        </w:rPr>
        <w:t xml:space="preserve"> detection assay, </w:t>
      </w:r>
      <w:proofErr w:type="spellStart"/>
      <w:r>
        <w:rPr>
          <w:rFonts w:ascii="Times New Roman" w:eastAsia="Times New Roman" w:hAnsi="Times New Roman" w:cs="Times New Roman"/>
          <w:sz w:val="24"/>
          <w:szCs w:val="24"/>
        </w:rPr>
        <w:t>BEAMing</w:t>
      </w:r>
      <w:proofErr w:type="spellEnd"/>
      <w:r>
        <w:rPr>
          <w:rFonts w:ascii="Times New Roman" w:eastAsia="Times New Roman" w:hAnsi="Times New Roman" w:cs="Times New Roman"/>
          <w:sz w:val="24"/>
          <w:szCs w:val="24"/>
        </w:rPr>
        <w:t xml:space="preserve"> assay, and NGS strategy) Oncotarget2018; 9 (30):21122-21131</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 </w:t>
      </w:r>
      <w:proofErr w:type="spellStart"/>
      <w:r>
        <w:rPr>
          <w:rFonts w:ascii="Times New Roman" w:eastAsia="Times New Roman" w:hAnsi="Times New Roman" w:cs="Times New Roman"/>
          <w:sz w:val="24"/>
          <w:szCs w:val="24"/>
        </w:rPr>
        <w:t>Elazezy</w:t>
      </w:r>
      <w:proofErr w:type="spellEnd"/>
      <w:r>
        <w:rPr>
          <w:rFonts w:ascii="Times New Roman" w:eastAsia="Times New Roman" w:hAnsi="Times New Roman" w:cs="Times New Roman"/>
          <w:sz w:val="24"/>
          <w:szCs w:val="24"/>
        </w:rPr>
        <w:t xml:space="preserve">, S.A. </w:t>
      </w:r>
      <w:proofErr w:type="spellStart"/>
      <w:r>
        <w:rPr>
          <w:rFonts w:ascii="Times New Roman" w:eastAsia="Times New Roman" w:hAnsi="Times New Roman" w:cs="Times New Roman"/>
          <w:sz w:val="24"/>
          <w:szCs w:val="24"/>
        </w:rPr>
        <w:t>Joosse</w:t>
      </w:r>
      <w:proofErr w:type="spellEnd"/>
      <w:r>
        <w:rPr>
          <w:rFonts w:ascii="Times New Roman" w:eastAsia="Times New Roman" w:hAnsi="Times New Roman" w:cs="Times New Roman"/>
          <w:sz w:val="24"/>
          <w:szCs w:val="24"/>
        </w:rPr>
        <w:t xml:space="preserve"> Techniques of using circulating </w:t>
      </w:r>
      <w:proofErr w:type="spellStart"/>
      <w:r>
        <w:rPr>
          <w:rFonts w:ascii="Times New Roman" w:eastAsia="Times New Roman" w:hAnsi="Times New Roman" w:cs="Times New Roman"/>
          <w:sz w:val="24"/>
          <w:szCs w:val="24"/>
        </w:rPr>
        <w:t>tumor</w:t>
      </w:r>
      <w:proofErr w:type="spellEnd"/>
      <w:r>
        <w:rPr>
          <w:rFonts w:ascii="Times New Roman" w:eastAsia="Times New Roman" w:hAnsi="Times New Roman" w:cs="Times New Roman"/>
          <w:sz w:val="24"/>
          <w:szCs w:val="24"/>
        </w:rPr>
        <w:t xml:space="preserve"> DNA as a liquid biopsy component in cancer management </w:t>
      </w:r>
      <w:proofErr w:type="spellStart"/>
      <w:r>
        <w:rPr>
          <w:rFonts w:ascii="Times New Roman" w:eastAsia="Times New Roman" w:hAnsi="Times New Roman" w:cs="Times New Roman"/>
          <w:sz w:val="24"/>
          <w:szCs w:val="24"/>
        </w:rPr>
        <w:t>Comput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Struct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Biotechnol</w:t>
      </w:r>
      <w:proofErr w:type="spellEnd"/>
      <w:r>
        <w:rPr>
          <w:rFonts w:ascii="Times New Roman" w:eastAsia="Times New Roman" w:hAnsi="Times New Roman" w:cs="Times New Roman"/>
          <w:sz w:val="24"/>
          <w:szCs w:val="24"/>
        </w:rPr>
        <w:t xml:space="preserve"> J 2018;16 :370-378</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proofErr w:type="spellStart"/>
      <w:r>
        <w:rPr>
          <w:rFonts w:ascii="Times New Roman" w:eastAsia="Times New Roman" w:hAnsi="Times New Roman" w:cs="Times New Roman"/>
          <w:sz w:val="24"/>
          <w:szCs w:val="24"/>
        </w:rPr>
        <w:t>Iwama</w:t>
      </w:r>
      <w:proofErr w:type="spellEnd"/>
      <w:r>
        <w:rPr>
          <w:rFonts w:ascii="Times New Roman" w:eastAsia="Times New Roman" w:hAnsi="Times New Roman" w:cs="Times New Roman"/>
          <w:sz w:val="24"/>
          <w:szCs w:val="24"/>
        </w:rPr>
        <w:t xml:space="preserve">, K. Sakai, K. Azuma, et </w:t>
      </w:r>
      <w:proofErr w:type="spellStart"/>
      <w:r>
        <w:rPr>
          <w:rFonts w:ascii="Times New Roman" w:eastAsia="Times New Roman" w:hAnsi="Times New Roman" w:cs="Times New Roman"/>
          <w:sz w:val="24"/>
          <w:szCs w:val="24"/>
        </w:rPr>
        <w:t>al.Monitoring</w:t>
      </w:r>
      <w:proofErr w:type="spellEnd"/>
      <w:r>
        <w:rPr>
          <w:rFonts w:ascii="Times New Roman" w:eastAsia="Times New Roman" w:hAnsi="Times New Roman" w:cs="Times New Roman"/>
          <w:sz w:val="24"/>
          <w:szCs w:val="24"/>
        </w:rPr>
        <w:t xml:space="preserve"> of somatic mutations in circulating cell-free DNA by digital PCR and next-generation sequencing during </w:t>
      </w:r>
      <w:proofErr w:type="spellStart"/>
      <w:r>
        <w:rPr>
          <w:rFonts w:ascii="Times New Roman" w:eastAsia="Times New Roman" w:hAnsi="Times New Roman" w:cs="Times New Roman"/>
          <w:sz w:val="24"/>
          <w:szCs w:val="24"/>
        </w:rPr>
        <w:t>afatinib</w:t>
      </w:r>
      <w:proofErr w:type="spellEnd"/>
      <w:r>
        <w:rPr>
          <w:rFonts w:ascii="Times New Roman" w:eastAsia="Times New Roman" w:hAnsi="Times New Roman" w:cs="Times New Roman"/>
          <w:sz w:val="24"/>
          <w:szCs w:val="24"/>
        </w:rPr>
        <w:t xml:space="preserve"> treatment in patients with lung </w:t>
      </w:r>
      <w:proofErr w:type="spellStart"/>
      <w:r>
        <w:rPr>
          <w:rFonts w:ascii="Times New Roman" w:eastAsia="Times New Roman" w:hAnsi="Times New Roman" w:cs="Times New Roman"/>
          <w:sz w:val="24"/>
          <w:szCs w:val="24"/>
        </w:rPr>
        <w:t>adenocarcinoma</w:t>
      </w:r>
      <w:proofErr w:type="spellEnd"/>
      <w:r>
        <w:rPr>
          <w:rFonts w:ascii="Times New Roman" w:eastAsia="Times New Roman" w:hAnsi="Times New Roman" w:cs="Times New Roman"/>
          <w:sz w:val="24"/>
          <w:szCs w:val="24"/>
        </w:rPr>
        <w:t xml:space="preserve"> positive for EGFR activating </w:t>
      </w:r>
      <w:proofErr w:type="spellStart"/>
      <w:r>
        <w:rPr>
          <w:rFonts w:ascii="Times New Roman" w:eastAsia="Times New Roman" w:hAnsi="Times New Roman" w:cs="Times New Roman"/>
          <w:sz w:val="24"/>
          <w:szCs w:val="24"/>
        </w:rPr>
        <w:t>mutations,Ann</w:t>
      </w:r>
      <w:proofErr w:type="spellEnd"/>
      <w:r>
        <w:rPr>
          <w:rFonts w:ascii="Times New Roman" w:eastAsia="Times New Roman" w:hAnsi="Times New Roman" w:cs="Times New Roman"/>
          <w:sz w:val="24"/>
          <w:szCs w:val="24"/>
        </w:rPr>
        <w:t xml:space="preserve"> Oncol2017; 28 (1):136-141</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23" w:name="_heading=h.lj29p07b0pe3" w:colFirst="0" w:colLast="0"/>
      <w:bookmarkEnd w:id="23"/>
      <w:r>
        <w:rPr>
          <w:rFonts w:ascii="Times New Roman" w:eastAsia="Times New Roman" w:hAnsi="Times New Roman" w:cs="Times New Roman"/>
          <w:sz w:val="24"/>
          <w:szCs w:val="24"/>
        </w:rPr>
        <w:t xml:space="preserve">P. </w:t>
      </w:r>
      <w:proofErr w:type="spellStart"/>
      <w:r>
        <w:rPr>
          <w:rFonts w:ascii="Times New Roman" w:eastAsia="Times New Roman" w:hAnsi="Times New Roman" w:cs="Times New Roman"/>
          <w:sz w:val="24"/>
          <w:szCs w:val="24"/>
        </w:rPr>
        <w:t>Pisapia</w:t>
      </w:r>
      <w:proofErr w:type="spellEnd"/>
      <w:r>
        <w:rPr>
          <w:rFonts w:ascii="Times New Roman" w:eastAsia="Times New Roman" w:hAnsi="Times New Roman" w:cs="Times New Roman"/>
          <w:sz w:val="24"/>
          <w:szCs w:val="24"/>
        </w:rPr>
        <w:t xml:space="preserve">, U. </w:t>
      </w:r>
      <w:proofErr w:type="spellStart"/>
      <w:r>
        <w:rPr>
          <w:rFonts w:ascii="Times New Roman" w:eastAsia="Times New Roman" w:hAnsi="Times New Roman" w:cs="Times New Roman"/>
          <w:sz w:val="24"/>
          <w:szCs w:val="24"/>
        </w:rPr>
        <w:t>Malapelle</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Troncone</w:t>
      </w:r>
      <w:proofErr w:type="spellEnd"/>
      <w:r>
        <w:rPr>
          <w:rFonts w:ascii="Times New Roman" w:eastAsia="Times New Roman" w:hAnsi="Times New Roman" w:cs="Times New Roman"/>
          <w:sz w:val="24"/>
          <w:szCs w:val="24"/>
        </w:rPr>
        <w:t xml:space="preserve"> Liquid biopsy and lung cancer </w:t>
      </w:r>
      <w:proofErr w:type="spellStart"/>
      <w:r>
        <w:rPr>
          <w:rFonts w:ascii="Times New Roman" w:eastAsia="Times New Roman" w:hAnsi="Times New Roman" w:cs="Times New Roman"/>
          <w:sz w:val="24"/>
          <w:szCs w:val="24"/>
        </w:rPr>
        <w:t>Acta</w:t>
      </w:r>
      <w:proofErr w:type="spellEnd"/>
      <w:r>
        <w:rPr>
          <w:rFonts w:ascii="Times New Roman" w:eastAsia="Times New Roman" w:hAnsi="Times New Roman" w:cs="Times New Roman"/>
          <w:sz w:val="24"/>
          <w:szCs w:val="24"/>
        </w:rPr>
        <w:t xml:space="preserve"> Cytol,2019; 63 (6) : 489-496</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4" w:name="_heading=h.wdhebay0qpwa" w:colFirst="0" w:colLast="0"/>
      <w:bookmarkEnd w:id="24"/>
      <w:r>
        <w:rPr>
          <w:rFonts w:ascii="Times New Roman" w:eastAsia="Times New Roman" w:hAnsi="Times New Roman" w:cs="Times New Roman"/>
          <w:sz w:val="24"/>
          <w:szCs w:val="24"/>
          <w:highlight w:val="white"/>
        </w:rPr>
        <w:t>Yi-Chen, Z., Zhou, Q., &amp; Yi-Long, W. (2017). The emerging roles of NGS-based liquid biopsy in non-small cell lung cancer.</w:t>
      </w:r>
      <w:r>
        <w:rPr>
          <w:rFonts w:ascii="Times New Roman" w:eastAsia="Times New Roman" w:hAnsi="Times New Roman" w:cs="Times New Roman"/>
          <w:i/>
          <w:sz w:val="24"/>
          <w:szCs w:val="24"/>
          <w:highlight w:val="white"/>
        </w:rPr>
        <w:t xml:space="preserve"> Journal of </w:t>
      </w:r>
      <w:proofErr w:type="spellStart"/>
      <w:r>
        <w:rPr>
          <w:rFonts w:ascii="Times New Roman" w:eastAsia="Times New Roman" w:hAnsi="Times New Roman" w:cs="Times New Roman"/>
          <w:i/>
          <w:sz w:val="24"/>
          <w:szCs w:val="24"/>
          <w:highlight w:val="white"/>
        </w:rPr>
        <w:t>Hematology</w:t>
      </w:r>
      <w:proofErr w:type="spellEnd"/>
      <w:r>
        <w:rPr>
          <w:rFonts w:ascii="Times New Roman" w:eastAsia="Times New Roman" w:hAnsi="Times New Roman" w:cs="Times New Roman"/>
          <w:i/>
          <w:sz w:val="24"/>
          <w:szCs w:val="24"/>
          <w:highlight w:val="white"/>
        </w:rPr>
        <w:t xml:space="preserve"> &amp; Oncology, 10</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5" w:name="_heading=h.xhhkko3tufe0" w:colFirst="0" w:colLast="0"/>
      <w:bookmarkEnd w:id="25"/>
      <w:r>
        <w:rPr>
          <w:rFonts w:ascii="Times New Roman" w:eastAsia="Times New Roman" w:hAnsi="Times New Roman" w:cs="Times New Roman"/>
          <w:sz w:val="24"/>
          <w:szCs w:val="24"/>
          <w:highlight w:val="white"/>
        </w:rPr>
        <w:t xml:space="preserve">Li, S., </w:t>
      </w:r>
      <w:proofErr w:type="spellStart"/>
      <w:r>
        <w:rPr>
          <w:rFonts w:ascii="Times New Roman" w:eastAsia="Times New Roman" w:hAnsi="Times New Roman" w:cs="Times New Roman"/>
          <w:sz w:val="24"/>
          <w:szCs w:val="24"/>
          <w:highlight w:val="white"/>
        </w:rPr>
        <w:t>Xin</w:t>
      </w:r>
      <w:proofErr w:type="spellEnd"/>
      <w:r>
        <w:rPr>
          <w:rFonts w:ascii="Times New Roman" w:eastAsia="Times New Roman" w:hAnsi="Times New Roman" w:cs="Times New Roman"/>
          <w:sz w:val="24"/>
          <w:szCs w:val="24"/>
          <w:highlight w:val="white"/>
        </w:rPr>
        <w:t>, K., Pan, S., et al (2023). Blood-based liquid biopsy: Insights into early detection, prediction, and treatment monitoring of bladder cancer.</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6" w:name="_heading=h.sib5w945au0m" w:colFirst="0" w:colLast="0"/>
      <w:bookmarkEnd w:id="26"/>
      <w:r>
        <w:rPr>
          <w:rFonts w:ascii="Times New Roman" w:eastAsia="Times New Roman" w:hAnsi="Times New Roman" w:cs="Times New Roman"/>
          <w:sz w:val="24"/>
          <w:szCs w:val="24"/>
          <w:highlight w:val="white"/>
        </w:rPr>
        <w:t xml:space="preserve">Oxnard, G.R., </w:t>
      </w:r>
      <w:proofErr w:type="spellStart"/>
      <w:r>
        <w:rPr>
          <w:rFonts w:ascii="Times New Roman" w:eastAsia="Times New Roman" w:hAnsi="Times New Roman" w:cs="Times New Roman"/>
          <w:sz w:val="24"/>
          <w:szCs w:val="24"/>
          <w:highlight w:val="white"/>
        </w:rPr>
        <w:t>Paweletz</w:t>
      </w:r>
      <w:proofErr w:type="spellEnd"/>
      <w:r>
        <w:rPr>
          <w:rFonts w:ascii="Times New Roman" w:eastAsia="Times New Roman" w:hAnsi="Times New Roman" w:cs="Times New Roman"/>
          <w:sz w:val="24"/>
          <w:szCs w:val="24"/>
          <w:highlight w:val="white"/>
        </w:rPr>
        <w:t xml:space="preserve">, C.P., </w:t>
      </w:r>
      <w:proofErr w:type="spellStart"/>
      <w:r>
        <w:rPr>
          <w:rFonts w:ascii="Times New Roman" w:eastAsia="Times New Roman" w:hAnsi="Times New Roman" w:cs="Times New Roman"/>
          <w:sz w:val="24"/>
          <w:szCs w:val="24"/>
          <w:highlight w:val="white"/>
        </w:rPr>
        <w:t>Kuang</w:t>
      </w:r>
      <w:proofErr w:type="spellEnd"/>
      <w:r>
        <w:rPr>
          <w:rFonts w:ascii="Times New Roman" w:eastAsia="Times New Roman" w:hAnsi="Times New Roman" w:cs="Times New Roman"/>
          <w:sz w:val="24"/>
          <w:szCs w:val="24"/>
          <w:highlight w:val="white"/>
        </w:rPr>
        <w:t xml:space="preserve">, Y.et al. </w:t>
      </w:r>
      <w:proofErr w:type="spellStart"/>
      <w:r>
        <w:rPr>
          <w:rFonts w:ascii="Times New Roman" w:eastAsia="Times New Roman" w:hAnsi="Times New Roman" w:cs="Times New Roman"/>
          <w:sz w:val="24"/>
          <w:szCs w:val="24"/>
          <w:highlight w:val="white"/>
        </w:rPr>
        <w:t>Noninvasive</w:t>
      </w:r>
      <w:proofErr w:type="spellEnd"/>
      <w:r>
        <w:rPr>
          <w:rFonts w:ascii="Times New Roman" w:eastAsia="Times New Roman" w:hAnsi="Times New Roman" w:cs="Times New Roman"/>
          <w:sz w:val="24"/>
          <w:szCs w:val="24"/>
          <w:highlight w:val="white"/>
        </w:rPr>
        <w:t xml:space="preserve"> detection of response and resistance in EGFR-mutant lung cancer using quantitative next-generation genotyping of cell-free plasma DNA. </w:t>
      </w:r>
      <w:proofErr w:type="spellStart"/>
      <w:r>
        <w:rPr>
          <w:rFonts w:ascii="Times New Roman" w:eastAsia="Times New Roman" w:hAnsi="Times New Roman" w:cs="Times New Roman"/>
          <w:sz w:val="24"/>
          <w:szCs w:val="24"/>
          <w:highlight w:val="white"/>
        </w:rPr>
        <w:t>Clin</w:t>
      </w:r>
      <w:proofErr w:type="spellEnd"/>
      <w:r>
        <w:rPr>
          <w:rFonts w:ascii="Times New Roman" w:eastAsia="Times New Roman" w:hAnsi="Times New Roman" w:cs="Times New Roman"/>
          <w:sz w:val="24"/>
          <w:szCs w:val="24"/>
          <w:highlight w:val="white"/>
        </w:rPr>
        <w:t>. Cancer Res. 2014, 20, 1698–1705.</w:t>
      </w:r>
    </w:p>
    <w:p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7" w:name="_heading=h.yrl0tfh5batc" w:colFirst="0" w:colLast="0"/>
      <w:bookmarkEnd w:id="27"/>
      <w:r>
        <w:rPr>
          <w:rFonts w:ascii="Times New Roman" w:eastAsia="Times New Roman" w:hAnsi="Times New Roman" w:cs="Times New Roman"/>
          <w:sz w:val="24"/>
          <w:szCs w:val="24"/>
          <w:highlight w:val="white"/>
        </w:rPr>
        <w:t>Castro-</w:t>
      </w:r>
      <w:proofErr w:type="spellStart"/>
      <w:r>
        <w:rPr>
          <w:rFonts w:ascii="Times New Roman" w:eastAsia="Times New Roman" w:hAnsi="Times New Roman" w:cs="Times New Roman"/>
          <w:sz w:val="24"/>
          <w:szCs w:val="24"/>
          <w:highlight w:val="white"/>
        </w:rPr>
        <w:t>Giner</w:t>
      </w:r>
      <w:proofErr w:type="spellEnd"/>
      <w:r>
        <w:rPr>
          <w:rFonts w:ascii="Times New Roman" w:eastAsia="Times New Roman" w:hAnsi="Times New Roman" w:cs="Times New Roman"/>
          <w:sz w:val="24"/>
          <w:szCs w:val="24"/>
          <w:highlight w:val="white"/>
        </w:rPr>
        <w:t xml:space="preserve">, F., </w:t>
      </w:r>
      <w:proofErr w:type="spellStart"/>
      <w:r>
        <w:rPr>
          <w:rFonts w:ascii="Times New Roman" w:eastAsia="Times New Roman" w:hAnsi="Times New Roman" w:cs="Times New Roman"/>
          <w:sz w:val="24"/>
          <w:szCs w:val="24"/>
          <w:highlight w:val="white"/>
        </w:rPr>
        <w:t>Gkountela</w:t>
      </w:r>
      <w:proofErr w:type="spellEnd"/>
      <w:r>
        <w:rPr>
          <w:rFonts w:ascii="Times New Roman" w:eastAsia="Times New Roman" w:hAnsi="Times New Roman" w:cs="Times New Roman"/>
          <w:sz w:val="24"/>
          <w:szCs w:val="24"/>
          <w:highlight w:val="white"/>
        </w:rPr>
        <w:t xml:space="preserve">, S., </w:t>
      </w:r>
      <w:proofErr w:type="spellStart"/>
      <w:r>
        <w:rPr>
          <w:rFonts w:ascii="Times New Roman" w:eastAsia="Times New Roman" w:hAnsi="Times New Roman" w:cs="Times New Roman"/>
          <w:sz w:val="24"/>
          <w:szCs w:val="24"/>
          <w:highlight w:val="white"/>
        </w:rPr>
        <w:t>Donato</w:t>
      </w:r>
      <w:proofErr w:type="spellEnd"/>
      <w:r>
        <w:rPr>
          <w:rFonts w:ascii="Times New Roman" w:eastAsia="Times New Roman" w:hAnsi="Times New Roman" w:cs="Times New Roman"/>
          <w:sz w:val="24"/>
          <w:szCs w:val="24"/>
          <w:highlight w:val="white"/>
        </w:rPr>
        <w:t xml:space="preserve">, C., </w:t>
      </w:r>
      <w:proofErr w:type="spellStart"/>
      <w:r>
        <w:rPr>
          <w:rFonts w:ascii="Times New Roman" w:eastAsia="Times New Roman" w:hAnsi="Times New Roman" w:cs="Times New Roman"/>
          <w:sz w:val="24"/>
          <w:szCs w:val="24"/>
          <w:highlight w:val="white"/>
        </w:rPr>
        <w:t>Alborelli</w:t>
      </w:r>
      <w:proofErr w:type="spellEnd"/>
      <w:r>
        <w:rPr>
          <w:rFonts w:ascii="Times New Roman" w:eastAsia="Times New Roman" w:hAnsi="Times New Roman" w:cs="Times New Roman"/>
          <w:sz w:val="24"/>
          <w:szCs w:val="24"/>
          <w:highlight w:val="white"/>
        </w:rPr>
        <w:t xml:space="preserve">, I., </w:t>
      </w:r>
      <w:proofErr w:type="spellStart"/>
      <w:r>
        <w:rPr>
          <w:rFonts w:ascii="Times New Roman" w:eastAsia="Times New Roman" w:hAnsi="Times New Roman" w:cs="Times New Roman"/>
          <w:sz w:val="24"/>
          <w:szCs w:val="24"/>
          <w:highlight w:val="white"/>
        </w:rPr>
        <w:t>Quagliata</w:t>
      </w:r>
      <w:proofErr w:type="spellEnd"/>
      <w:r>
        <w:rPr>
          <w:rFonts w:ascii="Times New Roman" w:eastAsia="Times New Roman" w:hAnsi="Times New Roman" w:cs="Times New Roman"/>
          <w:sz w:val="24"/>
          <w:szCs w:val="24"/>
          <w:highlight w:val="white"/>
        </w:rPr>
        <w:t>, L., Ng, C. K. Y.</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Aceto</w:t>
      </w:r>
      <w:proofErr w:type="spellEnd"/>
      <w:r>
        <w:rPr>
          <w:rFonts w:ascii="Times New Roman" w:eastAsia="Times New Roman" w:hAnsi="Times New Roman" w:cs="Times New Roman"/>
          <w:sz w:val="24"/>
          <w:szCs w:val="24"/>
          <w:highlight w:val="white"/>
        </w:rPr>
        <w:t>, N. (2018). Cancer diagnosis using a liquid biopsy: Challenges and expectations.</w:t>
      </w:r>
      <w:r>
        <w:rPr>
          <w:rFonts w:ascii="Times New Roman" w:eastAsia="Times New Roman" w:hAnsi="Times New Roman" w:cs="Times New Roman"/>
          <w:i/>
          <w:sz w:val="24"/>
          <w:szCs w:val="24"/>
          <w:highlight w:val="white"/>
        </w:rPr>
        <w:t xml:space="preserve"> Diagnostics, 8</w:t>
      </w:r>
      <w:r>
        <w:rPr>
          <w:rFonts w:ascii="Times New Roman" w:eastAsia="Times New Roman" w:hAnsi="Times New Roman" w:cs="Times New Roman"/>
          <w:sz w:val="24"/>
          <w:szCs w:val="24"/>
          <w:highlight w:val="white"/>
        </w:rPr>
        <w:t>(2)</w:t>
      </w:r>
    </w:p>
    <w:p w:rsidR="000451F3" w:rsidRDefault="000451F3">
      <w:pPr>
        <w:shd w:val="clear" w:color="auto" w:fill="FFFFFF"/>
        <w:spacing w:before="240" w:after="240"/>
        <w:ind w:left="720"/>
        <w:jc w:val="both"/>
        <w:rPr>
          <w:rFonts w:ascii="Times New Roman" w:eastAsia="Times New Roman" w:hAnsi="Times New Roman" w:cs="Times New Roman"/>
          <w:color w:val="222222"/>
          <w:sz w:val="24"/>
          <w:szCs w:val="24"/>
          <w:highlight w:val="white"/>
        </w:rPr>
      </w:pPr>
      <w:bookmarkStart w:id="28" w:name="_heading=h.pdzictwdnc0d" w:colFirst="0" w:colLast="0"/>
      <w:bookmarkEnd w:id="28"/>
    </w:p>
    <w:sectPr w:rsidR="000451F3" w:rsidSect="00800A4E">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080D48"/>
    <w:multiLevelType w:val="hybridMultilevel"/>
    <w:tmpl w:val="18E8F738"/>
    <w:lvl w:ilvl="0" w:tplc="C85AAF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41078A"/>
    <w:multiLevelType w:val="multilevel"/>
    <w:tmpl w:val="D61CB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54383EFE"/>
    <w:multiLevelType w:val="multilevel"/>
    <w:tmpl w:val="9F029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51F3"/>
    <w:rsid w:val="000451F3"/>
    <w:rsid w:val="00062953"/>
    <w:rsid w:val="00085994"/>
    <w:rsid w:val="001C1E91"/>
    <w:rsid w:val="001E0F37"/>
    <w:rsid w:val="00282C0E"/>
    <w:rsid w:val="002F38B6"/>
    <w:rsid w:val="0036529B"/>
    <w:rsid w:val="00392EA8"/>
    <w:rsid w:val="00430503"/>
    <w:rsid w:val="004C0B14"/>
    <w:rsid w:val="00557170"/>
    <w:rsid w:val="005709CC"/>
    <w:rsid w:val="00571EBA"/>
    <w:rsid w:val="00616A0C"/>
    <w:rsid w:val="00664F8B"/>
    <w:rsid w:val="0073219A"/>
    <w:rsid w:val="00737BA5"/>
    <w:rsid w:val="00800A4E"/>
    <w:rsid w:val="00861574"/>
    <w:rsid w:val="00943F3F"/>
    <w:rsid w:val="00947A87"/>
    <w:rsid w:val="00A52A7E"/>
    <w:rsid w:val="00A73004"/>
    <w:rsid w:val="00AC50EC"/>
    <w:rsid w:val="00B242A1"/>
    <w:rsid w:val="00B57E62"/>
    <w:rsid w:val="00B837E6"/>
    <w:rsid w:val="00C34836"/>
    <w:rsid w:val="00D00016"/>
    <w:rsid w:val="00D20E13"/>
    <w:rsid w:val="00E111AA"/>
    <w:rsid w:val="00E93E81"/>
    <w:rsid w:val="00EB6F9F"/>
    <w:rsid w:val="00FB70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A4E"/>
  </w:style>
  <w:style w:type="paragraph" w:styleId="Heading1">
    <w:name w:val="heading 1"/>
    <w:basedOn w:val="Normal"/>
    <w:next w:val="Normal"/>
    <w:rsid w:val="00800A4E"/>
    <w:pPr>
      <w:keepNext/>
      <w:keepLines/>
      <w:spacing w:before="480" w:after="120"/>
      <w:outlineLvl w:val="0"/>
    </w:pPr>
    <w:rPr>
      <w:b/>
      <w:sz w:val="48"/>
      <w:szCs w:val="48"/>
    </w:rPr>
  </w:style>
  <w:style w:type="paragraph" w:styleId="Heading2">
    <w:name w:val="heading 2"/>
    <w:basedOn w:val="Normal"/>
    <w:next w:val="Normal"/>
    <w:rsid w:val="00800A4E"/>
    <w:pPr>
      <w:keepNext/>
      <w:keepLines/>
      <w:spacing w:before="360" w:after="80"/>
      <w:outlineLvl w:val="1"/>
    </w:pPr>
    <w:rPr>
      <w:b/>
      <w:sz w:val="36"/>
      <w:szCs w:val="36"/>
    </w:rPr>
  </w:style>
  <w:style w:type="paragraph" w:styleId="Heading3">
    <w:name w:val="heading 3"/>
    <w:basedOn w:val="Normal"/>
    <w:next w:val="Normal"/>
    <w:rsid w:val="00800A4E"/>
    <w:pPr>
      <w:keepNext/>
      <w:keepLines/>
      <w:spacing w:before="280" w:after="80"/>
      <w:outlineLvl w:val="2"/>
    </w:pPr>
    <w:rPr>
      <w:b/>
      <w:sz w:val="28"/>
      <w:szCs w:val="28"/>
    </w:rPr>
  </w:style>
  <w:style w:type="paragraph" w:styleId="Heading4">
    <w:name w:val="heading 4"/>
    <w:basedOn w:val="Normal"/>
    <w:next w:val="Normal"/>
    <w:rsid w:val="00800A4E"/>
    <w:pPr>
      <w:keepNext/>
      <w:keepLines/>
      <w:spacing w:before="240" w:after="40"/>
      <w:outlineLvl w:val="3"/>
    </w:pPr>
    <w:rPr>
      <w:b/>
      <w:sz w:val="24"/>
      <w:szCs w:val="24"/>
    </w:rPr>
  </w:style>
  <w:style w:type="paragraph" w:styleId="Heading5">
    <w:name w:val="heading 5"/>
    <w:basedOn w:val="Normal"/>
    <w:next w:val="Normal"/>
    <w:rsid w:val="00800A4E"/>
    <w:pPr>
      <w:keepNext/>
      <w:keepLines/>
      <w:spacing w:before="220" w:after="40"/>
      <w:outlineLvl w:val="4"/>
    </w:pPr>
    <w:rPr>
      <w:b/>
    </w:rPr>
  </w:style>
  <w:style w:type="paragraph" w:styleId="Heading6">
    <w:name w:val="heading 6"/>
    <w:basedOn w:val="Normal"/>
    <w:next w:val="Normal"/>
    <w:rsid w:val="00800A4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800A4E"/>
    <w:pPr>
      <w:keepNext/>
      <w:keepLines/>
      <w:spacing w:before="480" w:after="120"/>
    </w:pPr>
    <w:rPr>
      <w:b/>
      <w:sz w:val="72"/>
      <w:szCs w:val="72"/>
    </w:rPr>
  </w:style>
  <w:style w:type="paragraph" w:styleId="ListParagraph">
    <w:name w:val="List Paragraph"/>
    <w:basedOn w:val="Normal"/>
    <w:uiPriority w:val="34"/>
    <w:qFormat/>
    <w:rsid w:val="00D64199"/>
    <w:pPr>
      <w:ind w:left="720"/>
      <w:contextualSpacing/>
    </w:pPr>
  </w:style>
  <w:style w:type="character" w:styleId="Hyperlink">
    <w:name w:val="Hyperlink"/>
    <w:basedOn w:val="DefaultParagraphFont"/>
    <w:uiPriority w:val="99"/>
    <w:unhideWhenUsed/>
    <w:rsid w:val="006444C4"/>
    <w:rPr>
      <w:color w:val="0000FF" w:themeColor="hyperlink"/>
      <w:u w:val="single"/>
    </w:rPr>
  </w:style>
  <w:style w:type="paragraph" w:styleId="Subtitle">
    <w:name w:val="Subtitle"/>
    <w:basedOn w:val="Normal"/>
    <w:next w:val="Normal"/>
    <w:rsid w:val="00800A4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D20E1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73219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73219A"/>
    <w:rPr>
      <w:rFonts w:ascii="Arial" w:eastAsia="Times New Roman" w:hAnsi="Arial" w:cs="Arial"/>
      <w:vanish/>
      <w:sz w:val="16"/>
      <w:szCs w:val="16"/>
      <w:lang w:val="en-US"/>
    </w:rPr>
  </w:style>
  <w:style w:type="paragraph" w:styleId="BalloonText">
    <w:name w:val="Balloon Text"/>
    <w:basedOn w:val="Normal"/>
    <w:link w:val="BalloonTextChar"/>
    <w:uiPriority w:val="99"/>
    <w:semiHidden/>
    <w:unhideWhenUsed/>
    <w:rsid w:val="00B57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64199"/>
    <w:pPr>
      <w:ind w:left="720"/>
      <w:contextualSpacing/>
    </w:pPr>
  </w:style>
  <w:style w:type="character" w:styleId="Hyperlink">
    <w:name w:val="Hyperlink"/>
    <w:basedOn w:val="DefaultParagraphFont"/>
    <w:uiPriority w:val="99"/>
    <w:unhideWhenUsed/>
    <w:rsid w:val="006444C4"/>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005133124">
      <w:bodyDiv w:val="1"/>
      <w:marLeft w:val="0"/>
      <w:marRight w:val="0"/>
      <w:marTop w:val="0"/>
      <w:marBottom w:val="0"/>
      <w:divBdr>
        <w:top w:val="none" w:sz="0" w:space="0" w:color="auto"/>
        <w:left w:val="none" w:sz="0" w:space="0" w:color="auto"/>
        <w:bottom w:val="none" w:sz="0" w:space="0" w:color="auto"/>
        <w:right w:val="none" w:sz="0" w:space="0" w:color="auto"/>
      </w:divBdr>
      <w:divsChild>
        <w:div w:id="677929649">
          <w:marLeft w:val="0"/>
          <w:marRight w:val="0"/>
          <w:marTop w:val="0"/>
          <w:marBottom w:val="0"/>
          <w:divBdr>
            <w:top w:val="single" w:sz="2" w:space="0" w:color="D9D9E3"/>
            <w:left w:val="single" w:sz="2" w:space="0" w:color="D9D9E3"/>
            <w:bottom w:val="single" w:sz="2" w:space="0" w:color="D9D9E3"/>
            <w:right w:val="single" w:sz="2" w:space="0" w:color="D9D9E3"/>
          </w:divBdr>
          <w:divsChild>
            <w:div w:id="1502505946">
              <w:marLeft w:val="0"/>
              <w:marRight w:val="0"/>
              <w:marTop w:val="0"/>
              <w:marBottom w:val="0"/>
              <w:divBdr>
                <w:top w:val="single" w:sz="2" w:space="0" w:color="D9D9E3"/>
                <w:left w:val="single" w:sz="2" w:space="0" w:color="D9D9E3"/>
                <w:bottom w:val="single" w:sz="2" w:space="0" w:color="D9D9E3"/>
                <w:right w:val="single" w:sz="2" w:space="0" w:color="D9D9E3"/>
              </w:divBdr>
              <w:divsChild>
                <w:div w:id="633565284">
                  <w:marLeft w:val="0"/>
                  <w:marRight w:val="0"/>
                  <w:marTop w:val="0"/>
                  <w:marBottom w:val="0"/>
                  <w:divBdr>
                    <w:top w:val="single" w:sz="2" w:space="0" w:color="D9D9E3"/>
                    <w:left w:val="single" w:sz="2" w:space="0" w:color="D9D9E3"/>
                    <w:bottom w:val="single" w:sz="2" w:space="0" w:color="D9D9E3"/>
                    <w:right w:val="single" w:sz="2" w:space="0" w:color="D9D9E3"/>
                  </w:divBdr>
                  <w:divsChild>
                    <w:div w:id="1055349193">
                      <w:marLeft w:val="0"/>
                      <w:marRight w:val="0"/>
                      <w:marTop w:val="0"/>
                      <w:marBottom w:val="0"/>
                      <w:divBdr>
                        <w:top w:val="single" w:sz="2" w:space="0" w:color="D9D9E3"/>
                        <w:left w:val="single" w:sz="2" w:space="0" w:color="D9D9E3"/>
                        <w:bottom w:val="single" w:sz="2" w:space="0" w:color="D9D9E3"/>
                        <w:right w:val="single" w:sz="2" w:space="0" w:color="D9D9E3"/>
                      </w:divBdr>
                      <w:divsChild>
                        <w:div w:id="121047706">
                          <w:marLeft w:val="0"/>
                          <w:marRight w:val="0"/>
                          <w:marTop w:val="0"/>
                          <w:marBottom w:val="0"/>
                          <w:divBdr>
                            <w:top w:val="single" w:sz="2" w:space="0" w:color="auto"/>
                            <w:left w:val="single" w:sz="2" w:space="0" w:color="auto"/>
                            <w:bottom w:val="single" w:sz="6" w:space="0" w:color="auto"/>
                            <w:right w:val="single" w:sz="2" w:space="0" w:color="auto"/>
                          </w:divBdr>
                          <w:divsChild>
                            <w:div w:id="413236283">
                              <w:marLeft w:val="0"/>
                              <w:marRight w:val="0"/>
                              <w:marTop w:val="100"/>
                              <w:marBottom w:val="100"/>
                              <w:divBdr>
                                <w:top w:val="single" w:sz="2" w:space="0" w:color="D9D9E3"/>
                                <w:left w:val="single" w:sz="2" w:space="0" w:color="D9D9E3"/>
                                <w:bottom w:val="single" w:sz="2" w:space="0" w:color="D9D9E3"/>
                                <w:right w:val="single" w:sz="2" w:space="0" w:color="D9D9E3"/>
                              </w:divBdr>
                              <w:divsChild>
                                <w:div w:id="1957715568">
                                  <w:marLeft w:val="0"/>
                                  <w:marRight w:val="0"/>
                                  <w:marTop w:val="0"/>
                                  <w:marBottom w:val="0"/>
                                  <w:divBdr>
                                    <w:top w:val="single" w:sz="2" w:space="0" w:color="D9D9E3"/>
                                    <w:left w:val="single" w:sz="2" w:space="0" w:color="D9D9E3"/>
                                    <w:bottom w:val="single" w:sz="2" w:space="0" w:color="D9D9E3"/>
                                    <w:right w:val="single" w:sz="2" w:space="0" w:color="D9D9E3"/>
                                  </w:divBdr>
                                  <w:divsChild>
                                    <w:div w:id="2004621457">
                                      <w:marLeft w:val="0"/>
                                      <w:marRight w:val="0"/>
                                      <w:marTop w:val="0"/>
                                      <w:marBottom w:val="0"/>
                                      <w:divBdr>
                                        <w:top w:val="single" w:sz="2" w:space="0" w:color="D9D9E3"/>
                                        <w:left w:val="single" w:sz="2" w:space="0" w:color="D9D9E3"/>
                                        <w:bottom w:val="single" w:sz="2" w:space="0" w:color="D9D9E3"/>
                                        <w:right w:val="single" w:sz="2" w:space="0" w:color="D9D9E3"/>
                                      </w:divBdr>
                                      <w:divsChild>
                                        <w:div w:id="866286657">
                                          <w:marLeft w:val="0"/>
                                          <w:marRight w:val="0"/>
                                          <w:marTop w:val="0"/>
                                          <w:marBottom w:val="0"/>
                                          <w:divBdr>
                                            <w:top w:val="single" w:sz="2" w:space="0" w:color="D9D9E3"/>
                                            <w:left w:val="single" w:sz="2" w:space="0" w:color="D9D9E3"/>
                                            <w:bottom w:val="single" w:sz="2" w:space="0" w:color="D9D9E3"/>
                                            <w:right w:val="single" w:sz="2" w:space="0" w:color="D9D9E3"/>
                                          </w:divBdr>
                                          <w:divsChild>
                                            <w:div w:id="1573736658">
                                              <w:marLeft w:val="0"/>
                                              <w:marRight w:val="0"/>
                                              <w:marTop w:val="0"/>
                                              <w:marBottom w:val="0"/>
                                              <w:divBdr>
                                                <w:top w:val="single" w:sz="2" w:space="0" w:color="D9D9E3"/>
                                                <w:left w:val="single" w:sz="2" w:space="0" w:color="D9D9E3"/>
                                                <w:bottom w:val="single" w:sz="2" w:space="0" w:color="D9D9E3"/>
                                                <w:right w:val="single" w:sz="2" w:space="0" w:color="D9D9E3"/>
                                              </w:divBdr>
                                              <w:divsChild>
                                                <w:div w:id="263344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07664486">
          <w:marLeft w:val="0"/>
          <w:marRight w:val="0"/>
          <w:marTop w:val="0"/>
          <w:marBottom w:val="0"/>
          <w:divBdr>
            <w:top w:val="none" w:sz="0" w:space="0" w:color="auto"/>
            <w:left w:val="none" w:sz="0" w:space="0" w:color="auto"/>
            <w:bottom w:val="none" w:sz="0" w:space="0" w:color="auto"/>
            <w:right w:val="none" w:sz="0" w:space="0" w:color="auto"/>
          </w:divBdr>
        </w:div>
      </w:divsChild>
    </w:div>
    <w:div w:id="1540585564">
      <w:bodyDiv w:val="1"/>
      <w:marLeft w:val="0"/>
      <w:marRight w:val="0"/>
      <w:marTop w:val="0"/>
      <w:marBottom w:val="0"/>
      <w:divBdr>
        <w:top w:val="none" w:sz="0" w:space="0" w:color="auto"/>
        <w:left w:val="none" w:sz="0" w:space="0" w:color="auto"/>
        <w:bottom w:val="none" w:sz="0" w:space="0" w:color="auto"/>
        <w:right w:val="none" w:sz="0" w:space="0" w:color="auto"/>
      </w:divBdr>
      <w:divsChild>
        <w:div w:id="1417752191">
          <w:marLeft w:val="0"/>
          <w:marRight w:val="0"/>
          <w:marTop w:val="0"/>
          <w:marBottom w:val="0"/>
          <w:divBdr>
            <w:top w:val="single" w:sz="2" w:space="0" w:color="auto"/>
            <w:left w:val="single" w:sz="2" w:space="0" w:color="auto"/>
            <w:bottom w:val="single" w:sz="6" w:space="0" w:color="auto"/>
            <w:right w:val="single" w:sz="2" w:space="0" w:color="auto"/>
          </w:divBdr>
          <w:divsChild>
            <w:div w:id="1155874736">
              <w:marLeft w:val="0"/>
              <w:marRight w:val="0"/>
              <w:marTop w:val="100"/>
              <w:marBottom w:val="100"/>
              <w:divBdr>
                <w:top w:val="single" w:sz="2" w:space="0" w:color="D9D9E3"/>
                <w:left w:val="single" w:sz="2" w:space="0" w:color="D9D9E3"/>
                <w:bottom w:val="single" w:sz="2" w:space="0" w:color="D9D9E3"/>
                <w:right w:val="single" w:sz="2" w:space="0" w:color="D9D9E3"/>
              </w:divBdr>
              <w:divsChild>
                <w:div w:id="508905886">
                  <w:marLeft w:val="0"/>
                  <w:marRight w:val="0"/>
                  <w:marTop w:val="0"/>
                  <w:marBottom w:val="0"/>
                  <w:divBdr>
                    <w:top w:val="single" w:sz="2" w:space="0" w:color="D9D9E3"/>
                    <w:left w:val="single" w:sz="2" w:space="0" w:color="D9D9E3"/>
                    <w:bottom w:val="single" w:sz="2" w:space="0" w:color="D9D9E3"/>
                    <w:right w:val="single" w:sz="2" w:space="0" w:color="D9D9E3"/>
                  </w:divBdr>
                  <w:divsChild>
                    <w:div w:id="657881297">
                      <w:marLeft w:val="0"/>
                      <w:marRight w:val="0"/>
                      <w:marTop w:val="0"/>
                      <w:marBottom w:val="0"/>
                      <w:divBdr>
                        <w:top w:val="single" w:sz="2" w:space="0" w:color="D9D9E3"/>
                        <w:left w:val="single" w:sz="2" w:space="0" w:color="D9D9E3"/>
                        <w:bottom w:val="single" w:sz="2" w:space="0" w:color="D9D9E3"/>
                        <w:right w:val="single" w:sz="2" w:space="0" w:color="D9D9E3"/>
                      </w:divBdr>
                      <w:divsChild>
                        <w:div w:id="1385330601">
                          <w:marLeft w:val="0"/>
                          <w:marRight w:val="0"/>
                          <w:marTop w:val="0"/>
                          <w:marBottom w:val="0"/>
                          <w:divBdr>
                            <w:top w:val="single" w:sz="2" w:space="0" w:color="D9D9E3"/>
                            <w:left w:val="single" w:sz="2" w:space="0" w:color="D9D9E3"/>
                            <w:bottom w:val="single" w:sz="2" w:space="0" w:color="D9D9E3"/>
                            <w:right w:val="single" w:sz="2" w:space="0" w:color="D9D9E3"/>
                          </w:divBdr>
                          <w:divsChild>
                            <w:div w:id="1100493409">
                              <w:marLeft w:val="0"/>
                              <w:marRight w:val="0"/>
                              <w:marTop w:val="0"/>
                              <w:marBottom w:val="0"/>
                              <w:divBdr>
                                <w:top w:val="single" w:sz="2" w:space="0" w:color="D9D9E3"/>
                                <w:left w:val="single" w:sz="2" w:space="0" w:color="D9D9E3"/>
                                <w:bottom w:val="single" w:sz="2" w:space="0" w:color="D9D9E3"/>
                                <w:right w:val="single" w:sz="2" w:space="0" w:color="D9D9E3"/>
                              </w:divBdr>
                              <w:divsChild>
                                <w:div w:id="481624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da6dkAsnx/jEHv+nAMexljbqJQ==">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5757</Words>
  <Characters>32816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34</cp:revision>
  <dcterms:created xsi:type="dcterms:W3CDTF">2023-08-25T06:44:00Z</dcterms:created>
  <dcterms:modified xsi:type="dcterms:W3CDTF">2023-10-06T07:04:00Z</dcterms:modified>
</cp:coreProperties>
</file>