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CCD" w:rsidRPr="002F0F5F" w:rsidRDefault="00D96CCD" w:rsidP="00D96CCD">
      <w:pPr>
        <w:jc w:val="center"/>
        <w:rPr>
          <w:rFonts w:ascii="Times New Roman" w:hAnsi="Times New Roman" w:cs="Times New Roman"/>
          <w:b/>
          <w:color w:val="1D1B11" w:themeColor="background2" w:themeShade="1A"/>
          <w:sz w:val="24"/>
          <w:szCs w:val="24"/>
        </w:rPr>
      </w:pPr>
    </w:p>
    <w:p w:rsidR="00D96CCD" w:rsidRPr="002F0F5F" w:rsidRDefault="00D96CCD" w:rsidP="00D96CCD">
      <w:pPr>
        <w:jc w:val="center"/>
        <w:rPr>
          <w:rFonts w:ascii="Times New Roman" w:hAnsi="Times New Roman" w:cs="Times New Roman"/>
          <w:b/>
          <w:color w:val="1D1B11" w:themeColor="background2" w:themeShade="1A"/>
          <w:sz w:val="24"/>
          <w:szCs w:val="24"/>
        </w:rPr>
      </w:pPr>
    </w:p>
    <w:p w:rsidR="00D96CCD" w:rsidRPr="002F0F5F" w:rsidRDefault="00D96CCD" w:rsidP="00D96CCD">
      <w:pPr>
        <w:spacing w:line="480" w:lineRule="auto"/>
        <w:jc w:val="center"/>
        <w:rPr>
          <w:rFonts w:ascii="Times New Roman" w:hAnsi="Times New Roman" w:cs="Times New Roman"/>
          <w:b/>
          <w:color w:val="1D1B11" w:themeColor="background2" w:themeShade="1A"/>
          <w:sz w:val="24"/>
          <w:szCs w:val="24"/>
        </w:rPr>
      </w:pPr>
      <w:bookmarkStart w:id="0" w:name="_GoBack"/>
      <w:bookmarkEnd w:id="0"/>
    </w:p>
    <w:p w:rsidR="007E4B16" w:rsidRPr="002F0F5F" w:rsidRDefault="00843AD6" w:rsidP="00D96CCD">
      <w:pPr>
        <w:spacing w:line="480" w:lineRule="auto"/>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t xml:space="preserve">Normative Values </w:t>
      </w:r>
      <w:r w:rsidR="00BE61E7">
        <w:rPr>
          <w:rFonts w:ascii="Times New Roman" w:hAnsi="Times New Roman" w:cs="Times New Roman"/>
          <w:b/>
          <w:color w:val="1D1B11" w:themeColor="background2" w:themeShade="1A"/>
          <w:sz w:val="24"/>
          <w:szCs w:val="24"/>
        </w:rPr>
        <w:t>o</w:t>
      </w:r>
      <w:r w:rsidRPr="002F0F5F">
        <w:rPr>
          <w:rFonts w:ascii="Times New Roman" w:hAnsi="Times New Roman" w:cs="Times New Roman"/>
          <w:b/>
          <w:color w:val="1D1B11" w:themeColor="background2" w:themeShade="1A"/>
          <w:sz w:val="24"/>
          <w:szCs w:val="24"/>
        </w:rPr>
        <w:t>f Sensory Threshold And</w:t>
      </w:r>
      <w:r w:rsidR="0082240B" w:rsidRPr="002F0F5F">
        <w:rPr>
          <w:rFonts w:ascii="Times New Roman" w:hAnsi="Times New Roman" w:cs="Times New Roman"/>
          <w:b/>
          <w:color w:val="1D1B11" w:themeColor="background2" w:themeShade="1A"/>
          <w:sz w:val="24"/>
          <w:szCs w:val="24"/>
        </w:rPr>
        <w:t xml:space="preserve"> Pain Threshold In Lower Limbs </w:t>
      </w:r>
      <w:r w:rsidR="00BE61E7">
        <w:rPr>
          <w:rFonts w:ascii="Times New Roman" w:hAnsi="Times New Roman" w:cs="Times New Roman"/>
          <w:b/>
          <w:color w:val="1D1B11" w:themeColor="background2" w:themeShade="1A"/>
          <w:sz w:val="24"/>
          <w:szCs w:val="24"/>
        </w:rPr>
        <w:t>o</w:t>
      </w:r>
      <w:r w:rsidR="0082240B" w:rsidRPr="002F0F5F">
        <w:rPr>
          <w:rFonts w:ascii="Times New Roman" w:hAnsi="Times New Roman" w:cs="Times New Roman"/>
          <w:b/>
          <w:color w:val="1D1B11" w:themeColor="background2" w:themeShade="1A"/>
          <w:sz w:val="24"/>
          <w:szCs w:val="24"/>
        </w:rPr>
        <w:t>f</w:t>
      </w:r>
      <w:r w:rsidR="00D96CCD" w:rsidRPr="002F0F5F">
        <w:rPr>
          <w:rFonts w:ascii="Times New Roman" w:hAnsi="Times New Roman" w:cs="Times New Roman"/>
          <w:b/>
          <w:color w:val="1D1B11" w:themeColor="background2" w:themeShade="1A"/>
          <w:sz w:val="24"/>
          <w:szCs w:val="24"/>
        </w:rPr>
        <w:t xml:space="preserve"> Healthy Young Adults.</w:t>
      </w:r>
    </w:p>
    <w:p w:rsidR="00D96CCD" w:rsidRPr="002F0F5F" w:rsidRDefault="00D96CCD" w:rsidP="00D96CCD">
      <w:pPr>
        <w:jc w:val="center"/>
        <w:rPr>
          <w:rFonts w:ascii="Times New Roman" w:hAnsi="Times New Roman" w:cs="Times New Roman"/>
          <w:b/>
          <w:color w:val="1D1B11" w:themeColor="background2" w:themeShade="1A"/>
          <w:sz w:val="24"/>
          <w:szCs w:val="24"/>
        </w:rPr>
      </w:pP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Through</w:t>
      </w: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MGM School of Physiotherapy</w:t>
      </w: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Project submitted to</w:t>
      </w: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 xml:space="preserve">MGM Institute </w:t>
      </w:r>
      <w:r w:rsidR="00BE61E7">
        <w:rPr>
          <w:rFonts w:ascii="Times New Roman" w:eastAsia="Calibri" w:hAnsi="Times New Roman" w:cs="Times New Roman"/>
          <w:b/>
          <w:color w:val="1D1B11" w:themeColor="background2" w:themeShade="1A"/>
          <w:sz w:val="24"/>
          <w:szCs w:val="24"/>
        </w:rPr>
        <w:t>o</w:t>
      </w:r>
      <w:r w:rsidRPr="002F0F5F">
        <w:rPr>
          <w:rFonts w:ascii="Times New Roman" w:eastAsia="Calibri" w:hAnsi="Times New Roman" w:cs="Times New Roman"/>
          <w:b/>
          <w:color w:val="1D1B11" w:themeColor="background2" w:themeShade="1A"/>
          <w:sz w:val="24"/>
          <w:szCs w:val="24"/>
        </w:rPr>
        <w:t>f Health Sciences, (Deemed University)</w:t>
      </w: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proofErr w:type="spellStart"/>
      <w:r w:rsidRPr="002F0F5F">
        <w:rPr>
          <w:rFonts w:ascii="Times New Roman" w:eastAsia="Calibri" w:hAnsi="Times New Roman" w:cs="Times New Roman"/>
          <w:b/>
          <w:color w:val="1D1B11" w:themeColor="background2" w:themeShade="1A"/>
          <w:sz w:val="24"/>
          <w:szCs w:val="24"/>
        </w:rPr>
        <w:t>Kamothe</w:t>
      </w:r>
      <w:proofErr w:type="spellEnd"/>
      <w:r w:rsidRPr="002F0F5F">
        <w:rPr>
          <w:rFonts w:ascii="Times New Roman" w:eastAsia="Calibri" w:hAnsi="Times New Roman" w:cs="Times New Roman"/>
          <w:b/>
          <w:color w:val="1D1B11" w:themeColor="background2" w:themeShade="1A"/>
          <w:sz w:val="24"/>
          <w:szCs w:val="24"/>
        </w:rPr>
        <w:t>, Navi Mumbai</w:t>
      </w:r>
    </w:p>
    <w:p w:rsidR="00D96CCD" w:rsidRPr="002F0F5F" w:rsidRDefault="00D96CCD" w:rsidP="00D96CCD">
      <w:pPr>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hAnsi="Times New Roman"/>
          <w:b/>
          <w:color w:val="1D1B11" w:themeColor="background2" w:themeShade="1A"/>
          <w:sz w:val="24"/>
          <w:szCs w:val="24"/>
        </w:rPr>
        <w:t>2013-2014</w:t>
      </w:r>
    </w:p>
    <w:p w:rsidR="00D96CCD" w:rsidRPr="002F0F5F" w:rsidRDefault="00D96CCD" w:rsidP="00D96CCD">
      <w:pPr>
        <w:spacing w:line="480" w:lineRule="auto"/>
        <w:rPr>
          <w:rFonts w:ascii="Times New Roman" w:eastAsia="Calibri" w:hAnsi="Times New Roman" w:cs="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5652F6" w:rsidRPr="002F0F5F" w:rsidRDefault="005652F6" w:rsidP="009E3322">
      <w:pPr>
        <w:spacing w:line="480" w:lineRule="auto"/>
        <w:jc w:val="center"/>
        <w:rPr>
          <w:rFonts w:ascii="Times New Roman" w:hAnsi="Times New Roman" w:cs="Times New Roman"/>
          <w:b/>
          <w:color w:val="1D1B11" w:themeColor="background2" w:themeShade="1A"/>
          <w:sz w:val="24"/>
          <w:szCs w:val="24"/>
        </w:rPr>
      </w:pPr>
    </w:p>
    <w:p w:rsidR="009E3322" w:rsidRPr="002F0F5F" w:rsidRDefault="009E3322" w:rsidP="009E3322">
      <w:pPr>
        <w:spacing w:line="480" w:lineRule="auto"/>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Normat</w:t>
      </w:r>
      <w:r w:rsidR="00843AD6" w:rsidRPr="002F0F5F">
        <w:rPr>
          <w:rFonts w:ascii="Times New Roman" w:hAnsi="Times New Roman" w:cs="Times New Roman"/>
          <w:b/>
          <w:color w:val="1D1B11" w:themeColor="background2" w:themeShade="1A"/>
          <w:sz w:val="24"/>
          <w:szCs w:val="24"/>
        </w:rPr>
        <w:t xml:space="preserve">ive Values </w:t>
      </w:r>
      <w:r w:rsidR="00BE61E7">
        <w:rPr>
          <w:rFonts w:ascii="Times New Roman" w:hAnsi="Times New Roman" w:cs="Times New Roman"/>
          <w:b/>
          <w:color w:val="1D1B11" w:themeColor="background2" w:themeShade="1A"/>
          <w:sz w:val="24"/>
          <w:szCs w:val="24"/>
        </w:rPr>
        <w:t>o</w:t>
      </w:r>
      <w:r w:rsidR="00843AD6" w:rsidRPr="002F0F5F">
        <w:rPr>
          <w:rFonts w:ascii="Times New Roman" w:hAnsi="Times New Roman" w:cs="Times New Roman"/>
          <w:b/>
          <w:color w:val="1D1B11" w:themeColor="background2" w:themeShade="1A"/>
          <w:sz w:val="24"/>
          <w:szCs w:val="24"/>
        </w:rPr>
        <w:t>f Sensory Threshold And</w:t>
      </w:r>
      <w:r w:rsidR="0082240B" w:rsidRPr="002F0F5F">
        <w:rPr>
          <w:rFonts w:ascii="Times New Roman" w:hAnsi="Times New Roman" w:cs="Times New Roman"/>
          <w:b/>
          <w:color w:val="1D1B11" w:themeColor="background2" w:themeShade="1A"/>
          <w:sz w:val="24"/>
          <w:szCs w:val="24"/>
        </w:rPr>
        <w:t xml:space="preserve"> Pain Threshold In Lower Limbs </w:t>
      </w:r>
      <w:r w:rsidR="00BE61E7">
        <w:rPr>
          <w:rFonts w:ascii="Times New Roman" w:hAnsi="Times New Roman" w:cs="Times New Roman"/>
          <w:b/>
          <w:color w:val="1D1B11" w:themeColor="background2" w:themeShade="1A"/>
          <w:sz w:val="24"/>
          <w:szCs w:val="24"/>
        </w:rPr>
        <w:t>o</w:t>
      </w:r>
      <w:r w:rsidR="0082240B" w:rsidRPr="002F0F5F">
        <w:rPr>
          <w:rFonts w:ascii="Times New Roman" w:hAnsi="Times New Roman" w:cs="Times New Roman"/>
          <w:b/>
          <w:color w:val="1D1B11" w:themeColor="background2" w:themeShade="1A"/>
          <w:sz w:val="24"/>
          <w:szCs w:val="24"/>
        </w:rPr>
        <w:t xml:space="preserve">f </w:t>
      </w:r>
      <w:r w:rsidRPr="002F0F5F">
        <w:rPr>
          <w:rFonts w:ascii="Times New Roman" w:hAnsi="Times New Roman" w:cs="Times New Roman"/>
          <w:b/>
          <w:color w:val="1D1B11" w:themeColor="background2" w:themeShade="1A"/>
          <w:sz w:val="24"/>
          <w:szCs w:val="24"/>
        </w:rPr>
        <w:t>Healthy Young Adults.</w:t>
      </w:r>
    </w:p>
    <w:p w:rsidR="009E3322" w:rsidRPr="002F0F5F" w:rsidRDefault="009E3322" w:rsidP="009E3322">
      <w:pPr>
        <w:jc w:val="center"/>
        <w:rPr>
          <w:rFonts w:ascii="Times New Roman" w:hAnsi="Times New Roman" w:cs="Times New Roman"/>
          <w:b/>
          <w:color w:val="1D1B11" w:themeColor="background2" w:themeShade="1A"/>
          <w:sz w:val="24"/>
          <w:szCs w:val="24"/>
        </w:rPr>
      </w:pPr>
    </w:p>
    <w:p w:rsidR="009E3322" w:rsidRPr="002F0F5F" w:rsidRDefault="00D76508" w:rsidP="00D96CCD">
      <w:pPr>
        <w:spacing w:line="480" w:lineRule="auto"/>
        <w:jc w:val="center"/>
        <w:rPr>
          <w:rFonts w:ascii="Times New Roman" w:hAnsi="Times New Roman"/>
          <w:b/>
          <w:color w:val="1D1B11" w:themeColor="background2" w:themeShade="1A"/>
          <w:sz w:val="24"/>
          <w:szCs w:val="24"/>
          <w:u w:val="single"/>
        </w:rPr>
      </w:pPr>
      <w:r w:rsidRPr="002F0F5F">
        <w:rPr>
          <w:rFonts w:ascii="Times New Roman" w:hAnsi="Times New Roman"/>
          <w:b/>
          <w:color w:val="1D1B11" w:themeColor="background2" w:themeShade="1A"/>
          <w:sz w:val="24"/>
          <w:szCs w:val="24"/>
          <w:u w:val="single"/>
        </w:rPr>
        <w:t>By:</w:t>
      </w:r>
    </w:p>
    <w:p w:rsidR="00D76508" w:rsidRPr="002F0F5F" w:rsidRDefault="00D76508" w:rsidP="00CE7DB5">
      <w:pPr>
        <w:spacing w:line="240" w:lineRule="auto"/>
        <w:jc w:val="center"/>
        <w:rPr>
          <w:rFonts w:ascii="Times New Roman" w:hAnsi="Times New Roman"/>
          <w:b/>
          <w:color w:val="1D1B11" w:themeColor="background2" w:themeShade="1A"/>
          <w:sz w:val="24"/>
          <w:szCs w:val="24"/>
        </w:rPr>
      </w:pPr>
      <w:r w:rsidRPr="002F0F5F">
        <w:rPr>
          <w:rFonts w:ascii="Times New Roman" w:hAnsi="Times New Roman"/>
          <w:b/>
          <w:color w:val="1D1B11" w:themeColor="background2" w:themeShade="1A"/>
          <w:sz w:val="24"/>
          <w:szCs w:val="24"/>
        </w:rPr>
        <w:t>Anisha</w:t>
      </w:r>
      <w:r w:rsidR="00CE5287" w:rsidRPr="002F0F5F">
        <w:rPr>
          <w:rFonts w:ascii="Times New Roman" w:hAnsi="Times New Roman"/>
          <w:b/>
          <w:color w:val="1D1B11" w:themeColor="background2" w:themeShade="1A"/>
          <w:sz w:val="24"/>
          <w:szCs w:val="24"/>
        </w:rPr>
        <w:t>. D.</w:t>
      </w:r>
      <w:r w:rsidRPr="002F0F5F">
        <w:rPr>
          <w:rFonts w:ascii="Times New Roman" w:hAnsi="Times New Roman"/>
          <w:b/>
          <w:color w:val="1D1B11" w:themeColor="background2" w:themeShade="1A"/>
          <w:sz w:val="24"/>
          <w:szCs w:val="24"/>
        </w:rPr>
        <w:t xml:space="preserve"> Gulati</w:t>
      </w:r>
    </w:p>
    <w:p w:rsidR="00D76508" w:rsidRPr="002F0F5F" w:rsidRDefault="00D76508" w:rsidP="00836FD0">
      <w:pPr>
        <w:spacing w:line="240" w:lineRule="auto"/>
        <w:jc w:val="center"/>
        <w:rPr>
          <w:rFonts w:ascii="Times New Roman" w:hAnsi="Times New Roman"/>
          <w:b/>
          <w:color w:val="1D1B11" w:themeColor="background2" w:themeShade="1A"/>
          <w:sz w:val="24"/>
          <w:szCs w:val="24"/>
        </w:rPr>
      </w:pPr>
    </w:p>
    <w:p w:rsidR="009E3322" w:rsidRPr="002F0F5F" w:rsidRDefault="00D76508" w:rsidP="00D96CCD">
      <w:pPr>
        <w:spacing w:line="480" w:lineRule="auto"/>
        <w:jc w:val="center"/>
        <w:rPr>
          <w:rFonts w:ascii="Times New Roman" w:hAnsi="Times New Roman"/>
          <w:b/>
          <w:color w:val="1D1B11" w:themeColor="background2" w:themeShade="1A"/>
          <w:sz w:val="24"/>
          <w:szCs w:val="24"/>
          <w:u w:val="single"/>
        </w:rPr>
      </w:pPr>
      <w:r w:rsidRPr="002F0F5F">
        <w:rPr>
          <w:rFonts w:ascii="Times New Roman" w:hAnsi="Times New Roman"/>
          <w:b/>
          <w:color w:val="1D1B11" w:themeColor="background2" w:themeShade="1A"/>
          <w:sz w:val="24"/>
          <w:szCs w:val="24"/>
          <w:u w:val="single"/>
        </w:rPr>
        <w:t>Under the supervision of:</w:t>
      </w:r>
    </w:p>
    <w:p w:rsidR="00D76508" w:rsidRPr="002F0F5F" w:rsidRDefault="00836FD0" w:rsidP="00D76508">
      <w:pPr>
        <w:spacing w:line="240" w:lineRule="auto"/>
        <w:jc w:val="center"/>
        <w:rPr>
          <w:rFonts w:ascii="Times New Roman" w:hAnsi="Times New Roman"/>
          <w:b/>
          <w:color w:val="1D1B11" w:themeColor="background2" w:themeShade="1A"/>
          <w:sz w:val="24"/>
          <w:szCs w:val="24"/>
        </w:rPr>
      </w:pPr>
      <w:proofErr w:type="spellStart"/>
      <w:r w:rsidRPr="002F0F5F">
        <w:rPr>
          <w:rFonts w:ascii="Times New Roman" w:hAnsi="Times New Roman"/>
          <w:b/>
          <w:color w:val="1D1B11" w:themeColor="background2" w:themeShade="1A"/>
          <w:sz w:val="24"/>
          <w:szCs w:val="24"/>
        </w:rPr>
        <w:t>Dr.</w:t>
      </w:r>
      <w:proofErr w:type="spellEnd"/>
      <w:r w:rsidRPr="002F0F5F">
        <w:rPr>
          <w:rFonts w:ascii="Times New Roman" w:hAnsi="Times New Roman"/>
          <w:b/>
          <w:color w:val="1D1B11" w:themeColor="background2" w:themeShade="1A"/>
          <w:sz w:val="24"/>
          <w:szCs w:val="24"/>
        </w:rPr>
        <w:t xml:space="preserve"> </w:t>
      </w:r>
      <w:proofErr w:type="spellStart"/>
      <w:r w:rsidRPr="002F0F5F">
        <w:rPr>
          <w:rFonts w:ascii="Times New Roman" w:hAnsi="Times New Roman"/>
          <w:b/>
          <w:color w:val="1D1B11" w:themeColor="background2" w:themeShade="1A"/>
          <w:sz w:val="24"/>
          <w:szCs w:val="24"/>
        </w:rPr>
        <w:t>Pothiraj</w:t>
      </w:r>
      <w:proofErr w:type="spellEnd"/>
      <w:r w:rsidRPr="002F0F5F">
        <w:rPr>
          <w:rFonts w:ascii="Times New Roman" w:hAnsi="Times New Roman"/>
          <w:b/>
          <w:color w:val="1D1B11" w:themeColor="background2" w:themeShade="1A"/>
          <w:sz w:val="24"/>
          <w:szCs w:val="24"/>
        </w:rPr>
        <w:t xml:space="preserve"> P</w:t>
      </w: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D76508" w:rsidRPr="002F0F5F" w:rsidRDefault="00D76508" w:rsidP="00D76508">
      <w:pPr>
        <w:jc w:val="center"/>
        <w:rPr>
          <w:rFonts w:ascii="Times New Roman" w:eastAsia="Calibri" w:hAnsi="Times New Roman" w:cs="Times New Roman"/>
          <w:b/>
          <w:color w:val="1D1B11" w:themeColor="background2" w:themeShade="1A"/>
          <w:sz w:val="24"/>
          <w:szCs w:val="24"/>
          <w:u w:val="single"/>
        </w:rPr>
      </w:pPr>
      <w:r w:rsidRPr="002F0F5F">
        <w:rPr>
          <w:rFonts w:ascii="Times New Roman" w:eastAsia="Calibri" w:hAnsi="Times New Roman" w:cs="Times New Roman"/>
          <w:b/>
          <w:color w:val="1D1B11" w:themeColor="background2" w:themeShade="1A"/>
          <w:sz w:val="24"/>
          <w:szCs w:val="24"/>
          <w:u w:val="single"/>
        </w:rPr>
        <w:t>Through</w:t>
      </w:r>
    </w:p>
    <w:p w:rsidR="00D76508" w:rsidRPr="002F0F5F" w:rsidRDefault="00D76508" w:rsidP="00D76508">
      <w:pPr>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SCHOOL OF PHYSIOTHERAPY</w:t>
      </w:r>
    </w:p>
    <w:p w:rsidR="00D76508" w:rsidRPr="002F0F5F" w:rsidRDefault="00D76508" w:rsidP="00D76508">
      <w:pPr>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MGM Institute of Health Sciences,</w:t>
      </w:r>
      <w:r w:rsidR="00BE61E7">
        <w:rPr>
          <w:rFonts w:ascii="Times New Roman" w:eastAsia="Calibri" w:hAnsi="Times New Roman" w:cs="Times New Roman"/>
          <w:b/>
          <w:color w:val="1D1B11" w:themeColor="background2" w:themeShade="1A"/>
          <w:sz w:val="24"/>
          <w:szCs w:val="24"/>
        </w:rPr>
        <w:t xml:space="preserve"> </w:t>
      </w:r>
      <w:r w:rsidRPr="002F0F5F">
        <w:rPr>
          <w:rFonts w:ascii="Times New Roman" w:eastAsia="Calibri" w:hAnsi="Times New Roman" w:cs="Times New Roman"/>
          <w:b/>
          <w:color w:val="1D1B11" w:themeColor="background2" w:themeShade="1A"/>
          <w:sz w:val="24"/>
          <w:szCs w:val="24"/>
        </w:rPr>
        <w:t>(Deemed University)</w:t>
      </w:r>
    </w:p>
    <w:p w:rsidR="00D76508" w:rsidRPr="002F0F5F" w:rsidRDefault="00D76508" w:rsidP="00D76508">
      <w:pPr>
        <w:jc w:val="center"/>
        <w:rPr>
          <w:rFonts w:ascii="Times New Roman" w:eastAsia="Calibri" w:hAnsi="Times New Roman" w:cs="Times New Roman"/>
          <w:b/>
          <w:color w:val="1D1B11" w:themeColor="background2" w:themeShade="1A"/>
          <w:sz w:val="24"/>
          <w:szCs w:val="24"/>
        </w:rPr>
      </w:pPr>
      <w:proofErr w:type="spellStart"/>
      <w:r w:rsidRPr="002F0F5F">
        <w:rPr>
          <w:rFonts w:ascii="Times New Roman" w:eastAsia="Calibri" w:hAnsi="Times New Roman" w:cs="Times New Roman"/>
          <w:b/>
          <w:color w:val="1D1B11" w:themeColor="background2" w:themeShade="1A"/>
          <w:sz w:val="24"/>
          <w:szCs w:val="24"/>
        </w:rPr>
        <w:t>Kamothe</w:t>
      </w:r>
      <w:proofErr w:type="spellEnd"/>
    </w:p>
    <w:p w:rsidR="00D76508" w:rsidRPr="002F0F5F" w:rsidRDefault="00D76508" w:rsidP="00D76508">
      <w:pPr>
        <w:jc w:val="center"/>
        <w:rPr>
          <w:rFonts w:ascii="Times New Roman" w:eastAsia="Calibri" w:hAnsi="Times New Roman" w:cs="Times New Roman"/>
          <w:b/>
          <w:color w:val="1D1B11" w:themeColor="background2" w:themeShade="1A"/>
          <w:sz w:val="32"/>
          <w:szCs w:val="32"/>
        </w:rPr>
      </w:pPr>
      <w:r w:rsidRPr="002F0F5F">
        <w:rPr>
          <w:rFonts w:ascii="Times New Roman" w:eastAsia="Calibri" w:hAnsi="Times New Roman" w:cs="Times New Roman"/>
          <w:b/>
          <w:color w:val="1D1B11" w:themeColor="background2" w:themeShade="1A"/>
          <w:sz w:val="24"/>
          <w:szCs w:val="24"/>
        </w:rPr>
        <w:t>Navi Mumbai</w:t>
      </w:r>
    </w:p>
    <w:p w:rsidR="00D76508" w:rsidRPr="002F0F5F" w:rsidRDefault="00D76508" w:rsidP="00D76508">
      <w:pPr>
        <w:jc w:val="center"/>
        <w:rPr>
          <w:rFonts w:ascii="Times New Roman" w:eastAsia="Calibri" w:hAnsi="Times New Roman" w:cs="Times New Roman"/>
          <w:b/>
          <w:color w:val="1D1B11" w:themeColor="background2" w:themeShade="1A"/>
          <w:sz w:val="24"/>
          <w:szCs w:val="24"/>
          <w:u w:val="single"/>
        </w:rPr>
      </w:pPr>
      <w:r w:rsidRPr="002F0F5F">
        <w:rPr>
          <w:rFonts w:ascii="Times New Roman" w:hAnsi="Times New Roman"/>
          <w:b/>
          <w:color w:val="1D1B11" w:themeColor="background2" w:themeShade="1A"/>
          <w:sz w:val="24"/>
          <w:szCs w:val="24"/>
          <w:u w:val="single"/>
        </w:rPr>
        <w:t>2013-2014</w:t>
      </w:r>
    </w:p>
    <w:p w:rsidR="005652F6" w:rsidRPr="002F0F5F" w:rsidRDefault="005652F6" w:rsidP="00122166">
      <w:pPr>
        <w:spacing w:line="480" w:lineRule="auto"/>
        <w:jc w:val="center"/>
        <w:rPr>
          <w:rFonts w:ascii="Times New Roman" w:eastAsia="Calibri" w:hAnsi="Times New Roman" w:cs="Times New Roman"/>
          <w:b/>
          <w:color w:val="1D1B11" w:themeColor="background2" w:themeShade="1A"/>
          <w:sz w:val="24"/>
          <w:szCs w:val="24"/>
        </w:rPr>
      </w:pPr>
    </w:p>
    <w:p w:rsidR="005652F6" w:rsidRPr="002F0F5F" w:rsidRDefault="005652F6" w:rsidP="00122166">
      <w:pPr>
        <w:spacing w:line="480" w:lineRule="auto"/>
        <w:jc w:val="center"/>
        <w:rPr>
          <w:rFonts w:ascii="Times New Roman" w:eastAsia="Calibri" w:hAnsi="Times New Roman" w:cs="Times New Roman"/>
          <w:b/>
          <w:color w:val="1D1B11" w:themeColor="background2" w:themeShade="1A"/>
          <w:sz w:val="24"/>
          <w:szCs w:val="24"/>
        </w:rPr>
      </w:pPr>
    </w:p>
    <w:p w:rsidR="00BE61E7" w:rsidRDefault="00BE61E7" w:rsidP="00122166">
      <w:pPr>
        <w:spacing w:line="480" w:lineRule="auto"/>
        <w:jc w:val="center"/>
        <w:rPr>
          <w:rFonts w:ascii="Times New Roman" w:eastAsia="Calibri" w:hAnsi="Times New Roman" w:cs="Times New Roman"/>
          <w:b/>
          <w:color w:val="1D1B11" w:themeColor="background2" w:themeShade="1A"/>
          <w:sz w:val="24"/>
          <w:szCs w:val="24"/>
        </w:rPr>
      </w:pPr>
    </w:p>
    <w:p w:rsidR="00BE61E7" w:rsidRDefault="00BE61E7" w:rsidP="00122166">
      <w:pPr>
        <w:spacing w:line="480" w:lineRule="auto"/>
        <w:jc w:val="center"/>
        <w:rPr>
          <w:rFonts w:ascii="Times New Roman" w:eastAsia="Calibri" w:hAnsi="Times New Roman" w:cs="Times New Roman"/>
          <w:b/>
          <w:color w:val="1D1B11" w:themeColor="background2" w:themeShade="1A"/>
          <w:sz w:val="24"/>
          <w:szCs w:val="24"/>
        </w:rPr>
      </w:pPr>
    </w:p>
    <w:p w:rsidR="00BE61E7" w:rsidRDefault="00BE61E7" w:rsidP="00122166">
      <w:pPr>
        <w:spacing w:line="480" w:lineRule="auto"/>
        <w:jc w:val="center"/>
        <w:rPr>
          <w:rFonts w:ascii="Times New Roman" w:eastAsia="Calibri" w:hAnsi="Times New Roman" w:cs="Times New Roman"/>
          <w:b/>
          <w:color w:val="1D1B11" w:themeColor="background2" w:themeShade="1A"/>
          <w:sz w:val="24"/>
          <w:szCs w:val="24"/>
        </w:rPr>
      </w:pPr>
    </w:p>
    <w:p w:rsidR="00BE61E7" w:rsidRDefault="00BE61E7" w:rsidP="00122166">
      <w:pPr>
        <w:spacing w:line="480" w:lineRule="auto"/>
        <w:jc w:val="center"/>
        <w:rPr>
          <w:rFonts w:ascii="Times New Roman" w:eastAsia="Calibri" w:hAnsi="Times New Roman" w:cs="Times New Roman"/>
          <w:b/>
          <w:color w:val="1D1B11" w:themeColor="background2" w:themeShade="1A"/>
          <w:sz w:val="24"/>
          <w:szCs w:val="24"/>
        </w:rPr>
      </w:pPr>
    </w:p>
    <w:p w:rsidR="00BE61E7" w:rsidRDefault="00BE61E7" w:rsidP="00122166">
      <w:pPr>
        <w:spacing w:line="480" w:lineRule="auto"/>
        <w:jc w:val="center"/>
        <w:rPr>
          <w:rFonts w:ascii="Times New Roman" w:eastAsia="Calibri" w:hAnsi="Times New Roman" w:cs="Times New Roman"/>
          <w:b/>
          <w:color w:val="1D1B11" w:themeColor="background2" w:themeShade="1A"/>
          <w:sz w:val="24"/>
          <w:szCs w:val="24"/>
        </w:rPr>
      </w:pPr>
    </w:p>
    <w:p w:rsidR="00D76508" w:rsidRPr="002F0F5F" w:rsidRDefault="00D76508" w:rsidP="00122166">
      <w:pPr>
        <w:spacing w:line="480" w:lineRule="auto"/>
        <w:jc w:val="center"/>
        <w:rPr>
          <w:rFonts w:ascii="Times New Roman" w:eastAsia="Calibri" w:hAnsi="Times New Roman" w:cs="Times New Roman"/>
          <w:b/>
          <w:color w:val="1D1B11" w:themeColor="background2" w:themeShade="1A"/>
          <w:sz w:val="24"/>
          <w:szCs w:val="24"/>
          <w:u w:val="single"/>
        </w:rPr>
      </w:pPr>
      <w:r w:rsidRPr="002F0F5F">
        <w:rPr>
          <w:rFonts w:ascii="Times New Roman" w:eastAsia="Calibri" w:hAnsi="Times New Roman" w:cs="Times New Roman"/>
          <w:b/>
          <w:color w:val="1D1B11" w:themeColor="background2" w:themeShade="1A"/>
          <w:sz w:val="24"/>
          <w:szCs w:val="24"/>
        </w:rPr>
        <w:lastRenderedPageBreak/>
        <w:t>CERTIFICATE</w:t>
      </w:r>
    </w:p>
    <w:p w:rsidR="00D76508" w:rsidRPr="002F0F5F" w:rsidRDefault="00D76508" w:rsidP="00122166">
      <w:pPr>
        <w:spacing w:line="480" w:lineRule="auto"/>
        <w:jc w:val="both"/>
        <w:rPr>
          <w:rFonts w:ascii="Times New Roman" w:eastAsia="Calibri" w:hAnsi="Times New Roman" w:cs="Times New Roman"/>
          <w:b/>
          <w:bCs/>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This is to certify that the project entitled “</w:t>
      </w:r>
      <w:r w:rsidR="00122166" w:rsidRPr="002F0F5F">
        <w:rPr>
          <w:rFonts w:ascii="Times New Roman" w:hAnsi="Times New Roman"/>
          <w:b/>
          <w:color w:val="1D1B11" w:themeColor="background2" w:themeShade="1A"/>
          <w:sz w:val="24"/>
          <w:szCs w:val="24"/>
        </w:rPr>
        <w:t>Normative Values of sensory threshold and pain threshold in healthy young adults.</w:t>
      </w:r>
      <w:r w:rsidRPr="002F0F5F">
        <w:rPr>
          <w:rFonts w:ascii="Times New Roman" w:eastAsia="Calibri" w:hAnsi="Times New Roman" w:cs="Times New Roman"/>
          <w:b/>
          <w:i/>
          <w:color w:val="1D1B11" w:themeColor="background2" w:themeShade="1A"/>
          <w:sz w:val="24"/>
          <w:szCs w:val="24"/>
        </w:rPr>
        <w:t>”</w:t>
      </w:r>
      <w:r w:rsidRPr="002F0F5F">
        <w:rPr>
          <w:rFonts w:ascii="Times New Roman" w:eastAsia="Calibri" w:hAnsi="Times New Roman" w:cs="Times New Roman"/>
          <w:b/>
          <w:color w:val="1D1B11" w:themeColor="background2" w:themeShade="1A"/>
          <w:sz w:val="24"/>
          <w:szCs w:val="24"/>
        </w:rPr>
        <w:t xml:space="preserve"> is </w:t>
      </w:r>
      <w:proofErr w:type="spellStart"/>
      <w:r w:rsidRPr="002F0F5F">
        <w:rPr>
          <w:rFonts w:ascii="Times New Roman" w:eastAsia="Calibri" w:hAnsi="Times New Roman" w:cs="Times New Roman"/>
          <w:b/>
          <w:color w:val="1D1B11" w:themeColor="background2" w:themeShade="1A"/>
          <w:sz w:val="24"/>
          <w:szCs w:val="24"/>
        </w:rPr>
        <w:t>bonafide</w:t>
      </w:r>
      <w:proofErr w:type="spellEnd"/>
      <w:r w:rsidRPr="002F0F5F">
        <w:rPr>
          <w:rFonts w:ascii="Times New Roman" w:eastAsia="Calibri" w:hAnsi="Times New Roman" w:cs="Times New Roman"/>
          <w:b/>
          <w:color w:val="1D1B11" w:themeColor="background2" w:themeShade="1A"/>
          <w:sz w:val="24"/>
          <w:szCs w:val="24"/>
        </w:rPr>
        <w:t xml:space="preserve"> work completed by </w:t>
      </w:r>
      <w:r w:rsidR="00122166" w:rsidRPr="002F0F5F">
        <w:rPr>
          <w:rFonts w:ascii="Times New Roman" w:hAnsi="Times New Roman"/>
          <w:b/>
          <w:bCs/>
          <w:color w:val="1D1B11" w:themeColor="background2" w:themeShade="1A"/>
          <w:sz w:val="24"/>
          <w:szCs w:val="24"/>
        </w:rPr>
        <w:t>Anisha Gulati</w:t>
      </w:r>
      <w:r w:rsidR="00BE61E7">
        <w:rPr>
          <w:rFonts w:ascii="Times New Roman" w:hAnsi="Times New Roman"/>
          <w:b/>
          <w:bCs/>
          <w:color w:val="1D1B11" w:themeColor="background2" w:themeShade="1A"/>
          <w:sz w:val="24"/>
          <w:szCs w:val="24"/>
        </w:rPr>
        <w:t xml:space="preserve"> </w:t>
      </w:r>
      <w:r w:rsidR="00BE61E7" w:rsidRPr="002F0F5F">
        <w:rPr>
          <w:rFonts w:ascii="Times New Roman" w:hAnsi="Times New Roman"/>
          <w:b/>
          <w:color w:val="1D1B11" w:themeColor="background2" w:themeShade="1A"/>
          <w:sz w:val="24"/>
          <w:szCs w:val="24"/>
        </w:rPr>
        <w:t>supervision of</w:t>
      </w:r>
      <w:r w:rsidR="00836FD0" w:rsidRPr="002F0F5F">
        <w:rPr>
          <w:rFonts w:ascii="Times New Roman" w:hAnsi="Times New Roman"/>
          <w:b/>
          <w:color w:val="1D1B11" w:themeColor="background2" w:themeShade="1A"/>
          <w:sz w:val="24"/>
          <w:szCs w:val="24"/>
        </w:rPr>
        <w:t xml:space="preserve"> </w:t>
      </w:r>
      <w:proofErr w:type="spellStart"/>
      <w:r w:rsidR="00836FD0" w:rsidRPr="002F0F5F">
        <w:rPr>
          <w:rFonts w:ascii="Times New Roman" w:hAnsi="Times New Roman"/>
          <w:b/>
          <w:color w:val="1D1B11" w:themeColor="background2" w:themeShade="1A"/>
          <w:sz w:val="24"/>
          <w:szCs w:val="24"/>
        </w:rPr>
        <w:t>Dr.</w:t>
      </w:r>
      <w:proofErr w:type="spellEnd"/>
      <w:r w:rsidR="00836FD0" w:rsidRPr="002F0F5F">
        <w:rPr>
          <w:rFonts w:ascii="Times New Roman" w:hAnsi="Times New Roman"/>
          <w:b/>
          <w:color w:val="1D1B11" w:themeColor="background2" w:themeShade="1A"/>
          <w:sz w:val="24"/>
          <w:szCs w:val="24"/>
        </w:rPr>
        <w:t xml:space="preserve"> </w:t>
      </w:r>
      <w:proofErr w:type="spellStart"/>
      <w:r w:rsidR="00836FD0" w:rsidRPr="002F0F5F">
        <w:rPr>
          <w:rFonts w:ascii="Times New Roman" w:hAnsi="Times New Roman"/>
          <w:b/>
          <w:color w:val="1D1B11" w:themeColor="background2" w:themeShade="1A"/>
          <w:sz w:val="24"/>
          <w:szCs w:val="24"/>
        </w:rPr>
        <w:t>Pothiraj</w:t>
      </w:r>
      <w:proofErr w:type="spellEnd"/>
      <w:r w:rsidR="00836FD0" w:rsidRPr="002F0F5F">
        <w:rPr>
          <w:rFonts w:ascii="Times New Roman" w:hAnsi="Times New Roman"/>
          <w:b/>
          <w:color w:val="1D1B11" w:themeColor="background2" w:themeShade="1A"/>
          <w:sz w:val="24"/>
          <w:szCs w:val="24"/>
        </w:rPr>
        <w:t xml:space="preserve"> P</w:t>
      </w:r>
      <w:r w:rsidRPr="002F0F5F">
        <w:rPr>
          <w:rFonts w:ascii="Times New Roman" w:eastAsia="Calibri" w:hAnsi="Times New Roman" w:cs="Times New Roman"/>
          <w:b/>
          <w:color w:val="1D1B11" w:themeColor="background2" w:themeShade="1A"/>
          <w:sz w:val="24"/>
          <w:szCs w:val="24"/>
        </w:rPr>
        <w:t xml:space="preserve"> as a part of Final Year Group Project.</w:t>
      </w:r>
    </w:p>
    <w:p w:rsidR="00D76508" w:rsidRPr="002F0F5F" w:rsidRDefault="00D76508" w:rsidP="00122166">
      <w:pPr>
        <w:spacing w:line="480" w:lineRule="auto"/>
        <w:jc w:val="both"/>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 xml:space="preserve">We have a great pleasure in forwarding this project to MGM Institute of Health Sciences (Deemed University), </w:t>
      </w:r>
      <w:proofErr w:type="spellStart"/>
      <w:r w:rsidRPr="002F0F5F">
        <w:rPr>
          <w:rFonts w:ascii="Times New Roman" w:eastAsia="Calibri" w:hAnsi="Times New Roman" w:cs="Times New Roman"/>
          <w:b/>
          <w:color w:val="1D1B11" w:themeColor="background2" w:themeShade="1A"/>
          <w:sz w:val="24"/>
          <w:szCs w:val="24"/>
        </w:rPr>
        <w:t>Kamothe</w:t>
      </w:r>
      <w:proofErr w:type="spellEnd"/>
      <w:r w:rsidRPr="002F0F5F">
        <w:rPr>
          <w:rFonts w:ascii="Times New Roman" w:eastAsia="Calibri" w:hAnsi="Times New Roman" w:cs="Times New Roman"/>
          <w:b/>
          <w:color w:val="1D1B11" w:themeColor="background2" w:themeShade="1A"/>
          <w:sz w:val="24"/>
          <w:szCs w:val="24"/>
        </w:rPr>
        <w:t>, Navi Mumbai.</w:t>
      </w:r>
    </w:p>
    <w:p w:rsidR="00D76508" w:rsidRPr="002F0F5F" w:rsidRDefault="00D76508" w:rsidP="00122166">
      <w:pPr>
        <w:spacing w:line="480" w:lineRule="auto"/>
        <w:jc w:val="both"/>
        <w:rPr>
          <w:rFonts w:ascii="Times New Roman" w:eastAsia="Calibri" w:hAnsi="Times New Roman" w:cs="Times New Roman"/>
          <w:b/>
          <w:color w:val="1D1B11" w:themeColor="background2" w:themeShade="1A"/>
          <w:sz w:val="24"/>
          <w:szCs w:val="24"/>
        </w:rPr>
      </w:pPr>
    </w:p>
    <w:p w:rsidR="00D76508" w:rsidRPr="002F0F5F" w:rsidRDefault="00D76508" w:rsidP="00122166">
      <w:pPr>
        <w:spacing w:line="480" w:lineRule="auto"/>
        <w:jc w:val="both"/>
        <w:rPr>
          <w:rFonts w:ascii="Times New Roman" w:eastAsia="Calibri" w:hAnsi="Times New Roman" w:cs="Times New Roman"/>
          <w:b/>
          <w:color w:val="1D1B11" w:themeColor="background2" w:themeShade="1A"/>
          <w:sz w:val="24"/>
          <w:szCs w:val="24"/>
        </w:rPr>
      </w:pPr>
    </w:p>
    <w:p w:rsidR="00D76508" w:rsidRPr="002F0F5F" w:rsidRDefault="00D76508" w:rsidP="00D76508">
      <w:pPr>
        <w:jc w:val="center"/>
        <w:rPr>
          <w:rFonts w:ascii="Times New Roman" w:eastAsia="Calibri" w:hAnsi="Times New Roman" w:cs="Times New Roman"/>
          <w:b/>
          <w:color w:val="1D1B11" w:themeColor="background2" w:themeShade="1A"/>
          <w:sz w:val="24"/>
          <w:szCs w:val="24"/>
          <w:u w:val="single"/>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CE5287" w:rsidRPr="002F0F5F" w:rsidRDefault="00CE5287" w:rsidP="00CE5287">
      <w:pPr>
        <w:spacing w:line="480" w:lineRule="auto"/>
        <w:rPr>
          <w:rFonts w:ascii="Times New Roman" w:hAnsi="Times New Roman"/>
          <w:b/>
          <w:color w:val="1D1B11" w:themeColor="background2" w:themeShade="1A"/>
          <w:sz w:val="24"/>
          <w:szCs w:val="24"/>
        </w:rPr>
      </w:pPr>
    </w:p>
    <w:p w:rsidR="00BE61E7" w:rsidRDefault="00CE5287" w:rsidP="00CE5287">
      <w:pPr>
        <w:spacing w:line="480" w:lineRule="auto"/>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t xml:space="preserve">                                                        </w:t>
      </w:r>
    </w:p>
    <w:p w:rsidR="00BE61E7" w:rsidRDefault="00BE61E7" w:rsidP="00CE5287">
      <w:pPr>
        <w:spacing w:line="480" w:lineRule="auto"/>
        <w:rPr>
          <w:rFonts w:ascii="Times New Roman" w:hAnsi="Times New Roman" w:cs="Times New Roman"/>
          <w:b/>
          <w:color w:val="1D1B11" w:themeColor="background2" w:themeShade="1A"/>
          <w:sz w:val="24"/>
          <w:szCs w:val="24"/>
        </w:rPr>
      </w:pPr>
    </w:p>
    <w:p w:rsidR="00BE61E7" w:rsidRDefault="00BE61E7" w:rsidP="00CE5287">
      <w:pPr>
        <w:spacing w:line="480" w:lineRule="auto"/>
        <w:rPr>
          <w:rFonts w:ascii="Times New Roman" w:hAnsi="Times New Roman" w:cs="Times New Roman"/>
          <w:b/>
          <w:color w:val="1D1B11" w:themeColor="background2" w:themeShade="1A"/>
          <w:sz w:val="24"/>
          <w:szCs w:val="24"/>
        </w:rPr>
      </w:pPr>
    </w:p>
    <w:p w:rsidR="00BE61E7" w:rsidRDefault="00BE61E7" w:rsidP="00CE5287">
      <w:pPr>
        <w:spacing w:line="480" w:lineRule="auto"/>
        <w:rPr>
          <w:rFonts w:ascii="Times New Roman" w:hAnsi="Times New Roman" w:cs="Times New Roman"/>
          <w:b/>
          <w:color w:val="1D1B11" w:themeColor="background2" w:themeShade="1A"/>
          <w:sz w:val="24"/>
          <w:szCs w:val="24"/>
        </w:rPr>
      </w:pPr>
    </w:p>
    <w:p w:rsidR="00BE61E7" w:rsidRDefault="00BE61E7" w:rsidP="00CE5287">
      <w:pPr>
        <w:spacing w:line="480" w:lineRule="auto"/>
        <w:rPr>
          <w:rFonts w:ascii="Times New Roman" w:hAnsi="Times New Roman" w:cs="Times New Roman"/>
          <w:b/>
          <w:color w:val="1D1B11" w:themeColor="background2" w:themeShade="1A"/>
          <w:sz w:val="24"/>
          <w:szCs w:val="24"/>
        </w:rPr>
      </w:pPr>
    </w:p>
    <w:p w:rsidR="00CE7DB5" w:rsidRDefault="00CE7DB5" w:rsidP="00CE5287">
      <w:pPr>
        <w:spacing w:line="480" w:lineRule="auto"/>
        <w:rPr>
          <w:rFonts w:ascii="Times New Roman" w:hAnsi="Times New Roman" w:cs="Times New Roman"/>
          <w:b/>
          <w:color w:val="1D1B11" w:themeColor="background2" w:themeShade="1A"/>
          <w:sz w:val="24"/>
          <w:szCs w:val="24"/>
        </w:rPr>
      </w:pPr>
    </w:p>
    <w:p w:rsidR="00CE5287" w:rsidRPr="002F0F5F" w:rsidRDefault="00CE5287" w:rsidP="00CE5287">
      <w:pPr>
        <w:spacing w:line="480" w:lineRule="auto"/>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ABSTRACT</w:t>
      </w:r>
    </w:p>
    <w:p w:rsidR="00CE5287" w:rsidRPr="002F0F5F" w:rsidRDefault="00836FD0" w:rsidP="00CE5287">
      <w:pPr>
        <w:spacing w:line="480" w:lineRule="auto"/>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t>Aims and objectives:</w:t>
      </w:r>
    </w:p>
    <w:p w:rsidR="00CE5287" w:rsidRPr="002F0F5F" w:rsidRDefault="00CE5287" w:rsidP="00CE5287">
      <w:pPr>
        <w:numPr>
          <w:ilvl w:val="0"/>
          <w:numId w:val="1"/>
        </w:numPr>
        <w:tabs>
          <w:tab w:val="clear" w:pos="-2160"/>
          <w:tab w:val="num" w:pos="3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To record sensory a</w:t>
      </w:r>
      <w:r w:rsidR="00BE24D8">
        <w:rPr>
          <w:rFonts w:ascii="Times New Roman" w:hAnsi="Times New Roman" w:cs="Times New Roman"/>
          <w:bCs/>
          <w:color w:val="1D1B11" w:themeColor="background2" w:themeShade="1A"/>
          <w:sz w:val="24"/>
          <w:szCs w:val="24"/>
        </w:rPr>
        <w:t>nd pain threshold</w:t>
      </w:r>
      <w:r w:rsidRPr="002F0F5F">
        <w:rPr>
          <w:rFonts w:ascii="Times New Roman" w:hAnsi="Times New Roman" w:cs="Times New Roman"/>
          <w:bCs/>
          <w:color w:val="1D1B11" w:themeColor="background2" w:themeShade="1A"/>
          <w:sz w:val="24"/>
          <w:szCs w:val="24"/>
        </w:rPr>
        <w:t xml:space="preserve"> for sural and superficial peroneal nerve.</w:t>
      </w:r>
    </w:p>
    <w:p w:rsidR="00CE5287" w:rsidRPr="002F0F5F" w:rsidRDefault="00CE5287" w:rsidP="00CE5287">
      <w:pPr>
        <w:numPr>
          <w:ilvl w:val="0"/>
          <w:numId w:val="1"/>
        </w:numPr>
        <w:tabs>
          <w:tab w:val="clear" w:pos="-2160"/>
          <w:tab w:val="num" w:pos="3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To compare the variations of sensory and pain threshold in BMI and gender in normal young adults. </w:t>
      </w:r>
    </w:p>
    <w:p w:rsidR="00CE5287" w:rsidRPr="002F0F5F" w:rsidRDefault="00CE5287" w:rsidP="00CE5287">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
          <w:color w:val="1D1B11" w:themeColor="background2" w:themeShade="1A"/>
          <w:sz w:val="24"/>
          <w:szCs w:val="24"/>
        </w:rPr>
        <w:t>Method:</w:t>
      </w:r>
      <w:r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bCs/>
          <w:color w:val="1D1B11" w:themeColor="background2" w:themeShade="1A"/>
          <w:sz w:val="24"/>
          <w:szCs w:val="24"/>
        </w:rPr>
        <w:t>Measurement of s</w:t>
      </w:r>
      <w:r w:rsidR="00621D01" w:rsidRPr="002F0F5F">
        <w:rPr>
          <w:rFonts w:ascii="Times New Roman" w:hAnsi="Times New Roman" w:cs="Times New Roman"/>
          <w:bCs/>
          <w:color w:val="1D1B11" w:themeColor="background2" w:themeShade="1A"/>
          <w:sz w:val="24"/>
          <w:szCs w:val="24"/>
        </w:rPr>
        <w:t>ensory and pain threshold was assessed</w:t>
      </w:r>
      <w:r w:rsidRPr="002F0F5F">
        <w:rPr>
          <w:rFonts w:ascii="Times New Roman" w:hAnsi="Times New Roman" w:cs="Times New Roman"/>
          <w:bCs/>
          <w:color w:val="1D1B11" w:themeColor="background2" w:themeShade="1A"/>
          <w:sz w:val="24"/>
          <w:szCs w:val="24"/>
        </w:rPr>
        <w:t xml:space="preserve"> according to the cutaneous supply of the nerve (sural and superficial peroneal nerve) </w:t>
      </w:r>
      <w:proofErr w:type="spellStart"/>
      <w:r w:rsidRPr="002F0F5F">
        <w:rPr>
          <w:rFonts w:ascii="Times New Roman" w:hAnsi="Times New Roman" w:cs="Times New Roman"/>
          <w:bCs/>
          <w:color w:val="1D1B11" w:themeColor="background2" w:themeShade="1A"/>
          <w:sz w:val="24"/>
          <w:szCs w:val="24"/>
        </w:rPr>
        <w:t>i.e</w:t>
      </w:r>
      <w:proofErr w:type="spellEnd"/>
      <w:r w:rsidRPr="002F0F5F">
        <w:rPr>
          <w:rFonts w:ascii="Times New Roman" w:hAnsi="Times New Roman" w:cs="Times New Roman"/>
          <w:bCs/>
          <w:color w:val="1D1B11" w:themeColor="background2" w:themeShade="1A"/>
          <w:sz w:val="24"/>
          <w:szCs w:val="24"/>
        </w:rPr>
        <w:t xml:space="preserve"> posteroinferior aspect of lateral malleolus and dorsum of foot proximal to 4 digits. A therapeutic current (IG) was used of pulse width 1ms, frequency of 3 Hz and 50 Hz to obtain sensory and pain threshold in volts. Three readings were taken and their mean was considered the final reading. Subject were instructed to report when he/she will start to feel the current, this reading will determine the sensory threshold. When the subject would start feeling pain sensation, it would determine the pain threshold.</w:t>
      </w:r>
    </w:p>
    <w:p w:rsidR="00AC572A" w:rsidRDefault="00CE5287" w:rsidP="00CE5287">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
          <w:bCs/>
          <w:color w:val="1D1B11" w:themeColor="background2" w:themeShade="1A"/>
          <w:sz w:val="24"/>
          <w:szCs w:val="24"/>
        </w:rPr>
        <w:t>Result:</w:t>
      </w:r>
      <w:r w:rsidRPr="002F0F5F">
        <w:rPr>
          <w:rFonts w:ascii="Times New Roman" w:hAnsi="Times New Roman" w:cs="Times New Roman"/>
          <w:bCs/>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 xml:space="preserve">The normative range of sensory threshold of sural nerve at 3Hz is 45.69 with a SD of </w:t>
      </w:r>
    </w:p>
    <w:p w:rsidR="00CE5287" w:rsidRPr="002F0F5F" w:rsidRDefault="00CE5287" w:rsidP="00CE5287">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19.25 and at 50 Hz it is 41.53 with a SD of 18.09. The sensory threshold of superficial</w:t>
      </w:r>
      <w:r w:rsidR="00AC572A">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peroneal nerve at 3Hz is 52.82 with SD of 20.13 and at 50 Hz it is 47.78 with a SD of 18.32. The normative range of pain threshold of sural nerve at 3Hz is 82.10 with a SD of 27.67 and at 50 Hz it is 66.36 with a SD of 23.18. The pain threshold of superficial peroneal nerve at 3Hz is 84.52 with a SD of 27.69 and at 50Hz it is 67.20 with a SD of 23.18.</w:t>
      </w:r>
    </w:p>
    <w:p w:rsidR="00CE5287" w:rsidRPr="002F0F5F" w:rsidRDefault="00CE5287" w:rsidP="00CE5287">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t>Conclusion:</w:t>
      </w:r>
      <w:r w:rsidRPr="002F0F5F">
        <w:rPr>
          <w:rFonts w:ascii="Times New Roman" w:hAnsi="Times New Roman" w:cs="Times New Roman"/>
          <w:color w:val="1D1B11" w:themeColor="background2" w:themeShade="1A"/>
          <w:sz w:val="24"/>
          <w:szCs w:val="24"/>
        </w:rPr>
        <w:t xml:space="preserve"> Males have higher sensory and pain threshold for both the nerves, </w:t>
      </w:r>
      <w:r w:rsidR="000C162E" w:rsidRPr="002F0F5F">
        <w:rPr>
          <w:rFonts w:ascii="Times New Roman" w:hAnsi="Times New Roman" w:cs="Times New Roman"/>
          <w:color w:val="1D1B11" w:themeColor="background2" w:themeShade="1A"/>
          <w:sz w:val="24"/>
          <w:szCs w:val="24"/>
        </w:rPr>
        <w:t>i.e.</w:t>
      </w:r>
      <w:r w:rsidRPr="002F0F5F">
        <w:rPr>
          <w:rFonts w:ascii="Times New Roman" w:hAnsi="Times New Roman" w:cs="Times New Roman"/>
          <w:color w:val="1D1B11" w:themeColor="background2" w:themeShade="1A"/>
          <w:sz w:val="24"/>
          <w:szCs w:val="24"/>
        </w:rPr>
        <w:t xml:space="preserve"> sural and superficial peroneal nerves at a frequency of 3Hz and 50Hz. Threshold does not vary significantly according to BMI.</w:t>
      </w:r>
    </w:p>
    <w:p w:rsidR="009E3322" w:rsidRPr="002F0F5F" w:rsidRDefault="00CE5287" w:rsidP="00CE5287">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Key words</w:t>
      </w:r>
      <w:r w:rsidRPr="002F0F5F">
        <w:rPr>
          <w:rFonts w:ascii="Times New Roman" w:hAnsi="Times New Roman" w:cs="Times New Roman"/>
          <w:color w:val="1D1B11" w:themeColor="background2" w:themeShade="1A"/>
          <w:sz w:val="24"/>
          <w:szCs w:val="24"/>
        </w:rPr>
        <w:t>: Sensory threshold, pain threshold</w:t>
      </w: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9E3322" w:rsidRPr="002F0F5F" w:rsidRDefault="009E3322" w:rsidP="00D96CCD">
      <w:pPr>
        <w:spacing w:line="480" w:lineRule="auto"/>
        <w:jc w:val="center"/>
        <w:rPr>
          <w:rFonts w:ascii="Times New Roman" w:hAnsi="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CE5287">
      <w:pPr>
        <w:pStyle w:val="NoSpacing"/>
        <w:spacing w:line="480" w:lineRule="auto"/>
        <w:jc w:val="center"/>
        <w:rPr>
          <w:rFonts w:ascii="Times New Roman" w:hAnsi="Times New Roman"/>
          <w:b/>
          <w:color w:val="1D1B11" w:themeColor="background2" w:themeShade="1A"/>
          <w:sz w:val="24"/>
          <w:szCs w:val="24"/>
        </w:rPr>
      </w:pPr>
      <w:r w:rsidRPr="002F0F5F">
        <w:rPr>
          <w:rFonts w:ascii="Times New Roman" w:hAnsi="Times New Roman"/>
          <w:b/>
          <w:color w:val="1D1B11" w:themeColor="background2" w:themeShade="1A"/>
          <w:sz w:val="24"/>
          <w:szCs w:val="24"/>
        </w:rPr>
        <w:t>ACKNOWLEDGEMENT</w:t>
      </w:r>
    </w:p>
    <w:p w:rsidR="00CE5287" w:rsidRPr="002F0F5F" w:rsidRDefault="00CE5287" w:rsidP="00CE5287">
      <w:pPr>
        <w:spacing w:before="100" w:beforeAutospacing="1" w:after="100" w:afterAutospacing="1"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To project supervisor </w:t>
      </w:r>
      <w:proofErr w:type="spellStart"/>
      <w:r w:rsidRPr="002F0F5F">
        <w:rPr>
          <w:rFonts w:ascii="Times New Roman" w:hAnsi="Times New Roman" w:cs="Times New Roman"/>
          <w:b/>
          <w:color w:val="1D1B11" w:themeColor="background2" w:themeShade="1A"/>
          <w:sz w:val="24"/>
          <w:szCs w:val="24"/>
        </w:rPr>
        <w:t>Dr.Pothiraj</w:t>
      </w:r>
      <w:proofErr w:type="spellEnd"/>
      <w:r w:rsidRPr="002F0F5F">
        <w:rPr>
          <w:rFonts w:ascii="Times New Roman" w:hAnsi="Times New Roman" w:cs="Times New Roman"/>
          <w:b/>
          <w:color w:val="1D1B11" w:themeColor="background2" w:themeShade="1A"/>
          <w:sz w:val="24"/>
          <w:szCs w:val="24"/>
        </w:rPr>
        <w:t xml:space="preserve"> P</w:t>
      </w:r>
      <w:r w:rsidRPr="002F0F5F">
        <w:rPr>
          <w:rFonts w:ascii="Times New Roman" w:hAnsi="Times New Roman" w:cs="Times New Roman"/>
          <w:color w:val="1D1B11" w:themeColor="background2" w:themeShade="1A"/>
          <w:sz w:val="24"/>
          <w:szCs w:val="24"/>
        </w:rPr>
        <w:t xml:space="preserve"> thank you for reviewing this work for countless times, for your direction, your supervision throughout the research project. Without the generosity of your time and expertise, I am not sure I could have ever finished.</w:t>
      </w:r>
    </w:p>
    <w:p w:rsidR="00CE5287" w:rsidRPr="002F0F5F" w:rsidRDefault="00CE5287" w:rsidP="00CE5287">
      <w:pPr>
        <w:spacing w:before="100" w:beforeAutospacing="1" w:after="100" w:afterAutospacing="1"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Sincere thanks to entire Staff of MGM School of Physiotherapy for their co-operation during our study.</w:t>
      </w:r>
    </w:p>
    <w:p w:rsidR="00CE5287" w:rsidRPr="002F0F5F" w:rsidRDefault="00CE5287" w:rsidP="00CE5287">
      <w:pPr>
        <w:spacing w:before="100" w:beforeAutospacing="1" w:after="100" w:afterAutospacing="1"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Sincere thanks to all the participants from MGM Physiotherapy and Engineering students. They were the backbone of my study throughout the project, without their support it would not have been possible to complete this project. To our parents, thank you for unconditional and amazing level of support.</w:t>
      </w: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CE5287" w:rsidRPr="002F0F5F" w:rsidRDefault="00CE5287"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570AC6" w:rsidP="00D96CCD">
      <w:pPr>
        <w:spacing w:line="480" w:lineRule="auto"/>
        <w:jc w:val="center"/>
        <w:rPr>
          <w:rFonts w:ascii="Times New Roman" w:hAnsi="Times New Roman" w:cs="Times New Roman"/>
          <w:b/>
          <w:color w:val="1D1B11" w:themeColor="background2" w:themeShade="1A"/>
          <w:sz w:val="24"/>
          <w:szCs w:val="24"/>
        </w:rPr>
      </w:pPr>
    </w:p>
    <w:p w:rsidR="00570AC6" w:rsidRPr="002F0F5F" w:rsidRDefault="009E3322" w:rsidP="00570AC6">
      <w:pPr>
        <w:spacing w:line="480" w:lineRule="auto"/>
        <w:jc w:val="center"/>
        <w:rPr>
          <w:rFonts w:ascii="Times New Roman" w:eastAsia="Calibri"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t xml:space="preserve"> </w:t>
      </w:r>
      <w:r w:rsidR="00570AC6" w:rsidRPr="002F0F5F">
        <w:rPr>
          <w:rFonts w:ascii="Times New Roman" w:eastAsia="Calibri" w:hAnsi="Times New Roman" w:cs="Times New Roman"/>
          <w:b/>
          <w:color w:val="1D1B11" w:themeColor="background2" w:themeShade="1A"/>
          <w:sz w:val="32"/>
          <w:szCs w:val="32"/>
          <w:u w:val="single"/>
        </w:rPr>
        <w:t>INDEX</w:t>
      </w:r>
    </w:p>
    <w:tbl>
      <w:tblPr>
        <w:tblpPr w:leftFromText="180" w:rightFromText="180" w:vertAnchor="text" w:horzAnchor="page" w:tblpXSpec="center" w:tblpY="3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9"/>
        <w:gridCol w:w="5616"/>
        <w:gridCol w:w="2137"/>
      </w:tblGrid>
      <w:tr w:rsidR="00570AC6" w:rsidRPr="002F0F5F" w:rsidTr="002B7482">
        <w:tc>
          <w:tcPr>
            <w:tcW w:w="1489" w:type="dxa"/>
            <w:vAlign w:val="bottom"/>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SR.NO.</w:t>
            </w:r>
          </w:p>
        </w:tc>
        <w:tc>
          <w:tcPr>
            <w:tcW w:w="5617" w:type="dxa"/>
            <w:vAlign w:val="bottom"/>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CONTENT</w:t>
            </w:r>
            <w:r w:rsidR="00621D01" w:rsidRPr="002F0F5F">
              <w:rPr>
                <w:rFonts w:ascii="Times New Roman" w:eastAsia="Calibri" w:hAnsi="Times New Roman" w:cs="Times New Roman"/>
                <w:b/>
                <w:color w:val="1D1B11" w:themeColor="background2" w:themeShade="1A"/>
                <w:sz w:val="24"/>
                <w:szCs w:val="24"/>
              </w:rPr>
              <w:t>S</w:t>
            </w:r>
          </w:p>
        </w:tc>
        <w:tc>
          <w:tcPr>
            <w:tcW w:w="2137" w:type="dxa"/>
            <w:vAlign w:val="bottom"/>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PAGE NO.</w:t>
            </w:r>
          </w:p>
        </w:tc>
      </w:tr>
      <w:tr w:rsidR="00570AC6" w:rsidRPr="002F0F5F" w:rsidTr="002B7482">
        <w:tc>
          <w:tcPr>
            <w:tcW w:w="1489"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1</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INTRODUCTION</w:t>
            </w:r>
          </w:p>
        </w:tc>
        <w:tc>
          <w:tcPr>
            <w:tcW w:w="213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8</w:t>
            </w:r>
          </w:p>
        </w:tc>
      </w:tr>
      <w:tr w:rsidR="00570AC6" w:rsidRPr="002F0F5F" w:rsidTr="002B7482">
        <w:tc>
          <w:tcPr>
            <w:tcW w:w="1489"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2</w:t>
            </w:r>
          </w:p>
        </w:tc>
        <w:tc>
          <w:tcPr>
            <w:tcW w:w="5617" w:type="dxa"/>
            <w:vAlign w:val="center"/>
          </w:tcPr>
          <w:p w:rsidR="00570AC6" w:rsidRPr="002F0F5F" w:rsidRDefault="00621D01"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AIMS AND OBJECTIVES</w:t>
            </w:r>
          </w:p>
        </w:tc>
        <w:tc>
          <w:tcPr>
            <w:tcW w:w="213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1</w:t>
            </w:r>
            <w:r w:rsidR="005C24C5" w:rsidRPr="002F0F5F">
              <w:rPr>
                <w:rFonts w:ascii="Times New Roman" w:eastAsia="Calibri" w:hAnsi="Times New Roman" w:cs="Times New Roman"/>
                <w:b/>
                <w:color w:val="1D1B11" w:themeColor="background2" w:themeShade="1A"/>
                <w:sz w:val="24"/>
                <w:szCs w:val="24"/>
              </w:rPr>
              <w:t>0</w:t>
            </w:r>
          </w:p>
        </w:tc>
      </w:tr>
      <w:tr w:rsidR="00570AC6" w:rsidRPr="002F0F5F" w:rsidTr="002B7482">
        <w:tc>
          <w:tcPr>
            <w:tcW w:w="1489"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3</w:t>
            </w:r>
          </w:p>
        </w:tc>
        <w:tc>
          <w:tcPr>
            <w:tcW w:w="5617" w:type="dxa"/>
            <w:vAlign w:val="center"/>
          </w:tcPr>
          <w:p w:rsidR="00570AC6" w:rsidRPr="002F0F5F" w:rsidRDefault="005C24C5"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REVIEW OF LITERATURE</w:t>
            </w:r>
          </w:p>
        </w:tc>
        <w:tc>
          <w:tcPr>
            <w:tcW w:w="213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11</w:t>
            </w:r>
          </w:p>
        </w:tc>
      </w:tr>
      <w:tr w:rsidR="00570AC6" w:rsidRPr="002F0F5F" w:rsidTr="002B7482">
        <w:trPr>
          <w:trHeight w:val="630"/>
        </w:trPr>
        <w:tc>
          <w:tcPr>
            <w:tcW w:w="1489" w:type="dxa"/>
            <w:tcBorders>
              <w:bottom w:val="single" w:sz="4" w:space="0" w:color="auto"/>
            </w:tcBorders>
            <w:vAlign w:val="center"/>
          </w:tcPr>
          <w:p w:rsidR="00A04B0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4</w:t>
            </w:r>
          </w:p>
        </w:tc>
        <w:tc>
          <w:tcPr>
            <w:tcW w:w="5617" w:type="dxa"/>
            <w:tcBorders>
              <w:bottom w:val="single" w:sz="4" w:space="0" w:color="auto"/>
            </w:tcBorders>
            <w:vAlign w:val="center"/>
          </w:tcPr>
          <w:p w:rsidR="00A04B0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METHODOLOGY</w:t>
            </w:r>
          </w:p>
        </w:tc>
        <w:tc>
          <w:tcPr>
            <w:tcW w:w="2137" w:type="dxa"/>
            <w:tcBorders>
              <w:bottom w:val="single" w:sz="4" w:space="0" w:color="auto"/>
            </w:tcBorders>
            <w:vAlign w:val="center"/>
          </w:tcPr>
          <w:p w:rsidR="00A04B0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1</w:t>
            </w:r>
            <w:r w:rsidR="00A04B06">
              <w:rPr>
                <w:rFonts w:ascii="Times New Roman" w:eastAsia="Calibri" w:hAnsi="Times New Roman" w:cs="Times New Roman"/>
                <w:b/>
                <w:color w:val="1D1B11" w:themeColor="background2" w:themeShade="1A"/>
                <w:sz w:val="24"/>
                <w:szCs w:val="24"/>
              </w:rPr>
              <w:t>6</w:t>
            </w:r>
          </w:p>
        </w:tc>
      </w:tr>
      <w:tr w:rsidR="002B7482" w:rsidRPr="002F0F5F" w:rsidTr="002B7482">
        <w:trPr>
          <w:trHeight w:val="120"/>
        </w:trPr>
        <w:tc>
          <w:tcPr>
            <w:tcW w:w="1489" w:type="dxa"/>
            <w:tcBorders>
              <w:top w:val="single" w:sz="4" w:space="0" w:color="auto"/>
            </w:tcBorders>
            <w:vAlign w:val="center"/>
          </w:tcPr>
          <w:p w:rsidR="002B7482"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5</w:t>
            </w:r>
          </w:p>
        </w:tc>
        <w:tc>
          <w:tcPr>
            <w:tcW w:w="5617" w:type="dxa"/>
            <w:tcBorders>
              <w:top w:val="single" w:sz="4" w:space="0" w:color="auto"/>
            </w:tcBorders>
            <w:vAlign w:val="center"/>
          </w:tcPr>
          <w:p w:rsidR="002B7482"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STATISTICAL ANALYSIS</w:t>
            </w:r>
          </w:p>
        </w:tc>
        <w:tc>
          <w:tcPr>
            <w:tcW w:w="2137" w:type="dxa"/>
            <w:tcBorders>
              <w:top w:val="single" w:sz="4" w:space="0" w:color="auto"/>
            </w:tcBorders>
            <w:vAlign w:val="center"/>
          </w:tcPr>
          <w:p w:rsidR="002B7482"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17</w:t>
            </w:r>
          </w:p>
        </w:tc>
      </w:tr>
      <w:tr w:rsidR="00570AC6" w:rsidRPr="002F0F5F" w:rsidTr="002B7482">
        <w:tc>
          <w:tcPr>
            <w:tcW w:w="1489" w:type="dxa"/>
            <w:vAlign w:val="center"/>
          </w:tcPr>
          <w:p w:rsidR="00570AC6" w:rsidRPr="002F0F5F" w:rsidRDefault="002B7482" w:rsidP="002B7482">
            <w:pPr>
              <w:tabs>
                <w:tab w:val="left" w:pos="1755"/>
              </w:tabs>
              <w:spacing w:line="480" w:lineRule="auto"/>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 xml:space="preserve">          6</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RESULT</w:t>
            </w:r>
            <w:r w:rsidR="00621D01" w:rsidRPr="002F0F5F">
              <w:rPr>
                <w:rFonts w:ascii="Times New Roman" w:eastAsia="Calibri" w:hAnsi="Times New Roman" w:cs="Times New Roman"/>
                <w:b/>
                <w:color w:val="1D1B11" w:themeColor="background2" w:themeShade="1A"/>
                <w:sz w:val="24"/>
                <w:szCs w:val="24"/>
              </w:rPr>
              <w:t>S</w:t>
            </w:r>
          </w:p>
        </w:tc>
        <w:tc>
          <w:tcPr>
            <w:tcW w:w="2137"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25</w:t>
            </w:r>
          </w:p>
        </w:tc>
      </w:tr>
      <w:tr w:rsidR="00570AC6" w:rsidRPr="002F0F5F" w:rsidTr="002B7482">
        <w:tc>
          <w:tcPr>
            <w:tcW w:w="1489"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7</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DISSCUSSION</w:t>
            </w:r>
          </w:p>
        </w:tc>
        <w:tc>
          <w:tcPr>
            <w:tcW w:w="2137" w:type="dxa"/>
            <w:vAlign w:val="center"/>
          </w:tcPr>
          <w:p w:rsidR="00570AC6" w:rsidRPr="002F0F5F" w:rsidRDefault="005C24C5"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2</w:t>
            </w:r>
            <w:r w:rsidR="002B7482">
              <w:rPr>
                <w:rFonts w:ascii="Times New Roman" w:eastAsia="Calibri" w:hAnsi="Times New Roman" w:cs="Times New Roman"/>
                <w:b/>
                <w:color w:val="1D1B11" w:themeColor="background2" w:themeShade="1A"/>
                <w:sz w:val="24"/>
                <w:szCs w:val="24"/>
              </w:rPr>
              <w:t>7</w:t>
            </w:r>
          </w:p>
        </w:tc>
      </w:tr>
      <w:tr w:rsidR="00570AC6" w:rsidRPr="002F0F5F" w:rsidTr="002B7482">
        <w:tc>
          <w:tcPr>
            <w:tcW w:w="1489"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8</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CONCLUSION</w:t>
            </w:r>
          </w:p>
        </w:tc>
        <w:tc>
          <w:tcPr>
            <w:tcW w:w="2137" w:type="dxa"/>
            <w:vAlign w:val="center"/>
          </w:tcPr>
          <w:p w:rsidR="00570AC6" w:rsidRPr="002F0F5F" w:rsidRDefault="005C24C5"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2</w:t>
            </w:r>
            <w:r w:rsidR="002B7482">
              <w:rPr>
                <w:rFonts w:ascii="Times New Roman" w:eastAsia="Calibri" w:hAnsi="Times New Roman" w:cs="Times New Roman"/>
                <w:b/>
                <w:color w:val="1D1B11" w:themeColor="background2" w:themeShade="1A"/>
                <w:sz w:val="24"/>
                <w:szCs w:val="24"/>
              </w:rPr>
              <w:t>8</w:t>
            </w:r>
          </w:p>
        </w:tc>
      </w:tr>
      <w:tr w:rsidR="00570AC6" w:rsidRPr="002F0F5F" w:rsidTr="002B7482">
        <w:tc>
          <w:tcPr>
            <w:tcW w:w="1489"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9</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REFRENCES</w:t>
            </w:r>
          </w:p>
        </w:tc>
        <w:tc>
          <w:tcPr>
            <w:tcW w:w="2137" w:type="dxa"/>
            <w:vAlign w:val="center"/>
          </w:tcPr>
          <w:p w:rsidR="00570AC6" w:rsidRPr="002F0F5F" w:rsidRDefault="001123FC"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2</w:t>
            </w:r>
            <w:r w:rsidR="002B7482">
              <w:rPr>
                <w:rFonts w:ascii="Times New Roman" w:eastAsia="Calibri" w:hAnsi="Times New Roman" w:cs="Times New Roman"/>
                <w:b/>
                <w:color w:val="1D1B11" w:themeColor="background2" w:themeShade="1A"/>
                <w:sz w:val="24"/>
                <w:szCs w:val="24"/>
              </w:rPr>
              <w:t>9</w:t>
            </w:r>
          </w:p>
        </w:tc>
      </w:tr>
      <w:tr w:rsidR="00570AC6" w:rsidRPr="002F0F5F" w:rsidTr="002B7482">
        <w:tc>
          <w:tcPr>
            <w:tcW w:w="1489"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10</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APPENDIX</w:t>
            </w:r>
          </w:p>
        </w:tc>
        <w:tc>
          <w:tcPr>
            <w:tcW w:w="2137" w:type="dxa"/>
            <w:vAlign w:val="center"/>
          </w:tcPr>
          <w:p w:rsidR="00570AC6" w:rsidRPr="002F0F5F" w:rsidRDefault="00A866C8"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3</w:t>
            </w:r>
            <w:r w:rsidR="002B7482">
              <w:rPr>
                <w:rFonts w:ascii="Times New Roman" w:eastAsia="Calibri" w:hAnsi="Times New Roman" w:cs="Times New Roman"/>
                <w:b/>
                <w:color w:val="1D1B11" w:themeColor="background2" w:themeShade="1A"/>
                <w:sz w:val="24"/>
                <w:szCs w:val="24"/>
              </w:rPr>
              <w:t>4</w:t>
            </w:r>
          </w:p>
        </w:tc>
      </w:tr>
      <w:tr w:rsidR="00570AC6" w:rsidRPr="002F0F5F" w:rsidTr="002B7482">
        <w:tc>
          <w:tcPr>
            <w:tcW w:w="1489" w:type="dxa"/>
            <w:vAlign w:val="center"/>
          </w:tcPr>
          <w:p w:rsidR="00570AC6" w:rsidRPr="002F0F5F" w:rsidRDefault="002B7482"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Pr>
                <w:rFonts w:ascii="Times New Roman" w:eastAsia="Calibri" w:hAnsi="Times New Roman" w:cs="Times New Roman"/>
                <w:b/>
                <w:color w:val="1D1B11" w:themeColor="background2" w:themeShade="1A"/>
                <w:sz w:val="24"/>
                <w:szCs w:val="24"/>
              </w:rPr>
              <w:t>11</w:t>
            </w:r>
          </w:p>
        </w:tc>
        <w:tc>
          <w:tcPr>
            <w:tcW w:w="5617" w:type="dxa"/>
            <w:vAlign w:val="center"/>
          </w:tcPr>
          <w:p w:rsidR="00570AC6" w:rsidRPr="002F0F5F" w:rsidRDefault="00570AC6"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MASTER</w:t>
            </w:r>
            <w:r w:rsidR="00621D01" w:rsidRPr="002F0F5F">
              <w:rPr>
                <w:rFonts w:ascii="Times New Roman" w:eastAsia="Calibri" w:hAnsi="Times New Roman" w:cs="Times New Roman"/>
                <w:b/>
                <w:color w:val="1D1B11" w:themeColor="background2" w:themeShade="1A"/>
                <w:sz w:val="24"/>
                <w:szCs w:val="24"/>
              </w:rPr>
              <w:t>CHART</w:t>
            </w:r>
          </w:p>
        </w:tc>
        <w:tc>
          <w:tcPr>
            <w:tcW w:w="2137" w:type="dxa"/>
            <w:vAlign w:val="center"/>
          </w:tcPr>
          <w:p w:rsidR="00570AC6" w:rsidRPr="002F0F5F" w:rsidRDefault="00A866C8" w:rsidP="002B7482">
            <w:pPr>
              <w:tabs>
                <w:tab w:val="left" w:pos="1755"/>
              </w:tabs>
              <w:spacing w:line="480" w:lineRule="auto"/>
              <w:jc w:val="center"/>
              <w:rPr>
                <w:rFonts w:ascii="Times New Roman" w:eastAsia="Calibri" w:hAnsi="Times New Roman" w:cs="Times New Roman"/>
                <w:b/>
                <w:color w:val="1D1B11" w:themeColor="background2" w:themeShade="1A"/>
                <w:sz w:val="24"/>
                <w:szCs w:val="24"/>
              </w:rPr>
            </w:pPr>
            <w:r w:rsidRPr="002F0F5F">
              <w:rPr>
                <w:rFonts w:ascii="Times New Roman" w:eastAsia="Calibri" w:hAnsi="Times New Roman" w:cs="Times New Roman"/>
                <w:b/>
                <w:color w:val="1D1B11" w:themeColor="background2" w:themeShade="1A"/>
                <w:sz w:val="24"/>
                <w:szCs w:val="24"/>
              </w:rPr>
              <w:t>3</w:t>
            </w:r>
            <w:r w:rsidR="002B7482">
              <w:rPr>
                <w:rFonts w:ascii="Times New Roman" w:eastAsia="Calibri" w:hAnsi="Times New Roman" w:cs="Times New Roman"/>
                <w:b/>
                <w:color w:val="1D1B11" w:themeColor="background2" w:themeShade="1A"/>
                <w:sz w:val="24"/>
                <w:szCs w:val="24"/>
              </w:rPr>
              <w:t>6</w:t>
            </w:r>
          </w:p>
        </w:tc>
      </w:tr>
    </w:tbl>
    <w:p w:rsidR="00570AC6" w:rsidRPr="002F0F5F" w:rsidRDefault="00570AC6" w:rsidP="00570AC6">
      <w:pPr>
        <w:tabs>
          <w:tab w:val="left" w:pos="13500"/>
        </w:tabs>
        <w:spacing w:line="480" w:lineRule="auto"/>
        <w:jc w:val="center"/>
        <w:rPr>
          <w:rFonts w:ascii="Times New Roman" w:eastAsia="Calibri" w:hAnsi="Times New Roman" w:cs="Times New Roman"/>
          <w:color w:val="1D1B11" w:themeColor="background2" w:themeShade="1A"/>
          <w:sz w:val="24"/>
          <w:szCs w:val="24"/>
        </w:rPr>
      </w:pPr>
      <w:r w:rsidRPr="002F0F5F">
        <w:rPr>
          <w:rFonts w:ascii="Times New Roman" w:eastAsia="Calibri" w:hAnsi="Times New Roman" w:cs="Times New Roman"/>
          <w:color w:val="1D1B11" w:themeColor="background2" w:themeShade="1A"/>
          <w:sz w:val="24"/>
          <w:szCs w:val="24"/>
        </w:rPr>
        <w:t xml:space="preserve">            </w:t>
      </w:r>
    </w:p>
    <w:p w:rsidR="00D96CCD" w:rsidRPr="002F0F5F" w:rsidRDefault="00D96CCD" w:rsidP="001404EB">
      <w:pPr>
        <w:spacing w:line="480" w:lineRule="auto"/>
        <w:rPr>
          <w:rFonts w:ascii="Times New Roman" w:hAnsi="Times New Roman" w:cs="Times New Roman"/>
          <w:b/>
          <w:color w:val="1D1B11" w:themeColor="background2" w:themeShade="1A"/>
          <w:sz w:val="24"/>
          <w:szCs w:val="24"/>
        </w:rPr>
      </w:pPr>
    </w:p>
    <w:p w:rsidR="00570AC6" w:rsidRPr="002F0F5F" w:rsidRDefault="00570AC6" w:rsidP="001404EB">
      <w:pPr>
        <w:spacing w:line="480" w:lineRule="auto"/>
        <w:rPr>
          <w:rFonts w:ascii="Times New Roman" w:hAnsi="Times New Roman" w:cs="Times New Roman"/>
          <w:b/>
          <w:color w:val="1D1B11" w:themeColor="background2" w:themeShade="1A"/>
          <w:sz w:val="24"/>
          <w:szCs w:val="24"/>
        </w:rPr>
      </w:pPr>
    </w:p>
    <w:p w:rsidR="00570AC6" w:rsidRPr="002F0F5F" w:rsidRDefault="00570AC6" w:rsidP="00D664BF">
      <w:pPr>
        <w:spacing w:line="480" w:lineRule="auto"/>
        <w:jc w:val="center"/>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color w:val="1D1B11" w:themeColor="background2" w:themeShade="1A"/>
          <w:sz w:val="24"/>
          <w:szCs w:val="24"/>
          <w:u w:val="single"/>
        </w:rPr>
        <w:lastRenderedPageBreak/>
        <w:t>INRODUCTION</w:t>
      </w:r>
    </w:p>
    <w:p w:rsidR="00570AC6" w:rsidRPr="002F0F5F" w:rsidRDefault="00570AC6"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Awareness of changes in sensory and pain perception is important in normal individuals to determine a value that can be used as a diagnostic or a prognostic tool in field of physiotherapy. Neuropathies involve large as well as small nerve fibres. Detection of large fibres neuropathies is easier as compared to small nerve fibres due to their physiological characteristics. Small neuropathies are difficult to diagnose with electrophysiological tests like EMG (electromyography) and NCV (Nerve Conduction Velocity) and hence quantitative testing is done.  </w:t>
      </w:r>
    </w:p>
    <w:p w:rsidR="00570AC6" w:rsidRPr="002F0F5F" w:rsidRDefault="00570AC6"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Quantitative sensory testing involves activation of various sensory nerve fibres like Aβ, </w:t>
      </w:r>
      <w:proofErr w:type="spellStart"/>
      <w:r w:rsidRPr="002F0F5F">
        <w:rPr>
          <w:rFonts w:ascii="Times New Roman" w:hAnsi="Times New Roman" w:cs="Times New Roman"/>
          <w:color w:val="1D1B11" w:themeColor="background2" w:themeShade="1A"/>
          <w:sz w:val="24"/>
          <w:szCs w:val="24"/>
        </w:rPr>
        <w:t>Aδ</w:t>
      </w:r>
      <w:proofErr w:type="spellEnd"/>
      <w:r w:rsidRPr="002F0F5F">
        <w:rPr>
          <w:rFonts w:ascii="Times New Roman" w:hAnsi="Times New Roman" w:cs="Times New Roman"/>
          <w:color w:val="1D1B11" w:themeColor="background2" w:themeShade="1A"/>
          <w:sz w:val="24"/>
          <w:szCs w:val="24"/>
        </w:rPr>
        <w:t xml:space="preserve"> and C fibres that convey fine sensation, vibration, pain and temperature related sensations respectively. Threshold for sensory detection and pain are tested by applying different modes of stimuli example mechanical, thermal and electrical. The variables of sensory and pain threshold are useful in early diagnosis and prevention in conditions with sensory impairments (</w:t>
      </w:r>
      <w:proofErr w:type="spellStart"/>
      <w:r w:rsidRPr="002F0F5F">
        <w:rPr>
          <w:rFonts w:ascii="Times New Roman" w:hAnsi="Times New Roman" w:cs="Times New Roman"/>
          <w:color w:val="1D1B11" w:themeColor="background2" w:themeShade="1A"/>
          <w:sz w:val="24"/>
          <w:szCs w:val="24"/>
        </w:rPr>
        <w:t>eg</w:t>
      </w:r>
      <w:proofErr w:type="spellEnd"/>
      <w:r w:rsidRPr="002F0F5F">
        <w:rPr>
          <w:rFonts w:ascii="Times New Roman" w:hAnsi="Times New Roman" w:cs="Times New Roman"/>
          <w:color w:val="1D1B11" w:themeColor="background2" w:themeShade="1A"/>
          <w:sz w:val="24"/>
          <w:szCs w:val="24"/>
        </w:rPr>
        <w:t xml:space="preserve"> diabetic polyneuropathy</w:t>
      </w:r>
      <w:r w:rsidR="003134D8" w:rsidRPr="002F0F5F">
        <w:rPr>
          <w:rFonts w:ascii="Times New Roman" w:hAnsi="Times New Roman" w:cs="Times New Roman"/>
          <w:color w:val="1D1B11" w:themeColor="background2" w:themeShade="1A"/>
          <w:sz w:val="24"/>
          <w:szCs w:val="24"/>
          <w:vertAlign w:val="superscript"/>
        </w:rPr>
        <w:t>36,37,45,48</w:t>
      </w:r>
      <w:r w:rsidRPr="002F0F5F">
        <w:rPr>
          <w:rFonts w:ascii="Times New Roman" w:hAnsi="Times New Roman" w:cs="Times New Roman"/>
          <w:color w:val="1D1B11" w:themeColor="background2" w:themeShade="1A"/>
          <w:sz w:val="24"/>
          <w:szCs w:val="24"/>
        </w:rPr>
        <w:t xml:space="preserve">, multiple sclerosis, peripheral nerve injuries, </w:t>
      </w:r>
      <w:proofErr w:type="spellStart"/>
      <w:r w:rsidRPr="002F0F5F">
        <w:rPr>
          <w:rFonts w:ascii="Times New Roman" w:hAnsi="Times New Roman" w:cs="Times New Roman"/>
          <w:color w:val="1D1B11" w:themeColor="background2" w:themeShade="1A"/>
          <w:sz w:val="24"/>
          <w:szCs w:val="24"/>
        </w:rPr>
        <w:t>Guillian</w:t>
      </w:r>
      <w:proofErr w:type="spellEnd"/>
      <w:r w:rsidRPr="002F0F5F">
        <w:rPr>
          <w:rFonts w:ascii="Times New Roman" w:hAnsi="Times New Roman" w:cs="Times New Roman"/>
          <w:color w:val="1D1B11" w:themeColor="background2" w:themeShade="1A"/>
          <w:sz w:val="24"/>
          <w:szCs w:val="24"/>
        </w:rPr>
        <w:t xml:space="preserve"> barre syndrome, alcoholic polyneuropathy, </w:t>
      </w:r>
      <w:proofErr w:type="spellStart"/>
      <w:r w:rsidRPr="002F0F5F">
        <w:rPr>
          <w:rFonts w:ascii="Times New Roman" w:hAnsi="Times New Roman" w:cs="Times New Roman"/>
          <w:color w:val="1D1B11" w:themeColor="background2" w:themeShade="1A"/>
          <w:sz w:val="24"/>
          <w:szCs w:val="24"/>
        </w:rPr>
        <w:t>Hansens’s</w:t>
      </w:r>
      <w:proofErr w:type="spellEnd"/>
      <w:r w:rsidRPr="002F0F5F">
        <w:rPr>
          <w:rFonts w:ascii="Times New Roman" w:hAnsi="Times New Roman" w:cs="Times New Roman"/>
          <w:color w:val="1D1B11" w:themeColor="background2" w:themeShade="1A"/>
          <w:sz w:val="24"/>
          <w:szCs w:val="24"/>
        </w:rPr>
        <w:t xml:space="preserve"> disease and radiculopathies).  </w:t>
      </w:r>
    </w:p>
    <w:p w:rsidR="00570AC6" w:rsidRPr="00CE7DB5" w:rsidRDefault="00570AC6"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Sensory threshold is the point at which a stimulus triggers the start of an afferent nerve </w:t>
      </w:r>
      <w:proofErr w:type="spellStart"/>
      <w:r w:rsidRPr="002F0F5F">
        <w:rPr>
          <w:rFonts w:ascii="Times New Roman" w:hAnsi="Times New Roman" w:cs="Times New Roman"/>
          <w:color w:val="1D1B11" w:themeColor="background2" w:themeShade="1A"/>
          <w:sz w:val="24"/>
          <w:szCs w:val="24"/>
        </w:rPr>
        <w:t>impulse.Pain</w:t>
      </w:r>
      <w:proofErr w:type="spellEnd"/>
      <w:r w:rsidRPr="002F0F5F">
        <w:rPr>
          <w:rFonts w:ascii="Times New Roman" w:hAnsi="Times New Roman" w:cs="Times New Roman"/>
          <w:color w:val="1D1B11" w:themeColor="background2" w:themeShade="1A"/>
          <w:sz w:val="24"/>
          <w:szCs w:val="24"/>
        </w:rPr>
        <w:t xml:space="preserve"> threshold is the lowest intensity of stimulation at which pain is experienced. There are different types of tools that are currently used to target these nerve fibres such as </w:t>
      </w:r>
      <w:proofErr w:type="spellStart"/>
      <w:r w:rsidRPr="002F0F5F">
        <w:rPr>
          <w:rFonts w:ascii="Times New Roman" w:hAnsi="Times New Roman" w:cs="Times New Roman"/>
          <w:color w:val="1D1B11" w:themeColor="background2" w:themeShade="1A"/>
          <w:sz w:val="24"/>
          <w:szCs w:val="24"/>
        </w:rPr>
        <w:t>neurothesiometer</w:t>
      </w:r>
      <w:proofErr w:type="spellEnd"/>
      <w:r w:rsidRPr="002F0F5F">
        <w:rPr>
          <w:rFonts w:ascii="Times New Roman" w:hAnsi="Times New Roman" w:cs="Times New Roman"/>
          <w:color w:val="1D1B11" w:themeColor="background2" w:themeShade="1A"/>
          <w:sz w:val="24"/>
          <w:szCs w:val="24"/>
        </w:rPr>
        <w:t xml:space="preserve"> (</w:t>
      </w:r>
      <w:proofErr w:type="spellStart"/>
      <w:r w:rsidRPr="002F0F5F">
        <w:rPr>
          <w:rFonts w:ascii="Times New Roman" w:hAnsi="Times New Roman" w:cs="Times New Roman"/>
          <w:color w:val="1D1B11" w:themeColor="background2" w:themeShade="1A"/>
          <w:sz w:val="24"/>
          <w:szCs w:val="24"/>
        </w:rPr>
        <w:t>Aδ</w:t>
      </w:r>
      <w:proofErr w:type="spellEnd"/>
      <w:r w:rsidRPr="002F0F5F">
        <w:rPr>
          <w:rFonts w:ascii="Times New Roman" w:hAnsi="Times New Roman" w:cs="Times New Roman"/>
          <w:color w:val="1D1B11" w:themeColor="background2" w:themeShade="1A"/>
          <w:sz w:val="24"/>
          <w:szCs w:val="24"/>
        </w:rPr>
        <w:t xml:space="preserve"> fibres), </w:t>
      </w:r>
      <w:proofErr w:type="spellStart"/>
      <w:r w:rsidRPr="002F0F5F">
        <w:rPr>
          <w:rFonts w:ascii="Times New Roman" w:hAnsi="Times New Roman" w:cs="Times New Roman"/>
          <w:color w:val="1D1B11" w:themeColor="background2" w:themeShade="1A"/>
          <w:sz w:val="24"/>
          <w:szCs w:val="24"/>
        </w:rPr>
        <w:t>biothesiometer</w:t>
      </w:r>
      <w:proofErr w:type="spellEnd"/>
      <w:r w:rsidRPr="002F0F5F">
        <w:rPr>
          <w:rFonts w:ascii="Times New Roman" w:hAnsi="Times New Roman" w:cs="Times New Roman"/>
          <w:color w:val="1D1B11" w:themeColor="background2" w:themeShade="1A"/>
          <w:sz w:val="24"/>
          <w:szCs w:val="24"/>
        </w:rPr>
        <w:t>, vibrometer, dolorimeter (</w:t>
      </w:r>
      <w:proofErr w:type="spellStart"/>
      <w:r w:rsidRPr="002F0F5F">
        <w:rPr>
          <w:rFonts w:ascii="Times New Roman" w:hAnsi="Times New Roman" w:cs="Times New Roman"/>
          <w:color w:val="1D1B11" w:themeColor="background2" w:themeShade="1A"/>
          <w:sz w:val="24"/>
          <w:szCs w:val="24"/>
        </w:rPr>
        <w:t>Aaδand</w:t>
      </w:r>
      <w:proofErr w:type="spellEnd"/>
      <w:r w:rsidRPr="002F0F5F">
        <w:rPr>
          <w:rFonts w:ascii="Times New Roman" w:hAnsi="Times New Roman" w:cs="Times New Roman"/>
          <w:color w:val="1D1B11" w:themeColor="background2" w:themeShade="1A"/>
          <w:sz w:val="24"/>
          <w:szCs w:val="24"/>
        </w:rPr>
        <w:t xml:space="preserve"> C fibres).The most widely used instrument is the </w:t>
      </w:r>
      <w:proofErr w:type="spellStart"/>
      <w:r w:rsidRPr="002F0F5F">
        <w:rPr>
          <w:rFonts w:ascii="Times New Roman" w:hAnsi="Times New Roman" w:cs="Times New Roman"/>
          <w:color w:val="1D1B11" w:themeColor="background2" w:themeShade="1A"/>
          <w:sz w:val="24"/>
          <w:szCs w:val="24"/>
        </w:rPr>
        <w:t>neurotron</w:t>
      </w:r>
      <w:proofErr w:type="spellEnd"/>
      <w:r w:rsidRPr="002F0F5F">
        <w:rPr>
          <w:rFonts w:ascii="Times New Roman" w:hAnsi="Times New Roman" w:cs="Times New Roman"/>
          <w:color w:val="1D1B11" w:themeColor="background2" w:themeShade="1A"/>
          <w:sz w:val="24"/>
          <w:szCs w:val="24"/>
        </w:rPr>
        <w:t xml:space="preserve"> which stimulates all the three fibres namely Aβ, </w:t>
      </w:r>
      <w:proofErr w:type="spellStart"/>
      <w:r w:rsidRPr="002F0F5F">
        <w:rPr>
          <w:rFonts w:ascii="Times New Roman" w:hAnsi="Times New Roman" w:cs="Times New Roman"/>
          <w:color w:val="1D1B11" w:themeColor="background2" w:themeShade="1A"/>
          <w:sz w:val="24"/>
          <w:szCs w:val="24"/>
        </w:rPr>
        <w:t>Aδ</w:t>
      </w:r>
      <w:proofErr w:type="spellEnd"/>
      <w:r w:rsidRPr="002F0F5F">
        <w:rPr>
          <w:rFonts w:ascii="Times New Roman" w:hAnsi="Times New Roman" w:cs="Times New Roman"/>
          <w:color w:val="1D1B11" w:themeColor="background2" w:themeShade="1A"/>
          <w:sz w:val="24"/>
          <w:szCs w:val="24"/>
        </w:rPr>
        <w:t xml:space="preserve"> and C fibres. For our study we have used microcontroller biotech stimulator which is affordable and easy to use with a frequency of 3Hz and 50Hz to stimulate </w:t>
      </w:r>
      <w:r w:rsidRPr="00CE7DB5">
        <w:rPr>
          <w:rFonts w:ascii="Times New Roman" w:hAnsi="Times New Roman" w:cs="Times New Roman"/>
          <w:color w:val="1D1B11" w:themeColor="background2" w:themeShade="1A"/>
          <w:sz w:val="24"/>
          <w:szCs w:val="24"/>
        </w:rPr>
        <w:lastRenderedPageBreak/>
        <w:t xml:space="preserve">C fibres and </w:t>
      </w:r>
      <w:proofErr w:type="spellStart"/>
      <w:r w:rsidRPr="00CE7DB5">
        <w:rPr>
          <w:rFonts w:ascii="Times New Roman" w:hAnsi="Times New Roman" w:cs="Times New Roman"/>
          <w:color w:val="1D1B11" w:themeColor="background2" w:themeShade="1A"/>
          <w:sz w:val="24"/>
          <w:szCs w:val="24"/>
        </w:rPr>
        <w:t>Aδ</w:t>
      </w:r>
      <w:proofErr w:type="spellEnd"/>
      <w:r w:rsidRPr="00CE7DB5">
        <w:rPr>
          <w:rFonts w:ascii="Times New Roman" w:hAnsi="Times New Roman" w:cs="Times New Roman"/>
          <w:color w:val="1D1B11" w:themeColor="background2" w:themeShade="1A"/>
          <w:sz w:val="24"/>
          <w:szCs w:val="24"/>
        </w:rPr>
        <w:t xml:space="preserve"> and Aβ respectively and pulse width of 1ms. In rural communities, it can be used widely to detect the early sensory deficits especially in diabetic polyneuropathies.  </w:t>
      </w:r>
    </w:p>
    <w:p w:rsidR="00B919C1" w:rsidRPr="00CE7DB5" w:rsidRDefault="00570AC6" w:rsidP="00CE7DB5">
      <w:pPr>
        <w:spacing w:line="480" w:lineRule="auto"/>
        <w:jc w:val="both"/>
        <w:rPr>
          <w:rFonts w:ascii="Times New Roman" w:hAnsi="Times New Roman" w:cs="Times New Roman"/>
          <w:color w:val="1D1B11" w:themeColor="background2" w:themeShade="1A"/>
          <w:sz w:val="24"/>
          <w:szCs w:val="24"/>
        </w:rPr>
      </w:pPr>
      <w:r w:rsidRPr="00CE7DB5">
        <w:rPr>
          <w:rFonts w:ascii="Times New Roman" w:hAnsi="Times New Roman" w:cs="Times New Roman"/>
          <w:color w:val="1D1B11" w:themeColor="background2" w:themeShade="1A"/>
          <w:sz w:val="24"/>
          <w:szCs w:val="24"/>
        </w:rPr>
        <w:t>Research studies have been conducted in various countries to establish normative range</w:t>
      </w:r>
      <w:r w:rsidR="00E10B7D" w:rsidRPr="00CE7DB5">
        <w:rPr>
          <w:rFonts w:ascii="Times New Roman" w:hAnsi="Times New Roman" w:cs="Times New Roman"/>
          <w:color w:val="1D1B11" w:themeColor="background2" w:themeShade="1A"/>
          <w:sz w:val="24"/>
          <w:szCs w:val="24"/>
        </w:rPr>
        <w:t xml:space="preserve">s of </w:t>
      </w:r>
      <w:proofErr w:type="spellStart"/>
      <w:r w:rsidR="00E10B7D" w:rsidRPr="00CE7DB5">
        <w:rPr>
          <w:rFonts w:ascii="Times New Roman" w:hAnsi="Times New Roman" w:cs="Times New Roman"/>
          <w:color w:val="1D1B11" w:themeColor="background2" w:themeShade="1A"/>
          <w:sz w:val="24"/>
          <w:szCs w:val="24"/>
        </w:rPr>
        <w:t>senory</w:t>
      </w:r>
      <w:proofErr w:type="spellEnd"/>
      <w:r w:rsidR="00E10B7D" w:rsidRPr="00CE7DB5">
        <w:rPr>
          <w:rFonts w:ascii="Times New Roman" w:hAnsi="Times New Roman" w:cs="Times New Roman"/>
          <w:color w:val="1D1B11" w:themeColor="background2" w:themeShade="1A"/>
          <w:sz w:val="24"/>
          <w:szCs w:val="24"/>
        </w:rPr>
        <w:t xml:space="preserve"> and pain threshold  h</w:t>
      </w:r>
      <w:proofErr w:type="spellStart"/>
      <w:r w:rsidR="00E10B7D" w:rsidRPr="00CE7DB5">
        <w:rPr>
          <w:rFonts w:ascii="Times New Roman" w:hAnsi="Times New Roman" w:cs="Times New Roman"/>
          <w:color w:val="1D1B11" w:themeColor="background2" w:themeShade="1A"/>
          <w:sz w:val="24"/>
          <w:szCs w:val="24"/>
          <w:lang w:val="en-US"/>
        </w:rPr>
        <w:t>owever</w:t>
      </w:r>
      <w:proofErr w:type="spellEnd"/>
      <w:r w:rsidR="00E10B7D" w:rsidRPr="00CE7DB5">
        <w:rPr>
          <w:rFonts w:ascii="Times New Roman" w:hAnsi="Times New Roman" w:cs="Times New Roman"/>
          <w:color w:val="1D1B11" w:themeColor="background2" w:themeShade="1A"/>
          <w:sz w:val="24"/>
          <w:szCs w:val="24"/>
          <w:lang w:val="en-US"/>
        </w:rPr>
        <w:t xml:space="preserve"> there are no literature available in India pertaining to an estimation of a normative range of sensory and pain threshold and hence the study was undertaken</w:t>
      </w:r>
      <w:r w:rsidRPr="00CE7DB5">
        <w:rPr>
          <w:rFonts w:ascii="Times New Roman" w:hAnsi="Times New Roman" w:cs="Times New Roman"/>
          <w:color w:val="1D1B11" w:themeColor="background2" w:themeShade="1A"/>
          <w:sz w:val="24"/>
          <w:szCs w:val="24"/>
        </w:rPr>
        <w:t xml:space="preserve">. </w:t>
      </w:r>
    </w:p>
    <w:p w:rsidR="00B919C1" w:rsidRPr="00CE7DB5" w:rsidRDefault="00B919C1" w:rsidP="00CE7DB5">
      <w:pPr>
        <w:spacing w:line="480" w:lineRule="auto"/>
        <w:jc w:val="both"/>
        <w:rPr>
          <w:rFonts w:ascii="Times New Roman" w:hAnsi="Times New Roman" w:cs="Times New Roman"/>
          <w:color w:val="1D1B11" w:themeColor="background2" w:themeShade="1A"/>
          <w:sz w:val="24"/>
          <w:szCs w:val="24"/>
          <w:vertAlign w:val="superscript"/>
        </w:rPr>
      </w:pPr>
      <w:r w:rsidRPr="00CE7DB5">
        <w:rPr>
          <w:rFonts w:ascii="Times New Roman" w:hAnsi="Times New Roman" w:cs="Times New Roman"/>
          <w:color w:val="1D1B11" w:themeColor="background2" w:themeShade="1A"/>
          <w:sz w:val="24"/>
          <w:szCs w:val="24"/>
        </w:rPr>
        <w:t>Sensory threshold is the point at which a stimulus triggers the start of an afferent nerve impulse and Pain threshold is the lowest intensity of stimulation at which pain is perceived. The event of rea</w:t>
      </w:r>
      <w:r w:rsidR="00984FCF" w:rsidRPr="00CE7DB5">
        <w:rPr>
          <w:rFonts w:ascii="Times New Roman" w:hAnsi="Times New Roman" w:cs="Times New Roman"/>
          <w:color w:val="1D1B11" w:themeColor="background2" w:themeShade="1A"/>
          <w:sz w:val="24"/>
          <w:szCs w:val="24"/>
        </w:rPr>
        <w:t>ching the perceived threshold is</w:t>
      </w:r>
      <w:r w:rsidRPr="00CE7DB5">
        <w:rPr>
          <w:rFonts w:ascii="Times New Roman" w:hAnsi="Times New Roman" w:cs="Times New Roman"/>
          <w:color w:val="1D1B11" w:themeColor="background2" w:themeShade="1A"/>
          <w:sz w:val="24"/>
          <w:szCs w:val="24"/>
        </w:rPr>
        <w:t xml:space="preserve"> generally dependent on the excitability of peripheral receptors or afferent nerves.</w:t>
      </w:r>
      <w:r w:rsidR="00E10B7D" w:rsidRPr="00CE7DB5">
        <w:rPr>
          <w:rFonts w:ascii="Times New Roman" w:hAnsi="Times New Roman" w:cs="Times New Roman"/>
          <w:color w:val="1D1B11" w:themeColor="background2" w:themeShade="1A"/>
          <w:sz w:val="24"/>
          <w:szCs w:val="24"/>
          <w:vertAlign w:val="superscript"/>
        </w:rPr>
        <w:t>29</w:t>
      </w:r>
    </w:p>
    <w:p w:rsidR="00B919C1" w:rsidRPr="00CE7DB5" w:rsidRDefault="00B919C1" w:rsidP="00CE7DB5">
      <w:pPr>
        <w:spacing w:line="480" w:lineRule="auto"/>
        <w:jc w:val="both"/>
        <w:rPr>
          <w:rFonts w:ascii="Times New Roman" w:hAnsi="Times New Roman" w:cs="Times New Roman"/>
          <w:color w:val="1D1B11" w:themeColor="background2" w:themeShade="1A"/>
          <w:sz w:val="24"/>
          <w:szCs w:val="24"/>
        </w:rPr>
      </w:pPr>
      <w:r w:rsidRPr="00CE7DB5">
        <w:rPr>
          <w:rFonts w:ascii="Times New Roman" w:hAnsi="Times New Roman" w:cs="Times New Roman"/>
          <w:color w:val="1D1B11" w:themeColor="background2" w:themeShade="1A"/>
          <w:sz w:val="24"/>
          <w:szCs w:val="24"/>
        </w:rPr>
        <w:t xml:space="preserve">The interpretation of pain data are complex as the experience of pain </w:t>
      </w:r>
      <w:r w:rsidR="00D76F9E" w:rsidRPr="00CE7DB5">
        <w:rPr>
          <w:rFonts w:ascii="Times New Roman" w:hAnsi="Times New Roman" w:cs="Times New Roman"/>
          <w:color w:val="1D1B11" w:themeColor="background2" w:themeShade="1A"/>
          <w:sz w:val="24"/>
          <w:szCs w:val="24"/>
        </w:rPr>
        <w:t xml:space="preserve">is subjective and not uniformly or </w:t>
      </w:r>
      <w:r w:rsidRPr="00CE7DB5">
        <w:rPr>
          <w:rFonts w:ascii="Times New Roman" w:hAnsi="Times New Roman" w:cs="Times New Roman"/>
          <w:color w:val="1D1B11" w:themeColor="background2" w:themeShade="1A"/>
          <w:sz w:val="24"/>
          <w:szCs w:val="24"/>
        </w:rPr>
        <w:t>proportionally related to the extent of stimulation.</w:t>
      </w:r>
      <w:r w:rsidR="00204895" w:rsidRPr="00CE7DB5">
        <w:rPr>
          <w:rFonts w:ascii="Times New Roman" w:hAnsi="Times New Roman" w:cs="Times New Roman"/>
          <w:color w:val="1D1B11" w:themeColor="background2" w:themeShade="1A"/>
          <w:sz w:val="24"/>
          <w:szCs w:val="24"/>
          <w:vertAlign w:val="superscript"/>
        </w:rPr>
        <w:t>14</w:t>
      </w:r>
      <w:r w:rsidRPr="00CE7DB5">
        <w:rPr>
          <w:rFonts w:ascii="Times New Roman" w:hAnsi="Times New Roman" w:cs="Times New Roman"/>
          <w:color w:val="1D1B11" w:themeColor="background2" w:themeShade="1A"/>
          <w:sz w:val="24"/>
          <w:szCs w:val="24"/>
        </w:rPr>
        <w:t xml:space="preserve"> Therefore the relationship between the rated sen</w:t>
      </w:r>
      <w:r w:rsidR="00F9712F" w:rsidRPr="00CE7DB5">
        <w:rPr>
          <w:rFonts w:ascii="Times New Roman" w:hAnsi="Times New Roman" w:cs="Times New Roman"/>
          <w:color w:val="1D1B11" w:themeColor="background2" w:themeShade="1A"/>
          <w:sz w:val="24"/>
          <w:szCs w:val="24"/>
        </w:rPr>
        <w:t>sation in</w:t>
      </w:r>
      <w:r w:rsidR="00CE7DB5">
        <w:rPr>
          <w:rFonts w:ascii="Times New Roman" w:hAnsi="Times New Roman" w:cs="Times New Roman"/>
          <w:color w:val="1D1B11" w:themeColor="background2" w:themeShade="1A"/>
          <w:sz w:val="24"/>
          <w:szCs w:val="24"/>
        </w:rPr>
        <w:t xml:space="preserve"> </w:t>
      </w:r>
      <w:r w:rsidRPr="00CE7DB5">
        <w:rPr>
          <w:rFonts w:ascii="Times New Roman" w:hAnsi="Times New Roman" w:cs="Times New Roman"/>
          <w:color w:val="1D1B11" w:themeColor="background2" w:themeShade="1A"/>
          <w:sz w:val="24"/>
          <w:szCs w:val="24"/>
        </w:rPr>
        <w:t xml:space="preserve">response to increasing intensity of </w:t>
      </w:r>
      <w:proofErr w:type="spellStart"/>
      <w:r w:rsidRPr="00CE7DB5">
        <w:rPr>
          <w:rFonts w:ascii="Times New Roman" w:hAnsi="Times New Roman" w:cs="Times New Roman"/>
          <w:color w:val="1D1B11" w:themeColor="background2" w:themeShade="1A"/>
          <w:sz w:val="24"/>
          <w:szCs w:val="24"/>
        </w:rPr>
        <w:t>electrocutaneous</w:t>
      </w:r>
      <w:proofErr w:type="spellEnd"/>
      <w:r w:rsidRPr="00CE7DB5">
        <w:rPr>
          <w:rFonts w:ascii="Times New Roman" w:hAnsi="Times New Roman" w:cs="Times New Roman"/>
          <w:color w:val="1D1B11" w:themeColor="background2" w:themeShade="1A"/>
          <w:sz w:val="24"/>
          <w:szCs w:val="24"/>
        </w:rPr>
        <w:t xml:space="preserve"> stimulation could be regarded as </w:t>
      </w:r>
      <w:proofErr w:type="spellStart"/>
      <w:r w:rsidRPr="00CE7DB5">
        <w:rPr>
          <w:rFonts w:ascii="Times New Roman" w:hAnsi="Times New Roman" w:cs="Times New Roman"/>
          <w:color w:val="1D1B11" w:themeColor="background2" w:themeShade="1A"/>
          <w:sz w:val="24"/>
          <w:szCs w:val="24"/>
        </w:rPr>
        <w:t>non linear</w:t>
      </w:r>
      <w:proofErr w:type="spellEnd"/>
      <w:r w:rsidRPr="00CE7DB5">
        <w:rPr>
          <w:rFonts w:ascii="Times New Roman" w:hAnsi="Times New Roman" w:cs="Times New Roman"/>
          <w:color w:val="1D1B11" w:themeColor="background2" w:themeShade="1A"/>
          <w:sz w:val="24"/>
          <w:szCs w:val="24"/>
        </w:rPr>
        <w:t xml:space="preserve"> but the data will have an ordered structure.</w:t>
      </w:r>
      <w:r w:rsidR="00204895" w:rsidRPr="00CE7DB5">
        <w:rPr>
          <w:rFonts w:ascii="Times New Roman" w:hAnsi="Times New Roman" w:cs="Times New Roman"/>
          <w:color w:val="1D1B11" w:themeColor="background2" w:themeShade="1A"/>
          <w:sz w:val="24"/>
          <w:szCs w:val="24"/>
          <w:vertAlign w:val="superscript"/>
        </w:rPr>
        <w:t>20</w:t>
      </w:r>
      <w:r w:rsidR="00204895" w:rsidRPr="00CE7DB5">
        <w:rPr>
          <w:rFonts w:ascii="Times New Roman" w:hAnsi="Times New Roman" w:cs="Times New Roman"/>
          <w:color w:val="1D1B11" w:themeColor="background2" w:themeShade="1A"/>
          <w:sz w:val="24"/>
          <w:szCs w:val="24"/>
        </w:rPr>
        <w:t xml:space="preserve"> </w:t>
      </w:r>
      <w:r w:rsidRPr="00CE7DB5">
        <w:rPr>
          <w:rFonts w:ascii="Times New Roman" w:hAnsi="Times New Roman" w:cs="Times New Roman"/>
          <w:color w:val="1D1B11" w:themeColor="background2" w:themeShade="1A"/>
          <w:sz w:val="24"/>
          <w:szCs w:val="24"/>
        </w:rPr>
        <w:t>Hence, in this study we will apply a statistical approach that is suitable for all types of data having an ordered structure.</w:t>
      </w:r>
      <w:r w:rsidR="0080518C" w:rsidRPr="00CE7DB5">
        <w:rPr>
          <w:rFonts w:ascii="Times New Roman" w:hAnsi="Times New Roman" w:cs="Times New Roman"/>
          <w:color w:val="1D1B11" w:themeColor="background2" w:themeShade="1A"/>
          <w:sz w:val="24"/>
          <w:szCs w:val="24"/>
          <w:vertAlign w:val="superscript"/>
        </w:rPr>
        <w:t>40-43</w:t>
      </w:r>
      <w:r w:rsidRPr="00CE7DB5">
        <w:rPr>
          <w:rFonts w:ascii="Times New Roman" w:hAnsi="Times New Roman" w:cs="Times New Roman"/>
          <w:color w:val="1D1B11" w:themeColor="background2" w:themeShade="1A"/>
          <w:sz w:val="24"/>
          <w:szCs w:val="24"/>
        </w:rPr>
        <w:t xml:space="preserve"> </w:t>
      </w:r>
    </w:p>
    <w:p w:rsidR="00570AC6" w:rsidRPr="002F0F5F" w:rsidRDefault="00570AC6" w:rsidP="00D664BF">
      <w:pPr>
        <w:spacing w:line="480" w:lineRule="auto"/>
        <w:rPr>
          <w:rFonts w:ascii="Times New Roman" w:hAnsi="Times New Roman" w:cs="Times New Roman"/>
          <w:color w:val="1D1B11" w:themeColor="background2" w:themeShade="1A"/>
          <w:sz w:val="24"/>
          <w:szCs w:val="24"/>
        </w:rPr>
      </w:pPr>
    </w:p>
    <w:p w:rsidR="00B919C1" w:rsidRPr="002F0F5F" w:rsidRDefault="00B919C1" w:rsidP="00D664BF">
      <w:pPr>
        <w:spacing w:line="480" w:lineRule="auto"/>
        <w:rPr>
          <w:rFonts w:ascii="Times New Roman" w:hAnsi="Times New Roman" w:cs="Times New Roman"/>
          <w:color w:val="1D1B11" w:themeColor="background2" w:themeShade="1A"/>
          <w:sz w:val="24"/>
          <w:szCs w:val="24"/>
        </w:rPr>
      </w:pPr>
    </w:p>
    <w:p w:rsidR="00570AC6" w:rsidRPr="002F0F5F" w:rsidRDefault="00570AC6" w:rsidP="00621D01">
      <w:pPr>
        <w:spacing w:line="480" w:lineRule="auto"/>
        <w:ind w:left="720"/>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r w:rsidR="00621D01" w:rsidRPr="002F0F5F">
        <w:rPr>
          <w:rFonts w:ascii="Times New Roman" w:hAnsi="Times New Roman" w:cs="Times New Roman"/>
          <w:color w:val="1D1B11" w:themeColor="background2" w:themeShade="1A"/>
          <w:sz w:val="24"/>
          <w:szCs w:val="24"/>
        </w:rPr>
        <w:lastRenderedPageBreak/>
        <w:t xml:space="preserve"> </w:t>
      </w:r>
      <w:r w:rsidR="00621D01" w:rsidRPr="002F0F5F">
        <w:rPr>
          <w:rFonts w:ascii="Times New Roman" w:hAnsi="Times New Roman" w:cs="Times New Roman"/>
          <w:b/>
          <w:color w:val="1D1B11" w:themeColor="background2" w:themeShade="1A"/>
          <w:sz w:val="24"/>
          <w:szCs w:val="24"/>
        </w:rPr>
        <w:t>AIMS AND</w:t>
      </w:r>
      <w:r w:rsidR="00621D01" w:rsidRPr="002F0F5F">
        <w:rPr>
          <w:rFonts w:ascii="Times New Roman" w:hAnsi="Times New Roman" w:cs="Times New Roman"/>
          <w:color w:val="1D1B11" w:themeColor="background2" w:themeShade="1A"/>
          <w:sz w:val="24"/>
          <w:szCs w:val="24"/>
        </w:rPr>
        <w:t xml:space="preserve"> </w:t>
      </w:r>
      <w:r w:rsidR="00D664BF" w:rsidRPr="002F0F5F">
        <w:rPr>
          <w:rFonts w:ascii="Times New Roman" w:hAnsi="Times New Roman" w:cs="Times New Roman"/>
          <w:b/>
          <w:color w:val="1D1B11" w:themeColor="background2" w:themeShade="1A"/>
          <w:sz w:val="24"/>
          <w:szCs w:val="24"/>
        </w:rPr>
        <w:t>OBJECTIVE</w:t>
      </w:r>
      <w:r w:rsidR="00621D01" w:rsidRPr="002F0F5F">
        <w:rPr>
          <w:rFonts w:ascii="Times New Roman" w:hAnsi="Times New Roman" w:cs="Times New Roman"/>
          <w:b/>
          <w:color w:val="1D1B11" w:themeColor="background2" w:themeShade="1A"/>
          <w:sz w:val="24"/>
          <w:szCs w:val="24"/>
        </w:rPr>
        <w:t>S</w:t>
      </w:r>
    </w:p>
    <w:p w:rsidR="00D664BF" w:rsidRPr="008B6D7F" w:rsidRDefault="00D664BF" w:rsidP="00D664BF">
      <w:pPr>
        <w:spacing w:line="480" w:lineRule="auto"/>
        <w:rPr>
          <w:rFonts w:ascii="Times New Roman" w:hAnsi="Times New Roman" w:cs="Times New Roman"/>
          <w:sz w:val="24"/>
          <w:szCs w:val="24"/>
        </w:rPr>
      </w:pPr>
      <w:r w:rsidRPr="002F0F5F">
        <w:rPr>
          <w:rFonts w:ascii="Times New Roman" w:hAnsi="Times New Roman" w:cs="Times New Roman"/>
          <w:color w:val="1D1B11" w:themeColor="background2" w:themeShade="1A"/>
          <w:sz w:val="24"/>
          <w:szCs w:val="24"/>
        </w:rPr>
        <w:t>1.</w:t>
      </w:r>
      <w:r w:rsidR="003320AF"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To record various measurements of sensory threshold and pain threshold</w:t>
      </w:r>
      <w:r w:rsidR="008B6D7F">
        <w:rPr>
          <w:rFonts w:ascii="Times New Roman" w:hAnsi="Times New Roman" w:cs="Times New Roman"/>
          <w:sz w:val="24"/>
          <w:szCs w:val="24"/>
        </w:rPr>
        <w:t xml:space="preserve"> of sural and superficial peroneal nerve.</w:t>
      </w: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2.</w:t>
      </w:r>
      <w:r w:rsidR="003320AF"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To compare the variation in sensory and pain threshold in BMI and gender in normal healthy young adults.</w:t>
      </w: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DA4B49" w:rsidRPr="002F0F5F" w:rsidRDefault="00DA4B49" w:rsidP="00DA4B49">
      <w:pPr>
        <w:jc w:val="center"/>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color w:val="1D1B11" w:themeColor="background2" w:themeShade="1A"/>
          <w:sz w:val="24"/>
          <w:szCs w:val="24"/>
          <w:u w:val="single"/>
        </w:rPr>
        <w:t>Review of literature</w:t>
      </w:r>
    </w:p>
    <w:p w:rsidR="00DA4B49" w:rsidRDefault="00DA4B49"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DD2E36" w:rsidRPr="00DD2E36" w:rsidRDefault="00155366" w:rsidP="00CE7DB5">
      <w:pPr>
        <w:pStyle w:val="ListParagraph"/>
        <w:numPr>
          <w:ilvl w:val="0"/>
          <w:numId w:val="3"/>
        </w:numPr>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proofErr w:type="spellStart"/>
      <w:r w:rsidRPr="002F0F5F">
        <w:rPr>
          <w:rFonts w:ascii="Times New Roman" w:hAnsi="Times New Roman" w:cs="Times New Roman"/>
          <w:color w:val="1D1B11" w:themeColor="background2" w:themeShade="1A"/>
          <w:sz w:val="24"/>
          <w:szCs w:val="24"/>
        </w:rPr>
        <w:t>Liou</w:t>
      </w:r>
      <w:proofErr w:type="spellEnd"/>
      <w:r w:rsidRPr="002F0F5F">
        <w:rPr>
          <w:rFonts w:ascii="Times New Roman" w:hAnsi="Times New Roman" w:cs="Times New Roman"/>
          <w:color w:val="1D1B11" w:themeColor="background2" w:themeShade="1A"/>
          <w:sz w:val="24"/>
          <w:szCs w:val="24"/>
        </w:rPr>
        <w:t xml:space="preserve"> JT, et al</w:t>
      </w:r>
      <w:r w:rsidR="00EA0FEE">
        <w:rPr>
          <w:rFonts w:ascii="Times New Roman" w:hAnsi="Times New Roman" w:cs="Times New Roman"/>
          <w:color w:val="1D1B11" w:themeColor="background2" w:themeShade="1A"/>
          <w:sz w:val="24"/>
          <w:szCs w:val="24"/>
        </w:rPr>
        <w:t xml:space="preserve"> </w:t>
      </w:r>
      <w:r w:rsidR="00EA0FEE" w:rsidRPr="002F0F5F">
        <w:rPr>
          <w:rFonts w:ascii="Times New Roman" w:hAnsi="Times New Roman" w:cs="Times New Roman"/>
          <w:color w:val="1D1B11" w:themeColor="background2" w:themeShade="1A"/>
          <w:sz w:val="24"/>
          <w:szCs w:val="24"/>
          <w:shd w:val="clear" w:color="auto" w:fill="FFFFFF"/>
        </w:rPr>
        <w:t xml:space="preserve"> </w:t>
      </w:r>
      <w:hyperlink r:id="rId8" w:tooltip="Zhonghua yi xue za zhi = Chinese medical journal; Free China ed." w:history="1">
        <w:proofErr w:type="spellStart"/>
        <w:r w:rsidR="00EA0FEE" w:rsidRPr="002F0F5F">
          <w:rPr>
            <w:rStyle w:val="Hyperlink"/>
            <w:rFonts w:ascii="Times New Roman" w:hAnsi="Times New Roman" w:cs="Times New Roman"/>
            <w:color w:val="1D1B11" w:themeColor="background2" w:themeShade="1A"/>
            <w:sz w:val="24"/>
            <w:szCs w:val="24"/>
            <w:shd w:val="clear" w:color="auto" w:fill="FFFFFF"/>
          </w:rPr>
          <w:t>Zhonghua</w:t>
        </w:r>
        <w:proofErr w:type="spellEnd"/>
        <w:r w:rsidR="00EA0FEE" w:rsidRPr="002F0F5F">
          <w:rPr>
            <w:rStyle w:val="Hyperlink"/>
            <w:rFonts w:ascii="Times New Roman" w:hAnsi="Times New Roman" w:cs="Times New Roman"/>
            <w:color w:val="1D1B11" w:themeColor="background2" w:themeShade="1A"/>
            <w:sz w:val="24"/>
            <w:szCs w:val="24"/>
            <w:shd w:val="clear" w:color="auto" w:fill="FFFFFF"/>
          </w:rPr>
          <w:t xml:space="preserve"> Yi </w:t>
        </w:r>
        <w:proofErr w:type="spellStart"/>
        <w:r w:rsidR="00EA0FEE" w:rsidRPr="002F0F5F">
          <w:rPr>
            <w:rStyle w:val="Hyperlink"/>
            <w:rFonts w:ascii="Times New Roman" w:hAnsi="Times New Roman" w:cs="Times New Roman"/>
            <w:color w:val="1D1B11" w:themeColor="background2" w:themeShade="1A"/>
            <w:sz w:val="24"/>
            <w:szCs w:val="24"/>
            <w:shd w:val="clear" w:color="auto" w:fill="FFFFFF"/>
          </w:rPr>
          <w:t>Xue</w:t>
        </w:r>
        <w:proofErr w:type="spellEnd"/>
        <w:r w:rsidR="00EA0FEE" w:rsidRPr="002F0F5F">
          <w:rPr>
            <w:rStyle w:val="Hyperlink"/>
            <w:rFonts w:ascii="Times New Roman" w:hAnsi="Times New Roman" w:cs="Times New Roman"/>
            <w:color w:val="1D1B11" w:themeColor="background2" w:themeShade="1A"/>
            <w:sz w:val="24"/>
            <w:szCs w:val="24"/>
            <w:shd w:val="clear" w:color="auto" w:fill="FFFFFF"/>
          </w:rPr>
          <w:t xml:space="preserve"> Za </w:t>
        </w:r>
        <w:proofErr w:type="spellStart"/>
        <w:r w:rsidR="00EA0FEE" w:rsidRPr="002F0F5F">
          <w:rPr>
            <w:rStyle w:val="Hyperlink"/>
            <w:rFonts w:ascii="Times New Roman" w:hAnsi="Times New Roman" w:cs="Times New Roman"/>
            <w:color w:val="1D1B11" w:themeColor="background2" w:themeShade="1A"/>
            <w:sz w:val="24"/>
            <w:szCs w:val="24"/>
            <w:shd w:val="clear" w:color="auto" w:fill="FFFFFF"/>
          </w:rPr>
          <w:t>Zhi</w:t>
        </w:r>
        <w:proofErr w:type="spellEnd"/>
        <w:r w:rsidR="00EA0FEE" w:rsidRPr="002F0F5F">
          <w:rPr>
            <w:rStyle w:val="Hyperlink"/>
            <w:rFonts w:ascii="Times New Roman" w:hAnsi="Times New Roman" w:cs="Times New Roman"/>
            <w:color w:val="1D1B11" w:themeColor="background2" w:themeShade="1A"/>
            <w:sz w:val="24"/>
            <w:szCs w:val="24"/>
            <w:shd w:val="clear" w:color="auto" w:fill="FFFFFF"/>
          </w:rPr>
          <w:t xml:space="preserve"> (Taipei).</w:t>
        </w:r>
      </w:hyperlink>
      <w:r w:rsidR="00EA0FEE">
        <w:rPr>
          <w:rFonts w:ascii="Times New Roman" w:hAnsi="Times New Roman" w:cs="Times New Roman"/>
          <w:color w:val="1D1B11" w:themeColor="background2" w:themeShade="1A"/>
          <w:sz w:val="24"/>
          <w:szCs w:val="24"/>
        </w:rPr>
        <w:t>.</w:t>
      </w:r>
      <w:r w:rsidR="00EA0FEE">
        <w:rPr>
          <w:rFonts w:ascii="Times New Roman" w:hAnsi="Times New Roman" w:cs="Times New Roman"/>
          <w:color w:val="1D1B11" w:themeColor="background2" w:themeShade="1A"/>
          <w:sz w:val="24"/>
          <w:szCs w:val="24"/>
          <w:shd w:val="clear" w:color="auto" w:fill="FFFFFF"/>
        </w:rPr>
        <w:t>1999 .</w:t>
      </w:r>
      <w:r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b/>
          <w:color w:val="1D1B11" w:themeColor="background2" w:themeShade="1A"/>
          <w:sz w:val="24"/>
          <w:szCs w:val="24"/>
        </w:rPr>
        <w:t>Normative data of thermal</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b/>
          <w:color w:val="1D1B11" w:themeColor="background2" w:themeShade="1A"/>
          <w:sz w:val="24"/>
          <w:szCs w:val="24"/>
        </w:rPr>
        <w:t>and vibratory threshold</w:t>
      </w:r>
      <w:r w:rsidRPr="00DD2E36">
        <w:rPr>
          <w:rFonts w:ascii="Times New Roman" w:hAnsi="Times New Roman" w:cs="Times New Roman"/>
          <w:color w:val="1D1B11" w:themeColor="background2" w:themeShade="1A"/>
          <w:sz w:val="24"/>
          <w:szCs w:val="24"/>
        </w:rPr>
        <w:t>,</w:t>
      </w:r>
      <w:r w:rsidRPr="00DD2E36">
        <w:rPr>
          <w:rFonts w:ascii="Times New Roman" w:hAnsi="Times New Roman" w:cs="Times New Roman"/>
          <w:color w:val="1D1B11" w:themeColor="background2" w:themeShade="1A"/>
          <w:sz w:val="24"/>
          <w:szCs w:val="24"/>
          <w:shd w:val="clear" w:color="auto" w:fill="FFFFFF"/>
        </w:rPr>
        <w:t xml:space="preserve"> </w:t>
      </w:r>
      <w:r w:rsidR="00EA0FEE" w:rsidRPr="00DD2E36">
        <w:rPr>
          <w:rFonts w:ascii="Times New Roman" w:hAnsi="Times New Roman" w:cs="Times New Roman"/>
          <w:sz w:val="24"/>
          <w:szCs w:val="24"/>
          <w:shd w:val="clear" w:color="auto" w:fill="FFFFFF"/>
        </w:rPr>
        <w:t xml:space="preserve">Chinese medical </w:t>
      </w:r>
      <w:proofErr w:type="spellStart"/>
      <w:r w:rsidR="00EA0FEE" w:rsidRPr="00DD2E36">
        <w:rPr>
          <w:rFonts w:ascii="Times New Roman" w:hAnsi="Times New Roman" w:cs="Times New Roman"/>
          <w:sz w:val="24"/>
          <w:szCs w:val="24"/>
          <w:shd w:val="clear" w:color="auto" w:fill="FFFFFF"/>
        </w:rPr>
        <w:t>journal,july</w:t>
      </w:r>
      <w:proofErr w:type="spellEnd"/>
      <w:r w:rsidR="00EA0FEE" w:rsidRPr="00DD2E36">
        <w:rPr>
          <w:rFonts w:ascii="Times New Roman" w:hAnsi="Times New Roman" w:cs="Times New Roman"/>
          <w:sz w:val="24"/>
          <w:szCs w:val="24"/>
          <w:shd w:val="clear" w:color="auto" w:fill="FFFFFF"/>
        </w:rPr>
        <w:t xml:space="preserve"> 1999</w:t>
      </w:r>
      <w:r w:rsidR="00BE24D8" w:rsidRPr="00DD2E36">
        <w:rPr>
          <w:rFonts w:ascii="Times New Roman" w:hAnsi="Times New Roman" w:cs="Times New Roman"/>
          <w:sz w:val="24"/>
          <w:szCs w:val="24"/>
          <w:shd w:val="clear" w:color="auto" w:fill="FFFFFF"/>
        </w:rPr>
        <w:t>jul</w:t>
      </w:r>
      <w:r w:rsidR="00EA0FEE" w:rsidRPr="00DD2E36">
        <w:rPr>
          <w:rFonts w:ascii="Times New Roman" w:hAnsi="Times New Roman" w:cs="Times New Roman"/>
          <w:sz w:val="24"/>
          <w:szCs w:val="24"/>
          <w:shd w:val="clear" w:color="auto" w:fill="FFFFFF"/>
        </w:rPr>
        <w:t>,</w:t>
      </w:r>
      <w:r w:rsidR="00BE24D8" w:rsidRPr="00DD2E36">
        <w:rPr>
          <w:rFonts w:ascii="Times New Roman" w:hAnsi="Times New Roman" w:cs="Times New Roman"/>
          <w:sz w:val="24"/>
          <w:szCs w:val="24"/>
          <w:shd w:val="clear" w:color="auto" w:fill="FFFFFF"/>
        </w:rPr>
        <w:t>vol</w:t>
      </w:r>
      <w:r w:rsidRPr="00DD2E36">
        <w:rPr>
          <w:rFonts w:ascii="Times New Roman" w:hAnsi="Times New Roman" w:cs="Times New Roman"/>
          <w:color w:val="1D1B11" w:themeColor="background2" w:themeShade="1A"/>
          <w:sz w:val="24"/>
          <w:szCs w:val="24"/>
          <w:shd w:val="clear" w:color="auto" w:fill="FFFFFF"/>
        </w:rPr>
        <w:t>62(7):</w:t>
      </w:r>
      <w:proofErr w:type="spellStart"/>
      <w:r w:rsidR="00BE24D8" w:rsidRPr="00DD2E36">
        <w:rPr>
          <w:rFonts w:ascii="Times New Roman" w:hAnsi="Times New Roman" w:cs="Times New Roman"/>
          <w:color w:val="1D1B11" w:themeColor="background2" w:themeShade="1A"/>
          <w:sz w:val="24"/>
          <w:szCs w:val="24"/>
          <w:shd w:val="clear" w:color="auto" w:fill="FFFFFF"/>
        </w:rPr>
        <w:t>pg</w:t>
      </w:r>
      <w:proofErr w:type="spellEnd"/>
      <w:r w:rsidR="00BE24D8" w:rsidRPr="00DD2E36">
        <w:rPr>
          <w:rFonts w:ascii="Times New Roman" w:hAnsi="Times New Roman" w:cs="Times New Roman"/>
          <w:color w:val="1D1B11" w:themeColor="background2" w:themeShade="1A"/>
          <w:sz w:val="24"/>
          <w:szCs w:val="24"/>
          <w:shd w:val="clear" w:color="auto" w:fill="FFFFFF"/>
        </w:rPr>
        <w:t xml:space="preserve"> no</w:t>
      </w:r>
      <w:r w:rsidRPr="00DD2E36">
        <w:rPr>
          <w:rFonts w:ascii="Times New Roman" w:hAnsi="Times New Roman" w:cs="Times New Roman"/>
          <w:color w:val="1D1B11" w:themeColor="background2" w:themeShade="1A"/>
          <w:sz w:val="24"/>
          <w:szCs w:val="24"/>
          <w:shd w:val="clear" w:color="auto" w:fill="FFFFFF"/>
        </w:rPr>
        <w:t xml:space="preserve">431-7,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color w:val="1D1B11" w:themeColor="background2" w:themeShade="1A"/>
          <w:sz w:val="24"/>
          <w:szCs w:val="24"/>
          <w:shd w:val="clear" w:color="auto" w:fill="FFFFFF"/>
        </w:rPr>
        <w:t>studied the effect of gender and body mass index on the threshold. Their study</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color w:val="1D1B11" w:themeColor="background2" w:themeShade="1A"/>
          <w:sz w:val="24"/>
          <w:szCs w:val="24"/>
          <w:shd w:val="clear" w:color="auto" w:fill="FFFFFF"/>
        </w:rPr>
        <w:t xml:space="preserve"> concluded that female subjects were more sensitive to thermal stimulation in hands as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15536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color w:val="1D1B11" w:themeColor="background2" w:themeShade="1A"/>
          <w:sz w:val="24"/>
          <w:szCs w:val="24"/>
          <w:shd w:val="clear" w:color="auto" w:fill="FFFFFF"/>
        </w:rPr>
        <w:t>compared to the male counterparts.</w:t>
      </w:r>
      <w:r w:rsidRPr="00DD2E36">
        <w:rPr>
          <w:rFonts w:ascii="Times New Roman" w:hAnsi="Times New Roman" w:cs="Times New Roman"/>
          <w:color w:val="1D1B11" w:themeColor="background2" w:themeShade="1A"/>
          <w:sz w:val="24"/>
          <w:szCs w:val="24"/>
          <w:shd w:val="clear" w:color="auto" w:fill="FFFFFF"/>
          <w:vertAlign w:val="superscript"/>
        </w:rPr>
        <w:t>27</w:t>
      </w:r>
    </w:p>
    <w:p w:rsidR="00155366" w:rsidRPr="002F0F5F" w:rsidRDefault="00155366" w:rsidP="00CE7DB5">
      <w:pPr>
        <w:pStyle w:val="ListParagraph"/>
        <w:shd w:val="clear" w:color="auto" w:fill="FFFFFF"/>
        <w:spacing w:before="90" w:after="90" w:line="270" w:lineRule="atLeast"/>
        <w:jc w:val="both"/>
        <w:outlineLvl w:val="0"/>
        <w:rPr>
          <w:rFonts w:ascii="Times New Roman" w:hAnsi="Times New Roman" w:cs="Times New Roman"/>
          <w:color w:val="1D1B11" w:themeColor="background2" w:themeShade="1A"/>
          <w:sz w:val="24"/>
          <w:szCs w:val="24"/>
          <w:shd w:val="clear" w:color="auto" w:fill="FFFFFF"/>
        </w:rPr>
      </w:pPr>
    </w:p>
    <w:p w:rsidR="00155366" w:rsidRPr="002F0F5F" w:rsidRDefault="00155366" w:rsidP="00CE7DB5">
      <w:pPr>
        <w:pStyle w:val="ListParagraph"/>
        <w:shd w:val="clear" w:color="auto" w:fill="FFFFFF"/>
        <w:spacing w:before="90" w:after="90" w:line="270" w:lineRule="atLeast"/>
        <w:jc w:val="both"/>
        <w:outlineLvl w:val="0"/>
        <w:rPr>
          <w:rFonts w:ascii="Times New Roman" w:hAnsi="Times New Roman" w:cs="Times New Roman"/>
          <w:color w:val="1D1B11" w:themeColor="background2" w:themeShade="1A"/>
          <w:sz w:val="24"/>
          <w:szCs w:val="24"/>
          <w:shd w:val="clear" w:color="auto" w:fill="FFFFFF"/>
        </w:rPr>
      </w:pPr>
    </w:p>
    <w:p w:rsidR="00DD2E36" w:rsidRDefault="00155366" w:rsidP="00CE7DB5">
      <w:pPr>
        <w:pStyle w:val="ListParagraph"/>
        <w:numPr>
          <w:ilvl w:val="0"/>
          <w:numId w:val="3"/>
        </w:numPr>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r w:rsidRPr="002F0F5F">
        <w:rPr>
          <w:rFonts w:ascii="Times New Roman" w:eastAsia="Times New Roman" w:hAnsi="Times New Roman" w:cs="Times New Roman"/>
          <w:bCs/>
          <w:color w:val="1D1B11" w:themeColor="background2" w:themeShade="1A"/>
          <w:kern w:val="36"/>
          <w:sz w:val="24"/>
          <w:szCs w:val="24"/>
          <w:lang w:eastAsia="en-IN"/>
        </w:rPr>
        <w:t>Nicola</w:t>
      </w:r>
      <w:r>
        <w:rPr>
          <w:rFonts w:ascii="Times New Roman" w:eastAsia="Times New Roman" w:hAnsi="Times New Roman" w:cs="Times New Roman"/>
          <w:bCs/>
          <w:color w:val="1D1B11" w:themeColor="background2" w:themeShade="1A"/>
          <w:kern w:val="36"/>
          <w:sz w:val="24"/>
          <w:szCs w:val="24"/>
          <w:lang w:eastAsia="en-IN"/>
        </w:rPr>
        <w:t xml:space="preserve"> </w:t>
      </w:r>
      <w:r w:rsidRPr="002F0F5F">
        <w:rPr>
          <w:rFonts w:ascii="Times New Roman" w:eastAsia="Times New Roman" w:hAnsi="Times New Roman" w:cs="Times New Roman"/>
          <w:bCs/>
          <w:color w:val="1D1B11" w:themeColor="background2" w:themeShade="1A"/>
          <w:kern w:val="36"/>
          <w:sz w:val="24"/>
          <w:szCs w:val="24"/>
          <w:lang w:eastAsia="en-IN"/>
        </w:rPr>
        <w:t>.A.</w:t>
      </w:r>
      <w:r>
        <w:rPr>
          <w:rFonts w:ascii="Times New Roman" w:eastAsia="Times New Roman" w:hAnsi="Times New Roman" w:cs="Times New Roman"/>
          <w:bCs/>
          <w:color w:val="1D1B11" w:themeColor="background2" w:themeShade="1A"/>
          <w:kern w:val="36"/>
          <w:sz w:val="24"/>
          <w:szCs w:val="24"/>
          <w:lang w:eastAsia="en-IN"/>
        </w:rPr>
        <w:t xml:space="preserve"> </w:t>
      </w:r>
      <w:proofErr w:type="spellStart"/>
      <w:r w:rsidRPr="002F0F5F">
        <w:rPr>
          <w:rFonts w:ascii="Times New Roman" w:eastAsia="Times New Roman" w:hAnsi="Times New Roman" w:cs="Times New Roman"/>
          <w:bCs/>
          <w:color w:val="1D1B11" w:themeColor="background2" w:themeShade="1A"/>
          <w:kern w:val="36"/>
          <w:sz w:val="24"/>
          <w:szCs w:val="24"/>
          <w:lang w:eastAsia="en-IN"/>
        </w:rPr>
        <w:t>Maffiuletti</w:t>
      </w:r>
      <w:proofErr w:type="spellEnd"/>
      <w:r w:rsidRPr="002F0F5F">
        <w:rPr>
          <w:rFonts w:ascii="Times New Roman" w:eastAsia="Times New Roman" w:hAnsi="Times New Roman" w:cs="Times New Roman"/>
          <w:bCs/>
          <w:color w:val="1D1B11" w:themeColor="background2" w:themeShade="1A"/>
          <w:kern w:val="36"/>
          <w:sz w:val="24"/>
          <w:szCs w:val="24"/>
          <w:lang w:eastAsia="en-IN"/>
        </w:rPr>
        <w:t>, et al.</w:t>
      </w:r>
      <w:r w:rsidR="00EA0FEE">
        <w:rPr>
          <w:rFonts w:ascii="Times New Roman" w:eastAsia="Times New Roman" w:hAnsi="Times New Roman" w:cs="Times New Roman"/>
          <w:bCs/>
          <w:color w:val="1D1B11" w:themeColor="background2" w:themeShade="1A"/>
          <w:kern w:val="36"/>
          <w:sz w:val="24"/>
          <w:szCs w:val="24"/>
          <w:lang w:eastAsia="en-IN"/>
        </w:rPr>
        <w:t>2011,</w:t>
      </w:r>
      <w:r>
        <w:rPr>
          <w:rFonts w:ascii="Times New Roman" w:eastAsia="Times New Roman" w:hAnsi="Times New Roman" w:cs="Times New Roman"/>
          <w:bCs/>
          <w:color w:val="1D1B11" w:themeColor="background2" w:themeShade="1A"/>
          <w:kern w:val="36"/>
          <w:sz w:val="24"/>
          <w:szCs w:val="24"/>
          <w:lang w:eastAsia="en-IN"/>
        </w:rPr>
        <w:t xml:space="preserve"> </w:t>
      </w:r>
      <w:r w:rsidRPr="002F0F5F">
        <w:rPr>
          <w:rFonts w:ascii="Times New Roman" w:eastAsia="Times New Roman" w:hAnsi="Times New Roman" w:cs="Times New Roman"/>
          <w:b/>
          <w:bCs/>
          <w:color w:val="1D1B11" w:themeColor="background2" w:themeShade="1A"/>
          <w:kern w:val="36"/>
          <w:sz w:val="24"/>
          <w:szCs w:val="24"/>
          <w:lang w:eastAsia="en-IN"/>
        </w:rPr>
        <w:t>Effect of gender and obesity on</w:t>
      </w:r>
      <w:r w:rsidRPr="00BE24D8">
        <w:rPr>
          <w:rFonts w:ascii="Times New Roman" w:eastAsia="Times New Roman" w:hAnsi="Times New Roman" w:cs="Times New Roman"/>
          <w:b/>
          <w:bCs/>
          <w:color w:val="1D1B11" w:themeColor="background2" w:themeShade="1A"/>
          <w:kern w:val="36"/>
          <w:sz w:val="24"/>
          <w:szCs w:val="24"/>
          <w:lang w:eastAsia="en-IN"/>
        </w:rPr>
        <w:t xml:space="preserve"> electric current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eastAsia="Times New Roman" w:hAnsi="Times New Roman" w:cs="Times New Roman"/>
          <w:b/>
          <w:bCs/>
          <w:color w:val="1D1B11" w:themeColor="background2" w:themeShade="1A"/>
          <w:kern w:val="36"/>
          <w:sz w:val="24"/>
          <w:szCs w:val="24"/>
          <w:lang w:eastAsia="en-IN"/>
        </w:rPr>
        <w:t xml:space="preserve">threshold, </w:t>
      </w:r>
      <w:r w:rsidRPr="00DD2E36">
        <w:rPr>
          <w:rFonts w:ascii="Times New Roman" w:eastAsia="+mn-ea" w:hAnsi="Times New Roman" w:cs="Times New Roman"/>
          <w:b/>
          <w:color w:val="1D1B11" w:themeColor="background2" w:themeShade="1A"/>
          <w:kern w:val="24"/>
          <w:sz w:val="24"/>
          <w:szCs w:val="24"/>
          <w:lang w:eastAsia="en-IN"/>
        </w:rPr>
        <w:t>Muscle Nerve.</w:t>
      </w:r>
      <w:r w:rsidRPr="00DD2E36">
        <w:rPr>
          <w:rFonts w:ascii="Times New Roman" w:eastAsia="Times New Roman" w:hAnsi="Times New Roman" w:cs="Times New Roman"/>
          <w:bCs/>
          <w:color w:val="1D1B11" w:themeColor="background2" w:themeShade="1A"/>
          <w:kern w:val="36"/>
          <w:sz w:val="24"/>
          <w:szCs w:val="24"/>
        </w:rPr>
        <w:t> 2011 Aug;</w:t>
      </w:r>
      <w:r w:rsidR="00EA0FEE" w:rsidRPr="00DD2E36">
        <w:rPr>
          <w:rFonts w:ascii="Times New Roman" w:eastAsia="Times New Roman" w:hAnsi="Times New Roman" w:cs="Times New Roman"/>
          <w:bCs/>
          <w:color w:val="1D1B11" w:themeColor="background2" w:themeShade="1A"/>
          <w:kern w:val="36"/>
          <w:sz w:val="24"/>
          <w:szCs w:val="24"/>
        </w:rPr>
        <w:t>vol</w:t>
      </w:r>
      <w:r w:rsidRPr="00DD2E36">
        <w:rPr>
          <w:rFonts w:ascii="Times New Roman" w:eastAsia="Times New Roman" w:hAnsi="Times New Roman" w:cs="Times New Roman"/>
          <w:bCs/>
          <w:color w:val="1D1B11" w:themeColor="background2" w:themeShade="1A"/>
          <w:kern w:val="36"/>
          <w:sz w:val="24"/>
          <w:szCs w:val="24"/>
        </w:rPr>
        <w:t>44(2):</w:t>
      </w:r>
      <w:proofErr w:type="spellStart"/>
      <w:r w:rsidR="00BE24D8" w:rsidRPr="00DD2E36">
        <w:rPr>
          <w:rFonts w:ascii="Times New Roman" w:eastAsia="Times New Roman" w:hAnsi="Times New Roman" w:cs="Times New Roman"/>
          <w:bCs/>
          <w:color w:val="1D1B11" w:themeColor="background2" w:themeShade="1A"/>
          <w:kern w:val="36"/>
          <w:sz w:val="24"/>
          <w:szCs w:val="24"/>
        </w:rPr>
        <w:t>pg</w:t>
      </w:r>
      <w:proofErr w:type="spellEnd"/>
      <w:r w:rsidR="00BE24D8" w:rsidRPr="00DD2E36">
        <w:rPr>
          <w:rFonts w:ascii="Times New Roman" w:eastAsia="Times New Roman" w:hAnsi="Times New Roman" w:cs="Times New Roman"/>
          <w:bCs/>
          <w:color w:val="1D1B11" w:themeColor="background2" w:themeShade="1A"/>
          <w:kern w:val="36"/>
          <w:sz w:val="24"/>
          <w:szCs w:val="24"/>
        </w:rPr>
        <w:t xml:space="preserve"> no:</w:t>
      </w:r>
      <w:r w:rsidRPr="00DD2E36">
        <w:rPr>
          <w:rFonts w:ascii="Times New Roman" w:eastAsia="Times New Roman" w:hAnsi="Times New Roman" w:cs="Times New Roman"/>
          <w:bCs/>
          <w:color w:val="1D1B11" w:themeColor="background2" w:themeShade="1A"/>
          <w:kern w:val="36"/>
          <w:sz w:val="24"/>
          <w:szCs w:val="24"/>
        </w:rPr>
        <w:t>202</w:t>
      </w:r>
      <w:r w:rsidR="00BE24D8" w:rsidRPr="00DD2E36">
        <w:rPr>
          <w:rFonts w:ascii="Times New Roman" w:eastAsia="Times New Roman" w:hAnsi="Times New Roman" w:cs="Times New Roman"/>
          <w:bCs/>
          <w:color w:val="1D1B11" w:themeColor="background2" w:themeShade="1A"/>
          <w:kern w:val="36"/>
          <w:sz w:val="24"/>
          <w:szCs w:val="24"/>
        </w:rPr>
        <w:t xml:space="preserve"> </w:t>
      </w:r>
      <w:r w:rsidR="00BE24D8" w:rsidRPr="00DD2E36">
        <w:rPr>
          <w:rFonts w:ascii="Times New Roman" w:hAnsi="Times New Roman" w:cs="Times New Roman"/>
          <w:color w:val="241F20"/>
          <w:sz w:val="24"/>
          <w:szCs w:val="24"/>
        </w:rPr>
        <w:t>investigated the</w:t>
      </w:r>
      <w:r w:rsidRPr="00DD2E36">
        <w:rPr>
          <w:rFonts w:ascii="Times New Roman" w:hAnsi="Times New Roman" w:cs="Times New Roman"/>
          <w:color w:val="241F20"/>
          <w:sz w:val="24"/>
          <w:szCs w:val="24"/>
        </w:rPr>
        <w:t xml:space="preserve">  influence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color w:val="241F20"/>
          <w:sz w:val="24"/>
          <w:szCs w:val="24"/>
        </w:rPr>
        <w:t xml:space="preserve">of gender and obesity on electrical current thresholds in an attempt to </w:t>
      </w:r>
      <w:r w:rsidR="00BE24D8" w:rsidRPr="00DD2E36">
        <w:rPr>
          <w:rFonts w:ascii="Times New Roman" w:hAnsi="Times New Roman" w:cs="Times New Roman"/>
          <w:color w:val="241F20"/>
          <w:sz w:val="24"/>
          <w:szCs w:val="24"/>
        </w:rPr>
        <w:t xml:space="preserve"> </w:t>
      </w:r>
      <w:r w:rsidRPr="00DD2E36">
        <w:rPr>
          <w:rFonts w:ascii="Times New Roman" w:hAnsi="Times New Roman" w:cs="Times New Roman"/>
          <w:color w:val="241F20"/>
          <w:sz w:val="24"/>
          <w:szCs w:val="24"/>
        </w:rPr>
        <w:t xml:space="preserve"> optimize the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hAnsi="Times New Roman" w:cs="Times New Roman"/>
          <w:color w:val="241F20"/>
          <w:sz w:val="24"/>
          <w:szCs w:val="24"/>
        </w:rPr>
        <w:t xml:space="preserve"> application of skeletal muscle electrical stimulation (ES) in clinic</w:t>
      </w:r>
      <w:r w:rsidR="00BE24D8" w:rsidRPr="00DD2E36">
        <w:rPr>
          <w:rFonts w:ascii="Times New Roman" w:hAnsi="Times New Roman" w:cs="Times New Roman"/>
          <w:color w:val="241F20"/>
          <w:sz w:val="24"/>
          <w:szCs w:val="24"/>
        </w:rPr>
        <w:t>al</w:t>
      </w:r>
      <w:r w:rsidRPr="00DD2E36">
        <w:rPr>
          <w:rFonts w:ascii="Times New Roman" w:hAnsi="Times New Roman" w:cs="Times New Roman"/>
          <w:color w:val="241F20"/>
          <w:sz w:val="24"/>
          <w:szCs w:val="24"/>
        </w:rPr>
        <w:t xml:space="preserve">  practice</w:t>
      </w:r>
      <w:r w:rsidRPr="00DD2E36">
        <w:rPr>
          <w:rFonts w:ascii="Times New Roman" w:eastAsia="Times New Roman" w:hAnsi="Times New Roman" w:cs="Times New Roman"/>
          <w:bCs/>
          <w:color w:val="1D1B11" w:themeColor="background2" w:themeShade="1A"/>
          <w:kern w:val="36"/>
          <w:sz w:val="24"/>
          <w:szCs w:val="24"/>
          <w:lang w:eastAsia="en-IN"/>
        </w:rPr>
        <w:t xml:space="preserve">, in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DD2E3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eastAsia="Times New Roman" w:hAnsi="Times New Roman" w:cs="Times New Roman"/>
          <w:bCs/>
          <w:color w:val="1D1B11" w:themeColor="background2" w:themeShade="1A"/>
          <w:kern w:val="36"/>
          <w:sz w:val="24"/>
          <w:szCs w:val="24"/>
          <w:lang w:eastAsia="en-IN"/>
        </w:rPr>
        <w:t>which they concluded that sensory threshold was lower</w:t>
      </w:r>
      <w:r w:rsidRPr="00DD2E36">
        <w:rPr>
          <w:rFonts w:ascii="Times New Roman" w:hAnsi="Times New Roman" w:cs="Times New Roman"/>
          <w:color w:val="241F20"/>
          <w:sz w:val="24"/>
          <w:szCs w:val="24"/>
        </w:rPr>
        <w:t xml:space="preserve"> </w:t>
      </w:r>
      <w:r w:rsidRPr="00DD2E36">
        <w:rPr>
          <w:rFonts w:ascii="Times New Roman" w:eastAsia="Times New Roman" w:hAnsi="Times New Roman" w:cs="Times New Roman"/>
          <w:bCs/>
          <w:color w:val="1D1B11" w:themeColor="background2" w:themeShade="1A"/>
          <w:kern w:val="36"/>
          <w:sz w:val="24"/>
          <w:szCs w:val="24"/>
          <w:lang w:eastAsia="en-IN"/>
        </w:rPr>
        <w:t xml:space="preserve">in women than in men, obese </w:t>
      </w:r>
    </w:p>
    <w:p w:rsidR="00DD2E36" w:rsidRPr="00DD2E36" w:rsidRDefault="00DD2E3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p>
    <w:p w:rsidR="00155366" w:rsidRPr="00DD2E36" w:rsidRDefault="00155366" w:rsidP="00CE7DB5">
      <w:pPr>
        <w:shd w:val="clear" w:color="auto" w:fill="FFFFFF"/>
        <w:spacing w:before="90" w:after="90" w:line="270" w:lineRule="atLeast"/>
        <w:ind w:left="360"/>
        <w:jc w:val="both"/>
        <w:outlineLvl w:val="0"/>
        <w:rPr>
          <w:rFonts w:ascii="Times New Roman" w:eastAsia="Times New Roman" w:hAnsi="Times New Roman" w:cs="Times New Roman"/>
          <w:b/>
          <w:bCs/>
          <w:color w:val="1D1B11" w:themeColor="background2" w:themeShade="1A"/>
          <w:kern w:val="36"/>
          <w:sz w:val="24"/>
          <w:szCs w:val="24"/>
          <w:lang w:eastAsia="en-IN"/>
        </w:rPr>
      </w:pPr>
      <w:r w:rsidRPr="00DD2E36">
        <w:rPr>
          <w:rFonts w:ascii="Times New Roman" w:eastAsia="Times New Roman" w:hAnsi="Times New Roman" w:cs="Times New Roman"/>
          <w:bCs/>
          <w:color w:val="1D1B11" w:themeColor="background2" w:themeShade="1A"/>
          <w:kern w:val="36"/>
          <w:sz w:val="24"/>
          <w:szCs w:val="24"/>
          <w:lang w:eastAsia="en-IN"/>
        </w:rPr>
        <w:t xml:space="preserve">and </w:t>
      </w:r>
      <w:proofErr w:type="spellStart"/>
      <w:r w:rsidRPr="00DD2E36">
        <w:rPr>
          <w:rFonts w:ascii="Times New Roman" w:eastAsia="Times New Roman" w:hAnsi="Times New Roman" w:cs="Times New Roman"/>
          <w:bCs/>
          <w:color w:val="1D1B11" w:themeColor="background2" w:themeShade="1A"/>
          <w:kern w:val="36"/>
          <w:sz w:val="24"/>
          <w:szCs w:val="24"/>
          <w:lang w:eastAsia="en-IN"/>
        </w:rPr>
        <w:t>non obese</w:t>
      </w:r>
      <w:proofErr w:type="spellEnd"/>
      <w:r w:rsidRPr="00DD2E36">
        <w:rPr>
          <w:rFonts w:ascii="Times New Roman" w:eastAsia="Times New Roman" w:hAnsi="Times New Roman" w:cs="Times New Roman"/>
          <w:bCs/>
          <w:color w:val="1D1B11" w:themeColor="background2" w:themeShade="1A"/>
          <w:kern w:val="36"/>
          <w:sz w:val="24"/>
          <w:szCs w:val="24"/>
          <w:lang w:eastAsia="en-IN"/>
        </w:rPr>
        <w:t xml:space="preserve"> and that sensory and motor threshold</w:t>
      </w:r>
      <w:r w:rsidRPr="00DD2E36">
        <w:rPr>
          <w:rFonts w:ascii="Times New Roman" w:hAnsi="Times New Roman" w:cs="Times New Roman"/>
          <w:color w:val="241F20"/>
          <w:sz w:val="24"/>
          <w:szCs w:val="24"/>
        </w:rPr>
        <w:t xml:space="preserve"> </w:t>
      </w:r>
      <w:r w:rsidRPr="00DD2E36">
        <w:rPr>
          <w:rFonts w:ascii="Times New Roman" w:eastAsia="Times New Roman" w:hAnsi="Times New Roman" w:cs="Times New Roman"/>
          <w:bCs/>
          <w:color w:val="1D1B11" w:themeColor="background2" w:themeShade="1A"/>
          <w:kern w:val="36"/>
          <w:sz w:val="24"/>
          <w:szCs w:val="24"/>
          <w:lang w:eastAsia="en-IN"/>
        </w:rPr>
        <w:t>were higher in ob</w:t>
      </w:r>
      <w:r w:rsidR="00BE24D8" w:rsidRPr="00DD2E36">
        <w:rPr>
          <w:rFonts w:ascii="Times New Roman" w:eastAsia="Times New Roman" w:hAnsi="Times New Roman" w:cs="Times New Roman"/>
          <w:bCs/>
          <w:color w:val="1D1B11" w:themeColor="background2" w:themeShade="1A"/>
          <w:kern w:val="36"/>
          <w:sz w:val="24"/>
          <w:szCs w:val="24"/>
          <w:lang w:eastAsia="en-IN"/>
        </w:rPr>
        <w:t xml:space="preserve">ese </w:t>
      </w:r>
      <w:r w:rsidRPr="00DD2E36">
        <w:rPr>
          <w:rFonts w:ascii="Times New Roman" w:eastAsia="Times New Roman" w:hAnsi="Times New Roman" w:cs="Times New Roman"/>
          <w:bCs/>
          <w:color w:val="1D1B11" w:themeColor="background2" w:themeShade="1A"/>
          <w:kern w:val="36"/>
          <w:sz w:val="24"/>
          <w:szCs w:val="24"/>
          <w:lang w:eastAsia="en-IN"/>
        </w:rPr>
        <w:t>subjects.</w:t>
      </w:r>
      <w:r w:rsidRPr="00DD2E36">
        <w:rPr>
          <w:rFonts w:ascii="Times New Roman" w:eastAsia="Times New Roman" w:hAnsi="Times New Roman" w:cs="Times New Roman"/>
          <w:bCs/>
          <w:color w:val="1D1B11" w:themeColor="background2" w:themeShade="1A"/>
          <w:kern w:val="36"/>
          <w:sz w:val="24"/>
          <w:szCs w:val="24"/>
          <w:vertAlign w:val="superscript"/>
          <w:lang w:eastAsia="en-IN"/>
        </w:rPr>
        <w:t>34</w:t>
      </w:r>
    </w:p>
    <w:p w:rsidR="00DD2E36" w:rsidRPr="00DD2E36" w:rsidRDefault="00DD2E36" w:rsidP="00CE7DB5">
      <w:pPr>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Pr="002F0F5F" w:rsidRDefault="00155366" w:rsidP="00CE7DB5">
      <w:pPr>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Pr="002F0F5F" w:rsidRDefault="00155366" w:rsidP="00CE7DB5">
      <w:pPr>
        <w:pStyle w:val="ListParagraph"/>
        <w:numPr>
          <w:ilvl w:val="0"/>
          <w:numId w:val="3"/>
        </w:numPr>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proofErr w:type="spellStart"/>
      <w:r w:rsidRPr="002F0F5F">
        <w:rPr>
          <w:rFonts w:ascii="Times New Roman" w:eastAsia="Times New Roman" w:hAnsi="Times New Roman" w:cs="Times New Roman"/>
          <w:bCs/>
          <w:color w:val="1D1B11" w:themeColor="background2" w:themeShade="1A"/>
          <w:kern w:val="36"/>
          <w:sz w:val="24"/>
          <w:szCs w:val="24"/>
          <w:lang w:eastAsia="en-IN"/>
        </w:rPr>
        <w:t>Dr.</w:t>
      </w:r>
      <w:proofErr w:type="spellEnd"/>
      <w:r w:rsidRPr="002F0F5F">
        <w:rPr>
          <w:rFonts w:ascii="Times New Roman" w:eastAsia="Times New Roman" w:hAnsi="Times New Roman" w:cs="Times New Roman"/>
          <w:bCs/>
          <w:color w:val="1D1B11" w:themeColor="background2" w:themeShade="1A"/>
          <w:kern w:val="36"/>
          <w:sz w:val="24"/>
          <w:szCs w:val="24"/>
          <w:lang w:eastAsia="en-IN"/>
        </w:rPr>
        <w:t xml:space="preserve"> </w:t>
      </w:r>
      <w:proofErr w:type="spellStart"/>
      <w:r w:rsidRPr="002F0F5F">
        <w:rPr>
          <w:rFonts w:ascii="Times New Roman" w:eastAsia="Times New Roman" w:hAnsi="Times New Roman" w:cs="Times New Roman"/>
          <w:bCs/>
          <w:color w:val="1D1B11" w:themeColor="background2" w:themeShade="1A"/>
          <w:kern w:val="36"/>
          <w:sz w:val="24"/>
          <w:szCs w:val="24"/>
          <w:lang w:eastAsia="en-IN"/>
        </w:rPr>
        <w:t>Unnati</w:t>
      </w:r>
      <w:proofErr w:type="spellEnd"/>
      <w:r w:rsidRPr="002F0F5F">
        <w:rPr>
          <w:rFonts w:ascii="Times New Roman" w:eastAsia="Times New Roman" w:hAnsi="Times New Roman" w:cs="Times New Roman"/>
          <w:bCs/>
          <w:color w:val="1D1B11" w:themeColor="background2" w:themeShade="1A"/>
          <w:kern w:val="36"/>
          <w:sz w:val="24"/>
          <w:szCs w:val="24"/>
          <w:lang w:eastAsia="en-IN"/>
        </w:rPr>
        <w:t xml:space="preserve"> Pandit et al</w:t>
      </w:r>
      <w:r w:rsidR="00EA0FEE">
        <w:rPr>
          <w:rFonts w:ascii="Times New Roman" w:eastAsia="Times New Roman" w:hAnsi="Times New Roman" w:cs="Times New Roman"/>
          <w:bCs/>
          <w:color w:val="1D1B11" w:themeColor="background2" w:themeShade="1A"/>
          <w:kern w:val="36"/>
          <w:sz w:val="24"/>
          <w:szCs w:val="24"/>
          <w:lang w:eastAsia="en-IN"/>
        </w:rPr>
        <w:t>,2011,</w:t>
      </w:r>
      <w:r w:rsidRPr="002F0F5F">
        <w:rPr>
          <w:rFonts w:ascii="Times New Roman" w:eastAsia="Times New Roman" w:hAnsi="Times New Roman" w:cs="Times New Roman"/>
          <w:bCs/>
          <w:color w:val="1D1B11" w:themeColor="background2" w:themeShade="1A"/>
          <w:kern w:val="36"/>
          <w:sz w:val="24"/>
          <w:szCs w:val="24"/>
          <w:lang w:eastAsia="en-IN"/>
        </w:rPr>
        <w:t xml:space="preserve"> </w:t>
      </w:r>
      <w:r w:rsidRPr="002F0F5F">
        <w:rPr>
          <w:rFonts w:ascii="Times New Roman" w:eastAsia="Times New Roman" w:hAnsi="Times New Roman" w:cs="Times New Roman"/>
          <w:b/>
          <w:bCs/>
          <w:color w:val="1D1B11" w:themeColor="background2" w:themeShade="1A"/>
          <w:kern w:val="36"/>
          <w:sz w:val="24"/>
          <w:szCs w:val="24"/>
          <w:lang w:eastAsia="en-IN"/>
        </w:rPr>
        <w:t xml:space="preserve">Distal to proximal current perception </w:t>
      </w: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r w:rsidRPr="002F0F5F">
        <w:rPr>
          <w:rFonts w:ascii="Times New Roman" w:eastAsia="Times New Roman" w:hAnsi="Times New Roman" w:cs="Times New Roman"/>
          <w:b/>
          <w:bCs/>
          <w:color w:val="1D1B11" w:themeColor="background2" w:themeShade="1A"/>
          <w:kern w:val="36"/>
          <w:sz w:val="24"/>
          <w:szCs w:val="24"/>
          <w:lang w:eastAsia="en-IN"/>
        </w:rPr>
        <w:t xml:space="preserve">threshold: a diagnostic tool to distinguish between small fibre axonopathy in </w:t>
      </w: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
          <w:bCs/>
          <w:color w:val="1D1B11" w:themeColor="background2" w:themeShade="1A"/>
          <w:kern w:val="36"/>
          <w:sz w:val="24"/>
          <w:szCs w:val="24"/>
          <w:lang w:eastAsia="en-IN"/>
        </w:rPr>
      </w:pP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r w:rsidRPr="002F0F5F">
        <w:rPr>
          <w:rFonts w:ascii="Times New Roman" w:eastAsia="Times New Roman" w:hAnsi="Times New Roman" w:cs="Times New Roman"/>
          <w:b/>
          <w:bCs/>
          <w:color w:val="1D1B11" w:themeColor="background2" w:themeShade="1A"/>
          <w:kern w:val="36"/>
          <w:sz w:val="24"/>
          <w:szCs w:val="24"/>
          <w:lang w:eastAsia="en-IN"/>
        </w:rPr>
        <w:t>high risk diabetic foot</w:t>
      </w:r>
      <w:r>
        <w:rPr>
          <w:rFonts w:ascii="Times New Roman" w:eastAsia="Times New Roman" w:hAnsi="Times New Roman" w:cs="Times New Roman"/>
          <w:b/>
          <w:bCs/>
          <w:color w:val="1D1B11" w:themeColor="background2" w:themeShade="1A"/>
          <w:kern w:val="36"/>
          <w:sz w:val="24"/>
          <w:szCs w:val="24"/>
          <w:lang w:eastAsia="en-IN"/>
        </w:rPr>
        <w:t xml:space="preserve">. </w:t>
      </w:r>
      <w:r w:rsidRPr="002F0F5F">
        <w:rPr>
          <w:rFonts w:ascii="Times New Roman" w:eastAsia="Times New Roman" w:hAnsi="Times New Roman" w:cs="Times New Roman"/>
          <w:bCs/>
          <w:color w:val="1D1B11" w:themeColor="background2" w:themeShade="1A"/>
          <w:kern w:val="36"/>
          <w:sz w:val="24"/>
          <w:szCs w:val="24"/>
          <w:lang w:eastAsia="en-IN"/>
        </w:rPr>
        <w:t>Indian journal of physiotherapy and occupational therapy-</w:t>
      </w:r>
      <w:r>
        <w:rPr>
          <w:rFonts w:ascii="Times New Roman" w:eastAsia="Times New Roman" w:hAnsi="Times New Roman" w:cs="Times New Roman"/>
          <w:bCs/>
          <w:color w:val="1D1B11" w:themeColor="background2" w:themeShade="1A"/>
          <w:kern w:val="36"/>
          <w:sz w:val="24"/>
          <w:szCs w:val="24"/>
          <w:lang w:eastAsia="en-IN"/>
        </w:rPr>
        <w:t xml:space="preserve"> </w:t>
      </w:r>
      <w:r w:rsidRPr="002F0F5F">
        <w:rPr>
          <w:rFonts w:ascii="Times New Roman" w:eastAsia="Times New Roman" w:hAnsi="Times New Roman" w:cs="Times New Roman"/>
          <w:bCs/>
          <w:color w:val="1D1B11" w:themeColor="background2" w:themeShade="1A"/>
          <w:kern w:val="36"/>
          <w:sz w:val="24"/>
          <w:szCs w:val="24"/>
          <w:lang w:eastAsia="en-IN"/>
        </w:rPr>
        <w:t xml:space="preserve">an </w:t>
      </w:r>
    </w:p>
    <w:p w:rsidR="00155366" w:rsidRPr="002F0F5F"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r>
        <w:rPr>
          <w:rFonts w:ascii="Times New Roman" w:eastAsia="Times New Roman" w:hAnsi="Times New Roman" w:cs="Times New Roman"/>
          <w:bCs/>
          <w:color w:val="1D1B11" w:themeColor="background2" w:themeShade="1A"/>
          <w:kern w:val="36"/>
          <w:sz w:val="24"/>
          <w:szCs w:val="24"/>
          <w:lang w:eastAsia="en-IN"/>
        </w:rPr>
        <w:t>international journal,2011; vol5, issue3:</w:t>
      </w:r>
      <w:r w:rsidRPr="002F0F5F">
        <w:rPr>
          <w:rFonts w:ascii="Times New Roman" w:eastAsia="Times New Roman" w:hAnsi="Times New Roman" w:cs="Times New Roman"/>
          <w:bCs/>
          <w:color w:val="1D1B11" w:themeColor="background2" w:themeShade="1A"/>
          <w:kern w:val="36"/>
          <w:sz w:val="24"/>
          <w:szCs w:val="24"/>
          <w:lang w:eastAsia="en-IN"/>
        </w:rPr>
        <w:t xml:space="preserve">pg </w:t>
      </w:r>
      <w:proofErr w:type="spellStart"/>
      <w:r w:rsidRPr="002F0F5F">
        <w:rPr>
          <w:rFonts w:ascii="Times New Roman" w:eastAsia="Times New Roman" w:hAnsi="Times New Roman" w:cs="Times New Roman"/>
          <w:bCs/>
          <w:color w:val="1D1B11" w:themeColor="background2" w:themeShade="1A"/>
          <w:kern w:val="36"/>
          <w:sz w:val="24"/>
          <w:szCs w:val="24"/>
          <w:lang w:eastAsia="en-IN"/>
        </w:rPr>
        <w:t>nos</w:t>
      </w:r>
      <w:proofErr w:type="spellEnd"/>
      <w:r w:rsidRPr="002F0F5F">
        <w:rPr>
          <w:rFonts w:ascii="Times New Roman" w:eastAsia="Times New Roman" w:hAnsi="Times New Roman" w:cs="Times New Roman"/>
          <w:bCs/>
          <w:color w:val="1D1B11" w:themeColor="background2" w:themeShade="1A"/>
          <w:kern w:val="36"/>
          <w:sz w:val="24"/>
          <w:szCs w:val="24"/>
          <w:lang w:eastAsia="en-IN"/>
        </w:rPr>
        <w:t xml:space="preserve"> 42-45,</w:t>
      </w:r>
      <w:r w:rsidRPr="00B1522B">
        <w:t xml:space="preserve"> </w:t>
      </w:r>
      <w:r w:rsidRPr="00B1522B">
        <w:rPr>
          <w:rFonts w:ascii="Times New Roman" w:hAnsi="Times New Roman" w:cs="Times New Roman"/>
          <w:sz w:val="24"/>
          <w:szCs w:val="24"/>
        </w:rPr>
        <w:t>aimed to explore the  distal to</w:t>
      </w: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r w:rsidRPr="00B1522B">
        <w:rPr>
          <w:rFonts w:ascii="Times New Roman" w:hAnsi="Times New Roman" w:cs="Times New Roman"/>
          <w:sz w:val="24"/>
          <w:szCs w:val="24"/>
        </w:rPr>
        <w:t xml:space="preserve"> </w:t>
      </w: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r w:rsidRPr="00B1522B">
        <w:rPr>
          <w:rFonts w:ascii="Times New Roman" w:hAnsi="Times New Roman" w:cs="Times New Roman"/>
          <w:sz w:val="24"/>
          <w:szCs w:val="24"/>
        </w:rPr>
        <w:t xml:space="preserve">proximal ratio of sensory  &amp;  pain threshold[RST &amp; RPT respectively ]  and  Ankle </w:t>
      </w: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r w:rsidRPr="00B1522B">
        <w:rPr>
          <w:rFonts w:ascii="Times New Roman" w:hAnsi="Times New Roman" w:cs="Times New Roman"/>
          <w:sz w:val="24"/>
          <w:szCs w:val="24"/>
        </w:rPr>
        <w:lastRenderedPageBreak/>
        <w:t xml:space="preserve">brachial index[ABI] as diagnostic tools by comparing these values between controls </w:t>
      </w:r>
    </w:p>
    <w:p w:rsidR="00155366" w:rsidRDefault="00155366" w:rsidP="00CE7DB5">
      <w:pPr>
        <w:pStyle w:val="ListParagraph"/>
        <w:shd w:val="clear" w:color="auto" w:fill="FFFFFF"/>
        <w:spacing w:before="90" w:after="90" w:line="270" w:lineRule="atLeast"/>
        <w:jc w:val="both"/>
        <w:outlineLvl w:val="0"/>
        <w:rPr>
          <w:rFonts w:ascii="Times New Roman" w:hAnsi="Times New Roman" w:cs="Times New Roman"/>
          <w:sz w:val="24"/>
          <w:szCs w:val="24"/>
        </w:rPr>
      </w:pP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r w:rsidRPr="00B1522B">
        <w:rPr>
          <w:rFonts w:ascii="Times New Roman" w:hAnsi="Times New Roman" w:cs="Times New Roman"/>
          <w:sz w:val="24"/>
          <w:szCs w:val="24"/>
        </w:rPr>
        <w:t>&amp; high risk diabetic foot</w:t>
      </w:r>
      <w:r w:rsidRPr="00B1522B">
        <w:rPr>
          <w:rFonts w:ascii="Times New Roman" w:eastAsia="Times New Roman" w:hAnsi="Times New Roman" w:cs="Times New Roman"/>
          <w:bCs/>
          <w:color w:val="1D1B11" w:themeColor="background2" w:themeShade="1A"/>
          <w:kern w:val="36"/>
          <w:sz w:val="24"/>
          <w:szCs w:val="24"/>
          <w:lang w:eastAsia="en-IN"/>
        </w:rPr>
        <w:t xml:space="preserve"> </w:t>
      </w:r>
      <w:r>
        <w:rPr>
          <w:rFonts w:ascii="Times New Roman" w:eastAsia="Times New Roman" w:hAnsi="Times New Roman" w:cs="Times New Roman"/>
          <w:bCs/>
          <w:color w:val="1D1B11" w:themeColor="background2" w:themeShade="1A"/>
          <w:kern w:val="36"/>
          <w:sz w:val="24"/>
          <w:szCs w:val="24"/>
          <w:lang w:eastAsia="en-IN"/>
        </w:rPr>
        <w:t>through</w:t>
      </w:r>
      <w:r w:rsidRPr="00B1522B">
        <w:rPr>
          <w:rFonts w:ascii="Times New Roman" w:eastAsia="Times New Roman" w:hAnsi="Times New Roman" w:cs="Times New Roman"/>
          <w:bCs/>
          <w:color w:val="1D1B11" w:themeColor="background2" w:themeShade="1A"/>
          <w:kern w:val="36"/>
          <w:sz w:val="24"/>
          <w:szCs w:val="24"/>
          <w:lang w:eastAsia="en-IN"/>
        </w:rPr>
        <w:t xml:space="preserve"> which they conclude</w:t>
      </w:r>
      <w:r>
        <w:rPr>
          <w:rFonts w:ascii="Times New Roman" w:eastAsia="Times New Roman" w:hAnsi="Times New Roman" w:cs="Times New Roman"/>
          <w:bCs/>
          <w:color w:val="1D1B11" w:themeColor="background2" w:themeShade="1A"/>
          <w:kern w:val="36"/>
          <w:sz w:val="24"/>
          <w:szCs w:val="24"/>
          <w:lang w:eastAsia="en-IN"/>
        </w:rPr>
        <w:t xml:space="preserve">d </w:t>
      </w:r>
      <w:r w:rsidRPr="00B1522B">
        <w:rPr>
          <w:rFonts w:ascii="Times New Roman" w:eastAsia="Times New Roman" w:hAnsi="Times New Roman" w:cs="Times New Roman"/>
          <w:bCs/>
          <w:color w:val="1D1B11" w:themeColor="background2" w:themeShade="1A"/>
          <w:kern w:val="36"/>
          <w:sz w:val="24"/>
          <w:szCs w:val="24"/>
          <w:lang w:eastAsia="en-IN"/>
        </w:rPr>
        <w:t>that</w:t>
      </w:r>
      <w:r>
        <w:rPr>
          <w:rFonts w:ascii="Times New Roman" w:eastAsia="Times New Roman" w:hAnsi="Times New Roman" w:cs="Times New Roman"/>
          <w:bCs/>
          <w:color w:val="1D1B11" w:themeColor="background2" w:themeShade="1A"/>
          <w:kern w:val="36"/>
          <w:sz w:val="24"/>
          <w:szCs w:val="24"/>
          <w:lang w:eastAsia="en-IN"/>
        </w:rPr>
        <w:t xml:space="preserve"> ankle brachial</w:t>
      </w:r>
      <w:r w:rsidRPr="00B1522B">
        <w:rPr>
          <w:rFonts w:ascii="Times New Roman" w:eastAsia="Times New Roman" w:hAnsi="Times New Roman" w:cs="Times New Roman"/>
          <w:bCs/>
          <w:color w:val="1D1B11" w:themeColor="background2" w:themeShade="1A"/>
          <w:kern w:val="36"/>
          <w:sz w:val="24"/>
          <w:szCs w:val="24"/>
          <w:lang w:eastAsia="en-IN"/>
        </w:rPr>
        <w:t xml:space="preserve"> index,</w:t>
      </w: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r w:rsidRPr="00B1522B">
        <w:rPr>
          <w:rFonts w:ascii="Times New Roman" w:eastAsia="Times New Roman" w:hAnsi="Times New Roman" w:cs="Times New Roman"/>
          <w:bCs/>
          <w:color w:val="1D1B11" w:themeColor="background2" w:themeShade="1A"/>
          <w:kern w:val="36"/>
          <w:sz w:val="24"/>
          <w:szCs w:val="24"/>
          <w:lang w:eastAsia="en-IN"/>
        </w:rPr>
        <w:t xml:space="preserve"> ratio of sensory threshold and ratio of pain threshold can </w:t>
      </w:r>
      <w:r w:rsidRPr="00B64CB0">
        <w:rPr>
          <w:rFonts w:ascii="Times New Roman" w:eastAsia="Times New Roman" w:hAnsi="Times New Roman" w:cs="Times New Roman"/>
          <w:bCs/>
          <w:color w:val="1D1B11" w:themeColor="background2" w:themeShade="1A"/>
          <w:kern w:val="36"/>
          <w:sz w:val="24"/>
          <w:szCs w:val="24"/>
          <w:lang w:eastAsia="en-IN"/>
        </w:rPr>
        <w:t xml:space="preserve">serve as an effective </w:t>
      </w: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vertAlign w:val="superscript"/>
          <w:lang w:eastAsia="en-IN"/>
        </w:rPr>
      </w:pPr>
      <w:r w:rsidRPr="00B64CB0">
        <w:rPr>
          <w:rFonts w:ascii="Times New Roman" w:eastAsia="Times New Roman" w:hAnsi="Times New Roman" w:cs="Times New Roman"/>
          <w:bCs/>
          <w:color w:val="1D1B11" w:themeColor="background2" w:themeShade="1A"/>
          <w:kern w:val="36"/>
          <w:sz w:val="24"/>
          <w:szCs w:val="24"/>
          <w:lang w:eastAsia="en-IN"/>
        </w:rPr>
        <w:t>diagnostic tool in high risk diabetic foot patients.</w:t>
      </w:r>
      <w:r w:rsidRPr="00B64CB0">
        <w:rPr>
          <w:rFonts w:ascii="Times New Roman" w:eastAsia="Times New Roman" w:hAnsi="Times New Roman" w:cs="Times New Roman"/>
          <w:bCs/>
          <w:color w:val="1D1B11" w:themeColor="background2" w:themeShade="1A"/>
          <w:kern w:val="36"/>
          <w:sz w:val="24"/>
          <w:szCs w:val="24"/>
          <w:vertAlign w:val="superscript"/>
          <w:lang w:eastAsia="en-IN"/>
        </w:rPr>
        <w:t>16</w:t>
      </w:r>
    </w:p>
    <w:p w:rsidR="00155366" w:rsidRPr="00B64CB0"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Pr="005A3A73" w:rsidRDefault="00155366" w:rsidP="00CE7DB5">
      <w:pPr>
        <w:pStyle w:val="ListParagraph"/>
        <w:numPr>
          <w:ilvl w:val="0"/>
          <w:numId w:val="3"/>
        </w:numPr>
        <w:spacing w:after="160" w:line="259" w:lineRule="auto"/>
        <w:jc w:val="both"/>
        <w:rPr>
          <w:rFonts w:ascii="Times New Roman" w:hAnsi="Times New Roman" w:cs="Times New Roman"/>
          <w:b/>
          <w:color w:val="1D1B11" w:themeColor="background2" w:themeShade="1A"/>
          <w:sz w:val="24"/>
          <w:szCs w:val="24"/>
        </w:rPr>
      </w:pPr>
      <w:r w:rsidRPr="002F0F5F">
        <w:rPr>
          <w:rFonts w:ascii="Times New Roman" w:hAnsi="Times New Roman" w:cs="Times New Roman"/>
          <w:color w:val="1D1B11" w:themeColor="background2" w:themeShade="1A"/>
          <w:sz w:val="24"/>
          <w:szCs w:val="24"/>
        </w:rPr>
        <w:t>Clifford et al</w:t>
      </w:r>
      <w:r w:rsidR="00BE24D8">
        <w:rPr>
          <w:rFonts w:ascii="Times New Roman" w:hAnsi="Times New Roman" w:cs="Times New Roman"/>
          <w:color w:val="1D1B11" w:themeColor="background2" w:themeShade="1A"/>
          <w:sz w:val="24"/>
          <w:szCs w:val="24"/>
        </w:rPr>
        <w:t>,2000</w:t>
      </w:r>
      <w:r>
        <w:rPr>
          <w:rFonts w:ascii="Times New Roman" w:hAnsi="Times New Roman" w:cs="Times New Roman"/>
          <w:color w:val="1D1B11" w:themeColor="background2" w:themeShade="1A"/>
          <w:sz w:val="24"/>
          <w:szCs w:val="24"/>
        </w:rPr>
        <w:t>.</w:t>
      </w:r>
      <w:r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b/>
          <w:color w:val="1D1B11" w:themeColor="background2" w:themeShade="1A"/>
          <w:sz w:val="24"/>
          <w:szCs w:val="24"/>
        </w:rPr>
        <w:t>S</w:t>
      </w:r>
      <w:r>
        <w:rPr>
          <w:rFonts w:ascii="Times New Roman" w:hAnsi="Times New Roman" w:cs="Times New Roman"/>
          <w:b/>
          <w:color w:val="1D1B11" w:themeColor="background2" w:themeShade="1A"/>
          <w:sz w:val="24"/>
          <w:szCs w:val="24"/>
        </w:rPr>
        <w:t>ensory thres</w:t>
      </w:r>
      <w:r w:rsidRPr="002F0F5F">
        <w:rPr>
          <w:rFonts w:ascii="Times New Roman" w:hAnsi="Times New Roman" w:cs="Times New Roman"/>
          <w:b/>
          <w:color w:val="1D1B11" w:themeColor="background2" w:themeShade="1A"/>
          <w:sz w:val="24"/>
          <w:szCs w:val="24"/>
        </w:rPr>
        <w:t>holds in normal human feet</w:t>
      </w:r>
      <w:r>
        <w:rPr>
          <w:rFonts w:ascii="Times New Roman" w:hAnsi="Times New Roman" w:cs="Times New Roman"/>
          <w:b/>
          <w:color w:val="1D1B11" w:themeColor="background2" w:themeShade="1A"/>
          <w:sz w:val="24"/>
          <w:szCs w:val="24"/>
        </w:rPr>
        <w:t xml:space="preserve">. </w:t>
      </w:r>
      <w:r w:rsidRPr="00D730A5">
        <w:rPr>
          <w:rFonts w:ascii="Times New Roman" w:hAnsi="Times New Roman" w:cs="Times New Roman"/>
          <w:color w:val="1D1B11" w:themeColor="background2" w:themeShade="1A"/>
          <w:sz w:val="24"/>
          <w:szCs w:val="24"/>
        </w:rPr>
        <w:t xml:space="preserve">2000 </w:t>
      </w:r>
      <w:proofErr w:type="spellStart"/>
      <w:r w:rsidRPr="00D730A5">
        <w:rPr>
          <w:rFonts w:ascii="Times New Roman" w:hAnsi="Times New Roman" w:cs="Times New Roman"/>
          <w:color w:val="1D1B11" w:themeColor="background2" w:themeShade="1A"/>
          <w:sz w:val="24"/>
          <w:szCs w:val="24"/>
        </w:rPr>
        <w:t>Jun;</w:t>
      </w:r>
      <w:r w:rsidR="00BE24D8">
        <w:rPr>
          <w:rFonts w:ascii="Times New Roman" w:hAnsi="Times New Roman" w:cs="Times New Roman"/>
          <w:color w:val="1D1B11" w:themeColor="background2" w:themeShade="1A"/>
          <w:sz w:val="24"/>
          <w:szCs w:val="24"/>
        </w:rPr>
        <w:t>vol</w:t>
      </w:r>
      <w:proofErr w:type="spellEnd"/>
      <w:r>
        <w:rPr>
          <w:rFonts w:ascii="Times New Roman" w:hAnsi="Times New Roman" w:cs="Times New Roman"/>
          <w:color w:val="1D1B11" w:themeColor="background2" w:themeShade="1A"/>
          <w:sz w:val="24"/>
          <w:szCs w:val="24"/>
        </w:rPr>
        <w:t xml:space="preserve"> </w:t>
      </w:r>
      <w:r w:rsidRPr="00D730A5">
        <w:rPr>
          <w:rFonts w:ascii="Times New Roman" w:hAnsi="Times New Roman" w:cs="Times New Roman"/>
          <w:color w:val="1D1B11" w:themeColor="background2" w:themeShade="1A"/>
          <w:sz w:val="24"/>
          <w:szCs w:val="24"/>
        </w:rPr>
        <w:t>21(6):</w:t>
      </w:r>
      <w:proofErr w:type="spellStart"/>
      <w:r w:rsidR="00BE24D8">
        <w:rPr>
          <w:rFonts w:ascii="Times New Roman" w:hAnsi="Times New Roman" w:cs="Times New Roman"/>
          <w:color w:val="1D1B11" w:themeColor="background2" w:themeShade="1A"/>
          <w:sz w:val="24"/>
          <w:szCs w:val="24"/>
        </w:rPr>
        <w:t>pg</w:t>
      </w:r>
      <w:proofErr w:type="spellEnd"/>
      <w:r w:rsidR="00BE24D8">
        <w:rPr>
          <w:rFonts w:ascii="Times New Roman" w:hAnsi="Times New Roman" w:cs="Times New Roman"/>
          <w:color w:val="1D1B11" w:themeColor="background2" w:themeShade="1A"/>
          <w:sz w:val="24"/>
          <w:szCs w:val="24"/>
        </w:rPr>
        <w:t xml:space="preserve"> no:</w:t>
      </w:r>
      <w:r w:rsidRPr="00D730A5">
        <w:rPr>
          <w:rFonts w:ascii="Times New Roman" w:hAnsi="Times New Roman" w:cs="Times New Roman"/>
          <w:color w:val="1D1B11" w:themeColor="background2" w:themeShade="1A"/>
          <w:sz w:val="24"/>
          <w:szCs w:val="24"/>
        </w:rPr>
        <w:t xml:space="preserve">501-4, </w:t>
      </w:r>
    </w:p>
    <w:p w:rsidR="00155366" w:rsidRPr="005A3A73" w:rsidRDefault="00155366" w:rsidP="00CE7DB5">
      <w:pPr>
        <w:pStyle w:val="ListParagraph"/>
        <w:spacing w:after="160" w:line="259" w:lineRule="auto"/>
        <w:jc w:val="both"/>
        <w:rPr>
          <w:rFonts w:ascii="Times New Roman" w:hAnsi="Times New Roman" w:cs="Times New Roman"/>
          <w:b/>
          <w:color w:val="1D1B11" w:themeColor="background2" w:themeShade="1A"/>
          <w:sz w:val="24"/>
          <w:szCs w:val="24"/>
        </w:rPr>
      </w:pPr>
    </w:p>
    <w:p w:rsidR="00155366" w:rsidRDefault="00155366" w:rsidP="00CE7DB5">
      <w:pPr>
        <w:pStyle w:val="ListParagraph"/>
        <w:spacing w:after="160" w:line="259" w:lineRule="auto"/>
        <w:jc w:val="both"/>
        <w:rPr>
          <w:rFonts w:ascii="Times New Roman" w:hAnsi="Times New Roman" w:cs="Times New Roman"/>
          <w:color w:val="1D1B11" w:themeColor="background2" w:themeShade="1A"/>
          <w:sz w:val="24"/>
          <w:szCs w:val="24"/>
        </w:rPr>
      </w:pPr>
      <w:r w:rsidRPr="00D730A5">
        <w:rPr>
          <w:rFonts w:ascii="Times New Roman" w:hAnsi="Times New Roman" w:cs="Times New Roman"/>
          <w:color w:val="1D1B11" w:themeColor="background2" w:themeShade="1A"/>
          <w:sz w:val="24"/>
          <w:szCs w:val="24"/>
        </w:rPr>
        <w:t xml:space="preserve">investigated the effect of different </w:t>
      </w:r>
      <w:proofErr w:type="spellStart"/>
      <w:r w:rsidRPr="00D730A5">
        <w:rPr>
          <w:rFonts w:ascii="Times New Roman" w:hAnsi="Times New Roman" w:cs="Times New Roman"/>
          <w:color w:val="1D1B11" w:themeColor="background2" w:themeShade="1A"/>
          <w:sz w:val="24"/>
          <w:szCs w:val="24"/>
        </w:rPr>
        <w:t>thicknesss</w:t>
      </w:r>
      <w:proofErr w:type="spellEnd"/>
      <w:r w:rsidRPr="00D730A5">
        <w:rPr>
          <w:rFonts w:ascii="Times New Roman" w:hAnsi="Times New Roman" w:cs="Times New Roman"/>
          <w:color w:val="1D1B11" w:themeColor="background2" w:themeShade="1A"/>
          <w:sz w:val="24"/>
          <w:szCs w:val="24"/>
        </w:rPr>
        <w:t xml:space="preserve"> of Semmes –Weinstein monofilaments</w:t>
      </w:r>
    </w:p>
    <w:p w:rsidR="00155366" w:rsidRDefault="00155366" w:rsidP="00CE7DB5">
      <w:pPr>
        <w:pStyle w:val="ListParagraph"/>
        <w:spacing w:after="160" w:line="259" w:lineRule="auto"/>
        <w:jc w:val="both"/>
        <w:rPr>
          <w:rFonts w:ascii="Times New Roman" w:hAnsi="Times New Roman" w:cs="Times New Roman"/>
          <w:color w:val="1D1B11" w:themeColor="background2" w:themeShade="1A"/>
          <w:sz w:val="24"/>
          <w:szCs w:val="24"/>
        </w:rPr>
      </w:pPr>
    </w:p>
    <w:p w:rsidR="00155366" w:rsidRDefault="00155366" w:rsidP="00CE7DB5">
      <w:pPr>
        <w:pStyle w:val="ListParagraph"/>
        <w:spacing w:after="160" w:line="259" w:lineRule="auto"/>
        <w:jc w:val="both"/>
        <w:rPr>
          <w:rFonts w:ascii="Times New Roman" w:hAnsi="Times New Roman" w:cs="Times New Roman"/>
          <w:bCs/>
          <w:color w:val="1D1B11" w:themeColor="background2" w:themeShade="1A"/>
          <w:sz w:val="24"/>
          <w:szCs w:val="24"/>
        </w:rPr>
      </w:pPr>
      <w:r w:rsidRPr="00D730A5">
        <w:rPr>
          <w:rFonts w:ascii="Times New Roman" w:hAnsi="Times New Roman" w:cs="Times New Roman"/>
          <w:color w:val="1D1B11" w:themeColor="background2" w:themeShade="1A"/>
          <w:sz w:val="24"/>
          <w:szCs w:val="24"/>
        </w:rPr>
        <w:t xml:space="preserve"> in which they concluded that a</w:t>
      </w:r>
      <w:r w:rsidRPr="00D730A5">
        <w:rPr>
          <w:rFonts w:ascii="Times New Roman" w:hAnsi="Times New Roman" w:cs="Times New Roman"/>
          <w:bCs/>
          <w:color w:val="1D1B11" w:themeColor="background2" w:themeShade="1A"/>
          <w:sz w:val="24"/>
          <w:szCs w:val="24"/>
        </w:rPr>
        <w:t xml:space="preserve"> significant difference was seen on change in </w:t>
      </w:r>
      <w:r>
        <w:rPr>
          <w:rFonts w:ascii="Times New Roman" w:hAnsi="Times New Roman" w:cs="Times New Roman"/>
          <w:bCs/>
          <w:color w:val="1D1B11" w:themeColor="background2" w:themeShade="1A"/>
          <w:sz w:val="24"/>
          <w:szCs w:val="24"/>
        </w:rPr>
        <w:t xml:space="preserve"> </w:t>
      </w:r>
    </w:p>
    <w:p w:rsidR="00155366" w:rsidRDefault="00155366" w:rsidP="00CE7DB5">
      <w:pPr>
        <w:pStyle w:val="ListParagraph"/>
        <w:spacing w:after="160" w:line="259" w:lineRule="auto"/>
        <w:jc w:val="both"/>
        <w:rPr>
          <w:rFonts w:ascii="Times New Roman" w:hAnsi="Times New Roman" w:cs="Times New Roman"/>
          <w:bCs/>
          <w:color w:val="1D1B11" w:themeColor="background2" w:themeShade="1A"/>
          <w:sz w:val="24"/>
          <w:szCs w:val="24"/>
        </w:rPr>
      </w:pPr>
    </w:p>
    <w:p w:rsidR="00155366" w:rsidRPr="00D730A5" w:rsidRDefault="00155366" w:rsidP="00CE7DB5">
      <w:pPr>
        <w:pStyle w:val="ListParagraph"/>
        <w:spacing w:after="160" w:line="259" w:lineRule="auto"/>
        <w:jc w:val="both"/>
        <w:rPr>
          <w:rFonts w:ascii="Times New Roman" w:hAnsi="Times New Roman" w:cs="Times New Roman"/>
          <w:b/>
          <w:color w:val="1D1B11" w:themeColor="background2" w:themeShade="1A"/>
          <w:sz w:val="24"/>
          <w:szCs w:val="24"/>
        </w:rPr>
      </w:pPr>
      <w:r w:rsidRPr="00D730A5">
        <w:rPr>
          <w:rFonts w:ascii="Times New Roman" w:hAnsi="Times New Roman" w:cs="Times New Roman"/>
          <w:bCs/>
          <w:color w:val="1D1B11" w:themeColor="background2" w:themeShade="1A"/>
          <w:sz w:val="24"/>
          <w:szCs w:val="24"/>
        </w:rPr>
        <w:t xml:space="preserve"> monofilament thickness and also significant changes were seen in values of different</w:t>
      </w:r>
    </w:p>
    <w:p w:rsidR="00155366" w:rsidRDefault="00155366" w:rsidP="00CE7DB5">
      <w:pPr>
        <w:pStyle w:val="ListParagraph"/>
        <w:spacing w:after="160" w:line="259" w:lineRule="auto"/>
        <w:jc w:val="both"/>
        <w:rPr>
          <w:rFonts w:ascii="Times New Roman" w:hAnsi="Times New Roman" w:cs="Times New Roman"/>
          <w:bCs/>
          <w:color w:val="1D1B11" w:themeColor="background2" w:themeShade="1A"/>
          <w:sz w:val="24"/>
          <w:szCs w:val="24"/>
        </w:rPr>
      </w:pPr>
    </w:p>
    <w:p w:rsidR="00155366" w:rsidRPr="00D730A5" w:rsidRDefault="00155366" w:rsidP="00CE7DB5">
      <w:pPr>
        <w:pStyle w:val="ListParagraph"/>
        <w:spacing w:after="160" w:line="259" w:lineRule="auto"/>
        <w:jc w:val="both"/>
        <w:rPr>
          <w:rFonts w:ascii="Times New Roman" w:hAnsi="Times New Roman" w:cs="Times New Roman"/>
          <w:bCs/>
          <w:color w:val="1D1B11" w:themeColor="background2" w:themeShade="1A"/>
          <w:sz w:val="24"/>
          <w:szCs w:val="24"/>
        </w:rPr>
      </w:pPr>
      <w:r w:rsidRPr="00D730A5">
        <w:rPr>
          <w:rFonts w:ascii="Times New Roman" w:hAnsi="Times New Roman" w:cs="Times New Roman"/>
          <w:bCs/>
          <w:color w:val="1D1B11" w:themeColor="background2" w:themeShade="1A"/>
          <w:sz w:val="24"/>
          <w:szCs w:val="24"/>
        </w:rPr>
        <w:t xml:space="preserve"> subjects and between right and left foot.</w:t>
      </w:r>
      <w:r w:rsidRPr="00D730A5">
        <w:rPr>
          <w:rFonts w:ascii="Times New Roman" w:hAnsi="Times New Roman" w:cs="Times New Roman"/>
          <w:bCs/>
          <w:color w:val="1D1B11" w:themeColor="background2" w:themeShade="1A"/>
          <w:sz w:val="24"/>
          <w:szCs w:val="24"/>
          <w:vertAlign w:val="superscript"/>
        </w:rPr>
        <w:t>13</w:t>
      </w:r>
    </w:p>
    <w:p w:rsidR="00155366" w:rsidRPr="002F0F5F" w:rsidRDefault="00155366" w:rsidP="00CE7DB5">
      <w:pPr>
        <w:pStyle w:val="ListParagraph"/>
        <w:jc w:val="both"/>
        <w:rPr>
          <w:rFonts w:ascii="Times New Roman" w:hAnsi="Times New Roman" w:cs="Times New Roman"/>
          <w:bCs/>
          <w:color w:val="1D1B11" w:themeColor="background2" w:themeShade="1A"/>
          <w:sz w:val="24"/>
          <w:szCs w:val="24"/>
        </w:rPr>
      </w:pPr>
    </w:p>
    <w:p w:rsidR="00155366" w:rsidRPr="002F0F5F" w:rsidRDefault="00155366" w:rsidP="00CE7DB5">
      <w:pPr>
        <w:pStyle w:val="ListParagraph"/>
        <w:jc w:val="both"/>
        <w:rPr>
          <w:rFonts w:ascii="Times New Roman" w:hAnsi="Times New Roman" w:cs="Times New Roman"/>
          <w:bCs/>
          <w:color w:val="1D1B11" w:themeColor="background2" w:themeShade="1A"/>
          <w:sz w:val="24"/>
          <w:szCs w:val="24"/>
        </w:rPr>
      </w:pPr>
    </w:p>
    <w:p w:rsidR="00155366" w:rsidRPr="002F0F5F" w:rsidRDefault="00155366" w:rsidP="00CE7DB5">
      <w:pPr>
        <w:pStyle w:val="ListParagraph"/>
        <w:numPr>
          <w:ilvl w:val="0"/>
          <w:numId w:val="3"/>
        </w:numPr>
        <w:spacing w:after="160" w:line="259" w:lineRule="auto"/>
        <w:jc w:val="both"/>
        <w:rPr>
          <w:rFonts w:ascii="Times New Roman" w:hAnsi="Times New Roman" w:cs="Times New Roman"/>
          <w:b/>
          <w:color w:val="1D1B11" w:themeColor="background2" w:themeShade="1A"/>
          <w:sz w:val="24"/>
          <w:szCs w:val="24"/>
        </w:rPr>
      </w:pPr>
      <w:r w:rsidRPr="002F0F5F">
        <w:rPr>
          <w:rFonts w:ascii="Times New Roman" w:hAnsi="Times New Roman" w:cs="Times New Roman"/>
          <w:color w:val="1D1B11" w:themeColor="background2" w:themeShade="1A"/>
          <w:sz w:val="24"/>
          <w:szCs w:val="24"/>
        </w:rPr>
        <w:t>Elsy Eek et al</w:t>
      </w:r>
      <w:r>
        <w:rPr>
          <w:rFonts w:ascii="Times New Roman" w:hAnsi="Times New Roman" w:cs="Times New Roman"/>
          <w:color w:val="1D1B11" w:themeColor="background2" w:themeShade="1A"/>
          <w:sz w:val="24"/>
          <w:szCs w:val="24"/>
        </w:rPr>
        <w:t>.</w:t>
      </w:r>
      <w:r w:rsidR="00BE24D8">
        <w:rPr>
          <w:rFonts w:ascii="Times New Roman" w:hAnsi="Times New Roman" w:cs="Times New Roman"/>
          <w:color w:val="1D1B11" w:themeColor="background2" w:themeShade="1A"/>
          <w:sz w:val="24"/>
          <w:szCs w:val="24"/>
        </w:rPr>
        <w:t>2012,</w:t>
      </w:r>
      <w:r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b/>
          <w:color w:val="1D1B11" w:themeColor="background2" w:themeShade="1A"/>
          <w:sz w:val="24"/>
          <w:szCs w:val="24"/>
        </w:rPr>
        <w:t xml:space="preserve">Adult norms of perceptual threshold of touch </w:t>
      </w:r>
    </w:p>
    <w:p w:rsidR="00155366" w:rsidRPr="002F0F5F" w:rsidRDefault="00155366" w:rsidP="00CE7DB5">
      <w:pPr>
        <w:pStyle w:val="ListParagraph"/>
        <w:spacing w:after="160" w:line="259" w:lineRule="auto"/>
        <w:jc w:val="both"/>
        <w:rPr>
          <w:rFonts w:ascii="Times New Roman" w:hAnsi="Times New Roman" w:cs="Times New Roman"/>
          <w:b/>
          <w:color w:val="1D1B11" w:themeColor="background2" w:themeShade="1A"/>
          <w:sz w:val="24"/>
          <w:szCs w:val="24"/>
        </w:rPr>
      </w:pPr>
    </w:p>
    <w:p w:rsidR="00155366" w:rsidRPr="002F0F5F" w:rsidRDefault="00155366" w:rsidP="00CE7DB5">
      <w:pPr>
        <w:pStyle w:val="ListParagraph"/>
        <w:spacing w:after="160" w:line="259" w:lineRule="auto"/>
        <w:jc w:val="both"/>
        <w:rPr>
          <w:rFonts w:ascii="Times New Roman" w:eastAsia="+mn-ea" w:hAnsi="Times New Roman" w:cs="Times New Roman"/>
          <w:color w:val="1D1B11" w:themeColor="background2" w:themeShade="1A"/>
          <w:kern w:val="24"/>
          <w:sz w:val="24"/>
          <w:szCs w:val="24"/>
          <w:u w:val="single"/>
        </w:rPr>
      </w:pPr>
      <w:r w:rsidRPr="002F0F5F">
        <w:rPr>
          <w:rFonts w:ascii="Times New Roman" w:hAnsi="Times New Roman" w:cs="Times New Roman"/>
          <w:b/>
          <w:color w:val="1D1B11" w:themeColor="background2" w:themeShade="1A"/>
          <w:sz w:val="24"/>
          <w:szCs w:val="24"/>
        </w:rPr>
        <w:t>in hands and feet in relation to gender ,age and dominance using TENS</w:t>
      </w:r>
      <w:r w:rsidRPr="002F0F5F">
        <w:rPr>
          <w:rFonts w:ascii="Times New Roman" w:hAnsi="Times New Roman" w:cs="Times New Roman"/>
          <w:color w:val="1D1B11" w:themeColor="background2" w:themeShade="1A"/>
          <w:sz w:val="24"/>
          <w:szCs w:val="24"/>
        </w:rPr>
        <w:t>;</w:t>
      </w:r>
      <w:r w:rsidRPr="002F0F5F">
        <w:rPr>
          <w:rFonts w:ascii="Times New Roman" w:eastAsia="+mn-ea" w:hAnsi="Times New Roman" w:cs="Times New Roman"/>
          <w:color w:val="1D1B11" w:themeColor="background2" w:themeShade="1A"/>
          <w:kern w:val="24"/>
          <w:sz w:val="24"/>
          <w:szCs w:val="24"/>
          <w:u w:val="single"/>
        </w:rPr>
        <w:t xml:space="preserve"> </w:t>
      </w:r>
    </w:p>
    <w:p w:rsidR="00155366" w:rsidRPr="002F0F5F" w:rsidRDefault="00155366" w:rsidP="00CE7DB5">
      <w:pPr>
        <w:pStyle w:val="ListParagraph"/>
        <w:spacing w:after="160" w:line="259" w:lineRule="auto"/>
        <w:jc w:val="both"/>
        <w:rPr>
          <w:rFonts w:ascii="Times New Roman" w:hAnsi="Times New Roman" w:cs="Times New Roman"/>
          <w:color w:val="1D1B11" w:themeColor="background2" w:themeShade="1A"/>
          <w:sz w:val="24"/>
          <w:szCs w:val="24"/>
        </w:rPr>
      </w:pPr>
    </w:p>
    <w:p w:rsidR="00155366" w:rsidRPr="00CE7DB5" w:rsidRDefault="00155366" w:rsidP="00CE7DB5">
      <w:pPr>
        <w:pStyle w:val="ListParagraph"/>
        <w:spacing w:after="160"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Physiother</w:t>
      </w:r>
      <w:r>
        <w:rPr>
          <w:rFonts w:ascii="Times New Roman" w:hAnsi="Times New Roman" w:cs="Times New Roman"/>
          <w:color w:val="1D1B11" w:themeColor="background2" w:themeShade="1A"/>
          <w:sz w:val="24"/>
          <w:szCs w:val="24"/>
        </w:rPr>
        <w:t>apy</w:t>
      </w:r>
      <w:r w:rsidRPr="002F0F5F">
        <w:rPr>
          <w:rFonts w:ascii="Times New Roman" w:hAnsi="Times New Roman" w:cs="Times New Roman"/>
          <w:color w:val="1D1B11" w:themeColor="background2" w:themeShade="1A"/>
          <w:sz w:val="24"/>
          <w:szCs w:val="24"/>
        </w:rPr>
        <w:t xml:space="preserve"> theory </w:t>
      </w:r>
      <w:proofErr w:type="spellStart"/>
      <w:r w:rsidRPr="002F0F5F">
        <w:rPr>
          <w:rFonts w:ascii="Times New Roman" w:hAnsi="Times New Roman" w:cs="Times New Roman"/>
          <w:color w:val="1D1B11" w:themeColor="background2" w:themeShade="1A"/>
          <w:sz w:val="24"/>
          <w:szCs w:val="24"/>
        </w:rPr>
        <w:t>pract</w:t>
      </w:r>
      <w:proofErr w:type="spellEnd"/>
      <w:r w:rsidRPr="002F0F5F">
        <w:rPr>
          <w:rFonts w:ascii="Times New Roman" w:hAnsi="Times New Roman" w:cs="Times New Roman"/>
          <w:color w:val="1D1B11" w:themeColor="background2" w:themeShade="1A"/>
          <w:sz w:val="24"/>
          <w:szCs w:val="24"/>
        </w:rPr>
        <w:t>, 2012 Jul;</w:t>
      </w:r>
      <w:r w:rsidR="00BE24D8">
        <w:rPr>
          <w:rFonts w:ascii="Times New Roman" w:hAnsi="Times New Roman" w:cs="Times New Roman"/>
          <w:color w:val="1D1B11" w:themeColor="background2" w:themeShade="1A"/>
          <w:sz w:val="24"/>
          <w:szCs w:val="24"/>
        </w:rPr>
        <w:t>vol</w:t>
      </w:r>
      <w:r w:rsidRPr="002F0F5F">
        <w:rPr>
          <w:rFonts w:ascii="Times New Roman" w:hAnsi="Times New Roman" w:cs="Times New Roman"/>
          <w:color w:val="1D1B11" w:themeColor="background2" w:themeShade="1A"/>
          <w:sz w:val="24"/>
          <w:szCs w:val="24"/>
        </w:rPr>
        <w:t>28(5):</w:t>
      </w:r>
      <w:proofErr w:type="spellStart"/>
      <w:r w:rsidR="00BE24D8">
        <w:rPr>
          <w:rFonts w:ascii="Times New Roman" w:hAnsi="Times New Roman" w:cs="Times New Roman"/>
          <w:color w:val="1D1B11" w:themeColor="background2" w:themeShade="1A"/>
          <w:sz w:val="24"/>
          <w:szCs w:val="24"/>
        </w:rPr>
        <w:t>pg</w:t>
      </w:r>
      <w:proofErr w:type="spellEnd"/>
      <w:r w:rsidR="00BE24D8">
        <w:rPr>
          <w:rFonts w:ascii="Times New Roman" w:hAnsi="Times New Roman" w:cs="Times New Roman"/>
          <w:color w:val="1D1B11" w:themeColor="background2" w:themeShade="1A"/>
          <w:sz w:val="24"/>
          <w:szCs w:val="24"/>
        </w:rPr>
        <w:t xml:space="preserve"> no:</w:t>
      </w:r>
      <w:r w:rsidRPr="002F0F5F">
        <w:rPr>
          <w:rFonts w:ascii="Times New Roman" w:hAnsi="Times New Roman" w:cs="Times New Roman"/>
          <w:color w:val="1D1B11" w:themeColor="background2" w:themeShade="1A"/>
          <w:sz w:val="24"/>
          <w:szCs w:val="24"/>
        </w:rPr>
        <w:t>373-83</w:t>
      </w:r>
      <w:r>
        <w:rPr>
          <w:rFonts w:ascii="Times New Roman" w:hAnsi="Times New Roman" w:cs="Times New Roman"/>
          <w:color w:val="1D1B11" w:themeColor="background2" w:themeShade="1A"/>
          <w:sz w:val="24"/>
          <w:szCs w:val="24"/>
        </w:rPr>
        <w:t xml:space="preserve">, assessed the perceptual threshold </w:t>
      </w:r>
      <w:r w:rsidRPr="00CE7DB5">
        <w:rPr>
          <w:rFonts w:ascii="Times New Roman" w:hAnsi="Times New Roman" w:cs="Times New Roman"/>
          <w:color w:val="1D1B11" w:themeColor="background2" w:themeShade="1A"/>
          <w:sz w:val="24"/>
          <w:szCs w:val="24"/>
        </w:rPr>
        <w:t>of touch by using high frequency TENS in which they concluded that  the threshold increased with age and also an increase was found with gender, threshold being more in males than in females and also difference was seen in threshold values of the right and left side, right having a higher threshold than the left.</w:t>
      </w:r>
      <w:r w:rsidRPr="00CE7DB5">
        <w:rPr>
          <w:rFonts w:ascii="Times New Roman" w:hAnsi="Times New Roman" w:cs="Times New Roman"/>
          <w:color w:val="1D1B11" w:themeColor="background2" w:themeShade="1A"/>
          <w:sz w:val="24"/>
          <w:szCs w:val="24"/>
          <w:vertAlign w:val="superscript"/>
        </w:rPr>
        <w:t>19</w:t>
      </w:r>
    </w:p>
    <w:p w:rsidR="00155366" w:rsidRPr="002F0F5F" w:rsidRDefault="00155366" w:rsidP="00CE7DB5">
      <w:pPr>
        <w:ind w:left="360"/>
        <w:jc w:val="both"/>
        <w:rPr>
          <w:rFonts w:ascii="Times New Roman" w:hAnsi="Times New Roman" w:cs="Times New Roman"/>
          <w:color w:val="1D1B11" w:themeColor="background2" w:themeShade="1A"/>
          <w:sz w:val="24"/>
          <w:szCs w:val="24"/>
        </w:rPr>
      </w:pPr>
    </w:p>
    <w:p w:rsidR="00155366" w:rsidRDefault="00155366" w:rsidP="00CE7DB5">
      <w:pPr>
        <w:pStyle w:val="ListParagraph"/>
        <w:shd w:val="clear" w:color="auto" w:fill="FFFFFF"/>
        <w:spacing w:before="90" w:after="90" w:line="270" w:lineRule="atLeast"/>
        <w:jc w:val="both"/>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155366" w:rsidRDefault="00155366" w:rsidP="00DA4B49">
      <w:pPr>
        <w:pStyle w:val="ListParagraph"/>
        <w:shd w:val="clear" w:color="auto" w:fill="FFFFFF"/>
        <w:spacing w:before="90" w:after="90" w:line="270" w:lineRule="atLeast"/>
        <w:outlineLvl w:val="0"/>
        <w:rPr>
          <w:rFonts w:ascii="Times New Roman" w:eastAsia="Times New Roman" w:hAnsi="Times New Roman" w:cs="Times New Roman"/>
          <w:bCs/>
          <w:color w:val="1D1B11" w:themeColor="background2" w:themeShade="1A"/>
          <w:kern w:val="36"/>
          <w:sz w:val="24"/>
          <w:szCs w:val="24"/>
          <w:lang w:eastAsia="en-IN"/>
        </w:rPr>
      </w:pPr>
    </w:p>
    <w:p w:rsidR="00CE7DB5" w:rsidRDefault="00CE7DB5" w:rsidP="00CE7DB5">
      <w:pPr>
        <w:spacing w:line="480" w:lineRule="auto"/>
        <w:rPr>
          <w:rFonts w:ascii="Times New Roman" w:eastAsia="Times New Roman" w:hAnsi="Times New Roman" w:cs="Times New Roman"/>
          <w:bCs/>
          <w:color w:val="1D1B11" w:themeColor="background2" w:themeShade="1A"/>
          <w:kern w:val="36"/>
          <w:sz w:val="24"/>
          <w:szCs w:val="24"/>
          <w:lang w:eastAsia="en-IN"/>
        </w:rPr>
      </w:pPr>
    </w:p>
    <w:p w:rsidR="00000D92" w:rsidRPr="002F0F5F" w:rsidRDefault="00000D92" w:rsidP="00CE7DB5">
      <w:pPr>
        <w:spacing w:line="480" w:lineRule="auto"/>
        <w:rPr>
          <w:rFonts w:ascii="Times New Roman" w:hAnsi="Times New Roman" w:cs="Times New Roman"/>
          <w:b/>
          <w:bCs/>
          <w:color w:val="1D1B11" w:themeColor="background2" w:themeShade="1A"/>
          <w:sz w:val="24"/>
          <w:szCs w:val="24"/>
          <w:u w:val="single"/>
        </w:rPr>
      </w:pPr>
      <w:r w:rsidRPr="002F0F5F">
        <w:rPr>
          <w:rFonts w:ascii="Times New Roman" w:hAnsi="Times New Roman" w:cs="Times New Roman"/>
          <w:b/>
          <w:bCs/>
          <w:color w:val="1D1B11" w:themeColor="background2" w:themeShade="1A"/>
          <w:sz w:val="24"/>
          <w:szCs w:val="24"/>
          <w:u w:val="single"/>
        </w:rPr>
        <w:lastRenderedPageBreak/>
        <w:t>STUDY DESIGN</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u w:val="single"/>
        </w:rPr>
        <w:t xml:space="preserve">STUDY TYPE: </w:t>
      </w:r>
      <w:r w:rsidR="00E24731">
        <w:rPr>
          <w:rFonts w:ascii="Times New Roman" w:hAnsi="Times New Roman" w:cs="Times New Roman"/>
          <w:bCs/>
          <w:color w:val="1D1B11" w:themeColor="background2" w:themeShade="1A"/>
          <w:sz w:val="24"/>
          <w:szCs w:val="24"/>
        </w:rPr>
        <w:t>Quantitative</w:t>
      </w:r>
      <w:r w:rsidR="00414A84" w:rsidRPr="002F0F5F">
        <w:rPr>
          <w:rFonts w:ascii="Times New Roman" w:hAnsi="Times New Roman" w:cs="Times New Roman"/>
          <w:bCs/>
          <w:color w:val="1D1B11" w:themeColor="background2" w:themeShade="1A"/>
          <w:sz w:val="24"/>
          <w:szCs w:val="24"/>
        </w:rPr>
        <w:t xml:space="preserve"> Study.</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u w:val="single"/>
        </w:rPr>
        <w:t>SAMPLING TECHNIQUE:</w:t>
      </w:r>
      <w:r w:rsidR="00414A84" w:rsidRPr="002F0F5F">
        <w:rPr>
          <w:rFonts w:ascii="Times New Roman" w:hAnsi="Times New Roman" w:cs="Times New Roman"/>
          <w:bCs/>
          <w:color w:val="1D1B11" w:themeColor="background2" w:themeShade="1A"/>
          <w:sz w:val="24"/>
          <w:szCs w:val="24"/>
          <w:u w:val="single"/>
        </w:rPr>
        <w:t xml:space="preserve"> </w:t>
      </w:r>
      <w:r w:rsidRPr="002F0F5F">
        <w:rPr>
          <w:rFonts w:ascii="Times New Roman" w:hAnsi="Times New Roman" w:cs="Times New Roman"/>
          <w:bCs/>
          <w:color w:val="1D1B11" w:themeColor="background2" w:themeShade="1A"/>
          <w:sz w:val="24"/>
          <w:szCs w:val="24"/>
          <w:u w:val="single"/>
        </w:rPr>
        <w:t xml:space="preserve"> </w:t>
      </w:r>
      <w:r w:rsidRPr="002F0F5F">
        <w:rPr>
          <w:rFonts w:ascii="Times New Roman" w:hAnsi="Times New Roman" w:cs="Times New Roman"/>
          <w:bCs/>
          <w:color w:val="1D1B11" w:themeColor="background2" w:themeShade="1A"/>
          <w:sz w:val="24"/>
          <w:szCs w:val="24"/>
        </w:rPr>
        <w:t xml:space="preserve">Purposive </w:t>
      </w:r>
      <w:r w:rsidR="00086002" w:rsidRPr="002F0F5F">
        <w:rPr>
          <w:rFonts w:ascii="Times New Roman" w:hAnsi="Times New Roman" w:cs="Times New Roman"/>
          <w:bCs/>
          <w:color w:val="1D1B11" w:themeColor="background2" w:themeShade="1A"/>
          <w:sz w:val="24"/>
          <w:szCs w:val="24"/>
        </w:rPr>
        <w:t xml:space="preserve"> </w:t>
      </w:r>
      <w:r w:rsidRPr="002F0F5F">
        <w:rPr>
          <w:rFonts w:ascii="Times New Roman" w:hAnsi="Times New Roman" w:cs="Times New Roman"/>
          <w:bCs/>
          <w:color w:val="1D1B11" w:themeColor="background2" w:themeShade="1A"/>
          <w:sz w:val="24"/>
          <w:szCs w:val="24"/>
        </w:rPr>
        <w:t>Sampling.</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u w:val="single"/>
        </w:rPr>
        <w:t xml:space="preserve">STUDY SETTING: </w:t>
      </w:r>
      <w:r w:rsidRPr="002F0F5F">
        <w:rPr>
          <w:rFonts w:ascii="Times New Roman" w:hAnsi="Times New Roman" w:cs="Times New Roman"/>
          <w:bCs/>
          <w:color w:val="1D1B11" w:themeColor="background2" w:themeShade="1A"/>
          <w:sz w:val="24"/>
          <w:szCs w:val="24"/>
        </w:rPr>
        <w:t>MGM University of Health Sciences, Navi Mumbai.</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u w:val="single"/>
        </w:rPr>
        <w:t>TARGET POPULATION : Y</w:t>
      </w:r>
      <w:r w:rsidRPr="002F0F5F">
        <w:rPr>
          <w:rFonts w:ascii="Times New Roman" w:hAnsi="Times New Roman" w:cs="Times New Roman"/>
          <w:bCs/>
          <w:color w:val="1D1B11" w:themeColor="background2" w:themeShade="1A"/>
          <w:sz w:val="24"/>
          <w:szCs w:val="24"/>
        </w:rPr>
        <w:t>oung adults.</w:t>
      </w:r>
      <w:r w:rsidRPr="002F0F5F">
        <w:rPr>
          <w:rFonts w:ascii="Times New Roman" w:hAnsi="Times New Roman" w:cs="Times New Roman"/>
          <w:bCs/>
          <w:color w:val="1D1B11" w:themeColor="background2" w:themeShade="1A"/>
          <w:sz w:val="24"/>
          <w:szCs w:val="24"/>
          <w:u w:val="single"/>
        </w:rPr>
        <w:t xml:space="preserve"> </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155366">
        <w:rPr>
          <w:rFonts w:ascii="Times New Roman" w:hAnsi="Times New Roman" w:cs="Times New Roman"/>
          <w:bCs/>
          <w:color w:val="1D1B11" w:themeColor="background2" w:themeShade="1A"/>
          <w:sz w:val="24"/>
          <w:szCs w:val="24"/>
          <w:u w:val="single"/>
        </w:rPr>
        <w:t>SAMPLE POPULATION:</w:t>
      </w:r>
      <w:r w:rsidR="00262BF5" w:rsidRPr="002F0F5F">
        <w:rPr>
          <w:rFonts w:ascii="Times New Roman" w:hAnsi="Times New Roman" w:cs="Times New Roman"/>
          <w:bCs/>
          <w:color w:val="1D1B11" w:themeColor="background2" w:themeShade="1A"/>
          <w:sz w:val="24"/>
          <w:szCs w:val="24"/>
        </w:rPr>
        <w:t xml:space="preserve">  College students of age group: </w:t>
      </w:r>
      <w:r w:rsidRPr="002F0F5F">
        <w:rPr>
          <w:rFonts w:ascii="Times New Roman" w:hAnsi="Times New Roman" w:cs="Times New Roman"/>
          <w:bCs/>
          <w:color w:val="1D1B11" w:themeColor="background2" w:themeShade="1A"/>
          <w:sz w:val="24"/>
          <w:szCs w:val="24"/>
        </w:rPr>
        <w:t>18-25 years.</w:t>
      </w:r>
    </w:p>
    <w:p w:rsidR="00000D92" w:rsidRPr="002F0F5F" w:rsidRDefault="00000D92" w:rsidP="00000D92">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u w:val="single"/>
        </w:rPr>
        <w:t xml:space="preserve">SAMPLE SIZE:  </w:t>
      </w:r>
      <w:r w:rsidRPr="002F0F5F">
        <w:rPr>
          <w:rFonts w:ascii="Times New Roman" w:hAnsi="Times New Roman" w:cs="Times New Roman"/>
          <w:bCs/>
          <w:color w:val="1D1B11" w:themeColor="background2" w:themeShade="1A"/>
          <w:sz w:val="24"/>
          <w:szCs w:val="24"/>
        </w:rPr>
        <w:t>n=400</w:t>
      </w:r>
      <w:r w:rsidRPr="002F0F5F">
        <w:rPr>
          <w:rFonts w:ascii="Times New Roman" w:hAnsi="Times New Roman" w:cs="Times New Roman"/>
          <w:color w:val="1D1B11" w:themeColor="background2" w:themeShade="1A"/>
          <w:sz w:val="24"/>
          <w:szCs w:val="24"/>
        </w:rPr>
        <w:t xml:space="preserve"> </w:t>
      </w:r>
    </w:p>
    <w:p w:rsidR="00000D92" w:rsidRPr="002F0F5F" w:rsidRDefault="00000D92" w:rsidP="00000D92">
      <w:pPr>
        <w:jc w:val="both"/>
        <w:rPr>
          <w:rFonts w:ascii="Times New Roman" w:hAnsi="Times New Roman" w:cs="Times New Roman"/>
          <w:color w:val="1D1B11" w:themeColor="background2" w:themeShade="1A"/>
          <w:sz w:val="24"/>
          <w:szCs w:val="24"/>
        </w:rPr>
      </w:pPr>
    </w:p>
    <w:p w:rsidR="00000D92" w:rsidRPr="002F0F5F" w:rsidRDefault="00000D92" w:rsidP="00000D92">
      <w:pP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p>
    <w:p w:rsidR="00F248B7" w:rsidRPr="002F0F5F" w:rsidRDefault="00F248B7" w:rsidP="00F248B7">
      <w:pPr>
        <w:spacing w:line="480" w:lineRule="auto"/>
        <w:jc w:val="both"/>
        <w:rPr>
          <w:rFonts w:ascii="Times New Roman" w:hAnsi="Times New Roman" w:cs="Times New Roman"/>
          <w:b/>
          <w:bCs/>
          <w:color w:val="1D1B11" w:themeColor="background2" w:themeShade="1A"/>
          <w:sz w:val="24"/>
          <w:szCs w:val="24"/>
          <w:u w:val="single"/>
        </w:rPr>
      </w:pPr>
    </w:p>
    <w:p w:rsidR="00F248B7" w:rsidRPr="002F0F5F" w:rsidRDefault="00F248B7" w:rsidP="00414A84">
      <w:pPr>
        <w:spacing w:line="480" w:lineRule="auto"/>
        <w:rPr>
          <w:rFonts w:ascii="Times New Roman" w:hAnsi="Times New Roman" w:cs="Times New Roman"/>
          <w:b/>
          <w:bCs/>
          <w:color w:val="1D1B11" w:themeColor="background2" w:themeShade="1A"/>
          <w:sz w:val="24"/>
          <w:szCs w:val="24"/>
          <w:u w:val="single"/>
        </w:rPr>
      </w:pPr>
    </w:p>
    <w:p w:rsidR="00000D92" w:rsidRPr="002F0F5F" w:rsidRDefault="00000D92" w:rsidP="00414A84">
      <w:pPr>
        <w:spacing w:line="480" w:lineRule="auto"/>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bCs/>
          <w:color w:val="1D1B11" w:themeColor="background2" w:themeShade="1A"/>
          <w:sz w:val="24"/>
          <w:szCs w:val="24"/>
          <w:u w:val="single"/>
        </w:rPr>
        <w:t>Inclusion Criteria:</w:t>
      </w:r>
    </w:p>
    <w:p w:rsidR="00000D92" w:rsidRPr="002F0F5F" w:rsidRDefault="00F248B7"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1</w:t>
      </w:r>
      <w:r w:rsidR="002C3E3E"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w:t>
      </w:r>
      <w:r w:rsidR="00000D92" w:rsidRPr="002F0F5F">
        <w:rPr>
          <w:rFonts w:ascii="Times New Roman" w:hAnsi="Times New Roman" w:cs="Times New Roman"/>
          <w:color w:val="1D1B11" w:themeColor="background2" w:themeShade="1A"/>
          <w:sz w:val="24"/>
          <w:szCs w:val="24"/>
        </w:rPr>
        <w:t>Healthy young adults of age group 18 to 25 years.</w:t>
      </w:r>
    </w:p>
    <w:p w:rsidR="00000D92" w:rsidRPr="002F0F5F" w:rsidRDefault="00F248B7"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 </w:t>
      </w:r>
      <w:r w:rsidR="00000D92" w:rsidRPr="002F0F5F">
        <w:rPr>
          <w:rFonts w:ascii="Times New Roman" w:hAnsi="Times New Roman" w:cs="Times New Roman"/>
          <w:color w:val="1D1B11" w:themeColor="background2" w:themeShade="1A"/>
          <w:sz w:val="24"/>
          <w:szCs w:val="24"/>
        </w:rPr>
        <w:t xml:space="preserve">Males and females </w:t>
      </w:r>
    </w:p>
    <w:p w:rsidR="00000D92" w:rsidRPr="002F0F5F" w:rsidRDefault="00000D92" w:rsidP="00414A84">
      <w:pPr>
        <w:spacing w:line="480" w:lineRule="auto"/>
        <w:rPr>
          <w:rFonts w:ascii="Times New Roman" w:hAnsi="Times New Roman" w:cs="Times New Roman"/>
          <w:b/>
          <w:color w:val="1D1B11" w:themeColor="background2" w:themeShade="1A"/>
          <w:sz w:val="24"/>
          <w:szCs w:val="24"/>
        </w:rPr>
      </w:pPr>
    </w:p>
    <w:p w:rsidR="00000D92" w:rsidRPr="002F0F5F" w:rsidRDefault="00000D92" w:rsidP="00414A84">
      <w:pPr>
        <w:spacing w:line="480" w:lineRule="auto"/>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bCs/>
          <w:color w:val="1D1B11" w:themeColor="background2" w:themeShade="1A"/>
          <w:sz w:val="24"/>
          <w:szCs w:val="24"/>
          <w:u w:val="single"/>
        </w:rPr>
        <w:t>Exclusion Criteria:</w:t>
      </w:r>
    </w:p>
    <w:p w:rsidR="00000D92" w:rsidRPr="002F0F5F" w:rsidRDefault="00414A84"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1. </w:t>
      </w:r>
      <w:r w:rsidR="00000D92" w:rsidRPr="002F0F5F">
        <w:rPr>
          <w:rFonts w:ascii="Times New Roman" w:hAnsi="Times New Roman" w:cs="Times New Roman"/>
          <w:bCs/>
          <w:color w:val="1D1B11" w:themeColor="background2" w:themeShade="1A"/>
          <w:sz w:val="24"/>
          <w:szCs w:val="24"/>
        </w:rPr>
        <w:t>Open wounds.</w:t>
      </w:r>
    </w:p>
    <w:p w:rsidR="00000D92" w:rsidRPr="002F0F5F" w:rsidRDefault="00414A84"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2. </w:t>
      </w:r>
      <w:r w:rsidR="00000D92" w:rsidRPr="002F0F5F">
        <w:rPr>
          <w:rFonts w:ascii="Times New Roman" w:hAnsi="Times New Roman" w:cs="Times New Roman"/>
          <w:bCs/>
          <w:color w:val="1D1B11" w:themeColor="background2" w:themeShade="1A"/>
          <w:sz w:val="24"/>
          <w:szCs w:val="24"/>
        </w:rPr>
        <w:t>Skin conditions like dermatitis, eczema, Hansen's disease etc.</w:t>
      </w:r>
    </w:p>
    <w:p w:rsidR="00000D92" w:rsidRPr="002F0F5F" w:rsidRDefault="00414A84"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3. </w:t>
      </w:r>
      <w:r w:rsidR="00000D92" w:rsidRPr="002F0F5F">
        <w:rPr>
          <w:rFonts w:ascii="Times New Roman" w:hAnsi="Times New Roman" w:cs="Times New Roman"/>
          <w:bCs/>
          <w:color w:val="1D1B11" w:themeColor="background2" w:themeShade="1A"/>
          <w:sz w:val="24"/>
          <w:szCs w:val="24"/>
        </w:rPr>
        <w:t>Multiple sclerosis.</w:t>
      </w:r>
    </w:p>
    <w:p w:rsidR="00000D92" w:rsidRPr="002F0F5F" w:rsidRDefault="00414A84" w:rsidP="00414A8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4. </w:t>
      </w:r>
      <w:r w:rsidR="00000D92" w:rsidRPr="002F0F5F">
        <w:rPr>
          <w:rFonts w:ascii="Times New Roman" w:hAnsi="Times New Roman" w:cs="Times New Roman"/>
          <w:bCs/>
          <w:color w:val="1D1B11" w:themeColor="background2" w:themeShade="1A"/>
          <w:sz w:val="24"/>
          <w:szCs w:val="24"/>
        </w:rPr>
        <w:t xml:space="preserve">Polyneuropathy (alcoholic, </w:t>
      </w:r>
      <w:proofErr w:type="spellStart"/>
      <w:r w:rsidR="00000D92" w:rsidRPr="002F0F5F">
        <w:rPr>
          <w:rFonts w:ascii="Times New Roman" w:hAnsi="Times New Roman" w:cs="Times New Roman"/>
          <w:bCs/>
          <w:color w:val="1D1B11" w:themeColor="background2" w:themeShade="1A"/>
          <w:sz w:val="24"/>
          <w:szCs w:val="24"/>
        </w:rPr>
        <w:t>guillain</w:t>
      </w:r>
      <w:proofErr w:type="spellEnd"/>
      <w:r w:rsidR="00000D92" w:rsidRPr="002F0F5F">
        <w:rPr>
          <w:rFonts w:ascii="Times New Roman" w:hAnsi="Times New Roman" w:cs="Times New Roman"/>
          <w:bCs/>
          <w:color w:val="1D1B11" w:themeColor="background2" w:themeShade="1A"/>
          <w:sz w:val="24"/>
          <w:szCs w:val="24"/>
        </w:rPr>
        <w:t xml:space="preserve"> barre syndrome, diabetic)</w:t>
      </w:r>
    </w:p>
    <w:p w:rsidR="00000D92" w:rsidRPr="002F0F5F" w:rsidRDefault="00414A84" w:rsidP="00414A84">
      <w:pPr>
        <w:rPr>
          <w:color w:val="1D1B11" w:themeColor="background2" w:themeShade="1A"/>
        </w:rPr>
      </w:pPr>
      <w:r w:rsidRPr="002F0F5F">
        <w:rPr>
          <w:color w:val="1D1B11" w:themeColor="background2" w:themeShade="1A"/>
        </w:rPr>
        <w:t xml:space="preserve">5.  </w:t>
      </w:r>
      <w:r w:rsidR="00000D92" w:rsidRPr="002F0F5F">
        <w:rPr>
          <w:color w:val="1D1B11" w:themeColor="background2" w:themeShade="1A"/>
        </w:rPr>
        <w:t>Peripheral nerve injury.</w:t>
      </w:r>
    </w:p>
    <w:p w:rsidR="00000D92" w:rsidRPr="002F0F5F" w:rsidRDefault="00000D92" w:rsidP="00000D92">
      <w:pPr>
        <w:jc w:val="center"/>
        <w:rPr>
          <w:rFonts w:ascii="Times New Roman" w:hAnsi="Times New Roman" w:cs="Times New Roman"/>
          <w:b/>
          <w:bCs/>
          <w:color w:val="1D1B11" w:themeColor="background2" w:themeShade="1A"/>
          <w:sz w:val="24"/>
          <w:szCs w:val="24"/>
          <w:u w:val="single"/>
        </w:rPr>
      </w:pPr>
    </w:p>
    <w:p w:rsidR="00000D92" w:rsidRPr="002F0F5F" w:rsidRDefault="00000D92" w:rsidP="00000D92">
      <w:pPr>
        <w:jc w:val="center"/>
        <w:rPr>
          <w:rFonts w:ascii="Times New Roman" w:hAnsi="Times New Roman" w:cs="Times New Roman"/>
          <w:b/>
          <w:bCs/>
          <w:color w:val="1D1B11" w:themeColor="background2" w:themeShade="1A"/>
          <w:sz w:val="24"/>
          <w:szCs w:val="24"/>
          <w:u w:val="single"/>
        </w:rPr>
      </w:pPr>
    </w:p>
    <w:p w:rsidR="00000D92" w:rsidRPr="002F0F5F" w:rsidRDefault="00000D92"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F248B7" w:rsidRPr="002F0F5F" w:rsidRDefault="008B6D7F" w:rsidP="00000D92">
      <w:pPr>
        <w:jc w:val="center"/>
        <w:rPr>
          <w:rFonts w:ascii="Times New Roman" w:hAnsi="Times New Roman" w:cs="Times New Roman"/>
          <w:b/>
          <w:bCs/>
          <w:color w:val="1D1B11" w:themeColor="background2" w:themeShade="1A"/>
          <w:sz w:val="24"/>
          <w:szCs w:val="24"/>
          <w:u w:val="single"/>
        </w:rPr>
      </w:pPr>
      <w:r>
        <w:rPr>
          <w:rFonts w:ascii="Times New Roman" w:hAnsi="Times New Roman" w:cs="Times New Roman"/>
          <w:b/>
          <w:bCs/>
          <w:color w:val="1D1B11" w:themeColor="background2" w:themeShade="1A"/>
          <w:sz w:val="24"/>
          <w:szCs w:val="24"/>
          <w:u w:val="single"/>
        </w:rPr>
        <w:t>MATERIALS USED</w:t>
      </w:r>
    </w:p>
    <w:p w:rsidR="00F248B7" w:rsidRPr="002F0F5F" w:rsidRDefault="00F248B7" w:rsidP="00000D92">
      <w:pPr>
        <w:jc w:val="center"/>
        <w:rPr>
          <w:rFonts w:ascii="Times New Roman" w:hAnsi="Times New Roman" w:cs="Times New Roman"/>
          <w:b/>
          <w:bCs/>
          <w:color w:val="1D1B11" w:themeColor="background2" w:themeShade="1A"/>
          <w:sz w:val="24"/>
          <w:szCs w:val="24"/>
          <w:u w:val="single"/>
        </w:rPr>
      </w:pPr>
    </w:p>
    <w:p w:rsidR="00000D92" w:rsidRPr="008B6D7F" w:rsidRDefault="00000D92" w:rsidP="008B6D7F">
      <w:pPr>
        <w:spacing w:line="480" w:lineRule="auto"/>
        <w:rPr>
          <w:rFonts w:ascii="Times New Roman" w:hAnsi="Times New Roman" w:cs="Times New Roman"/>
          <w:sz w:val="24"/>
          <w:szCs w:val="24"/>
          <w:u w:val="single"/>
        </w:rPr>
      </w:pPr>
    </w:p>
    <w:p w:rsidR="005B42AD" w:rsidRPr="002F0F5F" w:rsidRDefault="00000D92" w:rsidP="00391926">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1. Biotech striker stimulator</w:t>
      </w:r>
      <w:r w:rsidR="00414A84" w:rsidRPr="002F0F5F">
        <w:rPr>
          <w:rFonts w:ascii="Times New Roman" w:hAnsi="Times New Roman" w:cs="Times New Roman"/>
          <w:bCs/>
          <w:color w:val="1D1B11" w:themeColor="background2" w:themeShade="1A"/>
          <w:sz w:val="24"/>
          <w:szCs w:val="24"/>
        </w:rPr>
        <w:t>.</w:t>
      </w:r>
    </w:p>
    <w:p w:rsidR="00000D92" w:rsidRPr="002F0F5F" w:rsidRDefault="00000D92" w:rsidP="00391926">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2. Silver surface electrodes</w:t>
      </w:r>
      <w:r w:rsidR="00414A84" w:rsidRPr="002F0F5F">
        <w:rPr>
          <w:rFonts w:ascii="Times New Roman" w:hAnsi="Times New Roman" w:cs="Times New Roman"/>
          <w:bCs/>
          <w:color w:val="1D1B11" w:themeColor="background2" w:themeShade="1A"/>
          <w:sz w:val="24"/>
          <w:szCs w:val="24"/>
        </w:rPr>
        <w:t>.</w:t>
      </w:r>
      <w:r w:rsidR="00C625EE" w:rsidRPr="002F0F5F">
        <w:rPr>
          <w:rFonts w:ascii="Times New Roman" w:hAnsi="Times New Roman" w:cs="Times New Roman"/>
          <w:b/>
          <w:bCs/>
          <w:color w:val="1D1B11" w:themeColor="background2" w:themeShade="1A"/>
          <w:sz w:val="24"/>
          <w:szCs w:val="24"/>
          <w:u w:val="single"/>
        </w:rPr>
        <w:t xml:space="preserve"> </w:t>
      </w:r>
    </w:p>
    <w:p w:rsidR="00C625EE" w:rsidRPr="002F0F5F" w:rsidRDefault="00000D92" w:rsidP="005B42AD">
      <w:pPr>
        <w:spacing w:line="480" w:lineRule="auto"/>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3. Gel, straps, pencil, pens, paper. </w:t>
      </w:r>
    </w:p>
    <w:p w:rsidR="00C625EE" w:rsidRPr="002F0F5F" w:rsidRDefault="00C625EE" w:rsidP="00000D92">
      <w:pPr>
        <w:jc w:val="center"/>
        <w:rPr>
          <w:rFonts w:ascii="Times New Roman" w:hAnsi="Times New Roman" w:cs="Times New Roman"/>
          <w:b/>
          <w:bCs/>
          <w:color w:val="1D1B11" w:themeColor="background2" w:themeShade="1A"/>
          <w:sz w:val="24"/>
          <w:szCs w:val="24"/>
          <w:u w:val="single"/>
        </w:rPr>
      </w:pPr>
    </w:p>
    <w:p w:rsidR="00C625EE" w:rsidRPr="002F0F5F" w:rsidRDefault="00C625EE" w:rsidP="00000D92">
      <w:pPr>
        <w:jc w:val="center"/>
        <w:rPr>
          <w:rFonts w:ascii="Times New Roman" w:hAnsi="Times New Roman" w:cs="Times New Roman"/>
          <w:b/>
          <w:bCs/>
          <w:color w:val="1D1B11" w:themeColor="background2" w:themeShade="1A"/>
          <w:sz w:val="24"/>
          <w:szCs w:val="24"/>
          <w:u w:val="single"/>
        </w:rPr>
      </w:pPr>
    </w:p>
    <w:p w:rsidR="00C625EE" w:rsidRPr="002F0F5F" w:rsidRDefault="00C625EE" w:rsidP="00000D92">
      <w:pPr>
        <w:jc w:val="center"/>
        <w:rPr>
          <w:rFonts w:ascii="Times New Roman" w:hAnsi="Times New Roman" w:cs="Times New Roman"/>
          <w:b/>
          <w:bCs/>
          <w:color w:val="1D1B11" w:themeColor="background2" w:themeShade="1A"/>
          <w:sz w:val="24"/>
          <w:szCs w:val="24"/>
          <w:u w:val="single"/>
        </w:rPr>
      </w:pPr>
    </w:p>
    <w:p w:rsidR="005B42AD" w:rsidRPr="002F0F5F" w:rsidRDefault="005B42AD" w:rsidP="005B42AD">
      <w:pPr>
        <w:rPr>
          <w:rFonts w:ascii="Times New Roman" w:hAnsi="Times New Roman" w:cs="Times New Roman"/>
          <w:b/>
          <w:bCs/>
          <w:color w:val="1D1B11" w:themeColor="background2" w:themeShade="1A"/>
          <w:sz w:val="24"/>
          <w:szCs w:val="24"/>
          <w:u w:val="single"/>
        </w:rPr>
      </w:pPr>
    </w:p>
    <w:p w:rsidR="00000D92" w:rsidRPr="002F0F5F" w:rsidRDefault="005B42AD" w:rsidP="00414A84">
      <w:pPr>
        <w:jc w:val="center"/>
        <w:rPr>
          <w:rFonts w:ascii="Times New Roman" w:hAnsi="Times New Roman" w:cs="Times New Roman"/>
          <w:color w:val="1D1B11" w:themeColor="background2" w:themeShade="1A"/>
          <w:sz w:val="24"/>
          <w:szCs w:val="24"/>
          <w:u w:val="single"/>
        </w:rPr>
      </w:pPr>
      <w:r w:rsidRPr="002F0F5F">
        <w:rPr>
          <w:rFonts w:ascii="Times New Roman" w:hAnsi="Times New Roman" w:cs="Times New Roman"/>
          <w:b/>
          <w:bCs/>
          <w:color w:val="1D1B11" w:themeColor="background2" w:themeShade="1A"/>
          <w:sz w:val="24"/>
          <w:szCs w:val="24"/>
          <w:u w:val="single"/>
        </w:rPr>
        <w:br w:type="page"/>
      </w:r>
      <w:r w:rsidR="005652F6" w:rsidRPr="002F0F5F">
        <w:rPr>
          <w:rFonts w:ascii="Times New Roman" w:hAnsi="Times New Roman" w:cs="Times New Roman"/>
          <w:b/>
          <w:bCs/>
          <w:color w:val="1D1B11" w:themeColor="background2" w:themeShade="1A"/>
          <w:sz w:val="24"/>
          <w:szCs w:val="24"/>
          <w:u w:val="single"/>
        </w:rPr>
        <w:lastRenderedPageBreak/>
        <w:t>M</w:t>
      </w:r>
      <w:r w:rsidR="00000D92" w:rsidRPr="002F0F5F">
        <w:rPr>
          <w:rFonts w:ascii="Times New Roman" w:hAnsi="Times New Roman" w:cs="Times New Roman"/>
          <w:b/>
          <w:bCs/>
          <w:color w:val="1D1B11" w:themeColor="background2" w:themeShade="1A"/>
          <w:sz w:val="24"/>
          <w:szCs w:val="24"/>
          <w:u w:val="single"/>
        </w:rPr>
        <w:t>ETHODOLOGY</w:t>
      </w:r>
    </w:p>
    <w:p w:rsidR="00000D92" w:rsidRPr="002F0F5F" w:rsidRDefault="00000D92"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 Subjects (n= 400) were informed the purpose and nature of the study.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Measuremen</w:t>
      </w:r>
      <w:r w:rsidR="00414A84" w:rsidRPr="002F0F5F">
        <w:rPr>
          <w:rFonts w:ascii="Times New Roman" w:hAnsi="Times New Roman" w:cs="Times New Roman"/>
          <w:bCs/>
          <w:color w:val="1D1B11" w:themeColor="background2" w:themeShade="1A"/>
          <w:sz w:val="24"/>
          <w:szCs w:val="24"/>
        </w:rPr>
        <w:t>t of sensory and pain threshold was assessed</w:t>
      </w:r>
      <w:r w:rsidRPr="002F0F5F">
        <w:rPr>
          <w:rFonts w:ascii="Times New Roman" w:hAnsi="Times New Roman" w:cs="Times New Roman"/>
          <w:bCs/>
          <w:color w:val="1D1B11" w:themeColor="background2" w:themeShade="1A"/>
          <w:sz w:val="24"/>
          <w:szCs w:val="24"/>
        </w:rPr>
        <w:t xml:space="preserve"> according to the cutaneous supply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of the nerve (sural and superficial peroneal nerve)</w:t>
      </w:r>
      <w:proofErr w:type="spellStart"/>
      <w:r w:rsidRPr="002F0F5F">
        <w:rPr>
          <w:rFonts w:ascii="Times New Roman" w:hAnsi="Times New Roman" w:cs="Times New Roman"/>
          <w:bCs/>
          <w:color w:val="1D1B11" w:themeColor="background2" w:themeShade="1A"/>
          <w:sz w:val="24"/>
          <w:szCs w:val="24"/>
        </w:rPr>
        <w:t>i.e</w:t>
      </w:r>
      <w:proofErr w:type="spellEnd"/>
      <w:r w:rsidRPr="002F0F5F">
        <w:rPr>
          <w:rFonts w:ascii="Times New Roman" w:hAnsi="Times New Roman" w:cs="Times New Roman"/>
          <w:bCs/>
          <w:color w:val="1D1B11" w:themeColor="background2" w:themeShade="1A"/>
          <w:sz w:val="24"/>
          <w:szCs w:val="24"/>
        </w:rPr>
        <w:t xml:space="preserve"> posteroinferior aspect of lateral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malleolus and dorsum of foot proximal to 4 digits. A therapeutic current (IG) was used of </w:t>
      </w:r>
    </w:p>
    <w:p w:rsidR="00000D92" w:rsidRPr="002F0F5F" w:rsidRDefault="00000D92"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pulse width 1ms, frequency of 3 Hz and 50hz to obtain sensory and pain threshold in volts.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Three readings were taken and their mean was considered the final reading. Subject were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instructed to report when he/she will start to feel the current, this reading will determine the </w:t>
      </w:r>
    </w:p>
    <w:p w:rsidR="00414A84" w:rsidRPr="002F0F5F" w:rsidRDefault="00000D92" w:rsidP="00CE7DB5">
      <w:pPr>
        <w:spacing w:line="480" w:lineRule="auto"/>
        <w:jc w:val="both"/>
        <w:rPr>
          <w:rFonts w:ascii="Times New Roman" w:hAnsi="Times New Roman" w:cs="Times New Roman"/>
          <w:bCs/>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sensory threshold. When the subject would start feeling pain sensation, it would determine </w:t>
      </w:r>
    </w:p>
    <w:p w:rsidR="00000D92" w:rsidRPr="002F0F5F" w:rsidRDefault="00000D92" w:rsidP="00CE7D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bCs/>
          <w:color w:val="1D1B11" w:themeColor="background2" w:themeShade="1A"/>
          <w:sz w:val="24"/>
          <w:szCs w:val="24"/>
        </w:rPr>
        <w:t xml:space="preserve">the pain threshold. </w:t>
      </w:r>
    </w:p>
    <w:p w:rsidR="00000D92" w:rsidRPr="002F0F5F" w:rsidRDefault="00000D92" w:rsidP="00000D92">
      <w:pPr>
        <w:jc w:val="both"/>
        <w:rPr>
          <w:rFonts w:ascii="Times New Roman" w:hAnsi="Times New Roman" w:cs="Times New Roman"/>
          <w:color w:val="1D1B11" w:themeColor="background2" w:themeShade="1A"/>
          <w:sz w:val="28"/>
          <w:szCs w:val="28"/>
        </w:rPr>
      </w:pPr>
    </w:p>
    <w:p w:rsidR="00000D92" w:rsidRPr="002F0F5F" w:rsidRDefault="00000D92" w:rsidP="00000D92">
      <w:pPr>
        <w:rPr>
          <w:rFonts w:ascii="Times New Roman" w:hAnsi="Times New Roman" w:cs="Times New Roman"/>
          <w:color w:val="1D1B11" w:themeColor="background2" w:themeShade="1A"/>
          <w:sz w:val="24"/>
          <w:szCs w:val="24"/>
        </w:rPr>
      </w:pPr>
    </w:p>
    <w:p w:rsidR="00000D92" w:rsidRPr="002F0F5F" w:rsidRDefault="00000D92" w:rsidP="00000D92">
      <w:pPr>
        <w:rPr>
          <w:rFonts w:ascii="Times New Roman" w:hAnsi="Times New Roman" w:cs="Times New Roman"/>
          <w:color w:val="1D1B11" w:themeColor="background2" w:themeShade="1A"/>
          <w:sz w:val="24"/>
          <w:szCs w:val="24"/>
        </w:rPr>
      </w:pPr>
    </w:p>
    <w:p w:rsidR="00000D92" w:rsidRPr="002F0F5F" w:rsidRDefault="00000D92" w:rsidP="00000D92">
      <w:pPr>
        <w:rPr>
          <w:rFonts w:ascii="Times New Roman" w:hAnsi="Times New Roman" w:cs="Times New Roman"/>
          <w:color w:val="1D1B11" w:themeColor="background2" w:themeShade="1A"/>
          <w:sz w:val="24"/>
          <w:szCs w:val="24"/>
        </w:rPr>
      </w:pPr>
    </w:p>
    <w:p w:rsidR="00D664BF" w:rsidRPr="002F0F5F" w:rsidRDefault="00D664BF" w:rsidP="00D664BF">
      <w:pPr>
        <w:spacing w:line="480" w:lineRule="auto"/>
        <w:rPr>
          <w:rFonts w:ascii="Times New Roman" w:hAnsi="Times New Roman" w:cs="Times New Roman"/>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p>
    <w:p w:rsidR="00A04B06" w:rsidRDefault="00A04B06" w:rsidP="003B0304">
      <w:pPr>
        <w:spacing w:line="480" w:lineRule="auto"/>
        <w:jc w:val="center"/>
        <w:rPr>
          <w:rFonts w:ascii="Times New Roman" w:hAnsi="Times New Roman" w:cs="Times New Roman"/>
          <w:b/>
          <w:color w:val="1D1B11" w:themeColor="background2" w:themeShade="1A"/>
          <w:sz w:val="24"/>
          <w:szCs w:val="24"/>
        </w:rPr>
      </w:pPr>
      <w:r>
        <w:rPr>
          <w:rFonts w:ascii="Times New Roman" w:hAnsi="Times New Roman" w:cs="Times New Roman"/>
          <w:b/>
          <w:color w:val="1D1B11" w:themeColor="background2" w:themeShade="1A"/>
          <w:sz w:val="24"/>
          <w:szCs w:val="24"/>
        </w:rPr>
        <w:lastRenderedPageBreak/>
        <w:t>STATISTICAL ANALYSIS</w:t>
      </w:r>
    </w:p>
    <w:p w:rsidR="00ED291B" w:rsidRPr="002F0F5F" w:rsidRDefault="003348D1" w:rsidP="003B0304">
      <w:pPr>
        <w:spacing w:line="480" w:lineRule="auto"/>
        <w:jc w:val="center"/>
        <w:rPr>
          <w:noProof/>
          <w:color w:val="1D1B11" w:themeColor="background2" w:themeShade="1A"/>
          <w:lang w:eastAsia="en-IN"/>
        </w:rPr>
      </w:pPr>
      <w:r>
        <w:rPr>
          <w:rFonts w:ascii="Times New Roman" w:hAnsi="Times New Roman" w:cs="Times New Roman"/>
          <w:b/>
          <w:noProof/>
          <w:color w:val="1D1B11" w:themeColor="background2" w:themeShade="1A"/>
          <w:sz w:val="24"/>
          <w:szCs w:val="24"/>
          <w:lang w:eastAsia="en-IN"/>
        </w:rPr>
        <w:pict>
          <v:shapetype id="_x0000_t32" coordsize="21600,21600" o:spt="32" o:oned="t" path="m,l21600,21600e" filled="f">
            <v:path arrowok="t" fillok="f" o:connecttype="none"/>
            <o:lock v:ext="edit" shapetype="t"/>
          </v:shapetype>
          <v:shape id="_x0000_s1054" type="#_x0000_t32" style="position:absolute;left:0;text-align:left;margin-left:30.75pt;margin-top:212.15pt;width:0;height:90pt;flip:y;z-index:251683840" o:connectortype="straight">
            <v:stroke endarrow="block"/>
          </v:shape>
        </w:pict>
      </w:r>
      <w:r>
        <w:rPr>
          <w:rFonts w:ascii="Times New Roman" w:hAnsi="Times New Roman" w:cs="Times New Roman"/>
          <w:b/>
          <w:noProof/>
          <w:color w:val="1D1B11" w:themeColor="background2" w:themeShade="1A"/>
          <w:sz w:val="24"/>
          <w:szCs w:val="24"/>
          <w:lang w:eastAsia="en-IN"/>
        </w:rPr>
        <w:pict>
          <v:shape id="_x0000_s1055" type="#_x0000_t32" style="position:absolute;left:0;text-align:left;margin-left:24.75pt;margin-top:297.65pt;width:48.75pt;height:0;z-index:251684864" o:connectortype="straight">
            <v:stroke endarrow="block"/>
          </v:shape>
        </w:pict>
      </w:r>
      <w:r w:rsidR="00391926" w:rsidRPr="002F0F5F">
        <w:rPr>
          <w:rFonts w:ascii="Times New Roman" w:hAnsi="Times New Roman" w:cs="Times New Roman"/>
          <w:b/>
          <w:color w:val="1D1B11" w:themeColor="background2" w:themeShade="1A"/>
          <w:sz w:val="24"/>
          <w:szCs w:val="24"/>
        </w:rPr>
        <w:t>Sensory</w:t>
      </w:r>
      <w:r w:rsidR="002C3E3E" w:rsidRPr="002F0F5F">
        <w:rPr>
          <w:rFonts w:ascii="Times New Roman" w:hAnsi="Times New Roman" w:cs="Times New Roman"/>
          <w:b/>
          <w:color w:val="1D1B11" w:themeColor="background2" w:themeShade="1A"/>
          <w:sz w:val="24"/>
          <w:szCs w:val="24"/>
        </w:rPr>
        <w:t xml:space="preserve"> </w:t>
      </w:r>
      <w:r w:rsidR="00464871" w:rsidRPr="002F0F5F">
        <w:rPr>
          <w:rFonts w:ascii="Times New Roman" w:hAnsi="Times New Roman" w:cs="Times New Roman"/>
          <w:b/>
          <w:color w:val="1D1B11" w:themeColor="background2" w:themeShade="1A"/>
          <w:sz w:val="24"/>
          <w:szCs w:val="24"/>
        </w:rPr>
        <w:t xml:space="preserve"> threshold of</w:t>
      </w:r>
      <w:r w:rsidR="00391926" w:rsidRPr="002F0F5F">
        <w:rPr>
          <w:rFonts w:ascii="Times New Roman" w:hAnsi="Times New Roman" w:cs="Times New Roman"/>
          <w:b/>
          <w:color w:val="1D1B11" w:themeColor="background2" w:themeShade="1A"/>
          <w:sz w:val="24"/>
          <w:szCs w:val="24"/>
        </w:rPr>
        <w:t xml:space="preserve"> sural nerve</w:t>
      </w:r>
      <w:r w:rsidR="00464871" w:rsidRPr="002F0F5F">
        <w:rPr>
          <w:rFonts w:ascii="Times New Roman" w:hAnsi="Times New Roman" w:cs="Times New Roman"/>
          <w:b/>
          <w:color w:val="1D1B11" w:themeColor="background2" w:themeShade="1A"/>
          <w:sz w:val="24"/>
          <w:szCs w:val="24"/>
        </w:rPr>
        <w:t xml:space="preserve"> in males and females</w:t>
      </w:r>
      <w:r w:rsidR="00ED291B" w:rsidRPr="002F0F5F">
        <w:rPr>
          <w:rFonts w:ascii="Times New Roman" w:hAnsi="Times New Roman" w:cs="Times New Roman"/>
          <w:noProof/>
          <w:color w:val="1D1B11" w:themeColor="background2" w:themeShade="1A"/>
          <w:sz w:val="24"/>
          <w:szCs w:val="24"/>
          <w:lang w:eastAsia="en-IN"/>
        </w:rPr>
        <w:drawing>
          <wp:inline distT="0" distB="0" distL="0" distR="0">
            <wp:extent cx="5010150" cy="4086225"/>
            <wp:effectExtent l="19050" t="0" r="1905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291B" w:rsidRPr="002F0F5F" w:rsidRDefault="00ED291B" w:rsidP="008C4595">
      <w:pPr>
        <w:tabs>
          <w:tab w:val="left" w:pos="1050"/>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lang w:eastAsia="en-IN"/>
        </w:rPr>
        <w:t xml:space="preserve">                         </w:t>
      </w:r>
    </w:p>
    <w:p w:rsidR="00ED291B" w:rsidRPr="002F0F5F" w:rsidRDefault="00ED291B" w:rsidP="00ED291B">
      <w:pPr>
        <w:tabs>
          <w:tab w:val="left" w:pos="720"/>
          <w:tab w:val="left" w:pos="1095"/>
        </w:tabs>
        <w:spacing w:line="480" w:lineRule="auto"/>
        <w:rPr>
          <w:rFonts w:ascii="Times New Roman" w:hAnsi="Times New Roman" w:cs="Times New Roman"/>
          <w:color w:val="1D1B11" w:themeColor="background2" w:themeShade="1A"/>
          <w:sz w:val="24"/>
          <w:szCs w:val="24"/>
        </w:rPr>
      </w:pPr>
    </w:p>
    <w:p w:rsidR="00ED291B" w:rsidRPr="002F0F5F" w:rsidRDefault="00ED291B" w:rsidP="00ED291B">
      <w:pPr>
        <w:spacing w:line="480" w:lineRule="auto"/>
        <w:rPr>
          <w:noProof/>
          <w:color w:val="1D1B11" w:themeColor="background2" w:themeShade="1A"/>
          <w:lang w:eastAsia="en-IN"/>
        </w:rPr>
      </w:pPr>
    </w:p>
    <w:p w:rsidR="005D5E8E" w:rsidRPr="002F0F5F" w:rsidRDefault="005D5E8E" w:rsidP="00ED291B">
      <w:pPr>
        <w:spacing w:line="480" w:lineRule="auto"/>
        <w:rPr>
          <w:noProof/>
          <w:color w:val="1D1B11" w:themeColor="background2" w:themeShade="1A"/>
          <w:lang w:eastAsia="en-IN"/>
        </w:rPr>
      </w:pPr>
    </w:p>
    <w:p w:rsidR="005D5E8E" w:rsidRPr="002F0F5F" w:rsidRDefault="005D5E8E" w:rsidP="00ED291B">
      <w:pPr>
        <w:spacing w:line="480" w:lineRule="auto"/>
        <w:rPr>
          <w:noProof/>
          <w:color w:val="1D1B11" w:themeColor="background2" w:themeShade="1A"/>
          <w:lang w:eastAsia="en-IN"/>
        </w:rPr>
      </w:pPr>
    </w:p>
    <w:p w:rsidR="005D5E8E" w:rsidRDefault="005D5E8E" w:rsidP="00ED291B">
      <w:pPr>
        <w:spacing w:line="480" w:lineRule="auto"/>
        <w:rPr>
          <w:noProof/>
          <w:color w:val="1D1B11" w:themeColor="background2" w:themeShade="1A"/>
          <w:lang w:eastAsia="en-IN"/>
        </w:rPr>
      </w:pPr>
    </w:p>
    <w:p w:rsidR="008C4595" w:rsidRDefault="008C4595" w:rsidP="00ED291B">
      <w:pPr>
        <w:spacing w:line="480" w:lineRule="auto"/>
        <w:rPr>
          <w:noProof/>
          <w:color w:val="1D1B11" w:themeColor="background2" w:themeShade="1A"/>
          <w:lang w:eastAsia="en-IN"/>
        </w:rPr>
      </w:pPr>
    </w:p>
    <w:p w:rsidR="008C4595" w:rsidRDefault="008C4595" w:rsidP="00ED291B">
      <w:pPr>
        <w:spacing w:line="480" w:lineRule="auto"/>
        <w:rPr>
          <w:noProof/>
          <w:color w:val="1D1B11" w:themeColor="background2" w:themeShade="1A"/>
          <w:lang w:eastAsia="en-IN"/>
        </w:rPr>
      </w:pPr>
    </w:p>
    <w:p w:rsidR="008C4595" w:rsidRPr="002F0F5F" w:rsidRDefault="008C4595" w:rsidP="00ED291B">
      <w:pPr>
        <w:spacing w:line="480" w:lineRule="auto"/>
        <w:rPr>
          <w:noProof/>
          <w:color w:val="1D1B11" w:themeColor="background2" w:themeShade="1A"/>
          <w:lang w:eastAsia="en-IN"/>
        </w:rPr>
      </w:pPr>
    </w:p>
    <w:p w:rsidR="005D5E8E" w:rsidRPr="002F0F5F" w:rsidRDefault="005D5E8E" w:rsidP="005D5E8E">
      <w:pPr>
        <w:spacing w:line="480" w:lineRule="auto"/>
        <w:jc w:val="center"/>
        <w:rPr>
          <w:b/>
          <w:noProof/>
          <w:color w:val="1D1B11" w:themeColor="background2" w:themeShade="1A"/>
          <w:lang w:eastAsia="en-IN"/>
        </w:rPr>
      </w:pPr>
      <w:r w:rsidRPr="002F0F5F">
        <w:rPr>
          <w:rFonts w:ascii="Times New Roman" w:hAnsi="Times New Roman" w:cs="Times New Roman"/>
          <w:b/>
          <w:color w:val="1D1B11" w:themeColor="background2" w:themeShade="1A"/>
          <w:sz w:val="24"/>
          <w:szCs w:val="24"/>
        </w:rPr>
        <w:t xml:space="preserve">Sensory </w:t>
      </w:r>
      <w:r w:rsidR="00464871" w:rsidRPr="002F0F5F">
        <w:rPr>
          <w:rFonts w:ascii="Times New Roman" w:hAnsi="Times New Roman" w:cs="Times New Roman"/>
          <w:b/>
          <w:color w:val="1D1B11" w:themeColor="background2" w:themeShade="1A"/>
          <w:sz w:val="24"/>
          <w:szCs w:val="24"/>
        </w:rPr>
        <w:t>threshold of</w:t>
      </w:r>
      <w:r w:rsidRPr="002F0F5F">
        <w:rPr>
          <w:rFonts w:ascii="Times New Roman" w:hAnsi="Times New Roman" w:cs="Times New Roman"/>
          <w:b/>
          <w:color w:val="1D1B11" w:themeColor="background2" w:themeShade="1A"/>
          <w:sz w:val="24"/>
          <w:szCs w:val="24"/>
        </w:rPr>
        <w:t xml:space="preserve"> superficial peroneal nerve</w:t>
      </w:r>
      <w:r w:rsidR="00464871" w:rsidRPr="002F0F5F">
        <w:rPr>
          <w:rFonts w:ascii="Times New Roman" w:hAnsi="Times New Roman" w:cs="Times New Roman"/>
          <w:color w:val="1D1B11" w:themeColor="background2" w:themeShade="1A"/>
          <w:sz w:val="24"/>
          <w:szCs w:val="24"/>
        </w:rPr>
        <w:t xml:space="preserve"> </w:t>
      </w:r>
      <w:r w:rsidR="00464871" w:rsidRPr="002F0F5F">
        <w:rPr>
          <w:rFonts w:ascii="Times New Roman" w:hAnsi="Times New Roman" w:cs="Times New Roman"/>
          <w:b/>
          <w:color w:val="1D1B11" w:themeColor="background2" w:themeShade="1A"/>
          <w:sz w:val="24"/>
          <w:szCs w:val="24"/>
        </w:rPr>
        <w:t>in males and females</w:t>
      </w:r>
    </w:p>
    <w:p w:rsidR="00000D92" w:rsidRPr="002F0F5F" w:rsidRDefault="003348D1" w:rsidP="00ED291B">
      <w:pPr>
        <w:spacing w:line="480" w:lineRule="auto"/>
        <w:jc w:val="both"/>
        <w:rPr>
          <w:noProof/>
          <w:color w:val="1D1B11" w:themeColor="background2" w:themeShade="1A"/>
          <w:lang w:eastAsia="en-IN"/>
        </w:rPr>
      </w:pPr>
      <w:r>
        <w:rPr>
          <w:noProof/>
          <w:color w:val="1D1B11" w:themeColor="background2" w:themeShade="1A"/>
          <w:lang w:eastAsia="en-IN"/>
        </w:rPr>
        <w:pict>
          <v:shape id="_x0000_s1051" type="#_x0000_t32" style="position:absolute;left:0;text-align:left;margin-left:33pt;margin-top:147.55pt;width:0;height:87pt;flip:y;z-index:251681792" o:connectortype="straight">
            <v:stroke endarrow="block"/>
          </v:shape>
        </w:pict>
      </w:r>
      <w:r>
        <w:rPr>
          <w:noProof/>
          <w:color w:val="1D1B11" w:themeColor="background2" w:themeShade="1A"/>
          <w:lang w:eastAsia="en-IN"/>
        </w:rPr>
        <w:pict>
          <v:shape id="_x0000_s1052" type="#_x0000_t32" style="position:absolute;left:0;text-align:left;margin-left:26.25pt;margin-top:229.3pt;width:48.75pt;height:.75pt;flip:y;z-index:251682816" o:connectortype="straight">
            <v:stroke endarrow="block"/>
          </v:shape>
        </w:pict>
      </w:r>
      <w:r w:rsidR="00ED291B" w:rsidRPr="002F0F5F">
        <w:rPr>
          <w:noProof/>
          <w:color w:val="1D1B11" w:themeColor="background2" w:themeShade="1A"/>
          <w:lang w:eastAsia="en-IN"/>
        </w:rPr>
        <w:drawing>
          <wp:inline distT="0" distB="0" distL="0" distR="0">
            <wp:extent cx="4972050" cy="4017645"/>
            <wp:effectExtent l="19050" t="0" r="19050" b="1905"/>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D291B" w:rsidRPr="002F0F5F" w:rsidRDefault="00ED291B" w:rsidP="001749B5">
      <w:pPr>
        <w:spacing w:line="480" w:lineRule="auto"/>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p>
    <w:p w:rsidR="00ED291B" w:rsidRPr="002F0F5F" w:rsidRDefault="00ED291B" w:rsidP="00ED291B">
      <w:pPr>
        <w:tabs>
          <w:tab w:val="left" w:pos="810"/>
        </w:tabs>
        <w:spacing w:line="480" w:lineRule="auto"/>
        <w:rPr>
          <w:rFonts w:ascii="Times New Roman" w:hAnsi="Times New Roman" w:cs="Times New Roman"/>
          <w:color w:val="1D1B11" w:themeColor="background2" w:themeShade="1A"/>
          <w:sz w:val="24"/>
          <w:szCs w:val="24"/>
        </w:rPr>
      </w:pPr>
    </w:p>
    <w:p w:rsidR="00ED291B" w:rsidRPr="002F0F5F" w:rsidRDefault="00ED291B" w:rsidP="00ED291B">
      <w:pPr>
        <w:spacing w:line="480" w:lineRule="auto"/>
        <w:jc w:val="both"/>
        <w:rPr>
          <w:noProof/>
          <w:color w:val="1D1B11" w:themeColor="background2" w:themeShade="1A"/>
          <w:lang w:eastAsia="en-IN"/>
        </w:rPr>
      </w:pPr>
      <w:r w:rsidRPr="002F0F5F">
        <w:rPr>
          <w:noProof/>
          <w:color w:val="1D1B11" w:themeColor="background2" w:themeShade="1A"/>
          <w:lang w:eastAsia="en-IN"/>
        </w:rPr>
        <w:t xml:space="preserve">          </w:t>
      </w:r>
    </w:p>
    <w:p w:rsidR="00391926" w:rsidRPr="002F0F5F" w:rsidRDefault="003348D1" w:rsidP="003B0304">
      <w:pPr>
        <w:spacing w:line="480" w:lineRule="auto"/>
        <w:jc w:val="center"/>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en-IN"/>
        </w:rPr>
        <w:lastRenderedPageBreak/>
        <w:pict>
          <v:shape id="_x0000_s1049" type="#_x0000_t32" style="position:absolute;left:0;text-align:left;margin-left:73.5pt;margin-top:155.25pt;width:.75pt;height:82.5pt;flip:y;z-index:251679744" o:connectortype="straight">
            <v:stroke endarrow="block"/>
          </v:shape>
        </w:pict>
      </w:r>
      <w:r>
        <w:rPr>
          <w:rFonts w:ascii="Times New Roman" w:hAnsi="Times New Roman" w:cs="Times New Roman"/>
          <w:noProof/>
          <w:color w:val="1D1B11" w:themeColor="background2" w:themeShade="1A"/>
          <w:sz w:val="24"/>
          <w:szCs w:val="24"/>
          <w:lang w:eastAsia="en-IN"/>
        </w:rPr>
        <w:pict>
          <v:shape id="_x0000_s1050" type="#_x0000_t32" style="position:absolute;left:0;text-align:left;margin-left:68.25pt;margin-top:232.5pt;width:52.5pt;height:0;z-index:251680768" o:connectortype="straight">
            <v:stroke endarrow="block"/>
          </v:shape>
        </w:pict>
      </w:r>
      <w:r w:rsidR="00464871" w:rsidRPr="002F0F5F">
        <w:rPr>
          <w:rFonts w:ascii="Times New Roman" w:hAnsi="Times New Roman" w:cs="Times New Roman"/>
          <w:b/>
          <w:color w:val="1D1B11" w:themeColor="background2" w:themeShade="1A"/>
          <w:sz w:val="24"/>
          <w:szCs w:val="24"/>
        </w:rPr>
        <w:t>Pain threshold of</w:t>
      </w:r>
      <w:r w:rsidR="00391926" w:rsidRPr="002F0F5F">
        <w:rPr>
          <w:rFonts w:ascii="Times New Roman" w:hAnsi="Times New Roman" w:cs="Times New Roman"/>
          <w:b/>
          <w:color w:val="1D1B11" w:themeColor="background2" w:themeShade="1A"/>
          <w:sz w:val="24"/>
          <w:szCs w:val="24"/>
        </w:rPr>
        <w:t xml:space="preserve"> Sural nerve</w:t>
      </w:r>
      <w:r w:rsidR="00464871" w:rsidRPr="002F0F5F">
        <w:rPr>
          <w:rFonts w:ascii="Times New Roman" w:hAnsi="Times New Roman" w:cs="Times New Roman"/>
          <w:b/>
          <w:color w:val="1D1B11" w:themeColor="background2" w:themeShade="1A"/>
          <w:sz w:val="24"/>
          <w:szCs w:val="24"/>
        </w:rPr>
        <w:t xml:space="preserve"> in males and females</w:t>
      </w:r>
      <w:r w:rsidR="00E2693D" w:rsidRPr="002F0F5F">
        <w:rPr>
          <w:rFonts w:ascii="Times New Roman" w:hAnsi="Times New Roman" w:cs="Times New Roman"/>
          <w:b/>
          <w:noProof/>
          <w:color w:val="1D1B11" w:themeColor="background2" w:themeShade="1A"/>
          <w:sz w:val="24"/>
          <w:szCs w:val="24"/>
          <w:lang w:eastAsia="en-IN"/>
        </w:rPr>
        <w:drawing>
          <wp:inline distT="0" distB="0" distL="0" distR="0">
            <wp:extent cx="3905250" cy="3924300"/>
            <wp:effectExtent l="19050" t="0" r="19050"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2693D" w:rsidRPr="002F0F5F" w:rsidRDefault="00E2693D" w:rsidP="00E2693D">
      <w:pPr>
        <w:tabs>
          <w:tab w:val="left" w:pos="720"/>
          <w:tab w:val="left" w:pos="1095"/>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p>
    <w:p w:rsidR="00E2693D" w:rsidRPr="002F0F5F" w:rsidRDefault="00E2693D" w:rsidP="003B0304">
      <w:pPr>
        <w:spacing w:line="480" w:lineRule="auto"/>
        <w:jc w:val="center"/>
        <w:rPr>
          <w:rFonts w:ascii="Times New Roman" w:hAnsi="Times New Roman" w:cs="Times New Roman"/>
          <w:color w:val="1D1B11" w:themeColor="background2" w:themeShade="1A"/>
          <w:sz w:val="24"/>
          <w:szCs w:val="24"/>
        </w:rPr>
      </w:pPr>
    </w:p>
    <w:p w:rsidR="005D5E8E" w:rsidRPr="002F0F5F" w:rsidRDefault="005D5E8E" w:rsidP="003B0304">
      <w:pPr>
        <w:spacing w:line="480" w:lineRule="auto"/>
        <w:jc w:val="center"/>
        <w:rPr>
          <w:rFonts w:ascii="Times New Roman" w:hAnsi="Times New Roman" w:cs="Times New Roman"/>
          <w:color w:val="1D1B11" w:themeColor="background2" w:themeShade="1A"/>
          <w:sz w:val="24"/>
          <w:szCs w:val="24"/>
        </w:rPr>
      </w:pPr>
    </w:p>
    <w:p w:rsidR="005D5E8E" w:rsidRPr="002F0F5F" w:rsidRDefault="005D5E8E" w:rsidP="003B0304">
      <w:pPr>
        <w:spacing w:line="480" w:lineRule="auto"/>
        <w:jc w:val="center"/>
        <w:rPr>
          <w:rFonts w:ascii="Times New Roman" w:hAnsi="Times New Roman" w:cs="Times New Roman"/>
          <w:color w:val="1D1B11" w:themeColor="background2" w:themeShade="1A"/>
          <w:sz w:val="24"/>
          <w:szCs w:val="24"/>
        </w:rPr>
      </w:pPr>
    </w:p>
    <w:p w:rsidR="005D5E8E" w:rsidRPr="002F0F5F" w:rsidRDefault="005D5E8E" w:rsidP="003B0304">
      <w:pPr>
        <w:spacing w:line="480" w:lineRule="auto"/>
        <w:jc w:val="center"/>
        <w:rPr>
          <w:rFonts w:ascii="Times New Roman" w:hAnsi="Times New Roman" w:cs="Times New Roman"/>
          <w:color w:val="1D1B11" w:themeColor="background2" w:themeShade="1A"/>
          <w:sz w:val="24"/>
          <w:szCs w:val="24"/>
        </w:rPr>
      </w:pPr>
    </w:p>
    <w:p w:rsidR="005D5E8E" w:rsidRPr="002F0F5F" w:rsidRDefault="005D5E8E" w:rsidP="003B0304">
      <w:pPr>
        <w:spacing w:line="480" w:lineRule="auto"/>
        <w:jc w:val="center"/>
        <w:rPr>
          <w:rFonts w:ascii="Times New Roman" w:hAnsi="Times New Roman" w:cs="Times New Roman"/>
          <w:color w:val="1D1B11" w:themeColor="background2" w:themeShade="1A"/>
          <w:sz w:val="24"/>
          <w:szCs w:val="24"/>
        </w:rPr>
      </w:pPr>
    </w:p>
    <w:p w:rsidR="001749B5" w:rsidRDefault="001749B5" w:rsidP="003B0304">
      <w:pPr>
        <w:spacing w:line="480" w:lineRule="auto"/>
        <w:jc w:val="center"/>
        <w:rPr>
          <w:rFonts w:ascii="Times New Roman" w:hAnsi="Times New Roman" w:cs="Times New Roman"/>
          <w:b/>
          <w:color w:val="1D1B11" w:themeColor="background2" w:themeShade="1A"/>
          <w:sz w:val="24"/>
          <w:szCs w:val="24"/>
        </w:rPr>
      </w:pPr>
    </w:p>
    <w:p w:rsidR="001749B5" w:rsidRDefault="001749B5" w:rsidP="003B0304">
      <w:pPr>
        <w:spacing w:line="480" w:lineRule="auto"/>
        <w:jc w:val="center"/>
        <w:rPr>
          <w:rFonts w:ascii="Times New Roman" w:hAnsi="Times New Roman" w:cs="Times New Roman"/>
          <w:b/>
          <w:color w:val="1D1B11" w:themeColor="background2" w:themeShade="1A"/>
          <w:sz w:val="24"/>
          <w:szCs w:val="24"/>
        </w:rPr>
      </w:pPr>
    </w:p>
    <w:p w:rsidR="001749B5" w:rsidRDefault="001749B5" w:rsidP="003B0304">
      <w:pPr>
        <w:spacing w:line="480" w:lineRule="auto"/>
        <w:jc w:val="center"/>
        <w:rPr>
          <w:rFonts w:ascii="Times New Roman" w:hAnsi="Times New Roman" w:cs="Times New Roman"/>
          <w:b/>
          <w:color w:val="1D1B11" w:themeColor="background2" w:themeShade="1A"/>
          <w:sz w:val="24"/>
          <w:szCs w:val="24"/>
        </w:rPr>
      </w:pPr>
    </w:p>
    <w:p w:rsidR="005D5E8E" w:rsidRPr="002F0F5F" w:rsidRDefault="00464871" w:rsidP="003B0304">
      <w:pPr>
        <w:spacing w:line="480" w:lineRule="auto"/>
        <w:jc w:val="center"/>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 xml:space="preserve">Pain threshold of </w:t>
      </w:r>
      <w:r w:rsidR="005D5E8E" w:rsidRPr="002F0F5F">
        <w:rPr>
          <w:rFonts w:ascii="Times New Roman" w:hAnsi="Times New Roman" w:cs="Times New Roman"/>
          <w:b/>
          <w:color w:val="1D1B11" w:themeColor="background2" w:themeShade="1A"/>
          <w:sz w:val="24"/>
          <w:szCs w:val="24"/>
        </w:rPr>
        <w:t>Superficial peroneal nerve</w:t>
      </w:r>
      <w:r w:rsidRPr="002F0F5F">
        <w:rPr>
          <w:rFonts w:ascii="Times New Roman" w:hAnsi="Times New Roman" w:cs="Times New Roman"/>
          <w:b/>
          <w:color w:val="1D1B11" w:themeColor="background2" w:themeShade="1A"/>
          <w:sz w:val="24"/>
          <w:szCs w:val="24"/>
        </w:rPr>
        <w:t xml:space="preserve"> in males and females</w:t>
      </w:r>
    </w:p>
    <w:p w:rsidR="00000D92" w:rsidRPr="002F0F5F" w:rsidRDefault="003348D1" w:rsidP="00D664BF">
      <w:pPr>
        <w:spacing w:line="480" w:lineRule="auto"/>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en-IN"/>
        </w:rPr>
        <w:pict>
          <v:shape id="_x0000_s1038" type="#_x0000_t32" style="position:absolute;margin-left:28.5pt;margin-top:154.4pt;width:0;height:78pt;flip:y;z-index:251669504" o:connectortype="straight">
            <v:stroke endarrow="block"/>
          </v:shape>
        </w:pict>
      </w:r>
      <w:r>
        <w:rPr>
          <w:rFonts w:ascii="Times New Roman" w:hAnsi="Times New Roman" w:cs="Times New Roman"/>
          <w:noProof/>
          <w:color w:val="1D1B11" w:themeColor="background2" w:themeShade="1A"/>
          <w:sz w:val="24"/>
          <w:szCs w:val="24"/>
          <w:lang w:eastAsia="en-IN"/>
        </w:rPr>
        <w:pict>
          <v:shape id="_x0000_s1039" type="#_x0000_t32" style="position:absolute;margin-left:24.75pt;margin-top:226.35pt;width:50.3pt;height:.05pt;z-index:251670528" o:connectortype="straight">
            <v:stroke endarrow="block"/>
          </v:shape>
        </w:pict>
      </w:r>
      <w:r w:rsidR="00E2693D" w:rsidRPr="002F0F5F">
        <w:rPr>
          <w:rFonts w:ascii="Times New Roman" w:hAnsi="Times New Roman" w:cs="Times New Roman"/>
          <w:noProof/>
          <w:color w:val="1D1B11" w:themeColor="background2" w:themeShade="1A"/>
          <w:sz w:val="24"/>
          <w:szCs w:val="24"/>
          <w:lang w:eastAsia="en-IN"/>
        </w:rPr>
        <w:drawing>
          <wp:inline distT="0" distB="0" distL="0" distR="0">
            <wp:extent cx="4171950" cy="4152900"/>
            <wp:effectExtent l="19050" t="0" r="19050"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2693D" w:rsidRPr="002F0F5F" w:rsidRDefault="00E2693D" w:rsidP="00D664BF">
      <w:pPr>
        <w:spacing w:line="480" w:lineRule="auto"/>
        <w:rPr>
          <w:rFonts w:ascii="Times New Roman" w:hAnsi="Times New Roman" w:cs="Times New Roman"/>
          <w:color w:val="1D1B11" w:themeColor="background2" w:themeShade="1A"/>
          <w:sz w:val="24"/>
          <w:szCs w:val="24"/>
        </w:rPr>
      </w:pPr>
    </w:p>
    <w:p w:rsidR="00E2693D" w:rsidRPr="002F0F5F" w:rsidRDefault="00E2693D" w:rsidP="00D664BF">
      <w:pPr>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D664BF">
      <w:pPr>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D664BF">
      <w:pPr>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D664BF">
      <w:pPr>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D664BF">
      <w:pPr>
        <w:spacing w:line="480" w:lineRule="auto"/>
        <w:rPr>
          <w:rFonts w:ascii="Times New Roman" w:hAnsi="Times New Roman" w:cs="Times New Roman"/>
          <w:b/>
          <w:color w:val="1D1B11" w:themeColor="background2" w:themeShade="1A"/>
          <w:sz w:val="24"/>
          <w:szCs w:val="24"/>
          <w:u w:val="single"/>
        </w:rPr>
      </w:pPr>
    </w:p>
    <w:p w:rsidR="00AB52F8" w:rsidRDefault="00AB52F8" w:rsidP="00464871">
      <w:pPr>
        <w:spacing w:line="480" w:lineRule="auto"/>
        <w:jc w:val="center"/>
        <w:rPr>
          <w:b/>
          <w:noProof/>
          <w:color w:val="1D1B11" w:themeColor="background2" w:themeShade="1A"/>
          <w:lang w:eastAsia="en-IN"/>
        </w:rPr>
      </w:pPr>
    </w:p>
    <w:p w:rsidR="00AB52F8" w:rsidRDefault="00AB52F8" w:rsidP="00464871">
      <w:pPr>
        <w:spacing w:line="480" w:lineRule="auto"/>
        <w:jc w:val="center"/>
        <w:rPr>
          <w:b/>
          <w:noProof/>
          <w:color w:val="1D1B11" w:themeColor="background2" w:themeShade="1A"/>
          <w:lang w:eastAsia="en-IN"/>
        </w:rPr>
      </w:pPr>
    </w:p>
    <w:p w:rsidR="00000D92" w:rsidRPr="002F0F5F" w:rsidRDefault="00B65686" w:rsidP="00464871">
      <w:pPr>
        <w:spacing w:line="480" w:lineRule="auto"/>
        <w:jc w:val="center"/>
        <w:rPr>
          <w:rFonts w:ascii="Times New Roman" w:hAnsi="Times New Roman" w:cs="Times New Roman"/>
          <w:color w:val="1D1B11" w:themeColor="background2" w:themeShade="1A"/>
          <w:sz w:val="24"/>
          <w:szCs w:val="24"/>
        </w:rPr>
      </w:pPr>
      <w:r w:rsidRPr="002F0F5F">
        <w:rPr>
          <w:b/>
          <w:noProof/>
          <w:color w:val="1D1B11" w:themeColor="background2" w:themeShade="1A"/>
          <w:lang w:eastAsia="en-IN"/>
        </w:rPr>
        <w:lastRenderedPageBreak/>
        <w:t xml:space="preserve"> </w:t>
      </w:r>
      <w:r w:rsidR="00A04B06">
        <w:rPr>
          <w:b/>
          <w:noProof/>
          <w:color w:val="1D1B11" w:themeColor="background2" w:themeShade="1A"/>
          <w:lang w:eastAsia="en-IN"/>
        </w:rPr>
        <w:t>Se</w:t>
      </w:r>
      <w:proofErr w:type="spellStart"/>
      <w:r w:rsidRPr="002F0F5F">
        <w:rPr>
          <w:rFonts w:ascii="Times New Roman" w:hAnsi="Times New Roman" w:cs="Times New Roman"/>
          <w:b/>
          <w:color w:val="1D1B11" w:themeColor="background2" w:themeShade="1A"/>
          <w:sz w:val="24"/>
          <w:szCs w:val="24"/>
        </w:rPr>
        <w:t>nsory</w:t>
      </w:r>
      <w:proofErr w:type="spellEnd"/>
      <w:r w:rsidRPr="002F0F5F">
        <w:rPr>
          <w:rFonts w:ascii="Times New Roman" w:hAnsi="Times New Roman" w:cs="Times New Roman"/>
          <w:b/>
          <w:color w:val="1D1B11" w:themeColor="background2" w:themeShade="1A"/>
          <w:sz w:val="24"/>
          <w:szCs w:val="24"/>
        </w:rPr>
        <w:t xml:space="preserve"> threshold in males according to BMI</w:t>
      </w:r>
      <w:r w:rsidRPr="002F0F5F">
        <w:rPr>
          <w:rFonts w:ascii="Times New Roman" w:hAnsi="Times New Roman" w:cs="Times New Roman"/>
          <w:color w:val="1D1B11" w:themeColor="background2" w:themeShade="1A"/>
          <w:sz w:val="24"/>
          <w:szCs w:val="24"/>
        </w:rPr>
        <w:t>.</w:t>
      </w:r>
    </w:p>
    <w:p w:rsidR="00B65686" w:rsidRPr="002F0F5F" w:rsidRDefault="003348D1" w:rsidP="00D664BF">
      <w:pPr>
        <w:spacing w:line="480" w:lineRule="auto"/>
        <w:rPr>
          <w:rFonts w:ascii="Times New Roman" w:hAnsi="Times New Roman" w:cs="Times New Roman"/>
          <w:color w:val="1D1B11" w:themeColor="background2" w:themeShade="1A"/>
          <w:sz w:val="24"/>
          <w:szCs w:val="24"/>
        </w:rPr>
      </w:pPr>
      <w:r>
        <w:rPr>
          <w:b/>
          <w:noProof/>
          <w:color w:val="1D1B11" w:themeColor="background2" w:themeShade="1A"/>
          <w:lang w:eastAsia="en-IN"/>
        </w:rPr>
        <w:pict>
          <v:shape id="_x0000_s1040" type="#_x0000_t32" style="position:absolute;margin-left:29.25pt;margin-top:109.05pt;width:0;height:88.5pt;flip:y;z-index:251671552" o:connectortype="straight">
            <v:stroke endarrow="block"/>
          </v:shape>
        </w:pict>
      </w:r>
      <w:r>
        <w:rPr>
          <w:rFonts w:ascii="Times New Roman" w:hAnsi="Times New Roman" w:cs="Times New Roman"/>
          <w:noProof/>
          <w:color w:val="1D1B11" w:themeColor="background2" w:themeShade="1A"/>
          <w:sz w:val="24"/>
          <w:szCs w:val="24"/>
          <w:lang w:eastAsia="en-IN"/>
        </w:rPr>
        <w:pict>
          <v:shape id="_x0000_s1041" type="#_x0000_t32" style="position:absolute;margin-left:22.5pt;margin-top:192.3pt;width:41.25pt;height:1.5pt;z-index:251672576" o:connectortype="straight">
            <v:stroke endarrow="block"/>
          </v:shape>
        </w:pict>
      </w:r>
      <w:r w:rsidR="00E2693D" w:rsidRPr="002F0F5F">
        <w:rPr>
          <w:rFonts w:ascii="Times New Roman" w:hAnsi="Times New Roman" w:cs="Times New Roman"/>
          <w:noProof/>
          <w:color w:val="1D1B11" w:themeColor="background2" w:themeShade="1A"/>
          <w:sz w:val="24"/>
          <w:szCs w:val="24"/>
          <w:lang w:eastAsia="en-IN"/>
        </w:rPr>
        <w:drawing>
          <wp:inline distT="0" distB="0" distL="0" distR="0">
            <wp:extent cx="4400550" cy="3648075"/>
            <wp:effectExtent l="19050" t="0" r="19050"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E2693D" w:rsidRPr="002F0F5F" w:rsidRDefault="00E2693D" w:rsidP="00E2693D">
      <w:pPr>
        <w:spacing w:line="480" w:lineRule="auto"/>
        <w:rPr>
          <w:rFonts w:ascii="Times New Roman" w:hAnsi="Times New Roman" w:cs="Times New Roman"/>
          <w:color w:val="1D1B11" w:themeColor="background2" w:themeShade="1A"/>
          <w:sz w:val="24"/>
          <w:szCs w:val="24"/>
        </w:rPr>
      </w:pPr>
    </w:p>
    <w:p w:rsidR="007348C9" w:rsidRDefault="007348C9" w:rsidP="00464871">
      <w:pPr>
        <w:spacing w:line="480" w:lineRule="auto"/>
        <w:jc w:val="center"/>
        <w:rPr>
          <w:rFonts w:ascii="Times New Roman" w:hAnsi="Times New Roman" w:cs="Times New Roman"/>
          <w:b/>
          <w:color w:val="1D1B11" w:themeColor="background2" w:themeShade="1A"/>
          <w:sz w:val="24"/>
          <w:szCs w:val="24"/>
        </w:rPr>
      </w:pPr>
    </w:p>
    <w:p w:rsidR="007348C9" w:rsidRDefault="007348C9" w:rsidP="00464871">
      <w:pPr>
        <w:spacing w:line="480" w:lineRule="auto"/>
        <w:jc w:val="center"/>
        <w:rPr>
          <w:rFonts w:ascii="Times New Roman" w:hAnsi="Times New Roman" w:cs="Times New Roman"/>
          <w:b/>
          <w:color w:val="1D1B11" w:themeColor="background2" w:themeShade="1A"/>
          <w:sz w:val="24"/>
          <w:szCs w:val="24"/>
        </w:rPr>
      </w:pPr>
    </w:p>
    <w:p w:rsidR="00E2693D" w:rsidRPr="002F0F5F" w:rsidRDefault="00E2693D" w:rsidP="007348C9">
      <w:pPr>
        <w:spacing w:line="480" w:lineRule="auto"/>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Sensory threshold in females according to BMI.</w:t>
      </w:r>
    </w:p>
    <w:p w:rsidR="00B65686" w:rsidRPr="002F0F5F" w:rsidRDefault="003348D1" w:rsidP="00D664BF">
      <w:pPr>
        <w:spacing w:line="480" w:lineRule="auto"/>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en-IN"/>
        </w:rPr>
        <w:pict>
          <v:shape id="_x0000_s1043" type="#_x0000_t32" style="position:absolute;margin-left:24.75pt;margin-top:140.9pt;width:0;height:91.5pt;flip:y;z-index:251673600" o:connectortype="straight">
            <v:stroke endarrow="block"/>
          </v:shape>
        </w:pict>
      </w:r>
      <w:r>
        <w:rPr>
          <w:rFonts w:ascii="Times New Roman" w:hAnsi="Times New Roman" w:cs="Times New Roman"/>
          <w:noProof/>
          <w:color w:val="1D1B11" w:themeColor="background2" w:themeShade="1A"/>
          <w:sz w:val="24"/>
          <w:szCs w:val="24"/>
          <w:lang w:eastAsia="en-IN"/>
        </w:rPr>
        <w:pict>
          <v:shape id="_x0000_s1044" type="#_x0000_t32" style="position:absolute;margin-left:17.25pt;margin-top:227.15pt;width:48.75pt;height:0;z-index:251674624" o:connectortype="straight">
            <v:stroke endarrow="block"/>
          </v:shape>
        </w:pict>
      </w:r>
      <w:r w:rsidR="00E2693D" w:rsidRPr="002F0F5F">
        <w:rPr>
          <w:rFonts w:ascii="Times New Roman" w:hAnsi="Times New Roman" w:cs="Times New Roman"/>
          <w:noProof/>
          <w:color w:val="1D1B11" w:themeColor="background2" w:themeShade="1A"/>
          <w:sz w:val="24"/>
          <w:szCs w:val="24"/>
          <w:lang w:eastAsia="en-IN"/>
        </w:rPr>
        <w:drawing>
          <wp:inline distT="0" distB="0" distL="0" distR="0">
            <wp:extent cx="4371975" cy="3838575"/>
            <wp:effectExtent l="19050" t="0" r="9525"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2693D" w:rsidRPr="002F0F5F" w:rsidRDefault="00E2693D" w:rsidP="00D664BF">
      <w:pPr>
        <w:spacing w:line="480" w:lineRule="auto"/>
        <w:rPr>
          <w:rFonts w:ascii="Times New Roman" w:hAnsi="Times New Roman" w:cs="Times New Roman"/>
          <w:color w:val="1D1B11" w:themeColor="background2" w:themeShade="1A"/>
          <w:sz w:val="24"/>
          <w:szCs w:val="24"/>
        </w:rPr>
      </w:pPr>
    </w:p>
    <w:p w:rsidR="00000D92" w:rsidRPr="002F0F5F" w:rsidRDefault="00000D92" w:rsidP="00D664BF">
      <w:pPr>
        <w:spacing w:line="480" w:lineRule="auto"/>
        <w:rPr>
          <w:rFonts w:ascii="Times New Roman" w:hAnsi="Times New Roman" w:cs="Times New Roman"/>
          <w:color w:val="1D1B11" w:themeColor="background2" w:themeShade="1A"/>
          <w:sz w:val="24"/>
          <w:szCs w:val="24"/>
        </w:rPr>
      </w:pPr>
    </w:p>
    <w:p w:rsidR="00E2693D" w:rsidRPr="002F0F5F" w:rsidRDefault="00E2693D" w:rsidP="002C3E3E">
      <w:pPr>
        <w:tabs>
          <w:tab w:val="left" w:pos="8460"/>
        </w:tabs>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2C3E3E">
      <w:pPr>
        <w:tabs>
          <w:tab w:val="left" w:pos="8460"/>
        </w:tabs>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2C3E3E">
      <w:pPr>
        <w:tabs>
          <w:tab w:val="left" w:pos="8460"/>
        </w:tabs>
        <w:spacing w:line="480" w:lineRule="auto"/>
        <w:rPr>
          <w:rFonts w:ascii="Times New Roman" w:hAnsi="Times New Roman" w:cs="Times New Roman"/>
          <w:b/>
          <w:color w:val="1D1B11" w:themeColor="background2" w:themeShade="1A"/>
          <w:sz w:val="24"/>
          <w:szCs w:val="24"/>
          <w:u w:val="single"/>
        </w:rPr>
      </w:pPr>
    </w:p>
    <w:p w:rsidR="00E2693D" w:rsidRPr="002F0F5F" w:rsidRDefault="00E2693D" w:rsidP="002C3E3E">
      <w:pPr>
        <w:tabs>
          <w:tab w:val="left" w:pos="8460"/>
        </w:tabs>
        <w:spacing w:line="480" w:lineRule="auto"/>
        <w:rPr>
          <w:rFonts w:ascii="Times New Roman" w:hAnsi="Times New Roman" w:cs="Times New Roman"/>
          <w:b/>
          <w:color w:val="1D1B11" w:themeColor="background2" w:themeShade="1A"/>
          <w:sz w:val="24"/>
          <w:szCs w:val="24"/>
          <w:u w:val="single"/>
        </w:rPr>
      </w:pPr>
    </w:p>
    <w:p w:rsidR="007348C9" w:rsidRDefault="007348C9" w:rsidP="00464871">
      <w:pPr>
        <w:tabs>
          <w:tab w:val="left" w:pos="8460"/>
        </w:tabs>
        <w:spacing w:line="480" w:lineRule="auto"/>
        <w:jc w:val="center"/>
        <w:rPr>
          <w:rFonts w:ascii="Times New Roman" w:hAnsi="Times New Roman" w:cs="Times New Roman"/>
          <w:b/>
          <w:color w:val="1D1B11" w:themeColor="background2" w:themeShade="1A"/>
          <w:sz w:val="24"/>
          <w:szCs w:val="24"/>
        </w:rPr>
      </w:pPr>
    </w:p>
    <w:p w:rsidR="007348C9" w:rsidRDefault="007348C9" w:rsidP="00464871">
      <w:pPr>
        <w:tabs>
          <w:tab w:val="left" w:pos="8460"/>
        </w:tabs>
        <w:spacing w:line="480" w:lineRule="auto"/>
        <w:jc w:val="center"/>
        <w:rPr>
          <w:rFonts w:ascii="Times New Roman" w:hAnsi="Times New Roman" w:cs="Times New Roman"/>
          <w:b/>
          <w:color w:val="1D1B11" w:themeColor="background2" w:themeShade="1A"/>
          <w:sz w:val="24"/>
          <w:szCs w:val="24"/>
        </w:rPr>
      </w:pPr>
    </w:p>
    <w:p w:rsidR="007348C9" w:rsidRDefault="007348C9" w:rsidP="00464871">
      <w:pPr>
        <w:tabs>
          <w:tab w:val="left" w:pos="8460"/>
        </w:tabs>
        <w:spacing w:line="480" w:lineRule="auto"/>
        <w:jc w:val="center"/>
        <w:rPr>
          <w:rFonts w:ascii="Times New Roman" w:hAnsi="Times New Roman" w:cs="Times New Roman"/>
          <w:b/>
          <w:color w:val="1D1B11" w:themeColor="background2" w:themeShade="1A"/>
          <w:sz w:val="24"/>
          <w:szCs w:val="24"/>
        </w:rPr>
      </w:pPr>
    </w:p>
    <w:p w:rsidR="00391926" w:rsidRPr="002F0F5F" w:rsidRDefault="00B65686" w:rsidP="00464871">
      <w:pPr>
        <w:tabs>
          <w:tab w:val="left" w:pos="8460"/>
        </w:tabs>
        <w:spacing w:line="480" w:lineRule="auto"/>
        <w:jc w:val="center"/>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Pain</w:t>
      </w:r>
      <w:r w:rsidR="002C3E3E" w:rsidRPr="002F0F5F">
        <w:rPr>
          <w:rFonts w:ascii="Times New Roman" w:hAnsi="Times New Roman" w:cs="Times New Roman"/>
          <w:b/>
          <w:color w:val="1D1B11" w:themeColor="background2" w:themeShade="1A"/>
          <w:sz w:val="24"/>
          <w:szCs w:val="24"/>
        </w:rPr>
        <w:t xml:space="preserve"> </w:t>
      </w:r>
      <w:r w:rsidR="005D5E8E" w:rsidRPr="002F0F5F">
        <w:rPr>
          <w:rFonts w:ascii="Times New Roman" w:hAnsi="Times New Roman" w:cs="Times New Roman"/>
          <w:b/>
          <w:color w:val="1D1B11" w:themeColor="background2" w:themeShade="1A"/>
          <w:sz w:val="24"/>
          <w:szCs w:val="24"/>
        </w:rPr>
        <w:t xml:space="preserve"> threshold in males </w:t>
      </w:r>
      <w:r w:rsidRPr="002F0F5F">
        <w:rPr>
          <w:rFonts w:ascii="Times New Roman" w:hAnsi="Times New Roman" w:cs="Times New Roman"/>
          <w:b/>
          <w:color w:val="1D1B11" w:themeColor="background2" w:themeShade="1A"/>
          <w:sz w:val="24"/>
          <w:szCs w:val="24"/>
        </w:rPr>
        <w:t>according to BMI</w:t>
      </w:r>
      <w:r w:rsidRPr="002F0F5F">
        <w:rPr>
          <w:rFonts w:ascii="Times New Roman" w:hAnsi="Times New Roman" w:cs="Times New Roman"/>
          <w:color w:val="1D1B11" w:themeColor="background2" w:themeShade="1A"/>
          <w:sz w:val="24"/>
          <w:szCs w:val="24"/>
        </w:rPr>
        <w:t>.</w:t>
      </w:r>
    </w:p>
    <w:p w:rsidR="00B65686" w:rsidRPr="002F0F5F" w:rsidRDefault="003348D1" w:rsidP="00B65686">
      <w:pPr>
        <w:tabs>
          <w:tab w:val="left" w:pos="8460"/>
        </w:tabs>
        <w:spacing w:line="480" w:lineRule="auto"/>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en-IN"/>
        </w:rPr>
        <w:pict>
          <v:shape id="_x0000_s1046" type="#_x0000_t32" style="position:absolute;margin-left:21.75pt;margin-top:150.65pt;width:49.5pt;height:0;z-index:251676672" o:connectortype="straight">
            <v:stroke endarrow="block"/>
          </v:shape>
        </w:pict>
      </w:r>
      <w:r>
        <w:rPr>
          <w:rFonts w:ascii="Times New Roman" w:hAnsi="Times New Roman" w:cs="Times New Roman"/>
          <w:noProof/>
          <w:color w:val="1D1B11" w:themeColor="background2" w:themeShade="1A"/>
          <w:sz w:val="24"/>
          <w:szCs w:val="24"/>
          <w:lang w:eastAsia="en-IN"/>
        </w:rPr>
        <w:pict>
          <v:shape id="_x0000_s1045" type="#_x0000_t32" style="position:absolute;margin-left:26.25pt;margin-top:68.15pt;width:0;height:87.75pt;flip:y;z-index:251675648" o:connectortype="straight">
            <v:stroke endarrow="block"/>
          </v:shape>
        </w:pict>
      </w:r>
      <w:r w:rsidR="005D5E8E" w:rsidRPr="002F0F5F">
        <w:rPr>
          <w:rFonts w:ascii="Times New Roman" w:hAnsi="Times New Roman" w:cs="Times New Roman"/>
          <w:noProof/>
          <w:color w:val="1D1B11" w:themeColor="background2" w:themeShade="1A"/>
          <w:sz w:val="24"/>
          <w:szCs w:val="24"/>
          <w:lang w:eastAsia="en-IN"/>
        </w:rPr>
        <w:drawing>
          <wp:inline distT="0" distB="0" distL="0" distR="0">
            <wp:extent cx="4181475" cy="3352800"/>
            <wp:effectExtent l="19050" t="0" r="9525"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5E8E" w:rsidRPr="002F0F5F" w:rsidRDefault="005D5E8E" w:rsidP="00B65686">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8460"/>
        </w:tabs>
        <w:spacing w:line="480" w:lineRule="auto"/>
        <w:rPr>
          <w:rFonts w:ascii="Times New Roman" w:hAnsi="Times New Roman" w:cs="Times New Roman"/>
          <w:color w:val="1D1B11" w:themeColor="background2" w:themeShade="1A"/>
          <w:sz w:val="24"/>
          <w:szCs w:val="24"/>
        </w:rPr>
      </w:pPr>
    </w:p>
    <w:p w:rsidR="005D5E8E" w:rsidRPr="002F0F5F" w:rsidRDefault="005D5E8E" w:rsidP="00464871">
      <w:pPr>
        <w:tabs>
          <w:tab w:val="left" w:pos="8460"/>
        </w:tabs>
        <w:spacing w:line="480" w:lineRule="auto"/>
        <w:ind w:firstLine="720"/>
        <w:jc w:val="center"/>
        <w:rPr>
          <w:rFonts w:ascii="Times New Roman" w:hAnsi="Times New Roman" w:cs="Times New Roman"/>
          <w:b/>
          <w:color w:val="1D1B11" w:themeColor="background2" w:themeShade="1A"/>
          <w:sz w:val="24"/>
          <w:szCs w:val="24"/>
        </w:rPr>
      </w:pPr>
    </w:p>
    <w:p w:rsidR="007348C9" w:rsidRDefault="007348C9" w:rsidP="00464871">
      <w:pPr>
        <w:tabs>
          <w:tab w:val="left" w:pos="8460"/>
        </w:tabs>
        <w:spacing w:line="480" w:lineRule="auto"/>
        <w:jc w:val="center"/>
        <w:rPr>
          <w:rFonts w:ascii="Times New Roman" w:hAnsi="Times New Roman" w:cs="Times New Roman"/>
          <w:b/>
          <w:color w:val="1D1B11" w:themeColor="background2" w:themeShade="1A"/>
          <w:sz w:val="24"/>
          <w:szCs w:val="24"/>
        </w:rPr>
      </w:pPr>
    </w:p>
    <w:p w:rsidR="007348C9" w:rsidRDefault="007348C9" w:rsidP="00464871">
      <w:pPr>
        <w:tabs>
          <w:tab w:val="left" w:pos="8460"/>
        </w:tabs>
        <w:spacing w:line="480" w:lineRule="auto"/>
        <w:jc w:val="center"/>
        <w:rPr>
          <w:rFonts w:ascii="Times New Roman" w:hAnsi="Times New Roman" w:cs="Times New Roman"/>
          <w:b/>
          <w:color w:val="1D1B11" w:themeColor="background2" w:themeShade="1A"/>
          <w:sz w:val="24"/>
          <w:szCs w:val="24"/>
        </w:rPr>
      </w:pPr>
    </w:p>
    <w:p w:rsidR="005D5E8E" w:rsidRPr="002F0F5F" w:rsidRDefault="005D5E8E" w:rsidP="00464871">
      <w:pPr>
        <w:tabs>
          <w:tab w:val="left" w:pos="8460"/>
        </w:tabs>
        <w:spacing w:line="480" w:lineRule="auto"/>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Pain threshold in females according to BMI.</w:t>
      </w:r>
    </w:p>
    <w:p w:rsidR="00B65686" w:rsidRPr="002F0F5F" w:rsidRDefault="003348D1" w:rsidP="00B65686">
      <w:pPr>
        <w:tabs>
          <w:tab w:val="left" w:pos="8460"/>
        </w:tabs>
        <w:spacing w:line="480" w:lineRule="auto"/>
        <w:rPr>
          <w:rFonts w:ascii="Times New Roman" w:hAnsi="Times New Roman" w:cs="Times New Roman"/>
          <w:color w:val="1D1B11" w:themeColor="background2" w:themeShade="1A"/>
          <w:sz w:val="24"/>
          <w:szCs w:val="24"/>
        </w:rPr>
      </w:pPr>
      <w:r>
        <w:rPr>
          <w:rFonts w:ascii="Times New Roman" w:hAnsi="Times New Roman" w:cs="Times New Roman"/>
          <w:noProof/>
          <w:color w:val="1D1B11" w:themeColor="background2" w:themeShade="1A"/>
          <w:sz w:val="24"/>
          <w:szCs w:val="24"/>
          <w:lang w:eastAsia="en-IN"/>
        </w:rPr>
        <w:pict>
          <v:shape id="_x0000_s1047" type="#_x0000_t32" style="position:absolute;margin-left:29.25pt;margin-top:149.15pt;width:0;height:81pt;flip:y;z-index:251677696" o:connectortype="straight">
            <v:stroke endarrow="block"/>
          </v:shape>
        </w:pict>
      </w:r>
      <w:r>
        <w:rPr>
          <w:rFonts w:ascii="Times New Roman" w:hAnsi="Times New Roman" w:cs="Times New Roman"/>
          <w:noProof/>
          <w:color w:val="1D1B11" w:themeColor="background2" w:themeShade="1A"/>
          <w:sz w:val="24"/>
          <w:szCs w:val="24"/>
          <w:lang w:eastAsia="en-IN"/>
        </w:rPr>
        <w:pict>
          <v:shape id="_x0000_s1048" type="#_x0000_t32" style="position:absolute;margin-left:25.5pt;margin-top:223.4pt;width:45pt;height:.75pt;z-index:251678720" o:connectortype="straight">
            <v:stroke endarrow="block"/>
          </v:shape>
        </w:pict>
      </w:r>
      <w:r w:rsidR="005D5E8E" w:rsidRPr="002F0F5F">
        <w:rPr>
          <w:rFonts w:ascii="Times New Roman" w:hAnsi="Times New Roman" w:cs="Times New Roman"/>
          <w:noProof/>
          <w:color w:val="1D1B11" w:themeColor="background2" w:themeShade="1A"/>
          <w:sz w:val="24"/>
          <w:szCs w:val="24"/>
          <w:lang w:eastAsia="en-IN"/>
        </w:rPr>
        <w:drawing>
          <wp:inline distT="0" distB="0" distL="0" distR="0">
            <wp:extent cx="4619625" cy="4048125"/>
            <wp:effectExtent l="19050" t="0" r="9525" b="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D5E8E" w:rsidRPr="002F0F5F" w:rsidRDefault="005D5E8E" w:rsidP="005D5E8E">
      <w:pPr>
        <w:tabs>
          <w:tab w:val="left" w:pos="720"/>
          <w:tab w:val="left" w:pos="1095"/>
        </w:tabs>
        <w:spacing w:line="480" w:lineRule="auto"/>
        <w:rPr>
          <w:rFonts w:ascii="Times New Roman" w:hAnsi="Times New Roman" w:cs="Times New Roman"/>
          <w:color w:val="1D1B11" w:themeColor="background2" w:themeShade="1A"/>
          <w:sz w:val="24"/>
          <w:szCs w:val="24"/>
        </w:rPr>
      </w:pPr>
    </w:p>
    <w:p w:rsidR="005D5E8E" w:rsidRPr="002F0F5F" w:rsidRDefault="005D5E8E" w:rsidP="005D5E8E">
      <w:pPr>
        <w:tabs>
          <w:tab w:val="left" w:pos="720"/>
          <w:tab w:val="left" w:pos="1095"/>
        </w:tabs>
        <w:spacing w:line="480" w:lineRule="auto"/>
        <w:rPr>
          <w:rFonts w:ascii="Times New Roman" w:hAnsi="Times New Roman" w:cs="Times New Roman"/>
          <w:color w:val="1D1B11" w:themeColor="background2" w:themeShade="1A"/>
          <w:sz w:val="24"/>
          <w:szCs w:val="24"/>
        </w:rPr>
      </w:pPr>
    </w:p>
    <w:p w:rsidR="005D5E8E" w:rsidRPr="002F0F5F" w:rsidRDefault="005D5E8E" w:rsidP="00B65686">
      <w:pPr>
        <w:tabs>
          <w:tab w:val="left" w:pos="8460"/>
        </w:tabs>
        <w:spacing w:line="480" w:lineRule="auto"/>
        <w:rPr>
          <w:rFonts w:ascii="Times New Roman" w:hAnsi="Times New Roman" w:cs="Times New Roman"/>
          <w:color w:val="1D1B11" w:themeColor="background2" w:themeShade="1A"/>
          <w:sz w:val="24"/>
          <w:szCs w:val="24"/>
        </w:rPr>
      </w:pPr>
    </w:p>
    <w:p w:rsidR="00B65686" w:rsidRPr="002F0F5F" w:rsidRDefault="00B65686" w:rsidP="00B65686">
      <w:pPr>
        <w:tabs>
          <w:tab w:val="left" w:pos="8460"/>
        </w:tabs>
        <w:spacing w:line="480" w:lineRule="auto"/>
        <w:rPr>
          <w:rFonts w:ascii="Times New Roman" w:hAnsi="Times New Roman" w:cs="Times New Roman"/>
          <w:color w:val="1D1B11" w:themeColor="background2" w:themeShade="1A"/>
          <w:sz w:val="24"/>
          <w:szCs w:val="24"/>
        </w:rPr>
      </w:pPr>
    </w:p>
    <w:p w:rsidR="00B65686" w:rsidRPr="002F0F5F" w:rsidRDefault="00B65686" w:rsidP="00B65686">
      <w:pPr>
        <w:tabs>
          <w:tab w:val="left" w:pos="8460"/>
        </w:tabs>
        <w:spacing w:line="480" w:lineRule="auto"/>
        <w:rPr>
          <w:rFonts w:ascii="Times New Roman" w:hAnsi="Times New Roman" w:cs="Times New Roman"/>
          <w:color w:val="1D1B11" w:themeColor="background2" w:themeShade="1A"/>
          <w:sz w:val="24"/>
          <w:szCs w:val="24"/>
        </w:rPr>
      </w:pPr>
    </w:p>
    <w:p w:rsidR="00464871" w:rsidRPr="002F0F5F" w:rsidRDefault="00464871" w:rsidP="00B65686">
      <w:pPr>
        <w:tabs>
          <w:tab w:val="left" w:pos="8460"/>
        </w:tabs>
        <w:spacing w:line="480" w:lineRule="auto"/>
        <w:rPr>
          <w:rFonts w:ascii="Times New Roman" w:hAnsi="Times New Roman" w:cs="Times New Roman"/>
          <w:b/>
          <w:color w:val="1D1B11" w:themeColor="background2" w:themeShade="1A"/>
          <w:sz w:val="24"/>
          <w:szCs w:val="24"/>
          <w:u w:val="single"/>
        </w:rPr>
      </w:pPr>
    </w:p>
    <w:p w:rsidR="00464871" w:rsidRPr="002F0F5F" w:rsidRDefault="00464871" w:rsidP="00B65686">
      <w:pPr>
        <w:tabs>
          <w:tab w:val="left" w:pos="8460"/>
        </w:tabs>
        <w:spacing w:line="480" w:lineRule="auto"/>
        <w:rPr>
          <w:rFonts w:ascii="Times New Roman" w:hAnsi="Times New Roman" w:cs="Times New Roman"/>
          <w:b/>
          <w:color w:val="1D1B11" w:themeColor="background2" w:themeShade="1A"/>
          <w:sz w:val="24"/>
          <w:szCs w:val="24"/>
          <w:u w:val="single"/>
        </w:rPr>
      </w:pPr>
    </w:p>
    <w:p w:rsidR="00464871" w:rsidRPr="002F0F5F" w:rsidRDefault="00464871" w:rsidP="00B65686">
      <w:pPr>
        <w:tabs>
          <w:tab w:val="left" w:pos="8460"/>
        </w:tabs>
        <w:spacing w:line="480" w:lineRule="auto"/>
        <w:rPr>
          <w:rFonts w:ascii="Times New Roman" w:hAnsi="Times New Roman" w:cs="Times New Roman"/>
          <w:b/>
          <w:color w:val="1D1B11" w:themeColor="background2" w:themeShade="1A"/>
          <w:sz w:val="24"/>
          <w:szCs w:val="24"/>
          <w:u w:val="single"/>
        </w:rPr>
      </w:pPr>
    </w:p>
    <w:p w:rsidR="00A04B06" w:rsidRPr="00A04B06" w:rsidRDefault="00A04B06" w:rsidP="00A04B06">
      <w:pPr>
        <w:tabs>
          <w:tab w:val="left" w:pos="8460"/>
        </w:tabs>
        <w:spacing w:line="480" w:lineRule="auto"/>
        <w:jc w:val="center"/>
        <w:rPr>
          <w:rFonts w:ascii="Times New Roman" w:hAnsi="Times New Roman" w:cs="Times New Roman"/>
          <w:b/>
          <w:color w:val="1D1B11" w:themeColor="background2" w:themeShade="1A"/>
          <w:sz w:val="24"/>
          <w:szCs w:val="24"/>
        </w:rPr>
      </w:pPr>
      <w:r w:rsidRPr="00A04B06">
        <w:rPr>
          <w:rFonts w:ascii="Times New Roman" w:hAnsi="Times New Roman" w:cs="Times New Roman"/>
          <w:b/>
          <w:color w:val="1D1B11" w:themeColor="background2" w:themeShade="1A"/>
          <w:sz w:val="24"/>
          <w:szCs w:val="24"/>
        </w:rPr>
        <w:lastRenderedPageBreak/>
        <w:t>RESULT</w:t>
      </w:r>
    </w:p>
    <w:p w:rsidR="00B65686" w:rsidRPr="002F0F5F" w:rsidRDefault="0094666E" w:rsidP="00B65686">
      <w:pPr>
        <w:tabs>
          <w:tab w:val="left" w:pos="8460"/>
        </w:tabs>
        <w:spacing w:line="480" w:lineRule="auto"/>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color w:val="1D1B11" w:themeColor="background2" w:themeShade="1A"/>
          <w:sz w:val="24"/>
          <w:szCs w:val="24"/>
          <w:u w:val="single"/>
        </w:rPr>
        <w:t>Sural</w:t>
      </w:r>
      <w:r w:rsidR="002C3E3E" w:rsidRPr="002F0F5F">
        <w:rPr>
          <w:rFonts w:ascii="Times New Roman" w:hAnsi="Times New Roman" w:cs="Times New Roman"/>
          <w:b/>
          <w:color w:val="1D1B11" w:themeColor="background2" w:themeShade="1A"/>
          <w:sz w:val="24"/>
          <w:szCs w:val="24"/>
          <w:u w:val="single"/>
        </w:rPr>
        <w:t xml:space="preserve"> </w:t>
      </w:r>
      <w:r w:rsidRPr="002F0F5F">
        <w:rPr>
          <w:rFonts w:ascii="Times New Roman" w:hAnsi="Times New Roman" w:cs="Times New Roman"/>
          <w:b/>
          <w:color w:val="1D1B11" w:themeColor="background2" w:themeShade="1A"/>
          <w:sz w:val="24"/>
          <w:szCs w:val="24"/>
          <w:u w:val="single"/>
        </w:rPr>
        <w:t xml:space="preserve"> nerve normal ranges:</w:t>
      </w:r>
    </w:p>
    <w:tbl>
      <w:tblPr>
        <w:tblW w:w="10754" w:type="dxa"/>
        <w:tblInd w:w="-865" w:type="dxa"/>
        <w:tblCellMar>
          <w:left w:w="0" w:type="dxa"/>
          <w:right w:w="0" w:type="dxa"/>
        </w:tblCellMar>
        <w:tblLook w:val="04A0" w:firstRow="1" w:lastRow="0" w:firstColumn="1" w:lastColumn="0" w:noHBand="0" w:noVBand="1"/>
      </w:tblPr>
      <w:tblGrid>
        <w:gridCol w:w="1541"/>
        <w:gridCol w:w="1210"/>
        <w:gridCol w:w="1135"/>
        <w:gridCol w:w="1114"/>
        <w:gridCol w:w="1135"/>
        <w:gridCol w:w="1185"/>
        <w:gridCol w:w="1185"/>
        <w:gridCol w:w="1114"/>
        <w:gridCol w:w="1135"/>
      </w:tblGrid>
      <w:tr w:rsidR="0094666E" w:rsidRPr="002F0F5F" w:rsidTr="00B25248">
        <w:trPr>
          <w:trHeight w:val="890"/>
        </w:trPr>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b/>
                <w:bCs/>
                <w:color w:val="1D1B11" w:themeColor="background2" w:themeShade="1A"/>
                <w:sz w:val="24"/>
                <w:szCs w:val="24"/>
              </w:rPr>
              <w:t xml:space="preserve">sensory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b/>
                <w:bCs/>
                <w:color w:val="1D1B11" w:themeColor="background2" w:themeShade="1A"/>
                <w:sz w:val="24"/>
                <w:szCs w:val="24"/>
              </w:rPr>
              <w:t xml:space="preserve">Pain </w:t>
            </w: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r>
      <w:tr w:rsidR="0094666E" w:rsidRPr="002F0F5F" w:rsidTr="00B25248">
        <w:trPr>
          <w:trHeight w:val="508"/>
        </w:trPr>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50 </w:t>
            </w:r>
          </w:p>
        </w:tc>
        <w:tc>
          <w:tcPr>
            <w:tcW w:w="0" w:type="auto"/>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r>
      <w:tr w:rsidR="0094666E" w:rsidRPr="002F0F5F" w:rsidTr="00B25248">
        <w:trPr>
          <w:trHeight w:val="667"/>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r>
      <w:tr w:rsidR="0094666E" w:rsidRPr="002F0F5F" w:rsidTr="00B25248">
        <w:trPr>
          <w:trHeight w:val="1067"/>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Entire data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29.3-70.26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24.57-58.51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26.51-63.55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21.05-54.93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61.2-113.5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48.3-104.66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49.62-95.8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33.51-76.43 </w:t>
            </w:r>
          </w:p>
        </w:tc>
      </w:tr>
      <w:tr w:rsidR="0094666E" w:rsidRPr="002F0F5F" w:rsidTr="00B25248">
        <w:trPr>
          <w:trHeight w:val="299"/>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94666E"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p>
        </w:tc>
      </w:tr>
      <w:tr w:rsidR="0094666E" w:rsidRPr="002F0F5F" w:rsidTr="00B25248">
        <w:trPr>
          <w:trHeight w:val="1267"/>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Normal </w:t>
            </w:r>
            <w:r w:rsidR="000C162E" w:rsidRPr="002F0F5F">
              <w:rPr>
                <w:rFonts w:ascii="Times New Roman" w:hAnsi="Times New Roman" w:cs="Times New Roman"/>
                <w:color w:val="1D1B11" w:themeColor="background2" w:themeShade="1A"/>
                <w:sz w:val="24"/>
                <w:szCs w:val="24"/>
              </w:rPr>
              <w:t>BMI</w:t>
            </w:r>
            <w:r w:rsidRPr="002F0F5F">
              <w:rPr>
                <w:rFonts w:ascii="Times New Roman" w:hAnsi="Times New Roman" w:cs="Times New Roman"/>
                <w:color w:val="1D1B11" w:themeColor="background2" w:themeShade="1A"/>
                <w:sz w:val="24"/>
                <w:szCs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27.95-67.21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26.39-63.63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24.83-62.17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23.1-58.78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56.21-110.5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53.16-109.66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45.37-91.93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41.91-87.49 </w:t>
            </w:r>
          </w:p>
        </w:tc>
      </w:tr>
      <w:tr w:rsidR="0094666E" w:rsidRPr="002F0F5F" w:rsidTr="00B25248">
        <w:trPr>
          <w:trHeight w:val="1267"/>
        </w:trPr>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0C162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Underweight</w:t>
            </w:r>
            <w:r w:rsidR="0094666E" w:rsidRPr="002F0F5F">
              <w:rPr>
                <w:rFonts w:ascii="Times New Roman" w:hAnsi="Times New Roman" w:cs="Times New Roman"/>
                <w:color w:val="1D1B11" w:themeColor="background2" w:themeShade="1A"/>
                <w:sz w:val="24"/>
                <w:szCs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27.85-65.65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26.16-63.72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24.69-61.23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22.92-59.02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55.09-110.05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52.76-109.46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44.78-90.8 </w:t>
            </w:r>
          </w:p>
        </w:tc>
        <w:tc>
          <w:tcPr>
            <w:tcW w:w="0" w:type="auto"/>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41.9-87.22 </w:t>
            </w:r>
          </w:p>
        </w:tc>
      </w:tr>
      <w:tr w:rsidR="0094666E" w:rsidRPr="002F0F5F" w:rsidTr="00B25248">
        <w:trPr>
          <w:trHeight w:val="1267"/>
        </w:trPr>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0C162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Overweight</w:t>
            </w:r>
            <w:r w:rsidR="0094666E" w:rsidRPr="002F0F5F">
              <w:rPr>
                <w:rFonts w:ascii="Times New Roman" w:hAnsi="Times New Roman" w:cs="Times New Roman"/>
                <w:color w:val="1D1B11" w:themeColor="background2" w:themeShade="1A"/>
                <w:sz w:val="24"/>
                <w:szCs w:val="24"/>
              </w:rPr>
              <w:t xml:space="preserve">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27.02-65.5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26.38-63.66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23.84-60.52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23.01-58.93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55.68-109.9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52.73-109.65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45.56-90.26 </w:t>
            </w:r>
          </w:p>
        </w:tc>
        <w:tc>
          <w:tcPr>
            <w:tcW w:w="0" w:type="auto"/>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94666E" w:rsidP="0094666E">
            <w:pPr>
              <w:tabs>
                <w:tab w:val="left" w:pos="8460"/>
              </w:tabs>
              <w:spacing w:line="24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42.03-87.43 </w:t>
            </w:r>
          </w:p>
        </w:tc>
      </w:tr>
    </w:tbl>
    <w:p w:rsidR="00391926" w:rsidRPr="002F0F5F" w:rsidRDefault="00391926" w:rsidP="0094666E">
      <w:pPr>
        <w:tabs>
          <w:tab w:val="left" w:pos="8460"/>
        </w:tabs>
        <w:spacing w:line="240" w:lineRule="auto"/>
        <w:rPr>
          <w:rFonts w:ascii="Times New Roman" w:hAnsi="Times New Roman" w:cs="Times New Roman"/>
          <w:color w:val="1D1B11" w:themeColor="background2" w:themeShade="1A"/>
          <w:sz w:val="24"/>
          <w:szCs w:val="24"/>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391926" w:rsidP="00000D92">
      <w:pPr>
        <w:tabs>
          <w:tab w:val="left" w:pos="8460"/>
        </w:tabs>
        <w:spacing w:line="480" w:lineRule="auto"/>
        <w:jc w:val="center"/>
        <w:rPr>
          <w:rFonts w:ascii="Times New Roman" w:hAnsi="Times New Roman" w:cs="Times New Roman"/>
          <w:b/>
          <w:color w:val="1D1B11" w:themeColor="background2" w:themeShade="1A"/>
          <w:sz w:val="24"/>
          <w:szCs w:val="24"/>
          <w:u w:val="single"/>
        </w:rPr>
      </w:pPr>
    </w:p>
    <w:p w:rsidR="00391926" w:rsidRPr="002F0F5F" w:rsidRDefault="00B25248" w:rsidP="00B25248">
      <w:pPr>
        <w:tabs>
          <w:tab w:val="left" w:pos="8460"/>
        </w:tabs>
        <w:spacing w:line="480" w:lineRule="auto"/>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color w:val="1D1B11" w:themeColor="background2" w:themeShade="1A"/>
          <w:sz w:val="24"/>
          <w:szCs w:val="24"/>
          <w:u w:val="single"/>
        </w:rPr>
        <w:t>Supe</w:t>
      </w:r>
      <w:r w:rsidR="002C3E3E" w:rsidRPr="002F0F5F">
        <w:rPr>
          <w:rFonts w:ascii="Times New Roman" w:hAnsi="Times New Roman" w:cs="Times New Roman"/>
          <w:b/>
          <w:color w:val="1D1B11" w:themeColor="background2" w:themeShade="1A"/>
          <w:sz w:val="24"/>
          <w:szCs w:val="24"/>
          <w:u w:val="single"/>
        </w:rPr>
        <w:t>rficial peroneal nerve normal</w:t>
      </w:r>
      <w:r w:rsidRPr="002F0F5F">
        <w:rPr>
          <w:rFonts w:ascii="Times New Roman" w:hAnsi="Times New Roman" w:cs="Times New Roman"/>
          <w:b/>
          <w:color w:val="1D1B11" w:themeColor="background2" w:themeShade="1A"/>
          <w:sz w:val="24"/>
          <w:szCs w:val="24"/>
          <w:u w:val="single"/>
        </w:rPr>
        <w:t xml:space="preserve"> ranges</w:t>
      </w:r>
    </w:p>
    <w:tbl>
      <w:tblPr>
        <w:tblW w:w="5000" w:type="pct"/>
        <w:tblCellMar>
          <w:left w:w="0" w:type="dxa"/>
          <w:right w:w="0" w:type="dxa"/>
        </w:tblCellMar>
        <w:tblLook w:val="04A0" w:firstRow="1" w:lastRow="0" w:firstColumn="1" w:lastColumn="0" w:noHBand="0" w:noVBand="1"/>
      </w:tblPr>
      <w:tblGrid>
        <w:gridCol w:w="1541"/>
        <w:gridCol w:w="1062"/>
        <w:gridCol w:w="959"/>
        <w:gridCol w:w="960"/>
        <w:gridCol w:w="960"/>
        <w:gridCol w:w="960"/>
        <w:gridCol w:w="960"/>
        <w:gridCol w:w="960"/>
        <w:gridCol w:w="952"/>
      </w:tblGrid>
      <w:tr w:rsidR="00B25248" w:rsidRPr="002F0F5F" w:rsidTr="00B25248">
        <w:trPr>
          <w:trHeight w:val="1085"/>
        </w:trPr>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
                <w:bCs/>
                <w:color w:val="1D1B11" w:themeColor="background2" w:themeShade="1A"/>
                <w:sz w:val="24"/>
                <w:szCs w:val="24"/>
              </w:rPr>
              <w:t xml:space="preserve">sensory </w:t>
            </w: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b/>
                <w:bCs/>
                <w:color w:val="1D1B11" w:themeColor="background2" w:themeShade="1A"/>
                <w:sz w:val="24"/>
                <w:szCs w:val="24"/>
              </w:rPr>
              <w:t xml:space="preserve">Pain </w:t>
            </w: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24" w:space="0" w:color="FFFFFF"/>
              <w:right w:val="single" w:sz="8" w:space="0" w:color="FFFFFF"/>
            </w:tcBorders>
            <w:shd w:val="clear" w:color="auto" w:fill="2DA2BF"/>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r>
      <w:tr w:rsidR="00B25248" w:rsidRPr="002F0F5F" w:rsidTr="00B25248">
        <w:trPr>
          <w:trHeight w:val="767"/>
        </w:trPr>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 </w:t>
            </w: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50 </w:t>
            </w: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 </w:t>
            </w: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50 </w:t>
            </w:r>
          </w:p>
        </w:tc>
        <w:tc>
          <w:tcPr>
            <w:tcW w:w="556" w:type="pct"/>
            <w:tcBorders>
              <w:top w:val="single" w:sz="24"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r>
      <w:tr w:rsidR="00B25248" w:rsidRPr="002F0F5F" w:rsidTr="00B25248">
        <w:trPr>
          <w:trHeight w:val="767"/>
        </w:trPr>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female </w:t>
            </w:r>
          </w:p>
        </w:tc>
      </w:tr>
      <w:tr w:rsidR="00B25248" w:rsidRPr="002F0F5F" w:rsidTr="00B25248">
        <w:trPr>
          <w:trHeight w:val="1519"/>
        </w:trPr>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Entire data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36.81-78.87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29.72-64.42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34.63-72.51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26.31-57.61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65.67-114.69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49.72-108.64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52.11-98.21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38.7-78.88 </w:t>
            </w:r>
          </w:p>
        </w:tc>
      </w:tr>
      <w:tr w:rsidR="00B25248" w:rsidRPr="002F0F5F" w:rsidTr="00B25248">
        <w:trPr>
          <w:trHeight w:val="767"/>
        </w:trPr>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tc>
      </w:tr>
      <w:tr w:rsidR="00B25248" w:rsidRPr="002F0F5F" w:rsidTr="00B25248">
        <w:trPr>
          <w:trHeight w:val="1519"/>
        </w:trPr>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Normal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23.96-75.52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31.72-70.61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31.15-69.31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26.25-64.87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58.74-115.12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53.89-110.96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36.80-94.06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41.98-85.28 </w:t>
            </w:r>
          </w:p>
        </w:tc>
      </w:tr>
      <w:tr w:rsidR="00B25248" w:rsidRPr="002F0F5F" w:rsidTr="00B25248">
        <w:trPr>
          <w:trHeight w:val="1550"/>
        </w:trPr>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0C162E"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Underweight</w:t>
            </w:r>
            <w:r w:rsidR="00B25248" w:rsidRPr="002F0F5F">
              <w:rPr>
                <w:rFonts w:ascii="Times New Roman" w:hAnsi="Times New Roman" w:cs="Times New Roman"/>
                <w:color w:val="1D1B11" w:themeColor="background2" w:themeShade="1A"/>
                <w:sz w:val="24"/>
                <w:szCs w:val="24"/>
              </w:rPr>
              <w:t xml:space="preserve">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33.45-74.39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31.84-70.72</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30.97-68.13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28.52-63.02</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57.16-114.36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53.91-111.15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45.66-92.82 </w:t>
            </w:r>
          </w:p>
        </w:tc>
        <w:tc>
          <w:tcPr>
            <w:tcW w:w="556" w:type="pct"/>
            <w:tcBorders>
              <w:top w:val="single" w:sz="8" w:space="0" w:color="FFFFFF"/>
              <w:left w:val="single" w:sz="8" w:space="0" w:color="FFFFFF"/>
              <w:bottom w:val="single" w:sz="8" w:space="0" w:color="FFFFFF"/>
              <w:right w:val="single" w:sz="8" w:space="0" w:color="FFFFFF"/>
            </w:tcBorders>
            <w:shd w:val="clear" w:color="auto" w:fill="E8F0F4"/>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42.16-85.52 </w:t>
            </w:r>
          </w:p>
        </w:tc>
      </w:tr>
      <w:tr w:rsidR="00B25248" w:rsidRPr="002F0F5F" w:rsidTr="00B25248">
        <w:trPr>
          <w:trHeight w:val="1519"/>
        </w:trPr>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0C162E"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overweight</w:t>
            </w:r>
            <w:r w:rsidR="00B25248" w:rsidRPr="002F0F5F">
              <w:rPr>
                <w:rFonts w:ascii="Times New Roman" w:hAnsi="Times New Roman" w:cs="Times New Roman"/>
                <w:color w:val="1D1B11" w:themeColor="background2" w:themeShade="1A"/>
                <w:sz w:val="24"/>
                <w:szCs w:val="24"/>
              </w:rPr>
              <w:t xml:space="preserve">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32.56-73.18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31.79-70.41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27.91-58.53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26.29-64.91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57.50-113.18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53.91-110.95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43.57-91.53 </w:t>
            </w:r>
          </w:p>
        </w:tc>
        <w:tc>
          <w:tcPr>
            <w:tcW w:w="556" w:type="pct"/>
            <w:tcBorders>
              <w:top w:val="single" w:sz="8" w:space="0" w:color="FFFFFF"/>
              <w:left w:val="single" w:sz="8" w:space="0" w:color="FFFFFF"/>
              <w:bottom w:val="single" w:sz="8" w:space="0" w:color="FFFFFF"/>
              <w:right w:val="single" w:sz="8" w:space="0" w:color="FFFFFF"/>
            </w:tcBorders>
            <w:shd w:val="clear" w:color="auto" w:fill="CDE0E8"/>
            <w:tcMar>
              <w:top w:w="72" w:type="dxa"/>
              <w:left w:w="144" w:type="dxa"/>
              <w:bottom w:w="72" w:type="dxa"/>
              <w:right w:w="144" w:type="dxa"/>
            </w:tcMar>
            <w:hideMark/>
          </w:tcPr>
          <w:p w:rsidR="00615565"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51.99-85.29 </w:t>
            </w:r>
          </w:p>
        </w:tc>
      </w:tr>
    </w:tbl>
    <w:p w:rsidR="00B25248" w:rsidRPr="002F0F5F" w:rsidRDefault="00B25248" w:rsidP="00B25248">
      <w:pPr>
        <w:tabs>
          <w:tab w:val="left" w:pos="8460"/>
        </w:tabs>
        <w:spacing w:line="480" w:lineRule="auto"/>
        <w:rPr>
          <w:rFonts w:ascii="Times New Roman" w:hAnsi="Times New Roman" w:cs="Times New Roman"/>
          <w:color w:val="1D1B11" w:themeColor="background2" w:themeShade="1A"/>
          <w:sz w:val="24"/>
          <w:szCs w:val="24"/>
        </w:rPr>
      </w:pPr>
    </w:p>
    <w:p w:rsidR="009D5FF3" w:rsidRPr="002F0F5F" w:rsidRDefault="009D5FF3" w:rsidP="00A04B06">
      <w:pPr>
        <w:tabs>
          <w:tab w:val="left" w:pos="8460"/>
        </w:tabs>
        <w:spacing w:line="480" w:lineRule="auto"/>
        <w:rPr>
          <w:rFonts w:ascii="Times New Roman" w:hAnsi="Times New Roman" w:cs="Times New Roman"/>
          <w:b/>
          <w:color w:val="1D1B11" w:themeColor="background2" w:themeShade="1A"/>
          <w:sz w:val="24"/>
          <w:szCs w:val="24"/>
          <w:u w:val="single"/>
        </w:rPr>
      </w:pPr>
    </w:p>
    <w:p w:rsidR="00000D92" w:rsidRPr="002F0F5F" w:rsidRDefault="00000D92" w:rsidP="00B25248">
      <w:pPr>
        <w:tabs>
          <w:tab w:val="left" w:pos="8460"/>
        </w:tabs>
        <w:spacing w:line="480" w:lineRule="auto"/>
        <w:jc w:val="center"/>
        <w:rPr>
          <w:rFonts w:ascii="Times New Roman" w:hAnsi="Times New Roman" w:cs="Times New Roman"/>
          <w:b/>
          <w:color w:val="1D1B11" w:themeColor="background2" w:themeShade="1A"/>
          <w:sz w:val="24"/>
          <w:szCs w:val="24"/>
          <w:u w:val="single"/>
        </w:rPr>
      </w:pPr>
      <w:r w:rsidRPr="002F0F5F">
        <w:rPr>
          <w:rFonts w:ascii="Times New Roman" w:hAnsi="Times New Roman" w:cs="Times New Roman"/>
          <w:b/>
          <w:color w:val="1D1B11" w:themeColor="background2" w:themeShade="1A"/>
          <w:sz w:val="24"/>
          <w:szCs w:val="24"/>
          <w:u w:val="single"/>
        </w:rPr>
        <w:t>DISCUSSION</w:t>
      </w:r>
    </w:p>
    <w:p w:rsidR="009D5FF3" w:rsidRPr="002F0F5F" w:rsidRDefault="00000D92"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Our study on sensory and pain threshold which was conducted on 400 individuals(200</w:t>
      </w:r>
    </w:p>
    <w:p w:rsidR="009D5FF3" w:rsidRPr="002F0F5F" w:rsidRDefault="00000D92"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females and 200males) concludes that there was variation of sensory and pain threshold</w:t>
      </w:r>
    </w:p>
    <w:p w:rsidR="009D5FF3" w:rsidRPr="002F0F5F" w:rsidRDefault="00000D92"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according to gender. Males have higher sensory and pain threshold for both the nerves, </w:t>
      </w:r>
      <w:r w:rsidR="000C162E" w:rsidRPr="002F0F5F">
        <w:rPr>
          <w:rFonts w:ascii="Times New Roman" w:hAnsi="Times New Roman" w:cs="Times New Roman"/>
          <w:color w:val="1D1B11" w:themeColor="background2" w:themeShade="1A"/>
          <w:sz w:val="24"/>
          <w:szCs w:val="24"/>
        </w:rPr>
        <w:t>i.e.</w:t>
      </w:r>
    </w:p>
    <w:p w:rsidR="009D5FF3"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sural and superficial peroneal nerves at a frequency of 3Hz and 50Hz. This variation in </w:t>
      </w:r>
    </w:p>
    <w:p w:rsidR="009D5FF3"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thresholds can be due to number and or sensitivity of cutaneous and subcutaneous</w:t>
      </w:r>
    </w:p>
    <w:p w:rsidR="009D5FF3"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somatic sensory receptors which are greater in women than in </w:t>
      </w:r>
      <w:r w:rsidR="000C162E" w:rsidRPr="002F0F5F">
        <w:rPr>
          <w:rFonts w:ascii="Times New Roman" w:hAnsi="Times New Roman" w:cs="Times New Roman"/>
          <w:color w:val="1D1B11" w:themeColor="background2" w:themeShade="1A"/>
          <w:sz w:val="24"/>
          <w:szCs w:val="24"/>
        </w:rPr>
        <w:t>men. Also</w:t>
      </w:r>
      <w:r w:rsidRPr="002F0F5F">
        <w:rPr>
          <w:rFonts w:ascii="Times New Roman" w:hAnsi="Times New Roman" w:cs="Times New Roman"/>
          <w:color w:val="1D1B11" w:themeColor="background2" w:themeShade="1A"/>
          <w:sz w:val="24"/>
          <w:szCs w:val="24"/>
        </w:rPr>
        <w:t xml:space="preserve"> there is a </w:t>
      </w:r>
    </w:p>
    <w:p w:rsidR="009D5FF3"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difference in hormonal status in men and women causing a variation in </w:t>
      </w:r>
      <w:r w:rsidR="000C162E" w:rsidRPr="002F0F5F">
        <w:rPr>
          <w:rFonts w:ascii="Times New Roman" w:hAnsi="Times New Roman" w:cs="Times New Roman"/>
          <w:color w:val="1D1B11" w:themeColor="background2" w:themeShade="1A"/>
          <w:sz w:val="24"/>
          <w:szCs w:val="24"/>
        </w:rPr>
        <w:t>thresholds. In</w:t>
      </w:r>
      <w:r w:rsidRPr="002F0F5F">
        <w:rPr>
          <w:rFonts w:ascii="Times New Roman" w:hAnsi="Times New Roman" w:cs="Times New Roman"/>
          <w:color w:val="1D1B11" w:themeColor="background2" w:themeShade="1A"/>
          <w:sz w:val="24"/>
          <w:szCs w:val="24"/>
        </w:rPr>
        <w:t xml:space="preserve"> our </w:t>
      </w:r>
    </w:p>
    <w:p w:rsidR="009D5FF3"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study we also found out that the threshold does not vary significantly according to BMI,</w:t>
      </w:r>
    </w:p>
    <w:p w:rsidR="00000D92" w:rsidRPr="002F0F5F" w:rsidRDefault="00000D92"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proofErr w:type="spellStart"/>
      <w:r w:rsidRPr="002F0F5F">
        <w:rPr>
          <w:rFonts w:ascii="Times New Roman" w:hAnsi="Times New Roman" w:cs="Times New Roman"/>
          <w:color w:val="1D1B11" w:themeColor="background2" w:themeShade="1A"/>
          <w:sz w:val="24"/>
          <w:szCs w:val="24"/>
        </w:rPr>
        <w:t>where as</w:t>
      </w:r>
      <w:proofErr w:type="spellEnd"/>
      <w:r w:rsidRPr="002F0F5F">
        <w:rPr>
          <w:rFonts w:ascii="Times New Roman" w:hAnsi="Times New Roman" w:cs="Times New Roman"/>
          <w:color w:val="1D1B11" w:themeColor="background2" w:themeShade="1A"/>
          <w:sz w:val="24"/>
          <w:szCs w:val="24"/>
        </w:rPr>
        <w:t xml:space="preserve"> a similar study was done which stated that thresholds vary according to BMI</w:t>
      </w:r>
      <w:r w:rsidR="003134D8" w:rsidRPr="002F0F5F">
        <w:rPr>
          <w:rFonts w:ascii="Times New Roman" w:hAnsi="Times New Roman" w:cs="Times New Roman"/>
          <w:color w:val="1D1B11" w:themeColor="background2" w:themeShade="1A"/>
          <w:sz w:val="24"/>
          <w:szCs w:val="24"/>
        </w:rPr>
        <w:t>.</w:t>
      </w:r>
      <w:r w:rsidR="003134D8" w:rsidRPr="002F0F5F">
        <w:rPr>
          <w:rFonts w:ascii="Times New Roman" w:hAnsi="Times New Roman" w:cs="Times New Roman"/>
          <w:color w:val="1D1B11" w:themeColor="background2" w:themeShade="1A"/>
          <w:sz w:val="24"/>
          <w:szCs w:val="24"/>
          <w:vertAlign w:val="superscript"/>
        </w:rPr>
        <w:t>34</w:t>
      </w:r>
      <w:r w:rsidRPr="002F0F5F">
        <w:rPr>
          <w:rFonts w:ascii="Times New Roman" w:hAnsi="Times New Roman" w:cs="Times New Roman"/>
          <w:color w:val="1D1B11" w:themeColor="background2" w:themeShade="1A"/>
          <w:sz w:val="24"/>
          <w:szCs w:val="24"/>
        </w:rPr>
        <w:t xml:space="preserve"> </w:t>
      </w:r>
    </w:p>
    <w:p w:rsidR="009D5FF3" w:rsidRPr="002F0F5F" w:rsidRDefault="009D5FF3" w:rsidP="009D5FF3">
      <w:pPr>
        <w:tabs>
          <w:tab w:val="left" w:pos="8460"/>
        </w:tabs>
        <w:spacing w:line="480" w:lineRule="auto"/>
        <w:ind w:left="360"/>
        <w:jc w:val="both"/>
        <w:rPr>
          <w:rFonts w:ascii="Times New Roman" w:hAnsi="Times New Roman" w:cs="Times New Roman"/>
          <w:color w:val="1D1B11" w:themeColor="background2" w:themeShade="1A"/>
          <w:sz w:val="24"/>
          <w:szCs w:val="24"/>
        </w:rPr>
      </w:pPr>
    </w:p>
    <w:p w:rsidR="009D5FF3" w:rsidRPr="002F0F5F" w:rsidRDefault="005C24C5"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Limitations:</w:t>
      </w:r>
      <w:r w:rsidR="000F2C9D" w:rsidRPr="002F0F5F">
        <w:rPr>
          <w:rFonts w:ascii="Times New Roman" w:hAnsi="Times New Roman" w:cs="Times New Roman"/>
          <w:color w:val="1D1B11" w:themeColor="background2" w:themeShade="1A"/>
          <w:sz w:val="24"/>
          <w:szCs w:val="24"/>
        </w:rPr>
        <w:t xml:space="preserve"> As the biotech striker is confined to a limited intensity of 160V, which was </w:t>
      </w:r>
    </w:p>
    <w:p w:rsidR="009D5FF3" w:rsidRPr="002F0F5F" w:rsidRDefault="000F2C9D"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not a sufficient intensity to obtain the pain threshold in 29 individuals, hence the biotech </w:t>
      </w:r>
    </w:p>
    <w:p w:rsidR="009D5FF3" w:rsidRPr="002F0F5F" w:rsidRDefault="000F2C9D"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machine posed to be a shortcoming in our study.</w:t>
      </w:r>
    </w:p>
    <w:p w:rsidR="000F2C9D" w:rsidRPr="002F0F5F" w:rsidRDefault="000F2C9D" w:rsidP="000F2C9D">
      <w:pPr>
        <w:tabs>
          <w:tab w:val="left" w:pos="8460"/>
        </w:tabs>
        <w:spacing w:line="480" w:lineRule="auto"/>
        <w:ind w:left="360"/>
        <w:jc w:val="both"/>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p>
    <w:p w:rsidR="00A04B06" w:rsidRDefault="009D5FF3" w:rsidP="00A04B06">
      <w:pPr>
        <w:spacing w:line="480" w:lineRule="auto"/>
        <w:ind w:left="36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 xml:space="preserve"> Future Recommendations: Faradic current or TENS can be used in future to conduct a                        similar research. Also different </w:t>
      </w:r>
      <w:proofErr w:type="spellStart"/>
      <w:r w:rsidRPr="002F0F5F">
        <w:rPr>
          <w:rFonts w:ascii="Times New Roman" w:hAnsi="Times New Roman" w:cs="Times New Roman"/>
          <w:color w:val="1D1B11" w:themeColor="background2" w:themeShade="1A"/>
          <w:sz w:val="24"/>
          <w:szCs w:val="24"/>
        </w:rPr>
        <w:t>equipments</w:t>
      </w:r>
      <w:proofErr w:type="spellEnd"/>
      <w:r w:rsidRPr="002F0F5F">
        <w:rPr>
          <w:rFonts w:ascii="Times New Roman" w:hAnsi="Times New Roman" w:cs="Times New Roman"/>
          <w:color w:val="1D1B11" w:themeColor="background2" w:themeShade="1A"/>
          <w:sz w:val="24"/>
          <w:szCs w:val="24"/>
        </w:rPr>
        <w:t xml:space="preserve"> can be used at different frequencies with different nerves.</w:t>
      </w:r>
    </w:p>
    <w:p w:rsidR="009D5FF3" w:rsidRPr="002F0F5F" w:rsidRDefault="00000D92" w:rsidP="00A04B06">
      <w:pPr>
        <w:spacing w:line="480" w:lineRule="auto"/>
        <w:ind w:left="360"/>
        <w:jc w:val="center"/>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u w:val="single"/>
        </w:rPr>
        <w:t>CONCLUSION</w:t>
      </w:r>
    </w:p>
    <w:p w:rsidR="009D5FF3"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The normative range of sensory threshold of sural nerve at 3Hz is 45.69 with a SD of 19.25 </w:t>
      </w:r>
    </w:p>
    <w:p w:rsidR="009D5FF3"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and at 50 Hz it is 41.53 with a SD of 18.09.The sensory threshold of superficial peroneal </w:t>
      </w:r>
    </w:p>
    <w:p w:rsidR="009D5FF3"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nerve at 3Hz is 52.82 with SD of 20.13 and at 50 Hz it is 47.78 with a SD of 18.32.The </w:t>
      </w:r>
    </w:p>
    <w:p w:rsidR="009D5FF3"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normative range of pain threshold of sural nerve at 3Hz is 82.10 with a SD of 27.67 and at 50 </w:t>
      </w:r>
    </w:p>
    <w:p w:rsidR="009D5FF3"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Hz it is 66.36 with a SD of 23.18.The pain threshold of superficial peroneal nerve at 3Hz is </w:t>
      </w:r>
    </w:p>
    <w:p w:rsidR="00000D92" w:rsidRPr="002F0F5F" w:rsidRDefault="00000D92" w:rsidP="009D5FF3">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84.52 with a SD of 27.69 and at 50Hz it is 67.20 with a SD of 23.18.</w:t>
      </w:r>
    </w:p>
    <w:p w:rsidR="009D5FF3" w:rsidRPr="002F0F5F" w:rsidRDefault="009D5FF3" w:rsidP="009D5FF3">
      <w:pPr>
        <w:spacing w:line="480" w:lineRule="auto"/>
        <w:rPr>
          <w:rFonts w:ascii="Times New Roman" w:hAnsi="Times New Roman" w:cs="Times New Roman"/>
          <w:color w:val="1D1B11" w:themeColor="background2" w:themeShade="1A"/>
          <w:sz w:val="24"/>
          <w:szCs w:val="24"/>
        </w:rPr>
      </w:pPr>
    </w:p>
    <w:p w:rsidR="003134D8" w:rsidRPr="002F0F5F" w:rsidRDefault="003134D8" w:rsidP="003134D8">
      <w:pPr>
        <w:tabs>
          <w:tab w:val="left" w:pos="8460"/>
        </w:tabs>
        <w:spacing w:line="480" w:lineRule="auto"/>
        <w:rPr>
          <w:rFonts w:ascii="Times New Roman" w:hAnsi="Times New Roman" w:cs="Times New Roman"/>
          <w:color w:val="1D1B11" w:themeColor="background2" w:themeShade="1A"/>
          <w:sz w:val="24"/>
          <w:szCs w:val="24"/>
        </w:rPr>
      </w:pPr>
    </w:p>
    <w:p w:rsidR="003134D8" w:rsidRPr="002F0F5F" w:rsidRDefault="003134D8" w:rsidP="003134D8">
      <w:pPr>
        <w:tabs>
          <w:tab w:val="left" w:pos="8460"/>
        </w:tabs>
        <w:spacing w:line="480" w:lineRule="auto"/>
        <w:rPr>
          <w:rFonts w:ascii="Times New Roman" w:hAnsi="Times New Roman" w:cs="Times New Roman"/>
          <w:color w:val="1D1B11" w:themeColor="background2" w:themeShade="1A"/>
          <w:sz w:val="24"/>
          <w:szCs w:val="24"/>
        </w:rPr>
      </w:pPr>
    </w:p>
    <w:p w:rsidR="003134D8" w:rsidRPr="002F0F5F" w:rsidRDefault="003134D8" w:rsidP="003134D8">
      <w:pPr>
        <w:tabs>
          <w:tab w:val="left" w:pos="8460"/>
        </w:tabs>
        <w:spacing w:line="480" w:lineRule="auto"/>
        <w:rPr>
          <w:rFonts w:ascii="Times New Roman" w:hAnsi="Times New Roman" w:cs="Times New Roman"/>
          <w:color w:val="1D1B11" w:themeColor="background2" w:themeShade="1A"/>
          <w:sz w:val="24"/>
          <w:szCs w:val="24"/>
        </w:rPr>
      </w:pPr>
    </w:p>
    <w:p w:rsidR="003134D8" w:rsidRPr="002F0F5F" w:rsidRDefault="003134D8" w:rsidP="003134D8">
      <w:pPr>
        <w:tabs>
          <w:tab w:val="left" w:pos="8460"/>
        </w:tabs>
        <w:spacing w:line="480" w:lineRule="auto"/>
        <w:rPr>
          <w:rFonts w:ascii="Times New Roman" w:hAnsi="Times New Roman" w:cs="Times New Roman"/>
          <w:color w:val="1D1B11" w:themeColor="background2" w:themeShade="1A"/>
          <w:sz w:val="24"/>
          <w:szCs w:val="24"/>
        </w:rPr>
      </w:pPr>
    </w:p>
    <w:p w:rsidR="003134D8" w:rsidRPr="002F0F5F" w:rsidRDefault="003134D8" w:rsidP="003134D8">
      <w:pPr>
        <w:tabs>
          <w:tab w:val="left" w:pos="8460"/>
        </w:tabs>
        <w:spacing w:line="480" w:lineRule="auto"/>
        <w:rPr>
          <w:rFonts w:ascii="Times New Roman" w:hAnsi="Times New Roman" w:cs="Times New Roman"/>
          <w:color w:val="1D1B11" w:themeColor="background2" w:themeShade="1A"/>
          <w:sz w:val="24"/>
          <w:szCs w:val="24"/>
        </w:rPr>
      </w:pPr>
    </w:p>
    <w:p w:rsidR="00000D92" w:rsidRPr="002F0F5F" w:rsidRDefault="00000D92" w:rsidP="00D664BF">
      <w:pPr>
        <w:spacing w:line="480" w:lineRule="auto"/>
        <w:rPr>
          <w:rFonts w:ascii="Times New Roman" w:hAnsi="Times New Roman" w:cs="Times New Roman"/>
          <w:color w:val="1D1B11" w:themeColor="background2" w:themeShade="1A"/>
          <w:sz w:val="24"/>
          <w:szCs w:val="24"/>
        </w:rPr>
      </w:pPr>
    </w:p>
    <w:p w:rsidR="00000D92" w:rsidRPr="002F0F5F" w:rsidRDefault="00000D92" w:rsidP="00D664BF">
      <w:pPr>
        <w:spacing w:line="480" w:lineRule="auto"/>
        <w:rPr>
          <w:rFonts w:ascii="Times New Roman" w:hAnsi="Times New Roman" w:cs="Times New Roman"/>
          <w:color w:val="1D1B11" w:themeColor="background2" w:themeShade="1A"/>
          <w:sz w:val="24"/>
          <w:szCs w:val="24"/>
        </w:rPr>
      </w:pPr>
    </w:p>
    <w:p w:rsidR="00CE7DB5" w:rsidRDefault="00CE7DB5" w:rsidP="00CE7DB5">
      <w:pPr>
        <w:rPr>
          <w:rFonts w:ascii="Times New Roman" w:hAnsi="Times New Roman" w:cs="Times New Roman"/>
          <w:color w:val="1D1B11" w:themeColor="background2" w:themeShade="1A"/>
          <w:sz w:val="24"/>
          <w:szCs w:val="24"/>
        </w:rPr>
      </w:pPr>
    </w:p>
    <w:p w:rsidR="001123FC" w:rsidRPr="002F0F5F" w:rsidRDefault="009D5FF3" w:rsidP="00CE7DB5">
      <w:pPr>
        <w:rPr>
          <w:rFonts w:ascii="Times New Roman" w:hAnsi="Times New Roman" w:cs="Times New Roman"/>
          <w:color w:val="1D1B11" w:themeColor="background2" w:themeShade="1A"/>
          <w:sz w:val="44"/>
          <w:szCs w:val="44"/>
        </w:rPr>
      </w:pPr>
      <w:r w:rsidRPr="002F0F5F">
        <w:rPr>
          <w:rFonts w:ascii="Times New Roman" w:hAnsi="Times New Roman" w:cs="Times New Roman"/>
          <w:b/>
          <w:color w:val="1D1B11" w:themeColor="background2" w:themeShade="1A"/>
          <w:sz w:val="24"/>
          <w:szCs w:val="24"/>
        </w:rPr>
        <w:lastRenderedPageBreak/>
        <w:t>REFERENCES</w:t>
      </w:r>
    </w:p>
    <w:p w:rsidR="001123FC" w:rsidRPr="002F0F5F" w:rsidRDefault="001123FC" w:rsidP="001123FC">
      <w:pPr>
        <w:rPr>
          <w:rFonts w:ascii="Times New Roman" w:hAnsi="Times New Roman" w:cs="Times New Roman"/>
          <w:color w:val="1D1B11" w:themeColor="background2" w:themeShade="1A"/>
          <w:sz w:val="24"/>
          <w:szCs w:val="24"/>
        </w:rPr>
      </w:pP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Adriaensen</w:t>
      </w:r>
      <w:proofErr w:type="spellEnd"/>
      <w:r w:rsidRPr="002F0F5F">
        <w:rPr>
          <w:rFonts w:ascii="Times New Roman" w:hAnsi="Times New Roman" w:cs="Times New Roman"/>
          <w:color w:val="1D1B11" w:themeColor="background2" w:themeShade="1A"/>
          <w:sz w:val="24"/>
          <w:szCs w:val="24"/>
        </w:rPr>
        <w:t xml:space="preserve"> H, </w:t>
      </w:r>
      <w:proofErr w:type="spellStart"/>
      <w:r w:rsidRPr="002F0F5F">
        <w:rPr>
          <w:rFonts w:ascii="Times New Roman" w:hAnsi="Times New Roman" w:cs="Times New Roman"/>
          <w:color w:val="1D1B11" w:themeColor="background2" w:themeShade="1A"/>
          <w:sz w:val="24"/>
          <w:szCs w:val="24"/>
        </w:rPr>
        <w:t>Gybels</w:t>
      </w:r>
      <w:proofErr w:type="spellEnd"/>
      <w:r w:rsidRPr="002F0F5F">
        <w:rPr>
          <w:rFonts w:ascii="Times New Roman" w:hAnsi="Times New Roman" w:cs="Times New Roman"/>
          <w:color w:val="1D1B11" w:themeColor="background2" w:themeShade="1A"/>
          <w:sz w:val="24"/>
          <w:szCs w:val="24"/>
        </w:rPr>
        <w:t xml:space="preserve"> J. </w:t>
      </w:r>
      <w:proofErr w:type="spellStart"/>
      <w:r w:rsidRPr="002F0F5F">
        <w:rPr>
          <w:rFonts w:ascii="Times New Roman" w:hAnsi="Times New Roman" w:cs="Times New Roman"/>
          <w:color w:val="1D1B11" w:themeColor="background2" w:themeShade="1A"/>
          <w:sz w:val="24"/>
          <w:szCs w:val="24"/>
        </w:rPr>
        <w:t>Handwerker</w:t>
      </w:r>
      <w:proofErr w:type="spellEnd"/>
      <w:r w:rsidRPr="002F0F5F">
        <w:rPr>
          <w:rFonts w:ascii="Times New Roman" w:hAnsi="Times New Roman" w:cs="Times New Roman"/>
          <w:color w:val="1D1B11" w:themeColor="background2" w:themeShade="1A"/>
          <w:sz w:val="24"/>
          <w:szCs w:val="24"/>
        </w:rPr>
        <w:t xml:space="preserve"> HO, Van Hess J. Response properties of thin myelinated (A-6) </w:t>
      </w:r>
      <w:proofErr w:type="spellStart"/>
      <w:r w:rsidRPr="002F0F5F">
        <w:rPr>
          <w:rFonts w:ascii="Times New Roman" w:hAnsi="Times New Roman" w:cs="Times New Roman"/>
          <w:color w:val="1D1B11" w:themeColor="background2" w:themeShade="1A"/>
          <w:sz w:val="24"/>
          <w:szCs w:val="24"/>
        </w:rPr>
        <w:t>fibers</w:t>
      </w:r>
      <w:proofErr w:type="spellEnd"/>
      <w:r w:rsidRPr="002F0F5F">
        <w:rPr>
          <w:rFonts w:ascii="Times New Roman" w:hAnsi="Times New Roman" w:cs="Times New Roman"/>
          <w:color w:val="1D1B11" w:themeColor="background2" w:themeShade="1A"/>
          <w:sz w:val="24"/>
          <w:szCs w:val="24"/>
        </w:rPr>
        <w:t xml:space="preserve"> in human </w:t>
      </w:r>
      <w:r w:rsidR="000C162E" w:rsidRPr="002F0F5F">
        <w:rPr>
          <w:rFonts w:ascii="Times New Roman" w:hAnsi="Times New Roman" w:cs="Times New Roman"/>
          <w:color w:val="1D1B11" w:themeColor="background2" w:themeShade="1A"/>
          <w:sz w:val="24"/>
          <w:szCs w:val="24"/>
        </w:rPr>
        <w:t>skin nerves</w:t>
      </w:r>
      <w:r w:rsidRPr="002F0F5F">
        <w:rPr>
          <w:rFonts w:ascii="Times New Roman" w:hAnsi="Times New Roman" w:cs="Times New Roman"/>
          <w:color w:val="1D1B11" w:themeColor="background2" w:themeShade="1A"/>
          <w:sz w:val="24"/>
          <w:szCs w:val="24"/>
        </w:rPr>
        <w:t xml:space="preserve">. J </w:t>
      </w:r>
      <w:proofErr w:type="spellStart"/>
      <w:r w:rsidRPr="002F0F5F">
        <w:rPr>
          <w:rFonts w:ascii="Times New Roman" w:hAnsi="Times New Roman" w:cs="Times New Roman"/>
          <w:color w:val="1D1B11" w:themeColor="background2" w:themeShade="1A"/>
          <w:sz w:val="24"/>
          <w:szCs w:val="24"/>
        </w:rPr>
        <w:t>Neurophysiol</w:t>
      </w:r>
      <w:proofErr w:type="spellEnd"/>
      <w:r w:rsidRPr="002F0F5F">
        <w:rPr>
          <w:rFonts w:ascii="Times New Roman" w:hAnsi="Times New Roman" w:cs="Times New Roman"/>
          <w:color w:val="1D1B11" w:themeColor="background2" w:themeShade="1A"/>
          <w:sz w:val="24"/>
          <w:szCs w:val="24"/>
        </w:rPr>
        <w:t xml:space="preserve"> 1983;49: 111-22.Notermans SLH.</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color w:val="1D1B11" w:themeColor="background2" w:themeShade="1A"/>
          <w:sz w:val="24"/>
          <w:szCs w:val="24"/>
        </w:rPr>
        <w:t xml:space="preserve">Alex R Ward, </w:t>
      </w:r>
      <w:proofErr w:type="spellStart"/>
      <w:r w:rsidRPr="002F0F5F">
        <w:rPr>
          <w:color w:val="1D1B11" w:themeColor="background2" w:themeShade="1A"/>
          <w:sz w:val="24"/>
          <w:szCs w:val="24"/>
        </w:rPr>
        <w:t>Msc</w:t>
      </w:r>
      <w:proofErr w:type="spellEnd"/>
      <w:r w:rsidRPr="002F0F5F">
        <w:rPr>
          <w:color w:val="1D1B11" w:themeColor="background2" w:themeShade="1A"/>
          <w:sz w:val="24"/>
          <w:szCs w:val="24"/>
        </w:rPr>
        <w:t xml:space="preserve">, </w:t>
      </w:r>
      <w:proofErr w:type="spellStart"/>
      <w:r w:rsidRPr="002F0F5F">
        <w:rPr>
          <w:color w:val="1D1B11" w:themeColor="background2" w:themeShade="1A"/>
          <w:sz w:val="24"/>
          <w:szCs w:val="24"/>
        </w:rPr>
        <w:t>Valma</w:t>
      </w:r>
      <w:proofErr w:type="spellEnd"/>
      <w:r w:rsidRPr="002F0F5F">
        <w:rPr>
          <w:color w:val="1D1B11" w:themeColor="background2" w:themeShade="1A"/>
          <w:sz w:val="24"/>
          <w:szCs w:val="24"/>
        </w:rPr>
        <w:t xml:space="preserve"> J Robertson, PhD. Arch </w:t>
      </w:r>
      <w:proofErr w:type="spellStart"/>
      <w:r w:rsidRPr="002F0F5F">
        <w:rPr>
          <w:color w:val="1D1B11" w:themeColor="background2" w:themeShade="1A"/>
          <w:sz w:val="24"/>
          <w:szCs w:val="24"/>
        </w:rPr>
        <w:t>phys</w:t>
      </w:r>
      <w:proofErr w:type="spellEnd"/>
      <w:r w:rsidRPr="002F0F5F">
        <w:rPr>
          <w:color w:val="1D1B11" w:themeColor="background2" w:themeShade="1A"/>
          <w:sz w:val="24"/>
          <w:szCs w:val="24"/>
        </w:rPr>
        <w:t xml:space="preserve"> med rehabilitation vol 79, Mar 1998. Sensory Motor and Pain thresholds for stimulation with medium frequency alternating current</w:t>
      </w:r>
      <w:r w:rsidRPr="002F0F5F">
        <w:rPr>
          <w:rFonts w:ascii="Times New Roman" w:hAnsi="Times New Roman" w:cs="Times New Roman"/>
          <w:color w:val="1D1B11" w:themeColor="background2" w:themeShade="1A"/>
          <w:sz w:val="24"/>
          <w:szCs w:val="24"/>
        </w:rPr>
        <w:t xml:space="preserve">. Wild S, </w:t>
      </w:r>
      <w:proofErr w:type="spellStart"/>
      <w:r w:rsidRPr="002F0F5F">
        <w:rPr>
          <w:rFonts w:ascii="Times New Roman" w:hAnsi="Times New Roman" w:cs="Times New Roman"/>
          <w:color w:val="1D1B11" w:themeColor="background2" w:themeShade="1A"/>
          <w:sz w:val="24"/>
          <w:szCs w:val="24"/>
        </w:rPr>
        <w:t>Roglic</w:t>
      </w:r>
      <w:proofErr w:type="spellEnd"/>
      <w:r w:rsidRPr="002F0F5F">
        <w:rPr>
          <w:rFonts w:ascii="Times New Roman" w:hAnsi="Times New Roman" w:cs="Times New Roman"/>
          <w:color w:val="1D1B11" w:themeColor="background2" w:themeShade="1A"/>
          <w:sz w:val="24"/>
          <w:szCs w:val="24"/>
        </w:rPr>
        <w:t xml:space="preserve"> G, Green A et al. Global prevalence of diabetes. Care 2004; 27: 1047.1053.</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Alstergren</w:t>
      </w:r>
      <w:proofErr w:type="spellEnd"/>
      <w:r w:rsidRPr="002F0F5F">
        <w:rPr>
          <w:rFonts w:ascii="Times New Roman" w:hAnsi="Times New Roman" w:cs="Times New Roman"/>
          <w:color w:val="1D1B11" w:themeColor="background2" w:themeShade="1A"/>
          <w:sz w:val="24"/>
          <w:szCs w:val="24"/>
        </w:rPr>
        <w:t xml:space="preserve"> P, </w:t>
      </w:r>
      <w:proofErr w:type="spellStart"/>
      <w:r w:rsidRPr="002F0F5F">
        <w:rPr>
          <w:rFonts w:ascii="Times New Roman" w:hAnsi="Times New Roman" w:cs="Times New Roman"/>
          <w:color w:val="1D1B11" w:themeColor="background2" w:themeShade="1A"/>
          <w:sz w:val="24"/>
          <w:szCs w:val="24"/>
        </w:rPr>
        <w:t>Fo¨rstro¨m</w:t>
      </w:r>
      <w:proofErr w:type="spellEnd"/>
      <w:r w:rsidRPr="002F0F5F">
        <w:rPr>
          <w:rFonts w:ascii="Times New Roman" w:hAnsi="Times New Roman" w:cs="Times New Roman"/>
          <w:color w:val="1D1B11" w:themeColor="background2" w:themeShade="1A"/>
          <w:sz w:val="24"/>
          <w:szCs w:val="24"/>
        </w:rPr>
        <w:t xml:space="preserve"> J 2003 Acute oral pain intensity and pain threshold assessed by intensity adding to pain induced by electrical stimuli. Journal of Orofacial Pain 17: 151_159.</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Altman D 1991 Practical statistics for medical research, pp 10_18, 403_409. London, Chapman and Hall.</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Arezzo JC. New developments in the diagnosis of diabetic neuropathy. Am J Med 1999; 107: 9.16.</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Berkley KJ, Holdcroft A 1999 Sex and gender differences </w:t>
      </w:r>
      <w:r w:rsidR="000C162E" w:rsidRPr="002F0F5F">
        <w:rPr>
          <w:rFonts w:ascii="Times New Roman" w:hAnsi="Times New Roman" w:cs="Times New Roman"/>
          <w:color w:val="1D1B11" w:themeColor="background2" w:themeShade="1A"/>
          <w:sz w:val="24"/>
          <w:szCs w:val="24"/>
        </w:rPr>
        <w:t>in pain</w:t>
      </w:r>
      <w:r w:rsidRPr="002F0F5F">
        <w:rPr>
          <w:rFonts w:ascii="Times New Roman" w:hAnsi="Times New Roman" w:cs="Times New Roman"/>
          <w:color w:val="1D1B11" w:themeColor="background2" w:themeShade="1A"/>
          <w:sz w:val="24"/>
          <w:szCs w:val="24"/>
        </w:rPr>
        <w:t xml:space="preserve">. In: Wall PD,  </w:t>
      </w:r>
      <w:proofErr w:type="spellStart"/>
      <w:r w:rsidRPr="002F0F5F">
        <w:rPr>
          <w:rFonts w:ascii="Times New Roman" w:hAnsi="Times New Roman" w:cs="Times New Roman"/>
          <w:color w:val="1D1B11" w:themeColor="background2" w:themeShade="1A"/>
          <w:sz w:val="24"/>
          <w:szCs w:val="24"/>
        </w:rPr>
        <w:t>Melzack</w:t>
      </w:r>
      <w:proofErr w:type="spellEnd"/>
      <w:r w:rsidRPr="002F0F5F">
        <w:rPr>
          <w:rFonts w:ascii="Times New Roman" w:hAnsi="Times New Roman" w:cs="Times New Roman"/>
          <w:color w:val="1D1B11" w:themeColor="background2" w:themeShade="1A"/>
          <w:sz w:val="24"/>
          <w:szCs w:val="24"/>
        </w:rPr>
        <w:t xml:space="preserve"> R (eds), Textbook of Pain, 4th ed, pp 951_965. London, Churchill Livingstone</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Bonica</w:t>
      </w:r>
      <w:proofErr w:type="spellEnd"/>
      <w:r w:rsidRPr="002F0F5F">
        <w:rPr>
          <w:rFonts w:ascii="Times New Roman" w:hAnsi="Times New Roman" w:cs="Times New Roman"/>
          <w:color w:val="1D1B11" w:themeColor="background2" w:themeShade="1A"/>
          <w:sz w:val="24"/>
          <w:szCs w:val="24"/>
        </w:rPr>
        <w:t xml:space="preserve"> JJ. The need of taxonomy. International association for study of pain: Pain definitions  (Retrieved 10 </w:t>
      </w:r>
      <w:proofErr w:type="spellStart"/>
      <w:r w:rsidRPr="002F0F5F">
        <w:rPr>
          <w:rFonts w:ascii="Times New Roman" w:hAnsi="Times New Roman" w:cs="Times New Roman"/>
          <w:color w:val="1D1B11" w:themeColor="background2" w:themeShade="1A"/>
          <w:sz w:val="24"/>
          <w:szCs w:val="24"/>
        </w:rPr>
        <w:t>sep</w:t>
      </w:r>
      <w:proofErr w:type="spellEnd"/>
      <w:r w:rsidRPr="002F0F5F">
        <w:rPr>
          <w:rFonts w:ascii="Times New Roman" w:hAnsi="Times New Roman" w:cs="Times New Roman"/>
          <w:color w:val="1D1B11" w:themeColor="background2" w:themeShade="1A"/>
          <w:sz w:val="24"/>
          <w:szCs w:val="24"/>
        </w:rPr>
        <w:t xml:space="preserve"> 2011).</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Borg G 1993 Psychophysical scaling: An overview. In: </w:t>
      </w:r>
      <w:proofErr w:type="spellStart"/>
      <w:r w:rsidRPr="002F0F5F">
        <w:rPr>
          <w:rFonts w:ascii="Times New Roman" w:hAnsi="Times New Roman" w:cs="Times New Roman"/>
          <w:color w:val="1D1B11" w:themeColor="background2" w:themeShade="1A"/>
          <w:sz w:val="24"/>
          <w:szCs w:val="24"/>
        </w:rPr>
        <w:t>Boivie</w:t>
      </w:r>
      <w:proofErr w:type="spellEnd"/>
      <w:r w:rsidRPr="002F0F5F">
        <w:rPr>
          <w:rFonts w:ascii="Times New Roman" w:hAnsi="Times New Roman" w:cs="Times New Roman"/>
          <w:color w:val="1D1B11" w:themeColor="background2" w:themeShade="1A"/>
          <w:sz w:val="24"/>
          <w:szCs w:val="24"/>
        </w:rPr>
        <w:t xml:space="preserve"> J, Hansson P, Lindblom U (eds), Touch, </w:t>
      </w:r>
      <w:r w:rsidR="000C162E" w:rsidRPr="002F0F5F">
        <w:rPr>
          <w:rFonts w:ascii="Times New Roman" w:hAnsi="Times New Roman" w:cs="Times New Roman"/>
          <w:color w:val="1D1B11" w:themeColor="background2" w:themeShade="1A"/>
          <w:sz w:val="24"/>
          <w:szCs w:val="24"/>
        </w:rPr>
        <w:t>temperature, and</w:t>
      </w:r>
      <w:r w:rsidRPr="002F0F5F">
        <w:rPr>
          <w:rFonts w:ascii="Times New Roman" w:hAnsi="Times New Roman" w:cs="Times New Roman"/>
          <w:color w:val="1D1B11" w:themeColor="background2" w:themeShade="1A"/>
          <w:sz w:val="24"/>
          <w:szCs w:val="24"/>
        </w:rPr>
        <w:t xml:space="preserve"> pain in health and disease: mechanisms and </w:t>
      </w:r>
      <w:proofErr w:type="spellStart"/>
      <w:r w:rsidRPr="002F0F5F">
        <w:rPr>
          <w:rFonts w:ascii="Times New Roman" w:hAnsi="Times New Roman" w:cs="Times New Roman"/>
          <w:color w:val="1D1B11" w:themeColor="background2" w:themeShade="1A"/>
          <w:sz w:val="24"/>
          <w:szCs w:val="24"/>
        </w:rPr>
        <w:t>assessments,pp</w:t>
      </w:r>
      <w:proofErr w:type="spellEnd"/>
      <w:r w:rsidRPr="002F0F5F">
        <w:rPr>
          <w:rFonts w:ascii="Times New Roman" w:hAnsi="Times New Roman" w:cs="Times New Roman"/>
          <w:color w:val="1D1B11" w:themeColor="background2" w:themeShade="1A"/>
          <w:sz w:val="24"/>
          <w:szCs w:val="24"/>
        </w:rPr>
        <w:t xml:space="preserve"> 27_39. Seattle, IASP Press</w:t>
      </w:r>
      <w:r w:rsidR="009D5FF3" w:rsidRPr="002F0F5F">
        <w:rPr>
          <w:rFonts w:ascii="Times New Roman" w:hAnsi="Times New Roman" w:cs="Times New Roman"/>
          <w:color w:val="1D1B11" w:themeColor="background2" w:themeShade="1A"/>
          <w:sz w:val="24"/>
          <w:szCs w:val="24"/>
        </w:rPr>
        <w:t>.</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Buchthal</w:t>
      </w:r>
      <w:proofErr w:type="spellEnd"/>
      <w:r w:rsidRPr="002F0F5F">
        <w:rPr>
          <w:rFonts w:ascii="Times New Roman" w:hAnsi="Times New Roman" w:cs="Times New Roman"/>
          <w:color w:val="1D1B11" w:themeColor="background2" w:themeShade="1A"/>
          <w:sz w:val="24"/>
          <w:szCs w:val="24"/>
        </w:rPr>
        <w:t xml:space="preserve"> F, </w:t>
      </w:r>
      <w:proofErr w:type="spellStart"/>
      <w:r w:rsidRPr="002F0F5F">
        <w:rPr>
          <w:rFonts w:ascii="Times New Roman" w:hAnsi="Times New Roman" w:cs="Times New Roman"/>
          <w:color w:val="1D1B11" w:themeColor="background2" w:themeShade="1A"/>
          <w:sz w:val="24"/>
          <w:szCs w:val="24"/>
        </w:rPr>
        <w:t>Rosenfalck</w:t>
      </w:r>
      <w:proofErr w:type="spellEnd"/>
      <w:r w:rsidRPr="002F0F5F">
        <w:rPr>
          <w:rFonts w:ascii="Times New Roman" w:hAnsi="Times New Roman" w:cs="Times New Roman"/>
          <w:color w:val="1D1B11" w:themeColor="background2" w:themeShade="1A"/>
          <w:sz w:val="24"/>
          <w:szCs w:val="24"/>
        </w:rPr>
        <w:t xml:space="preserve"> A. Evoked action potentials and conduction velocity in human sensory nerves. Brain Res 1966;3: 1-122.</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lastRenderedPageBreak/>
        <w:t>Celiker</w:t>
      </w:r>
      <w:proofErr w:type="spellEnd"/>
      <w:r w:rsidRPr="002F0F5F">
        <w:rPr>
          <w:rFonts w:ascii="Times New Roman" w:hAnsi="Times New Roman" w:cs="Times New Roman"/>
          <w:color w:val="1D1B11" w:themeColor="background2" w:themeShade="1A"/>
          <w:sz w:val="24"/>
          <w:szCs w:val="24"/>
        </w:rPr>
        <w:t xml:space="preserve"> R, </w:t>
      </w:r>
      <w:proofErr w:type="spellStart"/>
      <w:r w:rsidRPr="002F0F5F">
        <w:rPr>
          <w:rFonts w:ascii="Times New Roman" w:hAnsi="Times New Roman" w:cs="Times New Roman"/>
          <w:color w:val="1D1B11" w:themeColor="background2" w:themeShade="1A"/>
          <w:sz w:val="24"/>
          <w:szCs w:val="24"/>
        </w:rPr>
        <w:t>Basgoze</w:t>
      </w:r>
      <w:proofErr w:type="spellEnd"/>
      <w:r w:rsidRPr="002F0F5F">
        <w:rPr>
          <w:rFonts w:ascii="Times New Roman" w:hAnsi="Times New Roman" w:cs="Times New Roman"/>
          <w:color w:val="1D1B11" w:themeColor="background2" w:themeShade="1A"/>
          <w:sz w:val="24"/>
          <w:szCs w:val="24"/>
        </w:rPr>
        <w:t xml:space="preserve"> O, </w:t>
      </w:r>
      <w:proofErr w:type="spellStart"/>
      <w:r w:rsidRPr="002F0F5F">
        <w:rPr>
          <w:rFonts w:ascii="Times New Roman" w:hAnsi="Times New Roman" w:cs="Times New Roman"/>
          <w:color w:val="1D1B11" w:themeColor="background2" w:themeShade="1A"/>
          <w:sz w:val="24"/>
          <w:szCs w:val="24"/>
        </w:rPr>
        <w:t>Bayraktar</w:t>
      </w:r>
      <w:proofErr w:type="spellEnd"/>
      <w:r w:rsidRPr="002F0F5F">
        <w:rPr>
          <w:rFonts w:ascii="Times New Roman" w:hAnsi="Times New Roman" w:cs="Times New Roman"/>
          <w:color w:val="1D1B11" w:themeColor="background2" w:themeShade="1A"/>
          <w:sz w:val="24"/>
          <w:szCs w:val="24"/>
        </w:rPr>
        <w:t xml:space="preserve"> M. Early detection of neurological involvement in diabetes mellitus. </w:t>
      </w:r>
      <w:proofErr w:type="spellStart"/>
      <w:r w:rsidRPr="002F0F5F">
        <w:rPr>
          <w:rFonts w:ascii="Times New Roman" w:hAnsi="Times New Roman" w:cs="Times New Roman"/>
          <w:color w:val="1D1B11" w:themeColor="background2" w:themeShade="1A"/>
          <w:sz w:val="24"/>
          <w:szCs w:val="24"/>
        </w:rPr>
        <w:t>Electromyogr</w:t>
      </w:r>
      <w:proofErr w:type="spellEnd"/>
      <w:r w:rsidRPr="002F0F5F">
        <w:rPr>
          <w:rFonts w:ascii="Times New Roman" w:hAnsi="Times New Roman" w:cs="Times New Roman"/>
          <w:color w:val="1D1B11" w:themeColor="background2" w:themeShade="1A"/>
          <w:sz w:val="24"/>
          <w:szCs w:val="24"/>
        </w:rPr>
        <w:t xml:space="preserve"> Clin </w:t>
      </w:r>
      <w:proofErr w:type="spellStart"/>
      <w:r w:rsidRPr="002F0F5F">
        <w:rPr>
          <w:rFonts w:ascii="Times New Roman" w:hAnsi="Times New Roman" w:cs="Times New Roman"/>
          <w:color w:val="1D1B11" w:themeColor="background2" w:themeShade="1A"/>
          <w:sz w:val="24"/>
          <w:szCs w:val="24"/>
        </w:rPr>
        <w:t>Neurophysiol</w:t>
      </w:r>
      <w:proofErr w:type="spellEnd"/>
      <w:r w:rsidRPr="002F0F5F">
        <w:rPr>
          <w:rFonts w:ascii="Times New Roman" w:hAnsi="Times New Roman" w:cs="Times New Roman"/>
          <w:color w:val="1D1B11" w:themeColor="background2" w:themeShade="1A"/>
          <w:sz w:val="24"/>
          <w:szCs w:val="24"/>
        </w:rPr>
        <w:t xml:space="preserve"> 1996; 36: 29.35.</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Chapman CR, Nakamura Y, Donaldson GW, Jacobson RC, Bradshaw DH, Flores L, Chapman CN 2001 Sensory and affective dimensions of phasic pain are indistinguishable in the self-report and psychophysiology of normal laboratory subjects. The Journal of Pain 5: 279_294.pkik.</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Chesterton LS, </w:t>
      </w:r>
      <w:proofErr w:type="spellStart"/>
      <w:r w:rsidRPr="002F0F5F">
        <w:rPr>
          <w:rFonts w:ascii="Times New Roman" w:hAnsi="Times New Roman" w:cs="Times New Roman"/>
          <w:color w:val="1D1B11" w:themeColor="background2" w:themeShade="1A"/>
          <w:sz w:val="24"/>
          <w:szCs w:val="24"/>
        </w:rPr>
        <w:t>Barlas</w:t>
      </w:r>
      <w:proofErr w:type="spellEnd"/>
      <w:r w:rsidRPr="002F0F5F">
        <w:rPr>
          <w:rFonts w:ascii="Times New Roman" w:hAnsi="Times New Roman" w:cs="Times New Roman"/>
          <w:color w:val="1D1B11" w:themeColor="background2" w:themeShade="1A"/>
          <w:sz w:val="24"/>
          <w:szCs w:val="24"/>
        </w:rPr>
        <w:t xml:space="preserve"> P, </w:t>
      </w:r>
      <w:proofErr w:type="spellStart"/>
      <w:r w:rsidRPr="002F0F5F">
        <w:rPr>
          <w:rFonts w:ascii="Times New Roman" w:hAnsi="Times New Roman" w:cs="Times New Roman"/>
          <w:color w:val="1D1B11" w:themeColor="background2" w:themeShade="1A"/>
          <w:sz w:val="24"/>
          <w:szCs w:val="24"/>
        </w:rPr>
        <w:t>Fostera</w:t>
      </w:r>
      <w:proofErr w:type="spellEnd"/>
      <w:r w:rsidRPr="002F0F5F">
        <w:rPr>
          <w:rFonts w:ascii="Times New Roman" w:hAnsi="Times New Roman" w:cs="Times New Roman"/>
          <w:color w:val="1D1B11" w:themeColor="background2" w:themeShade="1A"/>
          <w:sz w:val="24"/>
          <w:szCs w:val="24"/>
        </w:rPr>
        <w:t xml:space="preserve"> NE, Lundeberg T, Wright CC, Baxter GD 2002 Sensory stimulation (TENS): effects of parameter manipulation on mechanical pain thresholds in healthy human subjects. Pain 99: 253_262.</w:t>
      </w:r>
    </w:p>
    <w:p w:rsidR="00204895" w:rsidRPr="002F0F5F" w:rsidRDefault="009D5FF3"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Clifford et </w:t>
      </w:r>
      <w:proofErr w:type="spellStart"/>
      <w:r w:rsidRPr="002F0F5F">
        <w:rPr>
          <w:rFonts w:ascii="Times New Roman" w:hAnsi="Times New Roman" w:cs="Times New Roman"/>
          <w:color w:val="1D1B11" w:themeColor="background2" w:themeShade="1A"/>
          <w:sz w:val="24"/>
          <w:szCs w:val="24"/>
        </w:rPr>
        <w:t>aL</w:t>
      </w:r>
      <w:r w:rsidR="00204895" w:rsidRPr="002F0F5F">
        <w:rPr>
          <w:rFonts w:ascii="Times New Roman" w:hAnsi="Times New Roman" w:cs="Times New Roman"/>
          <w:color w:val="1D1B11" w:themeColor="background2" w:themeShade="1A"/>
          <w:sz w:val="24"/>
          <w:szCs w:val="24"/>
        </w:rPr>
        <w:t>conducted</w:t>
      </w:r>
      <w:proofErr w:type="spellEnd"/>
      <w:r w:rsidR="00204895" w:rsidRPr="002F0F5F">
        <w:rPr>
          <w:rFonts w:ascii="Times New Roman" w:hAnsi="Times New Roman" w:cs="Times New Roman"/>
          <w:color w:val="1D1B11" w:themeColor="background2" w:themeShade="1A"/>
          <w:sz w:val="24"/>
          <w:szCs w:val="24"/>
        </w:rPr>
        <w:t xml:space="preserve"> a study on sensory thresholds in normal human feet, Foot, ankle Int. 2000 Jun;21(6):501-4</w:t>
      </w:r>
      <w:r w:rsidRPr="002F0F5F">
        <w:rPr>
          <w:rFonts w:ascii="Times New Roman" w:hAnsi="Times New Roman" w:cs="Times New Roman"/>
          <w:color w:val="1D1B11" w:themeColor="background2" w:themeShade="1A"/>
          <w:sz w:val="24"/>
          <w:szCs w:val="24"/>
        </w:rPr>
        <w:t>.</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Coderre TJ,  Katz J,  </w:t>
      </w:r>
      <w:proofErr w:type="spellStart"/>
      <w:r w:rsidRPr="002F0F5F">
        <w:rPr>
          <w:rFonts w:ascii="Times New Roman" w:hAnsi="Times New Roman" w:cs="Times New Roman"/>
          <w:color w:val="1D1B11" w:themeColor="background2" w:themeShade="1A"/>
          <w:sz w:val="24"/>
          <w:szCs w:val="24"/>
        </w:rPr>
        <w:t>Vacarino</w:t>
      </w:r>
      <w:proofErr w:type="spellEnd"/>
      <w:r w:rsidRPr="002F0F5F">
        <w:rPr>
          <w:rFonts w:ascii="Times New Roman" w:hAnsi="Times New Roman" w:cs="Times New Roman"/>
          <w:color w:val="1D1B11" w:themeColor="background2" w:themeShade="1A"/>
          <w:sz w:val="24"/>
          <w:szCs w:val="24"/>
        </w:rPr>
        <w:t xml:space="preserve"> AL,  </w:t>
      </w:r>
      <w:proofErr w:type="spellStart"/>
      <w:r w:rsidRPr="002F0F5F">
        <w:rPr>
          <w:rFonts w:ascii="Times New Roman" w:hAnsi="Times New Roman" w:cs="Times New Roman"/>
          <w:color w:val="1D1B11" w:themeColor="background2" w:themeShade="1A"/>
          <w:sz w:val="24"/>
          <w:szCs w:val="24"/>
        </w:rPr>
        <w:t>Melzack</w:t>
      </w:r>
      <w:proofErr w:type="spellEnd"/>
      <w:r w:rsidRPr="002F0F5F">
        <w:rPr>
          <w:rFonts w:ascii="Times New Roman" w:hAnsi="Times New Roman" w:cs="Times New Roman"/>
          <w:color w:val="1D1B11" w:themeColor="background2" w:themeShade="1A"/>
          <w:sz w:val="24"/>
          <w:szCs w:val="24"/>
        </w:rPr>
        <w:t xml:space="preserve"> R.  Contribution of central neuroplasticity  to pathological  pain:  review of clinical and experimental evidence ,  1993, March(258 – 259)PMID:7681556 PUBMED – indexed for </w:t>
      </w:r>
      <w:proofErr w:type="spellStart"/>
      <w:r w:rsidRPr="002F0F5F">
        <w:rPr>
          <w:rFonts w:ascii="Times New Roman" w:hAnsi="Times New Roman" w:cs="Times New Roman"/>
          <w:color w:val="1D1B11" w:themeColor="background2" w:themeShade="1A"/>
          <w:sz w:val="24"/>
          <w:szCs w:val="24"/>
        </w:rPr>
        <w:t>medline</w:t>
      </w:r>
      <w:proofErr w:type="spellEnd"/>
      <w:r w:rsidRPr="002F0F5F">
        <w:rPr>
          <w:rFonts w:ascii="Times New Roman" w:hAnsi="Times New Roman" w:cs="Times New Roman"/>
          <w:color w:val="1D1B11" w:themeColor="background2" w:themeShade="1A"/>
          <w:sz w:val="24"/>
          <w:szCs w:val="24"/>
        </w:rPr>
        <w:t>.</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Della Corte M, </w:t>
      </w:r>
      <w:proofErr w:type="spellStart"/>
      <w:r w:rsidRPr="002F0F5F">
        <w:rPr>
          <w:rFonts w:ascii="Times New Roman" w:hAnsi="Times New Roman" w:cs="Times New Roman"/>
          <w:color w:val="1D1B11" w:themeColor="background2" w:themeShade="1A"/>
          <w:sz w:val="24"/>
          <w:szCs w:val="24"/>
        </w:rPr>
        <w:t>Procacci</w:t>
      </w:r>
      <w:proofErr w:type="spellEnd"/>
      <w:r w:rsidRPr="002F0F5F">
        <w:rPr>
          <w:rFonts w:ascii="Times New Roman" w:hAnsi="Times New Roman" w:cs="Times New Roman"/>
          <w:color w:val="1D1B11" w:themeColor="background2" w:themeShade="1A"/>
          <w:sz w:val="24"/>
          <w:szCs w:val="24"/>
        </w:rPr>
        <w:t xml:space="preserve"> P, </w:t>
      </w:r>
      <w:proofErr w:type="spellStart"/>
      <w:r w:rsidRPr="002F0F5F">
        <w:rPr>
          <w:rFonts w:ascii="Times New Roman" w:hAnsi="Times New Roman" w:cs="Times New Roman"/>
          <w:color w:val="1D1B11" w:themeColor="background2" w:themeShade="1A"/>
          <w:sz w:val="24"/>
          <w:szCs w:val="24"/>
        </w:rPr>
        <w:t>Bozza</w:t>
      </w:r>
      <w:proofErr w:type="spellEnd"/>
      <w:r w:rsidRPr="002F0F5F">
        <w:rPr>
          <w:rFonts w:ascii="Times New Roman" w:hAnsi="Times New Roman" w:cs="Times New Roman"/>
          <w:color w:val="1D1B11" w:themeColor="background2" w:themeShade="1A"/>
          <w:sz w:val="24"/>
          <w:szCs w:val="24"/>
        </w:rPr>
        <w:t xml:space="preserve"> G, </w:t>
      </w:r>
      <w:proofErr w:type="spellStart"/>
      <w:r w:rsidRPr="002F0F5F">
        <w:rPr>
          <w:rFonts w:ascii="Times New Roman" w:hAnsi="Times New Roman" w:cs="Times New Roman"/>
          <w:color w:val="1D1B11" w:themeColor="background2" w:themeShade="1A"/>
          <w:sz w:val="24"/>
          <w:szCs w:val="24"/>
        </w:rPr>
        <w:t>Buzzelli</w:t>
      </w:r>
      <w:proofErr w:type="spellEnd"/>
      <w:r w:rsidRPr="002F0F5F">
        <w:rPr>
          <w:rFonts w:ascii="Times New Roman" w:hAnsi="Times New Roman" w:cs="Times New Roman"/>
          <w:color w:val="1D1B11" w:themeColor="background2" w:themeShade="1A"/>
          <w:sz w:val="24"/>
          <w:szCs w:val="24"/>
        </w:rPr>
        <w:t xml:space="preserve"> G. A study on the cutaneous pricking pain threshold in normal man. Arch </w:t>
      </w:r>
      <w:proofErr w:type="spellStart"/>
      <w:r w:rsidRPr="002F0F5F">
        <w:rPr>
          <w:rFonts w:ascii="Times New Roman" w:hAnsi="Times New Roman" w:cs="Times New Roman"/>
          <w:color w:val="1D1B11" w:themeColor="background2" w:themeShade="1A"/>
          <w:sz w:val="24"/>
          <w:szCs w:val="24"/>
        </w:rPr>
        <w:t>Fisiol</w:t>
      </w:r>
      <w:proofErr w:type="spellEnd"/>
      <w:r w:rsidRPr="002F0F5F">
        <w:rPr>
          <w:rFonts w:ascii="Times New Roman" w:hAnsi="Times New Roman" w:cs="Times New Roman"/>
          <w:color w:val="1D1B11" w:themeColor="background2" w:themeShade="1A"/>
          <w:sz w:val="24"/>
          <w:szCs w:val="24"/>
        </w:rPr>
        <w:t xml:space="preserve"> 1965;64:141-70.</w:t>
      </w:r>
    </w:p>
    <w:p w:rsidR="00204895" w:rsidRPr="002F0F5F" w:rsidRDefault="00204895" w:rsidP="0080518C">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Calibri" w:eastAsia="Calibri" w:hAnsi="Calibri" w:cs="Times New Roman"/>
          <w:color w:val="1D1B11" w:themeColor="background2" w:themeShade="1A"/>
          <w:sz w:val="24"/>
          <w:szCs w:val="24"/>
        </w:rPr>
        <w:t xml:space="preserve">Dr </w:t>
      </w:r>
      <w:proofErr w:type="spellStart"/>
      <w:r w:rsidRPr="002F0F5F">
        <w:rPr>
          <w:rFonts w:ascii="Calibri" w:eastAsia="Calibri" w:hAnsi="Calibri" w:cs="Times New Roman"/>
          <w:color w:val="1D1B11" w:themeColor="background2" w:themeShade="1A"/>
          <w:sz w:val="24"/>
          <w:szCs w:val="24"/>
        </w:rPr>
        <w:t>Unnati</w:t>
      </w:r>
      <w:proofErr w:type="spellEnd"/>
      <w:r w:rsidRPr="002F0F5F">
        <w:rPr>
          <w:rFonts w:ascii="Calibri" w:eastAsia="Calibri" w:hAnsi="Calibri" w:cs="Times New Roman"/>
          <w:color w:val="1D1B11" w:themeColor="background2" w:themeShade="1A"/>
          <w:sz w:val="24"/>
          <w:szCs w:val="24"/>
        </w:rPr>
        <w:t xml:space="preserve"> Pandit ,</w:t>
      </w:r>
      <w:proofErr w:type="spellStart"/>
      <w:r w:rsidRPr="002F0F5F">
        <w:rPr>
          <w:rFonts w:ascii="Calibri" w:eastAsia="Calibri" w:hAnsi="Calibri" w:cs="Times New Roman"/>
          <w:color w:val="1D1B11" w:themeColor="background2" w:themeShade="1A"/>
          <w:sz w:val="24"/>
          <w:szCs w:val="24"/>
        </w:rPr>
        <w:t>M.P.Th</w:t>
      </w:r>
      <w:r w:rsidRPr="002F0F5F">
        <w:rPr>
          <w:color w:val="1D1B11" w:themeColor="background2" w:themeShade="1A"/>
          <w:sz w:val="24"/>
          <w:szCs w:val="24"/>
        </w:rPr>
        <w:t>,</w:t>
      </w:r>
      <w:r w:rsidRPr="002F0F5F">
        <w:rPr>
          <w:rFonts w:ascii="Calibri" w:eastAsia="Calibri" w:hAnsi="Calibri" w:cs="Times New Roman"/>
          <w:color w:val="1D1B11" w:themeColor="background2" w:themeShade="1A"/>
          <w:sz w:val="24"/>
          <w:szCs w:val="24"/>
        </w:rPr>
        <w:t>Dr</w:t>
      </w:r>
      <w:proofErr w:type="spellEnd"/>
      <w:r w:rsidRPr="002F0F5F">
        <w:rPr>
          <w:rFonts w:ascii="Calibri" w:eastAsia="Calibri" w:hAnsi="Calibri" w:cs="Times New Roman"/>
          <w:color w:val="1D1B11" w:themeColor="background2" w:themeShade="1A"/>
          <w:sz w:val="24"/>
          <w:szCs w:val="24"/>
        </w:rPr>
        <w:t xml:space="preserve"> </w:t>
      </w:r>
      <w:proofErr w:type="spellStart"/>
      <w:r w:rsidRPr="002F0F5F">
        <w:rPr>
          <w:rFonts w:ascii="Calibri" w:eastAsia="Calibri" w:hAnsi="Calibri" w:cs="Times New Roman"/>
          <w:color w:val="1D1B11" w:themeColor="background2" w:themeShade="1A"/>
          <w:sz w:val="24"/>
          <w:szCs w:val="24"/>
        </w:rPr>
        <w:t>Hutoxi</w:t>
      </w:r>
      <w:proofErr w:type="spellEnd"/>
      <w:r w:rsidRPr="002F0F5F">
        <w:rPr>
          <w:rFonts w:ascii="Calibri" w:eastAsia="Calibri" w:hAnsi="Calibri" w:cs="Times New Roman"/>
          <w:color w:val="1D1B11" w:themeColor="background2" w:themeShade="1A"/>
          <w:sz w:val="24"/>
          <w:szCs w:val="24"/>
        </w:rPr>
        <w:t xml:space="preserve"> </w:t>
      </w:r>
      <w:proofErr w:type="spellStart"/>
      <w:r w:rsidRPr="002F0F5F">
        <w:rPr>
          <w:rFonts w:ascii="Calibri" w:eastAsia="Calibri" w:hAnsi="Calibri" w:cs="Times New Roman"/>
          <w:color w:val="1D1B11" w:themeColor="background2" w:themeShade="1A"/>
          <w:sz w:val="24"/>
          <w:szCs w:val="24"/>
        </w:rPr>
        <w:t>Witer</w:t>
      </w:r>
      <w:proofErr w:type="spellEnd"/>
      <w:r w:rsidRPr="002F0F5F">
        <w:rPr>
          <w:rFonts w:ascii="Calibri" w:eastAsia="Calibri" w:hAnsi="Calibri" w:cs="Times New Roman"/>
          <w:color w:val="1D1B11" w:themeColor="background2" w:themeShade="1A"/>
          <w:sz w:val="24"/>
          <w:szCs w:val="24"/>
        </w:rPr>
        <w:t xml:space="preserve"> ,</w:t>
      </w:r>
      <w:proofErr w:type="spellStart"/>
      <w:r w:rsidRPr="002F0F5F">
        <w:rPr>
          <w:rFonts w:ascii="Calibri" w:eastAsia="Calibri" w:hAnsi="Calibri" w:cs="Times New Roman"/>
          <w:color w:val="1D1B11" w:themeColor="background2" w:themeShade="1A"/>
          <w:sz w:val="24"/>
          <w:szCs w:val="24"/>
        </w:rPr>
        <w:t>M.Sc</w:t>
      </w:r>
      <w:proofErr w:type="spellEnd"/>
      <w:r w:rsidRPr="002F0F5F">
        <w:rPr>
          <w:rFonts w:ascii="Calibri" w:eastAsia="Calibri" w:hAnsi="Calibri" w:cs="Times New Roman"/>
          <w:color w:val="1D1B11" w:themeColor="background2" w:themeShade="1A"/>
          <w:sz w:val="24"/>
          <w:szCs w:val="24"/>
        </w:rPr>
        <w:t xml:space="preserve">[PT] </w:t>
      </w:r>
      <w:r w:rsidRPr="002F0F5F">
        <w:rPr>
          <w:color w:val="1D1B11" w:themeColor="background2" w:themeShade="1A"/>
          <w:sz w:val="24"/>
          <w:szCs w:val="24"/>
        </w:rPr>
        <w:t xml:space="preserve">Dr Bharati </w:t>
      </w:r>
      <w:proofErr w:type="spellStart"/>
      <w:r w:rsidRPr="002F0F5F">
        <w:rPr>
          <w:color w:val="1D1B11" w:themeColor="background2" w:themeShade="1A"/>
          <w:sz w:val="24"/>
          <w:szCs w:val="24"/>
        </w:rPr>
        <w:t>Bellare</w:t>
      </w:r>
      <w:proofErr w:type="spellEnd"/>
      <w:r w:rsidRPr="002F0F5F">
        <w:rPr>
          <w:color w:val="1D1B11" w:themeColor="background2" w:themeShade="1A"/>
          <w:sz w:val="24"/>
          <w:szCs w:val="24"/>
        </w:rPr>
        <w:t xml:space="preserve"> ,PhD PT. Distal to  proximal Current perception threshold: A diagnostic tool to distinguish small </w:t>
      </w:r>
      <w:proofErr w:type="spellStart"/>
      <w:r w:rsidRPr="002F0F5F">
        <w:rPr>
          <w:color w:val="1D1B11" w:themeColor="background2" w:themeShade="1A"/>
          <w:sz w:val="24"/>
          <w:szCs w:val="24"/>
        </w:rPr>
        <w:t>fiber</w:t>
      </w:r>
      <w:proofErr w:type="spellEnd"/>
      <w:r w:rsidR="0080518C" w:rsidRPr="002F0F5F">
        <w:rPr>
          <w:color w:val="1D1B11" w:themeColor="background2" w:themeShade="1A"/>
          <w:sz w:val="24"/>
          <w:szCs w:val="24"/>
        </w:rPr>
        <w:t xml:space="preserve"> axonopathy in high risk diabetic foot .</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Dyck P, Hansen S, Karnes J et al. Capillary number and percentage closed in human diabetic sural nerve. Proc Natl </w:t>
      </w:r>
      <w:proofErr w:type="spellStart"/>
      <w:r w:rsidRPr="002F0F5F">
        <w:rPr>
          <w:rFonts w:ascii="Times New Roman" w:hAnsi="Times New Roman" w:cs="Times New Roman"/>
          <w:color w:val="1D1B11" w:themeColor="background2" w:themeShade="1A"/>
          <w:sz w:val="24"/>
          <w:szCs w:val="24"/>
        </w:rPr>
        <w:t>Acad</w:t>
      </w:r>
      <w:proofErr w:type="spellEnd"/>
      <w:r w:rsidRPr="002F0F5F">
        <w:rPr>
          <w:rFonts w:ascii="Times New Roman" w:hAnsi="Times New Roman" w:cs="Times New Roman"/>
          <w:color w:val="1D1B11" w:themeColor="background2" w:themeShade="1A"/>
          <w:sz w:val="24"/>
          <w:szCs w:val="24"/>
        </w:rPr>
        <w:t xml:space="preserve"> Sci 1985; 82: 2513.2517.</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Dyck </w:t>
      </w:r>
      <w:proofErr w:type="spellStart"/>
      <w:r w:rsidRPr="002F0F5F">
        <w:rPr>
          <w:rFonts w:ascii="Times New Roman" w:hAnsi="Times New Roman" w:cs="Times New Roman"/>
          <w:color w:val="1D1B11" w:themeColor="background2" w:themeShade="1A"/>
          <w:sz w:val="24"/>
          <w:szCs w:val="24"/>
        </w:rPr>
        <w:t>PJ.Kratz</w:t>
      </w:r>
      <w:proofErr w:type="spellEnd"/>
      <w:r w:rsidRPr="002F0F5F">
        <w:rPr>
          <w:rFonts w:ascii="Times New Roman" w:hAnsi="Times New Roman" w:cs="Times New Roman"/>
          <w:color w:val="1D1B11" w:themeColor="background2" w:themeShade="1A"/>
          <w:sz w:val="24"/>
          <w:szCs w:val="24"/>
        </w:rPr>
        <w:t xml:space="preserve"> KM, </w:t>
      </w:r>
      <w:proofErr w:type="spellStart"/>
      <w:r w:rsidRPr="002F0F5F">
        <w:rPr>
          <w:rFonts w:ascii="Times New Roman" w:hAnsi="Times New Roman" w:cs="Times New Roman"/>
          <w:color w:val="1D1B11" w:themeColor="background2" w:themeShade="1A"/>
          <w:sz w:val="24"/>
          <w:szCs w:val="24"/>
        </w:rPr>
        <w:t>Karenes</w:t>
      </w:r>
      <w:proofErr w:type="spellEnd"/>
      <w:r w:rsidRPr="002F0F5F">
        <w:rPr>
          <w:rFonts w:ascii="Times New Roman" w:hAnsi="Times New Roman" w:cs="Times New Roman"/>
          <w:color w:val="1D1B11" w:themeColor="background2" w:themeShade="1A"/>
          <w:sz w:val="24"/>
          <w:szCs w:val="24"/>
        </w:rPr>
        <w:t xml:space="preserve"> JL et al. The prevalence by staged severity of various types of diabetic neuropathy, retinopathy and nephropathy in a population-based cohort: The Rochester Diabetic Neuropathy Study. Neurology 1993; 43: 817.824.</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Elsy Eek et all have done a study on adult norms of perceptual threshold of touch in hands and feet in relation to gender ,age and dominance using TENS;</w:t>
      </w:r>
      <w:r w:rsidRPr="002F0F5F">
        <w:rPr>
          <w:rFonts w:ascii="Times New Roman" w:eastAsia="+mn-ea" w:hAnsi="Times New Roman" w:cs="Times New Roman"/>
          <w:color w:val="1D1B11" w:themeColor="background2" w:themeShade="1A"/>
          <w:kern w:val="24"/>
          <w:sz w:val="24"/>
          <w:szCs w:val="24"/>
          <w:u w:val="single"/>
        </w:rPr>
        <w:t xml:space="preserve"> </w:t>
      </w:r>
      <w:proofErr w:type="spellStart"/>
      <w:r w:rsidRPr="002F0F5F">
        <w:rPr>
          <w:rFonts w:ascii="Times New Roman" w:hAnsi="Times New Roman" w:cs="Times New Roman"/>
          <w:color w:val="1D1B11" w:themeColor="background2" w:themeShade="1A"/>
          <w:sz w:val="24"/>
          <w:szCs w:val="24"/>
        </w:rPr>
        <w:t>Physiother</w:t>
      </w:r>
      <w:proofErr w:type="spellEnd"/>
      <w:r w:rsidRPr="002F0F5F">
        <w:rPr>
          <w:rFonts w:ascii="Times New Roman" w:hAnsi="Times New Roman" w:cs="Times New Roman"/>
          <w:color w:val="1D1B11" w:themeColor="background2" w:themeShade="1A"/>
          <w:sz w:val="24"/>
          <w:szCs w:val="24"/>
        </w:rPr>
        <w:t xml:space="preserve"> theory </w:t>
      </w:r>
      <w:proofErr w:type="spellStart"/>
      <w:r w:rsidRPr="002F0F5F">
        <w:rPr>
          <w:rFonts w:ascii="Times New Roman" w:hAnsi="Times New Roman" w:cs="Times New Roman"/>
          <w:color w:val="1D1B11" w:themeColor="background2" w:themeShade="1A"/>
          <w:sz w:val="24"/>
          <w:szCs w:val="24"/>
        </w:rPr>
        <w:t>pract</w:t>
      </w:r>
      <w:proofErr w:type="spellEnd"/>
      <w:r w:rsidRPr="002F0F5F">
        <w:rPr>
          <w:rFonts w:ascii="Times New Roman" w:hAnsi="Times New Roman" w:cs="Times New Roman"/>
          <w:color w:val="1D1B11" w:themeColor="background2" w:themeShade="1A"/>
          <w:sz w:val="24"/>
          <w:szCs w:val="24"/>
        </w:rPr>
        <w:t xml:space="preserve">, 2012 Jul;28(5):373-83. </w:t>
      </w:r>
      <w:proofErr w:type="spellStart"/>
      <w:r w:rsidRPr="002F0F5F">
        <w:rPr>
          <w:rFonts w:ascii="Times New Roman" w:hAnsi="Times New Roman" w:cs="Times New Roman"/>
          <w:color w:val="1D1B11" w:themeColor="background2" w:themeShade="1A"/>
          <w:sz w:val="24"/>
          <w:szCs w:val="24"/>
        </w:rPr>
        <w:t>doi</w:t>
      </w:r>
      <w:proofErr w:type="spellEnd"/>
      <w:r w:rsidRPr="002F0F5F">
        <w:rPr>
          <w:rFonts w:ascii="Times New Roman" w:hAnsi="Times New Roman" w:cs="Times New Roman"/>
          <w:color w:val="1D1B11" w:themeColor="background2" w:themeShade="1A"/>
          <w:sz w:val="24"/>
          <w:szCs w:val="24"/>
        </w:rPr>
        <w:t>: 10.3109/09593985.2011.62902.</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Gary W Donaldson, </w:t>
      </w:r>
      <w:proofErr w:type="spellStart"/>
      <w:r w:rsidRPr="002F0F5F">
        <w:rPr>
          <w:rFonts w:ascii="Times New Roman" w:hAnsi="Times New Roman" w:cs="Times New Roman"/>
          <w:color w:val="1D1B11" w:themeColor="background2" w:themeShade="1A"/>
          <w:sz w:val="24"/>
          <w:szCs w:val="24"/>
        </w:rPr>
        <w:t>C.Richard</w:t>
      </w:r>
      <w:proofErr w:type="spellEnd"/>
      <w:r w:rsidRPr="002F0F5F">
        <w:rPr>
          <w:rFonts w:ascii="Times New Roman" w:hAnsi="Times New Roman" w:cs="Times New Roman"/>
          <w:color w:val="1D1B11" w:themeColor="background2" w:themeShade="1A"/>
          <w:sz w:val="24"/>
          <w:szCs w:val="24"/>
        </w:rPr>
        <w:t xml:space="preserve"> Chapman, Yoshi, Nakamura, David H Bradshaw, Robert C Jackson. 2003.</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Greene DA, Stevens MJ, Feldman EL. Diabetic neuropathy: Scope of syndrome. Am J Med 1999; 107: 2.8.</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Gybels</w:t>
      </w:r>
      <w:proofErr w:type="spellEnd"/>
      <w:r w:rsidRPr="002F0F5F">
        <w:rPr>
          <w:rFonts w:ascii="Times New Roman" w:hAnsi="Times New Roman" w:cs="Times New Roman"/>
          <w:color w:val="1D1B11" w:themeColor="background2" w:themeShade="1A"/>
          <w:sz w:val="24"/>
          <w:szCs w:val="24"/>
        </w:rPr>
        <w:t xml:space="preserve"> J, </w:t>
      </w:r>
      <w:proofErr w:type="spellStart"/>
      <w:r w:rsidRPr="002F0F5F">
        <w:rPr>
          <w:rFonts w:ascii="Times New Roman" w:hAnsi="Times New Roman" w:cs="Times New Roman"/>
          <w:color w:val="1D1B11" w:themeColor="background2" w:themeShade="1A"/>
          <w:sz w:val="24"/>
          <w:szCs w:val="24"/>
        </w:rPr>
        <w:t>Handwerker</w:t>
      </w:r>
      <w:proofErr w:type="spellEnd"/>
      <w:r w:rsidRPr="002F0F5F">
        <w:rPr>
          <w:rFonts w:ascii="Times New Roman" w:hAnsi="Times New Roman" w:cs="Times New Roman"/>
          <w:color w:val="1D1B11" w:themeColor="background2" w:themeShade="1A"/>
          <w:sz w:val="24"/>
          <w:szCs w:val="24"/>
        </w:rPr>
        <w:t xml:space="preserve"> HO, Van Hess J. A comparison between the discharges of human nociceptive nerve fibres and the subject's ratings of his sensation. J </w:t>
      </w:r>
      <w:proofErr w:type="spellStart"/>
      <w:r w:rsidRPr="002F0F5F">
        <w:rPr>
          <w:rFonts w:ascii="Times New Roman" w:hAnsi="Times New Roman" w:cs="Times New Roman"/>
          <w:color w:val="1D1B11" w:themeColor="background2" w:themeShade="1A"/>
          <w:sz w:val="24"/>
          <w:szCs w:val="24"/>
        </w:rPr>
        <w:t>Physiol</w:t>
      </w:r>
      <w:proofErr w:type="spellEnd"/>
      <w:r w:rsidRPr="002F0F5F">
        <w:rPr>
          <w:rFonts w:ascii="Times New Roman" w:hAnsi="Times New Roman" w:cs="Times New Roman"/>
          <w:color w:val="1D1B11" w:themeColor="background2" w:themeShade="1A"/>
          <w:sz w:val="24"/>
          <w:szCs w:val="24"/>
        </w:rPr>
        <w:t xml:space="preserve"> (</w:t>
      </w:r>
      <w:proofErr w:type="spellStart"/>
      <w:r w:rsidRPr="002F0F5F">
        <w:rPr>
          <w:rFonts w:ascii="Times New Roman" w:hAnsi="Times New Roman" w:cs="Times New Roman"/>
          <w:color w:val="1D1B11" w:themeColor="background2" w:themeShade="1A"/>
          <w:sz w:val="24"/>
          <w:szCs w:val="24"/>
        </w:rPr>
        <w:t>Lond</w:t>
      </w:r>
      <w:proofErr w:type="spellEnd"/>
      <w:r w:rsidRPr="002F0F5F">
        <w:rPr>
          <w:rFonts w:ascii="Times New Roman" w:hAnsi="Times New Roman" w:cs="Times New Roman"/>
          <w:color w:val="1D1B11" w:themeColor="background2" w:themeShade="1A"/>
          <w:sz w:val="24"/>
          <w:szCs w:val="24"/>
        </w:rPr>
        <w:t>.)1979;292: 193-206.</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Hahm</w:t>
      </w:r>
      <w:proofErr w:type="spellEnd"/>
      <w:r w:rsidRPr="002F0F5F">
        <w:rPr>
          <w:rFonts w:ascii="Times New Roman" w:hAnsi="Times New Roman" w:cs="Times New Roman"/>
          <w:color w:val="1D1B11" w:themeColor="background2" w:themeShade="1A"/>
          <w:sz w:val="24"/>
          <w:szCs w:val="24"/>
        </w:rPr>
        <w:t xml:space="preserve"> JR, Kim BJ, Kim KW. Clinical experience with </w:t>
      </w:r>
      <w:proofErr w:type="spellStart"/>
      <w:r w:rsidRPr="002F0F5F">
        <w:rPr>
          <w:rFonts w:ascii="Times New Roman" w:hAnsi="Times New Roman" w:cs="Times New Roman"/>
          <w:color w:val="1D1B11" w:themeColor="background2" w:themeShade="1A"/>
          <w:sz w:val="24"/>
          <w:szCs w:val="24"/>
        </w:rPr>
        <w:t>thioctic</w:t>
      </w:r>
      <w:proofErr w:type="spellEnd"/>
      <w:r w:rsidRPr="002F0F5F">
        <w:rPr>
          <w:rFonts w:ascii="Times New Roman" w:hAnsi="Times New Roman" w:cs="Times New Roman"/>
          <w:color w:val="1D1B11" w:themeColor="background2" w:themeShade="1A"/>
          <w:sz w:val="24"/>
          <w:szCs w:val="24"/>
        </w:rPr>
        <w:t xml:space="preserve"> acid in the treatment of distal symmetric polyneuropathy in Korean diabetic patients. J Diab </w:t>
      </w:r>
      <w:proofErr w:type="spellStart"/>
      <w:r w:rsidRPr="002F0F5F">
        <w:rPr>
          <w:rFonts w:ascii="Times New Roman" w:hAnsi="Times New Roman" w:cs="Times New Roman"/>
          <w:color w:val="1D1B11" w:themeColor="background2" w:themeShade="1A"/>
          <w:sz w:val="24"/>
          <w:szCs w:val="24"/>
        </w:rPr>
        <w:t>Compl</w:t>
      </w:r>
      <w:proofErr w:type="spellEnd"/>
      <w:r w:rsidRPr="002F0F5F">
        <w:rPr>
          <w:rFonts w:ascii="Times New Roman" w:hAnsi="Times New Roman" w:cs="Times New Roman"/>
          <w:color w:val="1D1B11" w:themeColor="background2" w:themeShade="1A"/>
          <w:sz w:val="24"/>
          <w:szCs w:val="24"/>
        </w:rPr>
        <w:t xml:space="preserve"> 2004; 18: 79.85.</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Hardy JD, Wolff HG, Goodell H. Studies on pain: Discrimination of differences in intensity of a pain stimulus as a basis of a scale of pain intensity. J Clin Invest 1947;26:1152-8.</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Hardy JD. Threshold of pain and reflex contraction as related to noxious stimulation. J </w:t>
      </w:r>
      <w:proofErr w:type="spellStart"/>
      <w:r w:rsidRPr="002F0F5F">
        <w:rPr>
          <w:rFonts w:ascii="Times New Roman" w:hAnsi="Times New Roman" w:cs="Times New Roman"/>
          <w:color w:val="1D1B11" w:themeColor="background2" w:themeShade="1A"/>
          <w:sz w:val="24"/>
          <w:szCs w:val="24"/>
        </w:rPr>
        <w:t>Appl</w:t>
      </w:r>
      <w:proofErr w:type="spellEnd"/>
      <w:r w:rsidRPr="002F0F5F">
        <w:rPr>
          <w:rFonts w:ascii="Times New Roman" w:hAnsi="Times New Roman" w:cs="Times New Roman"/>
          <w:color w:val="1D1B11" w:themeColor="background2" w:themeShade="1A"/>
          <w:sz w:val="24"/>
          <w:szCs w:val="24"/>
        </w:rPr>
        <w:t xml:space="preserve"> </w:t>
      </w:r>
      <w:proofErr w:type="spellStart"/>
      <w:r w:rsidRPr="002F0F5F">
        <w:rPr>
          <w:rFonts w:ascii="Times New Roman" w:hAnsi="Times New Roman" w:cs="Times New Roman"/>
          <w:color w:val="1D1B11" w:themeColor="background2" w:themeShade="1A"/>
          <w:sz w:val="24"/>
          <w:szCs w:val="24"/>
        </w:rPr>
        <w:t>Physiol</w:t>
      </w:r>
      <w:proofErr w:type="spellEnd"/>
      <w:r w:rsidRPr="002F0F5F">
        <w:rPr>
          <w:rFonts w:ascii="Times New Roman" w:hAnsi="Times New Roman" w:cs="Times New Roman"/>
          <w:color w:val="1D1B11" w:themeColor="background2" w:themeShade="1A"/>
          <w:sz w:val="24"/>
          <w:szCs w:val="24"/>
        </w:rPr>
        <w:t xml:space="preserve"> 1953;5:725-39.</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Lars Arendt –Nielsen, Peter Bjerring from the department of medical informatics Aalborg University and department of dermatology, </w:t>
      </w:r>
      <w:proofErr w:type="spellStart"/>
      <w:r w:rsidRPr="002F0F5F">
        <w:rPr>
          <w:rFonts w:ascii="Times New Roman" w:hAnsi="Times New Roman" w:cs="Times New Roman"/>
          <w:color w:val="1D1B11" w:themeColor="background2" w:themeShade="1A"/>
          <w:sz w:val="24"/>
          <w:szCs w:val="24"/>
        </w:rPr>
        <w:t>Morseliborg</w:t>
      </w:r>
      <w:proofErr w:type="spellEnd"/>
      <w:r w:rsidRPr="002F0F5F">
        <w:rPr>
          <w:rFonts w:ascii="Times New Roman" w:hAnsi="Times New Roman" w:cs="Times New Roman"/>
          <w:color w:val="1D1B11" w:themeColor="background2" w:themeShade="1A"/>
          <w:sz w:val="24"/>
          <w:szCs w:val="24"/>
        </w:rPr>
        <w:t xml:space="preserve"> hospital, Aarhus, Denmark. </w:t>
      </w:r>
      <w:r w:rsidR="009D5FF3"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Journal of Neurology, Neurosurgery and Psychiatry 1998; 51: 35-42. Sensory and pain threshold characteristics to laser stimuli.</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Liou</w:t>
      </w:r>
      <w:proofErr w:type="spellEnd"/>
      <w:r w:rsidRPr="002F0F5F">
        <w:rPr>
          <w:rFonts w:ascii="Times New Roman" w:hAnsi="Times New Roman" w:cs="Times New Roman"/>
          <w:color w:val="1D1B11" w:themeColor="background2" w:themeShade="1A"/>
          <w:sz w:val="24"/>
          <w:szCs w:val="24"/>
        </w:rPr>
        <w:t xml:space="preserve"> JT, Lui PW, Lo YL, Lui L, Wong SS, Yuan HB, Chan RH, Lee TY. Normative data of </w:t>
      </w:r>
      <w:proofErr w:type="spellStart"/>
      <w:r w:rsidRPr="002F0F5F">
        <w:rPr>
          <w:rFonts w:ascii="Times New Roman" w:hAnsi="Times New Roman" w:cs="Times New Roman"/>
          <w:color w:val="1D1B11" w:themeColor="background2" w:themeShade="1A"/>
          <w:sz w:val="24"/>
          <w:szCs w:val="24"/>
        </w:rPr>
        <w:t>quantative</w:t>
      </w:r>
      <w:proofErr w:type="spellEnd"/>
      <w:r w:rsidRPr="002F0F5F">
        <w:rPr>
          <w:rFonts w:ascii="Times New Roman" w:hAnsi="Times New Roman" w:cs="Times New Roman"/>
          <w:color w:val="1D1B11" w:themeColor="background2" w:themeShade="1A"/>
          <w:sz w:val="24"/>
          <w:szCs w:val="24"/>
        </w:rPr>
        <w:t xml:space="preserve"> thermal and vibratory thresholds in normal subjects in Taiwan: Gender and age effect.</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 xml:space="preserve">Low P, </w:t>
      </w:r>
      <w:proofErr w:type="spellStart"/>
      <w:r w:rsidRPr="002F0F5F">
        <w:rPr>
          <w:rFonts w:ascii="Times New Roman" w:hAnsi="Times New Roman" w:cs="Times New Roman"/>
          <w:color w:val="1D1B11" w:themeColor="background2" w:themeShade="1A"/>
          <w:sz w:val="24"/>
          <w:szCs w:val="24"/>
        </w:rPr>
        <w:t>Lagerlund</w:t>
      </w:r>
      <w:proofErr w:type="spellEnd"/>
      <w:r w:rsidRPr="002F0F5F">
        <w:rPr>
          <w:rFonts w:ascii="Times New Roman" w:hAnsi="Times New Roman" w:cs="Times New Roman"/>
          <w:color w:val="1D1B11" w:themeColor="background2" w:themeShade="1A"/>
          <w:sz w:val="24"/>
          <w:szCs w:val="24"/>
        </w:rPr>
        <w:t xml:space="preserve"> T, </w:t>
      </w:r>
      <w:proofErr w:type="spellStart"/>
      <w:r w:rsidRPr="002F0F5F">
        <w:rPr>
          <w:rFonts w:ascii="Times New Roman" w:hAnsi="Times New Roman" w:cs="Times New Roman"/>
          <w:color w:val="1D1B11" w:themeColor="background2" w:themeShade="1A"/>
          <w:sz w:val="24"/>
          <w:szCs w:val="24"/>
        </w:rPr>
        <w:t>McManis</w:t>
      </w:r>
      <w:proofErr w:type="spellEnd"/>
      <w:r w:rsidRPr="002F0F5F">
        <w:rPr>
          <w:rFonts w:ascii="Times New Roman" w:hAnsi="Times New Roman" w:cs="Times New Roman"/>
          <w:color w:val="1D1B11" w:themeColor="background2" w:themeShade="1A"/>
          <w:sz w:val="24"/>
          <w:szCs w:val="24"/>
        </w:rPr>
        <w:t xml:space="preserve"> P. Nerve blood flow and oxygen delivery in normal, diabetic and ischemic neuropathy. Int Rev </w:t>
      </w:r>
      <w:proofErr w:type="spellStart"/>
      <w:r w:rsidRPr="002F0F5F">
        <w:rPr>
          <w:rFonts w:ascii="Times New Roman" w:hAnsi="Times New Roman" w:cs="Times New Roman"/>
          <w:color w:val="1D1B11" w:themeColor="background2" w:themeShade="1A"/>
          <w:sz w:val="24"/>
          <w:szCs w:val="24"/>
        </w:rPr>
        <w:t>Neurobiol</w:t>
      </w:r>
      <w:proofErr w:type="spellEnd"/>
      <w:r w:rsidRPr="002F0F5F">
        <w:rPr>
          <w:rFonts w:ascii="Times New Roman" w:hAnsi="Times New Roman" w:cs="Times New Roman"/>
          <w:color w:val="1D1B11" w:themeColor="background2" w:themeShade="1A"/>
          <w:sz w:val="24"/>
          <w:szCs w:val="24"/>
        </w:rPr>
        <w:t xml:space="preserve"> 1989; 31: 355.438.</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Lund et al (2005) Evaluation of variations in sensory and pain threshold assessments by </w:t>
      </w:r>
      <w:proofErr w:type="spellStart"/>
      <w:r w:rsidRPr="002F0F5F">
        <w:rPr>
          <w:rFonts w:ascii="Times New Roman" w:hAnsi="Times New Roman" w:cs="Times New Roman"/>
          <w:color w:val="1D1B11" w:themeColor="background2" w:themeShade="1A"/>
          <w:sz w:val="24"/>
          <w:szCs w:val="24"/>
        </w:rPr>
        <w:t>electrocutaneous</w:t>
      </w:r>
      <w:proofErr w:type="spellEnd"/>
      <w:r w:rsidRPr="002F0F5F">
        <w:rPr>
          <w:rFonts w:ascii="Times New Roman" w:hAnsi="Times New Roman" w:cs="Times New Roman"/>
          <w:color w:val="1D1B11" w:themeColor="background2" w:themeShade="1A"/>
          <w:sz w:val="24"/>
          <w:szCs w:val="24"/>
        </w:rPr>
        <w:t xml:space="preserve"> stimulation.</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Malik RA, Tesfaye S, Thompson SD et al. </w:t>
      </w:r>
      <w:proofErr w:type="spellStart"/>
      <w:r w:rsidRPr="002F0F5F">
        <w:rPr>
          <w:rFonts w:ascii="Times New Roman" w:hAnsi="Times New Roman" w:cs="Times New Roman"/>
          <w:color w:val="1D1B11" w:themeColor="background2" w:themeShade="1A"/>
          <w:sz w:val="24"/>
          <w:szCs w:val="24"/>
        </w:rPr>
        <w:t>Transperineurial</w:t>
      </w:r>
      <w:proofErr w:type="spellEnd"/>
      <w:r w:rsidRPr="002F0F5F">
        <w:rPr>
          <w:rFonts w:ascii="Times New Roman" w:hAnsi="Times New Roman" w:cs="Times New Roman"/>
          <w:color w:val="1D1B11" w:themeColor="background2" w:themeShade="1A"/>
          <w:sz w:val="24"/>
          <w:szCs w:val="24"/>
        </w:rPr>
        <w:t xml:space="preserve"> capillary abnormalities in the sural nerve of patients with diabetic neuropathy. </w:t>
      </w:r>
      <w:proofErr w:type="spellStart"/>
      <w:r w:rsidRPr="002F0F5F">
        <w:rPr>
          <w:rFonts w:ascii="Times New Roman" w:hAnsi="Times New Roman" w:cs="Times New Roman"/>
          <w:color w:val="1D1B11" w:themeColor="background2" w:themeShade="1A"/>
          <w:sz w:val="24"/>
          <w:szCs w:val="24"/>
        </w:rPr>
        <w:t>Microvasc</w:t>
      </w:r>
      <w:proofErr w:type="spellEnd"/>
      <w:r w:rsidRPr="002F0F5F">
        <w:rPr>
          <w:rFonts w:ascii="Times New Roman" w:hAnsi="Times New Roman" w:cs="Times New Roman"/>
          <w:color w:val="1D1B11" w:themeColor="background2" w:themeShade="1A"/>
          <w:sz w:val="24"/>
          <w:szCs w:val="24"/>
        </w:rPr>
        <w:t xml:space="preserve"> Res 1994; 48: 236.245.</w:t>
      </w:r>
    </w:p>
    <w:p w:rsidR="00204895" w:rsidRPr="002F0F5F" w:rsidRDefault="00204895" w:rsidP="00C23E08">
      <w:pPr>
        <w:pStyle w:val="ListParagraph"/>
        <w:numPr>
          <w:ilvl w:val="0"/>
          <w:numId w:val="9"/>
        </w:num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Measurement of pain threshold determined by  Bjerring electrical stimulation and its clinical application. Neurology1966;16:1071-86.</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Meijer JW, van </w:t>
      </w:r>
      <w:proofErr w:type="spellStart"/>
      <w:r w:rsidRPr="002F0F5F">
        <w:rPr>
          <w:rFonts w:ascii="Times New Roman" w:hAnsi="Times New Roman" w:cs="Times New Roman"/>
          <w:color w:val="1D1B11" w:themeColor="background2" w:themeShade="1A"/>
          <w:sz w:val="24"/>
          <w:szCs w:val="24"/>
        </w:rPr>
        <w:t>Sonderen</w:t>
      </w:r>
      <w:proofErr w:type="spellEnd"/>
      <w:r w:rsidRPr="002F0F5F">
        <w:rPr>
          <w:rFonts w:ascii="Times New Roman" w:hAnsi="Times New Roman" w:cs="Times New Roman"/>
          <w:color w:val="1D1B11" w:themeColor="background2" w:themeShade="1A"/>
          <w:sz w:val="24"/>
          <w:szCs w:val="24"/>
        </w:rPr>
        <w:t xml:space="preserve"> E, </w:t>
      </w:r>
      <w:proofErr w:type="spellStart"/>
      <w:r w:rsidRPr="002F0F5F">
        <w:rPr>
          <w:rFonts w:ascii="Times New Roman" w:hAnsi="Times New Roman" w:cs="Times New Roman"/>
          <w:color w:val="1D1B11" w:themeColor="background2" w:themeShade="1A"/>
          <w:sz w:val="24"/>
          <w:szCs w:val="24"/>
        </w:rPr>
        <w:t>Blaauwwiekel</w:t>
      </w:r>
      <w:proofErr w:type="spellEnd"/>
      <w:r w:rsidRPr="002F0F5F">
        <w:rPr>
          <w:rFonts w:ascii="Times New Roman" w:hAnsi="Times New Roman" w:cs="Times New Roman"/>
          <w:color w:val="1D1B11" w:themeColor="background2" w:themeShade="1A"/>
          <w:sz w:val="24"/>
          <w:szCs w:val="24"/>
        </w:rPr>
        <w:t xml:space="preserve"> EE et al. Diabetic neuropathy examination: a hierarchical scoring system to diagnose distal polyneuropathy in diabetes. Diabetes Care 2000; 23: 750.753.</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Mueller MJ. Identifying patients with diabetes mellitus who are at risk for lower extremity complications: use of Semmes- -Weinstein monofilaments. Phys </w:t>
      </w:r>
      <w:proofErr w:type="spellStart"/>
      <w:r w:rsidRPr="002F0F5F">
        <w:rPr>
          <w:rFonts w:ascii="Times New Roman" w:hAnsi="Times New Roman" w:cs="Times New Roman"/>
          <w:color w:val="1D1B11" w:themeColor="background2" w:themeShade="1A"/>
          <w:sz w:val="24"/>
          <w:szCs w:val="24"/>
        </w:rPr>
        <w:t>Ther</w:t>
      </w:r>
      <w:proofErr w:type="spellEnd"/>
      <w:r w:rsidRPr="002F0F5F">
        <w:rPr>
          <w:rFonts w:ascii="Times New Roman" w:hAnsi="Times New Roman" w:cs="Times New Roman"/>
          <w:color w:val="1D1B11" w:themeColor="background2" w:themeShade="1A"/>
          <w:sz w:val="24"/>
          <w:szCs w:val="24"/>
        </w:rPr>
        <w:t xml:space="preserve"> 1996; 76: 68.71.</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Nicola. A. </w:t>
      </w:r>
      <w:proofErr w:type="spellStart"/>
      <w:r w:rsidRPr="002F0F5F">
        <w:rPr>
          <w:rFonts w:ascii="Times New Roman" w:hAnsi="Times New Roman" w:cs="Times New Roman"/>
          <w:color w:val="1D1B11" w:themeColor="background2" w:themeShade="1A"/>
          <w:sz w:val="24"/>
          <w:szCs w:val="24"/>
        </w:rPr>
        <w:t>Maffiuletti</w:t>
      </w:r>
      <w:proofErr w:type="spellEnd"/>
      <w:r w:rsidRPr="002F0F5F">
        <w:rPr>
          <w:rFonts w:ascii="Times New Roman" w:hAnsi="Times New Roman" w:cs="Times New Roman"/>
          <w:color w:val="1D1B11" w:themeColor="background2" w:themeShade="1A"/>
          <w:sz w:val="24"/>
          <w:szCs w:val="24"/>
        </w:rPr>
        <w:t xml:space="preserve">, Ph D, I Andrea Morelli, </w:t>
      </w:r>
      <w:proofErr w:type="spellStart"/>
      <w:r w:rsidRPr="002F0F5F">
        <w:rPr>
          <w:rFonts w:ascii="Times New Roman" w:hAnsi="Times New Roman" w:cs="Times New Roman"/>
          <w:color w:val="1D1B11" w:themeColor="background2" w:themeShade="1A"/>
          <w:sz w:val="24"/>
          <w:szCs w:val="24"/>
        </w:rPr>
        <w:t>Msc</w:t>
      </w:r>
      <w:proofErr w:type="spellEnd"/>
      <w:r w:rsidRPr="002F0F5F">
        <w:rPr>
          <w:rFonts w:ascii="Times New Roman" w:hAnsi="Times New Roman" w:cs="Times New Roman"/>
          <w:color w:val="1D1B11" w:themeColor="background2" w:themeShade="1A"/>
          <w:sz w:val="24"/>
          <w:szCs w:val="24"/>
        </w:rPr>
        <w:t xml:space="preserve"> 2 Alain Martin et al. Effect of Gender and obesity on electrical current thresholds.</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Norman </w:t>
      </w:r>
      <w:proofErr w:type="spellStart"/>
      <w:r w:rsidRPr="002F0F5F">
        <w:rPr>
          <w:rFonts w:ascii="Times New Roman" w:hAnsi="Times New Roman" w:cs="Times New Roman"/>
          <w:color w:val="1D1B11" w:themeColor="background2" w:themeShade="1A"/>
          <w:sz w:val="24"/>
          <w:szCs w:val="24"/>
        </w:rPr>
        <w:t>Kether</w:t>
      </w:r>
      <w:proofErr w:type="spellEnd"/>
      <w:r w:rsidRPr="002F0F5F">
        <w:rPr>
          <w:rFonts w:ascii="Times New Roman" w:hAnsi="Times New Roman" w:cs="Times New Roman"/>
          <w:color w:val="1D1B11" w:themeColor="background2" w:themeShade="1A"/>
          <w:sz w:val="24"/>
          <w:szCs w:val="24"/>
        </w:rPr>
        <w:t xml:space="preserve">, DC, </w:t>
      </w:r>
      <w:proofErr w:type="spellStart"/>
      <w:r w:rsidRPr="002F0F5F">
        <w:rPr>
          <w:rFonts w:ascii="Times New Roman" w:hAnsi="Times New Roman" w:cs="Times New Roman"/>
          <w:color w:val="1D1B11" w:themeColor="background2" w:themeShade="1A"/>
          <w:sz w:val="24"/>
          <w:szCs w:val="24"/>
        </w:rPr>
        <w:t>DAcBR</w:t>
      </w:r>
      <w:proofErr w:type="spellEnd"/>
      <w:r w:rsidRPr="002F0F5F">
        <w:rPr>
          <w:rFonts w:ascii="Times New Roman" w:hAnsi="Times New Roman" w:cs="Times New Roman"/>
          <w:color w:val="1D1B11" w:themeColor="background2" w:themeShade="1A"/>
          <w:sz w:val="24"/>
          <w:szCs w:val="24"/>
        </w:rPr>
        <w:t xml:space="preserve">, FICC, Anahita </w:t>
      </w:r>
      <w:proofErr w:type="spellStart"/>
      <w:r w:rsidRPr="002F0F5F">
        <w:rPr>
          <w:rFonts w:ascii="Times New Roman" w:hAnsi="Times New Roman" w:cs="Times New Roman"/>
          <w:color w:val="1D1B11" w:themeColor="background2" w:themeShade="1A"/>
          <w:sz w:val="24"/>
          <w:szCs w:val="24"/>
        </w:rPr>
        <w:t>Yousefi</w:t>
      </w:r>
      <w:proofErr w:type="spellEnd"/>
      <w:r w:rsidRPr="002F0F5F">
        <w:rPr>
          <w:rFonts w:ascii="Times New Roman" w:hAnsi="Times New Roman" w:cs="Times New Roman"/>
          <w:color w:val="1D1B11" w:themeColor="background2" w:themeShade="1A"/>
          <w:sz w:val="24"/>
          <w:szCs w:val="24"/>
        </w:rPr>
        <w:t xml:space="preserve">, Dominic </w:t>
      </w:r>
      <w:proofErr w:type="spellStart"/>
      <w:r w:rsidRPr="002F0F5F">
        <w:rPr>
          <w:rFonts w:ascii="Times New Roman" w:hAnsi="Times New Roman" w:cs="Times New Roman"/>
          <w:color w:val="1D1B11" w:themeColor="background2" w:themeShade="1A"/>
          <w:sz w:val="24"/>
          <w:szCs w:val="24"/>
        </w:rPr>
        <w:t>Strauss,Radiology</w:t>
      </w:r>
      <w:proofErr w:type="spellEnd"/>
      <w:r w:rsidRPr="002F0F5F">
        <w:rPr>
          <w:rFonts w:ascii="Times New Roman" w:hAnsi="Times New Roman" w:cs="Times New Roman"/>
          <w:color w:val="1D1B11" w:themeColor="background2" w:themeShade="1A"/>
          <w:sz w:val="24"/>
          <w:szCs w:val="24"/>
        </w:rPr>
        <w:t xml:space="preserve"> dept, Logan College Of Chiropractic, 18,51 Schoettler Road, Chesterfield, MO, 63017.</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Pirart</w:t>
      </w:r>
      <w:proofErr w:type="spellEnd"/>
      <w:r w:rsidRPr="002F0F5F">
        <w:rPr>
          <w:rFonts w:ascii="Times New Roman" w:hAnsi="Times New Roman" w:cs="Times New Roman"/>
          <w:color w:val="1D1B11" w:themeColor="background2" w:themeShade="1A"/>
          <w:sz w:val="24"/>
          <w:szCs w:val="24"/>
        </w:rPr>
        <w:t xml:space="preserve"> J. Diabetes mellitus and its degenerative complications: a prospective study of 4400 patients between 1947 and 1973. Diabetes Care 1978; 1: 168.188.</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Pittenger</w:t>
      </w:r>
      <w:proofErr w:type="spellEnd"/>
      <w:r w:rsidRPr="002F0F5F">
        <w:rPr>
          <w:rFonts w:ascii="Times New Roman" w:hAnsi="Times New Roman" w:cs="Times New Roman"/>
          <w:color w:val="1D1B11" w:themeColor="background2" w:themeShade="1A"/>
          <w:sz w:val="24"/>
          <w:szCs w:val="24"/>
        </w:rPr>
        <w:t xml:space="preserve"> GL, Ray M, </w:t>
      </w:r>
      <w:proofErr w:type="spellStart"/>
      <w:r w:rsidRPr="002F0F5F">
        <w:rPr>
          <w:rFonts w:ascii="Times New Roman" w:hAnsi="Times New Roman" w:cs="Times New Roman"/>
          <w:color w:val="1D1B11" w:themeColor="background2" w:themeShade="1A"/>
          <w:sz w:val="24"/>
          <w:szCs w:val="24"/>
        </w:rPr>
        <w:t>Burcus</w:t>
      </w:r>
      <w:proofErr w:type="spellEnd"/>
      <w:r w:rsidRPr="002F0F5F">
        <w:rPr>
          <w:rFonts w:ascii="Times New Roman" w:hAnsi="Times New Roman" w:cs="Times New Roman"/>
          <w:color w:val="1D1B11" w:themeColor="background2" w:themeShade="1A"/>
          <w:sz w:val="24"/>
          <w:szCs w:val="24"/>
        </w:rPr>
        <w:t xml:space="preserve"> NI, McNulty P, </w:t>
      </w:r>
      <w:proofErr w:type="spellStart"/>
      <w:r w:rsidRPr="002F0F5F">
        <w:rPr>
          <w:rFonts w:ascii="Times New Roman" w:hAnsi="Times New Roman" w:cs="Times New Roman"/>
          <w:color w:val="1D1B11" w:themeColor="background2" w:themeShade="1A"/>
          <w:sz w:val="24"/>
          <w:szCs w:val="24"/>
        </w:rPr>
        <w:t>Basta</w:t>
      </w:r>
      <w:proofErr w:type="spellEnd"/>
      <w:r w:rsidRPr="002F0F5F">
        <w:rPr>
          <w:rFonts w:ascii="Times New Roman" w:hAnsi="Times New Roman" w:cs="Times New Roman"/>
          <w:color w:val="1D1B11" w:themeColor="background2" w:themeShade="1A"/>
          <w:sz w:val="24"/>
          <w:szCs w:val="24"/>
        </w:rPr>
        <w:t xml:space="preserve"> B, </w:t>
      </w:r>
      <w:proofErr w:type="spellStart"/>
      <w:r w:rsidRPr="002F0F5F">
        <w:rPr>
          <w:rFonts w:ascii="Times New Roman" w:hAnsi="Times New Roman" w:cs="Times New Roman"/>
          <w:color w:val="1D1B11" w:themeColor="background2" w:themeShade="1A"/>
          <w:sz w:val="24"/>
          <w:szCs w:val="24"/>
        </w:rPr>
        <w:t>Vinik</w:t>
      </w:r>
      <w:proofErr w:type="spellEnd"/>
      <w:r w:rsidRPr="002F0F5F">
        <w:rPr>
          <w:rFonts w:ascii="Times New Roman" w:hAnsi="Times New Roman" w:cs="Times New Roman"/>
          <w:color w:val="1D1B11" w:themeColor="background2" w:themeShade="1A"/>
          <w:sz w:val="24"/>
          <w:szCs w:val="24"/>
        </w:rPr>
        <w:t xml:space="preserve"> AI. Intraepidermal nerve </w:t>
      </w:r>
      <w:proofErr w:type="spellStart"/>
      <w:r w:rsidRPr="002F0F5F">
        <w:rPr>
          <w:rFonts w:ascii="Times New Roman" w:hAnsi="Times New Roman" w:cs="Times New Roman"/>
          <w:color w:val="1D1B11" w:themeColor="background2" w:themeShade="1A"/>
          <w:sz w:val="24"/>
          <w:szCs w:val="24"/>
        </w:rPr>
        <w:t>fibers</w:t>
      </w:r>
      <w:proofErr w:type="spellEnd"/>
      <w:r w:rsidRPr="002F0F5F">
        <w:rPr>
          <w:rFonts w:ascii="Times New Roman" w:hAnsi="Times New Roman" w:cs="Times New Roman"/>
          <w:color w:val="1D1B11" w:themeColor="background2" w:themeShade="1A"/>
          <w:sz w:val="24"/>
          <w:szCs w:val="24"/>
        </w:rPr>
        <w:t xml:space="preserve"> are indicators of small-</w:t>
      </w:r>
      <w:proofErr w:type="spellStart"/>
      <w:r w:rsidRPr="002F0F5F">
        <w:rPr>
          <w:rFonts w:ascii="Times New Roman" w:hAnsi="Times New Roman" w:cs="Times New Roman"/>
          <w:color w:val="1D1B11" w:themeColor="background2" w:themeShade="1A"/>
          <w:sz w:val="24"/>
          <w:szCs w:val="24"/>
        </w:rPr>
        <w:t>fiber</w:t>
      </w:r>
      <w:proofErr w:type="spellEnd"/>
      <w:r w:rsidRPr="002F0F5F">
        <w:rPr>
          <w:rFonts w:ascii="Times New Roman" w:hAnsi="Times New Roman" w:cs="Times New Roman"/>
          <w:color w:val="1D1B11" w:themeColor="background2" w:themeShade="1A"/>
          <w:sz w:val="24"/>
          <w:szCs w:val="24"/>
        </w:rPr>
        <w:t xml:space="preserve"> neuropathy in both diabetic and nondiabetic patients. Diabetes Care 2004; 27: 1974.1979.</w:t>
      </w:r>
    </w:p>
    <w:p w:rsidR="00204895" w:rsidRPr="002F0F5F" w:rsidRDefault="00204895" w:rsidP="00C23E08">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Polydefkis</w:t>
      </w:r>
      <w:proofErr w:type="spellEnd"/>
      <w:r w:rsidRPr="002F0F5F">
        <w:rPr>
          <w:rFonts w:ascii="Times New Roman" w:hAnsi="Times New Roman" w:cs="Times New Roman"/>
          <w:color w:val="1D1B11" w:themeColor="background2" w:themeShade="1A"/>
          <w:sz w:val="24"/>
          <w:szCs w:val="24"/>
        </w:rPr>
        <w:t xml:space="preserve"> M, Griffin JW, McArthur J. New insight into diabetic polyneuropathy. JAMA 2003; 290: 1371.1376.</w:t>
      </w:r>
    </w:p>
    <w:p w:rsidR="0080518C"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lastRenderedPageBreak/>
        <w:t>Procacci</w:t>
      </w:r>
      <w:proofErr w:type="spellEnd"/>
      <w:r w:rsidRPr="002F0F5F">
        <w:rPr>
          <w:rFonts w:ascii="Times New Roman" w:hAnsi="Times New Roman" w:cs="Times New Roman"/>
          <w:color w:val="1D1B11" w:themeColor="background2" w:themeShade="1A"/>
          <w:sz w:val="24"/>
          <w:szCs w:val="24"/>
        </w:rPr>
        <w:t xml:space="preserve"> P, Della Cortes M, </w:t>
      </w:r>
      <w:proofErr w:type="spellStart"/>
      <w:r w:rsidRPr="002F0F5F">
        <w:rPr>
          <w:rFonts w:ascii="Times New Roman" w:hAnsi="Times New Roman" w:cs="Times New Roman"/>
          <w:color w:val="1D1B11" w:themeColor="background2" w:themeShade="1A"/>
          <w:sz w:val="24"/>
          <w:szCs w:val="24"/>
        </w:rPr>
        <w:t>Zoppi</w:t>
      </w:r>
      <w:proofErr w:type="spellEnd"/>
      <w:r w:rsidRPr="002F0F5F">
        <w:rPr>
          <w:rFonts w:ascii="Times New Roman" w:hAnsi="Times New Roman" w:cs="Times New Roman"/>
          <w:color w:val="1D1B11" w:themeColor="background2" w:themeShade="1A"/>
          <w:sz w:val="24"/>
          <w:szCs w:val="24"/>
        </w:rPr>
        <w:t xml:space="preserve"> M, Romano S, </w:t>
      </w:r>
      <w:proofErr w:type="spellStart"/>
      <w:r w:rsidRPr="002F0F5F">
        <w:rPr>
          <w:rFonts w:ascii="Times New Roman" w:hAnsi="Times New Roman" w:cs="Times New Roman"/>
          <w:color w:val="1D1B11" w:themeColor="background2" w:themeShade="1A"/>
          <w:sz w:val="24"/>
          <w:szCs w:val="24"/>
        </w:rPr>
        <w:t>Maresca</w:t>
      </w:r>
      <w:proofErr w:type="spellEnd"/>
      <w:r w:rsidRPr="002F0F5F">
        <w:rPr>
          <w:rFonts w:ascii="Times New Roman" w:hAnsi="Times New Roman" w:cs="Times New Roman"/>
          <w:color w:val="1D1B11" w:themeColor="background2" w:themeShade="1A"/>
          <w:sz w:val="24"/>
          <w:szCs w:val="24"/>
        </w:rPr>
        <w:t xml:space="preserve"> M, </w:t>
      </w:r>
      <w:proofErr w:type="spellStart"/>
      <w:r w:rsidRPr="002F0F5F">
        <w:rPr>
          <w:rFonts w:ascii="Times New Roman" w:hAnsi="Times New Roman" w:cs="Times New Roman"/>
          <w:color w:val="1D1B11" w:themeColor="background2" w:themeShade="1A"/>
          <w:sz w:val="24"/>
          <w:szCs w:val="24"/>
        </w:rPr>
        <w:t>Veogelin</w:t>
      </w:r>
      <w:proofErr w:type="spellEnd"/>
      <w:r w:rsidRPr="002F0F5F">
        <w:rPr>
          <w:rFonts w:ascii="Times New Roman" w:hAnsi="Times New Roman" w:cs="Times New Roman"/>
          <w:color w:val="1D1B11" w:themeColor="background2" w:themeShade="1A"/>
          <w:sz w:val="24"/>
          <w:szCs w:val="24"/>
        </w:rPr>
        <w:t xml:space="preserve"> MR. Pain threshold measurement in man. In: </w:t>
      </w:r>
      <w:proofErr w:type="spellStart"/>
      <w:r w:rsidRPr="002F0F5F">
        <w:rPr>
          <w:rFonts w:ascii="Times New Roman" w:hAnsi="Times New Roman" w:cs="Times New Roman"/>
          <w:color w:val="1D1B11" w:themeColor="background2" w:themeShade="1A"/>
          <w:sz w:val="24"/>
          <w:szCs w:val="24"/>
        </w:rPr>
        <w:t>Bonica</w:t>
      </w:r>
      <w:proofErr w:type="spellEnd"/>
      <w:r w:rsidRPr="002F0F5F">
        <w:rPr>
          <w:rFonts w:ascii="Times New Roman" w:hAnsi="Times New Roman" w:cs="Times New Roman"/>
          <w:color w:val="1D1B11" w:themeColor="background2" w:themeShade="1A"/>
          <w:sz w:val="24"/>
          <w:szCs w:val="24"/>
        </w:rPr>
        <w:t xml:space="preserve"> JJ, </w:t>
      </w:r>
      <w:proofErr w:type="spellStart"/>
      <w:r w:rsidRPr="002F0F5F">
        <w:rPr>
          <w:rFonts w:ascii="Times New Roman" w:hAnsi="Times New Roman" w:cs="Times New Roman"/>
          <w:color w:val="1D1B11" w:themeColor="background2" w:themeShade="1A"/>
          <w:sz w:val="24"/>
          <w:szCs w:val="24"/>
        </w:rPr>
        <w:t>Procacci</w:t>
      </w:r>
      <w:proofErr w:type="spellEnd"/>
      <w:r w:rsidRPr="002F0F5F">
        <w:rPr>
          <w:rFonts w:ascii="Times New Roman" w:hAnsi="Times New Roman" w:cs="Times New Roman"/>
          <w:color w:val="1D1B11" w:themeColor="background2" w:themeShade="1A"/>
          <w:sz w:val="24"/>
          <w:szCs w:val="24"/>
        </w:rPr>
        <w:t xml:space="preserve"> P, </w:t>
      </w:r>
      <w:proofErr w:type="spellStart"/>
      <w:r w:rsidRPr="002F0F5F">
        <w:rPr>
          <w:rFonts w:ascii="Times New Roman" w:hAnsi="Times New Roman" w:cs="Times New Roman"/>
          <w:color w:val="1D1B11" w:themeColor="background2" w:themeShade="1A"/>
          <w:sz w:val="24"/>
          <w:szCs w:val="24"/>
        </w:rPr>
        <w:t>Pagni</w:t>
      </w:r>
      <w:proofErr w:type="spellEnd"/>
      <w:r w:rsidRPr="002F0F5F">
        <w:rPr>
          <w:rFonts w:ascii="Times New Roman" w:hAnsi="Times New Roman" w:cs="Times New Roman"/>
          <w:color w:val="1D1B11" w:themeColor="background2" w:themeShade="1A"/>
          <w:sz w:val="24"/>
          <w:szCs w:val="24"/>
        </w:rPr>
        <w:t xml:space="preserve"> CA, eds. Recent Advances </w:t>
      </w:r>
      <w:r w:rsidR="0080518C" w:rsidRPr="002F0F5F">
        <w:rPr>
          <w:rFonts w:ascii="Times New Roman" w:hAnsi="Times New Roman" w:cs="Times New Roman"/>
          <w:color w:val="1D1B11" w:themeColor="background2" w:themeShade="1A"/>
          <w:sz w:val="24"/>
          <w:szCs w:val="24"/>
        </w:rPr>
        <w:t>Pain. Springfield: Charles C. Thomas, 1976:105-47.</w:t>
      </w:r>
    </w:p>
    <w:p w:rsidR="0080518C" w:rsidRPr="002F0F5F" w:rsidRDefault="0080518C"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proofErr w:type="spellStart"/>
      <w:r w:rsidRPr="002F0F5F">
        <w:rPr>
          <w:rFonts w:ascii="Times New Roman" w:hAnsi="Times New Roman" w:cs="Times New Roman"/>
          <w:color w:val="1D1B11" w:themeColor="background2" w:themeShade="1A"/>
          <w:sz w:val="24"/>
          <w:szCs w:val="24"/>
        </w:rPr>
        <w:t>Svensson</w:t>
      </w:r>
      <w:proofErr w:type="spellEnd"/>
      <w:r w:rsidRPr="002F0F5F">
        <w:rPr>
          <w:rFonts w:ascii="Times New Roman" w:hAnsi="Times New Roman" w:cs="Times New Roman"/>
          <w:color w:val="1D1B11" w:themeColor="background2" w:themeShade="1A"/>
          <w:sz w:val="24"/>
          <w:szCs w:val="24"/>
        </w:rPr>
        <w:t xml:space="preserve"> E 1993 Analysis of systematic and random </w:t>
      </w:r>
      <w:proofErr w:type="spellStart"/>
      <w:r w:rsidRPr="002F0F5F">
        <w:rPr>
          <w:rFonts w:ascii="Times New Roman" w:hAnsi="Times New Roman" w:cs="Times New Roman"/>
          <w:color w:val="1D1B11" w:themeColor="background2" w:themeShade="1A"/>
          <w:sz w:val="24"/>
          <w:szCs w:val="24"/>
        </w:rPr>
        <w:t>differencesbetween</w:t>
      </w:r>
      <w:proofErr w:type="spellEnd"/>
      <w:r w:rsidRPr="002F0F5F">
        <w:rPr>
          <w:rFonts w:ascii="Times New Roman" w:hAnsi="Times New Roman" w:cs="Times New Roman"/>
          <w:color w:val="1D1B11" w:themeColor="background2" w:themeShade="1A"/>
          <w:sz w:val="24"/>
          <w:szCs w:val="24"/>
        </w:rPr>
        <w:t xml:space="preserve"> paired ordinal categorical data. </w:t>
      </w:r>
      <w:proofErr w:type="spellStart"/>
      <w:r w:rsidRPr="002F0F5F">
        <w:rPr>
          <w:rFonts w:ascii="Times New Roman" w:hAnsi="Times New Roman" w:cs="Times New Roman"/>
          <w:color w:val="1D1B11" w:themeColor="background2" w:themeShade="1A"/>
          <w:sz w:val="24"/>
          <w:szCs w:val="24"/>
        </w:rPr>
        <w:t>Stocholm</w:t>
      </w:r>
      <w:proofErr w:type="spellEnd"/>
      <w:r w:rsidRPr="002F0F5F">
        <w:rPr>
          <w:rFonts w:ascii="Times New Roman" w:hAnsi="Times New Roman" w:cs="Times New Roman"/>
          <w:color w:val="1D1B11" w:themeColor="background2" w:themeShade="1A"/>
          <w:sz w:val="24"/>
          <w:szCs w:val="24"/>
        </w:rPr>
        <w:t xml:space="preserve">, Almqvist &amp; </w:t>
      </w:r>
      <w:proofErr w:type="spellStart"/>
      <w:r w:rsidRPr="002F0F5F">
        <w:rPr>
          <w:rFonts w:ascii="Times New Roman" w:hAnsi="Times New Roman" w:cs="Times New Roman"/>
          <w:color w:val="1D1B11" w:themeColor="background2" w:themeShade="1A"/>
          <w:sz w:val="24"/>
          <w:szCs w:val="24"/>
        </w:rPr>
        <w:t>Wiksell</w:t>
      </w:r>
      <w:proofErr w:type="spellEnd"/>
      <w:r w:rsidRPr="002F0F5F">
        <w:rPr>
          <w:rFonts w:ascii="Times New Roman" w:hAnsi="Times New Roman" w:cs="Times New Roman"/>
          <w:color w:val="1D1B11" w:themeColor="background2" w:themeShade="1A"/>
          <w:sz w:val="24"/>
          <w:szCs w:val="24"/>
        </w:rPr>
        <w:t xml:space="preserve"> International, Sweden.</w:t>
      </w:r>
    </w:p>
    <w:p w:rsidR="0080518C" w:rsidRPr="002F0F5F" w:rsidRDefault="0080518C"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Svensson</w:t>
      </w:r>
      <w:proofErr w:type="spellEnd"/>
      <w:r w:rsidRPr="002F0F5F">
        <w:rPr>
          <w:rFonts w:ascii="Times New Roman" w:hAnsi="Times New Roman" w:cs="Times New Roman"/>
          <w:color w:val="1D1B11" w:themeColor="background2" w:themeShade="1A"/>
          <w:sz w:val="24"/>
          <w:szCs w:val="24"/>
        </w:rPr>
        <w:t xml:space="preserve"> E 1998a Application of a rank-invariant method to evaluate reliability of ordered categorical </w:t>
      </w:r>
      <w:proofErr w:type="spellStart"/>
      <w:r w:rsidRPr="002F0F5F">
        <w:rPr>
          <w:rFonts w:ascii="Times New Roman" w:hAnsi="Times New Roman" w:cs="Times New Roman"/>
          <w:color w:val="1D1B11" w:themeColor="background2" w:themeShade="1A"/>
          <w:sz w:val="24"/>
          <w:szCs w:val="24"/>
        </w:rPr>
        <w:t>assessment.Journal</w:t>
      </w:r>
      <w:proofErr w:type="spellEnd"/>
      <w:r w:rsidRPr="002F0F5F">
        <w:rPr>
          <w:rFonts w:ascii="Times New Roman" w:hAnsi="Times New Roman" w:cs="Times New Roman"/>
          <w:color w:val="1D1B11" w:themeColor="background2" w:themeShade="1A"/>
          <w:sz w:val="24"/>
          <w:szCs w:val="24"/>
        </w:rPr>
        <w:t xml:space="preserve"> of Epidemiological Biostatistics 4: 403_409.</w:t>
      </w:r>
    </w:p>
    <w:p w:rsidR="0080518C" w:rsidRPr="002F0F5F" w:rsidRDefault="0080518C"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Svensson</w:t>
      </w:r>
      <w:proofErr w:type="spellEnd"/>
      <w:r w:rsidRPr="002F0F5F">
        <w:rPr>
          <w:rFonts w:ascii="Times New Roman" w:hAnsi="Times New Roman" w:cs="Times New Roman"/>
          <w:color w:val="1D1B11" w:themeColor="background2" w:themeShade="1A"/>
          <w:sz w:val="24"/>
          <w:szCs w:val="24"/>
        </w:rPr>
        <w:t xml:space="preserve"> E 1998b Ordinal invariant measures for individual and group changes in ordered categorical data. Statistics in Medicine 17: 2923_2936</w:t>
      </w:r>
    </w:p>
    <w:p w:rsidR="0080518C" w:rsidRPr="002F0F5F" w:rsidRDefault="0080518C"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Svensson</w:t>
      </w:r>
      <w:proofErr w:type="spellEnd"/>
      <w:r w:rsidRPr="002F0F5F">
        <w:rPr>
          <w:rFonts w:ascii="Times New Roman" w:hAnsi="Times New Roman" w:cs="Times New Roman"/>
          <w:color w:val="1D1B11" w:themeColor="background2" w:themeShade="1A"/>
          <w:sz w:val="24"/>
          <w:szCs w:val="24"/>
        </w:rPr>
        <w:t xml:space="preserve"> E 2001 Guidelines to statistical evaluation of data from rating scales and questionnaires. Journal of Rehabilitation Medicine 33: 47_48</w:t>
      </w:r>
      <w:r w:rsidR="00204895" w:rsidRPr="002F0F5F">
        <w:rPr>
          <w:rFonts w:ascii="Times New Roman" w:hAnsi="Times New Roman" w:cs="Times New Roman"/>
          <w:color w:val="1D1B11" w:themeColor="background2" w:themeShade="1A"/>
          <w:sz w:val="24"/>
          <w:szCs w:val="24"/>
        </w:rPr>
        <w:t xml:space="preserve">n </w:t>
      </w:r>
    </w:p>
    <w:p w:rsidR="0080518C"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UK Prospective Diabetes Study Group Intensive blood-glucose control with sulfonylureas or insulin compared with conventional treatment and risk of complications in patients with type 2 diabetes (UKPDS 33). Lancet 1998; 352: 837. .853.</w:t>
      </w:r>
    </w:p>
    <w:p w:rsidR="0080518C"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Van Hess J, </w:t>
      </w:r>
      <w:proofErr w:type="spellStart"/>
      <w:r w:rsidRPr="002F0F5F">
        <w:rPr>
          <w:rFonts w:ascii="Times New Roman" w:hAnsi="Times New Roman" w:cs="Times New Roman"/>
          <w:color w:val="1D1B11" w:themeColor="background2" w:themeShade="1A"/>
          <w:sz w:val="24"/>
          <w:szCs w:val="24"/>
        </w:rPr>
        <w:t>Gybels</w:t>
      </w:r>
      <w:proofErr w:type="spellEnd"/>
      <w:r w:rsidRPr="002F0F5F">
        <w:rPr>
          <w:rFonts w:ascii="Times New Roman" w:hAnsi="Times New Roman" w:cs="Times New Roman"/>
          <w:color w:val="1D1B11" w:themeColor="background2" w:themeShade="1A"/>
          <w:sz w:val="24"/>
          <w:szCs w:val="24"/>
        </w:rPr>
        <w:t xml:space="preserve"> J. C nociceptor activity in human nerve during painful and </w:t>
      </w:r>
      <w:proofErr w:type="spellStart"/>
      <w:r w:rsidRPr="002F0F5F">
        <w:rPr>
          <w:rFonts w:ascii="Times New Roman" w:hAnsi="Times New Roman" w:cs="Times New Roman"/>
          <w:color w:val="1D1B11" w:themeColor="background2" w:themeShade="1A"/>
          <w:sz w:val="24"/>
          <w:szCs w:val="24"/>
        </w:rPr>
        <w:t>non painful</w:t>
      </w:r>
      <w:proofErr w:type="spellEnd"/>
      <w:r w:rsidRPr="002F0F5F">
        <w:rPr>
          <w:rFonts w:ascii="Times New Roman" w:hAnsi="Times New Roman" w:cs="Times New Roman"/>
          <w:color w:val="1D1B11" w:themeColor="background2" w:themeShade="1A"/>
          <w:sz w:val="24"/>
          <w:szCs w:val="24"/>
        </w:rPr>
        <w:t xml:space="preserve"> skin stimulation. J </w:t>
      </w:r>
      <w:proofErr w:type="spellStart"/>
      <w:r w:rsidRPr="002F0F5F">
        <w:rPr>
          <w:rFonts w:ascii="Times New Roman" w:hAnsi="Times New Roman" w:cs="Times New Roman"/>
          <w:color w:val="1D1B11" w:themeColor="background2" w:themeShade="1A"/>
          <w:sz w:val="24"/>
          <w:szCs w:val="24"/>
        </w:rPr>
        <w:t>Neurolgy</w:t>
      </w:r>
      <w:proofErr w:type="spellEnd"/>
      <w:r w:rsidRPr="002F0F5F">
        <w:rPr>
          <w:rFonts w:ascii="Times New Roman" w:hAnsi="Times New Roman" w:cs="Times New Roman"/>
          <w:color w:val="1D1B11" w:themeColor="background2" w:themeShade="1A"/>
          <w:sz w:val="24"/>
          <w:szCs w:val="24"/>
        </w:rPr>
        <w:t xml:space="preserve"> Neurosurgery Psychiatry 1981;44:600-7.</w:t>
      </w:r>
    </w:p>
    <w:p w:rsidR="0080518C"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Vinik</w:t>
      </w:r>
      <w:proofErr w:type="spellEnd"/>
      <w:r w:rsidRPr="002F0F5F">
        <w:rPr>
          <w:rFonts w:ascii="Times New Roman" w:hAnsi="Times New Roman" w:cs="Times New Roman"/>
          <w:color w:val="1D1B11" w:themeColor="background2" w:themeShade="1A"/>
          <w:sz w:val="24"/>
          <w:szCs w:val="24"/>
        </w:rPr>
        <w:t xml:space="preserve"> AI. Diabetic neuropathy: Pathogenesis and therapy. Am J Med 1999; 107: 17.26.</w:t>
      </w:r>
    </w:p>
    <w:p w:rsidR="0080518C"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proofErr w:type="spellStart"/>
      <w:r w:rsidRPr="002F0F5F">
        <w:rPr>
          <w:rFonts w:ascii="Times New Roman" w:hAnsi="Times New Roman" w:cs="Times New Roman"/>
          <w:color w:val="1D1B11" w:themeColor="background2" w:themeShade="1A"/>
          <w:sz w:val="24"/>
          <w:szCs w:val="24"/>
        </w:rPr>
        <w:t>Willer</w:t>
      </w:r>
      <w:proofErr w:type="spellEnd"/>
      <w:r w:rsidRPr="002F0F5F">
        <w:rPr>
          <w:rFonts w:ascii="Times New Roman" w:hAnsi="Times New Roman" w:cs="Times New Roman"/>
          <w:color w:val="1D1B11" w:themeColor="background2" w:themeShade="1A"/>
          <w:sz w:val="24"/>
          <w:szCs w:val="24"/>
        </w:rPr>
        <w:t xml:space="preserve"> JC, </w:t>
      </w:r>
      <w:proofErr w:type="spellStart"/>
      <w:r w:rsidRPr="002F0F5F">
        <w:rPr>
          <w:rFonts w:ascii="Times New Roman" w:hAnsi="Times New Roman" w:cs="Times New Roman"/>
          <w:color w:val="1D1B11" w:themeColor="background2" w:themeShade="1A"/>
          <w:sz w:val="24"/>
          <w:szCs w:val="24"/>
        </w:rPr>
        <w:t>Boureau</w:t>
      </w:r>
      <w:proofErr w:type="spellEnd"/>
      <w:r w:rsidRPr="002F0F5F">
        <w:rPr>
          <w:rFonts w:ascii="Times New Roman" w:hAnsi="Times New Roman" w:cs="Times New Roman"/>
          <w:color w:val="1D1B11" w:themeColor="background2" w:themeShade="1A"/>
          <w:sz w:val="24"/>
          <w:szCs w:val="24"/>
        </w:rPr>
        <w:t xml:space="preserve"> F, Berny J. Nociceptive flexion reflexes elicited by noxious laser radiant heat in man. Pain 1979;7:15-20.</w:t>
      </w:r>
    </w:p>
    <w:p w:rsidR="00204895" w:rsidRPr="002F0F5F" w:rsidRDefault="00204895" w:rsidP="0080518C">
      <w:pPr>
        <w:pStyle w:val="ListParagraph"/>
        <w:numPr>
          <w:ilvl w:val="0"/>
          <w:numId w:val="9"/>
        </w:numPr>
        <w:autoSpaceDE w:val="0"/>
        <w:autoSpaceDN w:val="0"/>
        <w:adjustRightInd w:val="0"/>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Young MJ, </w:t>
      </w:r>
      <w:proofErr w:type="spellStart"/>
      <w:r w:rsidRPr="002F0F5F">
        <w:rPr>
          <w:rFonts w:ascii="Times New Roman" w:hAnsi="Times New Roman" w:cs="Times New Roman"/>
          <w:color w:val="1D1B11" w:themeColor="background2" w:themeShade="1A"/>
          <w:sz w:val="24"/>
          <w:szCs w:val="24"/>
        </w:rPr>
        <w:t>Breddy</w:t>
      </w:r>
      <w:proofErr w:type="spellEnd"/>
      <w:r w:rsidRPr="002F0F5F">
        <w:rPr>
          <w:rFonts w:ascii="Times New Roman" w:hAnsi="Times New Roman" w:cs="Times New Roman"/>
          <w:color w:val="1D1B11" w:themeColor="background2" w:themeShade="1A"/>
          <w:sz w:val="24"/>
          <w:szCs w:val="24"/>
        </w:rPr>
        <w:t xml:space="preserve"> L, </w:t>
      </w:r>
      <w:proofErr w:type="spellStart"/>
      <w:r w:rsidRPr="002F0F5F">
        <w:rPr>
          <w:rFonts w:ascii="Times New Roman" w:hAnsi="Times New Roman" w:cs="Times New Roman"/>
          <w:color w:val="1D1B11" w:themeColor="background2" w:themeShade="1A"/>
          <w:sz w:val="24"/>
          <w:szCs w:val="24"/>
        </w:rPr>
        <w:t>Veves</w:t>
      </w:r>
      <w:proofErr w:type="spellEnd"/>
      <w:r w:rsidRPr="002F0F5F">
        <w:rPr>
          <w:rFonts w:ascii="Times New Roman" w:hAnsi="Times New Roman" w:cs="Times New Roman"/>
          <w:color w:val="1D1B11" w:themeColor="background2" w:themeShade="1A"/>
          <w:sz w:val="24"/>
          <w:szCs w:val="24"/>
        </w:rPr>
        <w:t xml:space="preserve"> A, Boulton AJM. The prediction of diabetic neuropathic foot ulceration using vibratory perception thresholds. Diabetes Care 1994; 17: 557.560.</w:t>
      </w:r>
    </w:p>
    <w:p w:rsidR="001123FC" w:rsidRPr="002F0F5F" w:rsidRDefault="001123FC" w:rsidP="001123FC">
      <w:pPr>
        <w:spacing w:line="480" w:lineRule="auto"/>
        <w:rPr>
          <w:rFonts w:ascii="Times New Roman" w:hAnsi="Times New Roman" w:cs="Times New Roman"/>
          <w:color w:val="1D1B11" w:themeColor="background2" w:themeShade="1A"/>
          <w:sz w:val="24"/>
          <w:szCs w:val="24"/>
        </w:rPr>
      </w:pPr>
    </w:p>
    <w:p w:rsidR="00843AD6" w:rsidRPr="002F0F5F" w:rsidRDefault="0013237D" w:rsidP="009D5FF3">
      <w:pPr>
        <w:jc w:val="center"/>
        <w:rPr>
          <w:rFonts w:ascii="Times New Roman" w:hAnsi="Times New Roman" w:cs="Times New Roman"/>
          <w:b/>
          <w:color w:val="1D1B11" w:themeColor="background2" w:themeShade="1A"/>
          <w:sz w:val="28"/>
          <w:szCs w:val="28"/>
        </w:rPr>
      </w:pPr>
      <w:r w:rsidRPr="002F0F5F">
        <w:rPr>
          <w:rFonts w:ascii="Times New Roman" w:hAnsi="Times New Roman" w:cs="Times New Roman"/>
          <w:color w:val="1D1B11" w:themeColor="background2" w:themeShade="1A"/>
          <w:sz w:val="24"/>
          <w:szCs w:val="24"/>
        </w:rPr>
        <w:br w:type="page"/>
      </w:r>
      <w:r w:rsidR="00843AD6" w:rsidRPr="002F0F5F">
        <w:rPr>
          <w:rFonts w:ascii="Times New Roman" w:hAnsi="Times New Roman" w:cs="Times New Roman"/>
          <w:b/>
          <w:color w:val="1D1B11" w:themeColor="background2" w:themeShade="1A"/>
          <w:sz w:val="28"/>
          <w:szCs w:val="28"/>
        </w:rPr>
        <w:lastRenderedPageBreak/>
        <w:t>APPENDIX:</w:t>
      </w:r>
      <w:r w:rsidR="009D5FF3" w:rsidRPr="002F0F5F">
        <w:rPr>
          <w:rFonts w:ascii="Times New Roman" w:hAnsi="Times New Roman" w:cs="Times New Roman"/>
          <w:b/>
          <w:color w:val="1D1B11" w:themeColor="background2" w:themeShade="1A"/>
          <w:sz w:val="28"/>
          <w:szCs w:val="28"/>
        </w:rPr>
        <w:t>I</w:t>
      </w:r>
    </w:p>
    <w:p w:rsidR="00843AD6" w:rsidRPr="002F0F5F" w:rsidRDefault="00843AD6" w:rsidP="00681916">
      <w:pPr>
        <w:rPr>
          <w:rFonts w:ascii="Times New Roman" w:hAnsi="Times New Roman" w:cs="Times New Roman"/>
          <w:b/>
          <w:color w:val="1D1B11" w:themeColor="background2" w:themeShade="1A"/>
          <w:sz w:val="24"/>
          <w:szCs w:val="24"/>
        </w:rPr>
      </w:pPr>
    </w:p>
    <w:p w:rsidR="009D5FF3" w:rsidRPr="002F0F5F" w:rsidRDefault="009D5FF3" w:rsidP="009D5FF3">
      <w:pPr>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t>CONSENT FORM</w:t>
      </w:r>
    </w:p>
    <w:p w:rsidR="009D5FF3" w:rsidRPr="002F0F5F" w:rsidRDefault="00183F24" w:rsidP="009D5FF3">
      <w:pPr>
        <w:jc w:val="cente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 xml:space="preserve">The advantages and disadvantages of the research in which I am expected to participate, for </w:t>
      </w:r>
    </w:p>
    <w:p w:rsidR="009D5FF3" w:rsidRPr="002F0F5F" w:rsidRDefault="00183F24" w:rsidP="00183F2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which I will be administered therapeutic current through a machine has been explained to me.</w:t>
      </w:r>
    </w:p>
    <w:p w:rsidR="00183F24" w:rsidRPr="002F0F5F" w:rsidRDefault="00183F24" w:rsidP="00183F24">
      <w:pPr>
        <w:spacing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w:t>
      </w:r>
      <w:r w:rsidR="009D5FF3" w:rsidRPr="002F0F5F">
        <w:rPr>
          <w:rFonts w:ascii="Times New Roman" w:hAnsi="Times New Roman" w:cs="Times New Roman"/>
          <w:color w:val="1D1B11" w:themeColor="background2" w:themeShade="1A"/>
          <w:sz w:val="24"/>
          <w:szCs w:val="24"/>
        </w:rPr>
        <w:t xml:space="preserve"> </w:t>
      </w:r>
      <w:r w:rsidRPr="002F0F5F">
        <w:rPr>
          <w:rFonts w:ascii="Times New Roman" w:hAnsi="Times New Roman" w:cs="Times New Roman"/>
          <w:color w:val="1D1B11" w:themeColor="background2" w:themeShade="1A"/>
          <w:sz w:val="24"/>
          <w:szCs w:val="24"/>
        </w:rPr>
        <w:t>I willingly, under no pressure from the researcher-</w:t>
      </w:r>
    </w:p>
    <w:p w:rsidR="00183F24" w:rsidRPr="002F0F5F" w:rsidRDefault="00183F24" w:rsidP="00183F24">
      <w:pPr>
        <w:numPr>
          <w:ilvl w:val="0"/>
          <w:numId w:val="7"/>
        </w:numPr>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Agree to take part in this research, and agree to participate in all             investigations which will help acquire knowledge for the benefit of the mankind,                                                                                                             </w:t>
      </w:r>
    </w:p>
    <w:p w:rsidR="00183F24" w:rsidRPr="002F0F5F" w:rsidRDefault="00183F24" w:rsidP="00183F24">
      <w:pPr>
        <w:numPr>
          <w:ilvl w:val="0"/>
          <w:numId w:val="7"/>
        </w:numPr>
        <w:spacing w:after="0" w:line="480"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Agree to administration on direct current on my skin.</w:t>
      </w:r>
    </w:p>
    <w:p w:rsidR="009D5FF3" w:rsidRPr="002F0F5F" w:rsidRDefault="009D5FF3" w:rsidP="00A866C8">
      <w:pPr>
        <w:spacing w:line="480" w:lineRule="auto"/>
        <w:ind w:left="360"/>
        <w:rPr>
          <w:rFonts w:ascii="Times New Roman" w:hAnsi="Times New Roman" w:cs="Times New Roman"/>
          <w:color w:val="1D1B11" w:themeColor="background2" w:themeShade="1A"/>
          <w:sz w:val="24"/>
          <w:szCs w:val="24"/>
        </w:rPr>
      </w:pPr>
    </w:p>
    <w:p w:rsidR="00183F24" w:rsidRPr="002F0F5F" w:rsidRDefault="00183F24" w:rsidP="009D5FF3">
      <w:pPr>
        <w:spacing w:line="480" w:lineRule="auto"/>
        <w:rPr>
          <w:rFonts w:ascii="Times New Roman" w:hAnsi="Times New Roman" w:cs="Times New Roman"/>
          <w:b/>
          <w:color w:val="1D1B11" w:themeColor="background2" w:themeShade="1A"/>
          <w:sz w:val="24"/>
          <w:szCs w:val="24"/>
        </w:rPr>
      </w:pPr>
      <w:r w:rsidRPr="002F0F5F">
        <w:rPr>
          <w:rFonts w:ascii="Times New Roman" w:hAnsi="Times New Roman" w:cs="Times New Roman"/>
          <w:color w:val="1D1B11" w:themeColor="background2" w:themeShade="1A"/>
          <w:sz w:val="24"/>
          <w:szCs w:val="24"/>
        </w:rPr>
        <w:t>My consent is explicitly not for disclosing any personal information. For disclosing any such personal information obtained from the investigations conducted on my samples, further consent should be obtained.</w:t>
      </w:r>
      <w:r w:rsidRPr="002F0F5F">
        <w:rPr>
          <w:rFonts w:ascii="Times New Roman" w:hAnsi="Times New Roman" w:cs="Times New Roman"/>
          <w:color w:val="1D1B11" w:themeColor="background2" w:themeShade="1A"/>
          <w:sz w:val="24"/>
          <w:szCs w:val="24"/>
        </w:rPr>
        <w:br/>
      </w:r>
      <w:r w:rsidRPr="002F0F5F">
        <w:rPr>
          <w:rFonts w:ascii="Times New Roman" w:hAnsi="Times New Roman" w:cs="Times New Roman"/>
          <w:color w:val="1D1B11" w:themeColor="background2" w:themeShade="1A"/>
          <w:sz w:val="24"/>
          <w:szCs w:val="24"/>
        </w:rPr>
        <w:br/>
        <w:t>I have been informed the researchers will take my prior consent before they draw benefits from research based on my readings.</w:t>
      </w:r>
      <w:r w:rsidRPr="002F0F5F">
        <w:rPr>
          <w:rFonts w:ascii="Times New Roman" w:hAnsi="Times New Roman" w:cs="Times New Roman"/>
          <w:color w:val="1D1B11" w:themeColor="background2" w:themeShade="1A"/>
          <w:sz w:val="24"/>
          <w:szCs w:val="24"/>
        </w:rPr>
        <w:br/>
      </w:r>
      <w:r w:rsidRPr="002F0F5F">
        <w:rPr>
          <w:rFonts w:ascii="Times New Roman" w:hAnsi="Times New Roman" w:cs="Times New Roman"/>
          <w:color w:val="1D1B11" w:themeColor="background2" w:themeShade="1A"/>
          <w:sz w:val="24"/>
          <w:szCs w:val="24"/>
        </w:rPr>
        <w:br/>
      </w:r>
      <w:r w:rsidRPr="002F0F5F">
        <w:rPr>
          <w:rFonts w:ascii="Times New Roman" w:hAnsi="Times New Roman" w:cs="Times New Roman"/>
          <w:color w:val="1D1B11" w:themeColor="background2" w:themeShade="1A"/>
          <w:sz w:val="24"/>
          <w:szCs w:val="24"/>
        </w:rPr>
        <w:br/>
      </w:r>
      <w:r w:rsidRPr="002F0F5F">
        <w:rPr>
          <w:rFonts w:ascii="Times New Roman" w:hAnsi="Times New Roman" w:cs="Times New Roman"/>
          <w:b/>
          <w:color w:val="1D1B11" w:themeColor="background2" w:themeShade="1A"/>
          <w:sz w:val="24"/>
          <w:szCs w:val="24"/>
        </w:rPr>
        <w:t>Signatures</w:t>
      </w:r>
    </w:p>
    <w:p w:rsidR="00681916" w:rsidRPr="002F0F5F" w:rsidRDefault="00681916" w:rsidP="00183F24">
      <w:pPr>
        <w:spacing w:line="480" w:lineRule="auto"/>
        <w:ind w:left="360"/>
        <w:rPr>
          <w:rFonts w:ascii="Times New Roman" w:hAnsi="Times New Roman" w:cs="Times New Roman"/>
          <w:b/>
          <w:color w:val="1D1B11" w:themeColor="background2" w:themeShade="1A"/>
          <w:sz w:val="24"/>
          <w:szCs w:val="24"/>
        </w:rPr>
      </w:pPr>
    </w:p>
    <w:p w:rsidR="009D5FF3" w:rsidRPr="002F0F5F" w:rsidRDefault="00681916" w:rsidP="003134D8">
      <w:pP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br w:type="page"/>
      </w:r>
    </w:p>
    <w:p w:rsidR="009D5FF3" w:rsidRPr="002F0F5F" w:rsidRDefault="009D5FF3" w:rsidP="009D5FF3">
      <w:pPr>
        <w:jc w:val="center"/>
        <w:rPr>
          <w:rFonts w:ascii="Times New Roman" w:hAnsi="Times New Roman" w:cs="Times New Roman"/>
          <w:b/>
          <w:color w:val="1D1B11" w:themeColor="background2" w:themeShade="1A"/>
          <w:sz w:val="24"/>
          <w:szCs w:val="24"/>
        </w:rPr>
      </w:pPr>
      <w:r w:rsidRPr="002F0F5F">
        <w:rPr>
          <w:rFonts w:ascii="Times New Roman" w:hAnsi="Times New Roman" w:cs="Times New Roman"/>
          <w:b/>
          <w:color w:val="1D1B11" w:themeColor="background2" w:themeShade="1A"/>
          <w:sz w:val="24"/>
          <w:szCs w:val="24"/>
        </w:rPr>
        <w:lastRenderedPageBreak/>
        <w:t>APPENDIX :II</w:t>
      </w:r>
    </w:p>
    <w:p w:rsidR="00183F24" w:rsidRPr="002F0F5F" w:rsidRDefault="009D5FF3" w:rsidP="00183F24">
      <w:pPr>
        <w:tabs>
          <w:tab w:val="left" w:pos="2325"/>
          <w:tab w:val="center" w:pos="4513"/>
        </w:tabs>
        <w:jc w:val="center"/>
        <w:rPr>
          <w:rFonts w:ascii="Times New Roman" w:hAnsi="Times New Roman" w:cs="Times New Roman"/>
          <w:color w:val="1D1B11" w:themeColor="background2" w:themeShade="1A"/>
          <w:sz w:val="24"/>
          <w:szCs w:val="24"/>
        </w:rPr>
      </w:pPr>
      <w:r w:rsidRPr="002F0F5F">
        <w:rPr>
          <w:rFonts w:ascii="Times New Roman" w:hAnsi="Times New Roman" w:cs="Times New Roman"/>
          <w:b/>
          <w:color w:val="1D1B11" w:themeColor="background2" w:themeShade="1A"/>
          <w:sz w:val="24"/>
          <w:szCs w:val="24"/>
        </w:rPr>
        <w:t>SENSORY AND PAIN THRESHOLD ASSESSMENT SHEET</w:t>
      </w:r>
    </w:p>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NAME :  </w:t>
      </w:r>
    </w:p>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GENDER :</w:t>
      </w:r>
    </w:p>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AGE :</w:t>
      </w:r>
    </w:p>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HEIGHT :                                 WEIGHT :</w:t>
      </w:r>
    </w:p>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BMI : </w:t>
      </w:r>
    </w:p>
    <w:p w:rsidR="00183F24" w:rsidRPr="002F0F5F" w:rsidRDefault="00183F24" w:rsidP="00183F24">
      <w:pPr>
        <w:pStyle w:val="ListParagraph"/>
        <w:numPr>
          <w:ilvl w:val="0"/>
          <w:numId w:val="8"/>
        </w:numPr>
        <w:tabs>
          <w:tab w:val="left" w:pos="2325"/>
          <w:tab w:val="center" w:pos="4513"/>
        </w:tabs>
        <w:spacing w:after="160" w:line="259"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SENSORY THRESHOLD</w:t>
      </w:r>
    </w:p>
    <w:tbl>
      <w:tblPr>
        <w:tblStyle w:val="TableGrid"/>
        <w:tblW w:w="0" w:type="auto"/>
        <w:tblLook w:val="04A0" w:firstRow="1" w:lastRow="0" w:firstColumn="1" w:lastColumn="0" w:noHBand="0" w:noVBand="1"/>
      </w:tblPr>
      <w:tblGrid>
        <w:gridCol w:w="1970"/>
        <w:gridCol w:w="1657"/>
        <w:gridCol w:w="1391"/>
        <w:gridCol w:w="1391"/>
        <w:gridCol w:w="1392"/>
        <w:gridCol w:w="1441"/>
      </w:tblGrid>
      <w:tr w:rsidR="00183F24" w:rsidRPr="002F0F5F" w:rsidTr="00B919C1">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NERVE</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FREQUENCY</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1</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2</w:t>
            </w: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w:t>
            </w: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AVG</w:t>
            </w:r>
          </w:p>
        </w:tc>
      </w:tr>
      <w:tr w:rsidR="00183F24" w:rsidRPr="002F0F5F" w:rsidTr="00B919C1">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SURAL</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3Hz</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r>
      <w:tr w:rsidR="00183F24" w:rsidRPr="002F0F5F" w:rsidTr="00B919C1">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50Hz</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r>
      <w:tr w:rsidR="00183F24" w:rsidRPr="002F0F5F" w:rsidTr="00B919C1">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SUP.PERONEAL</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3Hz</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r>
      <w:tr w:rsidR="00183F24" w:rsidRPr="002F0F5F" w:rsidTr="00B919C1">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50Hz</w:t>
            </w: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0"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c>
          <w:tcPr>
            <w:tcW w:w="1541" w:type="dxa"/>
          </w:tcPr>
          <w:p w:rsidR="00183F24" w:rsidRPr="002F0F5F" w:rsidRDefault="00183F24" w:rsidP="00B919C1">
            <w:pPr>
              <w:tabs>
                <w:tab w:val="left" w:pos="2325"/>
                <w:tab w:val="center" w:pos="4513"/>
              </w:tabs>
              <w:rPr>
                <w:rFonts w:ascii="Times New Roman" w:hAnsi="Times New Roman" w:cs="Times New Roman"/>
                <w:color w:val="1D1B11" w:themeColor="background2" w:themeShade="1A"/>
                <w:sz w:val="24"/>
                <w:szCs w:val="24"/>
              </w:rPr>
            </w:pPr>
          </w:p>
        </w:tc>
      </w:tr>
    </w:tbl>
    <w:p w:rsidR="00183F24" w:rsidRPr="002F0F5F" w:rsidRDefault="00183F24" w:rsidP="00183F24">
      <w:pPr>
        <w:tabs>
          <w:tab w:val="left" w:pos="2325"/>
          <w:tab w:val="center" w:pos="4513"/>
        </w:tabs>
        <w:rPr>
          <w:rFonts w:ascii="Times New Roman" w:hAnsi="Times New Roman" w:cs="Times New Roman"/>
          <w:color w:val="1D1B11" w:themeColor="background2" w:themeShade="1A"/>
          <w:sz w:val="24"/>
          <w:szCs w:val="24"/>
        </w:rPr>
      </w:pPr>
    </w:p>
    <w:p w:rsidR="00183F24" w:rsidRPr="002F0F5F" w:rsidRDefault="00183F24" w:rsidP="00183F24">
      <w:pPr>
        <w:pStyle w:val="ListParagraph"/>
        <w:numPr>
          <w:ilvl w:val="0"/>
          <w:numId w:val="8"/>
        </w:numPr>
        <w:tabs>
          <w:tab w:val="left" w:pos="2325"/>
          <w:tab w:val="center" w:pos="4513"/>
        </w:tabs>
        <w:spacing w:after="160" w:line="259" w:lineRule="auto"/>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 xml:space="preserve">   PAIN THRESHOLD</w:t>
      </w:r>
    </w:p>
    <w:tbl>
      <w:tblPr>
        <w:tblStyle w:val="TableGrid"/>
        <w:tblW w:w="0" w:type="auto"/>
        <w:tblLook w:val="04A0" w:firstRow="1" w:lastRow="0" w:firstColumn="1" w:lastColumn="0" w:noHBand="0" w:noVBand="1"/>
      </w:tblPr>
      <w:tblGrid>
        <w:gridCol w:w="1970"/>
        <w:gridCol w:w="1657"/>
        <w:gridCol w:w="1095"/>
        <w:gridCol w:w="1095"/>
        <w:gridCol w:w="1096"/>
        <w:gridCol w:w="1096"/>
      </w:tblGrid>
      <w:tr w:rsidR="00183F24" w:rsidRPr="002F0F5F" w:rsidTr="00B919C1">
        <w:tc>
          <w:tcPr>
            <w:tcW w:w="1672"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NERVE</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FREQUENCY</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1</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2</w:t>
            </w: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w:t>
            </w: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AVG</w:t>
            </w:r>
          </w:p>
        </w:tc>
      </w:tr>
      <w:tr w:rsidR="00183F24" w:rsidRPr="002F0F5F" w:rsidTr="00B919C1">
        <w:tc>
          <w:tcPr>
            <w:tcW w:w="1672"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SURAL</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3Hz</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r>
      <w:tr w:rsidR="00183F24" w:rsidRPr="002F0F5F" w:rsidTr="00B919C1">
        <w:tc>
          <w:tcPr>
            <w:tcW w:w="1672"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50Hz</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r>
      <w:tr w:rsidR="00183F24" w:rsidRPr="002F0F5F" w:rsidTr="00B919C1">
        <w:tc>
          <w:tcPr>
            <w:tcW w:w="1672"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SUP.PERONEAL</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3Hz</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r>
      <w:tr w:rsidR="00183F24" w:rsidRPr="002F0F5F" w:rsidTr="00B919C1">
        <w:tc>
          <w:tcPr>
            <w:tcW w:w="1672"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t>50Hz</w:t>
            </w: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5"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c>
          <w:tcPr>
            <w:tcW w:w="1096" w:type="dxa"/>
          </w:tcPr>
          <w:p w:rsidR="00183F24" w:rsidRPr="002F0F5F" w:rsidRDefault="00183F24" w:rsidP="00B919C1">
            <w:pPr>
              <w:pStyle w:val="ListParagraph"/>
              <w:tabs>
                <w:tab w:val="left" w:pos="2325"/>
                <w:tab w:val="center" w:pos="4513"/>
              </w:tabs>
              <w:ind w:left="0"/>
              <w:rPr>
                <w:rFonts w:ascii="Times New Roman" w:hAnsi="Times New Roman" w:cs="Times New Roman"/>
                <w:color w:val="1D1B11" w:themeColor="background2" w:themeShade="1A"/>
                <w:sz w:val="24"/>
                <w:szCs w:val="24"/>
              </w:rPr>
            </w:pPr>
          </w:p>
        </w:tc>
      </w:tr>
    </w:tbl>
    <w:p w:rsidR="00183F24" w:rsidRPr="002F0F5F" w:rsidRDefault="00183F24" w:rsidP="00183F24">
      <w:pPr>
        <w:pStyle w:val="ListParagraph"/>
        <w:tabs>
          <w:tab w:val="left" w:pos="2325"/>
          <w:tab w:val="center" w:pos="4513"/>
        </w:tabs>
        <w:ind w:left="2670"/>
        <w:rPr>
          <w:color w:val="1D1B11" w:themeColor="background2" w:themeShade="1A"/>
          <w:sz w:val="44"/>
          <w:szCs w:val="44"/>
        </w:rPr>
      </w:pPr>
    </w:p>
    <w:p w:rsidR="00B25248" w:rsidRPr="002F0F5F" w:rsidRDefault="00B25248" w:rsidP="00183F24">
      <w:pPr>
        <w:spacing w:line="480" w:lineRule="auto"/>
        <w:rPr>
          <w:rFonts w:ascii="Times New Roman" w:hAnsi="Times New Roman" w:cs="Times New Roman"/>
          <w:color w:val="1D1B11" w:themeColor="background2" w:themeShade="1A"/>
          <w:sz w:val="24"/>
          <w:szCs w:val="24"/>
        </w:rPr>
      </w:pPr>
    </w:p>
    <w:p w:rsidR="005B42AD" w:rsidRPr="002F0F5F" w:rsidRDefault="005B42AD" w:rsidP="00183F24">
      <w:pPr>
        <w:spacing w:line="480" w:lineRule="auto"/>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24"/>
          <w:szCs w:val="24"/>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32"/>
          <w:szCs w:val="32"/>
        </w:rPr>
        <w:t xml:space="preserve">                                          MASTER</w:t>
      </w:r>
      <w:r w:rsidR="009D5FF3" w:rsidRPr="002F0F5F">
        <w:rPr>
          <w:rFonts w:ascii="Times New Roman" w:hAnsi="Times New Roman" w:cs="Times New Roman"/>
          <w:color w:val="1D1B11" w:themeColor="background2" w:themeShade="1A"/>
          <w:sz w:val="32"/>
          <w:szCs w:val="32"/>
        </w:rPr>
        <w:t>CHART</w:t>
      </w: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rPr>
          <w:rFonts w:ascii="Times New Roman" w:hAnsi="Times New Roman" w:cs="Times New Roman"/>
          <w:color w:val="1D1B11" w:themeColor="background2" w:themeShade="1A"/>
          <w:sz w:val="32"/>
          <w:szCs w:val="32"/>
        </w:rPr>
      </w:pPr>
    </w:p>
    <w:p w:rsidR="005B42AD" w:rsidRPr="002F0F5F" w:rsidRDefault="005B42AD" w:rsidP="005B42AD">
      <w:pPr>
        <w:tabs>
          <w:tab w:val="left" w:pos="6720"/>
        </w:tabs>
        <w:rPr>
          <w:rFonts w:ascii="Times New Roman" w:hAnsi="Times New Roman" w:cs="Times New Roman"/>
          <w:color w:val="1D1B11" w:themeColor="background2" w:themeShade="1A"/>
          <w:sz w:val="32"/>
          <w:szCs w:val="32"/>
        </w:rPr>
      </w:pPr>
      <w:r w:rsidRPr="002F0F5F">
        <w:rPr>
          <w:rFonts w:ascii="Times New Roman" w:hAnsi="Times New Roman" w:cs="Times New Roman"/>
          <w:color w:val="1D1B11" w:themeColor="background2" w:themeShade="1A"/>
          <w:sz w:val="32"/>
          <w:szCs w:val="32"/>
        </w:rPr>
        <w:tab/>
      </w:r>
    </w:p>
    <w:p w:rsidR="005B42AD" w:rsidRPr="002F0F5F" w:rsidRDefault="005B42AD">
      <w:pPr>
        <w:rPr>
          <w:rFonts w:ascii="Times New Roman" w:hAnsi="Times New Roman" w:cs="Times New Roman"/>
          <w:color w:val="1D1B11" w:themeColor="background2" w:themeShade="1A"/>
          <w:sz w:val="24"/>
          <w:szCs w:val="24"/>
        </w:rPr>
      </w:pPr>
    </w:p>
    <w:p w:rsidR="00137AAB" w:rsidRPr="002F0F5F" w:rsidRDefault="005B42AD">
      <w:pP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p>
    <w:p w:rsidR="00137AAB" w:rsidRPr="002F0F5F" w:rsidRDefault="00137AAB" w:rsidP="008E57C7">
      <w:pPr>
        <w:jc w:val="cente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SURAL NERVE – FEMALES</w:t>
      </w:r>
    </w:p>
    <w:tbl>
      <w:tblPr>
        <w:tblStyle w:val="TableGrid"/>
        <w:tblW w:w="11039" w:type="dxa"/>
        <w:tblInd w:w="-1000" w:type="dxa"/>
        <w:tblLook w:val="04A0" w:firstRow="1" w:lastRow="0" w:firstColumn="1" w:lastColumn="0" w:noHBand="0" w:noVBand="1"/>
      </w:tblPr>
      <w:tblGrid>
        <w:gridCol w:w="460"/>
        <w:gridCol w:w="508"/>
        <w:gridCol w:w="379"/>
        <w:gridCol w:w="222"/>
        <w:gridCol w:w="460"/>
        <w:gridCol w:w="460"/>
        <w:gridCol w:w="500"/>
        <w:gridCol w:w="462"/>
        <w:gridCol w:w="462"/>
        <w:gridCol w:w="462"/>
        <w:gridCol w:w="627"/>
        <w:gridCol w:w="462"/>
        <w:gridCol w:w="462"/>
        <w:gridCol w:w="460"/>
        <w:gridCol w:w="627"/>
        <w:gridCol w:w="462"/>
        <w:gridCol w:w="462"/>
        <w:gridCol w:w="462"/>
        <w:gridCol w:w="627"/>
        <w:gridCol w:w="462"/>
        <w:gridCol w:w="462"/>
        <w:gridCol w:w="462"/>
        <w:gridCol w:w="627"/>
      </w:tblGrid>
      <w:tr w:rsidR="005B42AD" w:rsidRPr="002F0F5F" w:rsidTr="00137AAB">
        <w:trPr>
          <w:trHeight w:val="300"/>
        </w:trPr>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 xml:space="preserve">r </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roofErr w:type="spellStart"/>
            <w:r w:rsidRPr="002F0F5F">
              <w:rPr>
                <w:rFonts w:ascii="Calibri" w:eastAsia="Times New Roman" w:hAnsi="Calibri" w:cs="Times New Roman"/>
                <w:color w:val="1D1B11" w:themeColor="background2" w:themeShade="1A"/>
                <w:sz w:val="16"/>
                <w:szCs w:val="16"/>
                <w:lang w:eastAsia="en-IN"/>
              </w:rPr>
              <w:t>nme</w:t>
            </w:r>
            <w:proofErr w:type="spellEnd"/>
          </w:p>
        </w:tc>
        <w:tc>
          <w:tcPr>
            <w:tcW w:w="601" w:type="dxa"/>
            <w:gridSpan w:val="2"/>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age</w:t>
            </w: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roofErr w:type="spellStart"/>
            <w:r w:rsidRPr="002F0F5F">
              <w:rPr>
                <w:rFonts w:ascii="Calibri" w:eastAsia="Times New Roman" w:hAnsi="Calibri" w:cs="Times New Roman"/>
                <w:color w:val="1D1B11" w:themeColor="background2" w:themeShade="1A"/>
                <w:sz w:val="16"/>
                <w:szCs w:val="16"/>
                <w:lang w:eastAsia="en-IN"/>
              </w:rPr>
              <w:t>ht</w:t>
            </w:r>
            <w:proofErr w:type="spellEnd"/>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roofErr w:type="spellStart"/>
            <w:r w:rsidRPr="002F0F5F">
              <w:rPr>
                <w:rFonts w:ascii="Calibri" w:eastAsia="Times New Roman" w:hAnsi="Calibri" w:cs="Times New Roman"/>
                <w:color w:val="1D1B11" w:themeColor="background2" w:themeShade="1A"/>
                <w:sz w:val="16"/>
                <w:szCs w:val="16"/>
                <w:lang w:eastAsia="en-IN"/>
              </w:rPr>
              <w:t>wt</w:t>
            </w:r>
            <w:proofErr w:type="spellEnd"/>
          </w:p>
        </w:tc>
        <w:tc>
          <w:tcPr>
            <w:tcW w:w="500" w:type="dxa"/>
            <w:noWrap/>
            <w:hideMark/>
          </w:tcPr>
          <w:p w:rsidR="005B42AD" w:rsidRPr="002F0F5F" w:rsidRDefault="000C162E"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BMI</w:t>
            </w:r>
          </w:p>
        </w:tc>
        <w:tc>
          <w:tcPr>
            <w:tcW w:w="4024" w:type="dxa"/>
            <w:gridSpan w:val="8"/>
            <w:noWrap/>
            <w:hideMark/>
          </w:tcPr>
          <w:p w:rsidR="005B42AD" w:rsidRPr="002F0F5F" w:rsidRDefault="005B42AD" w:rsidP="005B42AD">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sensory</w:t>
            </w:r>
          </w:p>
        </w:tc>
        <w:tc>
          <w:tcPr>
            <w:tcW w:w="4026" w:type="dxa"/>
            <w:gridSpan w:val="8"/>
            <w:noWrap/>
            <w:hideMark/>
          </w:tcPr>
          <w:p w:rsidR="005B42AD" w:rsidRPr="002F0F5F" w:rsidRDefault="009D4A59" w:rsidP="005B42AD">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w:t>
            </w:r>
            <w:r w:rsidR="005B42AD" w:rsidRPr="002F0F5F">
              <w:rPr>
                <w:rFonts w:ascii="Calibri" w:eastAsia="Times New Roman" w:hAnsi="Calibri" w:cs="Times New Roman"/>
                <w:color w:val="1D1B11" w:themeColor="background2" w:themeShade="1A"/>
                <w:sz w:val="16"/>
                <w:szCs w:val="16"/>
                <w:lang w:eastAsia="en-IN"/>
              </w:rPr>
              <w:t>ain</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379"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50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2013" w:type="dxa"/>
            <w:gridSpan w:val="4"/>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3hz</w:t>
            </w:r>
          </w:p>
        </w:tc>
        <w:tc>
          <w:tcPr>
            <w:tcW w:w="2011" w:type="dxa"/>
            <w:gridSpan w:val="4"/>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50hz</w:t>
            </w:r>
          </w:p>
        </w:tc>
        <w:tc>
          <w:tcPr>
            <w:tcW w:w="2013" w:type="dxa"/>
            <w:gridSpan w:val="4"/>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3hz</w:t>
            </w:r>
          </w:p>
        </w:tc>
        <w:tc>
          <w:tcPr>
            <w:tcW w:w="2013" w:type="dxa"/>
            <w:gridSpan w:val="4"/>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50hz</w:t>
            </w:r>
          </w:p>
        </w:tc>
      </w:tr>
      <w:tr w:rsidR="005B42AD" w:rsidRPr="002F0F5F" w:rsidTr="00137AAB">
        <w:trPr>
          <w:trHeight w:val="300"/>
        </w:trPr>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379"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50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0"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T3</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GJ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38.7</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PV</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VG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BQ</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SR</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40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PZ</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VV</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SA</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ZD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JV</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HB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CB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UP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SA</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CK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83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GG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IM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FI</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72.7</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UP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EJ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VM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126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UB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HK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LK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PY</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NA</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AA</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169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NI</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DD</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VR</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VN</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MP</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RA</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KG</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BR</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ML</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NY</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NT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JJ</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DC</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191</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AB</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AV</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194</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DS</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HK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198</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PK</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36.3</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199</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ST</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63.7</w:t>
            </w:r>
          </w:p>
        </w:tc>
      </w:tr>
      <w:tr w:rsidR="005B42AD" w:rsidRPr="002F0F5F" w:rsidTr="00137AAB">
        <w:trPr>
          <w:trHeight w:val="300"/>
        </w:trPr>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200</w:t>
            </w:r>
          </w:p>
        </w:tc>
        <w:tc>
          <w:tcPr>
            <w:tcW w:w="508"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FM</w:t>
            </w:r>
          </w:p>
        </w:tc>
        <w:tc>
          <w:tcPr>
            <w:tcW w:w="379"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222" w:type="dxa"/>
            <w:noWrap/>
            <w:hideMark/>
          </w:tcPr>
          <w:p w:rsidR="005B42AD" w:rsidRPr="002F0F5F" w:rsidRDefault="005B42AD" w:rsidP="005B42AD">
            <w:pPr>
              <w:rPr>
                <w:rFonts w:ascii="Calibri" w:eastAsia="Times New Roman" w:hAnsi="Calibri" w:cs="Times New Roman"/>
                <w:color w:val="1D1B11" w:themeColor="background2" w:themeShade="1A"/>
                <w:sz w:val="16"/>
                <w:szCs w:val="16"/>
                <w:lang w:eastAsia="en-IN"/>
              </w:rPr>
            </w:pP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50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0"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98.67</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5B42AD" w:rsidRPr="002F0F5F" w:rsidRDefault="005B42AD" w:rsidP="005B42AD">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r>
    </w:tbl>
    <w:p w:rsidR="00137AAB" w:rsidRPr="002F0F5F" w:rsidRDefault="00137AAB" w:rsidP="00183F24">
      <w:pPr>
        <w:spacing w:line="480" w:lineRule="auto"/>
        <w:rPr>
          <w:rFonts w:ascii="Times New Roman" w:hAnsi="Times New Roman" w:cs="Times New Roman"/>
          <w:color w:val="1D1B11" w:themeColor="background2" w:themeShade="1A"/>
          <w:sz w:val="24"/>
          <w:szCs w:val="24"/>
        </w:rPr>
      </w:pPr>
    </w:p>
    <w:p w:rsidR="00137AAB" w:rsidRPr="002F0F5F" w:rsidRDefault="00137AAB">
      <w:pP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p>
    <w:p w:rsidR="00B25248" w:rsidRPr="002F0F5F" w:rsidRDefault="00137AAB" w:rsidP="008E57C7">
      <w:pPr>
        <w:spacing w:line="480" w:lineRule="auto"/>
        <w:jc w:val="cente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 xml:space="preserve">SUPERFICIAL PERONEAL NERVE </w:t>
      </w:r>
      <w:r w:rsidR="00DA0A91" w:rsidRPr="002F0F5F">
        <w:rPr>
          <w:rFonts w:ascii="Times New Roman" w:hAnsi="Times New Roman" w:cs="Times New Roman"/>
          <w:color w:val="1D1B11" w:themeColor="background2" w:themeShade="1A"/>
          <w:sz w:val="24"/>
          <w:szCs w:val="24"/>
        </w:rPr>
        <w:t>–</w:t>
      </w:r>
      <w:r w:rsidRPr="002F0F5F">
        <w:rPr>
          <w:rFonts w:ascii="Times New Roman" w:hAnsi="Times New Roman" w:cs="Times New Roman"/>
          <w:color w:val="1D1B11" w:themeColor="background2" w:themeShade="1A"/>
          <w:sz w:val="24"/>
          <w:szCs w:val="24"/>
        </w:rPr>
        <w:t xml:space="preserve"> FEMALES</w:t>
      </w:r>
    </w:p>
    <w:tbl>
      <w:tblPr>
        <w:tblStyle w:val="TableGrid"/>
        <w:tblW w:w="9892" w:type="dxa"/>
        <w:tblLook w:val="04A0" w:firstRow="1" w:lastRow="0" w:firstColumn="1" w:lastColumn="0" w:noHBand="0" w:noVBand="1"/>
      </w:tblPr>
      <w:tblGrid>
        <w:gridCol w:w="460"/>
        <w:gridCol w:w="448"/>
        <w:gridCol w:w="432"/>
        <w:gridCol w:w="500"/>
        <w:gridCol w:w="462"/>
        <w:gridCol w:w="462"/>
        <w:gridCol w:w="462"/>
        <w:gridCol w:w="627"/>
        <w:gridCol w:w="462"/>
        <w:gridCol w:w="462"/>
        <w:gridCol w:w="462"/>
        <w:gridCol w:w="627"/>
        <w:gridCol w:w="462"/>
        <w:gridCol w:w="462"/>
        <w:gridCol w:w="462"/>
        <w:gridCol w:w="627"/>
        <w:gridCol w:w="462"/>
        <w:gridCol w:w="462"/>
        <w:gridCol w:w="462"/>
        <w:gridCol w:w="627"/>
      </w:tblGrid>
      <w:tr w:rsidR="00DA0A91" w:rsidRPr="002F0F5F" w:rsidTr="00DA0A91">
        <w:trPr>
          <w:trHeight w:val="300"/>
        </w:trPr>
        <w:tc>
          <w:tcPr>
            <w:tcW w:w="46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48"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age</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roofErr w:type="spellStart"/>
            <w:r w:rsidRPr="002F0F5F">
              <w:rPr>
                <w:rFonts w:ascii="Calibri" w:eastAsia="Times New Roman" w:hAnsi="Calibri" w:cs="Times New Roman"/>
                <w:color w:val="1D1B11" w:themeColor="background2" w:themeShade="1A"/>
                <w:sz w:val="16"/>
                <w:szCs w:val="16"/>
                <w:lang w:eastAsia="en-IN"/>
              </w:rPr>
              <w:t>gdr</w:t>
            </w:r>
            <w:proofErr w:type="spellEnd"/>
          </w:p>
        </w:tc>
        <w:tc>
          <w:tcPr>
            <w:tcW w:w="50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roofErr w:type="spellStart"/>
            <w:r w:rsidRPr="002F0F5F">
              <w:rPr>
                <w:rFonts w:ascii="Calibri" w:eastAsia="Times New Roman" w:hAnsi="Calibri" w:cs="Times New Roman"/>
                <w:color w:val="1D1B11" w:themeColor="background2" w:themeShade="1A"/>
                <w:sz w:val="16"/>
                <w:szCs w:val="16"/>
                <w:lang w:eastAsia="en-IN"/>
              </w:rPr>
              <w:t>bmi</w:t>
            </w:r>
            <w:proofErr w:type="spellEnd"/>
          </w:p>
        </w:tc>
        <w:tc>
          <w:tcPr>
            <w:tcW w:w="4026" w:type="dxa"/>
            <w:gridSpan w:val="8"/>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sensory</w:t>
            </w:r>
          </w:p>
        </w:tc>
        <w:tc>
          <w:tcPr>
            <w:tcW w:w="4026" w:type="dxa"/>
            <w:gridSpan w:val="8"/>
            <w:noWrap/>
            <w:hideMark/>
          </w:tcPr>
          <w:p w:rsidR="00DA0A91" w:rsidRPr="002F0F5F" w:rsidRDefault="009D4A59"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P</w:t>
            </w:r>
            <w:r w:rsidR="00DA0A91" w:rsidRPr="002F0F5F">
              <w:rPr>
                <w:rFonts w:ascii="Calibri" w:eastAsia="Times New Roman" w:hAnsi="Calibri" w:cs="Times New Roman"/>
                <w:color w:val="1D1B11" w:themeColor="background2" w:themeShade="1A"/>
                <w:sz w:val="16"/>
                <w:szCs w:val="16"/>
                <w:lang w:eastAsia="en-IN"/>
              </w:rPr>
              <w:t>ain</w:t>
            </w:r>
          </w:p>
        </w:tc>
      </w:tr>
      <w:tr w:rsidR="00DA0A91" w:rsidRPr="002F0F5F" w:rsidTr="00DA0A91">
        <w:trPr>
          <w:trHeight w:val="300"/>
        </w:trPr>
        <w:tc>
          <w:tcPr>
            <w:tcW w:w="46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48"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50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2013" w:type="dxa"/>
            <w:gridSpan w:val="4"/>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3hz</w:t>
            </w:r>
          </w:p>
        </w:tc>
        <w:tc>
          <w:tcPr>
            <w:tcW w:w="2013" w:type="dxa"/>
            <w:gridSpan w:val="4"/>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50hz</w:t>
            </w:r>
          </w:p>
        </w:tc>
        <w:tc>
          <w:tcPr>
            <w:tcW w:w="2013" w:type="dxa"/>
            <w:gridSpan w:val="4"/>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3hz</w:t>
            </w:r>
          </w:p>
        </w:tc>
        <w:tc>
          <w:tcPr>
            <w:tcW w:w="2013" w:type="dxa"/>
            <w:gridSpan w:val="4"/>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50hz</w:t>
            </w:r>
          </w:p>
        </w:tc>
      </w:tr>
      <w:tr w:rsidR="00DA0A91" w:rsidRPr="002F0F5F" w:rsidTr="00DA0A91">
        <w:trPr>
          <w:trHeight w:val="300"/>
        </w:trPr>
        <w:tc>
          <w:tcPr>
            <w:tcW w:w="46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48"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500"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TR1</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TR2</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TR3</w:t>
            </w: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MEAN</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39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82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cente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120.3</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627"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130.3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125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116.3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lastRenderedPageBreak/>
              <w:t>168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69</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121.7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179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139.3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91.33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191</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29.1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192</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194</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23</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79</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83.67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195</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57.33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196</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98.33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197</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60.33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46.33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198</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36.3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55</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53.67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40.67</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199</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21</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58</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64</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38</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37.33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127</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117.7</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74</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72</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73</w:t>
            </w:r>
          </w:p>
        </w:tc>
      </w:tr>
      <w:tr w:rsidR="00DA0A91" w:rsidRPr="002F0F5F" w:rsidTr="00DA0A91">
        <w:trPr>
          <w:trHeight w:val="300"/>
        </w:trPr>
        <w:tc>
          <w:tcPr>
            <w:tcW w:w="46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200</w:t>
            </w:r>
          </w:p>
        </w:tc>
        <w:tc>
          <w:tcPr>
            <w:tcW w:w="448"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20</w:t>
            </w:r>
          </w:p>
        </w:tc>
        <w:tc>
          <w:tcPr>
            <w:tcW w:w="432" w:type="dxa"/>
            <w:noWrap/>
            <w:hideMark/>
          </w:tcPr>
          <w:p w:rsidR="00DA0A91" w:rsidRPr="002F0F5F" w:rsidRDefault="00DA0A91" w:rsidP="00DA0A91">
            <w:pPr>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F</w:t>
            </w:r>
          </w:p>
        </w:tc>
        <w:tc>
          <w:tcPr>
            <w:tcW w:w="500"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16.2</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46</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103</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101</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w:t>
            </w:r>
          </w:p>
        </w:tc>
        <w:tc>
          <w:tcPr>
            <w:tcW w:w="462"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50</w:t>
            </w:r>
          </w:p>
        </w:tc>
        <w:tc>
          <w:tcPr>
            <w:tcW w:w="627" w:type="dxa"/>
            <w:noWrap/>
            <w:hideMark/>
          </w:tcPr>
          <w:p w:rsidR="00DA0A91" w:rsidRPr="002F0F5F" w:rsidRDefault="00DA0A91" w:rsidP="00DA0A91">
            <w:pPr>
              <w:jc w:val="right"/>
              <w:rPr>
                <w:rFonts w:ascii="Calibri" w:eastAsia="Times New Roman" w:hAnsi="Calibri" w:cs="Times New Roman"/>
                <w:color w:val="1D1B11" w:themeColor="background2" w:themeShade="1A"/>
                <w:sz w:val="16"/>
                <w:szCs w:val="16"/>
                <w:lang w:eastAsia="en-IN"/>
              </w:rPr>
            </w:pPr>
            <w:r w:rsidRPr="002F0F5F">
              <w:rPr>
                <w:rFonts w:ascii="Calibri" w:eastAsia="Times New Roman" w:hAnsi="Calibri" w:cs="Times New Roman"/>
                <w:color w:val="1D1B11" w:themeColor="background2" w:themeShade="1A"/>
                <w:sz w:val="16"/>
                <w:szCs w:val="16"/>
                <w:lang w:eastAsia="en-IN"/>
              </w:rPr>
              <w:t>49.33</w:t>
            </w:r>
          </w:p>
        </w:tc>
      </w:tr>
    </w:tbl>
    <w:p w:rsidR="00DA0A91" w:rsidRPr="002F0F5F" w:rsidRDefault="00DA0A91" w:rsidP="00183F24">
      <w:pPr>
        <w:spacing w:line="480" w:lineRule="auto"/>
        <w:rPr>
          <w:rFonts w:ascii="Times New Roman" w:hAnsi="Times New Roman" w:cs="Times New Roman"/>
          <w:color w:val="1D1B11" w:themeColor="background2" w:themeShade="1A"/>
          <w:sz w:val="24"/>
          <w:szCs w:val="24"/>
        </w:rPr>
      </w:pPr>
    </w:p>
    <w:p w:rsidR="00DA0A91" w:rsidRPr="002F0F5F" w:rsidRDefault="00DA0A91" w:rsidP="008E57C7">
      <w:pPr>
        <w:jc w:val="cente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r w:rsidRPr="002F0F5F">
        <w:rPr>
          <w:rFonts w:ascii="Times New Roman" w:hAnsi="Times New Roman" w:cs="Times New Roman"/>
          <w:color w:val="1D1B11" w:themeColor="background2" w:themeShade="1A"/>
          <w:sz w:val="24"/>
          <w:szCs w:val="24"/>
        </w:rPr>
        <w:lastRenderedPageBreak/>
        <w:t>SURAL NERVE- MALES</w:t>
      </w:r>
    </w:p>
    <w:tbl>
      <w:tblPr>
        <w:tblStyle w:val="TableGrid"/>
        <w:tblW w:w="10187" w:type="dxa"/>
        <w:tblInd w:w="-572" w:type="dxa"/>
        <w:tblLook w:val="04A0" w:firstRow="1" w:lastRow="0" w:firstColumn="1" w:lastColumn="0" w:noHBand="0" w:noVBand="1"/>
      </w:tblPr>
      <w:tblGrid>
        <w:gridCol w:w="459"/>
        <w:gridCol w:w="442"/>
        <w:gridCol w:w="500"/>
        <w:gridCol w:w="505"/>
        <w:gridCol w:w="505"/>
        <w:gridCol w:w="505"/>
        <w:gridCol w:w="693"/>
        <w:gridCol w:w="505"/>
        <w:gridCol w:w="505"/>
        <w:gridCol w:w="459"/>
        <w:gridCol w:w="693"/>
        <w:gridCol w:w="505"/>
        <w:gridCol w:w="505"/>
        <w:gridCol w:w="505"/>
        <w:gridCol w:w="693"/>
        <w:gridCol w:w="505"/>
        <w:gridCol w:w="505"/>
        <w:gridCol w:w="505"/>
        <w:gridCol w:w="693"/>
      </w:tblGrid>
      <w:tr w:rsidR="00F41952" w:rsidRPr="002F0F5F" w:rsidTr="00F41952">
        <w:trPr>
          <w:trHeight w:val="70"/>
        </w:trPr>
        <w:tc>
          <w:tcPr>
            <w:tcW w:w="459"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roofErr w:type="spellStart"/>
            <w:r w:rsidRPr="002F0F5F">
              <w:rPr>
                <w:rFonts w:ascii="Times New Roman" w:eastAsia="Times New Roman" w:hAnsi="Times New Roman" w:cs="Times New Roman"/>
                <w:color w:val="1D1B11" w:themeColor="background2" w:themeShade="1A"/>
                <w:sz w:val="16"/>
                <w:szCs w:val="16"/>
                <w:lang w:eastAsia="en-IN"/>
              </w:rPr>
              <w:t>sr</w:t>
            </w:r>
            <w:proofErr w:type="spellEnd"/>
            <w:r w:rsidRPr="002F0F5F">
              <w:rPr>
                <w:rFonts w:ascii="Times New Roman" w:eastAsia="Times New Roman" w:hAnsi="Times New Roman" w:cs="Times New Roman"/>
                <w:color w:val="1D1B11" w:themeColor="background2" w:themeShade="1A"/>
                <w:sz w:val="16"/>
                <w:szCs w:val="16"/>
                <w:lang w:eastAsia="en-IN"/>
              </w:rPr>
              <w:t xml:space="preserve"> </w:t>
            </w:r>
          </w:p>
        </w:tc>
        <w:tc>
          <w:tcPr>
            <w:tcW w:w="442"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age</w:t>
            </w:r>
          </w:p>
        </w:tc>
        <w:tc>
          <w:tcPr>
            <w:tcW w:w="500"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roofErr w:type="spellStart"/>
            <w:r w:rsidRPr="002F0F5F">
              <w:rPr>
                <w:rFonts w:ascii="Times New Roman" w:eastAsia="Times New Roman" w:hAnsi="Times New Roman" w:cs="Times New Roman"/>
                <w:color w:val="1D1B11" w:themeColor="background2" w:themeShade="1A"/>
                <w:sz w:val="16"/>
                <w:szCs w:val="16"/>
                <w:lang w:eastAsia="en-IN"/>
              </w:rPr>
              <w:t>bmi</w:t>
            </w:r>
            <w:proofErr w:type="spellEnd"/>
          </w:p>
        </w:tc>
        <w:tc>
          <w:tcPr>
            <w:tcW w:w="4370" w:type="dxa"/>
            <w:gridSpan w:val="8"/>
            <w:noWrap/>
            <w:hideMark/>
          </w:tcPr>
          <w:p w:rsidR="00F41952" w:rsidRPr="002F0F5F" w:rsidRDefault="00F41952" w:rsidP="00A37E83">
            <w:pPr>
              <w:jc w:val="cente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sensory</w:t>
            </w:r>
          </w:p>
        </w:tc>
        <w:tc>
          <w:tcPr>
            <w:tcW w:w="4416" w:type="dxa"/>
            <w:gridSpan w:val="8"/>
            <w:noWrap/>
            <w:hideMark/>
          </w:tcPr>
          <w:p w:rsidR="00F41952" w:rsidRPr="002F0F5F" w:rsidRDefault="009D4A59" w:rsidP="00A37E83">
            <w:pPr>
              <w:jc w:val="cente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P</w:t>
            </w:r>
            <w:r w:rsidR="00F41952" w:rsidRPr="002F0F5F">
              <w:rPr>
                <w:rFonts w:ascii="Times New Roman" w:eastAsia="Times New Roman" w:hAnsi="Times New Roman" w:cs="Times New Roman"/>
                <w:color w:val="1D1B11" w:themeColor="background2" w:themeShade="1A"/>
                <w:sz w:val="16"/>
                <w:szCs w:val="16"/>
                <w:lang w:eastAsia="en-IN"/>
              </w:rPr>
              <w:t>ain</w:t>
            </w:r>
          </w:p>
        </w:tc>
      </w:tr>
      <w:tr w:rsidR="00F41952" w:rsidRPr="002F0F5F" w:rsidTr="00F41952">
        <w:trPr>
          <w:trHeight w:val="301"/>
        </w:trPr>
        <w:tc>
          <w:tcPr>
            <w:tcW w:w="459"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442"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0"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2208" w:type="dxa"/>
            <w:gridSpan w:val="4"/>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3hz</w:t>
            </w:r>
          </w:p>
        </w:tc>
        <w:tc>
          <w:tcPr>
            <w:tcW w:w="2162" w:type="dxa"/>
            <w:gridSpan w:val="4"/>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50hz</w:t>
            </w:r>
          </w:p>
        </w:tc>
        <w:tc>
          <w:tcPr>
            <w:tcW w:w="2208" w:type="dxa"/>
            <w:gridSpan w:val="4"/>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3hz</w:t>
            </w:r>
          </w:p>
        </w:tc>
        <w:tc>
          <w:tcPr>
            <w:tcW w:w="2208" w:type="dxa"/>
            <w:gridSpan w:val="4"/>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50hz</w:t>
            </w:r>
          </w:p>
        </w:tc>
      </w:tr>
      <w:tr w:rsidR="00F41952" w:rsidRPr="002F0F5F" w:rsidTr="00F41952">
        <w:trPr>
          <w:trHeight w:val="301"/>
        </w:trPr>
        <w:tc>
          <w:tcPr>
            <w:tcW w:w="459"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442"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0"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459"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T3</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40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72.3</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39.7</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40.7</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83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5"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93" w:type="dxa"/>
            <w:noWrap/>
            <w:hideMark/>
          </w:tcPr>
          <w:p w:rsidR="00F41952" w:rsidRPr="002F0F5F" w:rsidRDefault="00F41952" w:rsidP="00A37E83">
            <w:pPr>
              <w:rPr>
                <w:rFonts w:ascii="Times New Roman" w:eastAsia="Times New Roman" w:hAnsi="Times New Roman" w:cs="Times New Roman"/>
                <w:color w:val="1D1B11" w:themeColor="background2" w:themeShade="1A"/>
                <w:sz w:val="16"/>
                <w:szCs w:val="16"/>
                <w:lang w:eastAsia="en-IN"/>
              </w:rPr>
            </w:pP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126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169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191</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192</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193</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194</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195</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196</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48.7</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198</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w:t>
            </w:r>
          </w:p>
        </w:tc>
      </w:tr>
      <w:tr w:rsidR="00F41952" w:rsidRPr="002F0F5F" w:rsidTr="00F41952">
        <w:trPr>
          <w:trHeight w:val="301"/>
        </w:trPr>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200</w:t>
            </w:r>
          </w:p>
        </w:tc>
        <w:tc>
          <w:tcPr>
            <w:tcW w:w="442"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0"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459"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65.33</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5"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93" w:type="dxa"/>
            <w:noWrap/>
            <w:hideMark/>
          </w:tcPr>
          <w:p w:rsidR="00F41952" w:rsidRPr="002F0F5F" w:rsidRDefault="00F41952" w:rsidP="00A37E83">
            <w:pPr>
              <w:jc w:val="right"/>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69.7</w:t>
            </w:r>
          </w:p>
        </w:tc>
      </w:tr>
    </w:tbl>
    <w:p w:rsidR="00A37E83" w:rsidRPr="002F0F5F" w:rsidRDefault="00A37E83" w:rsidP="00DA0A91">
      <w:pPr>
        <w:rPr>
          <w:rFonts w:ascii="Times New Roman" w:hAnsi="Times New Roman" w:cs="Times New Roman"/>
          <w:color w:val="1D1B11" w:themeColor="background2" w:themeShade="1A"/>
          <w:sz w:val="24"/>
          <w:szCs w:val="24"/>
        </w:rPr>
      </w:pPr>
    </w:p>
    <w:p w:rsidR="009360E7" w:rsidRPr="002F0F5F" w:rsidRDefault="009360E7" w:rsidP="00DA0A91">
      <w:pPr>
        <w:rPr>
          <w:rFonts w:ascii="Times New Roman" w:hAnsi="Times New Roman" w:cs="Times New Roman"/>
          <w:color w:val="1D1B11" w:themeColor="background2" w:themeShade="1A"/>
          <w:sz w:val="24"/>
          <w:szCs w:val="24"/>
        </w:rPr>
      </w:pPr>
    </w:p>
    <w:p w:rsidR="009360E7" w:rsidRPr="002F0F5F" w:rsidRDefault="009360E7">
      <w:pP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br w:type="page"/>
      </w:r>
    </w:p>
    <w:p w:rsidR="009360E7" w:rsidRPr="002F0F5F" w:rsidRDefault="009360E7" w:rsidP="008E57C7">
      <w:pPr>
        <w:jc w:val="center"/>
        <w:rPr>
          <w:rFonts w:ascii="Times New Roman" w:hAnsi="Times New Roman" w:cs="Times New Roman"/>
          <w:color w:val="1D1B11" w:themeColor="background2" w:themeShade="1A"/>
          <w:sz w:val="24"/>
          <w:szCs w:val="24"/>
        </w:rPr>
      </w:pPr>
      <w:r w:rsidRPr="002F0F5F">
        <w:rPr>
          <w:rFonts w:ascii="Times New Roman" w:hAnsi="Times New Roman" w:cs="Times New Roman"/>
          <w:color w:val="1D1B11" w:themeColor="background2" w:themeShade="1A"/>
          <w:sz w:val="24"/>
          <w:szCs w:val="24"/>
        </w:rPr>
        <w:lastRenderedPageBreak/>
        <w:t>SUPERFICIAL PERONEAL NERVE – MALES</w:t>
      </w:r>
    </w:p>
    <w:tbl>
      <w:tblPr>
        <w:tblStyle w:val="TableGrid"/>
        <w:tblW w:w="10915" w:type="dxa"/>
        <w:tblInd w:w="-459" w:type="dxa"/>
        <w:tblLayout w:type="fixed"/>
        <w:tblLook w:val="04A0" w:firstRow="1" w:lastRow="0" w:firstColumn="1" w:lastColumn="0" w:noHBand="0" w:noVBand="1"/>
      </w:tblPr>
      <w:tblGrid>
        <w:gridCol w:w="567"/>
        <w:gridCol w:w="567"/>
        <w:gridCol w:w="284"/>
        <w:gridCol w:w="611"/>
        <w:gridCol w:w="665"/>
        <w:gridCol w:w="605"/>
        <w:gridCol w:w="501"/>
        <w:gridCol w:w="688"/>
        <w:gridCol w:w="501"/>
        <w:gridCol w:w="501"/>
        <w:gridCol w:w="501"/>
        <w:gridCol w:w="688"/>
        <w:gridCol w:w="501"/>
        <w:gridCol w:w="501"/>
        <w:gridCol w:w="501"/>
        <w:gridCol w:w="688"/>
        <w:gridCol w:w="501"/>
        <w:gridCol w:w="501"/>
        <w:gridCol w:w="501"/>
        <w:gridCol w:w="542"/>
      </w:tblGrid>
      <w:tr w:rsidR="009360E7" w:rsidRPr="002F0F5F" w:rsidTr="00AB0A1A">
        <w:trPr>
          <w:trHeight w:hRule="exact" w:val="216"/>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SR</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8886" w:type="dxa"/>
            <w:gridSpan w:val="16"/>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superficial peroneal nerve</w:t>
            </w:r>
          </w:p>
        </w:tc>
      </w:tr>
      <w:tr w:rsidR="009360E7"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age</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roofErr w:type="spellStart"/>
            <w:r w:rsidRPr="002F0F5F">
              <w:rPr>
                <w:rFonts w:ascii="Times New Roman" w:eastAsia="Times New Roman" w:hAnsi="Times New Roman" w:cs="Times New Roman"/>
                <w:color w:val="1D1B11" w:themeColor="background2" w:themeShade="1A"/>
                <w:sz w:val="16"/>
                <w:szCs w:val="16"/>
                <w:lang w:eastAsia="en-IN"/>
              </w:rPr>
              <w:t>bmi</w:t>
            </w:r>
            <w:proofErr w:type="spellEnd"/>
          </w:p>
        </w:tc>
        <w:tc>
          <w:tcPr>
            <w:tcW w:w="4650" w:type="dxa"/>
            <w:gridSpan w:val="8"/>
            <w:noWrap/>
            <w:hideMark/>
          </w:tcPr>
          <w:p w:rsidR="009360E7" w:rsidRPr="002F0F5F" w:rsidRDefault="008E57C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S</w:t>
            </w:r>
            <w:r w:rsidR="009360E7" w:rsidRPr="002F0F5F">
              <w:rPr>
                <w:rFonts w:ascii="Times New Roman" w:eastAsia="Times New Roman" w:hAnsi="Times New Roman" w:cs="Times New Roman"/>
                <w:color w:val="1D1B11" w:themeColor="background2" w:themeShade="1A"/>
                <w:sz w:val="16"/>
                <w:szCs w:val="16"/>
                <w:lang w:eastAsia="en-IN"/>
              </w:rPr>
              <w:t>ensory</w:t>
            </w:r>
          </w:p>
        </w:tc>
        <w:tc>
          <w:tcPr>
            <w:tcW w:w="4236" w:type="dxa"/>
            <w:gridSpan w:val="8"/>
            <w:noWrap/>
            <w:hideMark/>
          </w:tcPr>
          <w:p w:rsidR="009360E7" w:rsidRPr="002F0F5F" w:rsidRDefault="008E57C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P</w:t>
            </w:r>
            <w:r w:rsidR="009360E7" w:rsidRPr="002F0F5F">
              <w:rPr>
                <w:rFonts w:ascii="Times New Roman" w:eastAsia="Times New Roman" w:hAnsi="Times New Roman" w:cs="Times New Roman"/>
                <w:color w:val="1D1B11" w:themeColor="background2" w:themeShade="1A"/>
                <w:sz w:val="16"/>
                <w:szCs w:val="16"/>
                <w:lang w:eastAsia="en-IN"/>
              </w:rPr>
              <w:t>ain</w:t>
            </w:r>
          </w:p>
        </w:tc>
      </w:tr>
      <w:tr w:rsidR="009360E7"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2459" w:type="dxa"/>
            <w:gridSpan w:val="4"/>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3hz</w:t>
            </w:r>
          </w:p>
        </w:tc>
        <w:tc>
          <w:tcPr>
            <w:tcW w:w="2191" w:type="dxa"/>
            <w:gridSpan w:val="4"/>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50hz</w:t>
            </w:r>
          </w:p>
        </w:tc>
        <w:tc>
          <w:tcPr>
            <w:tcW w:w="2191" w:type="dxa"/>
            <w:gridSpan w:val="4"/>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3hz</w:t>
            </w:r>
          </w:p>
        </w:tc>
        <w:tc>
          <w:tcPr>
            <w:tcW w:w="2045" w:type="dxa"/>
            <w:gridSpan w:val="4"/>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50hz</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TR3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MEAN</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52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109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124.7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159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lastRenderedPageBreak/>
              <w:t>166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138.3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90.33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116</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24</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16</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118</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25</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119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191</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192</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93</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66</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193</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82</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194</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129</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195</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23</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39</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196</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97</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197</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98</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80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107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90</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198</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17</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99</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52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199</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18</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22</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60</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61</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41</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95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64.67</w:t>
            </w:r>
          </w:p>
        </w:tc>
      </w:tr>
      <w:tr w:rsidR="00F41952" w:rsidRPr="002F0F5F" w:rsidTr="00AB0A1A">
        <w:trPr>
          <w:trHeight w:hRule="exact" w:val="237"/>
        </w:trPr>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200</w:t>
            </w:r>
          </w:p>
        </w:tc>
        <w:tc>
          <w:tcPr>
            <w:tcW w:w="567"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21</w:t>
            </w:r>
          </w:p>
        </w:tc>
        <w:tc>
          <w:tcPr>
            <w:tcW w:w="284"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p>
        </w:tc>
        <w:tc>
          <w:tcPr>
            <w:tcW w:w="61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31</w:t>
            </w:r>
          </w:p>
        </w:tc>
        <w:tc>
          <w:tcPr>
            <w:tcW w:w="66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05"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48</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44</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46</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45</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62</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67</w:t>
            </w:r>
          </w:p>
        </w:tc>
        <w:tc>
          <w:tcPr>
            <w:tcW w:w="688"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65.3</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68</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70</w:t>
            </w:r>
          </w:p>
        </w:tc>
        <w:tc>
          <w:tcPr>
            <w:tcW w:w="501"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71</w:t>
            </w:r>
          </w:p>
        </w:tc>
        <w:tc>
          <w:tcPr>
            <w:tcW w:w="542" w:type="dxa"/>
            <w:noWrap/>
            <w:hideMark/>
          </w:tcPr>
          <w:p w:rsidR="009360E7" w:rsidRPr="002F0F5F" w:rsidRDefault="009360E7" w:rsidP="00AB0A1A">
            <w:pPr>
              <w:rPr>
                <w:rFonts w:ascii="Times New Roman" w:eastAsia="Times New Roman" w:hAnsi="Times New Roman" w:cs="Times New Roman"/>
                <w:color w:val="1D1B11" w:themeColor="background2" w:themeShade="1A"/>
                <w:sz w:val="16"/>
                <w:szCs w:val="16"/>
                <w:lang w:eastAsia="en-IN"/>
              </w:rPr>
            </w:pPr>
            <w:r w:rsidRPr="002F0F5F">
              <w:rPr>
                <w:rFonts w:ascii="Times New Roman" w:eastAsia="Times New Roman" w:hAnsi="Times New Roman" w:cs="Times New Roman"/>
                <w:color w:val="1D1B11" w:themeColor="background2" w:themeShade="1A"/>
                <w:sz w:val="16"/>
                <w:szCs w:val="16"/>
                <w:lang w:eastAsia="en-IN"/>
              </w:rPr>
              <w:t>69.67</w:t>
            </w:r>
          </w:p>
        </w:tc>
      </w:tr>
    </w:tbl>
    <w:p w:rsidR="00DA0A91" w:rsidRPr="002F0F5F" w:rsidRDefault="00DA0A91" w:rsidP="00DA0A91">
      <w:pPr>
        <w:rPr>
          <w:rFonts w:ascii="Times New Roman" w:hAnsi="Times New Roman" w:cs="Times New Roman"/>
          <w:color w:val="1D1B11" w:themeColor="background2" w:themeShade="1A"/>
          <w:sz w:val="24"/>
          <w:szCs w:val="24"/>
        </w:rPr>
      </w:pPr>
    </w:p>
    <w:p w:rsidR="009360E7" w:rsidRPr="002F0F5F" w:rsidRDefault="009360E7" w:rsidP="00DA0A91">
      <w:pPr>
        <w:rPr>
          <w:rFonts w:ascii="Times New Roman" w:hAnsi="Times New Roman" w:cs="Times New Roman"/>
          <w:color w:val="1D1B11" w:themeColor="background2" w:themeShade="1A"/>
          <w:sz w:val="24"/>
          <w:szCs w:val="24"/>
        </w:rPr>
      </w:pPr>
    </w:p>
    <w:p w:rsidR="009360E7" w:rsidRPr="002F0F5F" w:rsidRDefault="009360E7" w:rsidP="00DA0A91">
      <w:pPr>
        <w:rPr>
          <w:rFonts w:ascii="Times New Roman" w:hAnsi="Times New Roman" w:cs="Times New Roman"/>
          <w:color w:val="1D1B11" w:themeColor="background2" w:themeShade="1A"/>
          <w:sz w:val="24"/>
          <w:szCs w:val="24"/>
        </w:rPr>
      </w:pPr>
    </w:p>
    <w:sectPr w:rsidR="009360E7" w:rsidRPr="002F0F5F" w:rsidSect="007E4B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48D1" w:rsidRDefault="003348D1" w:rsidP="00F623DB">
      <w:pPr>
        <w:spacing w:after="0" w:line="240" w:lineRule="auto"/>
      </w:pPr>
      <w:r>
        <w:separator/>
      </w:r>
    </w:p>
  </w:endnote>
  <w:endnote w:type="continuationSeparator" w:id="0">
    <w:p w:rsidR="003348D1" w:rsidRDefault="003348D1" w:rsidP="00F62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812110"/>
      <w:docPartObj>
        <w:docPartGallery w:val="Page Numbers (Bottom of Page)"/>
        <w:docPartUnique/>
      </w:docPartObj>
    </w:sdtPr>
    <w:sdtEndPr/>
    <w:sdtContent>
      <w:p w:rsidR="00AC572A" w:rsidRDefault="00AC572A">
        <w:pPr>
          <w:pStyle w:val="Footer"/>
          <w:jc w:val="right"/>
        </w:pPr>
      </w:p>
      <w:p w:rsidR="00AC572A" w:rsidRDefault="00AC572A">
        <w:pPr>
          <w:pStyle w:val="Footer"/>
          <w:jc w:val="right"/>
        </w:pPr>
      </w:p>
      <w:p w:rsidR="00AC572A" w:rsidRDefault="003348D1">
        <w:pPr>
          <w:pStyle w:val="Footer"/>
          <w:jc w:val="right"/>
        </w:pPr>
        <w:r>
          <w:fldChar w:fldCharType="begin"/>
        </w:r>
        <w:r>
          <w:instrText xml:space="preserve"> PAGE   \* MERGEFORMAT </w:instrText>
        </w:r>
        <w:r>
          <w:fldChar w:fldCharType="separate"/>
        </w:r>
        <w:r w:rsidR="00DD2E36">
          <w:rPr>
            <w:noProof/>
          </w:rPr>
          <w:t>11</w:t>
        </w:r>
        <w:r>
          <w:rPr>
            <w:noProof/>
          </w:rPr>
          <w:fldChar w:fldCharType="end"/>
        </w:r>
      </w:p>
    </w:sdtContent>
  </w:sdt>
  <w:p w:rsidR="00AC572A" w:rsidRDefault="00AC5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48D1" w:rsidRDefault="003348D1" w:rsidP="00F623DB">
      <w:pPr>
        <w:spacing w:after="0" w:line="240" w:lineRule="auto"/>
      </w:pPr>
      <w:r>
        <w:separator/>
      </w:r>
    </w:p>
  </w:footnote>
  <w:footnote w:type="continuationSeparator" w:id="0">
    <w:p w:rsidR="003348D1" w:rsidRDefault="003348D1" w:rsidP="00F623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721EF"/>
    <w:multiLevelType w:val="hybridMultilevel"/>
    <w:tmpl w:val="E8824118"/>
    <w:lvl w:ilvl="0" w:tplc="8C5AC954">
      <w:start w:val="1"/>
      <w:numFmt w:val="bullet"/>
      <w:lvlText w:val=""/>
      <w:lvlJc w:val="left"/>
      <w:pPr>
        <w:tabs>
          <w:tab w:val="num" w:pos="720"/>
        </w:tabs>
        <w:ind w:left="720" w:hanging="360"/>
      </w:pPr>
      <w:rPr>
        <w:rFonts w:ascii="Wingdings 2" w:hAnsi="Wingdings 2" w:hint="default"/>
      </w:rPr>
    </w:lvl>
    <w:lvl w:ilvl="1" w:tplc="31A2909A" w:tentative="1">
      <w:start w:val="1"/>
      <w:numFmt w:val="bullet"/>
      <w:lvlText w:val=""/>
      <w:lvlJc w:val="left"/>
      <w:pPr>
        <w:tabs>
          <w:tab w:val="num" w:pos="1440"/>
        </w:tabs>
        <w:ind w:left="1440" w:hanging="360"/>
      </w:pPr>
      <w:rPr>
        <w:rFonts w:ascii="Wingdings 2" w:hAnsi="Wingdings 2" w:hint="default"/>
      </w:rPr>
    </w:lvl>
    <w:lvl w:ilvl="2" w:tplc="FD16E4A0" w:tentative="1">
      <w:start w:val="1"/>
      <w:numFmt w:val="bullet"/>
      <w:lvlText w:val=""/>
      <w:lvlJc w:val="left"/>
      <w:pPr>
        <w:tabs>
          <w:tab w:val="num" w:pos="2160"/>
        </w:tabs>
        <w:ind w:left="2160" w:hanging="360"/>
      </w:pPr>
      <w:rPr>
        <w:rFonts w:ascii="Wingdings 2" w:hAnsi="Wingdings 2" w:hint="default"/>
      </w:rPr>
    </w:lvl>
    <w:lvl w:ilvl="3" w:tplc="4C0E1492" w:tentative="1">
      <w:start w:val="1"/>
      <w:numFmt w:val="bullet"/>
      <w:lvlText w:val=""/>
      <w:lvlJc w:val="left"/>
      <w:pPr>
        <w:tabs>
          <w:tab w:val="num" w:pos="2880"/>
        </w:tabs>
        <w:ind w:left="2880" w:hanging="360"/>
      </w:pPr>
      <w:rPr>
        <w:rFonts w:ascii="Wingdings 2" w:hAnsi="Wingdings 2" w:hint="default"/>
      </w:rPr>
    </w:lvl>
    <w:lvl w:ilvl="4" w:tplc="9EBE6172" w:tentative="1">
      <w:start w:val="1"/>
      <w:numFmt w:val="bullet"/>
      <w:lvlText w:val=""/>
      <w:lvlJc w:val="left"/>
      <w:pPr>
        <w:tabs>
          <w:tab w:val="num" w:pos="3600"/>
        </w:tabs>
        <w:ind w:left="3600" w:hanging="360"/>
      </w:pPr>
      <w:rPr>
        <w:rFonts w:ascii="Wingdings 2" w:hAnsi="Wingdings 2" w:hint="default"/>
      </w:rPr>
    </w:lvl>
    <w:lvl w:ilvl="5" w:tplc="D3F600D8" w:tentative="1">
      <w:start w:val="1"/>
      <w:numFmt w:val="bullet"/>
      <w:lvlText w:val=""/>
      <w:lvlJc w:val="left"/>
      <w:pPr>
        <w:tabs>
          <w:tab w:val="num" w:pos="4320"/>
        </w:tabs>
        <w:ind w:left="4320" w:hanging="360"/>
      </w:pPr>
      <w:rPr>
        <w:rFonts w:ascii="Wingdings 2" w:hAnsi="Wingdings 2" w:hint="default"/>
      </w:rPr>
    </w:lvl>
    <w:lvl w:ilvl="6" w:tplc="DED2AEA8" w:tentative="1">
      <w:start w:val="1"/>
      <w:numFmt w:val="bullet"/>
      <w:lvlText w:val=""/>
      <w:lvlJc w:val="left"/>
      <w:pPr>
        <w:tabs>
          <w:tab w:val="num" w:pos="5040"/>
        </w:tabs>
        <w:ind w:left="5040" w:hanging="360"/>
      </w:pPr>
      <w:rPr>
        <w:rFonts w:ascii="Wingdings 2" w:hAnsi="Wingdings 2" w:hint="default"/>
      </w:rPr>
    </w:lvl>
    <w:lvl w:ilvl="7" w:tplc="00869250" w:tentative="1">
      <w:start w:val="1"/>
      <w:numFmt w:val="bullet"/>
      <w:lvlText w:val=""/>
      <w:lvlJc w:val="left"/>
      <w:pPr>
        <w:tabs>
          <w:tab w:val="num" w:pos="5760"/>
        </w:tabs>
        <w:ind w:left="5760" w:hanging="360"/>
      </w:pPr>
      <w:rPr>
        <w:rFonts w:ascii="Wingdings 2" w:hAnsi="Wingdings 2" w:hint="default"/>
      </w:rPr>
    </w:lvl>
    <w:lvl w:ilvl="8" w:tplc="97D0884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1DB7DBC"/>
    <w:multiLevelType w:val="hybridMultilevel"/>
    <w:tmpl w:val="23B89A8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CE351F"/>
    <w:multiLevelType w:val="hybridMultilevel"/>
    <w:tmpl w:val="23B89A84"/>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DA196B"/>
    <w:multiLevelType w:val="hybridMultilevel"/>
    <w:tmpl w:val="ACD0380E"/>
    <w:lvl w:ilvl="0" w:tplc="CED4372A">
      <w:start w:val="1"/>
      <w:numFmt w:val="decimal"/>
      <w:lvlText w:val="%1."/>
      <w:lvlJc w:val="left"/>
      <w:pPr>
        <w:tabs>
          <w:tab w:val="num" w:pos="-2160"/>
        </w:tabs>
        <w:ind w:left="-2160" w:hanging="360"/>
      </w:pPr>
    </w:lvl>
    <w:lvl w:ilvl="1" w:tplc="D20C8E64" w:tentative="1">
      <w:start w:val="1"/>
      <w:numFmt w:val="decimal"/>
      <w:lvlText w:val="%2."/>
      <w:lvlJc w:val="left"/>
      <w:pPr>
        <w:tabs>
          <w:tab w:val="num" w:pos="-1440"/>
        </w:tabs>
        <w:ind w:left="-1440" w:hanging="360"/>
      </w:pPr>
    </w:lvl>
    <w:lvl w:ilvl="2" w:tplc="FB4AFC08" w:tentative="1">
      <w:start w:val="1"/>
      <w:numFmt w:val="decimal"/>
      <w:lvlText w:val="%3."/>
      <w:lvlJc w:val="left"/>
      <w:pPr>
        <w:tabs>
          <w:tab w:val="num" w:pos="-720"/>
        </w:tabs>
        <w:ind w:left="-720" w:hanging="360"/>
      </w:pPr>
    </w:lvl>
    <w:lvl w:ilvl="3" w:tplc="684C8E56" w:tentative="1">
      <w:start w:val="1"/>
      <w:numFmt w:val="decimal"/>
      <w:lvlText w:val="%4."/>
      <w:lvlJc w:val="left"/>
      <w:pPr>
        <w:tabs>
          <w:tab w:val="num" w:pos="0"/>
        </w:tabs>
        <w:ind w:left="0" w:hanging="360"/>
      </w:pPr>
    </w:lvl>
    <w:lvl w:ilvl="4" w:tplc="DD164D66" w:tentative="1">
      <w:start w:val="1"/>
      <w:numFmt w:val="decimal"/>
      <w:lvlText w:val="%5."/>
      <w:lvlJc w:val="left"/>
      <w:pPr>
        <w:tabs>
          <w:tab w:val="num" w:pos="720"/>
        </w:tabs>
        <w:ind w:left="720" w:hanging="360"/>
      </w:pPr>
    </w:lvl>
    <w:lvl w:ilvl="5" w:tplc="A67C8800" w:tentative="1">
      <w:start w:val="1"/>
      <w:numFmt w:val="decimal"/>
      <w:lvlText w:val="%6."/>
      <w:lvlJc w:val="left"/>
      <w:pPr>
        <w:tabs>
          <w:tab w:val="num" w:pos="1440"/>
        </w:tabs>
        <w:ind w:left="1440" w:hanging="360"/>
      </w:pPr>
    </w:lvl>
    <w:lvl w:ilvl="6" w:tplc="FB742664" w:tentative="1">
      <w:start w:val="1"/>
      <w:numFmt w:val="decimal"/>
      <w:lvlText w:val="%7."/>
      <w:lvlJc w:val="left"/>
      <w:pPr>
        <w:tabs>
          <w:tab w:val="num" w:pos="2160"/>
        </w:tabs>
        <w:ind w:left="2160" w:hanging="360"/>
      </w:pPr>
    </w:lvl>
    <w:lvl w:ilvl="7" w:tplc="2AF672FA" w:tentative="1">
      <w:start w:val="1"/>
      <w:numFmt w:val="decimal"/>
      <w:lvlText w:val="%8."/>
      <w:lvlJc w:val="left"/>
      <w:pPr>
        <w:tabs>
          <w:tab w:val="num" w:pos="2880"/>
        </w:tabs>
        <w:ind w:left="2880" w:hanging="360"/>
      </w:pPr>
    </w:lvl>
    <w:lvl w:ilvl="8" w:tplc="6DA6E54C" w:tentative="1">
      <w:start w:val="1"/>
      <w:numFmt w:val="decimal"/>
      <w:lvlText w:val="%9."/>
      <w:lvlJc w:val="left"/>
      <w:pPr>
        <w:tabs>
          <w:tab w:val="num" w:pos="3600"/>
        </w:tabs>
        <w:ind w:left="3600" w:hanging="360"/>
      </w:pPr>
    </w:lvl>
  </w:abstractNum>
  <w:abstractNum w:abstractNumId="4" w15:restartNumberingAfterBreak="0">
    <w:nsid w:val="355672FF"/>
    <w:multiLevelType w:val="hybridMultilevel"/>
    <w:tmpl w:val="DB5CDF56"/>
    <w:lvl w:ilvl="0" w:tplc="A07076E0">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FFD7485"/>
    <w:multiLevelType w:val="hybridMultilevel"/>
    <w:tmpl w:val="C49ABF4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88675B"/>
    <w:multiLevelType w:val="hybridMultilevel"/>
    <w:tmpl w:val="CE1CA6A8"/>
    <w:lvl w:ilvl="0" w:tplc="E55EE028">
      <w:start w:val="1"/>
      <w:numFmt w:val="decimal"/>
      <w:lvlText w:val="%1."/>
      <w:lvlJc w:val="left"/>
      <w:pPr>
        <w:tabs>
          <w:tab w:val="num" w:pos="720"/>
        </w:tabs>
        <w:ind w:left="720" w:hanging="360"/>
      </w:pPr>
    </w:lvl>
    <w:lvl w:ilvl="1" w:tplc="FEBC2EB8" w:tentative="1">
      <w:start w:val="1"/>
      <w:numFmt w:val="decimal"/>
      <w:lvlText w:val="%2."/>
      <w:lvlJc w:val="left"/>
      <w:pPr>
        <w:tabs>
          <w:tab w:val="num" w:pos="1440"/>
        </w:tabs>
        <w:ind w:left="1440" w:hanging="360"/>
      </w:pPr>
    </w:lvl>
    <w:lvl w:ilvl="2" w:tplc="99BAF552" w:tentative="1">
      <w:start w:val="1"/>
      <w:numFmt w:val="decimal"/>
      <w:lvlText w:val="%3."/>
      <w:lvlJc w:val="left"/>
      <w:pPr>
        <w:tabs>
          <w:tab w:val="num" w:pos="2160"/>
        </w:tabs>
        <w:ind w:left="2160" w:hanging="360"/>
      </w:pPr>
    </w:lvl>
    <w:lvl w:ilvl="3" w:tplc="04F6CB18" w:tentative="1">
      <w:start w:val="1"/>
      <w:numFmt w:val="decimal"/>
      <w:lvlText w:val="%4."/>
      <w:lvlJc w:val="left"/>
      <w:pPr>
        <w:tabs>
          <w:tab w:val="num" w:pos="2880"/>
        </w:tabs>
        <w:ind w:left="2880" w:hanging="360"/>
      </w:pPr>
    </w:lvl>
    <w:lvl w:ilvl="4" w:tplc="F886E8CC" w:tentative="1">
      <w:start w:val="1"/>
      <w:numFmt w:val="decimal"/>
      <w:lvlText w:val="%5."/>
      <w:lvlJc w:val="left"/>
      <w:pPr>
        <w:tabs>
          <w:tab w:val="num" w:pos="3600"/>
        </w:tabs>
        <w:ind w:left="3600" w:hanging="360"/>
      </w:pPr>
    </w:lvl>
    <w:lvl w:ilvl="5" w:tplc="7D103058" w:tentative="1">
      <w:start w:val="1"/>
      <w:numFmt w:val="decimal"/>
      <w:lvlText w:val="%6."/>
      <w:lvlJc w:val="left"/>
      <w:pPr>
        <w:tabs>
          <w:tab w:val="num" w:pos="4320"/>
        </w:tabs>
        <w:ind w:left="4320" w:hanging="360"/>
      </w:pPr>
    </w:lvl>
    <w:lvl w:ilvl="6" w:tplc="F0687F3E" w:tentative="1">
      <w:start w:val="1"/>
      <w:numFmt w:val="decimal"/>
      <w:lvlText w:val="%7."/>
      <w:lvlJc w:val="left"/>
      <w:pPr>
        <w:tabs>
          <w:tab w:val="num" w:pos="5040"/>
        </w:tabs>
        <w:ind w:left="5040" w:hanging="360"/>
      </w:pPr>
    </w:lvl>
    <w:lvl w:ilvl="7" w:tplc="1310A70C" w:tentative="1">
      <w:start w:val="1"/>
      <w:numFmt w:val="decimal"/>
      <w:lvlText w:val="%8."/>
      <w:lvlJc w:val="left"/>
      <w:pPr>
        <w:tabs>
          <w:tab w:val="num" w:pos="5760"/>
        </w:tabs>
        <w:ind w:left="5760" w:hanging="360"/>
      </w:pPr>
    </w:lvl>
    <w:lvl w:ilvl="8" w:tplc="F68C0AE2" w:tentative="1">
      <w:start w:val="1"/>
      <w:numFmt w:val="decimal"/>
      <w:lvlText w:val="%9."/>
      <w:lvlJc w:val="left"/>
      <w:pPr>
        <w:tabs>
          <w:tab w:val="num" w:pos="6480"/>
        </w:tabs>
        <w:ind w:left="6480" w:hanging="360"/>
      </w:pPr>
    </w:lvl>
  </w:abstractNum>
  <w:abstractNum w:abstractNumId="7" w15:restartNumberingAfterBreak="0">
    <w:nsid w:val="56E25D61"/>
    <w:multiLevelType w:val="hybridMultilevel"/>
    <w:tmpl w:val="50428A00"/>
    <w:lvl w:ilvl="0" w:tplc="94841714">
      <w:start w:val="1"/>
      <w:numFmt w:val="bullet"/>
      <w:lvlText w:val=""/>
      <w:lvlJc w:val="left"/>
      <w:pPr>
        <w:tabs>
          <w:tab w:val="num" w:pos="720"/>
        </w:tabs>
        <w:ind w:left="720" w:hanging="360"/>
      </w:pPr>
      <w:rPr>
        <w:rFonts w:ascii="Wingdings 2" w:hAnsi="Wingdings 2" w:hint="default"/>
      </w:rPr>
    </w:lvl>
    <w:lvl w:ilvl="1" w:tplc="A98E4F2C" w:tentative="1">
      <w:start w:val="1"/>
      <w:numFmt w:val="bullet"/>
      <w:lvlText w:val=""/>
      <w:lvlJc w:val="left"/>
      <w:pPr>
        <w:tabs>
          <w:tab w:val="num" w:pos="1440"/>
        </w:tabs>
        <w:ind w:left="1440" w:hanging="360"/>
      </w:pPr>
      <w:rPr>
        <w:rFonts w:ascii="Wingdings 2" w:hAnsi="Wingdings 2" w:hint="default"/>
      </w:rPr>
    </w:lvl>
    <w:lvl w:ilvl="2" w:tplc="D2AA7EB4" w:tentative="1">
      <w:start w:val="1"/>
      <w:numFmt w:val="bullet"/>
      <w:lvlText w:val=""/>
      <w:lvlJc w:val="left"/>
      <w:pPr>
        <w:tabs>
          <w:tab w:val="num" w:pos="2160"/>
        </w:tabs>
        <w:ind w:left="2160" w:hanging="360"/>
      </w:pPr>
      <w:rPr>
        <w:rFonts w:ascii="Wingdings 2" w:hAnsi="Wingdings 2" w:hint="default"/>
      </w:rPr>
    </w:lvl>
    <w:lvl w:ilvl="3" w:tplc="449C8E90" w:tentative="1">
      <w:start w:val="1"/>
      <w:numFmt w:val="bullet"/>
      <w:lvlText w:val=""/>
      <w:lvlJc w:val="left"/>
      <w:pPr>
        <w:tabs>
          <w:tab w:val="num" w:pos="2880"/>
        </w:tabs>
        <w:ind w:left="2880" w:hanging="360"/>
      </w:pPr>
      <w:rPr>
        <w:rFonts w:ascii="Wingdings 2" w:hAnsi="Wingdings 2" w:hint="default"/>
      </w:rPr>
    </w:lvl>
    <w:lvl w:ilvl="4" w:tplc="A802E444" w:tentative="1">
      <w:start w:val="1"/>
      <w:numFmt w:val="bullet"/>
      <w:lvlText w:val=""/>
      <w:lvlJc w:val="left"/>
      <w:pPr>
        <w:tabs>
          <w:tab w:val="num" w:pos="3600"/>
        </w:tabs>
        <w:ind w:left="3600" w:hanging="360"/>
      </w:pPr>
      <w:rPr>
        <w:rFonts w:ascii="Wingdings 2" w:hAnsi="Wingdings 2" w:hint="default"/>
      </w:rPr>
    </w:lvl>
    <w:lvl w:ilvl="5" w:tplc="A0D0F4A2" w:tentative="1">
      <w:start w:val="1"/>
      <w:numFmt w:val="bullet"/>
      <w:lvlText w:val=""/>
      <w:lvlJc w:val="left"/>
      <w:pPr>
        <w:tabs>
          <w:tab w:val="num" w:pos="4320"/>
        </w:tabs>
        <w:ind w:left="4320" w:hanging="360"/>
      </w:pPr>
      <w:rPr>
        <w:rFonts w:ascii="Wingdings 2" w:hAnsi="Wingdings 2" w:hint="default"/>
      </w:rPr>
    </w:lvl>
    <w:lvl w:ilvl="6" w:tplc="7D78D6E0" w:tentative="1">
      <w:start w:val="1"/>
      <w:numFmt w:val="bullet"/>
      <w:lvlText w:val=""/>
      <w:lvlJc w:val="left"/>
      <w:pPr>
        <w:tabs>
          <w:tab w:val="num" w:pos="5040"/>
        </w:tabs>
        <w:ind w:left="5040" w:hanging="360"/>
      </w:pPr>
      <w:rPr>
        <w:rFonts w:ascii="Wingdings 2" w:hAnsi="Wingdings 2" w:hint="default"/>
      </w:rPr>
    </w:lvl>
    <w:lvl w:ilvl="7" w:tplc="03E8587C" w:tentative="1">
      <w:start w:val="1"/>
      <w:numFmt w:val="bullet"/>
      <w:lvlText w:val=""/>
      <w:lvlJc w:val="left"/>
      <w:pPr>
        <w:tabs>
          <w:tab w:val="num" w:pos="5760"/>
        </w:tabs>
        <w:ind w:left="5760" w:hanging="360"/>
      </w:pPr>
      <w:rPr>
        <w:rFonts w:ascii="Wingdings 2" w:hAnsi="Wingdings 2" w:hint="default"/>
      </w:rPr>
    </w:lvl>
    <w:lvl w:ilvl="8" w:tplc="DE82DAD0"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59B273A"/>
    <w:multiLevelType w:val="hybridMultilevel"/>
    <w:tmpl w:val="7F06A620"/>
    <w:lvl w:ilvl="0" w:tplc="DC9256FC">
      <w:start w:val="1"/>
      <w:numFmt w:val="decimal"/>
      <w:lvlText w:val="%1."/>
      <w:lvlJc w:val="left"/>
      <w:pPr>
        <w:ind w:left="2670" w:hanging="231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B923C9"/>
    <w:multiLevelType w:val="hybridMultilevel"/>
    <w:tmpl w:val="D11257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F204C"/>
    <w:multiLevelType w:val="hybridMultilevel"/>
    <w:tmpl w:val="C916E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645036"/>
    <w:multiLevelType w:val="hybridMultilevel"/>
    <w:tmpl w:val="0164C0C6"/>
    <w:lvl w:ilvl="0" w:tplc="0F36DF0C">
      <w:start w:val="1"/>
      <w:numFmt w:val="decimal"/>
      <w:lvlText w:val="%1."/>
      <w:lvlJc w:val="left"/>
      <w:pPr>
        <w:tabs>
          <w:tab w:val="num" w:pos="720"/>
        </w:tabs>
        <w:ind w:left="720" w:hanging="360"/>
      </w:pPr>
    </w:lvl>
    <w:lvl w:ilvl="1" w:tplc="4DA2BCF2" w:tentative="1">
      <w:start w:val="1"/>
      <w:numFmt w:val="decimal"/>
      <w:lvlText w:val="%2."/>
      <w:lvlJc w:val="left"/>
      <w:pPr>
        <w:tabs>
          <w:tab w:val="num" w:pos="1440"/>
        </w:tabs>
        <w:ind w:left="1440" w:hanging="360"/>
      </w:pPr>
    </w:lvl>
    <w:lvl w:ilvl="2" w:tplc="1DF0DDD6" w:tentative="1">
      <w:start w:val="1"/>
      <w:numFmt w:val="decimal"/>
      <w:lvlText w:val="%3."/>
      <w:lvlJc w:val="left"/>
      <w:pPr>
        <w:tabs>
          <w:tab w:val="num" w:pos="2160"/>
        </w:tabs>
        <w:ind w:left="2160" w:hanging="360"/>
      </w:pPr>
    </w:lvl>
    <w:lvl w:ilvl="3" w:tplc="DD50FB12" w:tentative="1">
      <w:start w:val="1"/>
      <w:numFmt w:val="decimal"/>
      <w:lvlText w:val="%4."/>
      <w:lvlJc w:val="left"/>
      <w:pPr>
        <w:tabs>
          <w:tab w:val="num" w:pos="2880"/>
        </w:tabs>
        <w:ind w:left="2880" w:hanging="360"/>
      </w:pPr>
    </w:lvl>
    <w:lvl w:ilvl="4" w:tplc="6B52B816" w:tentative="1">
      <w:start w:val="1"/>
      <w:numFmt w:val="decimal"/>
      <w:lvlText w:val="%5."/>
      <w:lvlJc w:val="left"/>
      <w:pPr>
        <w:tabs>
          <w:tab w:val="num" w:pos="3600"/>
        </w:tabs>
        <w:ind w:left="3600" w:hanging="360"/>
      </w:pPr>
    </w:lvl>
    <w:lvl w:ilvl="5" w:tplc="CAEC39D2" w:tentative="1">
      <w:start w:val="1"/>
      <w:numFmt w:val="decimal"/>
      <w:lvlText w:val="%6."/>
      <w:lvlJc w:val="left"/>
      <w:pPr>
        <w:tabs>
          <w:tab w:val="num" w:pos="4320"/>
        </w:tabs>
        <w:ind w:left="4320" w:hanging="360"/>
      </w:pPr>
    </w:lvl>
    <w:lvl w:ilvl="6" w:tplc="80DCDB2E" w:tentative="1">
      <w:start w:val="1"/>
      <w:numFmt w:val="decimal"/>
      <w:lvlText w:val="%7."/>
      <w:lvlJc w:val="left"/>
      <w:pPr>
        <w:tabs>
          <w:tab w:val="num" w:pos="5040"/>
        </w:tabs>
        <w:ind w:left="5040" w:hanging="360"/>
      </w:pPr>
    </w:lvl>
    <w:lvl w:ilvl="7" w:tplc="F7E0FD82" w:tentative="1">
      <w:start w:val="1"/>
      <w:numFmt w:val="decimal"/>
      <w:lvlText w:val="%8."/>
      <w:lvlJc w:val="left"/>
      <w:pPr>
        <w:tabs>
          <w:tab w:val="num" w:pos="5760"/>
        </w:tabs>
        <w:ind w:left="5760" w:hanging="360"/>
      </w:pPr>
    </w:lvl>
    <w:lvl w:ilvl="8" w:tplc="000410DE" w:tentative="1">
      <w:start w:val="1"/>
      <w:numFmt w:val="decimal"/>
      <w:lvlText w:val="%9."/>
      <w:lvlJc w:val="left"/>
      <w:pPr>
        <w:tabs>
          <w:tab w:val="num" w:pos="6480"/>
        </w:tabs>
        <w:ind w:left="6480" w:hanging="360"/>
      </w:pPr>
    </w:lvl>
  </w:abstractNum>
  <w:num w:numId="1">
    <w:abstractNumId w:val="3"/>
  </w:num>
  <w:num w:numId="2">
    <w:abstractNumId w:val="11"/>
  </w:num>
  <w:num w:numId="3">
    <w:abstractNumId w:val="10"/>
  </w:num>
  <w:num w:numId="4">
    <w:abstractNumId w:val="0"/>
  </w:num>
  <w:num w:numId="5">
    <w:abstractNumId w:val="7"/>
  </w:num>
  <w:num w:numId="6">
    <w:abstractNumId w:val="6"/>
  </w:num>
  <w:num w:numId="7">
    <w:abstractNumId w:val="4"/>
  </w:num>
  <w:num w:numId="8">
    <w:abstractNumId w:val="8"/>
  </w:num>
  <w:num w:numId="9">
    <w:abstractNumId w:val="2"/>
  </w:num>
  <w:num w:numId="10">
    <w:abstractNumId w:val="1"/>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6CCD"/>
    <w:rsid w:val="00000D92"/>
    <w:rsid w:val="00004D4B"/>
    <w:rsid w:val="00017AB4"/>
    <w:rsid w:val="00022F63"/>
    <w:rsid w:val="00050C55"/>
    <w:rsid w:val="00051A6F"/>
    <w:rsid w:val="00076757"/>
    <w:rsid w:val="00086002"/>
    <w:rsid w:val="00096AD2"/>
    <w:rsid w:val="000A031B"/>
    <w:rsid w:val="000A1811"/>
    <w:rsid w:val="000B03FE"/>
    <w:rsid w:val="000C162E"/>
    <w:rsid w:val="000E3924"/>
    <w:rsid w:val="000E3944"/>
    <w:rsid w:val="000E5D29"/>
    <w:rsid w:val="000F2C9D"/>
    <w:rsid w:val="000F4A9F"/>
    <w:rsid w:val="00100E1E"/>
    <w:rsid w:val="001123FC"/>
    <w:rsid w:val="00114797"/>
    <w:rsid w:val="00115DC4"/>
    <w:rsid w:val="00122166"/>
    <w:rsid w:val="0012514C"/>
    <w:rsid w:val="0013237D"/>
    <w:rsid w:val="00137AAB"/>
    <w:rsid w:val="001404EB"/>
    <w:rsid w:val="00141032"/>
    <w:rsid w:val="00154CAB"/>
    <w:rsid w:val="00155366"/>
    <w:rsid w:val="00167865"/>
    <w:rsid w:val="00170A50"/>
    <w:rsid w:val="001749B5"/>
    <w:rsid w:val="00183F24"/>
    <w:rsid w:val="001F3ADD"/>
    <w:rsid w:val="00204895"/>
    <w:rsid w:val="00204F2F"/>
    <w:rsid w:val="002070CF"/>
    <w:rsid w:val="002126A3"/>
    <w:rsid w:val="00217A06"/>
    <w:rsid w:val="002215A5"/>
    <w:rsid w:val="00247DAB"/>
    <w:rsid w:val="002514C3"/>
    <w:rsid w:val="00262620"/>
    <w:rsid w:val="00262BF5"/>
    <w:rsid w:val="00271F68"/>
    <w:rsid w:val="00285DF2"/>
    <w:rsid w:val="0028699B"/>
    <w:rsid w:val="002B6D22"/>
    <w:rsid w:val="002B7482"/>
    <w:rsid w:val="002C3E3E"/>
    <w:rsid w:val="002C6944"/>
    <w:rsid w:val="002E2354"/>
    <w:rsid w:val="002F0F5F"/>
    <w:rsid w:val="002F1F4B"/>
    <w:rsid w:val="003134D8"/>
    <w:rsid w:val="00316E9C"/>
    <w:rsid w:val="003320AF"/>
    <w:rsid w:val="003348D1"/>
    <w:rsid w:val="00334D82"/>
    <w:rsid w:val="0034742B"/>
    <w:rsid w:val="00373F5F"/>
    <w:rsid w:val="00377F07"/>
    <w:rsid w:val="00391926"/>
    <w:rsid w:val="00395BEA"/>
    <w:rsid w:val="003A04A9"/>
    <w:rsid w:val="003B0304"/>
    <w:rsid w:val="00413DAA"/>
    <w:rsid w:val="00414A84"/>
    <w:rsid w:val="00422272"/>
    <w:rsid w:val="0042715F"/>
    <w:rsid w:val="0043252E"/>
    <w:rsid w:val="00464871"/>
    <w:rsid w:val="0046516E"/>
    <w:rsid w:val="004679DB"/>
    <w:rsid w:val="00471523"/>
    <w:rsid w:val="004805E6"/>
    <w:rsid w:val="00486CDD"/>
    <w:rsid w:val="00491505"/>
    <w:rsid w:val="00496AC0"/>
    <w:rsid w:val="00497E4C"/>
    <w:rsid w:val="004A1921"/>
    <w:rsid w:val="004A7866"/>
    <w:rsid w:val="004C70DC"/>
    <w:rsid w:val="004F0509"/>
    <w:rsid w:val="004F388F"/>
    <w:rsid w:val="004F6C6E"/>
    <w:rsid w:val="005652F6"/>
    <w:rsid w:val="00566230"/>
    <w:rsid w:val="00570AC6"/>
    <w:rsid w:val="00573DBA"/>
    <w:rsid w:val="005B42AD"/>
    <w:rsid w:val="005C0D15"/>
    <w:rsid w:val="005C2106"/>
    <w:rsid w:val="005C24C5"/>
    <w:rsid w:val="005D467B"/>
    <w:rsid w:val="005D5E8E"/>
    <w:rsid w:val="006017D8"/>
    <w:rsid w:val="00612A9C"/>
    <w:rsid w:val="006130A3"/>
    <w:rsid w:val="00615565"/>
    <w:rsid w:val="00621D01"/>
    <w:rsid w:val="00667007"/>
    <w:rsid w:val="00681916"/>
    <w:rsid w:val="00682AB2"/>
    <w:rsid w:val="006869C6"/>
    <w:rsid w:val="006F1721"/>
    <w:rsid w:val="00700C59"/>
    <w:rsid w:val="00714E4A"/>
    <w:rsid w:val="007348C9"/>
    <w:rsid w:val="00750D7A"/>
    <w:rsid w:val="0075353F"/>
    <w:rsid w:val="00762FCA"/>
    <w:rsid w:val="007634E9"/>
    <w:rsid w:val="007E4B16"/>
    <w:rsid w:val="0080518C"/>
    <w:rsid w:val="0080669A"/>
    <w:rsid w:val="0082240B"/>
    <w:rsid w:val="00836028"/>
    <w:rsid w:val="00836FD0"/>
    <w:rsid w:val="0083769A"/>
    <w:rsid w:val="008414AF"/>
    <w:rsid w:val="00843AD6"/>
    <w:rsid w:val="00852718"/>
    <w:rsid w:val="00862430"/>
    <w:rsid w:val="008703FC"/>
    <w:rsid w:val="00877AD7"/>
    <w:rsid w:val="00882FA2"/>
    <w:rsid w:val="00895F92"/>
    <w:rsid w:val="0089682F"/>
    <w:rsid w:val="008B0D46"/>
    <w:rsid w:val="008B6D7F"/>
    <w:rsid w:val="008C0AE2"/>
    <w:rsid w:val="008C0F7B"/>
    <w:rsid w:val="008C4595"/>
    <w:rsid w:val="008C7C8C"/>
    <w:rsid w:val="008D48D1"/>
    <w:rsid w:val="008E57C7"/>
    <w:rsid w:val="008F5880"/>
    <w:rsid w:val="00910CC5"/>
    <w:rsid w:val="00916FB5"/>
    <w:rsid w:val="009360E7"/>
    <w:rsid w:val="0093622C"/>
    <w:rsid w:val="00942FE8"/>
    <w:rsid w:val="0094666E"/>
    <w:rsid w:val="00951AA5"/>
    <w:rsid w:val="009547E3"/>
    <w:rsid w:val="009749C7"/>
    <w:rsid w:val="00982BEA"/>
    <w:rsid w:val="00984FCF"/>
    <w:rsid w:val="009853A0"/>
    <w:rsid w:val="009868BF"/>
    <w:rsid w:val="00996979"/>
    <w:rsid w:val="009A02E4"/>
    <w:rsid w:val="009A2885"/>
    <w:rsid w:val="009C68B3"/>
    <w:rsid w:val="009D019F"/>
    <w:rsid w:val="009D4A59"/>
    <w:rsid w:val="009D5FF3"/>
    <w:rsid w:val="009E3322"/>
    <w:rsid w:val="009E560E"/>
    <w:rsid w:val="009F2EF3"/>
    <w:rsid w:val="00A01B78"/>
    <w:rsid w:val="00A02E93"/>
    <w:rsid w:val="00A04B06"/>
    <w:rsid w:val="00A06845"/>
    <w:rsid w:val="00A37E83"/>
    <w:rsid w:val="00A41860"/>
    <w:rsid w:val="00A812D4"/>
    <w:rsid w:val="00A866C8"/>
    <w:rsid w:val="00A953F0"/>
    <w:rsid w:val="00AB0A1A"/>
    <w:rsid w:val="00AB10F4"/>
    <w:rsid w:val="00AB52F8"/>
    <w:rsid w:val="00AC26AE"/>
    <w:rsid w:val="00AC49F3"/>
    <w:rsid w:val="00AC572A"/>
    <w:rsid w:val="00AD0F3F"/>
    <w:rsid w:val="00AD1F92"/>
    <w:rsid w:val="00AF69C6"/>
    <w:rsid w:val="00AF6A86"/>
    <w:rsid w:val="00B04237"/>
    <w:rsid w:val="00B25248"/>
    <w:rsid w:val="00B25AAB"/>
    <w:rsid w:val="00B46B4C"/>
    <w:rsid w:val="00B65686"/>
    <w:rsid w:val="00B66A7C"/>
    <w:rsid w:val="00B83943"/>
    <w:rsid w:val="00B919C1"/>
    <w:rsid w:val="00B94872"/>
    <w:rsid w:val="00BB52DB"/>
    <w:rsid w:val="00BD46D2"/>
    <w:rsid w:val="00BE24D8"/>
    <w:rsid w:val="00BE61E7"/>
    <w:rsid w:val="00C00B0D"/>
    <w:rsid w:val="00C12B03"/>
    <w:rsid w:val="00C23E08"/>
    <w:rsid w:val="00C26239"/>
    <w:rsid w:val="00C4414C"/>
    <w:rsid w:val="00C51A27"/>
    <w:rsid w:val="00C51B90"/>
    <w:rsid w:val="00C619E1"/>
    <w:rsid w:val="00C621A4"/>
    <w:rsid w:val="00C625EE"/>
    <w:rsid w:val="00C631D7"/>
    <w:rsid w:val="00C74392"/>
    <w:rsid w:val="00C760C0"/>
    <w:rsid w:val="00C82580"/>
    <w:rsid w:val="00CA6675"/>
    <w:rsid w:val="00CB4376"/>
    <w:rsid w:val="00CB7714"/>
    <w:rsid w:val="00CD305D"/>
    <w:rsid w:val="00CE5287"/>
    <w:rsid w:val="00CE7DB5"/>
    <w:rsid w:val="00CF0A47"/>
    <w:rsid w:val="00D05205"/>
    <w:rsid w:val="00D44924"/>
    <w:rsid w:val="00D503C2"/>
    <w:rsid w:val="00D573A2"/>
    <w:rsid w:val="00D64739"/>
    <w:rsid w:val="00D64A79"/>
    <w:rsid w:val="00D664BF"/>
    <w:rsid w:val="00D66A0A"/>
    <w:rsid w:val="00D67981"/>
    <w:rsid w:val="00D76066"/>
    <w:rsid w:val="00D76508"/>
    <w:rsid w:val="00D76F9E"/>
    <w:rsid w:val="00D8061D"/>
    <w:rsid w:val="00D96C1F"/>
    <w:rsid w:val="00D96CCD"/>
    <w:rsid w:val="00DA0A91"/>
    <w:rsid w:val="00DA22C1"/>
    <w:rsid w:val="00DA4B49"/>
    <w:rsid w:val="00DA568A"/>
    <w:rsid w:val="00DB0053"/>
    <w:rsid w:val="00DB6EE7"/>
    <w:rsid w:val="00DD2E36"/>
    <w:rsid w:val="00DF151D"/>
    <w:rsid w:val="00E00524"/>
    <w:rsid w:val="00E01467"/>
    <w:rsid w:val="00E01EB6"/>
    <w:rsid w:val="00E10B7D"/>
    <w:rsid w:val="00E24731"/>
    <w:rsid w:val="00E2693D"/>
    <w:rsid w:val="00E456CE"/>
    <w:rsid w:val="00E51D66"/>
    <w:rsid w:val="00E531D5"/>
    <w:rsid w:val="00E91BB2"/>
    <w:rsid w:val="00EA0FEE"/>
    <w:rsid w:val="00EA1F34"/>
    <w:rsid w:val="00EA293C"/>
    <w:rsid w:val="00EA6FE8"/>
    <w:rsid w:val="00EC29F3"/>
    <w:rsid w:val="00EC4585"/>
    <w:rsid w:val="00ED291B"/>
    <w:rsid w:val="00ED48EC"/>
    <w:rsid w:val="00EE02F0"/>
    <w:rsid w:val="00EF4EE6"/>
    <w:rsid w:val="00EF583C"/>
    <w:rsid w:val="00F206CC"/>
    <w:rsid w:val="00F248B7"/>
    <w:rsid w:val="00F3621A"/>
    <w:rsid w:val="00F41952"/>
    <w:rsid w:val="00F45A6D"/>
    <w:rsid w:val="00F52F3E"/>
    <w:rsid w:val="00F623DB"/>
    <w:rsid w:val="00F658AB"/>
    <w:rsid w:val="00F67DC3"/>
    <w:rsid w:val="00F93D6B"/>
    <w:rsid w:val="00F9712F"/>
    <w:rsid w:val="00FB72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45"/>
        <o:r id="V:Rule2" type="connector" idref="#_x0000_s1048"/>
        <o:r id="V:Rule3" type="connector" idref="#_x0000_s1052"/>
        <o:r id="V:Rule4" type="connector" idref="#_x0000_s1040"/>
        <o:r id="V:Rule5" type="connector" idref="#_x0000_s1050"/>
        <o:r id="V:Rule6" type="connector" idref="#_x0000_s1041"/>
        <o:r id="V:Rule7" type="connector" idref="#_x0000_s1044"/>
        <o:r id="V:Rule8" type="connector" idref="#_x0000_s1039"/>
        <o:r id="V:Rule9" type="connector" idref="#_x0000_s1055"/>
        <o:r id="V:Rule10" type="connector" idref="#_x0000_s1046"/>
        <o:r id="V:Rule11" type="connector" idref="#_x0000_s1054"/>
        <o:r id="V:Rule12" type="connector" idref="#_x0000_s1047"/>
        <o:r id="V:Rule13" type="connector" idref="#_x0000_s1038"/>
        <o:r id="V:Rule14" type="connector" idref="#_x0000_s1051"/>
        <o:r id="V:Rule15" type="connector" idref="#_x0000_s1049"/>
        <o:r id="V:Rule16" type="connector" idref="#_x0000_s1043"/>
      </o:rules>
    </o:shapelayout>
  </w:shapeDefaults>
  <w:decimalSymbol w:val="."/>
  <w:listSeparator w:val=","/>
  <w14:docId w14:val="03AD6844"/>
  <w15:docId w15:val="{B1E6744B-10F1-4165-B435-2E53A5013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B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5287"/>
    <w:pPr>
      <w:spacing w:after="0" w:line="240" w:lineRule="auto"/>
    </w:pPr>
    <w:rPr>
      <w:rFonts w:ascii="Calibri" w:eastAsia="Calibri" w:hAnsi="Calibri" w:cs="Times New Roman"/>
      <w:lang w:val="en-US"/>
    </w:rPr>
  </w:style>
  <w:style w:type="paragraph" w:styleId="ListParagraph">
    <w:name w:val="List Paragraph"/>
    <w:basedOn w:val="Normal"/>
    <w:uiPriority w:val="34"/>
    <w:qFormat/>
    <w:rsid w:val="00D664BF"/>
    <w:pPr>
      <w:ind w:left="720"/>
      <w:contextualSpacing/>
    </w:pPr>
  </w:style>
  <w:style w:type="character" w:styleId="Hyperlink">
    <w:name w:val="Hyperlink"/>
    <w:basedOn w:val="DefaultParagraphFont"/>
    <w:uiPriority w:val="99"/>
    <w:unhideWhenUsed/>
    <w:rsid w:val="00DA4B49"/>
    <w:rPr>
      <w:color w:val="0000FF"/>
      <w:u w:val="single"/>
    </w:rPr>
  </w:style>
  <w:style w:type="character" w:customStyle="1" w:styleId="apple-converted-space">
    <w:name w:val="apple-converted-space"/>
    <w:basedOn w:val="DefaultParagraphFont"/>
    <w:rsid w:val="00DA4B49"/>
  </w:style>
  <w:style w:type="paragraph" w:styleId="BalloonText">
    <w:name w:val="Balloon Text"/>
    <w:basedOn w:val="Normal"/>
    <w:link w:val="BalloonTextChar"/>
    <w:uiPriority w:val="99"/>
    <w:semiHidden/>
    <w:unhideWhenUsed/>
    <w:rsid w:val="00391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926"/>
    <w:rPr>
      <w:rFonts w:ascii="Tahoma" w:hAnsi="Tahoma" w:cs="Tahoma"/>
      <w:sz w:val="16"/>
      <w:szCs w:val="16"/>
    </w:rPr>
  </w:style>
  <w:style w:type="table" w:styleId="TableGrid">
    <w:name w:val="Table Grid"/>
    <w:basedOn w:val="TableNormal"/>
    <w:uiPriority w:val="39"/>
    <w:rsid w:val="00183F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623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623DB"/>
  </w:style>
  <w:style w:type="paragraph" w:styleId="Footer">
    <w:name w:val="footer"/>
    <w:basedOn w:val="Normal"/>
    <w:link w:val="FooterChar"/>
    <w:uiPriority w:val="99"/>
    <w:unhideWhenUsed/>
    <w:rsid w:val="00F623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23DB"/>
  </w:style>
  <w:style w:type="paragraph" w:styleId="NormalWeb">
    <w:name w:val="Normal (Web)"/>
    <w:basedOn w:val="Normal"/>
    <w:uiPriority w:val="99"/>
    <w:semiHidden/>
    <w:unhideWhenUsed/>
    <w:rsid w:val="00B919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984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4FCF"/>
    <w:rPr>
      <w:sz w:val="20"/>
      <w:szCs w:val="20"/>
    </w:rPr>
  </w:style>
  <w:style w:type="character" w:styleId="FootnoteReference">
    <w:name w:val="footnote reference"/>
    <w:basedOn w:val="DefaultParagraphFont"/>
    <w:uiPriority w:val="99"/>
    <w:semiHidden/>
    <w:unhideWhenUsed/>
    <w:rsid w:val="00984FCF"/>
    <w:rPr>
      <w:vertAlign w:val="superscript"/>
    </w:rPr>
  </w:style>
  <w:style w:type="character" w:styleId="FollowedHyperlink">
    <w:name w:val="FollowedHyperlink"/>
    <w:basedOn w:val="DefaultParagraphFont"/>
    <w:uiPriority w:val="99"/>
    <w:semiHidden/>
    <w:unhideWhenUsed/>
    <w:rsid w:val="00DA0A91"/>
    <w:rPr>
      <w:color w:val="800080"/>
      <w:u w:val="single"/>
    </w:rPr>
  </w:style>
  <w:style w:type="paragraph" w:customStyle="1" w:styleId="xl65">
    <w:name w:val="xl65"/>
    <w:basedOn w:val="Normal"/>
    <w:rsid w:val="00DA0A91"/>
    <w:pPr>
      <w:spacing w:before="100" w:beforeAutospacing="1" w:after="100" w:afterAutospacing="1" w:line="240" w:lineRule="auto"/>
    </w:pPr>
    <w:rPr>
      <w:rFonts w:ascii="Times New Roman" w:eastAsia="Times New Roman" w:hAnsi="Times New Roman" w:cs="Times New Roman"/>
      <w:sz w:val="16"/>
      <w:szCs w:val="16"/>
      <w:lang w:eastAsia="en-IN"/>
    </w:rPr>
  </w:style>
  <w:style w:type="paragraph" w:customStyle="1" w:styleId="xl66">
    <w:name w:val="xl66"/>
    <w:basedOn w:val="Normal"/>
    <w:rsid w:val="00DA0A91"/>
    <w:pPr>
      <w:spacing w:before="100" w:beforeAutospacing="1" w:after="100" w:afterAutospacing="1" w:line="240" w:lineRule="auto"/>
      <w:jc w:val="center"/>
    </w:pPr>
    <w:rPr>
      <w:rFonts w:ascii="Times New Roman" w:eastAsia="Times New Roman" w:hAnsi="Times New Roman" w:cs="Times New Roman"/>
      <w:sz w:val="16"/>
      <w:szCs w:val="16"/>
      <w:lang w:eastAsia="en-IN"/>
    </w:rPr>
  </w:style>
  <w:style w:type="paragraph" w:customStyle="1" w:styleId="xl67">
    <w:name w:val="xl67"/>
    <w:basedOn w:val="Normal"/>
    <w:rsid w:val="000E3924"/>
    <w:pPr>
      <w:spacing w:before="100" w:beforeAutospacing="1" w:after="100" w:afterAutospacing="1" w:line="240" w:lineRule="auto"/>
      <w:jc w:val="center"/>
    </w:pPr>
    <w:rPr>
      <w:rFonts w:ascii="Times New Roman" w:eastAsia="Times New Roman" w:hAnsi="Times New Roman" w:cs="Times New Roman"/>
      <w:sz w:val="16"/>
      <w:szCs w:val="16"/>
      <w:lang w:eastAsia="en-IN"/>
    </w:rPr>
  </w:style>
  <w:style w:type="table" w:customStyle="1" w:styleId="LightShading-Accent11">
    <w:name w:val="Light Shading - Accent 11"/>
    <w:basedOn w:val="TableNormal"/>
    <w:uiPriority w:val="60"/>
    <w:rsid w:val="00A37E8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1">
    <w:name w:val="Light Shading1"/>
    <w:basedOn w:val="TableNormal"/>
    <w:uiPriority w:val="60"/>
    <w:rsid w:val="00A37E83"/>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08070">
      <w:bodyDiv w:val="1"/>
      <w:marLeft w:val="0"/>
      <w:marRight w:val="0"/>
      <w:marTop w:val="0"/>
      <w:marBottom w:val="0"/>
      <w:divBdr>
        <w:top w:val="none" w:sz="0" w:space="0" w:color="auto"/>
        <w:left w:val="none" w:sz="0" w:space="0" w:color="auto"/>
        <w:bottom w:val="none" w:sz="0" w:space="0" w:color="auto"/>
        <w:right w:val="none" w:sz="0" w:space="0" w:color="auto"/>
      </w:divBdr>
    </w:div>
    <w:div w:id="487599215">
      <w:bodyDiv w:val="1"/>
      <w:marLeft w:val="0"/>
      <w:marRight w:val="0"/>
      <w:marTop w:val="0"/>
      <w:marBottom w:val="0"/>
      <w:divBdr>
        <w:top w:val="none" w:sz="0" w:space="0" w:color="auto"/>
        <w:left w:val="none" w:sz="0" w:space="0" w:color="auto"/>
        <w:bottom w:val="none" w:sz="0" w:space="0" w:color="auto"/>
        <w:right w:val="none" w:sz="0" w:space="0" w:color="auto"/>
      </w:divBdr>
    </w:div>
    <w:div w:id="612250193">
      <w:bodyDiv w:val="1"/>
      <w:marLeft w:val="0"/>
      <w:marRight w:val="0"/>
      <w:marTop w:val="0"/>
      <w:marBottom w:val="0"/>
      <w:divBdr>
        <w:top w:val="none" w:sz="0" w:space="0" w:color="auto"/>
        <w:left w:val="none" w:sz="0" w:space="0" w:color="auto"/>
        <w:bottom w:val="none" w:sz="0" w:space="0" w:color="auto"/>
        <w:right w:val="none" w:sz="0" w:space="0" w:color="auto"/>
      </w:divBdr>
    </w:div>
    <w:div w:id="743651146">
      <w:bodyDiv w:val="1"/>
      <w:marLeft w:val="0"/>
      <w:marRight w:val="0"/>
      <w:marTop w:val="0"/>
      <w:marBottom w:val="0"/>
      <w:divBdr>
        <w:top w:val="none" w:sz="0" w:space="0" w:color="auto"/>
        <w:left w:val="none" w:sz="0" w:space="0" w:color="auto"/>
        <w:bottom w:val="none" w:sz="0" w:space="0" w:color="auto"/>
        <w:right w:val="none" w:sz="0" w:space="0" w:color="auto"/>
      </w:divBdr>
    </w:div>
    <w:div w:id="851839371">
      <w:bodyDiv w:val="1"/>
      <w:marLeft w:val="0"/>
      <w:marRight w:val="0"/>
      <w:marTop w:val="0"/>
      <w:marBottom w:val="0"/>
      <w:divBdr>
        <w:top w:val="none" w:sz="0" w:space="0" w:color="auto"/>
        <w:left w:val="none" w:sz="0" w:space="0" w:color="auto"/>
        <w:bottom w:val="none" w:sz="0" w:space="0" w:color="auto"/>
        <w:right w:val="none" w:sz="0" w:space="0" w:color="auto"/>
      </w:divBdr>
    </w:div>
    <w:div w:id="1075322051">
      <w:bodyDiv w:val="1"/>
      <w:marLeft w:val="0"/>
      <w:marRight w:val="0"/>
      <w:marTop w:val="0"/>
      <w:marBottom w:val="0"/>
      <w:divBdr>
        <w:top w:val="none" w:sz="0" w:space="0" w:color="auto"/>
        <w:left w:val="none" w:sz="0" w:space="0" w:color="auto"/>
        <w:bottom w:val="none" w:sz="0" w:space="0" w:color="auto"/>
        <w:right w:val="none" w:sz="0" w:space="0" w:color="auto"/>
      </w:divBdr>
    </w:div>
    <w:div w:id="1102797706">
      <w:bodyDiv w:val="1"/>
      <w:marLeft w:val="0"/>
      <w:marRight w:val="0"/>
      <w:marTop w:val="0"/>
      <w:marBottom w:val="0"/>
      <w:divBdr>
        <w:top w:val="none" w:sz="0" w:space="0" w:color="auto"/>
        <w:left w:val="none" w:sz="0" w:space="0" w:color="auto"/>
        <w:bottom w:val="none" w:sz="0" w:space="0" w:color="auto"/>
        <w:right w:val="none" w:sz="0" w:space="0" w:color="auto"/>
      </w:divBdr>
    </w:div>
    <w:div w:id="1111627738">
      <w:bodyDiv w:val="1"/>
      <w:marLeft w:val="0"/>
      <w:marRight w:val="0"/>
      <w:marTop w:val="0"/>
      <w:marBottom w:val="0"/>
      <w:divBdr>
        <w:top w:val="none" w:sz="0" w:space="0" w:color="auto"/>
        <w:left w:val="none" w:sz="0" w:space="0" w:color="auto"/>
        <w:bottom w:val="none" w:sz="0" w:space="0" w:color="auto"/>
        <w:right w:val="none" w:sz="0" w:space="0" w:color="auto"/>
      </w:divBdr>
    </w:div>
    <w:div w:id="1113136629">
      <w:bodyDiv w:val="1"/>
      <w:marLeft w:val="0"/>
      <w:marRight w:val="0"/>
      <w:marTop w:val="0"/>
      <w:marBottom w:val="0"/>
      <w:divBdr>
        <w:top w:val="none" w:sz="0" w:space="0" w:color="auto"/>
        <w:left w:val="none" w:sz="0" w:space="0" w:color="auto"/>
        <w:bottom w:val="none" w:sz="0" w:space="0" w:color="auto"/>
        <w:right w:val="none" w:sz="0" w:space="0" w:color="auto"/>
      </w:divBdr>
    </w:div>
    <w:div w:id="1125855244">
      <w:bodyDiv w:val="1"/>
      <w:marLeft w:val="0"/>
      <w:marRight w:val="0"/>
      <w:marTop w:val="0"/>
      <w:marBottom w:val="0"/>
      <w:divBdr>
        <w:top w:val="none" w:sz="0" w:space="0" w:color="auto"/>
        <w:left w:val="none" w:sz="0" w:space="0" w:color="auto"/>
        <w:bottom w:val="none" w:sz="0" w:space="0" w:color="auto"/>
        <w:right w:val="none" w:sz="0" w:space="0" w:color="auto"/>
      </w:divBdr>
    </w:div>
    <w:div w:id="1216626113">
      <w:bodyDiv w:val="1"/>
      <w:marLeft w:val="0"/>
      <w:marRight w:val="0"/>
      <w:marTop w:val="0"/>
      <w:marBottom w:val="0"/>
      <w:divBdr>
        <w:top w:val="none" w:sz="0" w:space="0" w:color="auto"/>
        <w:left w:val="none" w:sz="0" w:space="0" w:color="auto"/>
        <w:bottom w:val="none" w:sz="0" w:space="0" w:color="auto"/>
        <w:right w:val="none" w:sz="0" w:space="0" w:color="auto"/>
      </w:divBdr>
    </w:div>
    <w:div w:id="1221138726">
      <w:bodyDiv w:val="1"/>
      <w:marLeft w:val="0"/>
      <w:marRight w:val="0"/>
      <w:marTop w:val="0"/>
      <w:marBottom w:val="0"/>
      <w:divBdr>
        <w:top w:val="none" w:sz="0" w:space="0" w:color="auto"/>
        <w:left w:val="none" w:sz="0" w:space="0" w:color="auto"/>
        <w:bottom w:val="none" w:sz="0" w:space="0" w:color="auto"/>
        <w:right w:val="none" w:sz="0" w:space="0" w:color="auto"/>
      </w:divBdr>
    </w:div>
    <w:div w:id="1297645554">
      <w:bodyDiv w:val="1"/>
      <w:marLeft w:val="0"/>
      <w:marRight w:val="0"/>
      <w:marTop w:val="0"/>
      <w:marBottom w:val="0"/>
      <w:divBdr>
        <w:top w:val="none" w:sz="0" w:space="0" w:color="auto"/>
        <w:left w:val="none" w:sz="0" w:space="0" w:color="auto"/>
        <w:bottom w:val="none" w:sz="0" w:space="0" w:color="auto"/>
        <w:right w:val="none" w:sz="0" w:space="0" w:color="auto"/>
      </w:divBdr>
    </w:div>
    <w:div w:id="1345398714">
      <w:bodyDiv w:val="1"/>
      <w:marLeft w:val="0"/>
      <w:marRight w:val="0"/>
      <w:marTop w:val="0"/>
      <w:marBottom w:val="0"/>
      <w:divBdr>
        <w:top w:val="none" w:sz="0" w:space="0" w:color="auto"/>
        <w:left w:val="none" w:sz="0" w:space="0" w:color="auto"/>
        <w:bottom w:val="none" w:sz="0" w:space="0" w:color="auto"/>
        <w:right w:val="none" w:sz="0" w:space="0" w:color="auto"/>
      </w:divBdr>
    </w:div>
    <w:div w:id="1424885615">
      <w:bodyDiv w:val="1"/>
      <w:marLeft w:val="0"/>
      <w:marRight w:val="0"/>
      <w:marTop w:val="0"/>
      <w:marBottom w:val="0"/>
      <w:divBdr>
        <w:top w:val="none" w:sz="0" w:space="0" w:color="auto"/>
        <w:left w:val="none" w:sz="0" w:space="0" w:color="auto"/>
        <w:bottom w:val="none" w:sz="0" w:space="0" w:color="auto"/>
        <w:right w:val="none" w:sz="0" w:space="0" w:color="auto"/>
      </w:divBdr>
    </w:div>
    <w:div w:id="1469319737">
      <w:bodyDiv w:val="1"/>
      <w:marLeft w:val="0"/>
      <w:marRight w:val="0"/>
      <w:marTop w:val="0"/>
      <w:marBottom w:val="0"/>
      <w:divBdr>
        <w:top w:val="none" w:sz="0" w:space="0" w:color="auto"/>
        <w:left w:val="none" w:sz="0" w:space="0" w:color="auto"/>
        <w:bottom w:val="none" w:sz="0" w:space="0" w:color="auto"/>
        <w:right w:val="none" w:sz="0" w:space="0" w:color="auto"/>
      </w:divBdr>
    </w:div>
    <w:div w:id="1528562038">
      <w:bodyDiv w:val="1"/>
      <w:marLeft w:val="0"/>
      <w:marRight w:val="0"/>
      <w:marTop w:val="0"/>
      <w:marBottom w:val="0"/>
      <w:divBdr>
        <w:top w:val="none" w:sz="0" w:space="0" w:color="auto"/>
        <w:left w:val="none" w:sz="0" w:space="0" w:color="auto"/>
        <w:bottom w:val="none" w:sz="0" w:space="0" w:color="auto"/>
        <w:right w:val="none" w:sz="0" w:space="0" w:color="auto"/>
      </w:divBdr>
    </w:div>
    <w:div w:id="1687363318">
      <w:bodyDiv w:val="1"/>
      <w:marLeft w:val="0"/>
      <w:marRight w:val="0"/>
      <w:marTop w:val="0"/>
      <w:marBottom w:val="0"/>
      <w:divBdr>
        <w:top w:val="none" w:sz="0" w:space="0" w:color="auto"/>
        <w:left w:val="none" w:sz="0" w:space="0" w:color="auto"/>
        <w:bottom w:val="none" w:sz="0" w:space="0" w:color="auto"/>
        <w:right w:val="none" w:sz="0" w:space="0" w:color="auto"/>
      </w:divBdr>
    </w:div>
    <w:div w:id="1750536849">
      <w:bodyDiv w:val="1"/>
      <w:marLeft w:val="0"/>
      <w:marRight w:val="0"/>
      <w:marTop w:val="0"/>
      <w:marBottom w:val="0"/>
      <w:divBdr>
        <w:top w:val="none" w:sz="0" w:space="0" w:color="auto"/>
        <w:left w:val="none" w:sz="0" w:space="0" w:color="auto"/>
        <w:bottom w:val="none" w:sz="0" w:space="0" w:color="auto"/>
        <w:right w:val="none" w:sz="0" w:space="0" w:color="auto"/>
      </w:divBdr>
    </w:div>
    <w:div w:id="1830974342">
      <w:bodyDiv w:val="1"/>
      <w:marLeft w:val="0"/>
      <w:marRight w:val="0"/>
      <w:marTop w:val="0"/>
      <w:marBottom w:val="0"/>
      <w:divBdr>
        <w:top w:val="none" w:sz="0" w:space="0" w:color="auto"/>
        <w:left w:val="none" w:sz="0" w:space="0" w:color="auto"/>
        <w:bottom w:val="none" w:sz="0" w:space="0" w:color="auto"/>
        <w:right w:val="none" w:sz="0" w:space="0" w:color="auto"/>
      </w:divBdr>
    </w:div>
    <w:div w:id="1969623969">
      <w:bodyDiv w:val="1"/>
      <w:marLeft w:val="0"/>
      <w:marRight w:val="0"/>
      <w:marTop w:val="0"/>
      <w:marBottom w:val="0"/>
      <w:divBdr>
        <w:top w:val="none" w:sz="0" w:space="0" w:color="auto"/>
        <w:left w:val="none" w:sz="0" w:space="0" w:color="auto"/>
        <w:bottom w:val="none" w:sz="0" w:space="0" w:color="auto"/>
        <w:right w:val="none" w:sz="0" w:space="0" w:color="auto"/>
      </w:divBdr>
    </w:div>
    <w:div w:id="2048330402">
      <w:bodyDiv w:val="1"/>
      <w:marLeft w:val="0"/>
      <w:marRight w:val="0"/>
      <w:marTop w:val="0"/>
      <w:marBottom w:val="0"/>
      <w:divBdr>
        <w:top w:val="none" w:sz="0" w:space="0" w:color="auto"/>
        <w:left w:val="none" w:sz="0" w:space="0" w:color="auto"/>
        <w:bottom w:val="none" w:sz="0" w:space="0" w:color="auto"/>
        <w:right w:val="none" w:sz="0" w:space="0" w:color="auto"/>
      </w:divBdr>
    </w:div>
    <w:div w:id="2065904816">
      <w:bodyDiv w:val="1"/>
      <w:marLeft w:val="0"/>
      <w:marRight w:val="0"/>
      <w:marTop w:val="0"/>
      <w:marBottom w:val="0"/>
      <w:divBdr>
        <w:top w:val="none" w:sz="0" w:space="0" w:color="auto"/>
        <w:left w:val="none" w:sz="0" w:space="0" w:color="auto"/>
        <w:bottom w:val="none" w:sz="0" w:space="0" w:color="auto"/>
        <w:right w:val="none" w:sz="0" w:space="0" w:color="auto"/>
      </w:divBdr>
    </w:div>
    <w:div w:id="2081050127">
      <w:bodyDiv w:val="1"/>
      <w:marLeft w:val="0"/>
      <w:marRight w:val="0"/>
      <w:marTop w:val="0"/>
      <w:marBottom w:val="0"/>
      <w:divBdr>
        <w:top w:val="none" w:sz="0" w:space="0" w:color="auto"/>
        <w:left w:val="none" w:sz="0" w:space="0" w:color="auto"/>
        <w:bottom w:val="none" w:sz="0" w:space="0" w:color="auto"/>
        <w:right w:val="none" w:sz="0" w:space="0" w:color="auto"/>
      </w:divBdr>
      <w:divsChild>
        <w:div w:id="1005978926">
          <w:marLeft w:val="806"/>
          <w:marRight w:val="0"/>
          <w:marTop w:val="154"/>
          <w:marBottom w:val="0"/>
          <w:divBdr>
            <w:top w:val="none" w:sz="0" w:space="0" w:color="auto"/>
            <w:left w:val="none" w:sz="0" w:space="0" w:color="auto"/>
            <w:bottom w:val="none" w:sz="0" w:space="0" w:color="auto"/>
            <w:right w:val="none" w:sz="0" w:space="0" w:color="auto"/>
          </w:divBdr>
        </w:div>
        <w:div w:id="1192762116">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10418177" TargetMode="Externa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Sensory threshold </a:t>
            </a:r>
          </a:p>
        </c:rich>
      </c:tx>
      <c:overlay val="0"/>
    </c:title>
    <c:autoTitleDeleted val="0"/>
    <c:plotArea>
      <c:layout>
        <c:manualLayout>
          <c:layoutTarget val="inner"/>
          <c:xMode val="edge"/>
          <c:yMode val="edge"/>
          <c:x val="0.18719958484276975"/>
          <c:y val="0.22418173252818918"/>
          <c:w val="0.81280040395752162"/>
          <c:h val="0.62720119119725359"/>
        </c:manualLayout>
      </c:layout>
      <c:barChart>
        <c:barDir val="col"/>
        <c:grouping val="clustered"/>
        <c:varyColors val="0"/>
        <c:ser>
          <c:idx val="0"/>
          <c:order val="0"/>
          <c:tx>
            <c:strRef>
              <c:f>Sheet1!$B$1</c:f>
              <c:strCache>
                <c:ptCount val="1"/>
                <c:pt idx="0">
                  <c:v>male</c:v>
                </c:pt>
              </c:strCache>
            </c:strRef>
          </c:tx>
          <c:invertIfNegative val="0"/>
          <c:cat>
            <c:strRef>
              <c:f>Sheet1!$A$2:$A$5</c:f>
              <c:strCache>
                <c:ptCount val="4"/>
                <c:pt idx="0">
                  <c:v>fsur sen3</c:v>
                </c:pt>
                <c:pt idx="1">
                  <c:v>msursen3</c:v>
                </c:pt>
                <c:pt idx="2">
                  <c:v>fsursen50</c:v>
                </c:pt>
                <c:pt idx="3">
                  <c:v>msursen50</c:v>
                </c:pt>
              </c:strCache>
            </c:strRef>
          </c:cat>
          <c:val>
            <c:numRef>
              <c:f>Sheet1!$B$2:$B$5</c:f>
              <c:numCache>
                <c:formatCode>General</c:formatCode>
                <c:ptCount val="4"/>
                <c:pt idx="1">
                  <c:v>49.78</c:v>
                </c:pt>
                <c:pt idx="3">
                  <c:v>45.03</c:v>
                </c:pt>
              </c:numCache>
            </c:numRef>
          </c:val>
          <c:extLst>
            <c:ext xmlns:c16="http://schemas.microsoft.com/office/drawing/2014/chart" uri="{C3380CC4-5D6E-409C-BE32-E72D297353CC}">
              <c16:uniqueId val="{00000000-6DE8-4014-9819-FB90D2889C65}"/>
            </c:ext>
          </c:extLst>
        </c:ser>
        <c:ser>
          <c:idx val="1"/>
          <c:order val="1"/>
          <c:tx>
            <c:strRef>
              <c:f>Sheet1!$C$1</c:f>
              <c:strCache>
                <c:ptCount val="1"/>
                <c:pt idx="0">
                  <c:v>female</c:v>
                </c:pt>
              </c:strCache>
            </c:strRef>
          </c:tx>
          <c:invertIfNegative val="0"/>
          <c:cat>
            <c:strRef>
              <c:f>Sheet1!$A$2:$A$5</c:f>
              <c:strCache>
                <c:ptCount val="4"/>
                <c:pt idx="0">
                  <c:v>fsur sen3</c:v>
                </c:pt>
                <c:pt idx="1">
                  <c:v>msursen3</c:v>
                </c:pt>
                <c:pt idx="2">
                  <c:v>fsursen50</c:v>
                </c:pt>
                <c:pt idx="3">
                  <c:v>msursen50</c:v>
                </c:pt>
              </c:strCache>
            </c:strRef>
          </c:cat>
          <c:val>
            <c:numRef>
              <c:f>Sheet1!$C$2:$C$5</c:f>
              <c:numCache>
                <c:formatCode>General</c:formatCode>
                <c:ptCount val="4"/>
                <c:pt idx="0">
                  <c:v>41.54</c:v>
                </c:pt>
                <c:pt idx="2">
                  <c:v>37.99</c:v>
                </c:pt>
              </c:numCache>
            </c:numRef>
          </c:val>
          <c:extLst>
            <c:ext xmlns:c16="http://schemas.microsoft.com/office/drawing/2014/chart" uri="{C3380CC4-5D6E-409C-BE32-E72D297353CC}">
              <c16:uniqueId val="{00000001-6DE8-4014-9819-FB90D2889C65}"/>
            </c:ext>
          </c:extLst>
        </c:ser>
        <c:dLbls>
          <c:showLegendKey val="0"/>
          <c:showVal val="0"/>
          <c:showCatName val="0"/>
          <c:showSerName val="0"/>
          <c:showPercent val="0"/>
          <c:showBubbleSize val="0"/>
        </c:dLbls>
        <c:gapWidth val="150"/>
        <c:axId val="81271424"/>
        <c:axId val="81268736"/>
      </c:barChart>
      <c:valAx>
        <c:axId val="81268736"/>
        <c:scaling>
          <c:orientation val="minMax"/>
        </c:scaling>
        <c:delete val="0"/>
        <c:axPos val="l"/>
        <c:majorGridlines/>
        <c:title>
          <c:tx>
            <c:rich>
              <a:bodyPr/>
              <a:lstStyle/>
              <a:p>
                <a:pPr>
                  <a:defRPr/>
                </a:pPr>
                <a:r>
                  <a:rPr lang="en-IN"/>
                  <a:t>Intensity(mV)</a:t>
                </a:r>
              </a:p>
            </c:rich>
          </c:tx>
          <c:layout>
            <c:manualLayout>
              <c:xMode val="edge"/>
              <c:yMode val="edge"/>
              <c:x val="2.0038521800744488E-2"/>
              <c:y val="0.58751023254960311"/>
            </c:manualLayout>
          </c:layout>
          <c:overlay val="0"/>
        </c:title>
        <c:numFmt formatCode="General" sourceLinked="1"/>
        <c:majorTickMark val="none"/>
        <c:minorTickMark val="none"/>
        <c:tickLblPos val="none"/>
        <c:crossAx val="81271424"/>
        <c:crosses val="autoZero"/>
        <c:crossBetween val="between"/>
      </c:valAx>
      <c:catAx>
        <c:axId val="81271424"/>
        <c:scaling>
          <c:orientation val="minMax"/>
        </c:scaling>
        <c:delete val="0"/>
        <c:axPos val="b"/>
        <c:title>
          <c:tx>
            <c:rich>
              <a:bodyPr/>
              <a:lstStyle/>
              <a:p>
                <a:pPr>
                  <a:defRPr/>
                </a:pPr>
                <a:r>
                  <a:rPr lang="en-IN"/>
                  <a:t>Frequency (Hz)</a:t>
                </a:r>
              </a:p>
            </c:rich>
          </c:tx>
          <c:layout>
            <c:manualLayout>
              <c:xMode val="edge"/>
              <c:yMode val="edge"/>
              <c:x val="1.3692204824206845E-4"/>
              <c:y val="0.84582371259536782"/>
            </c:manualLayout>
          </c:layout>
          <c:overlay val="0"/>
        </c:title>
        <c:numFmt formatCode="General" sourceLinked="0"/>
        <c:majorTickMark val="none"/>
        <c:minorTickMark val="none"/>
        <c:tickLblPos val="nextTo"/>
        <c:crossAx val="81268736"/>
        <c:crosses val="autoZero"/>
        <c:auto val="1"/>
        <c:lblAlgn val="ctr"/>
        <c:lblOffset val="100"/>
        <c:noMultiLvlLbl val="0"/>
      </c:cat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Sensory threshold</a:t>
            </a:r>
          </a:p>
          <a:p>
            <a:pPr>
              <a:defRPr/>
            </a:pPr>
            <a:endParaRPr lang="en-IN"/>
          </a:p>
        </c:rich>
      </c:tx>
      <c:overlay val="0"/>
    </c:title>
    <c:autoTitleDeleted val="0"/>
    <c:plotArea>
      <c:layout>
        <c:manualLayout>
          <c:layoutTarget val="inner"/>
          <c:xMode val="edge"/>
          <c:yMode val="edge"/>
          <c:x val="0.1931060628915639"/>
          <c:y val="0.1647226173541963"/>
          <c:w val="0.80689393710843782"/>
          <c:h val="0.58076584665892583"/>
        </c:manualLayout>
      </c:layout>
      <c:barChart>
        <c:barDir val="col"/>
        <c:grouping val="clustered"/>
        <c:varyColors val="0"/>
        <c:ser>
          <c:idx val="0"/>
          <c:order val="0"/>
          <c:tx>
            <c:strRef>
              <c:f>Sheet1!$B$1</c:f>
              <c:strCache>
                <c:ptCount val="1"/>
                <c:pt idx="0">
                  <c:v>male</c:v>
                </c:pt>
              </c:strCache>
            </c:strRef>
          </c:tx>
          <c:invertIfNegative val="0"/>
          <c:dPt>
            <c:idx val="1"/>
            <c:invertIfNegative val="0"/>
            <c:bubble3D val="0"/>
            <c:spPr>
              <a:solidFill>
                <a:schemeClr val="accent2">
                  <a:lumMod val="60000"/>
                  <a:lumOff val="40000"/>
                </a:schemeClr>
              </a:solidFill>
            </c:spPr>
            <c:extLst>
              <c:ext xmlns:c16="http://schemas.microsoft.com/office/drawing/2014/chart" uri="{C3380CC4-5D6E-409C-BE32-E72D297353CC}">
                <c16:uniqueId val="{00000000-C7BB-4946-AE6C-14D1E1278D1E}"/>
              </c:ext>
            </c:extLst>
          </c:dPt>
          <c:dPt>
            <c:idx val="3"/>
            <c:invertIfNegative val="0"/>
            <c:bubble3D val="0"/>
            <c:spPr>
              <a:solidFill>
                <a:schemeClr val="accent2">
                  <a:lumMod val="60000"/>
                  <a:lumOff val="40000"/>
                </a:schemeClr>
              </a:solidFill>
            </c:spPr>
            <c:extLst>
              <c:ext xmlns:c16="http://schemas.microsoft.com/office/drawing/2014/chart" uri="{C3380CC4-5D6E-409C-BE32-E72D297353CC}">
                <c16:uniqueId val="{00000001-C7BB-4946-AE6C-14D1E1278D1E}"/>
              </c:ext>
            </c:extLst>
          </c:dPt>
          <c:cat>
            <c:strRef>
              <c:f>Sheet1!$A$2:$A$5</c:f>
              <c:strCache>
                <c:ptCount val="4"/>
                <c:pt idx="0">
                  <c:v>mpersen3</c:v>
                </c:pt>
                <c:pt idx="1">
                  <c:v>fpersen3</c:v>
                </c:pt>
                <c:pt idx="2">
                  <c:v>mpersen50</c:v>
                </c:pt>
                <c:pt idx="3">
                  <c:v>fpersen50</c:v>
                </c:pt>
              </c:strCache>
            </c:strRef>
          </c:cat>
          <c:val>
            <c:numRef>
              <c:f>Sheet1!$B$2:$B$5</c:f>
              <c:numCache>
                <c:formatCode>General</c:formatCode>
                <c:ptCount val="4"/>
                <c:pt idx="0">
                  <c:v>57.839999999999996</c:v>
                </c:pt>
                <c:pt idx="2">
                  <c:v>53.57</c:v>
                </c:pt>
              </c:numCache>
            </c:numRef>
          </c:val>
          <c:extLst>
            <c:ext xmlns:c16="http://schemas.microsoft.com/office/drawing/2014/chart" uri="{C3380CC4-5D6E-409C-BE32-E72D297353CC}">
              <c16:uniqueId val="{00000002-C7BB-4946-AE6C-14D1E1278D1E}"/>
            </c:ext>
          </c:extLst>
        </c:ser>
        <c:ser>
          <c:idx val="1"/>
          <c:order val="1"/>
          <c:tx>
            <c:strRef>
              <c:f>Sheet1!$C$1</c:f>
              <c:strCache>
                <c:ptCount val="1"/>
                <c:pt idx="0">
                  <c:v>female</c:v>
                </c:pt>
              </c:strCache>
            </c:strRef>
          </c:tx>
          <c:invertIfNegative val="0"/>
          <c:cat>
            <c:strRef>
              <c:f>Sheet1!$A$2:$A$5</c:f>
              <c:strCache>
                <c:ptCount val="4"/>
                <c:pt idx="0">
                  <c:v>mpersen3</c:v>
                </c:pt>
                <c:pt idx="1">
                  <c:v>fpersen3</c:v>
                </c:pt>
                <c:pt idx="2">
                  <c:v>mpersen50</c:v>
                </c:pt>
                <c:pt idx="3">
                  <c:v>fpersen50</c:v>
                </c:pt>
              </c:strCache>
            </c:strRef>
          </c:cat>
          <c:val>
            <c:numRef>
              <c:f>Sheet1!$C$2:$C$5</c:f>
              <c:numCache>
                <c:formatCode>General</c:formatCode>
                <c:ptCount val="4"/>
                <c:pt idx="1">
                  <c:v>47.07</c:v>
                </c:pt>
                <c:pt idx="3">
                  <c:v>41.96</c:v>
                </c:pt>
              </c:numCache>
            </c:numRef>
          </c:val>
          <c:extLst>
            <c:ext xmlns:c16="http://schemas.microsoft.com/office/drawing/2014/chart" uri="{C3380CC4-5D6E-409C-BE32-E72D297353CC}">
              <c16:uniqueId val="{00000003-C7BB-4946-AE6C-14D1E1278D1E}"/>
            </c:ext>
          </c:extLst>
        </c:ser>
        <c:dLbls>
          <c:showLegendKey val="0"/>
          <c:showVal val="0"/>
          <c:showCatName val="0"/>
          <c:showSerName val="0"/>
          <c:showPercent val="0"/>
          <c:showBubbleSize val="0"/>
        </c:dLbls>
        <c:gapWidth val="150"/>
        <c:axId val="80607104"/>
        <c:axId val="80617472"/>
      </c:barChart>
      <c:catAx>
        <c:axId val="80607104"/>
        <c:scaling>
          <c:orientation val="minMax"/>
        </c:scaling>
        <c:delete val="0"/>
        <c:axPos val="b"/>
        <c:title>
          <c:tx>
            <c:rich>
              <a:bodyPr/>
              <a:lstStyle/>
              <a:p>
                <a:pPr>
                  <a:defRPr/>
                </a:pPr>
                <a:r>
                  <a:rPr lang="en-IN"/>
                  <a:t>Frequency (Hz)</a:t>
                </a:r>
              </a:p>
            </c:rich>
          </c:tx>
          <c:layout>
            <c:manualLayout>
              <c:xMode val="edge"/>
              <c:yMode val="edge"/>
              <c:x val="2.4525095282629992E-3"/>
              <c:y val="0.73710942604436325"/>
            </c:manualLayout>
          </c:layout>
          <c:overlay val="0"/>
        </c:title>
        <c:numFmt formatCode="General" sourceLinked="0"/>
        <c:majorTickMark val="none"/>
        <c:minorTickMark val="none"/>
        <c:tickLblPos val="nextTo"/>
        <c:crossAx val="80617472"/>
        <c:crosses val="autoZero"/>
        <c:auto val="1"/>
        <c:lblAlgn val="ctr"/>
        <c:lblOffset val="100"/>
        <c:noMultiLvlLbl val="0"/>
      </c:catAx>
      <c:valAx>
        <c:axId val="80617472"/>
        <c:scaling>
          <c:orientation val="minMax"/>
        </c:scaling>
        <c:delete val="0"/>
        <c:axPos val="l"/>
        <c:majorGridlines/>
        <c:title>
          <c:tx>
            <c:rich>
              <a:bodyPr/>
              <a:lstStyle/>
              <a:p>
                <a:pPr>
                  <a:defRPr/>
                </a:pPr>
                <a:r>
                  <a:rPr lang="en-IN" sz="1300"/>
                  <a:t>Intensity</a:t>
                </a:r>
                <a:r>
                  <a:rPr lang="en-IN" sz="1300" baseline="0"/>
                  <a:t> (mV)</a:t>
                </a:r>
                <a:endParaRPr lang="en-IN" sz="1300"/>
              </a:p>
            </c:rich>
          </c:tx>
          <c:layout>
            <c:manualLayout>
              <c:xMode val="edge"/>
              <c:yMode val="edge"/>
              <c:x val="1.4817429430516603E-2"/>
              <c:y val="0.46934609702947988"/>
            </c:manualLayout>
          </c:layout>
          <c:overlay val="0"/>
        </c:title>
        <c:numFmt formatCode="General" sourceLinked="1"/>
        <c:majorTickMark val="none"/>
        <c:minorTickMark val="none"/>
        <c:tickLblPos val="none"/>
        <c:crossAx val="80607104"/>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pain in females</c:v>
                </c:pt>
              </c:strCache>
            </c:strRef>
          </c:tx>
          <c:invertIfNegative val="0"/>
          <c:dPt>
            <c:idx val="1"/>
            <c:invertIfNegative val="0"/>
            <c:bubble3D val="0"/>
            <c:spPr>
              <a:solidFill>
                <a:schemeClr val="accent2">
                  <a:lumMod val="75000"/>
                </a:schemeClr>
              </a:solidFill>
            </c:spPr>
            <c:extLst>
              <c:ext xmlns:c16="http://schemas.microsoft.com/office/drawing/2014/chart" uri="{C3380CC4-5D6E-409C-BE32-E72D297353CC}">
                <c16:uniqueId val="{00000000-3A1B-4277-A156-AD8511B20B16}"/>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1-3A1B-4277-A156-AD8511B20B16}"/>
              </c:ext>
            </c:extLst>
          </c:dPt>
          <c:cat>
            <c:strRef>
              <c:f>Sheet1!$A$2:$A$5</c:f>
              <c:strCache>
                <c:ptCount val="4"/>
                <c:pt idx="0">
                  <c:v>surpain3f</c:v>
                </c:pt>
                <c:pt idx="1">
                  <c:v>surpain3m</c:v>
                </c:pt>
                <c:pt idx="2">
                  <c:v>surpain50f</c:v>
                </c:pt>
                <c:pt idx="3">
                  <c:v>surpain50m</c:v>
                </c:pt>
              </c:strCache>
            </c:strRef>
          </c:cat>
          <c:val>
            <c:numRef>
              <c:f>Sheet1!$B$2:$B$5</c:f>
              <c:numCache>
                <c:formatCode>General</c:formatCode>
                <c:ptCount val="4"/>
                <c:pt idx="0">
                  <c:v>76.48</c:v>
                </c:pt>
                <c:pt idx="2">
                  <c:v>54.97</c:v>
                </c:pt>
              </c:numCache>
            </c:numRef>
          </c:val>
          <c:extLst>
            <c:ext xmlns:c16="http://schemas.microsoft.com/office/drawing/2014/chart" uri="{C3380CC4-5D6E-409C-BE32-E72D297353CC}">
              <c16:uniqueId val="{00000002-3A1B-4277-A156-AD8511B20B16}"/>
            </c:ext>
          </c:extLst>
        </c:ser>
        <c:ser>
          <c:idx val="1"/>
          <c:order val="1"/>
          <c:tx>
            <c:strRef>
              <c:f>Sheet1!$C$1</c:f>
              <c:strCache>
                <c:ptCount val="1"/>
                <c:pt idx="0">
                  <c:v>pain in males</c:v>
                </c:pt>
              </c:strCache>
            </c:strRef>
          </c:tx>
          <c:invertIfNegative val="0"/>
          <c:cat>
            <c:strRef>
              <c:f>Sheet1!$A$2:$A$5</c:f>
              <c:strCache>
                <c:ptCount val="4"/>
                <c:pt idx="0">
                  <c:v>surpain3f</c:v>
                </c:pt>
                <c:pt idx="1">
                  <c:v>surpain3m</c:v>
                </c:pt>
                <c:pt idx="2">
                  <c:v>surpain50f</c:v>
                </c:pt>
                <c:pt idx="3">
                  <c:v>surpain50m</c:v>
                </c:pt>
              </c:strCache>
            </c:strRef>
          </c:cat>
          <c:val>
            <c:numRef>
              <c:f>Sheet1!$C$2:$C$5</c:f>
              <c:numCache>
                <c:formatCode>General</c:formatCode>
                <c:ptCount val="4"/>
                <c:pt idx="1">
                  <c:v>87.35</c:v>
                </c:pt>
                <c:pt idx="3">
                  <c:v>72.709999999999994</c:v>
                </c:pt>
              </c:numCache>
            </c:numRef>
          </c:val>
          <c:extLst>
            <c:ext xmlns:c16="http://schemas.microsoft.com/office/drawing/2014/chart" uri="{C3380CC4-5D6E-409C-BE32-E72D297353CC}">
              <c16:uniqueId val="{00000003-3A1B-4277-A156-AD8511B20B16}"/>
            </c:ext>
          </c:extLst>
        </c:ser>
        <c:dLbls>
          <c:showLegendKey val="0"/>
          <c:showVal val="0"/>
          <c:showCatName val="0"/>
          <c:showSerName val="0"/>
          <c:showPercent val="0"/>
          <c:showBubbleSize val="0"/>
        </c:dLbls>
        <c:gapWidth val="150"/>
        <c:axId val="80632448"/>
        <c:axId val="80651008"/>
      </c:barChart>
      <c:catAx>
        <c:axId val="80632448"/>
        <c:scaling>
          <c:orientation val="minMax"/>
        </c:scaling>
        <c:delete val="0"/>
        <c:axPos val="b"/>
        <c:title>
          <c:tx>
            <c:rich>
              <a:bodyPr/>
              <a:lstStyle/>
              <a:p>
                <a:pPr>
                  <a:defRPr/>
                </a:pPr>
                <a:r>
                  <a:rPr lang="en-IN"/>
                  <a:t>Frequency(Hz)</a:t>
                </a:r>
              </a:p>
            </c:rich>
          </c:tx>
          <c:layout>
            <c:manualLayout>
              <c:xMode val="edge"/>
              <c:yMode val="edge"/>
              <c:x val="1.0990333525382741E-3"/>
              <c:y val="0.67702265372168413"/>
            </c:manualLayout>
          </c:layout>
          <c:overlay val="0"/>
        </c:title>
        <c:numFmt formatCode="General" sourceLinked="0"/>
        <c:majorTickMark val="none"/>
        <c:minorTickMark val="none"/>
        <c:tickLblPos val="nextTo"/>
        <c:crossAx val="80651008"/>
        <c:crosses val="autoZero"/>
        <c:auto val="1"/>
        <c:lblAlgn val="ctr"/>
        <c:lblOffset val="100"/>
        <c:noMultiLvlLbl val="0"/>
      </c:catAx>
      <c:valAx>
        <c:axId val="80651008"/>
        <c:scaling>
          <c:orientation val="minMax"/>
        </c:scaling>
        <c:delete val="0"/>
        <c:axPos val="l"/>
        <c:majorGridlines/>
        <c:title>
          <c:tx>
            <c:rich>
              <a:bodyPr rot="-5400000" vert="horz"/>
              <a:lstStyle/>
              <a:p>
                <a:pPr>
                  <a:defRPr/>
                </a:pPr>
                <a:r>
                  <a:rPr lang="en-IN" sz="1300"/>
                  <a:t>Intensity(mV)</a:t>
                </a:r>
              </a:p>
            </c:rich>
          </c:tx>
          <c:layout>
            <c:manualLayout>
              <c:xMode val="edge"/>
              <c:yMode val="edge"/>
              <c:x val="2.6016260162601636E-2"/>
              <c:y val="0.40709578778380923"/>
            </c:manualLayout>
          </c:layout>
          <c:overlay val="0"/>
        </c:title>
        <c:numFmt formatCode="General" sourceLinked="1"/>
        <c:majorTickMark val="none"/>
        <c:minorTickMark val="none"/>
        <c:tickLblPos val="nextTo"/>
        <c:crossAx val="80632448"/>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IN" sz="1200"/>
              <a:t>pain</a:t>
            </a:r>
          </a:p>
        </c:rich>
      </c:tx>
      <c:overlay val="0"/>
    </c:title>
    <c:autoTitleDeleted val="0"/>
    <c:plotArea>
      <c:layout>
        <c:manualLayout>
          <c:layoutTarget val="inner"/>
          <c:xMode val="edge"/>
          <c:yMode val="edge"/>
          <c:x val="0.30522393604908982"/>
          <c:y val="0.12065761275253439"/>
          <c:w val="0.69477606395091029"/>
          <c:h val="0.64535240434395269"/>
        </c:manualLayout>
      </c:layout>
      <c:barChart>
        <c:barDir val="col"/>
        <c:grouping val="clustered"/>
        <c:varyColors val="0"/>
        <c:ser>
          <c:idx val="0"/>
          <c:order val="0"/>
          <c:tx>
            <c:strRef>
              <c:f>Sheet1!$C$3</c:f>
              <c:strCache>
                <c:ptCount val="1"/>
                <c:pt idx="0">
                  <c:v>pain in females</c:v>
                </c:pt>
              </c:strCache>
            </c:strRef>
          </c:tx>
          <c:invertIfNegative val="0"/>
          <c:dPt>
            <c:idx val="0"/>
            <c:invertIfNegative val="0"/>
            <c:bubble3D val="0"/>
            <c:spPr>
              <a:solidFill>
                <a:schemeClr val="accent2"/>
              </a:solidFill>
            </c:spPr>
            <c:extLst>
              <c:ext xmlns:c16="http://schemas.microsoft.com/office/drawing/2014/chart" uri="{C3380CC4-5D6E-409C-BE32-E72D297353CC}">
                <c16:uniqueId val="{00000000-9775-493E-ACC5-258ABFEB9A90}"/>
              </c:ext>
            </c:extLst>
          </c:dPt>
          <c:dPt>
            <c:idx val="2"/>
            <c:invertIfNegative val="0"/>
            <c:bubble3D val="0"/>
            <c:spPr>
              <a:solidFill>
                <a:schemeClr val="accent2"/>
              </a:solidFill>
            </c:spPr>
            <c:extLst>
              <c:ext xmlns:c16="http://schemas.microsoft.com/office/drawing/2014/chart" uri="{C3380CC4-5D6E-409C-BE32-E72D297353CC}">
                <c16:uniqueId val="{00000001-9775-493E-ACC5-258ABFEB9A90}"/>
              </c:ext>
            </c:extLst>
          </c:dPt>
          <c:cat>
            <c:strRef>
              <c:f>Sheet1!$B$4:$B$7</c:f>
              <c:strCache>
                <c:ptCount val="4"/>
                <c:pt idx="0">
                  <c:v>mperpain3</c:v>
                </c:pt>
                <c:pt idx="1">
                  <c:v>fperpain3</c:v>
                </c:pt>
                <c:pt idx="2">
                  <c:v>mperpain50</c:v>
                </c:pt>
                <c:pt idx="3">
                  <c:v>fperpain50</c:v>
                </c:pt>
              </c:strCache>
            </c:strRef>
          </c:cat>
          <c:val>
            <c:numRef>
              <c:f>Sheet1!$C$4:$C$7</c:f>
              <c:numCache>
                <c:formatCode>General</c:formatCode>
                <c:ptCount val="4"/>
                <c:pt idx="1">
                  <c:v>79.179999999999978</c:v>
                </c:pt>
                <c:pt idx="3">
                  <c:v>58.790000000000013</c:v>
                </c:pt>
              </c:numCache>
            </c:numRef>
          </c:val>
          <c:extLst>
            <c:ext xmlns:c16="http://schemas.microsoft.com/office/drawing/2014/chart" uri="{C3380CC4-5D6E-409C-BE32-E72D297353CC}">
              <c16:uniqueId val="{00000002-9775-493E-ACC5-258ABFEB9A90}"/>
            </c:ext>
          </c:extLst>
        </c:ser>
        <c:ser>
          <c:idx val="1"/>
          <c:order val="1"/>
          <c:tx>
            <c:strRef>
              <c:f>Sheet1!$D$3</c:f>
              <c:strCache>
                <c:ptCount val="1"/>
                <c:pt idx="0">
                  <c:v>pain in males</c:v>
                </c:pt>
              </c:strCache>
            </c:strRef>
          </c:tx>
          <c:invertIfNegative val="0"/>
          <c:cat>
            <c:strRef>
              <c:f>Sheet1!$B$4:$B$7</c:f>
              <c:strCache>
                <c:ptCount val="4"/>
                <c:pt idx="0">
                  <c:v>mperpain3</c:v>
                </c:pt>
                <c:pt idx="1">
                  <c:v>fperpain3</c:v>
                </c:pt>
                <c:pt idx="2">
                  <c:v>mperpain50</c:v>
                </c:pt>
                <c:pt idx="3">
                  <c:v>fperpain50</c:v>
                </c:pt>
              </c:strCache>
            </c:strRef>
          </c:cat>
          <c:val>
            <c:numRef>
              <c:f>Sheet1!$D$4:$D$7</c:f>
              <c:numCache>
                <c:formatCode>General</c:formatCode>
                <c:ptCount val="4"/>
                <c:pt idx="0">
                  <c:v>90.179999999999978</c:v>
                </c:pt>
                <c:pt idx="2">
                  <c:v>75.16</c:v>
                </c:pt>
              </c:numCache>
            </c:numRef>
          </c:val>
          <c:extLst>
            <c:ext xmlns:c16="http://schemas.microsoft.com/office/drawing/2014/chart" uri="{C3380CC4-5D6E-409C-BE32-E72D297353CC}">
              <c16:uniqueId val="{00000003-9775-493E-ACC5-258ABFEB9A90}"/>
            </c:ext>
          </c:extLst>
        </c:ser>
        <c:dLbls>
          <c:showLegendKey val="0"/>
          <c:showVal val="0"/>
          <c:showCatName val="0"/>
          <c:showSerName val="0"/>
          <c:showPercent val="0"/>
          <c:showBubbleSize val="0"/>
        </c:dLbls>
        <c:gapWidth val="150"/>
        <c:axId val="80718848"/>
        <c:axId val="80721024"/>
      </c:barChart>
      <c:catAx>
        <c:axId val="80718848"/>
        <c:scaling>
          <c:orientation val="minMax"/>
        </c:scaling>
        <c:delete val="0"/>
        <c:axPos val="b"/>
        <c:title>
          <c:tx>
            <c:rich>
              <a:bodyPr/>
              <a:lstStyle/>
              <a:p>
                <a:pPr>
                  <a:defRPr/>
                </a:pPr>
                <a:r>
                  <a:rPr lang="en-IN" b="1">
                    <a:latin typeface="Times New Roman" pitchFamily="18" charset="0"/>
                    <a:cs typeface="Times New Roman" pitchFamily="18" charset="0"/>
                  </a:rPr>
                  <a:t>Frequency (Hz)</a:t>
                </a:r>
              </a:p>
            </c:rich>
          </c:tx>
          <c:layout>
            <c:manualLayout>
              <c:xMode val="edge"/>
              <c:yMode val="edge"/>
              <c:x val="6.1338223133067433E-4"/>
              <c:y val="0.70397553516819811"/>
            </c:manualLayout>
          </c:layout>
          <c:overlay val="0"/>
        </c:title>
        <c:numFmt formatCode="General" sourceLinked="1"/>
        <c:majorTickMark val="none"/>
        <c:minorTickMark val="none"/>
        <c:tickLblPos val="nextTo"/>
        <c:crossAx val="80721024"/>
        <c:crosses val="autoZero"/>
        <c:auto val="1"/>
        <c:lblAlgn val="ctr"/>
        <c:lblOffset val="100"/>
        <c:noMultiLvlLbl val="0"/>
      </c:catAx>
      <c:valAx>
        <c:axId val="80721024"/>
        <c:scaling>
          <c:orientation val="minMax"/>
        </c:scaling>
        <c:delete val="0"/>
        <c:axPos val="l"/>
        <c:majorGridlines/>
        <c:title>
          <c:tx>
            <c:rich>
              <a:bodyPr/>
              <a:lstStyle/>
              <a:p>
                <a:pPr>
                  <a:defRPr sz="1200"/>
                </a:pPr>
                <a:r>
                  <a:rPr lang="en-IN" sz="1200"/>
                  <a:t>Intensity (mV)</a:t>
                </a:r>
              </a:p>
            </c:rich>
          </c:tx>
          <c:layout>
            <c:manualLayout>
              <c:xMode val="edge"/>
              <c:yMode val="edge"/>
              <c:x val="2.196071381488273E-2"/>
              <c:y val="0.45153362710395145"/>
            </c:manualLayout>
          </c:layout>
          <c:overlay val="0"/>
        </c:title>
        <c:numFmt formatCode="General" sourceLinked="1"/>
        <c:majorTickMark val="none"/>
        <c:minorTickMark val="none"/>
        <c:tickLblPos val="nextTo"/>
        <c:crossAx val="80718848"/>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Male sensory threshold</a:t>
            </a:r>
          </a:p>
        </c:rich>
      </c:tx>
      <c:overlay val="0"/>
    </c:title>
    <c:autoTitleDeleted val="0"/>
    <c:plotArea>
      <c:layout>
        <c:manualLayout>
          <c:layoutTarget val="inner"/>
          <c:xMode val="edge"/>
          <c:yMode val="edge"/>
          <c:x val="0.23457726875049742"/>
          <c:y val="0.13039178196720191"/>
          <c:w val="0.76542273124950411"/>
          <c:h val="0.53300384449332872"/>
        </c:manualLayout>
      </c:layout>
      <c:barChart>
        <c:barDir val="col"/>
        <c:grouping val="clustered"/>
        <c:varyColors val="0"/>
        <c:ser>
          <c:idx val="0"/>
          <c:order val="0"/>
          <c:tx>
            <c:strRef>
              <c:f>Sheet1!$B$1</c:f>
              <c:strCache>
                <c:ptCount val="1"/>
                <c:pt idx="0">
                  <c:v>normal</c:v>
                </c:pt>
              </c:strCache>
            </c:strRef>
          </c:tx>
          <c:invertIfNegative val="0"/>
          <c:cat>
            <c:strRef>
              <c:f>Sheet1!$A$2:$A$5</c:f>
              <c:strCache>
                <c:ptCount val="4"/>
                <c:pt idx="0">
                  <c:v>msursen3</c:v>
                </c:pt>
                <c:pt idx="1">
                  <c:v>msursen50</c:v>
                </c:pt>
                <c:pt idx="2">
                  <c:v>mpersen3</c:v>
                </c:pt>
                <c:pt idx="3">
                  <c:v>mpersen50</c:v>
                </c:pt>
              </c:strCache>
            </c:strRef>
          </c:cat>
          <c:val>
            <c:numRef>
              <c:f>Sheet1!$B$2:$B$5</c:f>
              <c:numCache>
                <c:formatCode>General</c:formatCode>
                <c:ptCount val="4"/>
                <c:pt idx="0">
                  <c:v>47.58</c:v>
                </c:pt>
                <c:pt idx="1">
                  <c:v>43.5</c:v>
                </c:pt>
                <c:pt idx="2">
                  <c:v>54.64</c:v>
                </c:pt>
                <c:pt idx="3">
                  <c:v>50.230000000000011</c:v>
                </c:pt>
              </c:numCache>
            </c:numRef>
          </c:val>
          <c:extLst>
            <c:ext xmlns:c16="http://schemas.microsoft.com/office/drawing/2014/chart" uri="{C3380CC4-5D6E-409C-BE32-E72D297353CC}">
              <c16:uniqueId val="{00000000-D28F-4EE0-BB5D-F32EF7F4EA16}"/>
            </c:ext>
          </c:extLst>
        </c:ser>
        <c:ser>
          <c:idx val="1"/>
          <c:order val="1"/>
          <c:tx>
            <c:strRef>
              <c:f>Sheet1!$C$1</c:f>
              <c:strCache>
                <c:ptCount val="1"/>
                <c:pt idx="0">
                  <c:v>underwt</c:v>
                </c:pt>
              </c:strCache>
            </c:strRef>
          </c:tx>
          <c:invertIfNegative val="0"/>
          <c:cat>
            <c:strRef>
              <c:f>Sheet1!$A$2:$A$5</c:f>
              <c:strCache>
                <c:ptCount val="4"/>
                <c:pt idx="0">
                  <c:v>msursen3</c:v>
                </c:pt>
                <c:pt idx="1">
                  <c:v>msursen50</c:v>
                </c:pt>
                <c:pt idx="2">
                  <c:v>mpersen3</c:v>
                </c:pt>
                <c:pt idx="3">
                  <c:v>mpersen50</c:v>
                </c:pt>
              </c:strCache>
            </c:strRef>
          </c:cat>
          <c:val>
            <c:numRef>
              <c:f>Sheet1!$C$2:$C$5</c:f>
              <c:numCache>
                <c:formatCode>General</c:formatCode>
                <c:ptCount val="4"/>
                <c:pt idx="0">
                  <c:v>43.5</c:v>
                </c:pt>
                <c:pt idx="1">
                  <c:v>42.96</c:v>
                </c:pt>
                <c:pt idx="2">
                  <c:v>53.92</c:v>
                </c:pt>
                <c:pt idx="3">
                  <c:v>49.55</c:v>
                </c:pt>
              </c:numCache>
            </c:numRef>
          </c:val>
          <c:extLst>
            <c:ext xmlns:c16="http://schemas.microsoft.com/office/drawing/2014/chart" uri="{C3380CC4-5D6E-409C-BE32-E72D297353CC}">
              <c16:uniqueId val="{00000001-D28F-4EE0-BB5D-F32EF7F4EA16}"/>
            </c:ext>
          </c:extLst>
        </c:ser>
        <c:ser>
          <c:idx val="2"/>
          <c:order val="2"/>
          <c:tx>
            <c:strRef>
              <c:f>Sheet1!$D$1</c:f>
              <c:strCache>
                <c:ptCount val="1"/>
                <c:pt idx="0">
                  <c:v>overwt</c:v>
                </c:pt>
              </c:strCache>
            </c:strRef>
          </c:tx>
          <c:invertIfNegative val="0"/>
          <c:cat>
            <c:strRef>
              <c:f>Sheet1!$A$2:$A$5</c:f>
              <c:strCache>
                <c:ptCount val="4"/>
                <c:pt idx="0">
                  <c:v>msursen3</c:v>
                </c:pt>
                <c:pt idx="1">
                  <c:v>msursen50</c:v>
                </c:pt>
                <c:pt idx="2">
                  <c:v>mpersen3</c:v>
                </c:pt>
                <c:pt idx="3">
                  <c:v>mpersen50</c:v>
                </c:pt>
              </c:strCache>
            </c:strRef>
          </c:cat>
          <c:val>
            <c:numRef>
              <c:f>Sheet1!$D$2:$D$5</c:f>
              <c:numCache>
                <c:formatCode>General</c:formatCode>
                <c:ptCount val="4"/>
                <c:pt idx="0">
                  <c:v>46.260000000000012</c:v>
                </c:pt>
                <c:pt idx="1">
                  <c:v>42.18</c:v>
                </c:pt>
                <c:pt idx="2">
                  <c:v>52.87</c:v>
                </c:pt>
                <c:pt idx="3">
                  <c:v>48.220000000000013</c:v>
                </c:pt>
              </c:numCache>
            </c:numRef>
          </c:val>
          <c:extLst>
            <c:ext xmlns:c16="http://schemas.microsoft.com/office/drawing/2014/chart" uri="{C3380CC4-5D6E-409C-BE32-E72D297353CC}">
              <c16:uniqueId val="{00000002-D28F-4EE0-BB5D-F32EF7F4EA16}"/>
            </c:ext>
          </c:extLst>
        </c:ser>
        <c:dLbls>
          <c:showLegendKey val="0"/>
          <c:showVal val="0"/>
          <c:showCatName val="0"/>
          <c:showSerName val="0"/>
          <c:showPercent val="0"/>
          <c:showBubbleSize val="0"/>
        </c:dLbls>
        <c:gapWidth val="150"/>
        <c:axId val="80953344"/>
        <c:axId val="80955264"/>
      </c:barChart>
      <c:catAx>
        <c:axId val="80953344"/>
        <c:scaling>
          <c:orientation val="minMax"/>
        </c:scaling>
        <c:delete val="0"/>
        <c:axPos val="b"/>
        <c:title>
          <c:tx>
            <c:rich>
              <a:bodyPr/>
              <a:lstStyle/>
              <a:p>
                <a:pPr>
                  <a:defRPr/>
                </a:pPr>
                <a:r>
                  <a:rPr lang="en-IN"/>
                  <a:t>Frequency (Hz)</a:t>
                </a:r>
              </a:p>
            </c:rich>
          </c:tx>
          <c:layout>
            <c:manualLayout>
              <c:xMode val="edge"/>
              <c:yMode val="edge"/>
              <c:x val="3.3859403938144093E-4"/>
              <c:y val="0.68041775456919062"/>
            </c:manualLayout>
          </c:layout>
          <c:overlay val="0"/>
        </c:title>
        <c:numFmt formatCode="General" sourceLinked="0"/>
        <c:majorTickMark val="none"/>
        <c:minorTickMark val="none"/>
        <c:tickLblPos val="nextTo"/>
        <c:crossAx val="80955264"/>
        <c:crosses val="autoZero"/>
        <c:auto val="1"/>
        <c:lblAlgn val="ctr"/>
        <c:lblOffset val="100"/>
        <c:noMultiLvlLbl val="0"/>
      </c:catAx>
      <c:valAx>
        <c:axId val="80955264"/>
        <c:scaling>
          <c:orientation val="minMax"/>
        </c:scaling>
        <c:delete val="0"/>
        <c:axPos val="l"/>
        <c:majorGridlines/>
        <c:title>
          <c:tx>
            <c:rich>
              <a:bodyPr rot="-5400000" vert="horz"/>
              <a:lstStyle/>
              <a:p>
                <a:pPr>
                  <a:defRPr/>
                </a:pPr>
                <a:r>
                  <a:rPr lang="en-IN" sz="1400"/>
                  <a:t>Intensity (mV)</a:t>
                </a:r>
              </a:p>
            </c:rich>
          </c:tx>
          <c:layout>
            <c:manualLayout>
              <c:xMode val="edge"/>
              <c:yMode val="edge"/>
              <c:x val="1.0883185056413449E-2"/>
              <c:y val="0.36383873686807489"/>
            </c:manualLayout>
          </c:layout>
          <c:overlay val="0"/>
        </c:title>
        <c:numFmt formatCode="General" sourceLinked="1"/>
        <c:majorTickMark val="none"/>
        <c:minorTickMark val="none"/>
        <c:tickLblPos val="nextTo"/>
        <c:crossAx val="80953344"/>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Female sensory threshold</a:t>
            </a:r>
          </a:p>
        </c:rich>
      </c:tx>
      <c:overlay val="0"/>
    </c:title>
    <c:autoTitleDeleted val="0"/>
    <c:plotArea>
      <c:layout>
        <c:manualLayout>
          <c:layoutTarget val="inner"/>
          <c:xMode val="edge"/>
          <c:yMode val="edge"/>
          <c:x val="0.23901531916353594"/>
          <c:y val="0.12392072579016974"/>
          <c:w val="0.76098468083646409"/>
          <c:h val="0.63161407553584503"/>
        </c:manualLayout>
      </c:layout>
      <c:barChart>
        <c:barDir val="col"/>
        <c:grouping val="clustered"/>
        <c:varyColors val="0"/>
        <c:ser>
          <c:idx val="0"/>
          <c:order val="0"/>
          <c:tx>
            <c:strRef>
              <c:f>Sheet1!$B$1</c:f>
              <c:strCache>
                <c:ptCount val="1"/>
                <c:pt idx="0">
                  <c:v>normal</c:v>
                </c:pt>
              </c:strCache>
            </c:strRef>
          </c:tx>
          <c:invertIfNegative val="0"/>
          <c:cat>
            <c:strRef>
              <c:f>Sheet1!$A$2:$A$5</c:f>
              <c:strCache>
                <c:ptCount val="4"/>
                <c:pt idx="0">
                  <c:v>fsuesen3</c:v>
                </c:pt>
                <c:pt idx="1">
                  <c:v>fsursen50</c:v>
                </c:pt>
                <c:pt idx="2">
                  <c:v>fpersen3</c:v>
                </c:pt>
                <c:pt idx="3">
                  <c:v>fpersen50</c:v>
                </c:pt>
              </c:strCache>
            </c:strRef>
          </c:cat>
          <c:val>
            <c:numRef>
              <c:f>Sheet1!$B$2:$B$5</c:f>
              <c:numCache>
                <c:formatCode>General</c:formatCode>
                <c:ptCount val="4"/>
                <c:pt idx="0">
                  <c:v>45.01</c:v>
                </c:pt>
                <c:pt idx="1">
                  <c:v>40.94</c:v>
                </c:pt>
                <c:pt idx="2">
                  <c:v>51.03</c:v>
                </c:pt>
                <c:pt idx="3">
                  <c:v>45.56</c:v>
                </c:pt>
              </c:numCache>
            </c:numRef>
          </c:val>
          <c:extLst>
            <c:ext xmlns:c16="http://schemas.microsoft.com/office/drawing/2014/chart" uri="{C3380CC4-5D6E-409C-BE32-E72D297353CC}">
              <c16:uniqueId val="{00000000-6D1F-4DBE-A3AC-BC67DD8FFC06}"/>
            </c:ext>
          </c:extLst>
        </c:ser>
        <c:ser>
          <c:idx val="1"/>
          <c:order val="1"/>
          <c:tx>
            <c:strRef>
              <c:f>Sheet1!$C$1</c:f>
              <c:strCache>
                <c:ptCount val="1"/>
                <c:pt idx="0">
                  <c:v>underwt</c:v>
                </c:pt>
              </c:strCache>
            </c:strRef>
          </c:tx>
          <c:invertIfNegative val="0"/>
          <c:cat>
            <c:strRef>
              <c:f>Sheet1!$A$2:$A$5</c:f>
              <c:strCache>
                <c:ptCount val="4"/>
                <c:pt idx="0">
                  <c:v>fsuesen3</c:v>
                </c:pt>
                <c:pt idx="1">
                  <c:v>fsursen50</c:v>
                </c:pt>
                <c:pt idx="2">
                  <c:v>fpersen3</c:v>
                </c:pt>
                <c:pt idx="3">
                  <c:v>fpersen50</c:v>
                </c:pt>
              </c:strCache>
            </c:strRef>
          </c:cat>
          <c:val>
            <c:numRef>
              <c:f>Sheet1!$C$2:$C$5</c:f>
              <c:numCache>
                <c:formatCode>General</c:formatCode>
                <c:ptCount val="4"/>
                <c:pt idx="0">
                  <c:v>44.94</c:v>
                </c:pt>
                <c:pt idx="1">
                  <c:v>40.97</c:v>
                </c:pt>
                <c:pt idx="2">
                  <c:v>51.28</c:v>
                </c:pt>
                <c:pt idx="3">
                  <c:v>45.77</c:v>
                </c:pt>
              </c:numCache>
            </c:numRef>
          </c:val>
          <c:extLst>
            <c:ext xmlns:c16="http://schemas.microsoft.com/office/drawing/2014/chart" uri="{C3380CC4-5D6E-409C-BE32-E72D297353CC}">
              <c16:uniqueId val="{00000001-6D1F-4DBE-A3AC-BC67DD8FFC06}"/>
            </c:ext>
          </c:extLst>
        </c:ser>
        <c:ser>
          <c:idx val="2"/>
          <c:order val="2"/>
          <c:tx>
            <c:strRef>
              <c:f>Sheet1!$D$1</c:f>
              <c:strCache>
                <c:ptCount val="1"/>
                <c:pt idx="0">
                  <c:v>overwt</c:v>
                </c:pt>
              </c:strCache>
            </c:strRef>
          </c:tx>
          <c:invertIfNegative val="0"/>
          <c:cat>
            <c:strRef>
              <c:f>Sheet1!$A$2:$A$5</c:f>
              <c:strCache>
                <c:ptCount val="4"/>
                <c:pt idx="0">
                  <c:v>fsuesen3</c:v>
                </c:pt>
                <c:pt idx="1">
                  <c:v>fsursen50</c:v>
                </c:pt>
                <c:pt idx="2">
                  <c:v>fpersen3</c:v>
                </c:pt>
                <c:pt idx="3">
                  <c:v>fpersen50</c:v>
                </c:pt>
              </c:strCache>
            </c:strRef>
          </c:cat>
          <c:val>
            <c:numRef>
              <c:f>Sheet1!$D$2:$D$5</c:f>
              <c:numCache>
                <c:formatCode>General</c:formatCode>
                <c:ptCount val="4"/>
                <c:pt idx="0">
                  <c:v>45.02</c:v>
                </c:pt>
                <c:pt idx="1">
                  <c:v>40.97</c:v>
                </c:pt>
                <c:pt idx="2">
                  <c:v>51.1</c:v>
                </c:pt>
                <c:pt idx="3">
                  <c:v>45.6</c:v>
                </c:pt>
              </c:numCache>
            </c:numRef>
          </c:val>
          <c:extLst>
            <c:ext xmlns:c16="http://schemas.microsoft.com/office/drawing/2014/chart" uri="{C3380CC4-5D6E-409C-BE32-E72D297353CC}">
              <c16:uniqueId val="{00000002-6D1F-4DBE-A3AC-BC67DD8FFC06}"/>
            </c:ext>
          </c:extLst>
        </c:ser>
        <c:dLbls>
          <c:showLegendKey val="0"/>
          <c:showVal val="0"/>
          <c:showCatName val="0"/>
          <c:showSerName val="0"/>
          <c:showPercent val="0"/>
          <c:showBubbleSize val="0"/>
        </c:dLbls>
        <c:gapWidth val="150"/>
        <c:axId val="80532224"/>
        <c:axId val="80534144"/>
      </c:barChart>
      <c:catAx>
        <c:axId val="80532224"/>
        <c:scaling>
          <c:orientation val="minMax"/>
        </c:scaling>
        <c:delete val="0"/>
        <c:axPos val="b"/>
        <c:title>
          <c:tx>
            <c:rich>
              <a:bodyPr/>
              <a:lstStyle/>
              <a:p>
                <a:pPr>
                  <a:defRPr/>
                </a:pPr>
                <a:r>
                  <a:rPr lang="en-IN"/>
                  <a:t>Frequency (Hz)</a:t>
                </a:r>
              </a:p>
            </c:rich>
          </c:tx>
          <c:layout>
            <c:manualLayout>
              <c:xMode val="edge"/>
              <c:yMode val="edge"/>
              <c:x val="6.4044282046445719E-4"/>
              <c:y val="0.75583126550868673"/>
            </c:manualLayout>
          </c:layout>
          <c:overlay val="0"/>
        </c:title>
        <c:numFmt formatCode="General" sourceLinked="0"/>
        <c:majorTickMark val="none"/>
        <c:minorTickMark val="none"/>
        <c:tickLblPos val="nextTo"/>
        <c:crossAx val="80534144"/>
        <c:crosses val="autoZero"/>
        <c:auto val="1"/>
        <c:lblAlgn val="ctr"/>
        <c:lblOffset val="100"/>
        <c:noMultiLvlLbl val="0"/>
      </c:catAx>
      <c:valAx>
        <c:axId val="80534144"/>
        <c:scaling>
          <c:orientation val="minMax"/>
        </c:scaling>
        <c:delete val="0"/>
        <c:axPos val="l"/>
        <c:majorGridlines/>
        <c:title>
          <c:tx>
            <c:rich>
              <a:bodyPr rot="-5400000" vert="horz"/>
              <a:lstStyle/>
              <a:p>
                <a:pPr>
                  <a:defRPr/>
                </a:pPr>
                <a:r>
                  <a:rPr lang="en-IN" sz="1400"/>
                  <a:t>Intensity (mV)</a:t>
                </a:r>
              </a:p>
            </c:rich>
          </c:tx>
          <c:layout>
            <c:manualLayout>
              <c:xMode val="edge"/>
              <c:yMode val="edge"/>
              <c:x val="2.2397200349956255E-3"/>
              <c:y val="0.45132399393003997"/>
            </c:manualLayout>
          </c:layout>
          <c:overlay val="0"/>
        </c:title>
        <c:numFmt formatCode="General" sourceLinked="1"/>
        <c:majorTickMark val="none"/>
        <c:minorTickMark val="none"/>
        <c:tickLblPos val="nextTo"/>
        <c:crossAx val="80532224"/>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369233344692967"/>
          <c:y val="5.3030303030303032E-2"/>
          <c:w val="0.76307666553070463"/>
          <c:h val="0.61508917919351136"/>
        </c:manualLayout>
      </c:layout>
      <c:barChart>
        <c:barDir val="col"/>
        <c:grouping val="stacked"/>
        <c:varyColors val="0"/>
        <c:ser>
          <c:idx val="0"/>
          <c:order val="0"/>
          <c:tx>
            <c:strRef>
              <c:f>Sheet1!$B$1</c:f>
              <c:strCache>
                <c:ptCount val="1"/>
                <c:pt idx="0">
                  <c:v>normal</c:v>
                </c:pt>
              </c:strCache>
            </c:strRef>
          </c:tx>
          <c:invertIfNegative val="0"/>
          <c:cat>
            <c:strRef>
              <c:f>Sheet1!$A$2:$A$5</c:f>
              <c:strCache>
                <c:ptCount val="4"/>
                <c:pt idx="0">
                  <c:v>msurpain3</c:v>
                </c:pt>
                <c:pt idx="1">
                  <c:v>msurpain50</c:v>
                </c:pt>
                <c:pt idx="2">
                  <c:v>mperpain3</c:v>
                </c:pt>
                <c:pt idx="3">
                  <c:v>mperpain50</c:v>
                </c:pt>
              </c:strCache>
            </c:strRef>
          </c:cat>
          <c:val>
            <c:numRef>
              <c:f>Sheet1!$B$2:$B$5</c:f>
              <c:numCache>
                <c:formatCode>General</c:formatCode>
                <c:ptCount val="4"/>
                <c:pt idx="0">
                  <c:v>83.38</c:v>
                </c:pt>
                <c:pt idx="1">
                  <c:v>68.649999999999991</c:v>
                </c:pt>
                <c:pt idx="2">
                  <c:v>86.93</c:v>
                </c:pt>
                <c:pt idx="3">
                  <c:v>70.63</c:v>
                </c:pt>
              </c:numCache>
            </c:numRef>
          </c:val>
          <c:extLst>
            <c:ext xmlns:c16="http://schemas.microsoft.com/office/drawing/2014/chart" uri="{C3380CC4-5D6E-409C-BE32-E72D297353CC}">
              <c16:uniqueId val="{00000000-8F44-44F5-9896-2074B5A25918}"/>
            </c:ext>
          </c:extLst>
        </c:ser>
        <c:ser>
          <c:idx val="1"/>
          <c:order val="1"/>
          <c:tx>
            <c:strRef>
              <c:f>Sheet1!$C$1</c:f>
              <c:strCache>
                <c:ptCount val="1"/>
                <c:pt idx="0">
                  <c:v>underwt</c:v>
                </c:pt>
              </c:strCache>
            </c:strRef>
          </c:tx>
          <c:invertIfNegative val="0"/>
          <c:cat>
            <c:strRef>
              <c:f>Sheet1!$A$2:$A$5</c:f>
              <c:strCache>
                <c:ptCount val="4"/>
                <c:pt idx="0">
                  <c:v>msurpain3</c:v>
                </c:pt>
                <c:pt idx="1">
                  <c:v>msurpain50</c:v>
                </c:pt>
                <c:pt idx="2">
                  <c:v>mperpain3</c:v>
                </c:pt>
                <c:pt idx="3">
                  <c:v>mperpain50</c:v>
                </c:pt>
              </c:strCache>
            </c:strRef>
          </c:cat>
          <c:val>
            <c:numRef>
              <c:f>Sheet1!$C$2:$C$5</c:f>
              <c:numCache>
                <c:formatCode>General</c:formatCode>
                <c:ptCount val="4"/>
                <c:pt idx="0">
                  <c:v>82.57</c:v>
                </c:pt>
                <c:pt idx="1">
                  <c:v>67.790000000000006</c:v>
                </c:pt>
                <c:pt idx="2">
                  <c:v>85.76</c:v>
                </c:pt>
                <c:pt idx="3">
                  <c:v>69.290000000000006</c:v>
                </c:pt>
              </c:numCache>
            </c:numRef>
          </c:val>
          <c:extLst>
            <c:ext xmlns:c16="http://schemas.microsoft.com/office/drawing/2014/chart" uri="{C3380CC4-5D6E-409C-BE32-E72D297353CC}">
              <c16:uniqueId val="{00000001-8F44-44F5-9896-2074B5A25918}"/>
            </c:ext>
          </c:extLst>
        </c:ser>
        <c:ser>
          <c:idx val="2"/>
          <c:order val="2"/>
          <c:tx>
            <c:strRef>
              <c:f>Sheet1!$D$1</c:f>
              <c:strCache>
                <c:ptCount val="1"/>
                <c:pt idx="0">
                  <c:v>overwt</c:v>
                </c:pt>
              </c:strCache>
            </c:strRef>
          </c:tx>
          <c:invertIfNegative val="0"/>
          <c:cat>
            <c:strRef>
              <c:f>Sheet1!$A$2:$A$5</c:f>
              <c:strCache>
                <c:ptCount val="4"/>
                <c:pt idx="0">
                  <c:v>msurpain3</c:v>
                </c:pt>
                <c:pt idx="1">
                  <c:v>msurpain50</c:v>
                </c:pt>
                <c:pt idx="2">
                  <c:v>mperpain3</c:v>
                </c:pt>
                <c:pt idx="3">
                  <c:v>mperpain50</c:v>
                </c:pt>
              </c:strCache>
            </c:strRef>
          </c:cat>
          <c:val>
            <c:numRef>
              <c:f>Sheet1!$D$2:$D$5</c:f>
              <c:numCache>
                <c:formatCode>General</c:formatCode>
                <c:ptCount val="4"/>
                <c:pt idx="0">
                  <c:v>82.61999999999999</c:v>
                </c:pt>
                <c:pt idx="1">
                  <c:v>67.410000000000025</c:v>
                </c:pt>
                <c:pt idx="2">
                  <c:v>85.34</c:v>
                </c:pt>
                <c:pt idx="3">
                  <c:v>68.05</c:v>
                </c:pt>
              </c:numCache>
            </c:numRef>
          </c:val>
          <c:extLst>
            <c:ext xmlns:c16="http://schemas.microsoft.com/office/drawing/2014/chart" uri="{C3380CC4-5D6E-409C-BE32-E72D297353CC}">
              <c16:uniqueId val="{00000002-8F44-44F5-9896-2074B5A25918}"/>
            </c:ext>
          </c:extLst>
        </c:ser>
        <c:dLbls>
          <c:showLegendKey val="0"/>
          <c:showVal val="0"/>
          <c:showCatName val="0"/>
          <c:showSerName val="0"/>
          <c:showPercent val="0"/>
          <c:showBubbleSize val="0"/>
        </c:dLbls>
        <c:gapWidth val="95"/>
        <c:overlap val="100"/>
        <c:axId val="57640448"/>
        <c:axId val="57642368"/>
      </c:barChart>
      <c:catAx>
        <c:axId val="57640448"/>
        <c:scaling>
          <c:orientation val="minMax"/>
        </c:scaling>
        <c:delete val="0"/>
        <c:axPos val="b"/>
        <c:title>
          <c:tx>
            <c:rich>
              <a:bodyPr/>
              <a:lstStyle/>
              <a:p>
                <a:pPr>
                  <a:defRPr/>
                </a:pPr>
                <a:r>
                  <a:rPr lang="en-IN"/>
                  <a:t>Frequency</a:t>
                </a:r>
                <a:r>
                  <a:rPr lang="en-IN" baseline="0"/>
                  <a:t> (Hz)</a:t>
                </a:r>
                <a:endParaRPr lang="en-IN"/>
              </a:p>
            </c:rich>
          </c:tx>
          <c:layout>
            <c:manualLayout>
              <c:xMode val="edge"/>
              <c:yMode val="edge"/>
              <c:x val="2.0716613156840608E-2"/>
              <c:y val="0.58846575996182116"/>
            </c:manualLayout>
          </c:layout>
          <c:overlay val="0"/>
        </c:title>
        <c:numFmt formatCode="General" sourceLinked="0"/>
        <c:majorTickMark val="none"/>
        <c:minorTickMark val="none"/>
        <c:tickLblPos val="nextTo"/>
        <c:crossAx val="57642368"/>
        <c:crosses val="autoZero"/>
        <c:auto val="1"/>
        <c:lblAlgn val="ctr"/>
        <c:lblOffset val="100"/>
        <c:noMultiLvlLbl val="0"/>
      </c:catAx>
      <c:valAx>
        <c:axId val="57642368"/>
        <c:scaling>
          <c:orientation val="minMax"/>
        </c:scaling>
        <c:delete val="1"/>
        <c:axPos val="l"/>
        <c:majorGridlines/>
        <c:title>
          <c:tx>
            <c:rich>
              <a:bodyPr rot="-5400000" vert="horz"/>
              <a:lstStyle/>
              <a:p>
                <a:pPr>
                  <a:defRPr/>
                </a:pPr>
                <a:r>
                  <a:rPr lang="en-IN" sz="1400"/>
                  <a:t>Intensity (mV)</a:t>
                </a:r>
              </a:p>
            </c:rich>
          </c:tx>
          <c:layout>
            <c:manualLayout>
              <c:xMode val="edge"/>
              <c:yMode val="edge"/>
              <c:x val="6.6407188850824321E-3"/>
              <c:y val="0.24877505368647146"/>
            </c:manualLayout>
          </c:layout>
          <c:overlay val="0"/>
        </c:title>
        <c:numFmt formatCode="General" sourceLinked="1"/>
        <c:majorTickMark val="none"/>
        <c:minorTickMark val="none"/>
        <c:tickLblPos val="none"/>
        <c:crossAx val="57640448"/>
        <c:crosses val="autoZero"/>
        <c:crossBetween val="between"/>
      </c:valAx>
      <c:dTable>
        <c:showHorzBorder val="1"/>
        <c:showVertBorder val="1"/>
        <c:showOutline val="1"/>
        <c:showKeys val="1"/>
      </c:dTable>
    </c:plotArea>
    <c:plotVisOnly val="1"/>
    <c:dispBlanksAs val="gap"/>
    <c:showDLblsOverMax val="0"/>
  </c:chart>
  <c:txPr>
    <a:bodyPr/>
    <a:lstStyle/>
    <a:p>
      <a:pPr>
        <a:defRPr sz="11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1154920583380726"/>
          <c:y val="4.7058823529411813E-2"/>
          <c:w val="0.78845079416619313"/>
          <c:h val="0.7336796665122769"/>
        </c:manualLayout>
      </c:layout>
      <c:barChart>
        <c:barDir val="col"/>
        <c:grouping val="percentStacked"/>
        <c:varyColors val="0"/>
        <c:ser>
          <c:idx val="0"/>
          <c:order val="0"/>
          <c:tx>
            <c:strRef>
              <c:f>Sheet1!$B$1</c:f>
              <c:strCache>
                <c:ptCount val="1"/>
                <c:pt idx="0">
                  <c:v>normal</c:v>
                </c:pt>
              </c:strCache>
            </c:strRef>
          </c:tx>
          <c:invertIfNegative val="0"/>
          <c:cat>
            <c:strRef>
              <c:f>Sheet1!$A$2:$A$5</c:f>
              <c:strCache>
                <c:ptCount val="4"/>
                <c:pt idx="0">
                  <c:v>fsurpain3</c:v>
                </c:pt>
                <c:pt idx="1">
                  <c:v>fsurpain50</c:v>
                </c:pt>
                <c:pt idx="2">
                  <c:v>fperpain3</c:v>
                </c:pt>
                <c:pt idx="3">
                  <c:v>fperpain50</c:v>
                </c:pt>
              </c:strCache>
            </c:strRef>
          </c:cat>
          <c:val>
            <c:numRef>
              <c:f>Sheet1!$B$2:$B$5</c:f>
              <c:numCache>
                <c:formatCode>General</c:formatCode>
                <c:ptCount val="4"/>
                <c:pt idx="0">
                  <c:v>81.410000000000025</c:v>
                </c:pt>
                <c:pt idx="1">
                  <c:v>64.7</c:v>
                </c:pt>
                <c:pt idx="2">
                  <c:v>82.42</c:v>
                </c:pt>
                <c:pt idx="3">
                  <c:v>63.63</c:v>
                </c:pt>
              </c:numCache>
            </c:numRef>
          </c:val>
          <c:extLst>
            <c:ext xmlns:c16="http://schemas.microsoft.com/office/drawing/2014/chart" uri="{C3380CC4-5D6E-409C-BE32-E72D297353CC}">
              <c16:uniqueId val="{00000000-97DC-414D-A83A-360A8659D860}"/>
            </c:ext>
          </c:extLst>
        </c:ser>
        <c:ser>
          <c:idx val="1"/>
          <c:order val="1"/>
          <c:tx>
            <c:strRef>
              <c:f>Sheet1!$C$1</c:f>
              <c:strCache>
                <c:ptCount val="1"/>
                <c:pt idx="0">
                  <c:v>nderwt</c:v>
                </c:pt>
              </c:strCache>
            </c:strRef>
          </c:tx>
          <c:invertIfNegative val="0"/>
          <c:cat>
            <c:strRef>
              <c:f>Sheet1!$A$2:$A$5</c:f>
              <c:strCache>
                <c:ptCount val="4"/>
                <c:pt idx="0">
                  <c:v>fsurpain3</c:v>
                </c:pt>
                <c:pt idx="1">
                  <c:v>fsurpain50</c:v>
                </c:pt>
                <c:pt idx="2">
                  <c:v>fperpain3</c:v>
                </c:pt>
                <c:pt idx="3">
                  <c:v>fperpain50</c:v>
                </c:pt>
              </c:strCache>
            </c:strRef>
          </c:cat>
          <c:val>
            <c:numRef>
              <c:f>Sheet1!$C$2:$C$5</c:f>
              <c:numCache>
                <c:formatCode>General</c:formatCode>
                <c:ptCount val="4"/>
                <c:pt idx="0">
                  <c:v>81.11</c:v>
                </c:pt>
                <c:pt idx="1">
                  <c:v>64.56</c:v>
                </c:pt>
                <c:pt idx="2">
                  <c:v>82.53</c:v>
                </c:pt>
                <c:pt idx="3">
                  <c:v>63.84</c:v>
                </c:pt>
              </c:numCache>
            </c:numRef>
          </c:val>
          <c:extLst>
            <c:ext xmlns:c16="http://schemas.microsoft.com/office/drawing/2014/chart" uri="{C3380CC4-5D6E-409C-BE32-E72D297353CC}">
              <c16:uniqueId val="{00000001-97DC-414D-A83A-360A8659D860}"/>
            </c:ext>
          </c:extLst>
        </c:ser>
        <c:ser>
          <c:idx val="2"/>
          <c:order val="2"/>
          <c:tx>
            <c:strRef>
              <c:f>Sheet1!$D$1</c:f>
              <c:strCache>
                <c:ptCount val="1"/>
                <c:pt idx="0">
                  <c:v>overwt</c:v>
                </c:pt>
              </c:strCache>
            </c:strRef>
          </c:tx>
          <c:invertIfNegative val="0"/>
          <c:cat>
            <c:strRef>
              <c:f>Sheet1!$A$2:$A$5</c:f>
              <c:strCache>
                <c:ptCount val="4"/>
                <c:pt idx="0">
                  <c:v>fsurpain3</c:v>
                </c:pt>
                <c:pt idx="1">
                  <c:v>fsurpain50</c:v>
                </c:pt>
                <c:pt idx="2">
                  <c:v>fperpain3</c:v>
                </c:pt>
                <c:pt idx="3">
                  <c:v>fperpain50</c:v>
                </c:pt>
              </c:strCache>
            </c:strRef>
          </c:cat>
          <c:val>
            <c:numRef>
              <c:f>Sheet1!$D$2:$D$5</c:f>
              <c:numCache>
                <c:formatCode>General</c:formatCode>
                <c:ptCount val="4"/>
                <c:pt idx="0">
                  <c:v>81.19</c:v>
                </c:pt>
                <c:pt idx="1">
                  <c:v>64.709999999999994</c:v>
                </c:pt>
                <c:pt idx="2">
                  <c:v>82.43</c:v>
                </c:pt>
                <c:pt idx="3">
                  <c:v>63.64</c:v>
                </c:pt>
              </c:numCache>
            </c:numRef>
          </c:val>
          <c:extLst>
            <c:ext xmlns:c16="http://schemas.microsoft.com/office/drawing/2014/chart" uri="{C3380CC4-5D6E-409C-BE32-E72D297353CC}">
              <c16:uniqueId val="{00000002-97DC-414D-A83A-360A8659D860}"/>
            </c:ext>
          </c:extLst>
        </c:ser>
        <c:dLbls>
          <c:showLegendKey val="0"/>
          <c:showVal val="0"/>
          <c:showCatName val="0"/>
          <c:showSerName val="0"/>
          <c:showPercent val="0"/>
          <c:showBubbleSize val="0"/>
        </c:dLbls>
        <c:gapWidth val="95"/>
        <c:overlap val="100"/>
        <c:axId val="80975744"/>
        <c:axId val="57409536"/>
      </c:barChart>
      <c:catAx>
        <c:axId val="80975744"/>
        <c:scaling>
          <c:orientation val="minMax"/>
        </c:scaling>
        <c:delete val="0"/>
        <c:axPos val="b"/>
        <c:title>
          <c:tx>
            <c:rich>
              <a:bodyPr/>
              <a:lstStyle/>
              <a:p>
                <a:pPr>
                  <a:defRPr/>
                </a:pPr>
                <a:r>
                  <a:rPr lang="en-IN"/>
                  <a:t>Frequency (Hz)</a:t>
                </a:r>
              </a:p>
            </c:rich>
          </c:tx>
          <c:layout>
            <c:manualLayout>
              <c:xMode val="edge"/>
              <c:yMode val="edge"/>
              <c:x val="8.3989501312335625E-4"/>
              <c:y val="0.71200000000000063"/>
            </c:manualLayout>
          </c:layout>
          <c:overlay val="0"/>
        </c:title>
        <c:numFmt formatCode="General" sourceLinked="0"/>
        <c:majorTickMark val="none"/>
        <c:minorTickMark val="none"/>
        <c:tickLblPos val="nextTo"/>
        <c:crossAx val="57409536"/>
        <c:crosses val="autoZero"/>
        <c:auto val="1"/>
        <c:lblAlgn val="ctr"/>
        <c:lblOffset val="100"/>
        <c:noMultiLvlLbl val="0"/>
      </c:catAx>
      <c:valAx>
        <c:axId val="57409536"/>
        <c:scaling>
          <c:orientation val="minMax"/>
        </c:scaling>
        <c:delete val="1"/>
        <c:axPos val="l"/>
        <c:majorGridlines/>
        <c:title>
          <c:tx>
            <c:rich>
              <a:bodyPr rot="-5400000" vert="horz"/>
              <a:lstStyle/>
              <a:p>
                <a:pPr>
                  <a:defRPr/>
                </a:pPr>
                <a:r>
                  <a:rPr lang="en-IN" sz="1300"/>
                  <a:t>Intensity (mV)</a:t>
                </a:r>
              </a:p>
            </c:rich>
          </c:tx>
          <c:layout>
            <c:manualLayout>
              <c:xMode val="edge"/>
              <c:yMode val="edge"/>
              <c:x val="5.5147333387450294E-3"/>
              <c:y val="0.45585944109927506"/>
            </c:manualLayout>
          </c:layout>
          <c:overlay val="0"/>
        </c:title>
        <c:numFmt formatCode="0%" sourceLinked="1"/>
        <c:majorTickMark val="none"/>
        <c:minorTickMark val="none"/>
        <c:tickLblPos val="none"/>
        <c:crossAx val="80975744"/>
        <c:crosses val="autoZero"/>
        <c:crossBetween val="between"/>
      </c:valAx>
      <c:dTable>
        <c:showHorzBorder val="1"/>
        <c:showVertBorder val="1"/>
        <c:showOutline val="1"/>
        <c:showKeys val="1"/>
      </c:dTable>
    </c:plotArea>
    <c:plotVisOnly val="1"/>
    <c:dispBlanksAs val="gap"/>
    <c:showDLblsOverMax val="0"/>
  </c:chart>
  <c:txPr>
    <a:bodyPr/>
    <a:lstStyle/>
    <a:p>
      <a:pPr>
        <a:defRPr sz="1200">
          <a:solidFill>
            <a:schemeClr val="bg2">
              <a:lumMod val="10000"/>
            </a:schemeClr>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B796EE-CD74-43BD-A98F-BEBF1218B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20224</Words>
  <Characters>60269</Characters>
  <Application>Microsoft Office Word</Application>
  <DocSecurity>0</DocSecurity>
  <Lines>20089</Lines>
  <Paragraphs>20123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gillpriti70@yahoo.com</dc:creator>
  <cp:lastModifiedBy>HP</cp:lastModifiedBy>
  <cp:revision>11</cp:revision>
  <dcterms:created xsi:type="dcterms:W3CDTF">2014-05-20T16:00:00Z</dcterms:created>
  <dcterms:modified xsi:type="dcterms:W3CDTF">2023-07-23T05:53:00Z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79be9cd14b8897b0a2aa186aea3dfe30a92a4644f79f032626062638877cd620</vt:lpwstr>
  </property>
</Properties>
</file>