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webextensions/webextension2.xml" ContentType="application/vnd.ms-office.webextension+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63706" w14:textId="2419ECD0" w:rsidR="00847B19" w:rsidRPr="00683797" w:rsidRDefault="00683797" w:rsidP="00683797">
      <w:pPr>
        <w:spacing w:line="360" w:lineRule="auto"/>
        <w:jc w:val="center"/>
        <w:rPr>
          <w:rFonts w:ascii="Times New Roman" w:hAnsi="Times New Roman" w:cs="Times New Roman"/>
          <w:b/>
          <w:bCs/>
          <w:szCs w:val="22"/>
        </w:rPr>
      </w:pPr>
      <w:r w:rsidRPr="00683797">
        <w:rPr>
          <w:rFonts w:ascii="Times New Roman" w:hAnsi="Times New Roman" w:cs="Times New Roman"/>
          <w:b/>
          <w:bCs/>
          <w:szCs w:val="22"/>
        </w:rPr>
        <w:t>INDIA’S BILATERAL TRADE WITH VIETNAM: A STUDY OF SOME SELECTED AGRICULTURAL COMMODITIES</w:t>
      </w:r>
    </w:p>
    <w:p w14:paraId="6F494198" w14:textId="77777777" w:rsidR="00683797" w:rsidRDefault="00683797" w:rsidP="00683797">
      <w:pPr>
        <w:spacing w:line="240" w:lineRule="auto"/>
        <w:jc w:val="center"/>
        <w:rPr>
          <w:rFonts w:ascii="Times New Roman" w:hAnsi="Times New Roman" w:cs="Times New Roman"/>
          <w:sz w:val="24"/>
          <w:szCs w:val="24"/>
        </w:rPr>
      </w:pPr>
    </w:p>
    <w:p w14:paraId="57499867" w14:textId="79BA9D1F" w:rsidR="00847B19" w:rsidRDefault="00683797" w:rsidP="00683797">
      <w:pPr>
        <w:spacing w:line="240" w:lineRule="auto"/>
        <w:jc w:val="center"/>
        <w:rPr>
          <w:rFonts w:ascii="Times New Roman" w:hAnsi="Times New Roman" w:cs="Times New Roman"/>
          <w:sz w:val="24"/>
          <w:szCs w:val="24"/>
        </w:rPr>
      </w:pPr>
      <w:r w:rsidRPr="00683797">
        <w:rPr>
          <w:rFonts w:ascii="Times New Roman" w:hAnsi="Times New Roman" w:cs="Times New Roman"/>
          <w:sz w:val="24"/>
          <w:szCs w:val="24"/>
        </w:rPr>
        <w:t>Irshad</w:t>
      </w:r>
      <w:r w:rsidR="00210F24" w:rsidRPr="00683797">
        <w:rPr>
          <w:rFonts w:ascii="Times New Roman" w:hAnsi="Times New Roman" w:cs="Times New Roman"/>
          <w:sz w:val="24"/>
          <w:szCs w:val="24"/>
        </w:rPr>
        <w:t xml:space="preserve"> Ahmad</w:t>
      </w:r>
      <w:r w:rsidR="008D36CE">
        <w:rPr>
          <w:rFonts w:ascii="Times New Roman" w:hAnsi="Times New Roman" w:cs="Times New Roman"/>
          <w:sz w:val="24"/>
          <w:szCs w:val="24"/>
        </w:rPr>
        <w:t xml:space="preserve"> and</w:t>
      </w:r>
      <w:r w:rsidR="00210F24" w:rsidRPr="00683797">
        <w:rPr>
          <w:rFonts w:ascii="Times New Roman" w:hAnsi="Times New Roman" w:cs="Times New Roman"/>
          <w:sz w:val="24"/>
          <w:szCs w:val="24"/>
        </w:rPr>
        <w:t xml:space="preserve"> Rizwan Qasim</w:t>
      </w:r>
      <w:r w:rsidR="00AA7718">
        <w:rPr>
          <w:rFonts w:ascii="Times New Roman" w:hAnsi="Times New Roman" w:cs="Times New Roman"/>
          <w:sz w:val="24"/>
          <w:szCs w:val="24"/>
        </w:rPr>
        <w:t>*</w:t>
      </w:r>
    </w:p>
    <w:p w14:paraId="0B997855" w14:textId="4F93E067" w:rsidR="00683797" w:rsidRPr="00683797" w:rsidRDefault="00683797" w:rsidP="00683797">
      <w:pPr>
        <w:spacing w:line="240" w:lineRule="auto"/>
        <w:jc w:val="center"/>
        <w:rPr>
          <w:rFonts w:ascii="Times New Roman" w:hAnsi="Times New Roman" w:cs="Times New Roman"/>
          <w:sz w:val="24"/>
          <w:szCs w:val="24"/>
        </w:rPr>
      </w:pPr>
      <w:r>
        <w:rPr>
          <w:rFonts w:ascii="Times New Roman" w:hAnsi="Times New Roman" w:cs="Times New Roman"/>
          <w:sz w:val="24"/>
          <w:szCs w:val="24"/>
        </w:rPr>
        <w:t>Department of economics,</w:t>
      </w:r>
      <w:r w:rsidRPr="00683797">
        <w:rPr>
          <w:rFonts w:ascii="Times New Roman" w:hAnsi="Times New Roman" w:cs="Times New Roman"/>
          <w:sz w:val="24"/>
          <w:szCs w:val="24"/>
        </w:rPr>
        <w:t xml:space="preserve"> Aligarh Muslim </w:t>
      </w:r>
      <w:r w:rsidR="002805AF" w:rsidRPr="00683797">
        <w:rPr>
          <w:rFonts w:ascii="Times New Roman" w:hAnsi="Times New Roman" w:cs="Times New Roman"/>
          <w:sz w:val="24"/>
          <w:szCs w:val="24"/>
        </w:rPr>
        <w:t>University</w:t>
      </w:r>
      <w:r>
        <w:rPr>
          <w:rFonts w:ascii="Times New Roman" w:hAnsi="Times New Roman" w:cs="Times New Roman"/>
          <w:sz w:val="24"/>
          <w:szCs w:val="24"/>
        </w:rPr>
        <w:t>,</w:t>
      </w:r>
      <w:r w:rsidRPr="00683797">
        <w:rPr>
          <w:rFonts w:ascii="Times New Roman" w:hAnsi="Times New Roman" w:cs="Times New Roman"/>
          <w:sz w:val="24"/>
          <w:szCs w:val="24"/>
        </w:rPr>
        <w:t xml:space="preserve"> Aligarh, 202002 India</w:t>
      </w:r>
    </w:p>
    <w:p w14:paraId="41EF0BF9" w14:textId="19AA1971" w:rsidR="00683797" w:rsidRPr="00683797" w:rsidRDefault="00683797" w:rsidP="00683797">
      <w:pPr>
        <w:spacing w:line="360" w:lineRule="auto"/>
        <w:rPr>
          <w:rFonts w:ascii="Times New Roman" w:hAnsi="Times New Roman" w:cs="Times New Roman"/>
          <w:sz w:val="24"/>
          <w:szCs w:val="24"/>
        </w:rPr>
      </w:pPr>
    </w:p>
    <w:p w14:paraId="5BBA9966" w14:textId="0AAB21CF" w:rsidR="00683797" w:rsidRDefault="00683797" w:rsidP="00683797">
      <w:pPr>
        <w:spacing w:line="360" w:lineRule="auto"/>
        <w:rPr>
          <w:rFonts w:ascii="Times New Roman" w:hAnsi="Times New Roman" w:cs="Times New Roman"/>
          <w:sz w:val="24"/>
          <w:szCs w:val="24"/>
        </w:rPr>
      </w:pPr>
    </w:p>
    <w:p w14:paraId="3D687C3D" w14:textId="77777777" w:rsidR="00847B19" w:rsidRPr="00847B19" w:rsidRDefault="00847B19" w:rsidP="00847B19">
      <w:pPr>
        <w:spacing w:after="0" w:line="360" w:lineRule="auto"/>
        <w:rPr>
          <w:rFonts w:ascii="Times New Roman" w:hAnsi="Times New Roman" w:cs="Times New Roman"/>
          <w:b/>
          <w:bCs/>
          <w:sz w:val="24"/>
          <w:szCs w:val="24"/>
        </w:rPr>
      </w:pPr>
      <w:r w:rsidRPr="00847B19">
        <w:rPr>
          <w:rFonts w:ascii="Times New Roman" w:hAnsi="Times New Roman" w:cs="Times New Roman"/>
          <w:sz w:val="20"/>
          <w:szCs w:val="20"/>
        </w:rPr>
        <w:t xml:space="preserve">. </w:t>
      </w:r>
    </w:p>
    <w:p w14:paraId="1B1A66A5" w14:textId="77777777" w:rsidR="00DE1258" w:rsidRDefault="00DE1258" w:rsidP="000015A3">
      <w:pPr>
        <w:spacing w:line="360" w:lineRule="auto"/>
        <w:rPr>
          <w:rFonts w:ascii="Times New Roman" w:hAnsi="Times New Roman" w:cs="Times New Roman"/>
          <w:b/>
          <w:bCs/>
          <w:sz w:val="24"/>
          <w:szCs w:val="24"/>
        </w:rPr>
      </w:pPr>
    </w:p>
    <w:p w14:paraId="5EE08070" w14:textId="68665EA6" w:rsidR="000015A3" w:rsidRPr="00A07C17" w:rsidRDefault="000015A3" w:rsidP="00683797">
      <w:pPr>
        <w:spacing w:line="360" w:lineRule="auto"/>
        <w:jc w:val="center"/>
        <w:rPr>
          <w:rFonts w:ascii="Times New Roman" w:hAnsi="Times New Roman" w:cs="Times New Roman"/>
          <w:bCs/>
          <w:sz w:val="24"/>
          <w:szCs w:val="24"/>
        </w:rPr>
      </w:pPr>
      <w:r w:rsidRPr="00A07C17">
        <w:rPr>
          <w:rFonts w:ascii="Times New Roman" w:hAnsi="Times New Roman" w:cs="Times New Roman"/>
          <w:bCs/>
          <w:sz w:val="24"/>
          <w:szCs w:val="24"/>
        </w:rPr>
        <w:t>*Corresponding Author</w:t>
      </w:r>
    </w:p>
    <w:p w14:paraId="4FDC551E" w14:textId="77777777" w:rsidR="008016AD" w:rsidRDefault="008016AD" w:rsidP="0030000D">
      <w:pPr>
        <w:spacing w:line="360" w:lineRule="auto"/>
        <w:jc w:val="center"/>
        <w:rPr>
          <w:rFonts w:ascii="Times New Roman" w:hAnsi="Times New Roman" w:cs="Times New Roman"/>
          <w:b/>
          <w:bCs/>
          <w:sz w:val="24"/>
          <w:szCs w:val="24"/>
        </w:rPr>
      </w:pPr>
    </w:p>
    <w:p w14:paraId="504556CD" w14:textId="77777777" w:rsidR="008016AD" w:rsidRDefault="008016AD" w:rsidP="0030000D">
      <w:pPr>
        <w:spacing w:line="360" w:lineRule="auto"/>
        <w:jc w:val="center"/>
        <w:rPr>
          <w:rFonts w:ascii="Times New Roman" w:hAnsi="Times New Roman" w:cs="Times New Roman"/>
          <w:b/>
          <w:bCs/>
          <w:sz w:val="24"/>
          <w:szCs w:val="24"/>
        </w:rPr>
      </w:pPr>
    </w:p>
    <w:p w14:paraId="544AAA6E" w14:textId="77777777" w:rsidR="008016AD" w:rsidRDefault="008016AD" w:rsidP="0030000D">
      <w:pPr>
        <w:spacing w:line="360" w:lineRule="auto"/>
        <w:jc w:val="center"/>
        <w:rPr>
          <w:rFonts w:ascii="Times New Roman" w:hAnsi="Times New Roman" w:cs="Times New Roman"/>
          <w:b/>
          <w:bCs/>
          <w:sz w:val="24"/>
          <w:szCs w:val="24"/>
        </w:rPr>
      </w:pPr>
    </w:p>
    <w:p w14:paraId="7447FCFE" w14:textId="77777777" w:rsidR="008016AD" w:rsidRDefault="008016AD" w:rsidP="0030000D">
      <w:pPr>
        <w:spacing w:line="360" w:lineRule="auto"/>
        <w:jc w:val="center"/>
        <w:rPr>
          <w:rFonts w:ascii="Times New Roman" w:hAnsi="Times New Roman" w:cs="Times New Roman"/>
          <w:b/>
          <w:bCs/>
          <w:sz w:val="24"/>
          <w:szCs w:val="24"/>
        </w:rPr>
      </w:pPr>
    </w:p>
    <w:p w14:paraId="07E19762" w14:textId="77777777" w:rsidR="008016AD" w:rsidRDefault="008016AD" w:rsidP="0030000D">
      <w:pPr>
        <w:spacing w:line="360" w:lineRule="auto"/>
        <w:jc w:val="center"/>
        <w:rPr>
          <w:rFonts w:ascii="Times New Roman" w:hAnsi="Times New Roman" w:cs="Times New Roman"/>
          <w:b/>
          <w:bCs/>
          <w:sz w:val="24"/>
          <w:szCs w:val="24"/>
        </w:rPr>
      </w:pPr>
    </w:p>
    <w:p w14:paraId="697200E5" w14:textId="77777777" w:rsidR="008016AD" w:rsidRDefault="008016AD" w:rsidP="0030000D">
      <w:pPr>
        <w:spacing w:line="360" w:lineRule="auto"/>
        <w:jc w:val="center"/>
        <w:rPr>
          <w:rFonts w:ascii="Times New Roman" w:hAnsi="Times New Roman" w:cs="Times New Roman"/>
          <w:b/>
          <w:bCs/>
          <w:sz w:val="24"/>
          <w:szCs w:val="24"/>
        </w:rPr>
      </w:pPr>
    </w:p>
    <w:p w14:paraId="7195D23F" w14:textId="77777777" w:rsidR="008016AD" w:rsidRDefault="008016AD" w:rsidP="0030000D">
      <w:pPr>
        <w:spacing w:line="360" w:lineRule="auto"/>
        <w:jc w:val="center"/>
        <w:rPr>
          <w:rFonts w:ascii="Times New Roman" w:hAnsi="Times New Roman" w:cs="Times New Roman"/>
          <w:b/>
          <w:bCs/>
          <w:sz w:val="24"/>
          <w:szCs w:val="24"/>
        </w:rPr>
      </w:pPr>
    </w:p>
    <w:p w14:paraId="3D534E01" w14:textId="77777777" w:rsidR="008016AD" w:rsidRDefault="008016AD" w:rsidP="0030000D">
      <w:pPr>
        <w:spacing w:line="360" w:lineRule="auto"/>
        <w:jc w:val="center"/>
        <w:rPr>
          <w:rFonts w:ascii="Times New Roman" w:hAnsi="Times New Roman" w:cs="Times New Roman"/>
          <w:b/>
          <w:bCs/>
          <w:sz w:val="24"/>
          <w:szCs w:val="24"/>
        </w:rPr>
      </w:pPr>
    </w:p>
    <w:p w14:paraId="33001AC4" w14:textId="77777777" w:rsidR="008016AD" w:rsidRDefault="008016AD" w:rsidP="0030000D">
      <w:pPr>
        <w:spacing w:line="360" w:lineRule="auto"/>
        <w:jc w:val="center"/>
        <w:rPr>
          <w:rFonts w:ascii="Times New Roman" w:hAnsi="Times New Roman" w:cs="Times New Roman"/>
          <w:b/>
          <w:bCs/>
          <w:sz w:val="24"/>
          <w:szCs w:val="24"/>
        </w:rPr>
      </w:pPr>
    </w:p>
    <w:p w14:paraId="409D8821" w14:textId="77777777" w:rsidR="008016AD" w:rsidRDefault="008016AD" w:rsidP="0030000D">
      <w:pPr>
        <w:spacing w:line="360" w:lineRule="auto"/>
        <w:jc w:val="center"/>
        <w:rPr>
          <w:rFonts w:ascii="Times New Roman" w:hAnsi="Times New Roman" w:cs="Times New Roman"/>
          <w:b/>
          <w:bCs/>
          <w:sz w:val="24"/>
          <w:szCs w:val="24"/>
        </w:rPr>
      </w:pPr>
    </w:p>
    <w:p w14:paraId="12EEDF72" w14:textId="77777777" w:rsidR="008016AD" w:rsidRDefault="008016AD" w:rsidP="0030000D">
      <w:pPr>
        <w:spacing w:line="360" w:lineRule="auto"/>
        <w:jc w:val="center"/>
        <w:rPr>
          <w:rFonts w:ascii="Times New Roman" w:hAnsi="Times New Roman" w:cs="Times New Roman"/>
          <w:b/>
          <w:bCs/>
          <w:sz w:val="24"/>
          <w:szCs w:val="24"/>
        </w:rPr>
      </w:pPr>
    </w:p>
    <w:p w14:paraId="7C8FC692" w14:textId="77777777" w:rsidR="00213F7B" w:rsidRDefault="00213F7B" w:rsidP="008016AD">
      <w:pPr>
        <w:spacing w:line="360" w:lineRule="auto"/>
        <w:jc w:val="center"/>
        <w:rPr>
          <w:rFonts w:ascii="Times New Roman" w:hAnsi="Times New Roman" w:cs="Times New Roman"/>
          <w:b/>
          <w:bCs/>
          <w:sz w:val="28"/>
        </w:rPr>
      </w:pPr>
    </w:p>
    <w:p w14:paraId="05ECE2E6" w14:textId="77777777" w:rsidR="00213F7B" w:rsidRDefault="00213F7B" w:rsidP="008016AD">
      <w:pPr>
        <w:spacing w:line="360" w:lineRule="auto"/>
        <w:jc w:val="center"/>
        <w:rPr>
          <w:rFonts w:ascii="Times New Roman" w:hAnsi="Times New Roman" w:cs="Times New Roman"/>
          <w:b/>
          <w:bCs/>
          <w:sz w:val="24"/>
          <w:szCs w:val="24"/>
        </w:rPr>
      </w:pPr>
    </w:p>
    <w:p w14:paraId="455FC15C" w14:textId="7456273F" w:rsidR="008016AD" w:rsidRPr="00213F7B" w:rsidRDefault="00213F7B" w:rsidP="008016AD">
      <w:pPr>
        <w:spacing w:line="360" w:lineRule="auto"/>
        <w:jc w:val="center"/>
        <w:rPr>
          <w:rFonts w:ascii="Times New Roman" w:hAnsi="Times New Roman" w:cs="Times New Roman"/>
          <w:b/>
          <w:bCs/>
          <w:sz w:val="20"/>
          <w:szCs w:val="20"/>
        </w:rPr>
      </w:pPr>
      <w:r w:rsidRPr="00213F7B">
        <w:rPr>
          <w:rFonts w:ascii="Times New Roman" w:hAnsi="Times New Roman" w:cs="Times New Roman"/>
          <w:b/>
          <w:bCs/>
          <w:sz w:val="20"/>
          <w:szCs w:val="20"/>
        </w:rPr>
        <w:lastRenderedPageBreak/>
        <w:t>INDIA’S BILATERAL TRADE WITH VIETNAM: A STUDY OF SOME SELECTED AGRICULTURAL COMMODITIES</w:t>
      </w:r>
    </w:p>
    <w:p w14:paraId="65AC20E0" w14:textId="7A08F9B0" w:rsidR="00847B19" w:rsidRDefault="00847B19" w:rsidP="0030000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17762990" w14:textId="672D8713" w:rsidR="0030000D" w:rsidRPr="008016AD" w:rsidRDefault="00256115" w:rsidP="00213F7B">
      <w:pPr>
        <w:spacing w:line="276" w:lineRule="auto"/>
        <w:jc w:val="both"/>
        <w:rPr>
          <w:rFonts w:ascii="Times New Roman" w:hAnsi="Times New Roman" w:cs="Times New Roman"/>
          <w:bCs/>
          <w:i/>
          <w:iCs/>
          <w:sz w:val="24"/>
          <w:szCs w:val="24"/>
        </w:rPr>
      </w:pPr>
      <w:r w:rsidRPr="008016AD">
        <w:rPr>
          <w:rFonts w:ascii="Times New Roman" w:hAnsi="Times New Roman" w:cs="Times New Roman"/>
          <w:bCs/>
          <w:i/>
          <w:iCs/>
          <w:sz w:val="24"/>
          <w:szCs w:val="24"/>
        </w:rPr>
        <w:t xml:space="preserve">The present research paper tries to investigate the effectiveness of bilateral trade in explaining the relationship between India and Vietnam using the data from 2003 to 2021 through a </w:t>
      </w:r>
      <w:r w:rsidR="006E42FB" w:rsidRPr="008016AD">
        <w:rPr>
          <w:rFonts w:ascii="Times New Roman" w:hAnsi="Times New Roman" w:cs="Times New Roman"/>
          <w:bCs/>
          <w:i/>
          <w:iCs/>
          <w:sz w:val="24"/>
          <w:szCs w:val="24"/>
        </w:rPr>
        <w:t>Revea</w:t>
      </w:r>
      <w:r w:rsidRPr="008016AD">
        <w:rPr>
          <w:rFonts w:ascii="Times New Roman" w:hAnsi="Times New Roman" w:cs="Times New Roman"/>
          <w:bCs/>
          <w:i/>
          <w:iCs/>
          <w:sz w:val="24"/>
          <w:szCs w:val="24"/>
        </w:rPr>
        <w:t>led Comparative Advantage</w:t>
      </w:r>
      <w:r w:rsidR="00D53F9A" w:rsidRPr="008016AD">
        <w:rPr>
          <w:rFonts w:ascii="Times New Roman" w:hAnsi="Times New Roman" w:cs="Times New Roman"/>
          <w:bCs/>
          <w:i/>
          <w:iCs/>
          <w:sz w:val="24"/>
          <w:szCs w:val="24"/>
        </w:rPr>
        <w:t xml:space="preserve"> Index</w:t>
      </w:r>
      <w:r w:rsidR="006817C5" w:rsidRPr="008016AD">
        <w:rPr>
          <w:rFonts w:ascii="Times New Roman" w:hAnsi="Times New Roman" w:cs="Times New Roman"/>
          <w:bCs/>
          <w:i/>
          <w:iCs/>
          <w:sz w:val="24"/>
          <w:szCs w:val="24"/>
        </w:rPr>
        <w:t xml:space="preserve"> (RCA)</w:t>
      </w:r>
      <w:r w:rsidRPr="008016AD">
        <w:rPr>
          <w:rFonts w:ascii="Times New Roman" w:hAnsi="Times New Roman" w:cs="Times New Roman"/>
          <w:bCs/>
          <w:i/>
          <w:iCs/>
          <w:sz w:val="24"/>
          <w:szCs w:val="24"/>
        </w:rPr>
        <w:t>.</w:t>
      </w:r>
      <w:r w:rsidR="006665F3" w:rsidRPr="008016AD">
        <w:rPr>
          <w:rFonts w:ascii="Times New Roman" w:hAnsi="Times New Roman" w:cs="Times New Roman"/>
          <w:bCs/>
          <w:i/>
          <w:iCs/>
          <w:sz w:val="24"/>
          <w:szCs w:val="24"/>
        </w:rPr>
        <w:t xml:space="preserve"> </w:t>
      </w:r>
      <w:r w:rsidR="00A07C17" w:rsidRPr="008016AD">
        <w:rPr>
          <w:rFonts w:ascii="Times New Roman" w:hAnsi="Times New Roman" w:cs="Times New Roman"/>
          <w:bCs/>
          <w:i/>
          <w:iCs/>
          <w:sz w:val="24"/>
          <w:szCs w:val="24"/>
        </w:rPr>
        <w:t xml:space="preserve">The </w:t>
      </w:r>
      <w:r w:rsidR="00D53F9A" w:rsidRPr="008016AD">
        <w:rPr>
          <w:rFonts w:ascii="Times New Roman" w:hAnsi="Times New Roman" w:cs="Times New Roman"/>
          <w:bCs/>
          <w:i/>
          <w:iCs/>
          <w:sz w:val="24"/>
          <w:szCs w:val="24"/>
        </w:rPr>
        <w:t>finding of the RCA revealed</w:t>
      </w:r>
      <w:r w:rsidR="006E42FB" w:rsidRPr="008016AD">
        <w:rPr>
          <w:rFonts w:ascii="Times New Roman" w:hAnsi="Times New Roman" w:cs="Times New Roman"/>
          <w:bCs/>
          <w:i/>
          <w:iCs/>
          <w:sz w:val="24"/>
          <w:szCs w:val="24"/>
        </w:rPr>
        <w:t xml:space="preserve"> that there is a change in </w:t>
      </w:r>
      <w:r w:rsidR="00AC4797" w:rsidRPr="008016AD">
        <w:rPr>
          <w:rFonts w:ascii="Times New Roman" w:hAnsi="Times New Roman" w:cs="Times New Roman"/>
          <w:bCs/>
          <w:i/>
          <w:iCs/>
          <w:sz w:val="24"/>
          <w:szCs w:val="24"/>
        </w:rPr>
        <w:t xml:space="preserve">the </w:t>
      </w:r>
      <w:r w:rsidR="006E42FB" w:rsidRPr="008016AD">
        <w:rPr>
          <w:rFonts w:ascii="Times New Roman" w:hAnsi="Times New Roman" w:cs="Times New Roman"/>
          <w:bCs/>
          <w:i/>
          <w:iCs/>
          <w:sz w:val="24"/>
          <w:szCs w:val="24"/>
        </w:rPr>
        <w:t xml:space="preserve">share of different agricultural items during the study period both in India’s export to Vietnam as well as import from Vietnam. </w:t>
      </w:r>
      <w:r w:rsidR="006817C5" w:rsidRPr="008016AD">
        <w:rPr>
          <w:rFonts w:ascii="Times New Roman" w:hAnsi="Times New Roman" w:cs="Times New Roman"/>
          <w:bCs/>
          <w:i/>
          <w:iCs/>
          <w:sz w:val="24"/>
          <w:szCs w:val="24"/>
        </w:rPr>
        <w:t xml:space="preserve">Further, </w:t>
      </w:r>
      <w:r w:rsidR="006E42FB" w:rsidRPr="008016AD">
        <w:rPr>
          <w:rFonts w:ascii="Times New Roman" w:hAnsi="Times New Roman" w:cs="Times New Roman"/>
          <w:bCs/>
          <w:i/>
          <w:iCs/>
          <w:sz w:val="24"/>
          <w:szCs w:val="24"/>
        </w:rPr>
        <w:t xml:space="preserve">Beverages and vinegar recorded </w:t>
      </w:r>
      <w:r w:rsidR="00AC4797" w:rsidRPr="008016AD">
        <w:rPr>
          <w:rFonts w:ascii="Times New Roman" w:hAnsi="Times New Roman" w:cs="Times New Roman"/>
          <w:bCs/>
          <w:i/>
          <w:iCs/>
          <w:sz w:val="24"/>
          <w:szCs w:val="24"/>
        </w:rPr>
        <w:t xml:space="preserve">the </w:t>
      </w:r>
      <w:r w:rsidR="006E42FB" w:rsidRPr="008016AD">
        <w:rPr>
          <w:rFonts w:ascii="Times New Roman" w:hAnsi="Times New Roman" w:cs="Times New Roman"/>
          <w:bCs/>
          <w:i/>
          <w:iCs/>
          <w:sz w:val="24"/>
          <w:szCs w:val="24"/>
        </w:rPr>
        <w:t>highest share in India’s export to Vietnam in 2003-04</w:t>
      </w:r>
      <w:r w:rsidR="006665F3" w:rsidRPr="008016AD">
        <w:rPr>
          <w:rFonts w:ascii="Times New Roman" w:hAnsi="Times New Roman" w:cs="Times New Roman"/>
          <w:bCs/>
          <w:i/>
          <w:iCs/>
          <w:sz w:val="24"/>
          <w:szCs w:val="24"/>
        </w:rPr>
        <w:t>,</w:t>
      </w:r>
      <w:r w:rsidR="006E42FB" w:rsidRPr="008016AD">
        <w:rPr>
          <w:rFonts w:ascii="Times New Roman" w:hAnsi="Times New Roman" w:cs="Times New Roman"/>
          <w:bCs/>
          <w:i/>
          <w:iCs/>
          <w:sz w:val="24"/>
          <w:szCs w:val="24"/>
        </w:rPr>
        <w:t xml:space="preserve"> but with the passage of time</w:t>
      </w:r>
      <w:r w:rsidR="00AC4797" w:rsidRPr="008016AD">
        <w:rPr>
          <w:rFonts w:ascii="Times New Roman" w:hAnsi="Times New Roman" w:cs="Times New Roman"/>
          <w:bCs/>
          <w:i/>
          <w:iCs/>
          <w:sz w:val="24"/>
          <w:szCs w:val="24"/>
        </w:rPr>
        <w:t>,</w:t>
      </w:r>
      <w:r w:rsidR="006E42FB" w:rsidRPr="008016AD">
        <w:rPr>
          <w:rFonts w:ascii="Times New Roman" w:hAnsi="Times New Roman" w:cs="Times New Roman"/>
          <w:bCs/>
          <w:i/>
          <w:iCs/>
          <w:sz w:val="24"/>
          <w:szCs w:val="24"/>
        </w:rPr>
        <w:t xml:space="preserve"> it lost its charm and become negligible in 2021-22. There is also a fall in the share of fish and crustaceans, oil seeds</w:t>
      </w:r>
      <w:r w:rsidR="006665F3" w:rsidRPr="008016AD">
        <w:rPr>
          <w:rFonts w:ascii="Times New Roman" w:hAnsi="Times New Roman" w:cs="Times New Roman"/>
          <w:bCs/>
          <w:i/>
          <w:iCs/>
          <w:sz w:val="24"/>
          <w:szCs w:val="24"/>
        </w:rPr>
        <w:t>,</w:t>
      </w:r>
      <w:r w:rsidR="006E42FB" w:rsidRPr="008016AD">
        <w:rPr>
          <w:rFonts w:ascii="Times New Roman" w:hAnsi="Times New Roman" w:cs="Times New Roman"/>
          <w:bCs/>
          <w:i/>
          <w:iCs/>
          <w:sz w:val="24"/>
          <w:szCs w:val="24"/>
        </w:rPr>
        <w:t xml:space="preserve"> and grains, but a massive gain is observed by cotton and cereals. This gain in the share of cotton and cereals is also supported by the improvement in </w:t>
      </w:r>
      <w:r w:rsidR="00AC4797" w:rsidRPr="008016AD">
        <w:rPr>
          <w:rFonts w:ascii="Times New Roman" w:hAnsi="Times New Roman" w:cs="Times New Roman"/>
          <w:bCs/>
          <w:i/>
          <w:iCs/>
          <w:sz w:val="24"/>
          <w:szCs w:val="24"/>
        </w:rPr>
        <w:t xml:space="preserve">the </w:t>
      </w:r>
      <w:r w:rsidR="006E42FB" w:rsidRPr="008016AD">
        <w:rPr>
          <w:rFonts w:ascii="Times New Roman" w:hAnsi="Times New Roman" w:cs="Times New Roman"/>
          <w:bCs/>
          <w:i/>
          <w:iCs/>
          <w:sz w:val="24"/>
          <w:szCs w:val="24"/>
        </w:rPr>
        <w:t xml:space="preserve">RCA value of these items. A fall in the share of fish and crustaceans and oil seeds and grains is also caused by a fall in the RCA value of these items. </w:t>
      </w:r>
      <w:r w:rsidR="006817C5" w:rsidRPr="008016AD">
        <w:rPr>
          <w:rFonts w:ascii="Times New Roman" w:hAnsi="Times New Roman" w:cs="Times New Roman"/>
          <w:bCs/>
          <w:i/>
          <w:iCs/>
          <w:sz w:val="24"/>
          <w:szCs w:val="24"/>
        </w:rPr>
        <w:t>Overall</w:t>
      </w:r>
      <w:r w:rsidR="006665F3" w:rsidRPr="008016AD">
        <w:rPr>
          <w:rFonts w:ascii="Times New Roman" w:hAnsi="Times New Roman" w:cs="Times New Roman"/>
          <w:bCs/>
          <w:i/>
          <w:iCs/>
          <w:sz w:val="24"/>
          <w:szCs w:val="24"/>
        </w:rPr>
        <w:t>,</w:t>
      </w:r>
      <w:r w:rsidR="006817C5" w:rsidRPr="008016AD">
        <w:rPr>
          <w:rFonts w:ascii="Times New Roman" w:hAnsi="Times New Roman" w:cs="Times New Roman"/>
          <w:bCs/>
          <w:i/>
          <w:iCs/>
          <w:sz w:val="24"/>
          <w:szCs w:val="24"/>
        </w:rPr>
        <w:t xml:space="preserve"> the study concluded</w:t>
      </w:r>
      <w:r w:rsidR="006E42FB" w:rsidRPr="008016AD">
        <w:rPr>
          <w:rFonts w:ascii="Times New Roman" w:hAnsi="Times New Roman" w:cs="Times New Roman"/>
          <w:bCs/>
          <w:i/>
          <w:iCs/>
          <w:sz w:val="24"/>
          <w:szCs w:val="24"/>
        </w:rPr>
        <w:t xml:space="preserve"> that India may have better trade potential by diversifying its trade structures to Vietnam.</w:t>
      </w:r>
    </w:p>
    <w:p w14:paraId="2B253A47" w14:textId="05D6304B" w:rsidR="003C1E36" w:rsidRPr="006E42FB" w:rsidRDefault="0030000D" w:rsidP="00847B19">
      <w:pPr>
        <w:spacing w:line="360" w:lineRule="auto"/>
        <w:rPr>
          <w:rFonts w:ascii="Times New Roman" w:hAnsi="Times New Roman" w:cs="Times New Roman"/>
          <w:bCs/>
          <w:sz w:val="24"/>
          <w:szCs w:val="24"/>
        </w:rPr>
      </w:pPr>
      <w:r>
        <w:rPr>
          <w:rFonts w:ascii="Times New Roman" w:hAnsi="Times New Roman" w:cs="Times New Roman"/>
          <w:b/>
          <w:bCs/>
          <w:sz w:val="24"/>
          <w:szCs w:val="24"/>
        </w:rPr>
        <w:t>K</w:t>
      </w:r>
      <w:r w:rsidR="00847B19">
        <w:rPr>
          <w:rFonts w:ascii="Times New Roman" w:hAnsi="Times New Roman" w:cs="Times New Roman"/>
          <w:b/>
          <w:bCs/>
          <w:sz w:val="24"/>
          <w:szCs w:val="24"/>
        </w:rPr>
        <w:t>eywords</w:t>
      </w:r>
      <w:r w:rsidR="006E42FB">
        <w:rPr>
          <w:rFonts w:ascii="Times New Roman" w:hAnsi="Times New Roman" w:cs="Times New Roman"/>
          <w:b/>
          <w:bCs/>
          <w:sz w:val="24"/>
          <w:szCs w:val="24"/>
        </w:rPr>
        <w:t xml:space="preserve">: </w:t>
      </w:r>
      <w:r w:rsidR="006E42FB" w:rsidRPr="006E42FB">
        <w:rPr>
          <w:rFonts w:ascii="Times New Roman" w:hAnsi="Times New Roman" w:cs="Times New Roman"/>
          <w:bCs/>
          <w:sz w:val="24"/>
          <w:szCs w:val="24"/>
        </w:rPr>
        <w:t>India</w:t>
      </w:r>
      <w:r w:rsidR="00213F7B">
        <w:rPr>
          <w:rFonts w:ascii="Times New Roman" w:hAnsi="Times New Roman" w:cs="Times New Roman"/>
          <w:bCs/>
          <w:sz w:val="24"/>
          <w:szCs w:val="24"/>
        </w:rPr>
        <w:t>;</w:t>
      </w:r>
      <w:r w:rsidR="006E42FB" w:rsidRPr="006E42FB">
        <w:rPr>
          <w:rFonts w:ascii="Times New Roman" w:hAnsi="Times New Roman" w:cs="Times New Roman"/>
          <w:bCs/>
          <w:sz w:val="24"/>
          <w:szCs w:val="24"/>
        </w:rPr>
        <w:t xml:space="preserve"> Vietnam</w:t>
      </w:r>
      <w:r w:rsidR="00213F7B">
        <w:rPr>
          <w:rFonts w:ascii="Times New Roman" w:hAnsi="Times New Roman" w:cs="Times New Roman"/>
          <w:bCs/>
          <w:sz w:val="24"/>
          <w:szCs w:val="24"/>
        </w:rPr>
        <w:t>;</w:t>
      </w:r>
      <w:r w:rsidR="006E42FB" w:rsidRPr="006E42FB">
        <w:rPr>
          <w:rFonts w:ascii="Times New Roman" w:hAnsi="Times New Roman" w:cs="Times New Roman"/>
          <w:bCs/>
          <w:sz w:val="24"/>
          <w:szCs w:val="24"/>
        </w:rPr>
        <w:t xml:space="preserve"> Bilateral Trade</w:t>
      </w:r>
      <w:r w:rsidR="00213F7B">
        <w:rPr>
          <w:rFonts w:ascii="Times New Roman" w:hAnsi="Times New Roman" w:cs="Times New Roman"/>
          <w:bCs/>
          <w:sz w:val="24"/>
          <w:szCs w:val="24"/>
        </w:rPr>
        <w:t>;</w:t>
      </w:r>
      <w:r w:rsidR="006E42FB" w:rsidRPr="006E42FB">
        <w:rPr>
          <w:rFonts w:ascii="Times New Roman" w:hAnsi="Times New Roman" w:cs="Times New Roman"/>
          <w:bCs/>
          <w:sz w:val="24"/>
          <w:szCs w:val="24"/>
        </w:rPr>
        <w:t xml:space="preserve"> and Revealed </w:t>
      </w:r>
      <w:r w:rsidR="006E42FB">
        <w:rPr>
          <w:rFonts w:ascii="Times New Roman" w:hAnsi="Times New Roman" w:cs="Times New Roman"/>
          <w:bCs/>
          <w:sz w:val="24"/>
          <w:szCs w:val="24"/>
        </w:rPr>
        <w:t>C</w:t>
      </w:r>
      <w:r w:rsidR="006E42FB" w:rsidRPr="006E42FB">
        <w:rPr>
          <w:rFonts w:ascii="Times New Roman" w:hAnsi="Times New Roman" w:cs="Times New Roman"/>
          <w:bCs/>
          <w:sz w:val="24"/>
          <w:szCs w:val="24"/>
        </w:rPr>
        <w:t>omparative Advantage</w:t>
      </w:r>
      <w:r w:rsidR="000A43C6">
        <w:rPr>
          <w:rFonts w:ascii="Times New Roman" w:hAnsi="Times New Roman" w:cs="Times New Roman"/>
          <w:bCs/>
          <w:sz w:val="24"/>
          <w:szCs w:val="24"/>
        </w:rPr>
        <w:t>.</w:t>
      </w:r>
    </w:p>
    <w:p w14:paraId="4E397BC7" w14:textId="77777777" w:rsidR="00847B19" w:rsidRPr="000015A3" w:rsidRDefault="001C0B30" w:rsidP="00A67150">
      <w:pPr>
        <w:pStyle w:val="ListParagraph"/>
        <w:numPr>
          <w:ilvl w:val="0"/>
          <w:numId w:val="4"/>
        </w:numPr>
        <w:jc w:val="center"/>
        <w:rPr>
          <w:rFonts w:ascii="Times New Roman" w:hAnsi="Times New Roman" w:cs="Times New Roman"/>
          <w:b/>
          <w:bCs/>
          <w:sz w:val="24"/>
          <w:szCs w:val="24"/>
        </w:rPr>
      </w:pPr>
      <w:r w:rsidRPr="000015A3">
        <w:rPr>
          <w:rFonts w:ascii="Times New Roman" w:hAnsi="Times New Roman" w:cs="Times New Roman"/>
          <w:b/>
          <w:bCs/>
          <w:sz w:val="24"/>
          <w:szCs w:val="24"/>
        </w:rPr>
        <w:t>Introduction</w:t>
      </w:r>
    </w:p>
    <w:p w14:paraId="0E4E4DCC" w14:textId="52DDBFF9" w:rsidR="00D122B3" w:rsidRPr="00D122B3" w:rsidRDefault="00136018" w:rsidP="00213F7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India and </w:t>
      </w:r>
      <w:r w:rsidR="00D122B3" w:rsidRPr="00D122B3">
        <w:rPr>
          <w:rFonts w:ascii="Times New Roman" w:hAnsi="Times New Roman" w:cs="Times New Roman"/>
          <w:sz w:val="24"/>
          <w:szCs w:val="24"/>
        </w:rPr>
        <w:t xml:space="preserve">Vietnam </w:t>
      </w:r>
      <w:r>
        <w:rPr>
          <w:rFonts w:ascii="Times New Roman" w:hAnsi="Times New Roman" w:cs="Times New Roman"/>
          <w:sz w:val="24"/>
          <w:szCs w:val="24"/>
        </w:rPr>
        <w:t xml:space="preserve">have </w:t>
      </w:r>
      <w:r w:rsidR="00D122B3" w:rsidRPr="00D122B3">
        <w:rPr>
          <w:rFonts w:ascii="Times New Roman" w:hAnsi="Times New Roman" w:cs="Times New Roman"/>
          <w:sz w:val="24"/>
          <w:szCs w:val="24"/>
        </w:rPr>
        <w:t xml:space="preserve">cultural and economic ties </w:t>
      </w:r>
      <w:r w:rsidR="00CB7799">
        <w:rPr>
          <w:rFonts w:ascii="Times New Roman" w:hAnsi="Times New Roman" w:cs="Times New Roman"/>
          <w:sz w:val="24"/>
          <w:szCs w:val="24"/>
        </w:rPr>
        <w:t>dating</w:t>
      </w:r>
      <w:r w:rsidR="00D122B3" w:rsidRPr="00D122B3">
        <w:rPr>
          <w:rFonts w:ascii="Times New Roman" w:hAnsi="Times New Roman" w:cs="Times New Roman"/>
          <w:sz w:val="24"/>
          <w:szCs w:val="24"/>
        </w:rPr>
        <w:t xml:space="preserve"> back to the</w:t>
      </w:r>
      <w:r w:rsidR="001F6B03">
        <w:rPr>
          <w:rFonts w:ascii="Times New Roman" w:hAnsi="Times New Roman" w:cs="Times New Roman"/>
          <w:sz w:val="24"/>
          <w:szCs w:val="24"/>
        </w:rPr>
        <w:t xml:space="preserve"> second century </w:t>
      </w:r>
      <w:r w:rsidR="00D122B3" w:rsidRPr="00D122B3">
        <w:rPr>
          <w:rFonts w:ascii="Times New Roman" w:hAnsi="Times New Roman" w:cs="Times New Roman"/>
          <w:sz w:val="24"/>
          <w:szCs w:val="24"/>
        </w:rPr>
        <w:t>(</w:t>
      </w:r>
      <w:hyperlink w:anchor="Sharma" w:history="1">
        <w:r w:rsidR="00D122B3" w:rsidRPr="0019286C">
          <w:rPr>
            <w:rStyle w:val="Hyperlink"/>
            <w:rFonts w:ascii="Times New Roman" w:hAnsi="Times New Roman" w:cs="Times New Roman"/>
            <w:bCs/>
            <w:sz w:val="24"/>
            <w:szCs w:val="24"/>
            <w:u w:val="none"/>
          </w:rPr>
          <w:t>Sharma</w:t>
        </w:r>
      </w:hyperlink>
      <w:r w:rsidR="00D122B3" w:rsidRPr="0019286C">
        <w:rPr>
          <w:rFonts w:ascii="Times New Roman" w:hAnsi="Times New Roman" w:cs="Times New Roman"/>
          <w:sz w:val="24"/>
          <w:szCs w:val="24"/>
        </w:rPr>
        <w:t>,</w:t>
      </w:r>
      <w:r w:rsidR="00D122B3" w:rsidRPr="00D122B3">
        <w:rPr>
          <w:rFonts w:ascii="Times New Roman" w:hAnsi="Times New Roman" w:cs="Times New Roman"/>
          <w:sz w:val="24"/>
          <w:szCs w:val="24"/>
        </w:rPr>
        <w:t xml:space="preserve"> 2009). Modern India supported Vietnam's independence from France, opposed American involvement in the Vietnam War, and advocated for</w:t>
      </w:r>
      <w:r w:rsidR="001F6B03">
        <w:rPr>
          <w:rFonts w:ascii="Times New Roman" w:hAnsi="Times New Roman" w:cs="Times New Roman"/>
          <w:sz w:val="24"/>
          <w:szCs w:val="24"/>
        </w:rPr>
        <w:t xml:space="preserve"> Vietnam's unification</w:t>
      </w:r>
      <w:r w:rsidR="00583718">
        <w:rPr>
          <w:rFonts w:ascii="Times New Roman" w:hAnsi="Times New Roman" w:cs="Times New Roman"/>
          <w:sz w:val="24"/>
          <w:szCs w:val="24"/>
        </w:rPr>
        <w:t xml:space="preserve"> (</w:t>
      </w:r>
      <w:hyperlink w:anchor="Frost" w:history="1">
        <w:r w:rsidR="00583718" w:rsidRPr="0019286C">
          <w:rPr>
            <w:rStyle w:val="Hyperlink"/>
            <w:rFonts w:ascii="Times New Roman" w:hAnsi="Times New Roman" w:cs="Times New Roman"/>
            <w:bCs/>
            <w:sz w:val="24"/>
            <w:szCs w:val="24"/>
            <w:u w:val="none"/>
          </w:rPr>
          <w:t>Frost</w:t>
        </w:r>
      </w:hyperlink>
      <w:r w:rsidR="00583718">
        <w:rPr>
          <w:rFonts w:ascii="Times New Roman" w:hAnsi="Times New Roman" w:cs="Times New Roman"/>
          <w:sz w:val="24"/>
          <w:szCs w:val="24"/>
        </w:rPr>
        <w:t>,</w:t>
      </w:r>
      <w:r w:rsidR="00583718" w:rsidRPr="00D122B3">
        <w:rPr>
          <w:rFonts w:ascii="Times New Roman" w:hAnsi="Times New Roman" w:cs="Times New Roman"/>
          <w:sz w:val="24"/>
          <w:szCs w:val="24"/>
        </w:rPr>
        <w:t xml:space="preserve"> 1993</w:t>
      </w:r>
      <w:r w:rsidR="00D122B3" w:rsidRPr="00D122B3">
        <w:rPr>
          <w:rFonts w:ascii="Times New Roman" w:hAnsi="Times New Roman" w:cs="Times New Roman"/>
          <w:sz w:val="24"/>
          <w:szCs w:val="24"/>
        </w:rPr>
        <w:t>). India and Vietnam established diplomatic relations in 1972</w:t>
      </w:r>
      <w:r w:rsidR="009C2AF3">
        <w:rPr>
          <w:rFonts w:ascii="Times New Roman" w:hAnsi="Times New Roman" w:cs="Times New Roman"/>
          <w:sz w:val="24"/>
          <w:szCs w:val="24"/>
        </w:rPr>
        <w:t xml:space="preserve"> (</w:t>
      </w:r>
      <w:hyperlink w:anchor="Van" w:history="1">
        <w:r w:rsidR="009C2AF3" w:rsidRPr="0019286C">
          <w:rPr>
            <w:rStyle w:val="Hyperlink"/>
            <w:rFonts w:ascii="Times New Roman" w:hAnsi="Times New Roman" w:cs="Times New Roman"/>
            <w:bCs/>
            <w:sz w:val="24"/>
            <w:szCs w:val="24"/>
            <w:u w:val="none"/>
          </w:rPr>
          <w:t>Van</w:t>
        </w:r>
      </w:hyperlink>
      <w:r w:rsidR="009C2AF3" w:rsidRPr="0019286C">
        <w:rPr>
          <w:rFonts w:ascii="Times New Roman" w:hAnsi="Times New Roman" w:cs="Times New Roman"/>
          <w:sz w:val="24"/>
          <w:szCs w:val="24"/>
        </w:rPr>
        <w:t>,</w:t>
      </w:r>
      <w:r w:rsidR="009C2AF3">
        <w:rPr>
          <w:rFonts w:ascii="Times New Roman" w:hAnsi="Times New Roman" w:cs="Times New Roman"/>
          <w:sz w:val="24"/>
          <w:szCs w:val="24"/>
        </w:rPr>
        <w:t xml:space="preserve"> 2019)</w:t>
      </w:r>
      <w:r w:rsidR="00D122B3" w:rsidRPr="00D122B3">
        <w:rPr>
          <w:rFonts w:ascii="Times New Roman" w:hAnsi="Times New Roman" w:cs="Times New Roman"/>
          <w:sz w:val="24"/>
          <w:szCs w:val="24"/>
        </w:rPr>
        <w:t xml:space="preserve">. Since then, bilateral ties have steadily grown with regular high-level visits and exchanges of delegations between the two countries. Vietnam and India were both close allies of the Soviet Union during the Cold War, but both </w:t>
      </w:r>
      <w:r w:rsidR="00583718" w:rsidRPr="00D122B3">
        <w:rPr>
          <w:rFonts w:ascii="Times New Roman" w:hAnsi="Times New Roman" w:cs="Times New Roman"/>
          <w:sz w:val="24"/>
          <w:szCs w:val="24"/>
        </w:rPr>
        <w:t>emphasized</w:t>
      </w:r>
      <w:r w:rsidR="00D122B3" w:rsidRPr="00D122B3">
        <w:rPr>
          <w:rFonts w:ascii="Times New Roman" w:hAnsi="Times New Roman" w:cs="Times New Roman"/>
          <w:sz w:val="24"/>
          <w:szCs w:val="24"/>
        </w:rPr>
        <w:t xml:space="preserve"> maintaining their strategic autonomy. The relationship was strengthened further when India launched its "Look East Policy"</w:t>
      </w:r>
      <w:r w:rsidR="000A3F4C">
        <w:rPr>
          <w:rFonts w:ascii="Times New Roman" w:hAnsi="Times New Roman" w:cs="Times New Roman"/>
          <w:sz w:val="24"/>
          <w:szCs w:val="24"/>
        </w:rPr>
        <w:t xml:space="preserve"> (</w:t>
      </w:r>
      <w:hyperlink w:anchor="Nguyen" w:history="1">
        <w:r w:rsidR="000A3F4C" w:rsidRPr="00974A8C">
          <w:rPr>
            <w:rStyle w:val="Hyperlink"/>
            <w:rFonts w:ascii="Times New Roman" w:hAnsi="Times New Roman" w:cs="Times New Roman"/>
            <w:bCs/>
            <w:sz w:val="24"/>
            <w:szCs w:val="24"/>
            <w:u w:val="none"/>
          </w:rPr>
          <w:t>Nguyen</w:t>
        </w:r>
      </w:hyperlink>
      <w:r w:rsidR="000A3F4C">
        <w:rPr>
          <w:rFonts w:ascii="Times New Roman" w:hAnsi="Times New Roman" w:cs="Times New Roman"/>
          <w:sz w:val="24"/>
          <w:szCs w:val="24"/>
        </w:rPr>
        <w:t>, 2023)</w:t>
      </w:r>
      <w:r w:rsidR="00D122B3" w:rsidRPr="00D122B3">
        <w:rPr>
          <w:rFonts w:ascii="Times New Roman" w:hAnsi="Times New Roman" w:cs="Times New Roman"/>
          <w:sz w:val="24"/>
          <w:szCs w:val="24"/>
        </w:rPr>
        <w:t xml:space="preserve"> in the early 1990s, with the specific goal of economic integration and political cooperation wi</w:t>
      </w:r>
      <w:r w:rsidR="001F6B03">
        <w:rPr>
          <w:rFonts w:ascii="Times New Roman" w:hAnsi="Times New Roman" w:cs="Times New Roman"/>
          <w:sz w:val="24"/>
          <w:szCs w:val="24"/>
        </w:rPr>
        <w:t xml:space="preserve">th Southeast Asia and East Asia </w:t>
      </w:r>
      <w:r w:rsidR="00D122B3" w:rsidRPr="00D122B3">
        <w:rPr>
          <w:rFonts w:ascii="Times New Roman" w:hAnsi="Times New Roman" w:cs="Times New Roman"/>
          <w:sz w:val="24"/>
          <w:szCs w:val="24"/>
        </w:rPr>
        <w:t>(</w:t>
      </w:r>
      <w:hyperlink w:anchor="Nanda" w:history="1">
        <w:r w:rsidR="00D122B3" w:rsidRPr="0019286C">
          <w:rPr>
            <w:rStyle w:val="Hyperlink"/>
            <w:rFonts w:ascii="Times New Roman" w:hAnsi="Times New Roman" w:cs="Times New Roman"/>
            <w:bCs/>
            <w:sz w:val="24"/>
            <w:szCs w:val="24"/>
            <w:u w:val="none"/>
          </w:rPr>
          <w:t>Nanda</w:t>
        </w:r>
      </w:hyperlink>
      <w:r w:rsidR="00D122B3" w:rsidRPr="00D122B3">
        <w:rPr>
          <w:rFonts w:ascii="Times New Roman" w:hAnsi="Times New Roman" w:cs="Times New Roman"/>
          <w:sz w:val="24"/>
          <w:szCs w:val="24"/>
        </w:rPr>
        <w:t>, 2003). 1992 saw the development of strong economic ties between Vietnam and India, spanning manufacturing, agricultur</w:t>
      </w:r>
      <w:r w:rsidR="001F6B03">
        <w:rPr>
          <w:rFonts w:ascii="Times New Roman" w:hAnsi="Times New Roman" w:cs="Times New Roman"/>
          <w:sz w:val="24"/>
          <w:szCs w:val="24"/>
        </w:rPr>
        <w:t xml:space="preserve">e, and oil exploration </w:t>
      </w:r>
      <w:r w:rsidR="00583718">
        <w:rPr>
          <w:rFonts w:ascii="Times New Roman" w:hAnsi="Times New Roman" w:cs="Times New Roman"/>
          <w:sz w:val="24"/>
          <w:szCs w:val="24"/>
        </w:rPr>
        <w:t>(</w:t>
      </w:r>
      <w:hyperlink w:anchor="Frost" w:history="1">
        <w:r w:rsidR="00583718" w:rsidRPr="0019286C">
          <w:rPr>
            <w:rStyle w:val="Hyperlink"/>
            <w:rFonts w:ascii="Times New Roman" w:hAnsi="Times New Roman" w:cs="Times New Roman"/>
            <w:bCs/>
            <w:sz w:val="24"/>
            <w:szCs w:val="24"/>
            <w:u w:val="none"/>
          </w:rPr>
          <w:t>Frost</w:t>
        </w:r>
      </w:hyperlink>
      <w:r w:rsidR="001F6B03" w:rsidRPr="009A0EF2">
        <w:rPr>
          <w:rFonts w:ascii="Times New Roman" w:hAnsi="Times New Roman" w:cs="Times New Roman"/>
          <w:sz w:val="24"/>
          <w:szCs w:val="24"/>
        </w:rPr>
        <w:t>, 1993</w:t>
      </w:r>
      <w:r w:rsidR="00D122B3" w:rsidRPr="00D122B3">
        <w:rPr>
          <w:rFonts w:ascii="Times New Roman" w:hAnsi="Times New Roman" w:cs="Times New Roman"/>
          <w:sz w:val="24"/>
          <w:szCs w:val="24"/>
        </w:rPr>
        <w:t xml:space="preserve">). In 2003, the two countries issued a Joint Declaration on Comprehensive Cooperation in which they envisioned creating </w:t>
      </w:r>
      <w:r w:rsidR="001812CF">
        <w:rPr>
          <w:rFonts w:ascii="Times New Roman" w:hAnsi="Times New Roman" w:cs="Times New Roman"/>
          <w:sz w:val="24"/>
          <w:szCs w:val="24"/>
        </w:rPr>
        <w:t>an</w:t>
      </w:r>
      <w:r w:rsidR="00D122B3" w:rsidRPr="00D122B3">
        <w:rPr>
          <w:rFonts w:ascii="Times New Roman" w:hAnsi="Times New Roman" w:cs="Times New Roman"/>
          <w:sz w:val="24"/>
          <w:szCs w:val="24"/>
        </w:rPr>
        <w:t xml:space="preserve"> "Arc of Advantage and Prosperity" in Southeast Asia. In 2007, the Vietnam-India Strategic Partnersh</w:t>
      </w:r>
      <w:r w:rsidR="001F6B03">
        <w:rPr>
          <w:rFonts w:ascii="Times New Roman" w:hAnsi="Times New Roman" w:cs="Times New Roman"/>
          <w:sz w:val="24"/>
          <w:szCs w:val="24"/>
        </w:rPr>
        <w:t>ip Joint Declaration was signed</w:t>
      </w:r>
      <w:r w:rsidR="00D122B3" w:rsidRPr="00D122B3">
        <w:rPr>
          <w:rFonts w:ascii="Times New Roman" w:hAnsi="Times New Roman" w:cs="Times New Roman"/>
          <w:sz w:val="24"/>
          <w:szCs w:val="24"/>
        </w:rPr>
        <w:t xml:space="preserve"> (</w:t>
      </w:r>
      <w:hyperlink w:anchor="Shekhar" w:history="1">
        <w:r w:rsidR="00D122B3" w:rsidRPr="0019286C">
          <w:rPr>
            <w:rStyle w:val="Hyperlink"/>
            <w:rFonts w:ascii="Times New Roman" w:hAnsi="Times New Roman" w:cs="Times New Roman"/>
            <w:bCs/>
            <w:sz w:val="24"/>
            <w:szCs w:val="24"/>
            <w:u w:val="none"/>
          </w:rPr>
          <w:t>Shekhar</w:t>
        </w:r>
      </w:hyperlink>
      <w:r w:rsidR="00D122B3" w:rsidRPr="00D122B3">
        <w:rPr>
          <w:rFonts w:ascii="Times New Roman" w:hAnsi="Times New Roman" w:cs="Times New Roman"/>
          <w:sz w:val="24"/>
          <w:szCs w:val="24"/>
        </w:rPr>
        <w:t>, 2007)</w:t>
      </w:r>
      <w:r w:rsidR="00AC4797">
        <w:rPr>
          <w:rFonts w:ascii="Times New Roman" w:hAnsi="Times New Roman" w:cs="Times New Roman"/>
          <w:sz w:val="24"/>
          <w:szCs w:val="24"/>
        </w:rPr>
        <w:t xml:space="preserve">. </w:t>
      </w:r>
      <w:r w:rsidR="00D122B3" w:rsidRPr="00D122B3">
        <w:rPr>
          <w:rFonts w:ascii="Times New Roman" w:hAnsi="Times New Roman" w:cs="Times New Roman"/>
          <w:sz w:val="24"/>
          <w:szCs w:val="24"/>
        </w:rPr>
        <w:t xml:space="preserve">India and Vietnam agreed to establish a vice-ministerial-level strategic dialogue at the Foreign Office. The first strategic dialogue was held in 2009, and the most recent in August 2016. Vietnam is incredibly important to India's eastward outreach as a result of Modi's policy navigation from "Look East" to "Act East," which essentially seeks to strengthen ties with the extended </w:t>
      </w:r>
      <w:r w:rsidR="00583718" w:rsidRPr="00D122B3">
        <w:rPr>
          <w:rFonts w:ascii="Times New Roman" w:hAnsi="Times New Roman" w:cs="Times New Roman"/>
          <w:sz w:val="24"/>
          <w:szCs w:val="24"/>
        </w:rPr>
        <w:t>neighborhood</w:t>
      </w:r>
      <w:r w:rsidR="00D122B3" w:rsidRPr="00D122B3">
        <w:rPr>
          <w:rFonts w:ascii="Times New Roman" w:hAnsi="Times New Roman" w:cs="Times New Roman"/>
          <w:sz w:val="24"/>
          <w:szCs w:val="24"/>
        </w:rPr>
        <w:t xml:space="preserve"> of the Asia Pacific region and to expand relations between India and Vietnam to the level of </w:t>
      </w:r>
      <w:r w:rsidR="00D122B3" w:rsidRPr="00D122B3">
        <w:rPr>
          <w:rFonts w:ascii="Times New Roman" w:hAnsi="Times New Roman" w:cs="Times New Roman"/>
          <w:sz w:val="24"/>
          <w:szCs w:val="24"/>
        </w:rPr>
        <w:lastRenderedPageBreak/>
        <w:t>"Comp</w:t>
      </w:r>
      <w:r w:rsidR="001F6B03">
        <w:rPr>
          <w:rFonts w:ascii="Times New Roman" w:hAnsi="Times New Roman" w:cs="Times New Roman"/>
          <w:sz w:val="24"/>
          <w:szCs w:val="24"/>
        </w:rPr>
        <w:t>rehensive Strategic Partnership</w:t>
      </w:r>
      <w:r w:rsidR="00D122B3" w:rsidRPr="00D122B3">
        <w:rPr>
          <w:rFonts w:ascii="Times New Roman" w:hAnsi="Times New Roman" w:cs="Times New Roman"/>
          <w:sz w:val="24"/>
          <w:szCs w:val="24"/>
        </w:rPr>
        <w:t>" (</w:t>
      </w:r>
      <w:hyperlink w:anchor="India" w:history="1">
        <w:r w:rsidR="00D122B3" w:rsidRPr="0019286C">
          <w:rPr>
            <w:rStyle w:val="Hyperlink"/>
            <w:rFonts w:ascii="Times New Roman" w:hAnsi="Times New Roman" w:cs="Times New Roman"/>
            <w:bCs/>
            <w:sz w:val="24"/>
            <w:szCs w:val="24"/>
            <w:u w:val="none"/>
          </w:rPr>
          <w:t>India–Vietnam Relations - MEA</w:t>
        </w:r>
      </w:hyperlink>
      <w:r w:rsidR="00D122B3" w:rsidRPr="00D122B3">
        <w:rPr>
          <w:rFonts w:ascii="Times New Roman" w:hAnsi="Times New Roman" w:cs="Times New Roman"/>
          <w:sz w:val="24"/>
          <w:szCs w:val="24"/>
        </w:rPr>
        <w:t>, 2021), It can be seen in a variety of cooperating dimensions.</w:t>
      </w:r>
    </w:p>
    <w:p w14:paraId="6D0B500A" w14:textId="55210FCC" w:rsidR="00D122B3" w:rsidRPr="00D122B3" w:rsidRDefault="00D122B3" w:rsidP="00213F7B">
      <w:pPr>
        <w:spacing w:line="276" w:lineRule="auto"/>
        <w:jc w:val="both"/>
        <w:rPr>
          <w:rFonts w:ascii="Times New Roman" w:hAnsi="Times New Roman" w:cs="Times New Roman"/>
          <w:sz w:val="24"/>
          <w:szCs w:val="24"/>
        </w:rPr>
      </w:pPr>
      <w:r w:rsidRPr="00D122B3">
        <w:rPr>
          <w:rFonts w:ascii="Times New Roman" w:hAnsi="Times New Roman" w:cs="Times New Roman"/>
          <w:sz w:val="24"/>
          <w:szCs w:val="24"/>
        </w:rPr>
        <w:t>In the early years, bilateral trade between India and Vietnam suffered as a result of the 1997 Asian financial crisis, which was accompanied by a recession in Vietnam's economy. A major breakthrough came with the establishment of the Indian Business Chamber, which was formally licensed in February 1999 (</w:t>
      </w:r>
      <w:hyperlink w:anchor="Pant" w:history="1">
        <w:r w:rsidRPr="0019286C">
          <w:rPr>
            <w:rStyle w:val="Hyperlink"/>
            <w:rFonts w:ascii="Times New Roman" w:hAnsi="Times New Roman" w:cs="Times New Roman"/>
            <w:bCs/>
            <w:sz w:val="24"/>
            <w:szCs w:val="24"/>
            <w:u w:val="none"/>
          </w:rPr>
          <w:t>Pant</w:t>
        </w:r>
      </w:hyperlink>
      <w:r w:rsidRPr="0019286C">
        <w:rPr>
          <w:rFonts w:ascii="Times New Roman" w:hAnsi="Times New Roman" w:cs="Times New Roman"/>
          <w:sz w:val="24"/>
          <w:szCs w:val="24"/>
        </w:rPr>
        <w:t>,</w:t>
      </w:r>
      <w:r w:rsidRPr="00D122B3">
        <w:rPr>
          <w:rFonts w:ascii="Times New Roman" w:hAnsi="Times New Roman" w:cs="Times New Roman"/>
          <w:sz w:val="24"/>
          <w:szCs w:val="24"/>
        </w:rPr>
        <w:t xml:space="preserve"> 2018). Bilateral trade touched $1 billion in 2006, crossed the $2 billion mark in 2009, and reached $7.8 billion in 2016. During FY 2021, bilateral trade between India and Vietnam reached around $14 billion. Currently, India is one of the top 8th trading partners of Vietnam</w:t>
      </w:r>
      <w:r w:rsidR="006665F3">
        <w:rPr>
          <w:rFonts w:ascii="Times New Roman" w:hAnsi="Times New Roman" w:cs="Times New Roman"/>
          <w:sz w:val="24"/>
          <w:szCs w:val="24"/>
        </w:rPr>
        <w:t>,</w:t>
      </w:r>
      <w:r w:rsidRPr="00D122B3">
        <w:rPr>
          <w:rFonts w:ascii="Times New Roman" w:hAnsi="Times New Roman" w:cs="Times New Roman"/>
          <w:sz w:val="24"/>
          <w:szCs w:val="24"/>
        </w:rPr>
        <w:t xml:space="preserve"> while Vietnam is the 15th largest trading partner of India and the fourth in Southeast Asia (</w:t>
      </w:r>
      <w:hyperlink w:anchor="India" w:history="1">
        <w:r w:rsidRPr="0019286C">
          <w:rPr>
            <w:rStyle w:val="Hyperlink"/>
            <w:rFonts w:ascii="Times New Roman" w:hAnsi="Times New Roman" w:cs="Times New Roman"/>
            <w:bCs/>
            <w:sz w:val="24"/>
            <w:szCs w:val="24"/>
            <w:u w:val="none"/>
          </w:rPr>
          <w:t>India–Vietnam Relations - MEA</w:t>
        </w:r>
      </w:hyperlink>
      <w:r w:rsidRPr="00D122B3">
        <w:rPr>
          <w:rFonts w:ascii="Times New Roman" w:hAnsi="Times New Roman" w:cs="Times New Roman"/>
          <w:sz w:val="24"/>
          <w:szCs w:val="24"/>
        </w:rPr>
        <w:t>, 2021). The above statistics show many folds rise has been accounted for India and Vietnam trade</w:t>
      </w:r>
      <w:r w:rsidR="006665F3">
        <w:rPr>
          <w:rFonts w:ascii="Times New Roman" w:hAnsi="Times New Roman" w:cs="Times New Roman"/>
          <w:sz w:val="24"/>
          <w:szCs w:val="24"/>
        </w:rPr>
        <w:t>,</w:t>
      </w:r>
      <w:r w:rsidRPr="00D122B3">
        <w:rPr>
          <w:rFonts w:ascii="Times New Roman" w:hAnsi="Times New Roman" w:cs="Times New Roman"/>
          <w:sz w:val="24"/>
          <w:szCs w:val="24"/>
        </w:rPr>
        <w:t xml:space="preserve"> and it has grown very rapidly. In light of this growth of bilateral trade between countries, it is pertinent to know the state of gain or loss, in which direction both the country should go is also very critical for both the country.</w:t>
      </w:r>
    </w:p>
    <w:p w14:paraId="660A9407" w14:textId="7EE3F360" w:rsidR="004827DC" w:rsidRDefault="00D122B3" w:rsidP="00213F7B">
      <w:pPr>
        <w:spacing w:line="276" w:lineRule="auto"/>
        <w:jc w:val="both"/>
        <w:rPr>
          <w:rFonts w:ascii="Times New Roman" w:hAnsi="Times New Roman" w:cs="Times New Roman"/>
          <w:sz w:val="24"/>
          <w:szCs w:val="24"/>
        </w:rPr>
      </w:pPr>
      <w:r w:rsidRPr="00D122B3">
        <w:rPr>
          <w:rFonts w:ascii="Times New Roman" w:hAnsi="Times New Roman" w:cs="Times New Roman"/>
          <w:sz w:val="24"/>
          <w:szCs w:val="24"/>
        </w:rPr>
        <w:t xml:space="preserve">Among all the products, particularly for India, agricultural items are very important because, during the last few decades, there has been a lot of </w:t>
      </w:r>
      <w:r w:rsidR="00AC4797">
        <w:rPr>
          <w:rFonts w:ascii="Times New Roman" w:hAnsi="Times New Roman" w:cs="Times New Roman"/>
          <w:sz w:val="24"/>
          <w:szCs w:val="24"/>
        </w:rPr>
        <w:t>diversification</w:t>
      </w:r>
      <w:r w:rsidRPr="00D122B3">
        <w:rPr>
          <w:rFonts w:ascii="Times New Roman" w:hAnsi="Times New Roman" w:cs="Times New Roman"/>
          <w:sz w:val="24"/>
          <w:szCs w:val="24"/>
        </w:rPr>
        <w:t xml:space="preserve"> in the agriculture sector as well as very rapid growth has been realized both in production as well as in the productivity, so India is always in search of the market where India will be able to sell the agricultural items so that the farmers can have their better income as well as Vietnam is trying to diversify its trade and intends to make use of India’s growing market so that both the country can move on the path of growth and development</w:t>
      </w:r>
      <w:r w:rsidR="00743B0D">
        <w:rPr>
          <w:rFonts w:ascii="Times New Roman" w:hAnsi="Times New Roman" w:cs="Times New Roman"/>
          <w:sz w:val="24"/>
          <w:szCs w:val="24"/>
        </w:rPr>
        <w:t xml:space="preserve"> (</w:t>
      </w:r>
      <w:hyperlink w:anchor="Kumar" w:history="1">
        <w:r w:rsidR="00743B0D" w:rsidRPr="0019286C">
          <w:rPr>
            <w:rStyle w:val="Hyperlink"/>
            <w:rFonts w:ascii="Times New Roman" w:hAnsi="Times New Roman" w:cs="Times New Roman"/>
            <w:bCs/>
            <w:sz w:val="24"/>
            <w:szCs w:val="24"/>
            <w:u w:val="none"/>
          </w:rPr>
          <w:t>Kumar</w:t>
        </w:r>
      </w:hyperlink>
      <w:r w:rsidR="00743B0D">
        <w:rPr>
          <w:rFonts w:ascii="Times New Roman" w:hAnsi="Times New Roman" w:cs="Times New Roman"/>
          <w:sz w:val="24"/>
          <w:szCs w:val="24"/>
        </w:rPr>
        <w:t>, 2008)</w:t>
      </w:r>
      <w:r w:rsidRPr="00D122B3">
        <w:rPr>
          <w:rFonts w:ascii="Times New Roman" w:hAnsi="Times New Roman" w:cs="Times New Roman"/>
          <w:sz w:val="24"/>
          <w:szCs w:val="24"/>
        </w:rPr>
        <w:t>. Hence, this research paper focuses on the bilateral trade in agricultural products between Vietnam and India. Additionally, it will also make an attempt to know what type of agricultural items India is having comparative advantage over Vietnam and in which items Vietnam has comparative advantage over India so that the trade relations may be organized accordingly.</w:t>
      </w:r>
    </w:p>
    <w:p w14:paraId="3EDDCF3F" w14:textId="77777777" w:rsidR="00971AC3" w:rsidRPr="004827DC" w:rsidRDefault="004827DC" w:rsidP="004827DC">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r w:rsidRPr="004827DC">
        <w:rPr>
          <w:rFonts w:ascii="Times New Roman" w:hAnsi="Times New Roman" w:cs="Times New Roman"/>
          <w:b/>
          <w:bCs/>
          <w:sz w:val="24"/>
          <w:szCs w:val="24"/>
        </w:rPr>
        <w:t xml:space="preserve"> Literature</w:t>
      </w:r>
      <w:r w:rsidR="00EC1818" w:rsidRPr="004827DC">
        <w:rPr>
          <w:rFonts w:ascii="Times New Roman" w:hAnsi="Times New Roman" w:cs="Times New Roman"/>
          <w:b/>
          <w:bCs/>
          <w:sz w:val="24"/>
          <w:szCs w:val="24"/>
        </w:rPr>
        <w:t xml:space="preserve"> Review</w:t>
      </w:r>
    </w:p>
    <w:p w14:paraId="5E6483A5" w14:textId="77777777" w:rsidR="001C0B30" w:rsidRDefault="001C0B30" w:rsidP="00213F7B">
      <w:pPr>
        <w:spacing w:line="240" w:lineRule="auto"/>
        <w:jc w:val="both"/>
        <w:rPr>
          <w:rFonts w:ascii="Times New Roman" w:hAnsi="Times New Roman" w:cs="Times New Roman"/>
          <w:bCs/>
          <w:sz w:val="24"/>
          <w:szCs w:val="24"/>
        </w:rPr>
      </w:pPr>
      <w:r w:rsidRPr="001C0B30">
        <w:rPr>
          <w:rFonts w:ascii="Times New Roman" w:hAnsi="Times New Roman" w:cs="Times New Roman"/>
          <w:bCs/>
          <w:sz w:val="24"/>
          <w:szCs w:val="24"/>
        </w:rPr>
        <w:t>The literature related to the present topic is very limited; however, there are many studies available on bilateral trade between various countries, including India. Some selected literature related to the present topic is listed below:</w:t>
      </w:r>
    </w:p>
    <w:p w14:paraId="2ED73FB4" w14:textId="4B90B977" w:rsidR="001C0B30" w:rsidRPr="001C0B30" w:rsidRDefault="002805AF" w:rsidP="00213F7B">
      <w:pPr>
        <w:spacing w:line="240" w:lineRule="auto"/>
        <w:jc w:val="both"/>
        <w:rPr>
          <w:rFonts w:ascii="Times New Roman" w:hAnsi="Times New Roman" w:cs="Times New Roman"/>
          <w:bCs/>
          <w:sz w:val="24"/>
          <w:szCs w:val="24"/>
        </w:rPr>
      </w:pPr>
      <w:hyperlink w:anchor="Jha" w:history="1">
        <w:r w:rsidR="006B6450" w:rsidRPr="0019286C">
          <w:rPr>
            <w:rStyle w:val="Hyperlink"/>
            <w:rFonts w:ascii="Times New Roman" w:hAnsi="Times New Roman" w:cs="Times New Roman"/>
            <w:sz w:val="24"/>
            <w:szCs w:val="24"/>
            <w:u w:val="none"/>
          </w:rPr>
          <w:t xml:space="preserve">Jha </w:t>
        </w:r>
        <w:r w:rsidR="00C80782" w:rsidRPr="0019286C">
          <w:rPr>
            <w:rStyle w:val="Hyperlink"/>
            <w:rFonts w:ascii="Times New Roman" w:hAnsi="Times New Roman" w:cs="Times New Roman"/>
            <w:sz w:val="24"/>
            <w:szCs w:val="24"/>
            <w:u w:val="none"/>
          </w:rPr>
          <w:t>et al.,</w:t>
        </w:r>
      </w:hyperlink>
      <w:r w:rsidR="00C80782" w:rsidRPr="001C0B30">
        <w:rPr>
          <w:rFonts w:ascii="Times New Roman" w:hAnsi="Times New Roman" w:cs="Times New Roman"/>
          <w:bCs/>
          <w:sz w:val="24"/>
          <w:szCs w:val="24"/>
        </w:rPr>
        <w:t xml:space="preserve"> (</w:t>
      </w:r>
      <w:r w:rsidR="001C0B30" w:rsidRPr="001C0B30">
        <w:rPr>
          <w:rFonts w:ascii="Times New Roman" w:hAnsi="Times New Roman" w:cs="Times New Roman"/>
          <w:bCs/>
          <w:sz w:val="24"/>
          <w:szCs w:val="24"/>
        </w:rPr>
        <w:t xml:space="preserve">2008); </w:t>
      </w:r>
      <w:hyperlink w:anchor="Mullen" w:history="1">
        <w:r w:rsidR="001C0B30" w:rsidRPr="0019286C">
          <w:rPr>
            <w:rStyle w:val="Hyperlink"/>
            <w:rFonts w:ascii="Times New Roman" w:hAnsi="Times New Roman" w:cs="Times New Roman"/>
            <w:sz w:val="24"/>
            <w:szCs w:val="24"/>
            <w:u w:val="none"/>
          </w:rPr>
          <w:t>Mullen and Prasad</w:t>
        </w:r>
      </w:hyperlink>
      <w:r w:rsidR="001C0B30" w:rsidRPr="001C0B30">
        <w:rPr>
          <w:rFonts w:ascii="Times New Roman" w:hAnsi="Times New Roman" w:cs="Times New Roman"/>
          <w:bCs/>
          <w:sz w:val="24"/>
          <w:szCs w:val="24"/>
        </w:rPr>
        <w:t xml:space="preserve"> (2014); </w:t>
      </w:r>
      <w:hyperlink w:anchor="Marwah" w:history="1">
        <w:r w:rsidR="001C0B30" w:rsidRPr="0019286C">
          <w:rPr>
            <w:rStyle w:val="Hyperlink"/>
            <w:rFonts w:ascii="Times New Roman" w:hAnsi="Times New Roman" w:cs="Times New Roman"/>
            <w:sz w:val="24"/>
            <w:szCs w:val="24"/>
            <w:u w:val="none"/>
          </w:rPr>
          <w:t>Marwah</w:t>
        </w:r>
        <w:r w:rsidR="0062085E" w:rsidRPr="0019286C">
          <w:rPr>
            <w:rStyle w:val="Hyperlink"/>
            <w:rFonts w:ascii="Times New Roman" w:hAnsi="Times New Roman" w:cs="Times New Roman"/>
            <w:sz w:val="24"/>
            <w:szCs w:val="24"/>
            <w:u w:val="none"/>
          </w:rPr>
          <w:t xml:space="preserve"> et al.</w:t>
        </w:r>
      </w:hyperlink>
      <w:r w:rsidR="001C0B30" w:rsidRPr="0019286C">
        <w:rPr>
          <w:rFonts w:ascii="Times New Roman" w:hAnsi="Times New Roman" w:cs="Times New Roman"/>
          <w:bCs/>
          <w:sz w:val="24"/>
          <w:szCs w:val="24"/>
        </w:rPr>
        <w:t xml:space="preserve"> </w:t>
      </w:r>
      <w:r w:rsidR="001C0B30" w:rsidRPr="001C0B30">
        <w:rPr>
          <w:rFonts w:ascii="Times New Roman" w:hAnsi="Times New Roman" w:cs="Times New Roman"/>
          <w:bCs/>
          <w:sz w:val="24"/>
          <w:szCs w:val="24"/>
        </w:rPr>
        <w:t xml:space="preserve">(2021); and </w:t>
      </w:r>
      <w:hyperlink w:anchor="Bonagani" w:history="1">
        <w:r w:rsidR="001C0B30" w:rsidRPr="0019286C">
          <w:rPr>
            <w:rStyle w:val="Hyperlink"/>
            <w:rFonts w:ascii="Times New Roman" w:hAnsi="Times New Roman" w:cs="Times New Roman"/>
            <w:sz w:val="24"/>
            <w:szCs w:val="24"/>
            <w:u w:val="none"/>
          </w:rPr>
          <w:t>Bonagani</w:t>
        </w:r>
      </w:hyperlink>
      <w:r w:rsidR="001C0B30" w:rsidRPr="0019286C">
        <w:rPr>
          <w:rFonts w:ascii="Times New Roman" w:hAnsi="Times New Roman" w:cs="Times New Roman"/>
          <w:bCs/>
          <w:sz w:val="24"/>
          <w:szCs w:val="24"/>
        </w:rPr>
        <w:t xml:space="preserve"> (</w:t>
      </w:r>
      <w:r w:rsidR="001C0B30" w:rsidRPr="001C0B30">
        <w:rPr>
          <w:rFonts w:ascii="Times New Roman" w:hAnsi="Times New Roman" w:cs="Times New Roman"/>
          <w:bCs/>
          <w:sz w:val="24"/>
          <w:szCs w:val="24"/>
        </w:rPr>
        <w:t xml:space="preserve">2022) stated that India's Act East Policy functions as a strategic partner in both bilateral and multilateral contexts. </w:t>
      </w:r>
      <w:hyperlink w:anchor="Shinoj" w:history="1">
        <w:r w:rsidR="001C0B30" w:rsidRPr="0019286C">
          <w:rPr>
            <w:rStyle w:val="Hyperlink"/>
            <w:rFonts w:ascii="Times New Roman" w:hAnsi="Times New Roman" w:cs="Times New Roman"/>
            <w:sz w:val="24"/>
            <w:szCs w:val="24"/>
            <w:u w:val="none"/>
          </w:rPr>
          <w:t xml:space="preserve">Shinoj and </w:t>
        </w:r>
        <w:proofErr w:type="spellStart"/>
        <w:r w:rsidR="001C0B30" w:rsidRPr="0019286C">
          <w:rPr>
            <w:rStyle w:val="Hyperlink"/>
            <w:rFonts w:ascii="Times New Roman" w:hAnsi="Times New Roman" w:cs="Times New Roman"/>
            <w:sz w:val="24"/>
            <w:szCs w:val="24"/>
            <w:u w:val="none"/>
          </w:rPr>
          <w:t>Mathur</w:t>
        </w:r>
        <w:proofErr w:type="spellEnd"/>
      </w:hyperlink>
      <w:r w:rsidR="001C0B30" w:rsidRPr="001C0B30">
        <w:rPr>
          <w:rFonts w:ascii="Times New Roman" w:hAnsi="Times New Roman" w:cs="Times New Roman"/>
          <w:b/>
          <w:bCs/>
          <w:sz w:val="24"/>
          <w:szCs w:val="24"/>
        </w:rPr>
        <w:t xml:space="preserve"> </w:t>
      </w:r>
      <w:r w:rsidR="001C0B30" w:rsidRPr="001C0B30">
        <w:rPr>
          <w:rFonts w:ascii="Times New Roman" w:hAnsi="Times New Roman" w:cs="Times New Roman"/>
          <w:bCs/>
          <w:sz w:val="24"/>
          <w:szCs w:val="24"/>
        </w:rPr>
        <w:t xml:space="preserve">(2008) used Revealed Symmetric Competitive Advantage (RSCA) to determine India's competitive advantage in agricultural exports to Asia. They found that India's competitive advantage in most significant agricultural exports has been diminishing and losing ground to other Asian competitors. </w:t>
      </w:r>
      <w:hyperlink w:anchor="Chandran" w:history="1">
        <w:r w:rsidR="001C0B30" w:rsidRPr="0019286C">
          <w:rPr>
            <w:rStyle w:val="Hyperlink"/>
            <w:rFonts w:ascii="Times New Roman" w:hAnsi="Times New Roman" w:cs="Times New Roman"/>
            <w:sz w:val="24"/>
            <w:szCs w:val="24"/>
            <w:u w:val="none"/>
          </w:rPr>
          <w:t>Chandran</w:t>
        </w:r>
      </w:hyperlink>
      <w:r w:rsidR="001C0B30" w:rsidRPr="001C0B30">
        <w:rPr>
          <w:rFonts w:ascii="Times New Roman" w:hAnsi="Times New Roman" w:cs="Times New Roman"/>
          <w:b/>
          <w:bCs/>
          <w:sz w:val="24"/>
          <w:szCs w:val="24"/>
        </w:rPr>
        <w:t xml:space="preserve"> </w:t>
      </w:r>
      <w:r w:rsidR="001C0B30" w:rsidRPr="001C0B30">
        <w:rPr>
          <w:rFonts w:ascii="Times New Roman" w:hAnsi="Times New Roman" w:cs="Times New Roman"/>
          <w:bCs/>
          <w:sz w:val="24"/>
          <w:szCs w:val="24"/>
        </w:rPr>
        <w:t xml:space="preserve">(2011) used the Trade Intensity Index (TII) and Revealed Comparative Index (RCA) to examine the trade structure between India and ASEAN. He came to the conclusion that there may be mutually beneficial industries and goods that can promote stronger cooperation between India and ASEAN. </w:t>
      </w:r>
      <w:hyperlink w:anchor="Andhale" w:history="1">
        <w:proofErr w:type="spellStart"/>
        <w:r w:rsidR="001C0B30" w:rsidRPr="0019286C">
          <w:rPr>
            <w:rStyle w:val="Hyperlink"/>
            <w:rFonts w:ascii="Times New Roman" w:hAnsi="Times New Roman" w:cs="Times New Roman"/>
            <w:sz w:val="24"/>
            <w:szCs w:val="24"/>
            <w:u w:val="none"/>
          </w:rPr>
          <w:t>Andhale</w:t>
        </w:r>
        <w:proofErr w:type="spellEnd"/>
        <w:r w:rsidR="001C0B30" w:rsidRPr="0019286C">
          <w:rPr>
            <w:rStyle w:val="Hyperlink"/>
            <w:rFonts w:ascii="Times New Roman" w:hAnsi="Times New Roman" w:cs="Times New Roman"/>
            <w:sz w:val="24"/>
            <w:szCs w:val="24"/>
            <w:u w:val="none"/>
          </w:rPr>
          <w:t xml:space="preserve"> and Kannan</w:t>
        </w:r>
      </w:hyperlink>
      <w:r w:rsidR="001C0B30" w:rsidRPr="0019286C">
        <w:rPr>
          <w:rFonts w:ascii="Times New Roman" w:hAnsi="Times New Roman" w:cs="Times New Roman"/>
          <w:b/>
          <w:bCs/>
          <w:sz w:val="24"/>
          <w:szCs w:val="24"/>
        </w:rPr>
        <w:t xml:space="preserve"> </w:t>
      </w:r>
      <w:r w:rsidR="001C0B30" w:rsidRPr="001C0B30">
        <w:rPr>
          <w:rFonts w:ascii="Times New Roman" w:hAnsi="Times New Roman" w:cs="Times New Roman"/>
          <w:bCs/>
          <w:sz w:val="24"/>
          <w:szCs w:val="24"/>
        </w:rPr>
        <w:t xml:space="preserve">(2015) calculated India's RCA in agro-processed products in comparison to the rest of the globe. From 2003 to 2013, the study tracked commodities aggregation through WITS (World Integration </w:t>
      </w:r>
      <w:r w:rsidR="001C0B30" w:rsidRPr="001C0B30">
        <w:rPr>
          <w:rFonts w:ascii="Times New Roman" w:hAnsi="Times New Roman" w:cs="Times New Roman"/>
          <w:bCs/>
          <w:sz w:val="24"/>
          <w:szCs w:val="24"/>
        </w:rPr>
        <w:lastRenderedPageBreak/>
        <w:t>Trade Solution). Their study concluded that India has a competitive advantage in exporting 7 of 44 processed animal products, 12 of 40 processed vegetable goods, and 7 of 44 processed food products. Using the gravity model</w:t>
      </w:r>
      <w:r w:rsidR="001C0B30" w:rsidRPr="0019286C">
        <w:rPr>
          <w:rFonts w:ascii="Times New Roman" w:hAnsi="Times New Roman" w:cs="Times New Roman"/>
          <w:bCs/>
          <w:sz w:val="24"/>
          <w:szCs w:val="24"/>
        </w:rPr>
        <w:t xml:space="preserve">, </w:t>
      </w:r>
      <w:hyperlink w:anchor="Renjini" w:history="1">
        <w:proofErr w:type="spellStart"/>
        <w:r w:rsidR="001C0B30" w:rsidRPr="0019286C">
          <w:rPr>
            <w:rStyle w:val="Hyperlink"/>
            <w:rFonts w:ascii="Times New Roman" w:hAnsi="Times New Roman" w:cs="Times New Roman"/>
            <w:bCs/>
            <w:sz w:val="24"/>
            <w:szCs w:val="24"/>
            <w:u w:val="none"/>
          </w:rPr>
          <w:t>Renjini</w:t>
        </w:r>
        <w:proofErr w:type="spellEnd"/>
        <w:r w:rsidR="001C0B30" w:rsidRPr="0019286C">
          <w:rPr>
            <w:rStyle w:val="Hyperlink"/>
            <w:rFonts w:ascii="Times New Roman" w:hAnsi="Times New Roman" w:cs="Times New Roman"/>
            <w:bCs/>
            <w:sz w:val="24"/>
            <w:szCs w:val="24"/>
            <w:u w:val="none"/>
          </w:rPr>
          <w:t xml:space="preserve"> et al</w:t>
        </w:r>
        <w:r w:rsidR="001C0B30" w:rsidRPr="0019286C">
          <w:rPr>
            <w:rStyle w:val="Hyperlink"/>
            <w:rFonts w:ascii="Times New Roman" w:hAnsi="Times New Roman" w:cs="Times New Roman"/>
            <w:b/>
            <w:bCs/>
            <w:sz w:val="24"/>
            <w:szCs w:val="24"/>
            <w:u w:val="none"/>
          </w:rPr>
          <w:t>.</w:t>
        </w:r>
      </w:hyperlink>
      <w:r w:rsidR="001C0B30" w:rsidRPr="001C0B30">
        <w:rPr>
          <w:rFonts w:ascii="Times New Roman" w:hAnsi="Times New Roman" w:cs="Times New Roman"/>
          <w:bCs/>
          <w:sz w:val="24"/>
          <w:szCs w:val="24"/>
        </w:rPr>
        <w:t xml:space="preserve"> (2017), </w:t>
      </w:r>
      <w:hyperlink w:anchor="Sharma2020" w:history="1">
        <w:r w:rsidR="001C0B30" w:rsidRPr="0019286C">
          <w:rPr>
            <w:rStyle w:val="Hyperlink"/>
            <w:rFonts w:ascii="Times New Roman" w:hAnsi="Times New Roman" w:cs="Times New Roman"/>
            <w:sz w:val="24"/>
            <w:szCs w:val="24"/>
            <w:u w:val="none"/>
          </w:rPr>
          <w:t xml:space="preserve">Sharma and </w:t>
        </w:r>
        <w:proofErr w:type="spellStart"/>
        <w:r w:rsidR="001C0B30" w:rsidRPr="0019286C">
          <w:rPr>
            <w:rStyle w:val="Hyperlink"/>
            <w:rFonts w:ascii="Times New Roman" w:hAnsi="Times New Roman" w:cs="Times New Roman"/>
            <w:sz w:val="24"/>
            <w:szCs w:val="24"/>
            <w:u w:val="none"/>
          </w:rPr>
          <w:t>Kathuria</w:t>
        </w:r>
        <w:proofErr w:type="spellEnd"/>
      </w:hyperlink>
      <w:r w:rsidR="001C0B30" w:rsidRPr="001C0B30">
        <w:rPr>
          <w:rFonts w:ascii="Times New Roman" w:hAnsi="Times New Roman" w:cs="Times New Roman"/>
          <w:bCs/>
          <w:sz w:val="24"/>
          <w:szCs w:val="24"/>
        </w:rPr>
        <w:t xml:space="preserve"> (2020), </w:t>
      </w:r>
      <w:hyperlink w:anchor="Kathuria" w:history="1">
        <w:proofErr w:type="spellStart"/>
        <w:r w:rsidR="001C0B30" w:rsidRPr="0019286C">
          <w:rPr>
            <w:rStyle w:val="Hyperlink"/>
            <w:rFonts w:ascii="Times New Roman" w:hAnsi="Times New Roman" w:cs="Times New Roman"/>
            <w:sz w:val="24"/>
            <w:szCs w:val="24"/>
            <w:u w:val="none"/>
          </w:rPr>
          <w:t>Kathuria</w:t>
        </w:r>
        <w:proofErr w:type="spellEnd"/>
      </w:hyperlink>
      <w:r w:rsidR="001C0B30" w:rsidRPr="0019286C">
        <w:rPr>
          <w:rFonts w:ascii="Times New Roman" w:hAnsi="Times New Roman" w:cs="Times New Roman"/>
          <w:sz w:val="24"/>
          <w:szCs w:val="24"/>
        </w:rPr>
        <w:t xml:space="preserve"> </w:t>
      </w:r>
      <w:r w:rsidR="001C0B30" w:rsidRPr="001C0B30">
        <w:rPr>
          <w:rFonts w:ascii="Times New Roman" w:hAnsi="Times New Roman" w:cs="Times New Roman"/>
          <w:bCs/>
          <w:sz w:val="24"/>
          <w:szCs w:val="24"/>
        </w:rPr>
        <w:t>(2</w:t>
      </w:r>
      <w:r w:rsidR="009C2AF3">
        <w:rPr>
          <w:rFonts w:ascii="Times New Roman" w:hAnsi="Times New Roman" w:cs="Times New Roman"/>
          <w:bCs/>
          <w:sz w:val="24"/>
          <w:szCs w:val="24"/>
        </w:rPr>
        <w:t>018</w:t>
      </w:r>
      <w:r w:rsidR="001C0B30" w:rsidRPr="001C0B30">
        <w:rPr>
          <w:rFonts w:ascii="Times New Roman" w:hAnsi="Times New Roman" w:cs="Times New Roman"/>
          <w:bCs/>
          <w:sz w:val="24"/>
          <w:szCs w:val="24"/>
        </w:rPr>
        <w:t xml:space="preserve">), and </w:t>
      </w:r>
      <w:hyperlink w:anchor="Gulnaz" w:history="1">
        <w:proofErr w:type="spellStart"/>
        <w:r w:rsidR="001C0B30" w:rsidRPr="0019286C">
          <w:rPr>
            <w:rStyle w:val="Hyperlink"/>
            <w:rFonts w:ascii="Times New Roman" w:hAnsi="Times New Roman" w:cs="Times New Roman"/>
            <w:sz w:val="24"/>
            <w:szCs w:val="24"/>
            <w:u w:val="none"/>
          </w:rPr>
          <w:t>Gulnaz</w:t>
        </w:r>
        <w:proofErr w:type="spellEnd"/>
        <w:r w:rsidR="001C0B30" w:rsidRPr="0019286C">
          <w:rPr>
            <w:rStyle w:val="Hyperlink"/>
            <w:rFonts w:ascii="Times New Roman" w:hAnsi="Times New Roman" w:cs="Times New Roman"/>
            <w:sz w:val="24"/>
            <w:szCs w:val="24"/>
            <w:u w:val="none"/>
          </w:rPr>
          <w:t xml:space="preserve"> and </w:t>
        </w:r>
        <w:proofErr w:type="spellStart"/>
        <w:r w:rsidR="001C0B30" w:rsidRPr="0019286C">
          <w:rPr>
            <w:rStyle w:val="Hyperlink"/>
            <w:rFonts w:ascii="Times New Roman" w:hAnsi="Times New Roman" w:cs="Times New Roman"/>
            <w:sz w:val="24"/>
            <w:szCs w:val="24"/>
            <w:u w:val="none"/>
          </w:rPr>
          <w:t>Manglani</w:t>
        </w:r>
        <w:proofErr w:type="spellEnd"/>
      </w:hyperlink>
      <w:r w:rsidR="001C0B30" w:rsidRPr="0019286C">
        <w:rPr>
          <w:rFonts w:ascii="Times New Roman" w:hAnsi="Times New Roman" w:cs="Times New Roman"/>
          <w:bCs/>
          <w:sz w:val="24"/>
          <w:szCs w:val="24"/>
        </w:rPr>
        <w:t xml:space="preserve"> </w:t>
      </w:r>
      <w:r w:rsidR="001C0B30" w:rsidRPr="001C0B30">
        <w:rPr>
          <w:rFonts w:ascii="Times New Roman" w:hAnsi="Times New Roman" w:cs="Times New Roman"/>
          <w:bCs/>
          <w:sz w:val="24"/>
          <w:szCs w:val="24"/>
        </w:rPr>
        <w:t xml:space="preserve">(2022) anticipate that India and ASEAN's trade relationship in products and services will continue to be beneficial to both countries. A study by </w:t>
      </w:r>
      <w:hyperlink w:anchor="Renjini2018" w:history="1">
        <w:proofErr w:type="spellStart"/>
        <w:r w:rsidR="001C0B30" w:rsidRPr="0019286C">
          <w:rPr>
            <w:rStyle w:val="Hyperlink"/>
            <w:rFonts w:ascii="Times New Roman" w:hAnsi="Times New Roman" w:cs="Times New Roman"/>
            <w:sz w:val="24"/>
            <w:szCs w:val="24"/>
            <w:u w:val="none"/>
          </w:rPr>
          <w:t>Renjini</w:t>
        </w:r>
        <w:proofErr w:type="spellEnd"/>
        <w:r w:rsidR="001C0B30" w:rsidRPr="0019286C">
          <w:rPr>
            <w:rStyle w:val="Hyperlink"/>
            <w:rFonts w:ascii="Times New Roman" w:hAnsi="Times New Roman" w:cs="Times New Roman"/>
            <w:sz w:val="24"/>
            <w:szCs w:val="24"/>
            <w:u w:val="none"/>
          </w:rPr>
          <w:t xml:space="preserve"> et al.</w:t>
        </w:r>
      </w:hyperlink>
      <w:r w:rsidR="001C0B30" w:rsidRPr="001C0B30">
        <w:rPr>
          <w:rFonts w:ascii="Times New Roman" w:hAnsi="Times New Roman" w:cs="Times New Roman"/>
          <w:bCs/>
          <w:sz w:val="24"/>
          <w:szCs w:val="24"/>
        </w:rPr>
        <w:t xml:space="preserve"> (2018) observed that India has the potential to increase its market share in Vietnam's meat products, fisheries, and cotton sectors</w:t>
      </w:r>
      <w:r w:rsidR="001C0B30" w:rsidRPr="0019286C">
        <w:rPr>
          <w:rFonts w:ascii="Times New Roman" w:hAnsi="Times New Roman" w:cs="Times New Roman"/>
          <w:bCs/>
          <w:sz w:val="24"/>
          <w:szCs w:val="24"/>
        </w:rPr>
        <w:t xml:space="preserve">. </w:t>
      </w:r>
      <w:hyperlink w:anchor="Singh" w:history="1">
        <w:r w:rsidR="001C0B30" w:rsidRPr="0019286C">
          <w:rPr>
            <w:rStyle w:val="Hyperlink"/>
            <w:rFonts w:ascii="Times New Roman" w:hAnsi="Times New Roman" w:cs="Times New Roman"/>
            <w:sz w:val="24"/>
            <w:szCs w:val="24"/>
            <w:u w:val="none"/>
          </w:rPr>
          <w:t>Singh and Sharma</w:t>
        </w:r>
      </w:hyperlink>
      <w:r w:rsidR="001C0B30" w:rsidRPr="001C0B30">
        <w:rPr>
          <w:rFonts w:ascii="Times New Roman" w:hAnsi="Times New Roman" w:cs="Times New Roman"/>
          <w:bCs/>
          <w:sz w:val="24"/>
          <w:szCs w:val="24"/>
        </w:rPr>
        <w:t xml:space="preserve"> (2014) established a model to </w:t>
      </w:r>
      <w:r w:rsidR="008543C7" w:rsidRPr="001C0B30">
        <w:rPr>
          <w:rFonts w:ascii="Times New Roman" w:hAnsi="Times New Roman" w:cs="Times New Roman"/>
          <w:bCs/>
          <w:sz w:val="24"/>
          <w:szCs w:val="24"/>
        </w:rPr>
        <w:t>analyze</w:t>
      </w:r>
      <w:r w:rsidR="001C0B30" w:rsidRPr="001C0B30">
        <w:rPr>
          <w:rFonts w:ascii="Times New Roman" w:hAnsi="Times New Roman" w:cs="Times New Roman"/>
          <w:bCs/>
          <w:sz w:val="24"/>
          <w:szCs w:val="24"/>
        </w:rPr>
        <w:t xml:space="preserve"> India's trade with the European Union (EU) and the Association of Southeast Asian Nations (ASEAN).</w:t>
      </w:r>
    </w:p>
    <w:p w14:paraId="12B397D0" w14:textId="77777777" w:rsidR="008F301A" w:rsidRPr="00DC65D3" w:rsidRDefault="00EC1818" w:rsidP="00DC65D3">
      <w:pPr>
        <w:pStyle w:val="ListParagraph"/>
        <w:numPr>
          <w:ilvl w:val="0"/>
          <w:numId w:val="6"/>
        </w:numPr>
        <w:spacing w:line="360" w:lineRule="auto"/>
        <w:jc w:val="center"/>
        <w:rPr>
          <w:rFonts w:ascii="Times New Roman" w:hAnsi="Times New Roman" w:cs="Times New Roman"/>
          <w:b/>
          <w:bCs/>
          <w:sz w:val="24"/>
          <w:szCs w:val="24"/>
        </w:rPr>
      </w:pPr>
      <w:r w:rsidRPr="00DC65D3">
        <w:rPr>
          <w:rFonts w:ascii="Times New Roman" w:hAnsi="Times New Roman" w:cs="Times New Roman"/>
          <w:b/>
          <w:bCs/>
          <w:sz w:val="24"/>
          <w:szCs w:val="24"/>
        </w:rPr>
        <w:t>Research Methodology</w:t>
      </w:r>
    </w:p>
    <w:p w14:paraId="0ED3BB9D" w14:textId="0451809E" w:rsidR="008F301A" w:rsidRPr="00B35171" w:rsidRDefault="00CC197C" w:rsidP="00213F7B">
      <w:pPr>
        <w:spacing w:line="276" w:lineRule="auto"/>
        <w:jc w:val="both"/>
        <w:rPr>
          <w:rFonts w:ascii="Times New Roman" w:hAnsi="Times New Roman" w:cs="Times New Roman"/>
          <w:sz w:val="24"/>
          <w:szCs w:val="24"/>
        </w:rPr>
      </w:pPr>
      <w:r w:rsidRPr="00CC197C">
        <w:rPr>
          <w:rFonts w:ascii="Times New Roman" w:hAnsi="Times New Roman" w:cs="Times New Roman"/>
          <w:sz w:val="24"/>
          <w:szCs w:val="24"/>
        </w:rPr>
        <w:t>The primary goal of this study is to investigate the bilateral trade relationship between India and Vietnam from 20</w:t>
      </w:r>
      <w:r w:rsidR="00371117">
        <w:rPr>
          <w:rFonts w:ascii="Times New Roman" w:hAnsi="Times New Roman" w:cs="Times New Roman"/>
          <w:sz w:val="24"/>
          <w:szCs w:val="24"/>
        </w:rPr>
        <w:t>03 to 2021. The data used in this</w:t>
      </w:r>
      <w:r w:rsidRPr="00CC197C">
        <w:rPr>
          <w:rFonts w:ascii="Times New Roman" w:hAnsi="Times New Roman" w:cs="Times New Roman"/>
          <w:sz w:val="24"/>
          <w:szCs w:val="24"/>
        </w:rPr>
        <w:t xml:space="preserve"> study (based on a two-digit HS code) are secondary in nature and are taken from the databases of the </w:t>
      </w:r>
      <w:r w:rsidR="00382BB2">
        <w:rPr>
          <w:rFonts w:ascii="Times New Roman" w:hAnsi="Times New Roman" w:cs="Times New Roman"/>
          <w:sz w:val="24"/>
          <w:szCs w:val="24"/>
        </w:rPr>
        <w:t>UN-COMTRADE and</w:t>
      </w:r>
      <w:r w:rsidRPr="00CC197C">
        <w:rPr>
          <w:rFonts w:ascii="Times New Roman" w:hAnsi="Times New Roman" w:cs="Times New Roman"/>
          <w:sz w:val="24"/>
          <w:szCs w:val="24"/>
        </w:rPr>
        <w:t xml:space="preserve"> the Ministry of Commerce and Industry, Government of India. </w:t>
      </w:r>
      <w:r w:rsidR="00371117" w:rsidRPr="00371117">
        <w:rPr>
          <w:rFonts w:ascii="Times New Roman" w:hAnsi="Times New Roman" w:cs="Times New Roman"/>
          <w:sz w:val="24"/>
          <w:szCs w:val="24"/>
        </w:rPr>
        <w:t>After gathering the data, the study used Revealed Comparative Advantage (</w:t>
      </w:r>
      <w:hyperlink w:anchor="Balassa" w:history="1">
        <w:r w:rsidR="00371117" w:rsidRPr="0019286C">
          <w:rPr>
            <w:rStyle w:val="Hyperlink"/>
            <w:rFonts w:ascii="Times New Roman" w:hAnsi="Times New Roman" w:cs="Times New Roman"/>
            <w:bCs/>
            <w:sz w:val="24"/>
            <w:szCs w:val="24"/>
            <w:u w:val="none"/>
          </w:rPr>
          <w:t>Bala</w:t>
        </w:r>
        <w:r w:rsidR="00B35171" w:rsidRPr="0019286C">
          <w:rPr>
            <w:rStyle w:val="Hyperlink"/>
            <w:rFonts w:ascii="Times New Roman" w:hAnsi="Times New Roman" w:cs="Times New Roman"/>
            <w:bCs/>
            <w:sz w:val="24"/>
            <w:szCs w:val="24"/>
            <w:u w:val="none"/>
          </w:rPr>
          <w:t>s</w:t>
        </w:r>
        <w:r w:rsidR="00371117" w:rsidRPr="0019286C">
          <w:rPr>
            <w:rStyle w:val="Hyperlink"/>
            <w:rFonts w:ascii="Times New Roman" w:hAnsi="Times New Roman" w:cs="Times New Roman"/>
            <w:bCs/>
            <w:sz w:val="24"/>
            <w:szCs w:val="24"/>
            <w:u w:val="none"/>
          </w:rPr>
          <w:t>sa</w:t>
        </w:r>
      </w:hyperlink>
      <w:r w:rsidR="00371117" w:rsidRPr="0019286C">
        <w:rPr>
          <w:rFonts w:ascii="Times New Roman" w:hAnsi="Times New Roman" w:cs="Times New Roman"/>
          <w:sz w:val="24"/>
          <w:szCs w:val="24"/>
        </w:rPr>
        <w:t>,</w:t>
      </w:r>
      <w:r w:rsidR="00371117" w:rsidRPr="00371117">
        <w:rPr>
          <w:rFonts w:ascii="Times New Roman" w:hAnsi="Times New Roman" w:cs="Times New Roman"/>
          <w:sz w:val="24"/>
          <w:szCs w:val="24"/>
        </w:rPr>
        <w:t xml:space="preserve"> 1965) to calculate and </w:t>
      </w:r>
      <w:r w:rsidR="00B35171" w:rsidRPr="00371117">
        <w:rPr>
          <w:rFonts w:ascii="Times New Roman" w:hAnsi="Times New Roman" w:cs="Times New Roman"/>
          <w:sz w:val="24"/>
          <w:szCs w:val="24"/>
        </w:rPr>
        <w:t>analyze</w:t>
      </w:r>
      <w:r w:rsidR="00371117" w:rsidRPr="00371117">
        <w:rPr>
          <w:rFonts w:ascii="Times New Roman" w:hAnsi="Times New Roman" w:cs="Times New Roman"/>
          <w:sz w:val="24"/>
          <w:szCs w:val="24"/>
        </w:rPr>
        <w:t xml:space="preserve"> the relative advantages and disadvantages </w:t>
      </w:r>
      <w:r w:rsidR="00B35171">
        <w:rPr>
          <w:rFonts w:ascii="Times New Roman" w:hAnsi="Times New Roman" w:cs="Times New Roman"/>
          <w:sz w:val="24"/>
          <w:szCs w:val="24"/>
        </w:rPr>
        <w:t xml:space="preserve">of </w:t>
      </w:r>
      <w:r w:rsidR="00371117" w:rsidRPr="00371117">
        <w:rPr>
          <w:rFonts w:ascii="Times New Roman" w:hAnsi="Times New Roman" w:cs="Times New Roman"/>
          <w:sz w:val="24"/>
          <w:szCs w:val="24"/>
        </w:rPr>
        <w:t>India an</w:t>
      </w:r>
      <w:r w:rsidR="00B35171">
        <w:rPr>
          <w:rFonts w:ascii="Times New Roman" w:hAnsi="Times New Roman" w:cs="Times New Roman"/>
          <w:sz w:val="24"/>
          <w:szCs w:val="24"/>
        </w:rPr>
        <w:t>d Vietnam in agricultural goods</w:t>
      </w:r>
      <w:r w:rsidR="001C0B30">
        <w:rPr>
          <w:rFonts w:ascii="Times New Roman" w:hAnsi="Times New Roman" w:cs="Times New Roman"/>
          <w:sz w:val="24"/>
          <w:szCs w:val="24"/>
        </w:rPr>
        <w:t xml:space="preserve"> respectively</w:t>
      </w:r>
      <w:r w:rsidR="00B35171">
        <w:rPr>
          <w:rFonts w:ascii="Times New Roman" w:hAnsi="Times New Roman" w:cs="Times New Roman"/>
          <w:sz w:val="24"/>
          <w:szCs w:val="24"/>
        </w:rPr>
        <w:t xml:space="preserve"> with the help of </w:t>
      </w:r>
      <w:r w:rsidR="001812CF">
        <w:rPr>
          <w:rFonts w:ascii="Times New Roman" w:hAnsi="Times New Roman" w:cs="Times New Roman"/>
          <w:sz w:val="24"/>
          <w:szCs w:val="24"/>
        </w:rPr>
        <w:t xml:space="preserve">the </w:t>
      </w:r>
      <w:r w:rsidR="00B35171">
        <w:rPr>
          <w:rFonts w:ascii="Times New Roman" w:hAnsi="Times New Roman" w:cs="Times New Roman"/>
          <w:sz w:val="24"/>
          <w:szCs w:val="24"/>
        </w:rPr>
        <w:t>following expression.</w:t>
      </w:r>
    </w:p>
    <w:p w14:paraId="6BD14096" w14:textId="7114345E" w:rsidR="008F301A" w:rsidRPr="003C663C" w:rsidRDefault="00D53F9A" w:rsidP="00847B19">
      <w:pPr>
        <w:spacing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m:oMath>
        <m:r>
          <m:rPr>
            <m:sty m:val="p"/>
          </m:rPr>
          <w:rPr>
            <w:rFonts w:ascii="Cambria Math" w:hAnsi="Cambria Math" w:cs="Times New Roman"/>
            <w:sz w:val="24"/>
            <w:szCs w:val="24"/>
          </w:rPr>
          <m:t>RCA=</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ij</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it</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j</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L</m:t>
                </m:r>
              </m:e>
              <m:sub>
                <m:r>
                  <m:rPr>
                    <m:sty m:val="p"/>
                  </m:rPr>
                  <w:rPr>
                    <w:rFonts w:ascii="Cambria Math" w:hAnsi="Cambria Math" w:cs="Times New Roman"/>
                    <w:sz w:val="24"/>
                    <w:szCs w:val="24"/>
                  </w:rPr>
                  <m:t>t</m:t>
                </m:r>
              </m:sub>
            </m:sSub>
          </m:den>
        </m:f>
      </m:oMath>
      <w:r w:rsidR="003C663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213F7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213F7B">
        <w:rPr>
          <w:rFonts w:ascii="Times New Roman" w:eastAsiaTheme="minorEastAsia" w:hAnsi="Times New Roman" w:cs="Times New Roman"/>
          <w:sz w:val="24"/>
          <w:szCs w:val="24"/>
        </w:rPr>
        <w:t>1</w:t>
      </w:r>
    </w:p>
    <w:p w14:paraId="55A7B06E" w14:textId="03DD3CCD" w:rsidR="00971AC3" w:rsidRPr="003C663C" w:rsidRDefault="003C663C" w:rsidP="007648FD">
      <w:pPr>
        <w:spacing w:line="276" w:lineRule="auto"/>
        <w:jc w:val="both"/>
        <w:rPr>
          <w:rFonts w:ascii="Times New Roman" w:hAnsi="Times New Roman" w:cs="Times New Roman"/>
          <w:szCs w:val="22"/>
        </w:rPr>
      </w:pPr>
      <w:r w:rsidRPr="003C663C">
        <w:rPr>
          <w:rFonts w:ascii="Times New Roman" w:hAnsi="Times New Roman" w:cs="Times New Roman"/>
          <w:szCs w:val="22"/>
        </w:rPr>
        <w:t>(</w:t>
      </w:r>
      <w:r w:rsidR="00971AC3" w:rsidRPr="003C663C">
        <w:rPr>
          <w:rFonts w:ascii="Times New Roman" w:hAnsi="Times New Roman" w:cs="Times New Roman"/>
          <w:szCs w:val="22"/>
        </w:rPr>
        <w:t xml:space="preserve">Where, </w:t>
      </w:r>
      <w:r w:rsidR="008543C7" w:rsidRPr="003C663C">
        <w:rPr>
          <w:rFonts w:ascii="Times New Roman" w:hAnsi="Times New Roman" w:cs="Times New Roman"/>
          <w:szCs w:val="22"/>
        </w:rPr>
        <w:t xml:space="preserve">RCA= Revealed </w:t>
      </w:r>
      <w:r w:rsidRPr="003C663C">
        <w:rPr>
          <w:rFonts w:ascii="Times New Roman" w:hAnsi="Times New Roman" w:cs="Times New Roman"/>
          <w:szCs w:val="22"/>
        </w:rPr>
        <w:t xml:space="preserve">comparative advantage, </w:t>
      </w:r>
      <w:proofErr w:type="spellStart"/>
      <w:r w:rsidRPr="003C663C">
        <w:rPr>
          <w:rFonts w:ascii="Times New Roman" w:hAnsi="Times New Roman" w:cs="Times New Roman"/>
          <w:szCs w:val="22"/>
        </w:rPr>
        <w:t>K</w:t>
      </w:r>
      <w:r w:rsidR="00971AC3" w:rsidRPr="003C663C">
        <w:rPr>
          <w:rFonts w:ascii="Times New Roman" w:hAnsi="Times New Roman" w:cs="Times New Roman"/>
          <w:szCs w:val="22"/>
        </w:rPr>
        <w:t>ij</w:t>
      </w:r>
      <w:proofErr w:type="spellEnd"/>
      <w:r w:rsidR="00971AC3" w:rsidRPr="003C663C">
        <w:rPr>
          <w:rFonts w:ascii="Times New Roman" w:hAnsi="Times New Roman" w:cs="Times New Roman"/>
          <w:szCs w:val="22"/>
        </w:rPr>
        <w:t xml:space="preserve"> = Country </w:t>
      </w:r>
      <w:proofErr w:type="spellStart"/>
      <w:r w:rsidR="00971AC3" w:rsidRPr="003C663C">
        <w:rPr>
          <w:rFonts w:ascii="Times New Roman" w:hAnsi="Times New Roman" w:cs="Times New Roman"/>
          <w:szCs w:val="22"/>
        </w:rPr>
        <w:t>i</w:t>
      </w:r>
      <w:proofErr w:type="spellEnd"/>
      <w:r w:rsidR="00971AC3" w:rsidRPr="003C663C">
        <w:rPr>
          <w:rFonts w:ascii="Times New Roman" w:hAnsi="Times New Roman" w:cs="Times New Roman"/>
          <w:szCs w:val="22"/>
        </w:rPr>
        <w:t xml:space="preserve"> (India/</w:t>
      </w:r>
      <w:r w:rsidR="008D61F0" w:rsidRPr="003C663C">
        <w:rPr>
          <w:rFonts w:ascii="Times New Roman" w:hAnsi="Times New Roman" w:cs="Times New Roman"/>
          <w:szCs w:val="22"/>
        </w:rPr>
        <w:t>Vietnam</w:t>
      </w:r>
      <w:r w:rsidR="00971AC3" w:rsidRPr="003C663C">
        <w:rPr>
          <w:rFonts w:ascii="Times New Roman" w:hAnsi="Times New Roman" w:cs="Times New Roman"/>
          <w:szCs w:val="22"/>
        </w:rPr>
        <w:t>) Export of com</w:t>
      </w:r>
      <w:r w:rsidRPr="003C663C">
        <w:rPr>
          <w:rFonts w:ascii="Times New Roman" w:hAnsi="Times New Roman" w:cs="Times New Roman"/>
          <w:szCs w:val="22"/>
        </w:rPr>
        <w:t>modity j to world, K</w:t>
      </w:r>
      <w:r w:rsidR="008543C7" w:rsidRPr="003C663C">
        <w:rPr>
          <w:rFonts w:ascii="Times New Roman" w:hAnsi="Times New Roman" w:cs="Times New Roman"/>
          <w:szCs w:val="22"/>
        </w:rPr>
        <w:t xml:space="preserve">it = Country </w:t>
      </w:r>
      <w:proofErr w:type="spellStart"/>
      <w:r w:rsidR="00382BB2">
        <w:rPr>
          <w:rFonts w:ascii="Times New Roman" w:hAnsi="Times New Roman" w:cs="Times New Roman"/>
          <w:szCs w:val="22"/>
        </w:rPr>
        <w:t>i</w:t>
      </w:r>
      <w:proofErr w:type="spellEnd"/>
      <w:r w:rsidR="00382BB2">
        <w:rPr>
          <w:rFonts w:ascii="Times New Roman" w:hAnsi="Times New Roman" w:cs="Times New Roman"/>
          <w:szCs w:val="22"/>
        </w:rPr>
        <w:t xml:space="preserve"> </w:t>
      </w:r>
      <w:r w:rsidR="00971AC3" w:rsidRPr="003C663C">
        <w:rPr>
          <w:rFonts w:ascii="Times New Roman" w:hAnsi="Times New Roman" w:cs="Times New Roman"/>
          <w:szCs w:val="22"/>
        </w:rPr>
        <w:t>(India/</w:t>
      </w:r>
      <w:r w:rsidR="008D61F0" w:rsidRPr="003C663C">
        <w:rPr>
          <w:rFonts w:ascii="Times New Roman" w:hAnsi="Times New Roman" w:cs="Times New Roman"/>
          <w:szCs w:val="22"/>
        </w:rPr>
        <w:t>Vietnam</w:t>
      </w:r>
      <w:r w:rsidR="00971AC3" w:rsidRPr="003C663C">
        <w:rPr>
          <w:rFonts w:ascii="Times New Roman" w:hAnsi="Times New Roman" w:cs="Times New Roman"/>
          <w:szCs w:val="22"/>
        </w:rPr>
        <w:t>) Total Export to world</w:t>
      </w:r>
      <w:r w:rsidR="008543C7" w:rsidRPr="003C663C">
        <w:rPr>
          <w:rFonts w:ascii="Times New Roman" w:hAnsi="Times New Roman" w:cs="Times New Roman"/>
          <w:szCs w:val="22"/>
        </w:rPr>
        <w:t>,</w:t>
      </w:r>
      <w:r w:rsidR="007648FD">
        <w:rPr>
          <w:rFonts w:ascii="Times New Roman" w:hAnsi="Times New Roman" w:cs="Times New Roman"/>
          <w:szCs w:val="22"/>
        </w:rPr>
        <w:t xml:space="preserve"> </w:t>
      </w:r>
      <w:proofErr w:type="spellStart"/>
      <w:r w:rsidRPr="003C663C">
        <w:rPr>
          <w:rFonts w:ascii="Times New Roman" w:hAnsi="Times New Roman" w:cs="Times New Roman"/>
          <w:szCs w:val="22"/>
        </w:rPr>
        <w:t>L</w:t>
      </w:r>
      <w:r w:rsidR="00971AC3" w:rsidRPr="003C663C">
        <w:rPr>
          <w:rFonts w:ascii="Times New Roman" w:hAnsi="Times New Roman" w:cs="Times New Roman"/>
          <w:szCs w:val="22"/>
        </w:rPr>
        <w:t>j</w:t>
      </w:r>
      <w:proofErr w:type="spellEnd"/>
      <w:r w:rsidR="00971AC3" w:rsidRPr="003C663C">
        <w:rPr>
          <w:rFonts w:ascii="Times New Roman" w:hAnsi="Times New Roman" w:cs="Times New Roman"/>
          <w:szCs w:val="22"/>
        </w:rPr>
        <w:t xml:space="preserve"> = World Export of Commodity j</w:t>
      </w:r>
      <w:r w:rsidR="008543C7" w:rsidRPr="003C663C">
        <w:rPr>
          <w:rFonts w:ascii="Times New Roman" w:hAnsi="Times New Roman" w:cs="Times New Roman"/>
          <w:szCs w:val="22"/>
        </w:rPr>
        <w:t>,</w:t>
      </w:r>
      <w:r w:rsidRPr="003C663C">
        <w:rPr>
          <w:rFonts w:ascii="Times New Roman" w:hAnsi="Times New Roman" w:cs="Times New Roman"/>
          <w:szCs w:val="22"/>
        </w:rPr>
        <w:t xml:space="preserve"> L</w:t>
      </w:r>
      <w:r w:rsidR="00971AC3" w:rsidRPr="003C663C">
        <w:rPr>
          <w:rFonts w:ascii="Times New Roman" w:hAnsi="Times New Roman" w:cs="Times New Roman"/>
          <w:szCs w:val="22"/>
        </w:rPr>
        <w:t>t = World Total Export</w:t>
      </w:r>
      <w:r w:rsidRPr="003C663C">
        <w:rPr>
          <w:rFonts w:ascii="Times New Roman" w:hAnsi="Times New Roman" w:cs="Times New Roman"/>
          <w:szCs w:val="22"/>
        </w:rPr>
        <w:t>)</w:t>
      </w:r>
    </w:p>
    <w:p w14:paraId="69C8D618" w14:textId="31C628A5" w:rsidR="0019286C" w:rsidRPr="0019286C" w:rsidRDefault="00B35171" w:rsidP="0019286C">
      <w:pPr>
        <w:spacing w:line="276" w:lineRule="auto"/>
        <w:jc w:val="both"/>
        <w:rPr>
          <w:rFonts w:ascii="Times New Roman" w:hAnsi="Times New Roman" w:cs="Times New Roman"/>
          <w:sz w:val="24"/>
          <w:szCs w:val="24"/>
        </w:rPr>
      </w:pPr>
      <w:r w:rsidRPr="00B35171">
        <w:rPr>
          <w:rFonts w:ascii="Times New Roman" w:hAnsi="Times New Roman" w:cs="Times New Roman"/>
          <w:sz w:val="24"/>
          <w:szCs w:val="24"/>
        </w:rPr>
        <w:t>The RCA Index ranges from 0 to infinity. A country is said to have a comparative advantage in a particular commodity or industry if its RCA (Revealed Compar</w:t>
      </w:r>
      <w:r w:rsidR="006660FC">
        <w:rPr>
          <w:rFonts w:ascii="Times New Roman" w:hAnsi="Times New Roman" w:cs="Times New Roman"/>
          <w:sz w:val="24"/>
          <w:szCs w:val="24"/>
        </w:rPr>
        <w:t>ative Advantage) is &gt;</w:t>
      </w:r>
      <w:r w:rsidRPr="00B35171">
        <w:rPr>
          <w:rFonts w:ascii="Times New Roman" w:hAnsi="Times New Roman" w:cs="Times New Roman"/>
          <w:sz w:val="24"/>
          <w:szCs w:val="24"/>
        </w:rPr>
        <w:t xml:space="preserve"> 1. On the oth</w:t>
      </w:r>
      <w:r w:rsidR="006660FC">
        <w:rPr>
          <w:rFonts w:ascii="Times New Roman" w:hAnsi="Times New Roman" w:cs="Times New Roman"/>
          <w:sz w:val="24"/>
          <w:szCs w:val="24"/>
        </w:rPr>
        <w:t>er hand, if the RCA is &lt;</w:t>
      </w:r>
      <w:r w:rsidRPr="00B35171">
        <w:rPr>
          <w:rFonts w:ascii="Times New Roman" w:hAnsi="Times New Roman" w:cs="Times New Roman"/>
          <w:sz w:val="24"/>
          <w:szCs w:val="24"/>
        </w:rPr>
        <w:t xml:space="preserve"> 1, the country is said to have a comparative </w:t>
      </w:r>
      <w:r w:rsidR="0019286C" w:rsidRPr="0019286C">
        <w:rPr>
          <w:rFonts w:ascii="Times New Roman" w:hAnsi="Times New Roman" w:cs="Times New Roman"/>
          <w:sz w:val="24"/>
          <w:szCs w:val="24"/>
        </w:rPr>
        <w:t>disadvantage.</w:t>
      </w:r>
      <w:r w:rsidR="0019286C">
        <w:rPr>
          <w:rFonts w:ascii="Times New Roman" w:hAnsi="Times New Roman" w:cs="Times New Roman"/>
          <w:sz w:val="24"/>
          <w:szCs w:val="24"/>
        </w:rPr>
        <w:t xml:space="preserve"> </w:t>
      </w:r>
      <w:r w:rsidR="0019286C" w:rsidRPr="0019286C">
        <w:rPr>
          <w:rFonts w:ascii="Times New Roman" w:hAnsi="Times New Roman" w:cs="Times New Roman"/>
          <w:sz w:val="24"/>
          <w:szCs w:val="24"/>
        </w:rPr>
        <w:t>RCA has frequently been used to examine changes in trade patterns (</w:t>
      </w:r>
      <w:proofErr w:type="spellStart"/>
      <w:r w:rsidR="002805AF">
        <w:fldChar w:fldCharType="begin"/>
      </w:r>
      <w:r w:rsidR="002805AF">
        <w:instrText xml:space="preserve"> HYPERLINK \l "Ferto" </w:instrText>
      </w:r>
      <w:r w:rsidR="002805AF">
        <w:fldChar w:fldCharType="separate"/>
      </w:r>
      <w:r w:rsidR="0019286C" w:rsidRPr="0019286C">
        <w:rPr>
          <w:rStyle w:val="Hyperlink"/>
          <w:rFonts w:ascii="Times New Roman" w:hAnsi="Times New Roman" w:cs="Times New Roman"/>
          <w:sz w:val="24"/>
          <w:szCs w:val="24"/>
          <w:u w:val="none"/>
        </w:rPr>
        <w:t>Ferto</w:t>
      </w:r>
      <w:proofErr w:type="spellEnd"/>
      <w:r w:rsidR="0019286C" w:rsidRPr="0019286C">
        <w:rPr>
          <w:rStyle w:val="Hyperlink"/>
          <w:rFonts w:ascii="Times New Roman" w:hAnsi="Times New Roman" w:cs="Times New Roman"/>
          <w:sz w:val="24"/>
          <w:szCs w:val="24"/>
          <w:u w:val="none"/>
        </w:rPr>
        <w:t xml:space="preserve"> and Hubbard</w:t>
      </w:r>
      <w:r w:rsidR="002805AF">
        <w:rPr>
          <w:rStyle w:val="Hyperlink"/>
          <w:rFonts w:ascii="Times New Roman" w:hAnsi="Times New Roman" w:cs="Times New Roman"/>
          <w:sz w:val="24"/>
          <w:szCs w:val="24"/>
          <w:u w:val="none"/>
        </w:rPr>
        <w:fldChar w:fldCharType="end"/>
      </w:r>
      <w:r w:rsidR="0019286C" w:rsidRPr="0019286C">
        <w:rPr>
          <w:rFonts w:ascii="Times New Roman" w:hAnsi="Times New Roman" w:cs="Times New Roman"/>
          <w:sz w:val="24"/>
          <w:szCs w:val="24"/>
        </w:rPr>
        <w:t xml:space="preserve"> 2003: </w:t>
      </w:r>
      <w:hyperlink w:anchor="Batra" w:history="1">
        <w:proofErr w:type="spellStart"/>
        <w:r w:rsidR="0019286C" w:rsidRPr="0019286C">
          <w:rPr>
            <w:rStyle w:val="Hyperlink"/>
            <w:rFonts w:ascii="Times New Roman" w:hAnsi="Times New Roman" w:cs="Times New Roman"/>
            <w:sz w:val="24"/>
            <w:szCs w:val="24"/>
            <w:u w:val="none"/>
          </w:rPr>
          <w:t>Batra</w:t>
        </w:r>
        <w:proofErr w:type="spellEnd"/>
        <w:r w:rsidR="0019286C" w:rsidRPr="0019286C">
          <w:rPr>
            <w:rStyle w:val="Hyperlink"/>
            <w:rFonts w:ascii="Times New Roman" w:hAnsi="Times New Roman" w:cs="Times New Roman"/>
            <w:sz w:val="24"/>
            <w:szCs w:val="24"/>
            <w:u w:val="none"/>
          </w:rPr>
          <w:t xml:space="preserve"> and Khan</w:t>
        </w:r>
      </w:hyperlink>
      <w:r w:rsidR="0019286C" w:rsidRPr="0019286C">
        <w:rPr>
          <w:rFonts w:ascii="Times New Roman" w:hAnsi="Times New Roman" w:cs="Times New Roman"/>
          <w:sz w:val="24"/>
          <w:szCs w:val="24"/>
        </w:rPr>
        <w:t xml:space="preserve"> 2005; and </w:t>
      </w:r>
      <w:hyperlink w:anchor="Kannan" w:history="1">
        <w:r w:rsidR="0019286C" w:rsidRPr="0019286C">
          <w:rPr>
            <w:rStyle w:val="Hyperlink"/>
            <w:rFonts w:ascii="Times New Roman" w:hAnsi="Times New Roman" w:cs="Times New Roman"/>
            <w:sz w:val="24"/>
            <w:szCs w:val="24"/>
            <w:u w:val="none"/>
          </w:rPr>
          <w:t>Kannan</w:t>
        </w:r>
      </w:hyperlink>
      <w:r w:rsidR="0019286C" w:rsidRPr="0019286C">
        <w:rPr>
          <w:rFonts w:ascii="Times New Roman" w:hAnsi="Times New Roman" w:cs="Times New Roman"/>
          <w:sz w:val="24"/>
          <w:szCs w:val="24"/>
        </w:rPr>
        <w:t xml:space="preserve"> 2010).</w:t>
      </w:r>
    </w:p>
    <w:p w14:paraId="238CF922" w14:textId="5A26B0CC" w:rsidR="0019286C" w:rsidRDefault="0019286C" w:rsidP="0019286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426B6DF" w14:textId="10FC6A9B" w:rsidR="001C0B30" w:rsidRPr="0019286C" w:rsidRDefault="00D62C25" w:rsidP="0019286C">
      <w:pPr>
        <w:pStyle w:val="ListParagraph"/>
        <w:numPr>
          <w:ilvl w:val="0"/>
          <w:numId w:val="6"/>
        </w:numPr>
        <w:spacing w:line="276" w:lineRule="auto"/>
        <w:jc w:val="center"/>
        <w:rPr>
          <w:rFonts w:ascii="Times New Roman" w:hAnsi="Times New Roman" w:cs="Times New Roman"/>
          <w:b/>
          <w:sz w:val="24"/>
          <w:szCs w:val="24"/>
        </w:rPr>
      </w:pPr>
      <w:r w:rsidRPr="0019286C">
        <w:rPr>
          <w:rFonts w:ascii="Times New Roman" w:hAnsi="Times New Roman" w:cs="Times New Roman"/>
          <w:b/>
          <w:sz w:val="24"/>
          <w:szCs w:val="24"/>
        </w:rPr>
        <w:t>Results and Discussion</w:t>
      </w:r>
    </w:p>
    <w:p w14:paraId="3C42645A" w14:textId="77777777" w:rsidR="00DC65D3" w:rsidRDefault="00DC65D3" w:rsidP="00DC65D3">
      <w:pPr>
        <w:pStyle w:val="ListParagraph"/>
        <w:jc w:val="center"/>
        <w:rPr>
          <w:rFonts w:ascii="Times New Roman" w:hAnsi="Times New Roman" w:cs="Times New Roman"/>
          <w:b/>
          <w:sz w:val="24"/>
          <w:szCs w:val="24"/>
        </w:rPr>
      </w:pPr>
    </w:p>
    <w:p w14:paraId="5A109448" w14:textId="77777777" w:rsidR="00E10008" w:rsidRPr="00DC65D3" w:rsidRDefault="003C1E36" w:rsidP="00DC65D3">
      <w:pPr>
        <w:pStyle w:val="ListParagraph"/>
        <w:numPr>
          <w:ilvl w:val="1"/>
          <w:numId w:val="8"/>
        </w:numPr>
        <w:jc w:val="both"/>
        <w:rPr>
          <w:rFonts w:ascii="Times New Roman" w:hAnsi="Times New Roman" w:cs="Times New Roman"/>
          <w:b/>
          <w:sz w:val="24"/>
          <w:szCs w:val="24"/>
        </w:rPr>
      </w:pPr>
      <w:r w:rsidRPr="00DC65D3">
        <w:rPr>
          <w:rFonts w:ascii="Times New Roman" w:hAnsi="Times New Roman" w:cs="Times New Roman"/>
          <w:b/>
          <w:bCs/>
          <w:sz w:val="24"/>
          <w:szCs w:val="24"/>
        </w:rPr>
        <w:t>Composition of India’s bilateral trade with Vietnam in agricultural items</w:t>
      </w:r>
    </w:p>
    <w:p w14:paraId="491561DA" w14:textId="14AA8509" w:rsidR="00B06F5C" w:rsidRDefault="00156A0E" w:rsidP="007648FD">
      <w:pPr>
        <w:spacing w:line="276" w:lineRule="auto"/>
        <w:jc w:val="both"/>
        <w:rPr>
          <w:rFonts w:ascii="Times New Roman" w:hAnsi="Times New Roman" w:cs="Times New Roman"/>
          <w:sz w:val="24"/>
          <w:szCs w:val="24"/>
        </w:rPr>
      </w:pPr>
      <w:r w:rsidRPr="00847B19">
        <w:rPr>
          <w:rFonts w:ascii="Times New Roman" w:hAnsi="Times New Roman" w:cs="Times New Roman"/>
          <w:sz w:val="24"/>
          <w:szCs w:val="24"/>
        </w:rPr>
        <w:t>From a meagre</w:t>
      </w:r>
      <w:r w:rsidR="002D154C" w:rsidRPr="00847B19">
        <w:rPr>
          <w:rFonts w:ascii="Times New Roman" w:hAnsi="Times New Roman" w:cs="Times New Roman"/>
          <w:sz w:val="24"/>
          <w:szCs w:val="24"/>
        </w:rPr>
        <w:t xml:space="preserve"> amount of US</w:t>
      </w:r>
      <w:r w:rsidRPr="00847B19">
        <w:rPr>
          <w:rFonts w:ascii="Times New Roman" w:hAnsi="Times New Roman" w:cs="Times New Roman"/>
          <w:sz w:val="24"/>
          <w:szCs w:val="24"/>
        </w:rPr>
        <w:t xml:space="preserve">$ 200 million in the year 2000, bilateral trade between India and Vietnam has seen steady </w:t>
      </w:r>
      <w:r w:rsidR="001812CF">
        <w:rPr>
          <w:rFonts w:ascii="Times New Roman" w:hAnsi="Times New Roman" w:cs="Times New Roman"/>
          <w:sz w:val="24"/>
          <w:szCs w:val="24"/>
        </w:rPr>
        <w:t>growth</w:t>
      </w:r>
      <w:r w:rsidRPr="00847B19">
        <w:rPr>
          <w:rFonts w:ascii="Times New Roman" w:hAnsi="Times New Roman" w:cs="Times New Roman"/>
          <w:sz w:val="24"/>
          <w:szCs w:val="24"/>
        </w:rPr>
        <w:t xml:space="preserve"> over the years. According to Indian statistics for Financial Year 2021-22, bilateral trade between India and Vietnam </w:t>
      </w:r>
      <w:r w:rsidR="002D154C" w:rsidRPr="00847B19">
        <w:rPr>
          <w:rFonts w:ascii="Times New Roman" w:hAnsi="Times New Roman" w:cs="Times New Roman"/>
          <w:sz w:val="24"/>
          <w:szCs w:val="24"/>
        </w:rPr>
        <w:t>realized</w:t>
      </w:r>
      <w:r w:rsidRPr="00847B19">
        <w:rPr>
          <w:rFonts w:ascii="Times New Roman" w:hAnsi="Times New Roman" w:cs="Times New Roman"/>
          <w:sz w:val="24"/>
          <w:szCs w:val="24"/>
        </w:rPr>
        <w:t xml:space="preserve"> a growth of 27 % and reached US$ 14.14 billion. Indian exports to Vietnam reached</w:t>
      </w:r>
      <w:r w:rsidR="002D154C" w:rsidRPr="00847B19">
        <w:rPr>
          <w:rFonts w:ascii="Times New Roman" w:hAnsi="Times New Roman" w:cs="Times New Roman"/>
          <w:sz w:val="24"/>
          <w:szCs w:val="24"/>
        </w:rPr>
        <w:t xml:space="preserve"> to</w:t>
      </w:r>
      <w:r w:rsidRPr="00847B19">
        <w:rPr>
          <w:rFonts w:ascii="Times New Roman" w:hAnsi="Times New Roman" w:cs="Times New Roman"/>
          <w:sz w:val="24"/>
          <w:szCs w:val="24"/>
        </w:rPr>
        <w:t xml:space="preserve"> US$ 6.70 billion (increase of 34%) while Indian imports from Vietnam amounted to US$ 7.44 billion (increase of 21%).</w:t>
      </w:r>
      <w:r w:rsidR="007528A5" w:rsidRPr="00847B19">
        <w:rPr>
          <w:rFonts w:ascii="Times New Roman" w:hAnsi="Times New Roman" w:cs="Times New Roman"/>
          <w:sz w:val="24"/>
          <w:szCs w:val="24"/>
        </w:rPr>
        <w:t xml:space="preserve"> In2020-21, Vietnam was the 15th largest trading partner</w:t>
      </w:r>
      <w:r w:rsidR="002D154C" w:rsidRPr="00847B19">
        <w:rPr>
          <w:rFonts w:ascii="Times New Roman" w:hAnsi="Times New Roman" w:cs="Times New Roman"/>
          <w:sz w:val="24"/>
          <w:szCs w:val="24"/>
        </w:rPr>
        <w:t xml:space="preserve"> of India</w:t>
      </w:r>
      <w:r w:rsidR="007528A5" w:rsidRPr="00847B19">
        <w:rPr>
          <w:rFonts w:ascii="Times New Roman" w:hAnsi="Times New Roman" w:cs="Times New Roman"/>
          <w:sz w:val="24"/>
          <w:szCs w:val="24"/>
        </w:rPr>
        <w:t xml:space="preserve"> </w:t>
      </w:r>
      <w:r w:rsidR="00382BB2">
        <w:rPr>
          <w:rFonts w:ascii="Times New Roman" w:hAnsi="Times New Roman" w:cs="Times New Roman"/>
          <w:sz w:val="24"/>
          <w:szCs w:val="24"/>
        </w:rPr>
        <w:t>globally and</w:t>
      </w:r>
      <w:r w:rsidR="007528A5" w:rsidRPr="00847B19">
        <w:rPr>
          <w:rFonts w:ascii="Times New Roman" w:hAnsi="Times New Roman" w:cs="Times New Roman"/>
          <w:sz w:val="24"/>
          <w:szCs w:val="24"/>
        </w:rPr>
        <w:t xml:space="preserve"> the 4th largest within ASEAN, </w:t>
      </w:r>
      <w:r w:rsidR="007528A5" w:rsidRPr="00847B19">
        <w:rPr>
          <w:rFonts w:ascii="Times New Roman" w:hAnsi="Times New Roman" w:cs="Times New Roman"/>
          <w:sz w:val="24"/>
          <w:szCs w:val="24"/>
        </w:rPr>
        <w:lastRenderedPageBreak/>
        <w:t>following Singapore, Indonesia</w:t>
      </w:r>
      <w:r w:rsidR="001812CF">
        <w:rPr>
          <w:rFonts w:ascii="Times New Roman" w:hAnsi="Times New Roman" w:cs="Times New Roman"/>
          <w:sz w:val="24"/>
          <w:szCs w:val="24"/>
        </w:rPr>
        <w:t>,</w:t>
      </w:r>
      <w:r w:rsidR="007528A5" w:rsidRPr="00847B19">
        <w:rPr>
          <w:rFonts w:ascii="Times New Roman" w:hAnsi="Times New Roman" w:cs="Times New Roman"/>
          <w:sz w:val="24"/>
          <w:szCs w:val="24"/>
        </w:rPr>
        <w:t xml:space="preserve"> and Malaysia. </w:t>
      </w:r>
      <w:r w:rsidR="002D58CC" w:rsidRPr="00847B19">
        <w:rPr>
          <w:rFonts w:ascii="Times New Roman" w:hAnsi="Times New Roman" w:cs="Times New Roman"/>
          <w:sz w:val="24"/>
          <w:szCs w:val="24"/>
        </w:rPr>
        <w:t xml:space="preserve">For Vietnam, on the other hand, India was the 10th largest trading partner </w:t>
      </w:r>
      <w:r w:rsidR="003B6F98" w:rsidRPr="00847B19">
        <w:rPr>
          <w:rFonts w:ascii="Times New Roman" w:hAnsi="Times New Roman" w:cs="Times New Roman"/>
          <w:sz w:val="24"/>
          <w:szCs w:val="24"/>
        </w:rPr>
        <w:t>globally</w:t>
      </w:r>
      <w:r w:rsidR="00B06F5C" w:rsidRPr="00847B19">
        <w:rPr>
          <w:rFonts w:ascii="Times New Roman" w:hAnsi="Times New Roman" w:cs="Times New Roman"/>
          <w:sz w:val="24"/>
          <w:szCs w:val="24"/>
        </w:rPr>
        <w:t xml:space="preserve"> (</w:t>
      </w:r>
      <w:hyperlink w:anchor="India" w:history="1">
        <w:r w:rsidR="00B06F5C" w:rsidRPr="0019286C">
          <w:rPr>
            <w:rStyle w:val="Hyperlink"/>
            <w:rFonts w:ascii="Times New Roman" w:hAnsi="Times New Roman" w:cs="Times New Roman"/>
            <w:bCs/>
            <w:sz w:val="24"/>
            <w:szCs w:val="24"/>
            <w:u w:val="none"/>
          </w:rPr>
          <w:t>MEA</w:t>
        </w:r>
      </w:hyperlink>
      <w:proofErr w:type="gramStart"/>
      <w:r w:rsidR="00B06F5C" w:rsidRPr="0019286C">
        <w:rPr>
          <w:rFonts w:ascii="Times New Roman" w:hAnsi="Times New Roman" w:cs="Times New Roman"/>
          <w:sz w:val="24"/>
          <w:szCs w:val="24"/>
        </w:rPr>
        <w:t>,2</w:t>
      </w:r>
      <w:r w:rsidR="00B06F5C" w:rsidRPr="00847B19">
        <w:rPr>
          <w:rFonts w:ascii="Times New Roman" w:hAnsi="Times New Roman" w:cs="Times New Roman"/>
          <w:sz w:val="24"/>
          <w:szCs w:val="24"/>
        </w:rPr>
        <w:t>021</w:t>
      </w:r>
      <w:proofErr w:type="gramEnd"/>
      <w:r w:rsidR="00B06F5C" w:rsidRPr="00847B19">
        <w:rPr>
          <w:rFonts w:ascii="Times New Roman" w:hAnsi="Times New Roman" w:cs="Times New Roman"/>
          <w:sz w:val="24"/>
          <w:szCs w:val="24"/>
        </w:rPr>
        <w:t>).</w:t>
      </w:r>
    </w:p>
    <w:p w14:paraId="5457BDEA" w14:textId="77777777" w:rsidR="00060700" w:rsidRDefault="00060700" w:rsidP="00060700">
      <w:pPr>
        <w:pStyle w:val="Caption"/>
        <w:keepNext/>
        <w:spacing w:line="360" w:lineRule="auto"/>
        <w:jc w:val="center"/>
        <w:rPr>
          <w:rFonts w:ascii="Times New Roman" w:hAnsi="Times New Roman" w:cs="Times New Roman"/>
          <w:b/>
          <w:bCs/>
          <w:i w:val="0"/>
          <w:iCs w:val="0"/>
          <w:color w:val="auto"/>
          <w:sz w:val="24"/>
          <w:szCs w:val="24"/>
        </w:rPr>
      </w:pPr>
      <w:r w:rsidRPr="00847B19">
        <w:rPr>
          <w:rFonts w:ascii="Times New Roman" w:hAnsi="Times New Roman" w:cs="Times New Roman"/>
          <w:b/>
          <w:bCs/>
          <w:i w:val="0"/>
          <w:iCs w:val="0"/>
          <w:color w:val="auto"/>
          <w:sz w:val="24"/>
          <w:szCs w:val="24"/>
        </w:rPr>
        <w:t xml:space="preserve">Figure </w:t>
      </w:r>
      <w:r w:rsidR="00C8432A" w:rsidRPr="00847B19">
        <w:rPr>
          <w:rFonts w:ascii="Times New Roman" w:hAnsi="Times New Roman" w:cs="Times New Roman"/>
          <w:b/>
          <w:bCs/>
          <w:i w:val="0"/>
          <w:iCs w:val="0"/>
          <w:color w:val="auto"/>
          <w:sz w:val="24"/>
          <w:szCs w:val="24"/>
        </w:rPr>
        <w:fldChar w:fldCharType="begin"/>
      </w:r>
      <w:r w:rsidRPr="00847B19">
        <w:rPr>
          <w:rFonts w:ascii="Times New Roman" w:hAnsi="Times New Roman" w:cs="Times New Roman"/>
          <w:b/>
          <w:bCs/>
          <w:i w:val="0"/>
          <w:iCs w:val="0"/>
          <w:color w:val="auto"/>
          <w:sz w:val="24"/>
          <w:szCs w:val="24"/>
        </w:rPr>
        <w:instrText xml:space="preserve"> SEQ Figure \* ARABIC </w:instrText>
      </w:r>
      <w:r w:rsidR="00C8432A" w:rsidRPr="00847B19">
        <w:rPr>
          <w:rFonts w:ascii="Times New Roman" w:hAnsi="Times New Roman" w:cs="Times New Roman"/>
          <w:b/>
          <w:bCs/>
          <w:i w:val="0"/>
          <w:iCs w:val="0"/>
          <w:color w:val="auto"/>
          <w:sz w:val="24"/>
          <w:szCs w:val="24"/>
        </w:rPr>
        <w:fldChar w:fldCharType="separate"/>
      </w:r>
      <w:r w:rsidR="00D94B7E">
        <w:rPr>
          <w:rFonts w:ascii="Times New Roman" w:hAnsi="Times New Roman" w:cs="Times New Roman"/>
          <w:b/>
          <w:bCs/>
          <w:i w:val="0"/>
          <w:iCs w:val="0"/>
          <w:noProof/>
          <w:color w:val="auto"/>
          <w:sz w:val="24"/>
          <w:szCs w:val="24"/>
        </w:rPr>
        <w:t>1</w:t>
      </w:r>
      <w:r w:rsidR="00C8432A" w:rsidRPr="00847B19">
        <w:rPr>
          <w:rFonts w:ascii="Times New Roman" w:hAnsi="Times New Roman" w:cs="Times New Roman"/>
          <w:b/>
          <w:bCs/>
          <w:i w:val="0"/>
          <w:iCs w:val="0"/>
          <w:color w:val="auto"/>
          <w:sz w:val="24"/>
          <w:szCs w:val="24"/>
        </w:rPr>
        <w:fldChar w:fldCharType="end"/>
      </w:r>
      <w:r w:rsidRPr="00847B19">
        <w:rPr>
          <w:rFonts w:ascii="Times New Roman" w:hAnsi="Times New Roman" w:cs="Times New Roman"/>
          <w:b/>
          <w:bCs/>
          <w:i w:val="0"/>
          <w:iCs w:val="0"/>
          <w:color w:val="auto"/>
          <w:sz w:val="24"/>
          <w:szCs w:val="24"/>
        </w:rPr>
        <w:t xml:space="preserve"> India’s Export </w:t>
      </w:r>
      <w:r w:rsidR="001812CF">
        <w:rPr>
          <w:rFonts w:ascii="Times New Roman" w:hAnsi="Times New Roman" w:cs="Times New Roman"/>
          <w:b/>
          <w:bCs/>
          <w:i w:val="0"/>
          <w:iCs w:val="0"/>
          <w:color w:val="auto"/>
          <w:sz w:val="24"/>
          <w:szCs w:val="24"/>
        </w:rPr>
        <w:t>Composition</w:t>
      </w:r>
      <w:r w:rsidRPr="00847B19">
        <w:rPr>
          <w:rFonts w:ascii="Times New Roman" w:hAnsi="Times New Roman" w:cs="Times New Roman"/>
          <w:b/>
          <w:bCs/>
          <w:i w:val="0"/>
          <w:iCs w:val="0"/>
          <w:color w:val="auto"/>
          <w:sz w:val="24"/>
          <w:szCs w:val="24"/>
        </w:rPr>
        <w:t xml:space="preserve"> of Agricultural </w:t>
      </w:r>
      <w:r w:rsidR="001812CF">
        <w:rPr>
          <w:rFonts w:ascii="Times New Roman" w:hAnsi="Times New Roman" w:cs="Times New Roman"/>
          <w:b/>
          <w:bCs/>
          <w:i w:val="0"/>
          <w:iCs w:val="0"/>
          <w:color w:val="auto"/>
          <w:sz w:val="24"/>
          <w:szCs w:val="24"/>
        </w:rPr>
        <w:t>Items</w:t>
      </w:r>
      <w:r w:rsidRPr="00847B19">
        <w:rPr>
          <w:rFonts w:ascii="Times New Roman" w:hAnsi="Times New Roman" w:cs="Times New Roman"/>
          <w:b/>
          <w:bCs/>
          <w:i w:val="0"/>
          <w:iCs w:val="0"/>
          <w:color w:val="auto"/>
          <w:sz w:val="24"/>
          <w:szCs w:val="24"/>
        </w:rPr>
        <w:t xml:space="preserve"> 2003-04</w:t>
      </w:r>
    </w:p>
    <w:p w14:paraId="1DD53476" w14:textId="4DC98408" w:rsidR="00264CF6" w:rsidRPr="00264CF6" w:rsidRDefault="00264CF6" w:rsidP="00264CF6">
      <w:r>
        <w:rPr>
          <w:noProof/>
          <w:lang w:bidi="ar-SA"/>
        </w:rPr>
        <w:drawing>
          <wp:inline distT="0" distB="0" distL="0" distR="0" wp14:anchorId="46DB14AD" wp14:editId="613CF7FC">
            <wp:extent cx="5943600" cy="3857625"/>
            <wp:effectExtent l="0" t="0" r="0" b="0"/>
            <wp:docPr id="1230492405"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F6DADEA-FE40-6B95-B9B3-3911896817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1D8C0E" w14:textId="14FC29E1" w:rsidR="009E4D5D" w:rsidRPr="009E4D5D" w:rsidRDefault="009E4D5D" w:rsidP="009E4D5D">
      <w:r w:rsidRPr="009E4D5D">
        <w:rPr>
          <w:rFonts w:ascii="Times New Roman" w:hAnsi="Times New Roman" w:cs="Times New Roman"/>
          <w:sz w:val="20"/>
          <w:szCs w:val="20"/>
        </w:rPr>
        <w:t xml:space="preserve">Source: Author </w:t>
      </w:r>
      <w:r>
        <w:rPr>
          <w:rFonts w:ascii="Times New Roman" w:hAnsi="Times New Roman" w:cs="Times New Roman"/>
          <w:sz w:val="20"/>
          <w:szCs w:val="20"/>
        </w:rPr>
        <w:t>Calculation based on UNCOMTRADE</w:t>
      </w:r>
    </w:p>
    <w:p w14:paraId="1992CAF5" w14:textId="6CBE7233" w:rsidR="00156A0E" w:rsidRDefault="002D154C" w:rsidP="007648FD">
      <w:pPr>
        <w:spacing w:line="276" w:lineRule="auto"/>
        <w:jc w:val="both"/>
        <w:rPr>
          <w:rFonts w:ascii="Times New Roman" w:hAnsi="Times New Roman" w:cs="Times New Roman"/>
          <w:sz w:val="24"/>
          <w:szCs w:val="24"/>
        </w:rPr>
      </w:pPr>
      <w:r w:rsidRPr="00847B19">
        <w:rPr>
          <w:rFonts w:ascii="Times New Roman" w:hAnsi="Times New Roman" w:cs="Times New Roman"/>
          <w:sz w:val="24"/>
          <w:szCs w:val="24"/>
        </w:rPr>
        <w:t>Based on the value of agricultural items traded between India and Vietnam,</w:t>
      </w:r>
      <w:r w:rsidR="00156A0E" w:rsidRPr="00847B19">
        <w:rPr>
          <w:rFonts w:ascii="Times New Roman" w:hAnsi="Times New Roman" w:cs="Times New Roman"/>
          <w:sz w:val="24"/>
          <w:szCs w:val="24"/>
        </w:rPr>
        <w:t xml:space="preserve"> top 25 agricultural items</w:t>
      </w:r>
      <w:r w:rsidRPr="00847B19">
        <w:rPr>
          <w:rFonts w:ascii="Times New Roman" w:hAnsi="Times New Roman" w:cs="Times New Roman"/>
          <w:sz w:val="24"/>
          <w:szCs w:val="24"/>
        </w:rPr>
        <w:t xml:space="preserve"> are selected for the study</w:t>
      </w:r>
      <w:r w:rsidR="003B6F98" w:rsidRPr="00847B19">
        <w:rPr>
          <w:rFonts w:ascii="Times New Roman" w:hAnsi="Times New Roman" w:cs="Times New Roman"/>
          <w:sz w:val="24"/>
          <w:szCs w:val="24"/>
        </w:rPr>
        <w:t xml:space="preserve">. In the export composition </w:t>
      </w:r>
      <w:r w:rsidR="00BD683E" w:rsidRPr="00847B19">
        <w:rPr>
          <w:rFonts w:ascii="Times New Roman" w:hAnsi="Times New Roman" w:cs="Times New Roman"/>
          <w:sz w:val="24"/>
          <w:szCs w:val="24"/>
        </w:rPr>
        <w:t>of India</w:t>
      </w:r>
      <w:r w:rsidR="003B6F98" w:rsidRPr="00847B19">
        <w:rPr>
          <w:rFonts w:ascii="Times New Roman" w:hAnsi="Times New Roman" w:cs="Times New Roman"/>
          <w:sz w:val="24"/>
          <w:szCs w:val="24"/>
        </w:rPr>
        <w:t xml:space="preserve"> to Vietnam,</w:t>
      </w:r>
      <w:r w:rsidR="00BD683E" w:rsidRPr="00847B19">
        <w:rPr>
          <w:rFonts w:ascii="Times New Roman" w:hAnsi="Times New Roman" w:cs="Times New Roman"/>
          <w:sz w:val="24"/>
          <w:szCs w:val="24"/>
        </w:rPr>
        <w:t xml:space="preserve"> sum of the top 25 agricultural traded item</w:t>
      </w:r>
      <w:r w:rsidRPr="00847B19">
        <w:rPr>
          <w:rFonts w:ascii="Times New Roman" w:hAnsi="Times New Roman" w:cs="Times New Roman"/>
          <w:sz w:val="24"/>
          <w:szCs w:val="24"/>
        </w:rPr>
        <w:t>s</w:t>
      </w:r>
      <w:r w:rsidR="00BD683E" w:rsidRPr="00847B19">
        <w:rPr>
          <w:rFonts w:ascii="Times New Roman" w:hAnsi="Times New Roman" w:cs="Times New Roman"/>
          <w:sz w:val="24"/>
          <w:szCs w:val="24"/>
        </w:rPr>
        <w:t xml:space="preserve"> accounted $</w:t>
      </w:r>
      <w:r w:rsidR="00BD683E" w:rsidRPr="00847B19">
        <w:rPr>
          <w:rFonts w:ascii="Times New Roman" w:eastAsia="Times New Roman" w:hAnsi="Times New Roman" w:cs="Times New Roman"/>
          <w:color w:val="000000"/>
          <w:kern w:val="0"/>
          <w:sz w:val="24"/>
          <w:szCs w:val="24"/>
          <w:lang w:bidi="ar-SA"/>
        </w:rPr>
        <w:t xml:space="preserve">143.77 million </w:t>
      </w:r>
      <w:r w:rsidR="00BD683E" w:rsidRPr="00847B19">
        <w:rPr>
          <w:rFonts w:ascii="Times New Roman" w:hAnsi="Times New Roman" w:cs="Times New Roman"/>
          <w:sz w:val="24"/>
          <w:szCs w:val="24"/>
        </w:rPr>
        <w:t>for the year 2003</w:t>
      </w:r>
      <w:r w:rsidR="00BD683E" w:rsidRPr="00847B19">
        <w:rPr>
          <w:rFonts w:ascii="Times New Roman" w:eastAsia="Times New Roman" w:hAnsi="Times New Roman" w:cs="Times New Roman"/>
          <w:color w:val="000000"/>
          <w:kern w:val="0"/>
          <w:sz w:val="24"/>
          <w:szCs w:val="24"/>
          <w:lang w:bidi="ar-SA"/>
        </w:rPr>
        <w:t>.</w:t>
      </w:r>
      <w:r w:rsidRPr="00847B19">
        <w:rPr>
          <w:rFonts w:ascii="Times New Roman" w:eastAsia="Times New Roman" w:hAnsi="Times New Roman" w:cs="Times New Roman"/>
          <w:color w:val="000000"/>
          <w:kern w:val="0"/>
          <w:sz w:val="24"/>
          <w:szCs w:val="24"/>
          <w:lang w:bidi="ar-SA"/>
        </w:rPr>
        <w:t xml:space="preserve"> For the year 2003-</w:t>
      </w:r>
      <w:r w:rsidR="005F5E0A" w:rsidRPr="00847B19">
        <w:rPr>
          <w:rFonts w:ascii="Times New Roman" w:eastAsia="Times New Roman" w:hAnsi="Times New Roman" w:cs="Times New Roman"/>
          <w:color w:val="000000"/>
          <w:kern w:val="0"/>
          <w:sz w:val="24"/>
          <w:szCs w:val="24"/>
          <w:lang w:bidi="ar-SA"/>
        </w:rPr>
        <w:t>04,</w:t>
      </w:r>
      <w:r w:rsidR="005F5E0A" w:rsidRPr="00847B19">
        <w:rPr>
          <w:rFonts w:ascii="Times New Roman" w:hAnsi="Times New Roman" w:cs="Times New Roman"/>
          <w:sz w:val="24"/>
          <w:szCs w:val="24"/>
        </w:rPr>
        <w:t xml:space="preserve"> major</w:t>
      </w:r>
      <w:r w:rsidR="003B6F98" w:rsidRPr="00847B19">
        <w:rPr>
          <w:rFonts w:ascii="Times New Roman" w:hAnsi="Times New Roman" w:cs="Times New Roman"/>
          <w:sz w:val="24"/>
          <w:szCs w:val="24"/>
        </w:rPr>
        <w:t xml:space="preserve"> items have been shown in </w:t>
      </w:r>
      <w:r w:rsidR="001812CF">
        <w:rPr>
          <w:rFonts w:ascii="Times New Roman" w:hAnsi="Times New Roman" w:cs="Times New Roman"/>
          <w:sz w:val="24"/>
          <w:szCs w:val="24"/>
        </w:rPr>
        <w:t>Figure</w:t>
      </w:r>
      <w:r w:rsidR="00BD683E" w:rsidRPr="00847B19">
        <w:rPr>
          <w:rFonts w:ascii="Times New Roman" w:hAnsi="Times New Roman" w:cs="Times New Roman"/>
          <w:sz w:val="24"/>
          <w:szCs w:val="24"/>
        </w:rPr>
        <w:t xml:space="preserve"> 1</w:t>
      </w:r>
      <w:r w:rsidR="003B6F98" w:rsidRPr="00847B19">
        <w:rPr>
          <w:rFonts w:ascii="Times New Roman" w:hAnsi="Times New Roman" w:cs="Times New Roman"/>
          <w:sz w:val="24"/>
          <w:szCs w:val="24"/>
        </w:rPr>
        <w:t xml:space="preserve">. </w:t>
      </w:r>
      <w:r w:rsidR="001812CF">
        <w:rPr>
          <w:rFonts w:ascii="Times New Roman" w:hAnsi="Times New Roman" w:cs="Times New Roman"/>
          <w:sz w:val="24"/>
          <w:szCs w:val="24"/>
        </w:rPr>
        <w:t>The top</w:t>
      </w:r>
      <w:r w:rsidR="003B6F98" w:rsidRPr="00847B19">
        <w:rPr>
          <w:rFonts w:ascii="Times New Roman" w:hAnsi="Times New Roman" w:cs="Times New Roman"/>
          <w:sz w:val="24"/>
          <w:szCs w:val="24"/>
        </w:rPr>
        <w:t xml:space="preserve"> 5 agricultural items</w:t>
      </w:r>
      <w:r w:rsidR="00630F5B" w:rsidRPr="00847B19">
        <w:rPr>
          <w:rFonts w:ascii="Times New Roman" w:hAnsi="Times New Roman" w:cs="Times New Roman"/>
          <w:sz w:val="24"/>
          <w:szCs w:val="24"/>
        </w:rPr>
        <w:t>, exported by</w:t>
      </w:r>
      <w:r w:rsidR="003B6F98" w:rsidRPr="00847B19">
        <w:rPr>
          <w:rFonts w:ascii="Times New Roman" w:hAnsi="Times New Roman" w:cs="Times New Roman"/>
          <w:sz w:val="24"/>
          <w:szCs w:val="24"/>
        </w:rPr>
        <w:t xml:space="preserve"> India</w:t>
      </w:r>
      <w:r w:rsidR="0019286C">
        <w:rPr>
          <w:rFonts w:ascii="Times New Roman" w:hAnsi="Times New Roman" w:cs="Times New Roman"/>
          <w:sz w:val="24"/>
          <w:szCs w:val="24"/>
        </w:rPr>
        <w:t xml:space="preserve"> </w:t>
      </w:r>
      <w:r w:rsidR="003B6F98" w:rsidRPr="00847B19">
        <w:rPr>
          <w:rFonts w:ascii="Times New Roman" w:hAnsi="Times New Roman" w:cs="Times New Roman"/>
          <w:sz w:val="24"/>
          <w:szCs w:val="24"/>
        </w:rPr>
        <w:t xml:space="preserve">to Vietnam </w:t>
      </w:r>
      <w:r w:rsidR="00630F5B" w:rsidRPr="00847B19">
        <w:rPr>
          <w:rFonts w:ascii="Times New Roman" w:hAnsi="Times New Roman" w:cs="Times New Roman"/>
          <w:sz w:val="24"/>
          <w:szCs w:val="24"/>
        </w:rPr>
        <w:t xml:space="preserve">for </w:t>
      </w:r>
      <w:r w:rsidR="001812CF">
        <w:rPr>
          <w:rFonts w:ascii="Times New Roman" w:hAnsi="Times New Roman" w:cs="Times New Roman"/>
          <w:sz w:val="24"/>
          <w:szCs w:val="24"/>
        </w:rPr>
        <w:t xml:space="preserve">the </w:t>
      </w:r>
      <w:r w:rsidR="00630F5B" w:rsidRPr="00847B19">
        <w:rPr>
          <w:rFonts w:ascii="Times New Roman" w:hAnsi="Times New Roman" w:cs="Times New Roman"/>
          <w:sz w:val="24"/>
          <w:szCs w:val="24"/>
        </w:rPr>
        <w:t>year</w:t>
      </w:r>
      <w:r w:rsidR="003B6F98" w:rsidRPr="00847B19">
        <w:rPr>
          <w:rFonts w:ascii="Times New Roman" w:hAnsi="Times New Roman" w:cs="Times New Roman"/>
          <w:sz w:val="24"/>
          <w:szCs w:val="24"/>
        </w:rPr>
        <w:t xml:space="preserve"> 20</w:t>
      </w:r>
      <w:r w:rsidR="009C1187" w:rsidRPr="00847B19">
        <w:rPr>
          <w:rFonts w:ascii="Times New Roman" w:hAnsi="Times New Roman" w:cs="Times New Roman"/>
          <w:sz w:val="24"/>
          <w:szCs w:val="24"/>
        </w:rPr>
        <w:t>03</w:t>
      </w:r>
      <w:r w:rsidR="00630F5B" w:rsidRPr="00847B19">
        <w:rPr>
          <w:rFonts w:ascii="Times New Roman" w:hAnsi="Times New Roman" w:cs="Times New Roman"/>
          <w:sz w:val="24"/>
          <w:szCs w:val="24"/>
        </w:rPr>
        <w:t>-04</w:t>
      </w:r>
      <w:r w:rsidR="005F5E0A">
        <w:rPr>
          <w:rFonts w:ascii="Times New Roman" w:hAnsi="Times New Roman" w:cs="Times New Roman"/>
          <w:sz w:val="24"/>
          <w:szCs w:val="24"/>
        </w:rPr>
        <w:t xml:space="preserve"> </w:t>
      </w:r>
      <w:r w:rsidR="009C1187" w:rsidRPr="00847B19">
        <w:rPr>
          <w:rFonts w:ascii="Times New Roman" w:hAnsi="Times New Roman" w:cs="Times New Roman"/>
          <w:sz w:val="24"/>
          <w:szCs w:val="24"/>
        </w:rPr>
        <w:t>were</w:t>
      </w:r>
      <w:r w:rsidR="005F5E0A">
        <w:rPr>
          <w:rFonts w:ascii="Times New Roman" w:hAnsi="Times New Roman" w:cs="Times New Roman"/>
          <w:sz w:val="24"/>
          <w:szCs w:val="24"/>
        </w:rPr>
        <w:t xml:space="preserve"> </w:t>
      </w:r>
      <w:r w:rsidR="009C1187" w:rsidRPr="00847B19">
        <w:rPr>
          <w:rFonts w:ascii="Times New Roman" w:eastAsia="Times New Roman" w:hAnsi="Times New Roman" w:cs="Times New Roman"/>
          <w:color w:val="000000"/>
          <w:kern w:val="0"/>
          <w:sz w:val="24"/>
          <w:szCs w:val="24"/>
          <w:lang w:bidi="ar-SA"/>
        </w:rPr>
        <w:t xml:space="preserve">Beverages and </w:t>
      </w:r>
      <w:r w:rsidR="005F5E0A" w:rsidRPr="00847B19">
        <w:rPr>
          <w:rFonts w:ascii="Times New Roman" w:eastAsia="Times New Roman" w:hAnsi="Times New Roman" w:cs="Times New Roman"/>
          <w:color w:val="000000"/>
          <w:kern w:val="0"/>
          <w:sz w:val="24"/>
          <w:szCs w:val="24"/>
          <w:lang w:bidi="ar-SA"/>
        </w:rPr>
        <w:t>vinegar</w:t>
      </w:r>
      <w:r w:rsidR="005F5E0A" w:rsidRPr="00847B19">
        <w:rPr>
          <w:rFonts w:ascii="Times New Roman" w:hAnsi="Times New Roman" w:cs="Times New Roman"/>
          <w:sz w:val="24"/>
          <w:szCs w:val="24"/>
        </w:rPr>
        <w:t xml:space="preserve"> (</w:t>
      </w:r>
      <w:r w:rsidR="009C1187" w:rsidRPr="00847B19">
        <w:rPr>
          <w:rFonts w:ascii="Times New Roman" w:eastAsia="Times New Roman" w:hAnsi="Times New Roman" w:cs="Times New Roman"/>
          <w:color w:val="000000"/>
          <w:kern w:val="0"/>
          <w:sz w:val="24"/>
          <w:szCs w:val="24"/>
          <w:lang w:bidi="ar-SA"/>
        </w:rPr>
        <w:t>42.68</w:t>
      </w:r>
      <w:r w:rsidR="003B6F98" w:rsidRPr="00847B19">
        <w:rPr>
          <w:rFonts w:ascii="Times New Roman" w:hAnsi="Times New Roman" w:cs="Times New Roman"/>
          <w:sz w:val="24"/>
          <w:szCs w:val="24"/>
        </w:rPr>
        <w:t>, $</w:t>
      </w:r>
      <w:r w:rsidR="009C1187" w:rsidRPr="00847B19">
        <w:rPr>
          <w:rFonts w:ascii="Times New Roman" w:eastAsia="Times New Roman" w:hAnsi="Times New Roman" w:cs="Times New Roman"/>
          <w:color w:val="000000"/>
          <w:kern w:val="0"/>
          <w:sz w:val="24"/>
          <w:szCs w:val="24"/>
          <w:lang w:bidi="ar-SA"/>
        </w:rPr>
        <w:t>61.36</w:t>
      </w:r>
      <w:r w:rsidR="003B6F98" w:rsidRPr="00847B19">
        <w:rPr>
          <w:rFonts w:ascii="Times New Roman" w:hAnsi="Times New Roman" w:cs="Times New Roman"/>
          <w:sz w:val="24"/>
          <w:szCs w:val="24"/>
        </w:rPr>
        <w:t xml:space="preserve">million), </w:t>
      </w:r>
      <w:r w:rsidR="009C1187" w:rsidRPr="00847B19">
        <w:rPr>
          <w:rFonts w:ascii="Times New Roman" w:eastAsia="Times New Roman" w:hAnsi="Times New Roman" w:cs="Times New Roman"/>
          <w:color w:val="000000"/>
          <w:kern w:val="0"/>
          <w:sz w:val="24"/>
          <w:szCs w:val="24"/>
          <w:lang w:bidi="ar-SA"/>
        </w:rPr>
        <w:t>Fish and crustaceans</w:t>
      </w:r>
      <w:r w:rsidR="003B6F98" w:rsidRPr="00847B19">
        <w:rPr>
          <w:rFonts w:ascii="Times New Roman" w:hAnsi="Times New Roman" w:cs="Times New Roman"/>
          <w:sz w:val="24"/>
          <w:szCs w:val="24"/>
        </w:rPr>
        <w:t xml:space="preserve"> (</w:t>
      </w:r>
      <w:r w:rsidR="009C1187" w:rsidRPr="00847B19">
        <w:rPr>
          <w:rFonts w:ascii="Times New Roman" w:eastAsia="Times New Roman" w:hAnsi="Times New Roman" w:cs="Times New Roman"/>
          <w:color w:val="000000"/>
          <w:kern w:val="0"/>
          <w:sz w:val="24"/>
          <w:szCs w:val="24"/>
          <w:lang w:bidi="ar-SA"/>
        </w:rPr>
        <w:t>25.62</w:t>
      </w:r>
      <w:r w:rsidR="003B6F98" w:rsidRPr="00847B19">
        <w:rPr>
          <w:rFonts w:ascii="Times New Roman" w:hAnsi="Times New Roman" w:cs="Times New Roman"/>
          <w:sz w:val="24"/>
          <w:szCs w:val="24"/>
        </w:rPr>
        <w:t>%, $</w:t>
      </w:r>
      <w:r w:rsidR="009C1187" w:rsidRPr="00847B19">
        <w:rPr>
          <w:rFonts w:ascii="Times New Roman" w:eastAsia="Times New Roman" w:hAnsi="Times New Roman" w:cs="Times New Roman"/>
          <w:color w:val="000000"/>
          <w:kern w:val="0"/>
          <w:sz w:val="24"/>
          <w:szCs w:val="24"/>
          <w:lang w:bidi="ar-SA"/>
        </w:rPr>
        <w:t>36.84</w:t>
      </w:r>
      <w:r w:rsidR="003B6F98" w:rsidRPr="00847B19">
        <w:rPr>
          <w:rFonts w:ascii="Times New Roman" w:hAnsi="Times New Roman" w:cs="Times New Roman"/>
          <w:sz w:val="24"/>
          <w:szCs w:val="24"/>
        </w:rPr>
        <w:t xml:space="preserve"> million), </w:t>
      </w:r>
      <w:r w:rsidR="00EF1702" w:rsidRPr="00847B19">
        <w:rPr>
          <w:rFonts w:ascii="Times New Roman" w:eastAsia="Times New Roman" w:hAnsi="Times New Roman" w:cs="Times New Roman"/>
          <w:color w:val="000000"/>
          <w:kern w:val="0"/>
          <w:sz w:val="24"/>
          <w:szCs w:val="24"/>
          <w:lang w:bidi="ar-SA"/>
        </w:rPr>
        <w:t>Oil seeds and grains</w:t>
      </w:r>
      <w:r w:rsidR="003B6F98" w:rsidRPr="00847B19">
        <w:rPr>
          <w:rFonts w:ascii="Times New Roman" w:hAnsi="Times New Roman" w:cs="Times New Roman"/>
          <w:sz w:val="24"/>
          <w:szCs w:val="24"/>
        </w:rPr>
        <w:t xml:space="preserve"> (</w:t>
      </w:r>
      <w:r w:rsidR="00EF1702" w:rsidRPr="00847B19">
        <w:rPr>
          <w:rFonts w:ascii="Times New Roman" w:eastAsia="Times New Roman" w:hAnsi="Times New Roman" w:cs="Times New Roman"/>
          <w:color w:val="000000"/>
          <w:kern w:val="0"/>
          <w:sz w:val="24"/>
          <w:szCs w:val="24"/>
          <w:lang w:bidi="ar-SA"/>
        </w:rPr>
        <w:t>7.82</w:t>
      </w:r>
      <w:r w:rsidR="003B6F98" w:rsidRPr="00847B19">
        <w:rPr>
          <w:rFonts w:ascii="Times New Roman" w:hAnsi="Times New Roman" w:cs="Times New Roman"/>
          <w:sz w:val="24"/>
          <w:szCs w:val="24"/>
        </w:rPr>
        <w:t>%, $</w:t>
      </w:r>
      <w:r w:rsidR="00EF1702" w:rsidRPr="00847B19">
        <w:rPr>
          <w:rFonts w:ascii="Times New Roman" w:eastAsia="Times New Roman" w:hAnsi="Times New Roman" w:cs="Times New Roman"/>
          <w:color w:val="000000"/>
          <w:kern w:val="0"/>
          <w:sz w:val="24"/>
          <w:szCs w:val="24"/>
          <w:lang w:bidi="ar-SA"/>
        </w:rPr>
        <w:t xml:space="preserve">11.24 </w:t>
      </w:r>
      <w:r w:rsidR="003B6F98" w:rsidRPr="00847B19">
        <w:rPr>
          <w:rFonts w:ascii="Times New Roman" w:hAnsi="Times New Roman" w:cs="Times New Roman"/>
          <w:sz w:val="24"/>
          <w:szCs w:val="24"/>
        </w:rPr>
        <w:t xml:space="preserve">million), </w:t>
      </w:r>
      <w:r w:rsidR="00EF1702" w:rsidRPr="00847B19">
        <w:rPr>
          <w:rFonts w:ascii="Times New Roman" w:hAnsi="Times New Roman" w:cs="Times New Roman"/>
          <w:sz w:val="24"/>
          <w:szCs w:val="24"/>
        </w:rPr>
        <w:t xml:space="preserve">Cereals </w:t>
      </w:r>
      <w:r w:rsidR="003B6F98" w:rsidRPr="00847B19">
        <w:rPr>
          <w:rFonts w:ascii="Times New Roman" w:hAnsi="Times New Roman" w:cs="Times New Roman"/>
          <w:sz w:val="24"/>
          <w:szCs w:val="24"/>
        </w:rPr>
        <w:t>(</w:t>
      </w:r>
      <w:r w:rsidR="00EF1702" w:rsidRPr="00847B19">
        <w:rPr>
          <w:rFonts w:ascii="Times New Roman" w:hAnsi="Times New Roman" w:cs="Times New Roman"/>
          <w:sz w:val="24"/>
          <w:szCs w:val="24"/>
        </w:rPr>
        <w:t>7.7</w:t>
      </w:r>
      <w:r w:rsidR="003B6F98" w:rsidRPr="00847B19">
        <w:rPr>
          <w:rFonts w:ascii="Times New Roman" w:hAnsi="Times New Roman" w:cs="Times New Roman"/>
          <w:sz w:val="24"/>
          <w:szCs w:val="24"/>
        </w:rPr>
        <w:t>%, $</w:t>
      </w:r>
      <w:r w:rsidR="00EF1702" w:rsidRPr="00847B19">
        <w:rPr>
          <w:rFonts w:ascii="Times New Roman" w:hAnsi="Times New Roman" w:cs="Times New Roman"/>
          <w:sz w:val="24"/>
          <w:szCs w:val="24"/>
        </w:rPr>
        <w:t>11.18</w:t>
      </w:r>
      <w:r w:rsidR="003B6F98" w:rsidRPr="00847B19">
        <w:rPr>
          <w:rFonts w:ascii="Times New Roman" w:hAnsi="Times New Roman" w:cs="Times New Roman"/>
          <w:sz w:val="24"/>
          <w:szCs w:val="24"/>
        </w:rPr>
        <w:t xml:space="preserve"> million) and </w:t>
      </w:r>
      <w:r w:rsidR="00EF1702" w:rsidRPr="00847B19">
        <w:rPr>
          <w:rFonts w:ascii="Times New Roman" w:hAnsi="Times New Roman" w:cs="Times New Roman"/>
          <w:sz w:val="24"/>
          <w:szCs w:val="24"/>
        </w:rPr>
        <w:t>Cotton</w:t>
      </w:r>
      <w:r w:rsidR="003B6F98" w:rsidRPr="00847B19">
        <w:rPr>
          <w:rFonts w:ascii="Times New Roman" w:hAnsi="Times New Roman" w:cs="Times New Roman"/>
          <w:sz w:val="24"/>
          <w:szCs w:val="24"/>
        </w:rPr>
        <w:t xml:space="preserve"> (</w:t>
      </w:r>
      <w:r w:rsidR="00EF1702" w:rsidRPr="00847B19">
        <w:rPr>
          <w:rFonts w:ascii="Times New Roman" w:hAnsi="Times New Roman" w:cs="Times New Roman"/>
          <w:sz w:val="24"/>
          <w:szCs w:val="24"/>
        </w:rPr>
        <w:t>5.96</w:t>
      </w:r>
      <w:r w:rsidR="003B6F98" w:rsidRPr="00847B19">
        <w:rPr>
          <w:rFonts w:ascii="Times New Roman" w:hAnsi="Times New Roman" w:cs="Times New Roman"/>
          <w:sz w:val="24"/>
          <w:szCs w:val="24"/>
        </w:rPr>
        <w:t>%, $</w:t>
      </w:r>
      <w:r w:rsidR="00EF1702" w:rsidRPr="00847B19">
        <w:rPr>
          <w:rFonts w:ascii="Times New Roman" w:hAnsi="Times New Roman" w:cs="Times New Roman"/>
          <w:sz w:val="24"/>
          <w:szCs w:val="24"/>
        </w:rPr>
        <w:t>8.57</w:t>
      </w:r>
      <w:r w:rsidR="003B6F98" w:rsidRPr="00847B19">
        <w:rPr>
          <w:rFonts w:ascii="Times New Roman" w:hAnsi="Times New Roman" w:cs="Times New Roman"/>
          <w:sz w:val="24"/>
          <w:szCs w:val="24"/>
        </w:rPr>
        <w:t xml:space="preserve"> million).</w:t>
      </w:r>
    </w:p>
    <w:p w14:paraId="66B02062" w14:textId="402FAD78" w:rsidR="000C72A4" w:rsidRDefault="000C72A4" w:rsidP="007648FD">
      <w:pPr>
        <w:spacing w:line="276" w:lineRule="auto"/>
        <w:jc w:val="both"/>
        <w:rPr>
          <w:rFonts w:ascii="Times New Roman" w:hAnsi="Times New Roman" w:cs="Times New Roman"/>
          <w:sz w:val="24"/>
          <w:szCs w:val="24"/>
        </w:rPr>
      </w:pPr>
      <w:r w:rsidRPr="00847B19">
        <w:rPr>
          <w:rFonts w:ascii="Times New Roman" w:hAnsi="Times New Roman" w:cs="Times New Roman"/>
          <w:sz w:val="24"/>
          <w:szCs w:val="24"/>
        </w:rPr>
        <w:t xml:space="preserve">The composition of India’s export to Vietnam in 2021 is shown in </w:t>
      </w:r>
      <w:r>
        <w:rPr>
          <w:rFonts w:ascii="Times New Roman" w:hAnsi="Times New Roman" w:cs="Times New Roman"/>
          <w:sz w:val="24"/>
          <w:szCs w:val="24"/>
        </w:rPr>
        <w:t>Figure</w:t>
      </w:r>
      <w:r w:rsidRPr="00847B19">
        <w:rPr>
          <w:rFonts w:ascii="Times New Roman" w:hAnsi="Times New Roman" w:cs="Times New Roman"/>
          <w:sz w:val="24"/>
          <w:szCs w:val="24"/>
        </w:rPr>
        <w:t xml:space="preserve"> 2. The top exportable items are Cotton (24%, $554.93 million), Cereals (23.19%, $546.64 million), Meat and offal (20.67%, $487.11 million), Fish and crustaceans (12.14%, $286.13 million) and Food industry residues (7.18%, $169.34 million).</w:t>
      </w:r>
      <w:r w:rsidRPr="000C72A4">
        <w:rPr>
          <w:rFonts w:ascii="Times New Roman" w:hAnsi="Times New Roman" w:cs="Times New Roman"/>
          <w:sz w:val="24"/>
          <w:szCs w:val="24"/>
        </w:rPr>
        <w:t xml:space="preserve"> </w:t>
      </w:r>
      <w:r w:rsidRPr="00847B19">
        <w:rPr>
          <w:rFonts w:ascii="Times New Roman" w:hAnsi="Times New Roman" w:cs="Times New Roman"/>
          <w:sz w:val="24"/>
          <w:szCs w:val="24"/>
        </w:rPr>
        <w:t xml:space="preserve">While comparing both figures 1-2, it may be seen that this is </w:t>
      </w:r>
      <w:r>
        <w:rPr>
          <w:rFonts w:ascii="Times New Roman" w:hAnsi="Times New Roman" w:cs="Times New Roman"/>
          <w:sz w:val="24"/>
          <w:szCs w:val="24"/>
        </w:rPr>
        <w:t xml:space="preserve">a </w:t>
      </w:r>
      <w:r w:rsidRPr="00847B19">
        <w:rPr>
          <w:rFonts w:ascii="Times New Roman" w:hAnsi="Times New Roman" w:cs="Times New Roman"/>
          <w:sz w:val="24"/>
          <w:szCs w:val="24"/>
        </w:rPr>
        <w:t>diversification of India’s agricultural</w:t>
      </w:r>
      <w:r>
        <w:rPr>
          <w:rFonts w:ascii="Times New Roman" w:hAnsi="Times New Roman" w:cs="Times New Roman"/>
          <w:sz w:val="24"/>
          <w:szCs w:val="24"/>
        </w:rPr>
        <w:t xml:space="preserve"> export to Vietnam between 2003 and </w:t>
      </w:r>
      <w:r w:rsidRPr="00847B19">
        <w:rPr>
          <w:rFonts w:ascii="Times New Roman" w:hAnsi="Times New Roman" w:cs="Times New Roman"/>
          <w:sz w:val="24"/>
          <w:szCs w:val="24"/>
        </w:rPr>
        <w:t>2021.</w:t>
      </w:r>
    </w:p>
    <w:p w14:paraId="795831C2" w14:textId="25A4CF26" w:rsidR="007648FD" w:rsidRDefault="007648FD" w:rsidP="000C72A4">
      <w:pPr>
        <w:pStyle w:val="Caption"/>
        <w:keepNext/>
        <w:spacing w:after="0"/>
        <w:jc w:val="center"/>
        <w:rPr>
          <w:rFonts w:ascii="Times New Roman" w:hAnsi="Times New Roman" w:cs="Times New Roman"/>
          <w:b/>
          <w:bCs/>
          <w:i w:val="0"/>
          <w:iCs w:val="0"/>
          <w:color w:val="auto"/>
          <w:sz w:val="24"/>
          <w:szCs w:val="24"/>
        </w:rPr>
      </w:pPr>
    </w:p>
    <w:p w14:paraId="70B5E848" w14:textId="77777777" w:rsidR="007648FD" w:rsidRPr="007648FD" w:rsidRDefault="007648FD" w:rsidP="007648FD"/>
    <w:p w14:paraId="2A449F6D" w14:textId="77777777" w:rsidR="007648FD" w:rsidRDefault="007648FD" w:rsidP="000C72A4">
      <w:pPr>
        <w:pStyle w:val="Caption"/>
        <w:keepNext/>
        <w:spacing w:after="0"/>
        <w:jc w:val="center"/>
        <w:rPr>
          <w:rFonts w:ascii="Times New Roman" w:hAnsi="Times New Roman" w:cs="Times New Roman"/>
          <w:b/>
          <w:bCs/>
          <w:i w:val="0"/>
          <w:iCs w:val="0"/>
          <w:color w:val="auto"/>
          <w:sz w:val="24"/>
          <w:szCs w:val="24"/>
        </w:rPr>
      </w:pPr>
    </w:p>
    <w:p w14:paraId="650DA32C" w14:textId="4779E4A0" w:rsidR="000C72A4" w:rsidRDefault="000C72A4" w:rsidP="000C72A4">
      <w:pPr>
        <w:pStyle w:val="Caption"/>
        <w:keepNext/>
        <w:spacing w:after="0"/>
        <w:jc w:val="center"/>
        <w:rPr>
          <w:rFonts w:ascii="Times New Roman" w:hAnsi="Times New Roman" w:cs="Times New Roman"/>
          <w:b/>
          <w:bCs/>
          <w:i w:val="0"/>
          <w:iCs w:val="0"/>
          <w:color w:val="auto"/>
          <w:sz w:val="24"/>
          <w:szCs w:val="24"/>
        </w:rPr>
      </w:pPr>
      <w:r w:rsidRPr="00EC1818">
        <w:rPr>
          <w:rFonts w:ascii="Times New Roman" w:hAnsi="Times New Roman" w:cs="Times New Roman"/>
          <w:b/>
          <w:bCs/>
          <w:i w:val="0"/>
          <w:iCs w:val="0"/>
          <w:color w:val="auto"/>
          <w:sz w:val="24"/>
          <w:szCs w:val="24"/>
        </w:rPr>
        <w:t xml:space="preserve">Figure </w:t>
      </w:r>
      <w:r w:rsidRPr="00EC1818">
        <w:rPr>
          <w:rFonts w:ascii="Times New Roman" w:hAnsi="Times New Roman" w:cs="Times New Roman"/>
          <w:b/>
          <w:bCs/>
          <w:i w:val="0"/>
          <w:iCs w:val="0"/>
          <w:color w:val="auto"/>
          <w:sz w:val="24"/>
          <w:szCs w:val="24"/>
        </w:rPr>
        <w:fldChar w:fldCharType="begin"/>
      </w:r>
      <w:r w:rsidRPr="00EC1818">
        <w:rPr>
          <w:rFonts w:ascii="Times New Roman" w:hAnsi="Times New Roman" w:cs="Times New Roman"/>
          <w:b/>
          <w:bCs/>
          <w:i w:val="0"/>
          <w:iCs w:val="0"/>
          <w:color w:val="auto"/>
          <w:sz w:val="24"/>
          <w:szCs w:val="24"/>
        </w:rPr>
        <w:instrText xml:space="preserve"> SEQ Figure \* ARABIC </w:instrText>
      </w:r>
      <w:r w:rsidRPr="00EC1818">
        <w:rPr>
          <w:rFonts w:ascii="Times New Roman" w:hAnsi="Times New Roman" w:cs="Times New Roman"/>
          <w:b/>
          <w:bCs/>
          <w:i w:val="0"/>
          <w:iCs w:val="0"/>
          <w:color w:val="auto"/>
          <w:sz w:val="24"/>
          <w:szCs w:val="24"/>
        </w:rPr>
        <w:fldChar w:fldCharType="separate"/>
      </w:r>
      <w:r>
        <w:rPr>
          <w:rFonts w:ascii="Times New Roman" w:hAnsi="Times New Roman" w:cs="Times New Roman"/>
          <w:b/>
          <w:bCs/>
          <w:i w:val="0"/>
          <w:iCs w:val="0"/>
          <w:noProof/>
          <w:color w:val="auto"/>
          <w:sz w:val="24"/>
          <w:szCs w:val="24"/>
        </w:rPr>
        <w:t>2</w:t>
      </w:r>
      <w:r w:rsidRPr="00EC1818">
        <w:rPr>
          <w:rFonts w:ascii="Times New Roman" w:hAnsi="Times New Roman" w:cs="Times New Roman"/>
          <w:b/>
          <w:bCs/>
          <w:i w:val="0"/>
          <w:iCs w:val="0"/>
          <w:color w:val="auto"/>
          <w:sz w:val="24"/>
          <w:szCs w:val="24"/>
        </w:rPr>
        <w:fldChar w:fldCharType="end"/>
      </w:r>
      <w:r w:rsidRPr="00EC1818">
        <w:rPr>
          <w:rFonts w:ascii="Times New Roman" w:hAnsi="Times New Roman" w:cs="Times New Roman"/>
          <w:b/>
          <w:bCs/>
          <w:i w:val="0"/>
          <w:iCs w:val="0"/>
          <w:color w:val="auto"/>
          <w:sz w:val="24"/>
          <w:szCs w:val="24"/>
        </w:rPr>
        <w:t xml:space="preserve"> India’s Export </w:t>
      </w:r>
      <w:r>
        <w:rPr>
          <w:rFonts w:ascii="Times New Roman" w:hAnsi="Times New Roman" w:cs="Times New Roman"/>
          <w:b/>
          <w:bCs/>
          <w:i w:val="0"/>
          <w:iCs w:val="0"/>
          <w:color w:val="auto"/>
          <w:sz w:val="24"/>
          <w:szCs w:val="24"/>
        </w:rPr>
        <w:t>Composition</w:t>
      </w:r>
      <w:r w:rsidRPr="00EC1818">
        <w:rPr>
          <w:rFonts w:ascii="Times New Roman" w:hAnsi="Times New Roman" w:cs="Times New Roman"/>
          <w:b/>
          <w:bCs/>
          <w:i w:val="0"/>
          <w:iCs w:val="0"/>
          <w:color w:val="auto"/>
          <w:sz w:val="24"/>
          <w:szCs w:val="24"/>
        </w:rPr>
        <w:t xml:space="preserve"> of Agricultural </w:t>
      </w:r>
      <w:r>
        <w:rPr>
          <w:rFonts w:ascii="Times New Roman" w:hAnsi="Times New Roman" w:cs="Times New Roman"/>
          <w:b/>
          <w:bCs/>
          <w:i w:val="0"/>
          <w:iCs w:val="0"/>
          <w:color w:val="auto"/>
          <w:sz w:val="24"/>
          <w:szCs w:val="24"/>
        </w:rPr>
        <w:t>Items</w:t>
      </w:r>
      <w:r w:rsidRPr="00EC1818">
        <w:rPr>
          <w:rFonts w:ascii="Times New Roman" w:hAnsi="Times New Roman" w:cs="Times New Roman"/>
          <w:b/>
          <w:bCs/>
          <w:i w:val="0"/>
          <w:iCs w:val="0"/>
          <w:color w:val="auto"/>
          <w:sz w:val="24"/>
          <w:szCs w:val="24"/>
        </w:rPr>
        <w:t xml:space="preserve"> 2021-22</w:t>
      </w:r>
    </w:p>
    <w:p w14:paraId="7980C989" w14:textId="77777777" w:rsidR="000C72A4" w:rsidRPr="000C72A4" w:rsidRDefault="000C72A4" w:rsidP="000C72A4"/>
    <w:p w14:paraId="49090A8B" w14:textId="0EAB1B61" w:rsidR="00264CF6" w:rsidRPr="00264CF6" w:rsidRDefault="00264CF6" w:rsidP="00264CF6">
      <w:r>
        <w:rPr>
          <w:noProof/>
          <w:lang w:bidi="ar-SA"/>
        </w:rPr>
        <w:drawing>
          <wp:inline distT="0" distB="0" distL="0" distR="0" wp14:anchorId="55461681" wp14:editId="79C534F9">
            <wp:extent cx="5943600" cy="3658235"/>
            <wp:effectExtent l="0" t="0" r="0" b="0"/>
            <wp:docPr id="1098579406"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C14F682-ABF6-4B03-1CD4-F405BBD1C2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0D7C11" w14:textId="77777777" w:rsidR="00CA3A74" w:rsidRPr="009E4D5D" w:rsidRDefault="00CA3A74" w:rsidP="00CA3A74">
      <w:r w:rsidRPr="009E4D5D">
        <w:rPr>
          <w:rFonts w:ascii="Times New Roman" w:hAnsi="Times New Roman" w:cs="Times New Roman"/>
          <w:sz w:val="20"/>
          <w:szCs w:val="20"/>
        </w:rPr>
        <w:t xml:space="preserve">Source: Author </w:t>
      </w:r>
      <w:r>
        <w:rPr>
          <w:rFonts w:ascii="Times New Roman" w:hAnsi="Times New Roman" w:cs="Times New Roman"/>
          <w:sz w:val="20"/>
          <w:szCs w:val="20"/>
        </w:rPr>
        <w:t>Calculation based on UNCOMTRADE</w:t>
      </w:r>
    </w:p>
    <w:p w14:paraId="023ED37D" w14:textId="5E552796" w:rsidR="002B636E" w:rsidRPr="00847B19" w:rsidRDefault="00B602FF" w:rsidP="007648FD">
      <w:pPr>
        <w:spacing w:line="276" w:lineRule="auto"/>
        <w:jc w:val="both"/>
        <w:rPr>
          <w:rFonts w:ascii="Times New Roman" w:hAnsi="Times New Roman" w:cs="Times New Roman"/>
          <w:sz w:val="24"/>
          <w:szCs w:val="24"/>
        </w:rPr>
      </w:pPr>
      <w:r>
        <w:rPr>
          <w:rFonts w:ascii="Times New Roman" w:hAnsi="Times New Roman" w:cs="Times New Roman"/>
          <w:sz w:val="24"/>
          <w:szCs w:val="24"/>
        </w:rPr>
        <w:t>The export</w:t>
      </w:r>
      <w:r w:rsidR="00B94C41" w:rsidRPr="00847B19">
        <w:rPr>
          <w:rFonts w:ascii="Times New Roman" w:hAnsi="Times New Roman" w:cs="Times New Roman"/>
          <w:sz w:val="24"/>
          <w:szCs w:val="24"/>
        </w:rPr>
        <w:t xml:space="preserve"> composition has drastically changed. In 2003</w:t>
      </w:r>
      <w:r w:rsidR="00D2575C" w:rsidRPr="00847B19">
        <w:rPr>
          <w:rFonts w:ascii="Times New Roman" w:hAnsi="Times New Roman" w:cs="Times New Roman"/>
          <w:sz w:val="24"/>
          <w:szCs w:val="24"/>
        </w:rPr>
        <w:t xml:space="preserve">, there were only </w:t>
      </w:r>
      <w:r>
        <w:rPr>
          <w:rFonts w:ascii="Times New Roman" w:hAnsi="Times New Roman" w:cs="Times New Roman"/>
          <w:sz w:val="24"/>
          <w:szCs w:val="24"/>
        </w:rPr>
        <w:t xml:space="preserve">a </w:t>
      </w:r>
      <w:r w:rsidR="00D2575C" w:rsidRPr="00847B19">
        <w:rPr>
          <w:rFonts w:ascii="Times New Roman" w:hAnsi="Times New Roman" w:cs="Times New Roman"/>
          <w:sz w:val="24"/>
          <w:szCs w:val="24"/>
        </w:rPr>
        <w:t>few items that have reasonable values</w:t>
      </w:r>
      <w:r w:rsidR="00EA1ED5">
        <w:rPr>
          <w:rFonts w:ascii="Times New Roman" w:hAnsi="Times New Roman" w:cs="Times New Roman"/>
          <w:sz w:val="24"/>
          <w:szCs w:val="24"/>
        </w:rPr>
        <w:t xml:space="preserve"> i</w:t>
      </w:r>
      <w:r w:rsidR="00D2575C" w:rsidRPr="00847B19">
        <w:rPr>
          <w:rFonts w:ascii="Times New Roman" w:hAnsi="Times New Roman" w:cs="Times New Roman"/>
          <w:sz w:val="24"/>
          <w:szCs w:val="24"/>
        </w:rPr>
        <w:t>n</w:t>
      </w:r>
      <w:r w:rsidR="00EA1ED5">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B94C41" w:rsidRPr="00847B19">
        <w:rPr>
          <w:rFonts w:ascii="Times New Roman" w:hAnsi="Times New Roman" w:cs="Times New Roman"/>
          <w:sz w:val="24"/>
          <w:szCs w:val="24"/>
        </w:rPr>
        <w:t xml:space="preserve">top 25 </w:t>
      </w:r>
      <w:r w:rsidR="00D2575C" w:rsidRPr="00847B19">
        <w:rPr>
          <w:rFonts w:ascii="Times New Roman" w:hAnsi="Times New Roman" w:cs="Times New Roman"/>
          <w:sz w:val="24"/>
          <w:szCs w:val="24"/>
        </w:rPr>
        <w:t>agricultural</w:t>
      </w:r>
      <w:r w:rsidR="00EA1ED5">
        <w:rPr>
          <w:rFonts w:ascii="Times New Roman" w:hAnsi="Times New Roman" w:cs="Times New Roman"/>
          <w:sz w:val="24"/>
          <w:szCs w:val="24"/>
        </w:rPr>
        <w:t xml:space="preserve"> </w:t>
      </w:r>
      <w:r w:rsidR="00D2575C" w:rsidRPr="00847B19">
        <w:rPr>
          <w:rFonts w:ascii="Times New Roman" w:hAnsi="Times New Roman" w:cs="Times New Roman"/>
          <w:sz w:val="24"/>
          <w:szCs w:val="24"/>
        </w:rPr>
        <w:t xml:space="preserve">items exported by India to Vietnam. Over the passing of time, items </w:t>
      </w:r>
      <w:r>
        <w:rPr>
          <w:rFonts w:ascii="Times New Roman" w:hAnsi="Times New Roman" w:cs="Times New Roman"/>
          <w:sz w:val="24"/>
          <w:szCs w:val="24"/>
        </w:rPr>
        <w:t>that</w:t>
      </w:r>
      <w:r w:rsidR="00D2575C" w:rsidRPr="00847B19">
        <w:rPr>
          <w:rFonts w:ascii="Times New Roman" w:hAnsi="Times New Roman" w:cs="Times New Roman"/>
          <w:sz w:val="24"/>
          <w:szCs w:val="24"/>
        </w:rPr>
        <w:t xml:space="preserve"> were not </w:t>
      </w:r>
      <w:r w:rsidR="000E12A0" w:rsidRPr="00847B19">
        <w:rPr>
          <w:rFonts w:ascii="Times New Roman" w:hAnsi="Times New Roman" w:cs="Times New Roman"/>
          <w:sz w:val="24"/>
          <w:szCs w:val="24"/>
        </w:rPr>
        <w:t>exported</w:t>
      </w:r>
      <w:r w:rsidR="008E24CF">
        <w:rPr>
          <w:rFonts w:ascii="Times New Roman" w:hAnsi="Times New Roman" w:cs="Times New Roman"/>
          <w:sz w:val="24"/>
          <w:szCs w:val="24"/>
        </w:rPr>
        <w:t xml:space="preserve"> </w:t>
      </w:r>
      <w:r w:rsidR="000E12A0" w:rsidRPr="00847B19">
        <w:rPr>
          <w:rFonts w:ascii="Times New Roman" w:hAnsi="Times New Roman" w:cs="Times New Roman"/>
          <w:sz w:val="24"/>
          <w:szCs w:val="24"/>
        </w:rPr>
        <w:t xml:space="preserve">have shown good performance in </w:t>
      </w:r>
      <w:r w:rsidR="00630F5B" w:rsidRPr="00847B19">
        <w:rPr>
          <w:rFonts w:ascii="Times New Roman" w:hAnsi="Times New Roman" w:cs="Times New Roman"/>
          <w:sz w:val="24"/>
          <w:szCs w:val="24"/>
        </w:rPr>
        <w:t xml:space="preserve">later </w:t>
      </w:r>
      <w:r w:rsidR="002B636E" w:rsidRPr="00847B19">
        <w:rPr>
          <w:rFonts w:ascii="Times New Roman" w:hAnsi="Times New Roman" w:cs="Times New Roman"/>
          <w:sz w:val="24"/>
          <w:szCs w:val="24"/>
        </w:rPr>
        <w:t>years</w:t>
      </w:r>
      <w:r w:rsidR="000E12A0" w:rsidRPr="00847B19">
        <w:rPr>
          <w:rFonts w:ascii="Times New Roman" w:hAnsi="Times New Roman" w:cs="Times New Roman"/>
          <w:sz w:val="24"/>
          <w:szCs w:val="24"/>
        </w:rPr>
        <w:t>.</w:t>
      </w:r>
    </w:p>
    <w:p w14:paraId="2F28983F" w14:textId="4DA2B138" w:rsidR="004827DC" w:rsidRDefault="002B636E" w:rsidP="007648FD">
      <w:pPr>
        <w:spacing w:line="276" w:lineRule="auto"/>
        <w:jc w:val="both"/>
        <w:rPr>
          <w:rFonts w:ascii="Times New Roman" w:hAnsi="Times New Roman" w:cs="Times New Roman"/>
          <w:sz w:val="24"/>
          <w:szCs w:val="24"/>
        </w:rPr>
      </w:pPr>
      <w:r w:rsidRPr="00847B19">
        <w:rPr>
          <w:rFonts w:ascii="Times New Roman" w:hAnsi="Times New Roman" w:cs="Times New Roman"/>
          <w:sz w:val="24"/>
          <w:szCs w:val="24"/>
        </w:rPr>
        <w:t>In the year 2003-04</w:t>
      </w:r>
      <w:r w:rsidR="00CA3A74">
        <w:rPr>
          <w:rFonts w:ascii="Times New Roman" w:hAnsi="Times New Roman" w:cs="Times New Roman"/>
          <w:sz w:val="24"/>
          <w:szCs w:val="24"/>
        </w:rPr>
        <w:t>,</w:t>
      </w:r>
      <w:r w:rsidRPr="00847B19">
        <w:rPr>
          <w:rFonts w:ascii="Times New Roman" w:hAnsi="Times New Roman" w:cs="Times New Roman"/>
          <w:sz w:val="24"/>
          <w:szCs w:val="24"/>
        </w:rPr>
        <w:t xml:space="preserve"> </w:t>
      </w:r>
      <w:r w:rsidRPr="00847B19">
        <w:rPr>
          <w:rFonts w:ascii="Times New Roman" w:eastAsia="Times New Roman" w:hAnsi="Times New Roman" w:cs="Times New Roman"/>
          <w:color w:val="000000"/>
          <w:kern w:val="0"/>
          <w:sz w:val="24"/>
          <w:szCs w:val="24"/>
          <w:lang w:bidi="ar-SA"/>
        </w:rPr>
        <w:t xml:space="preserve">Beverages and vinegar accounted for 43% of </w:t>
      </w:r>
      <w:r w:rsidR="00BD180E" w:rsidRPr="00847B19">
        <w:rPr>
          <w:rFonts w:ascii="Times New Roman" w:eastAsia="Times New Roman" w:hAnsi="Times New Roman" w:cs="Times New Roman"/>
          <w:color w:val="000000"/>
          <w:kern w:val="0"/>
          <w:sz w:val="24"/>
          <w:szCs w:val="24"/>
          <w:lang w:bidi="ar-SA"/>
        </w:rPr>
        <w:t>India’s</w:t>
      </w:r>
      <w:r w:rsidRPr="00847B19">
        <w:rPr>
          <w:rFonts w:ascii="Times New Roman" w:eastAsia="Times New Roman" w:hAnsi="Times New Roman" w:cs="Times New Roman"/>
          <w:color w:val="000000"/>
          <w:kern w:val="0"/>
          <w:sz w:val="24"/>
          <w:szCs w:val="24"/>
          <w:lang w:bidi="ar-SA"/>
        </w:rPr>
        <w:t xml:space="preserve"> export to Vietnam </w:t>
      </w:r>
      <w:r w:rsidR="00665087">
        <w:rPr>
          <w:rFonts w:ascii="Times New Roman" w:eastAsia="Times New Roman" w:hAnsi="Times New Roman" w:cs="Times New Roman"/>
          <w:color w:val="000000"/>
          <w:kern w:val="0"/>
          <w:sz w:val="24"/>
          <w:szCs w:val="24"/>
          <w:lang w:bidi="ar-SA"/>
        </w:rPr>
        <w:t>which</w:t>
      </w:r>
      <w:r w:rsidRPr="00847B19">
        <w:rPr>
          <w:rFonts w:ascii="Times New Roman" w:eastAsia="Times New Roman" w:hAnsi="Times New Roman" w:cs="Times New Roman"/>
          <w:color w:val="000000"/>
          <w:kern w:val="0"/>
          <w:sz w:val="24"/>
          <w:szCs w:val="24"/>
          <w:lang w:bidi="ar-SA"/>
        </w:rPr>
        <w:t xml:space="preserve"> has almost been negligible </w:t>
      </w:r>
      <w:r w:rsidR="00C2442D" w:rsidRPr="00847B19">
        <w:rPr>
          <w:rFonts w:ascii="Times New Roman" w:eastAsia="Times New Roman" w:hAnsi="Times New Roman" w:cs="Times New Roman"/>
          <w:color w:val="000000"/>
          <w:kern w:val="0"/>
          <w:sz w:val="24"/>
          <w:szCs w:val="24"/>
          <w:lang w:bidi="ar-SA"/>
        </w:rPr>
        <w:t>i.e.,</w:t>
      </w:r>
      <w:r w:rsidRPr="00847B19">
        <w:rPr>
          <w:rFonts w:ascii="Times New Roman" w:eastAsia="Times New Roman" w:hAnsi="Times New Roman" w:cs="Times New Roman"/>
          <w:color w:val="000000"/>
          <w:kern w:val="0"/>
          <w:sz w:val="24"/>
          <w:szCs w:val="24"/>
          <w:lang w:bidi="ar-SA"/>
        </w:rPr>
        <w:t xml:space="preserve"> 0.04% in 2021-22. The second</w:t>
      </w:r>
      <w:r w:rsidR="00BD180E" w:rsidRPr="00847B19">
        <w:rPr>
          <w:rFonts w:ascii="Times New Roman" w:eastAsia="Times New Roman" w:hAnsi="Times New Roman" w:cs="Times New Roman"/>
          <w:color w:val="000000"/>
          <w:kern w:val="0"/>
          <w:sz w:val="24"/>
          <w:szCs w:val="24"/>
          <w:lang w:bidi="ar-SA"/>
        </w:rPr>
        <w:t xml:space="preserve"> highest </w:t>
      </w:r>
      <w:r w:rsidRPr="00847B19">
        <w:rPr>
          <w:rFonts w:ascii="Times New Roman" w:eastAsia="Times New Roman" w:hAnsi="Times New Roman" w:cs="Times New Roman"/>
          <w:color w:val="000000"/>
          <w:kern w:val="0"/>
          <w:sz w:val="24"/>
          <w:szCs w:val="24"/>
          <w:lang w:bidi="ar-SA"/>
        </w:rPr>
        <w:t>contribu</w:t>
      </w:r>
      <w:r w:rsidR="00BD180E" w:rsidRPr="00847B19">
        <w:rPr>
          <w:rFonts w:ascii="Times New Roman" w:eastAsia="Times New Roman" w:hAnsi="Times New Roman" w:cs="Times New Roman"/>
          <w:color w:val="000000"/>
          <w:kern w:val="0"/>
          <w:sz w:val="24"/>
          <w:szCs w:val="24"/>
          <w:lang w:bidi="ar-SA"/>
        </w:rPr>
        <w:t>tor</w:t>
      </w:r>
      <w:r w:rsidRPr="00847B19">
        <w:rPr>
          <w:rFonts w:ascii="Times New Roman" w:eastAsia="Times New Roman" w:hAnsi="Times New Roman" w:cs="Times New Roman"/>
          <w:color w:val="000000"/>
          <w:kern w:val="0"/>
          <w:sz w:val="24"/>
          <w:szCs w:val="24"/>
          <w:lang w:bidi="ar-SA"/>
        </w:rPr>
        <w:t xml:space="preserve"> in </w:t>
      </w:r>
      <w:r w:rsidR="00BD180E" w:rsidRPr="00847B19">
        <w:rPr>
          <w:rFonts w:ascii="Times New Roman" w:eastAsia="Times New Roman" w:hAnsi="Times New Roman" w:cs="Times New Roman"/>
          <w:color w:val="000000"/>
          <w:kern w:val="0"/>
          <w:sz w:val="24"/>
          <w:szCs w:val="24"/>
          <w:lang w:bidi="ar-SA"/>
        </w:rPr>
        <w:t>Ind</w:t>
      </w:r>
      <w:r w:rsidR="0058551F">
        <w:rPr>
          <w:rFonts w:ascii="Times New Roman" w:eastAsia="Times New Roman" w:hAnsi="Times New Roman" w:cs="Times New Roman"/>
          <w:color w:val="000000"/>
          <w:kern w:val="0"/>
          <w:sz w:val="24"/>
          <w:szCs w:val="24"/>
          <w:lang w:bidi="ar-SA"/>
        </w:rPr>
        <w:t>i</w:t>
      </w:r>
      <w:r w:rsidR="00BD180E" w:rsidRPr="00847B19">
        <w:rPr>
          <w:rFonts w:ascii="Times New Roman" w:eastAsia="Times New Roman" w:hAnsi="Times New Roman" w:cs="Times New Roman"/>
          <w:color w:val="000000"/>
          <w:kern w:val="0"/>
          <w:sz w:val="24"/>
          <w:szCs w:val="24"/>
          <w:lang w:bidi="ar-SA"/>
        </w:rPr>
        <w:t>a’s</w:t>
      </w:r>
      <w:r w:rsidRPr="00847B19">
        <w:rPr>
          <w:rFonts w:ascii="Times New Roman" w:eastAsia="Times New Roman" w:hAnsi="Times New Roman" w:cs="Times New Roman"/>
          <w:color w:val="000000"/>
          <w:kern w:val="0"/>
          <w:sz w:val="24"/>
          <w:szCs w:val="24"/>
          <w:lang w:bidi="ar-SA"/>
        </w:rPr>
        <w:t xml:space="preserve"> export to Vietnam was made by Fish and crustaceans in 2003-04. But </w:t>
      </w:r>
      <w:r w:rsidR="0058551F" w:rsidRPr="00847B19">
        <w:rPr>
          <w:rFonts w:ascii="Times New Roman" w:eastAsia="Times New Roman" w:hAnsi="Times New Roman" w:cs="Times New Roman"/>
          <w:color w:val="000000"/>
          <w:kern w:val="0"/>
          <w:sz w:val="24"/>
          <w:szCs w:val="24"/>
          <w:lang w:bidi="ar-SA"/>
        </w:rPr>
        <w:t>its</w:t>
      </w:r>
      <w:r w:rsidRPr="00847B19">
        <w:rPr>
          <w:rFonts w:ascii="Times New Roman" w:eastAsia="Times New Roman" w:hAnsi="Times New Roman" w:cs="Times New Roman"/>
          <w:color w:val="000000"/>
          <w:kern w:val="0"/>
          <w:sz w:val="24"/>
          <w:szCs w:val="24"/>
          <w:lang w:bidi="ar-SA"/>
        </w:rPr>
        <w:t xml:space="preserve"> share has also declined in 2021-22 and </w:t>
      </w:r>
      <w:r w:rsidR="00665087">
        <w:rPr>
          <w:rFonts w:ascii="Times New Roman" w:eastAsia="Times New Roman" w:hAnsi="Times New Roman" w:cs="Times New Roman"/>
          <w:color w:val="000000"/>
          <w:kern w:val="0"/>
          <w:sz w:val="24"/>
          <w:szCs w:val="24"/>
          <w:lang w:bidi="ar-SA"/>
        </w:rPr>
        <w:t xml:space="preserve">has </w:t>
      </w:r>
      <w:r w:rsidRPr="00847B19">
        <w:rPr>
          <w:rFonts w:ascii="Times New Roman" w:eastAsia="Times New Roman" w:hAnsi="Times New Roman" w:cs="Times New Roman"/>
          <w:color w:val="000000"/>
          <w:kern w:val="0"/>
          <w:sz w:val="24"/>
          <w:szCs w:val="24"/>
          <w:lang w:bidi="ar-SA"/>
        </w:rPr>
        <w:t>been 4</w:t>
      </w:r>
      <w:r w:rsidRPr="00847B19">
        <w:rPr>
          <w:rFonts w:ascii="Times New Roman" w:eastAsia="Times New Roman" w:hAnsi="Times New Roman" w:cs="Times New Roman"/>
          <w:color w:val="000000"/>
          <w:kern w:val="0"/>
          <w:sz w:val="24"/>
          <w:szCs w:val="24"/>
          <w:vertAlign w:val="superscript"/>
          <w:lang w:bidi="ar-SA"/>
        </w:rPr>
        <w:t>th</w:t>
      </w:r>
      <w:r w:rsidRPr="00847B19">
        <w:rPr>
          <w:rFonts w:ascii="Times New Roman" w:eastAsia="Times New Roman" w:hAnsi="Times New Roman" w:cs="Times New Roman"/>
          <w:color w:val="000000"/>
          <w:kern w:val="0"/>
          <w:sz w:val="24"/>
          <w:szCs w:val="24"/>
          <w:lang w:bidi="ar-SA"/>
        </w:rPr>
        <w:t xml:space="preserve"> major contributor. Oil seeds and grains, </w:t>
      </w:r>
      <w:r w:rsidRPr="00847B19">
        <w:rPr>
          <w:rFonts w:ascii="Times New Roman" w:hAnsi="Times New Roman" w:cs="Times New Roman"/>
          <w:sz w:val="24"/>
          <w:szCs w:val="24"/>
        </w:rPr>
        <w:t xml:space="preserve">Cereals and Cotton were </w:t>
      </w:r>
      <w:r w:rsidR="00665087">
        <w:rPr>
          <w:rFonts w:ascii="Times New Roman" w:hAnsi="Times New Roman" w:cs="Times New Roman"/>
          <w:sz w:val="24"/>
          <w:szCs w:val="24"/>
        </w:rPr>
        <w:t xml:space="preserve">the </w:t>
      </w:r>
      <w:r w:rsidRPr="00847B19">
        <w:rPr>
          <w:rFonts w:ascii="Times New Roman" w:hAnsi="Times New Roman" w:cs="Times New Roman"/>
          <w:sz w:val="24"/>
          <w:szCs w:val="24"/>
        </w:rPr>
        <w:t>3</w:t>
      </w:r>
      <w:r w:rsidRPr="00847B19">
        <w:rPr>
          <w:rFonts w:ascii="Times New Roman" w:hAnsi="Times New Roman" w:cs="Times New Roman"/>
          <w:sz w:val="24"/>
          <w:szCs w:val="24"/>
          <w:vertAlign w:val="superscript"/>
        </w:rPr>
        <w:t>rd</w:t>
      </w:r>
      <w:r w:rsidRPr="00847B19">
        <w:rPr>
          <w:rFonts w:ascii="Times New Roman" w:hAnsi="Times New Roman" w:cs="Times New Roman"/>
          <w:sz w:val="24"/>
          <w:szCs w:val="24"/>
        </w:rPr>
        <w:t>, 4</w:t>
      </w:r>
      <w:r w:rsidRPr="00847B19">
        <w:rPr>
          <w:rFonts w:ascii="Times New Roman" w:hAnsi="Times New Roman" w:cs="Times New Roman"/>
          <w:sz w:val="24"/>
          <w:szCs w:val="24"/>
          <w:vertAlign w:val="superscript"/>
        </w:rPr>
        <w:t>th</w:t>
      </w:r>
      <w:r w:rsidRPr="00847B19">
        <w:rPr>
          <w:rFonts w:ascii="Times New Roman" w:hAnsi="Times New Roman" w:cs="Times New Roman"/>
          <w:sz w:val="24"/>
          <w:szCs w:val="24"/>
        </w:rPr>
        <w:t xml:space="preserve"> and 5</w:t>
      </w:r>
      <w:r w:rsidRPr="00847B19">
        <w:rPr>
          <w:rFonts w:ascii="Times New Roman" w:hAnsi="Times New Roman" w:cs="Times New Roman"/>
          <w:sz w:val="24"/>
          <w:szCs w:val="24"/>
          <w:vertAlign w:val="superscript"/>
        </w:rPr>
        <w:t>th</w:t>
      </w:r>
      <w:r w:rsidRPr="00847B19">
        <w:rPr>
          <w:rFonts w:ascii="Times New Roman" w:hAnsi="Times New Roman" w:cs="Times New Roman"/>
          <w:sz w:val="24"/>
          <w:szCs w:val="24"/>
        </w:rPr>
        <w:t xml:space="preserve"> largest </w:t>
      </w:r>
      <w:r w:rsidR="00665087">
        <w:rPr>
          <w:rFonts w:ascii="Times New Roman" w:hAnsi="Times New Roman" w:cs="Times New Roman"/>
          <w:sz w:val="24"/>
          <w:szCs w:val="24"/>
        </w:rPr>
        <w:t>contributors</w:t>
      </w:r>
      <w:r w:rsidRPr="00847B19">
        <w:rPr>
          <w:rFonts w:ascii="Times New Roman" w:hAnsi="Times New Roman" w:cs="Times New Roman"/>
          <w:sz w:val="24"/>
          <w:szCs w:val="24"/>
        </w:rPr>
        <w:t xml:space="preserve"> in India’s export to Vietnam in 2003-04 respectively. Over the years</w:t>
      </w:r>
      <w:r w:rsidR="00CA3A74">
        <w:rPr>
          <w:rFonts w:ascii="Times New Roman" w:hAnsi="Times New Roman" w:cs="Times New Roman"/>
          <w:sz w:val="24"/>
          <w:szCs w:val="24"/>
        </w:rPr>
        <w:t>,</w:t>
      </w:r>
      <w:r w:rsidRPr="00847B19">
        <w:rPr>
          <w:rFonts w:ascii="Times New Roman" w:hAnsi="Times New Roman" w:cs="Times New Roman"/>
          <w:sz w:val="24"/>
          <w:szCs w:val="24"/>
        </w:rPr>
        <w:t xml:space="preserve"> cotton </w:t>
      </w:r>
      <w:r w:rsidR="00BD180E" w:rsidRPr="00847B19">
        <w:rPr>
          <w:rFonts w:ascii="Times New Roman" w:hAnsi="Times New Roman" w:cs="Times New Roman"/>
          <w:sz w:val="24"/>
          <w:szCs w:val="24"/>
        </w:rPr>
        <w:t xml:space="preserve">and cereals have performed well and been </w:t>
      </w:r>
      <w:r w:rsidR="00665087">
        <w:rPr>
          <w:rFonts w:ascii="Times New Roman" w:hAnsi="Times New Roman" w:cs="Times New Roman"/>
          <w:sz w:val="24"/>
          <w:szCs w:val="24"/>
        </w:rPr>
        <w:t xml:space="preserve">the </w:t>
      </w:r>
      <w:r w:rsidR="00BD180E" w:rsidRPr="00847B19">
        <w:rPr>
          <w:rFonts w:ascii="Times New Roman" w:hAnsi="Times New Roman" w:cs="Times New Roman"/>
          <w:sz w:val="24"/>
          <w:szCs w:val="24"/>
        </w:rPr>
        <w:t xml:space="preserve">top exportable item of India’s agricultural export to Vietnam in 2021-22. Meat and offal </w:t>
      </w:r>
      <w:proofErr w:type="gramStart"/>
      <w:r w:rsidR="005B65DD" w:rsidRPr="00847B19">
        <w:rPr>
          <w:rFonts w:ascii="Times New Roman" w:hAnsi="Times New Roman" w:cs="Times New Roman"/>
          <w:sz w:val="24"/>
          <w:szCs w:val="24"/>
        </w:rPr>
        <w:t>become</w:t>
      </w:r>
      <w:proofErr w:type="gramEnd"/>
      <w:r w:rsidR="00BD180E" w:rsidRPr="00847B19">
        <w:rPr>
          <w:rFonts w:ascii="Times New Roman" w:hAnsi="Times New Roman" w:cs="Times New Roman"/>
          <w:sz w:val="24"/>
          <w:szCs w:val="24"/>
        </w:rPr>
        <w:t xml:space="preserve"> the 3</w:t>
      </w:r>
      <w:r w:rsidR="00BD180E" w:rsidRPr="00847B19">
        <w:rPr>
          <w:rFonts w:ascii="Times New Roman" w:hAnsi="Times New Roman" w:cs="Times New Roman"/>
          <w:sz w:val="24"/>
          <w:szCs w:val="24"/>
          <w:vertAlign w:val="superscript"/>
        </w:rPr>
        <w:t>rd</w:t>
      </w:r>
      <w:r w:rsidR="00BD180E" w:rsidRPr="00847B19">
        <w:rPr>
          <w:rFonts w:ascii="Times New Roman" w:hAnsi="Times New Roman" w:cs="Times New Roman"/>
          <w:sz w:val="24"/>
          <w:szCs w:val="24"/>
        </w:rPr>
        <w:t xml:space="preserve"> top exportable item of India to Vietnam in 2021-22</w:t>
      </w:r>
      <w:r w:rsidR="00060700">
        <w:rPr>
          <w:rFonts w:ascii="Times New Roman" w:hAnsi="Times New Roman" w:cs="Times New Roman"/>
          <w:sz w:val="24"/>
          <w:szCs w:val="24"/>
        </w:rPr>
        <w:t>.</w:t>
      </w:r>
    </w:p>
    <w:p w14:paraId="11A853C9" w14:textId="683C7F56" w:rsidR="005F5E0A" w:rsidRDefault="00E10008" w:rsidP="007648FD">
      <w:pPr>
        <w:spacing w:line="276" w:lineRule="auto"/>
        <w:jc w:val="both"/>
        <w:rPr>
          <w:rFonts w:ascii="Times New Roman" w:hAnsi="Times New Roman" w:cs="Times New Roman"/>
          <w:sz w:val="24"/>
          <w:szCs w:val="24"/>
        </w:rPr>
      </w:pPr>
      <w:r w:rsidRPr="00847B19">
        <w:rPr>
          <w:rFonts w:ascii="Times New Roman" w:hAnsi="Times New Roman" w:cs="Times New Roman"/>
          <w:sz w:val="24"/>
          <w:szCs w:val="24"/>
        </w:rPr>
        <w:t xml:space="preserve">So far as the import is </w:t>
      </w:r>
      <w:r w:rsidR="00665087">
        <w:rPr>
          <w:rFonts w:ascii="Times New Roman" w:hAnsi="Times New Roman" w:cs="Times New Roman"/>
          <w:sz w:val="24"/>
          <w:szCs w:val="24"/>
        </w:rPr>
        <w:t>concerned</w:t>
      </w:r>
      <w:r w:rsidRPr="00847B19">
        <w:rPr>
          <w:rFonts w:ascii="Times New Roman" w:hAnsi="Times New Roman" w:cs="Times New Roman"/>
          <w:sz w:val="24"/>
          <w:szCs w:val="24"/>
        </w:rPr>
        <w:t xml:space="preserve">, India was the 9th largest supplier of </w:t>
      </w:r>
      <w:r w:rsidR="00CC3CE3" w:rsidRPr="00847B19">
        <w:rPr>
          <w:rFonts w:ascii="Times New Roman" w:hAnsi="Times New Roman" w:cs="Times New Roman"/>
          <w:sz w:val="24"/>
          <w:szCs w:val="24"/>
        </w:rPr>
        <w:t>Vietnam</w:t>
      </w:r>
      <w:r w:rsidRPr="00847B19">
        <w:rPr>
          <w:rFonts w:ascii="Times New Roman" w:hAnsi="Times New Roman" w:cs="Times New Roman"/>
          <w:sz w:val="24"/>
          <w:szCs w:val="24"/>
        </w:rPr>
        <w:t xml:space="preserve"> for 2.</w:t>
      </w:r>
      <w:r w:rsidR="00CC3CE3" w:rsidRPr="00847B19">
        <w:rPr>
          <w:rFonts w:ascii="Times New Roman" w:hAnsi="Times New Roman" w:cs="Times New Roman"/>
          <w:sz w:val="24"/>
          <w:szCs w:val="24"/>
        </w:rPr>
        <w:t>3</w:t>
      </w:r>
      <w:r w:rsidRPr="00847B19">
        <w:rPr>
          <w:rFonts w:ascii="Times New Roman" w:hAnsi="Times New Roman" w:cs="Times New Roman"/>
          <w:sz w:val="24"/>
          <w:szCs w:val="24"/>
        </w:rPr>
        <w:t xml:space="preserve">% of its total import with </w:t>
      </w:r>
      <w:r w:rsidR="00BB0B01">
        <w:rPr>
          <w:rFonts w:ascii="Times New Roman" w:hAnsi="Times New Roman" w:cs="Times New Roman"/>
          <w:sz w:val="24"/>
          <w:szCs w:val="24"/>
        </w:rPr>
        <w:t>a</w:t>
      </w:r>
      <w:r w:rsidRPr="00847B19">
        <w:rPr>
          <w:rFonts w:ascii="Times New Roman" w:hAnsi="Times New Roman" w:cs="Times New Roman"/>
          <w:sz w:val="24"/>
          <w:szCs w:val="24"/>
        </w:rPr>
        <w:t xml:space="preserve"> value of</w:t>
      </w:r>
      <w:r w:rsidR="00CC3CE3" w:rsidRPr="00847B19">
        <w:rPr>
          <w:rFonts w:ascii="Times New Roman" w:hAnsi="Times New Roman" w:cs="Times New Roman"/>
          <w:sz w:val="24"/>
          <w:szCs w:val="24"/>
        </w:rPr>
        <w:t xml:space="preserve"> $6.95B</w:t>
      </w:r>
      <w:r w:rsidRPr="00847B19">
        <w:rPr>
          <w:rFonts w:ascii="Times New Roman" w:hAnsi="Times New Roman" w:cs="Times New Roman"/>
          <w:sz w:val="24"/>
          <w:szCs w:val="24"/>
        </w:rPr>
        <w:t xml:space="preserve"> billion, whereas </w:t>
      </w:r>
      <w:r w:rsidR="00CC3CE3" w:rsidRPr="00847B19">
        <w:rPr>
          <w:rFonts w:ascii="Times New Roman" w:hAnsi="Times New Roman" w:cs="Times New Roman"/>
          <w:sz w:val="24"/>
          <w:szCs w:val="24"/>
        </w:rPr>
        <w:t>Vietnam</w:t>
      </w:r>
      <w:r w:rsidRPr="00847B19">
        <w:rPr>
          <w:rFonts w:ascii="Times New Roman" w:hAnsi="Times New Roman" w:cs="Times New Roman"/>
          <w:sz w:val="24"/>
          <w:szCs w:val="24"/>
        </w:rPr>
        <w:t xml:space="preserve"> was the </w:t>
      </w:r>
      <w:r w:rsidR="00CC3CE3" w:rsidRPr="00847B19">
        <w:rPr>
          <w:rFonts w:ascii="Times New Roman" w:hAnsi="Times New Roman" w:cs="Times New Roman"/>
          <w:sz w:val="24"/>
          <w:szCs w:val="24"/>
        </w:rPr>
        <w:t>21st</w:t>
      </w:r>
      <w:r w:rsidRPr="00847B19">
        <w:rPr>
          <w:rFonts w:ascii="Times New Roman" w:hAnsi="Times New Roman" w:cs="Times New Roman"/>
          <w:sz w:val="24"/>
          <w:szCs w:val="24"/>
        </w:rPr>
        <w:t xml:space="preserve"> largest supplier of India for </w:t>
      </w:r>
      <w:r w:rsidR="00CC3CE3" w:rsidRPr="00847B19">
        <w:rPr>
          <w:rFonts w:ascii="Times New Roman" w:hAnsi="Times New Roman" w:cs="Times New Roman"/>
          <w:sz w:val="24"/>
          <w:szCs w:val="24"/>
        </w:rPr>
        <w:t>1.2</w:t>
      </w:r>
      <w:r w:rsidRPr="00847B19">
        <w:rPr>
          <w:rFonts w:ascii="Times New Roman" w:hAnsi="Times New Roman" w:cs="Times New Roman"/>
          <w:sz w:val="24"/>
          <w:szCs w:val="24"/>
        </w:rPr>
        <w:t xml:space="preserve">% of its total import for the value of </w:t>
      </w:r>
      <w:r w:rsidR="00CC3CE3" w:rsidRPr="00847B19">
        <w:rPr>
          <w:rFonts w:ascii="Times New Roman" w:hAnsi="Times New Roman" w:cs="Times New Roman"/>
          <w:sz w:val="24"/>
          <w:szCs w:val="24"/>
        </w:rPr>
        <w:t>$9.00B</w:t>
      </w:r>
      <w:r w:rsidRPr="00847B19">
        <w:rPr>
          <w:rFonts w:ascii="Times New Roman" w:hAnsi="Times New Roman" w:cs="Times New Roman"/>
          <w:sz w:val="24"/>
          <w:szCs w:val="24"/>
        </w:rPr>
        <w:t xml:space="preserve"> billion in </w:t>
      </w:r>
      <w:r w:rsidR="00D4461D" w:rsidRPr="00847B19">
        <w:rPr>
          <w:rFonts w:ascii="Times New Roman" w:hAnsi="Times New Roman" w:cs="Times New Roman"/>
          <w:sz w:val="24"/>
          <w:szCs w:val="24"/>
        </w:rPr>
        <w:t>2021. (</w:t>
      </w:r>
      <w:r w:rsidR="00BB0B01" w:rsidRPr="00847B19">
        <w:rPr>
          <w:rFonts w:ascii="Times New Roman" w:hAnsi="Times New Roman" w:cs="Times New Roman"/>
          <w:sz w:val="24"/>
          <w:szCs w:val="24"/>
        </w:rPr>
        <w:t>COMTRADE</w:t>
      </w:r>
      <w:r w:rsidR="00CC3CE3" w:rsidRPr="00847B19">
        <w:rPr>
          <w:rFonts w:ascii="Times New Roman" w:hAnsi="Times New Roman" w:cs="Times New Roman"/>
          <w:sz w:val="24"/>
          <w:szCs w:val="24"/>
        </w:rPr>
        <w:t xml:space="preserve"> database on international trade)</w:t>
      </w:r>
      <w:r w:rsidRPr="00847B19">
        <w:rPr>
          <w:rFonts w:ascii="Times New Roman" w:hAnsi="Times New Roman" w:cs="Times New Roman"/>
          <w:sz w:val="24"/>
          <w:szCs w:val="24"/>
        </w:rPr>
        <w:t xml:space="preserve"> In the import composition of India from </w:t>
      </w:r>
      <w:r w:rsidR="00CC3CE3" w:rsidRPr="00847B19">
        <w:rPr>
          <w:rFonts w:ascii="Times New Roman" w:hAnsi="Times New Roman" w:cs="Times New Roman"/>
          <w:sz w:val="24"/>
          <w:szCs w:val="24"/>
        </w:rPr>
        <w:t>Vietnam</w:t>
      </w:r>
      <w:r w:rsidRPr="00847B19">
        <w:rPr>
          <w:rFonts w:ascii="Times New Roman" w:hAnsi="Times New Roman" w:cs="Times New Roman"/>
          <w:sz w:val="24"/>
          <w:szCs w:val="24"/>
        </w:rPr>
        <w:t>, major</w:t>
      </w:r>
      <w:r w:rsidR="00AA7099" w:rsidRPr="00847B19">
        <w:rPr>
          <w:rFonts w:ascii="Times New Roman" w:hAnsi="Times New Roman" w:cs="Times New Roman"/>
          <w:sz w:val="24"/>
          <w:szCs w:val="24"/>
        </w:rPr>
        <w:t xml:space="preserve"> agricultural</w:t>
      </w:r>
      <w:r w:rsidRPr="00847B19">
        <w:rPr>
          <w:rFonts w:ascii="Times New Roman" w:hAnsi="Times New Roman" w:cs="Times New Roman"/>
          <w:sz w:val="24"/>
          <w:szCs w:val="24"/>
        </w:rPr>
        <w:t xml:space="preserve"> items have shown in </w:t>
      </w:r>
      <w:r w:rsidR="00BB0B01">
        <w:rPr>
          <w:rFonts w:ascii="Times New Roman" w:hAnsi="Times New Roman" w:cs="Times New Roman"/>
          <w:sz w:val="24"/>
          <w:szCs w:val="24"/>
        </w:rPr>
        <w:t>Figure</w:t>
      </w:r>
      <w:r w:rsidRPr="00847B19">
        <w:rPr>
          <w:rFonts w:ascii="Times New Roman" w:hAnsi="Times New Roman" w:cs="Times New Roman"/>
          <w:sz w:val="24"/>
          <w:szCs w:val="24"/>
        </w:rPr>
        <w:t xml:space="preserve"> </w:t>
      </w:r>
      <w:r w:rsidR="005C723C">
        <w:rPr>
          <w:rFonts w:ascii="Times New Roman" w:hAnsi="Times New Roman" w:cs="Times New Roman"/>
          <w:sz w:val="24"/>
          <w:szCs w:val="24"/>
        </w:rPr>
        <w:t>4</w:t>
      </w:r>
      <w:r w:rsidRPr="00847B19">
        <w:rPr>
          <w:rFonts w:ascii="Times New Roman" w:hAnsi="Times New Roman" w:cs="Times New Roman"/>
          <w:sz w:val="24"/>
          <w:szCs w:val="24"/>
        </w:rPr>
        <w:t xml:space="preserve"> for the year 20</w:t>
      </w:r>
      <w:r w:rsidR="00AA7099" w:rsidRPr="00847B19">
        <w:rPr>
          <w:rFonts w:ascii="Times New Roman" w:hAnsi="Times New Roman" w:cs="Times New Roman"/>
          <w:sz w:val="24"/>
          <w:szCs w:val="24"/>
        </w:rPr>
        <w:t>21</w:t>
      </w:r>
      <w:r w:rsidRPr="00847B19">
        <w:rPr>
          <w:rFonts w:ascii="Times New Roman" w:hAnsi="Times New Roman" w:cs="Times New Roman"/>
          <w:sz w:val="24"/>
          <w:szCs w:val="24"/>
        </w:rPr>
        <w:t xml:space="preserve">. </w:t>
      </w:r>
      <w:r w:rsidR="00BB0B01">
        <w:rPr>
          <w:rFonts w:ascii="Times New Roman" w:hAnsi="Times New Roman" w:cs="Times New Roman"/>
          <w:sz w:val="24"/>
          <w:szCs w:val="24"/>
        </w:rPr>
        <w:t>The top</w:t>
      </w:r>
      <w:r w:rsidRPr="00847B19">
        <w:rPr>
          <w:rFonts w:ascii="Times New Roman" w:hAnsi="Times New Roman" w:cs="Times New Roman"/>
          <w:sz w:val="24"/>
          <w:szCs w:val="24"/>
        </w:rPr>
        <w:t xml:space="preserve"> 5</w:t>
      </w:r>
      <w:r w:rsidR="00AA7099" w:rsidRPr="00847B19">
        <w:rPr>
          <w:rFonts w:ascii="Times New Roman" w:hAnsi="Times New Roman" w:cs="Times New Roman"/>
          <w:sz w:val="24"/>
          <w:szCs w:val="24"/>
        </w:rPr>
        <w:t xml:space="preserve"> agricultural</w:t>
      </w:r>
      <w:r w:rsidRPr="00847B19">
        <w:rPr>
          <w:rFonts w:ascii="Times New Roman" w:hAnsi="Times New Roman" w:cs="Times New Roman"/>
          <w:sz w:val="24"/>
          <w:szCs w:val="24"/>
        </w:rPr>
        <w:t xml:space="preserve"> items in India’s </w:t>
      </w:r>
      <w:r w:rsidR="00BB0B01">
        <w:rPr>
          <w:rFonts w:ascii="Times New Roman" w:hAnsi="Times New Roman" w:cs="Times New Roman"/>
          <w:sz w:val="24"/>
          <w:szCs w:val="24"/>
        </w:rPr>
        <w:t>imports</w:t>
      </w:r>
      <w:r w:rsidRPr="00847B19">
        <w:rPr>
          <w:rFonts w:ascii="Times New Roman" w:hAnsi="Times New Roman" w:cs="Times New Roman"/>
          <w:sz w:val="24"/>
          <w:szCs w:val="24"/>
        </w:rPr>
        <w:t xml:space="preserve"> from </w:t>
      </w:r>
      <w:r w:rsidR="00AA7099" w:rsidRPr="00847B19">
        <w:rPr>
          <w:rFonts w:ascii="Times New Roman" w:hAnsi="Times New Roman" w:cs="Times New Roman"/>
          <w:sz w:val="24"/>
          <w:szCs w:val="24"/>
        </w:rPr>
        <w:lastRenderedPageBreak/>
        <w:t>Vietnam</w:t>
      </w:r>
      <w:r w:rsidRPr="00847B19">
        <w:rPr>
          <w:rFonts w:ascii="Times New Roman" w:hAnsi="Times New Roman" w:cs="Times New Roman"/>
          <w:sz w:val="24"/>
          <w:szCs w:val="24"/>
        </w:rPr>
        <w:t xml:space="preserve"> are</w:t>
      </w:r>
      <w:r w:rsidR="00AA7099" w:rsidRPr="00847B19">
        <w:rPr>
          <w:rFonts w:ascii="Times New Roman" w:hAnsi="Times New Roman" w:cs="Times New Roman"/>
          <w:sz w:val="24"/>
          <w:szCs w:val="24"/>
        </w:rPr>
        <w:t xml:space="preserve"> Coffee, tea, and spices</w:t>
      </w:r>
      <w:r w:rsidRPr="00847B19">
        <w:rPr>
          <w:rFonts w:ascii="Times New Roman" w:hAnsi="Times New Roman" w:cs="Times New Roman"/>
          <w:sz w:val="24"/>
          <w:szCs w:val="24"/>
        </w:rPr>
        <w:t xml:space="preserve"> (</w:t>
      </w:r>
      <w:r w:rsidR="00AA7099" w:rsidRPr="00847B19">
        <w:rPr>
          <w:rFonts w:ascii="Times New Roman" w:hAnsi="Times New Roman" w:cs="Times New Roman"/>
          <w:sz w:val="24"/>
          <w:szCs w:val="24"/>
        </w:rPr>
        <w:t>33.06</w:t>
      </w:r>
      <w:r w:rsidRPr="00847B19">
        <w:rPr>
          <w:rFonts w:ascii="Times New Roman" w:hAnsi="Times New Roman" w:cs="Times New Roman"/>
          <w:sz w:val="24"/>
          <w:szCs w:val="24"/>
        </w:rPr>
        <w:t>%, $</w:t>
      </w:r>
      <w:r w:rsidR="00AA7099" w:rsidRPr="00847B19">
        <w:rPr>
          <w:rFonts w:ascii="Times New Roman" w:hAnsi="Times New Roman" w:cs="Times New Roman"/>
          <w:sz w:val="24"/>
          <w:szCs w:val="24"/>
        </w:rPr>
        <w:t xml:space="preserve"> 249.34 </w:t>
      </w:r>
      <w:r w:rsidRPr="00847B19">
        <w:rPr>
          <w:rFonts w:ascii="Times New Roman" w:hAnsi="Times New Roman" w:cs="Times New Roman"/>
          <w:sz w:val="24"/>
          <w:szCs w:val="24"/>
        </w:rPr>
        <w:t>million</w:t>
      </w:r>
      <w:r w:rsidR="005C723C" w:rsidRPr="00847B19">
        <w:rPr>
          <w:rFonts w:ascii="Times New Roman" w:hAnsi="Times New Roman" w:cs="Times New Roman"/>
          <w:sz w:val="24"/>
          <w:szCs w:val="24"/>
        </w:rPr>
        <w:t>), Fertilizers</w:t>
      </w:r>
      <w:r w:rsidRPr="00847B19">
        <w:rPr>
          <w:rFonts w:ascii="Times New Roman" w:hAnsi="Times New Roman" w:cs="Times New Roman"/>
          <w:sz w:val="24"/>
          <w:szCs w:val="24"/>
        </w:rPr>
        <w:t xml:space="preserve"> (</w:t>
      </w:r>
      <w:r w:rsidR="00AA7099" w:rsidRPr="00847B19">
        <w:rPr>
          <w:rFonts w:ascii="Times New Roman" w:hAnsi="Times New Roman" w:cs="Times New Roman"/>
          <w:sz w:val="24"/>
          <w:szCs w:val="24"/>
        </w:rPr>
        <w:t>18.93</w:t>
      </w:r>
      <w:r w:rsidRPr="00847B19">
        <w:rPr>
          <w:rFonts w:ascii="Times New Roman" w:hAnsi="Times New Roman" w:cs="Times New Roman"/>
          <w:sz w:val="24"/>
          <w:szCs w:val="24"/>
        </w:rPr>
        <w:t>%, $</w:t>
      </w:r>
      <w:r w:rsidR="00AA7099" w:rsidRPr="00847B19">
        <w:rPr>
          <w:rFonts w:ascii="Times New Roman" w:hAnsi="Times New Roman" w:cs="Times New Roman"/>
          <w:sz w:val="24"/>
          <w:szCs w:val="24"/>
        </w:rPr>
        <w:t xml:space="preserve"> 142.77 </w:t>
      </w:r>
      <w:r w:rsidRPr="00847B19">
        <w:rPr>
          <w:rFonts w:ascii="Times New Roman" w:hAnsi="Times New Roman" w:cs="Times New Roman"/>
          <w:sz w:val="24"/>
          <w:szCs w:val="24"/>
        </w:rPr>
        <w:t xml:space="preserve">million), </w:t>
      </w:r>
      <w:r w:rsidR="00AA7099" w:rsidRPr="00847B19">
        <w:rPr>
          <w:rFonts w:ascii="Times New Roman" w:hAnsi="Times New Roman" w:cs="Times New Roman"/>
          <w:sz w:val="24"/>
          <w:szCs w:val="24"/>
        </w:rPr>
        <w:t xml:space="preserve">Food industry residues </w:t>
      </w:r>
      <w:r w:rsidRPr="00847B19">
        <w:rPr>
          <w:rFonts w:ascii="Times New Roman" w:hAnsi="Times New Roman" w:cs="Times New Roman"/>
          <w:sz w:val="24"/>
          <w:szCs w:val="24"/>
        </w:rPr>
        <w:t>(</w:t>
      </w:r>
      <w:r w:rsidR="00AA7099" w:rsidRPr="00847B19">
        <w:rPr>
          <w:rFonts w:ascii="Times New Roman" w:hAnsi="Times New Roman" w:cs="Times New Roman"/>
          <w:sz w:val="24"/>
          <w:szCs w:val="24"/>
        </w:rPr>
        <w:t>11.76</w:t>
      </w:r>
      <w:r w:rsidRPr="00847B19">
        <w:rPr>
          <w:rFonts w:ascii="Times New Roman" w:hAnsi="Times New Roman" w:cs="Times New Roman"/>
          <w:sz w:val="24"/>
          <w:szCs w:val="24"/>
        </w:rPr>
        <w:t>%, $</w:t>
      </w:r>
      <w:r w:rsidR="00AA7099" w:rsidRPr="00847B19">
        <w:rPr>
          <w:rFonts w:ascii="Times New Roman" w:hAnsi="Times New Roman" w:cs="Times New Roman"/>
          <w:sz w:val="24"/>
          <w:szCs w:val="24"/>
        </w:rPr>
        <w:t xml:space="preserve"> 88.71</w:t>
      </w:r>
      <w:r w:rsidRPr="00847B19">
        <w:rPr>
          <w:rFonts w:ascii="Times New Roman" w:hAnsi="Times New Roman" w:cs="Times New Roman"/>
          <w:sz w:val="24"/>
          <w:szCs w:val="24"/>
        </w:rPr>
        <w:t xml:space="preserve"> million), </w:t>
      </w:r>
      <w:r w:rsidR="00AA7099" w:rsidRPr="00847B19">
        <w:rPr>
          <w:rFonts w:ascii="Times New Roman" w:hAnsi="Times New Roman" w:cs="Times New Roman"/>
          <w:sz w:val="24"/>
          <w:szCs w:val="24"/>
        </w:rPr>
        <w:t>Silk</w:t>
      </w:r>
      <w:r w:rsidRPr="00847B19">
        <w:rPr>
          <w:rFonts w:ascii="Times New Roman" w:hAnsi="Times New Roman" w:cs="Times New Roman"/>
          <w:sz w:val="24"/>
          <w:szCs w:val="24"/>
        </w:rPr>
        <w:t xml:space="preserve"> (</w:t>
      </w:r>
      <w:r w:rsidR="00AA7099" w:rsidRPr="00847B19">
        <w:rPr>
          <w:rFonts w:ascii="Times New Roman" w:hAnsi="Times New Roman" w:cs="Times New Roman"/>
          <w:sz w:val="24"/>
          <w:szCs w:val="24"/>
        </w:rPr>
        <w:t>10.91</w:t>
      </w:r>
      <w:r w:rsidRPr="00847B19">
        <w:rPr>
          <w:rFonts w:ascii="Times New Roman" w:hAnsi="Times New Roman" w:cs="Times New Roman"/>
          <w:sz w:val="24"/>
          <w:szCs w:val="24"/>
        </w:rPr>
        <w:t>%, $</w:t>
      </w:r>
      <w:r w:rsidR="00AA7099" w:rsidRPr="00847B19">
        <w:rPr>
          <w:rFonts w:ascii="Times New Roman" w:hAnsi="Times New Roman" w:cs="Times New Roman"/>
          <w:sz w:val="24"/>
          <w:szCs w:val="24"/>
        </w:rPr>
        <w:t xml:space="preserve"> 82.3</w:t>
      </w:r>
      <w:r w:rsidRPr="00847B19">
        <w:rPr>
          <w:rFonts w:ascii="Times New Roman" w:hAnsi="Times New Roman" w:cs="Times New Roman"/>
          <w:sz w:val="24"/>
          <w:szCs w:val="24"/>
        </w:rPr>
        <w:t xml:space="preserve">) and </w:t>
      </w:r>
      <w:r w:rsidR="00AA7099" w:rsidRPr="00847B19">
        <w:rPr>
          <w:rFonts w:ascii="Times New Roman" w:hAnsi="Times New Roman" w:cs="Times New Roman"/>
          <w:sz w:val="24"/>
          <w:szCs w:val="24"/>
        </w:rPr>
        <w:t>Edible fruits and nuts</w:t>
      </w:r>
      <w:r w:rsidRPr="00847B19">
        <w:rPr>
          <w:rFonts w:ascii="Times New Roman" w:hAnsi="Times New Roman" w:cs="Times New Roman"/>
          <w:sz w:val="24"/>
          <w:szCs w:val="24"/>
        </w:rPr>
        <w:t xml:space="preserve"> (</w:t>
      </w:r>
      <w:r w:rsidR="00AA7099" w:rsidRPr="00847B19">
        <w:rPr>
          <w:rFonts w:ascii="Times New Roman" w:hAnsi="Times New Roman" w:cs="Times New Roman"/>
          <w:sz w:val="24"/>
          <w:szCs w:val="24"/>
        </w:rPr>
        <w:t>5.96</w:t>
      </w:r>
      <w:r w:rsidRPr="00847B19">
        <w:rPr>
          <w:rFonts w:ascii="Times New Roman" w:hAnsi="Times New Roman" w:cs="Times New Roman"/>
          <w:sz w:val="24"/>
          <w:szCs w:val="24"/>
        </w:rPr>
        <w:t>%, $</w:t>
      </w:r>
      <w:r w:rsidR="00AA7099" w:rsidRPr="00847B19">
        <w:rPr>
          <w:rFonts w:ascii="Times New Roman" w:hAnsi="Times New Roman" w:cs="Times New Roman"/>
          <w:sz w:val="24"/>
          <w:szCs w:val="24"/>
        </w:rPr>
        <w:t xml:space="preserve"> 44.92</w:t>
      </w:r>
      <w:r w:rsidRPr="00847B19">
        <w:rPr>
          <w:rFonts w:ascii="Times New Roman" w:hAnsi="Times New Roman" w:cs="Times New Roman"/>
          <w:sz w:val="24"/>
          <w:szCs w:val="24"/>
        </w:rPr>
        <w:t xml:space="preserve"> million).</w:t>
      </w:r>
    </w:p>
    <w:p w14:paraId="5C9E3A0E" w14:textId="3C8E33BD" w:rsidR="000C72A4" w:rsidRPr="000C72A4" w:rsidRDefault="00A8053C" w:rsidP="000C72A4">
      <w:pPr>
        <w:spacing w:line="360" w:lineRule="auto"/>
        <w:jc w:val="both"/>
        <w:rPr>
          <w:rFonts w:ascii="Times New Roman" w:hAnsi="Times New Roman" w:cs="Times New Roman"/>
          <w:sz w:val="24"/>
          <w:szCs w:val="24"/>
        </w:rPr>
      </w:pPr>
      <w:r w:rsidRPr="00847B19">
        <w:rPr>
          <w:rFonts w:ascii="Times New Roman" w:hAnsi="Times New Roman" w:cs="Times New Roman"/>
          <w:b/>
          <w:bCs/>
          <w:sz w:val="24"/>
          <w:szCs w:val="24"/>
        </w:rPr>
        <w:t>Figure 3</w:t>
      </w:r>
      <w:r w:rsidR="008E24CF">
        <w:rPr>
          <w:rFonts w:ascii="Times New Roman" w:hAnsi="Times New Roman" w:cs="Times New Roman"/>
          <w:b/>
          <w:bCs/>
          <w:sz w:val="24"/>
          <w:szCs w:val="24"/>
        </w:rPr>
        <w:t xml:space="preserve"> </w:t>
      </w:r>
      <w:r w:rsidRPr="00847B19">
        <w:rPr>
          <w:rFonts w:ascii="Times New Roman" w:hAnsi="Times New Roman" w:cs="Times New Roman"/>
          <w:b/>
          <w:bCs/>
          <w:sz w:val="24"/>
          <w:szCs w:val="24"/>
        </w:rPr>
        <w:t>India’s import composition of Agricultural items 2003-04</w:t>
      </w:r>
    </w:p>
    <w:p w14:paraId="79FEC295" w14:textId="49C55A2F" w:rsidR="000C72A4" w:rsidRDefault="000C72A4" w:rsidP="00CA3A74">
      <w:pPr>
        <w:rPr>
          <w:rFonts w:ascii="Times New Roman" w:hAnsi="Times New Roman" w:cs="Times New Roman"/>
          <w:sz w:val="20"/>
          <w:szCs w:val="20"/>
        </w:rPr>
      </w:pPr>
      <w:r>
        <w:rPr>
          <w:noProof/>
          <w:lang w:bidi="ar-SA"/>
        </w:rPr>
        <w:drawing>
          <wp:inline distT="0" distB="0" distL="0" distR="0" wp14:anchorId="33218F6C" wp14:editId="5EAB62B4">
            <wp:extent cx="5943600" cy="3634740"/>
            <wp:effectExtent l="0" t="0" r="0" b="0"/>
            <wp:docPr id="867021010"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4B583D7-8C4C-9323-D98D-7981389CA6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C52BA27" w14:textId="4EC3784C" w:rsidR="009E4D5D" w:rsidRPr="00CA3A74" w:rsidRDefault="00CA3A74" w:rsidP="00CA3A74">
      <w:r w:rsidRPr="009E4D5D">
        <w:rPr>
          <w:rFonts w:ascii="Times New Roman" w:hAnsi="Times New Roman" w:cs="Times New Roman"/>
          <w:sz w:val="20"/>
          <w:szCs w:val="20"/>
        </w:rPr>
        <w:t xml:space="preserve">Source: Author </w:t>
      </w:r>
      <w:r>
        <w:rPr>
          <w:rFonts w:ascii="Times New Roman" w:hAnsi="Times New Roman" w:cs="Times New Roman"/>
          <w:sz w:val="20"/>
          <w:szCs w:val="20"/>
        </w:rPr>
        <w:t>Calculation based on UNCOMTRADE</w:t>
      </w:r>
    </w:p>
    <w:p w14:paraId="1CBC55FE" w14:textId="1CB3637B" w:rsidR="008F301A" w:rsidRPr="00847B19" w:rsidRDefault="00C2442D" w:rsidP="007648FD">
      <w:pPr>
        <w:spacing w:line="276" w:lineRule="auto"/>
        <w:jc w:val="both"/>
        <w:rPr>
          <w:rFonts w:ascii="Times New Roman" w:hAnsi="Times New Roman" w:cs="Times New Roman"/>
          <w:sz w:val="24"/>
          <w:szCs w:val="24"/>
        </w:rPr>
      </w:pPr>
      <w:r w:rsidRPr="00847B19">
        <w:rPr>
          <w:rFonts w:ascii="Times New Roman" w:hAnsi="Times New Roman" w:cs="Times New Roman"/>
          <w:sz w:val="24"/>
          <w:szCs w:val="24"/>
        </w:rPr>
        <w:t xml:space="preserve">The composition of India’s </w:t>
      </w:r>
      <w:r w:rsidR="00BB0B01">
        <w:rPr>
          <w:rFonts w:ascii="Times New Roman" w:hAnsi="Times New Roman" w:cs="Times New Roman"/>
          <w:sz w:val="24"/>
          <w:szCs w:val="24"/>
        </w:rPr>
        <w:t>imports</w:t>
      </w:r>
      <w:r w:rsidRPr="00847B19">
        <w:rPr>
          <w:rFonts w:ascii="Times New Roman" w:hAnsi="Times New Roman" w:cs="Times New Roman"/>
          <w:sz w:val="24"/>
          <w:szCs w:val="24"/>
        </w:rPr>
        <w:t xml:space="preserve"> from Vietnam is shown in </w:t>
      </w:r>
      <w:r w:rsidR="00BB0B01">
        <w:rPr>
          <w:rFonts w:ascii="Times New Roman" w:hAnsi="Times New Roman" w:cs="Times New Roman"/>
          <w:sz w:val="24"/>
          <w:szCs w:val="24"/>
        </w:rPr>
        <w:t>Figure</w:t>
      </w:r>
      <w:r w:rsidRPr="00847B19">
        <w:rPr>
          <w:rFonts w:ascii="Times New Roman" w:hAnsi="Times New Roman" w:cs="Times New Roman"/>
          <w:sz w:val="24"/>
          <w:szCs w:val="24"/>
        </w:rPr>
        <w:t xml:space="preserve"> 3 and </w:t>
      </w:r>
      <w:r w:rsidR="00BB0B01">
        <w:rPr>
          <w:rFonts w:ascii="Times New Roman" w:hAnsi="Times New Roman" w:cs="Times New Roman"/>
          <w:sz w:val="24"/>
          <w:szCs w:val="24"/>
        </w:rPr>
        <w:t>Figure</w:t>
      </w:r>
      <w:r w:rsidRPr="00847B19">
        <w:rPr>
          <w:rFonts w:ascii="Times New Roman" w:hAnsi="Times New Roman" w:cs="Times New Roman"/>
          <w:sz w:val="24"/>
          <w:szCs w:val="24"/>
        </w:rPr>
        <w:t xml:space="preserve"> 4 for the years 2003-04 and 2021-22 respectively.</w:t>
      </w:r>
      <w:r w:rsidR="00CA3A74">
        <w:rPr>
          <w:rFonts w:ascii="Times New Roman" w:hAnsi="Times New Roman" w:cs="Times New Roman"/>
          <w:sz w:val="24"/>
          <w:szCs w:val="24"/>
        </w:rPr>
        <w:t xml:space="preserve"> </w:t>
      </w:r>
      <w:r w:rsidR="002A60AF" w:rsidRPr="00847B19">
        <w:rPr>
          <w:rFonts w:ascii="Times New Roman" w:hAnsi="Times New Roman" w:cs="Times New Roman"/>
          <w:sz w:val="24"/>
          <w:szCs w:val="24"/>
        </w:rPr>
        <w:t xml:space="preserve">The figure shows that </w:t>
      </w:r>
      <w:r w:rsidR="007D71C9" w:rsidRPr="00847B19">
        <w:rPr>
          <w:rFonts w:ascii="Times New Roman" w:hAnsi="Times New Roman" w:cs="Times New Roman"/>
          <w:sz w:val="24"/>
          <w:szCs w:val="24"/>
        </w:rPr>
        <w:t>more than</w:t>
      </w:r>
      <w:r w:rsidR="002A60AF" w:rsidRPr="00847B19">
        <w:rPr>
          <w:rFonts w:ascii="Times New Roman" w:hAnsi="Times New Roman" w:cs="Times New Roman"/>
          <w:sz w:val="24"/>
          <w:szCs w:val="24"/>
        </w:rPr>
        <w:t>2/3</w:t>
      </w:r>
      <w:r w:rsidR="002A60AF" w:rsidRPr="00847B19">
        <w:rPr>
          <w:rFonts w:ascii="Times New Roman" w:hAnsi="Times New Roman" w:cs="Times New Roman"/>
          <w:sz w:val="24"/>
          <w:szCs w:val="24"/>
          <w:vertAlign w:val="superscript"/>
        </w:rPr>
        <w:t>rd</w:t>
      </w:r>
      <w:r w:rsidR="002A60AF" w:rsidRPr="00847B19">
        <w:rPr>
          <w:rFonts w:ascii="Times New Roman" w:hAnsi="Times New Roman" w:cs="Times New Roman"/>
          <w:sz w:val="24"/>
          <w:szCs w:val="24"/>
        </w:rPr>
        <w:t xml:space="preserve"> of India’s agricultural </w:t>
      </w:r>
      <w:r w:rsidR="001812CF">
        <w:rPr>
          <w:rFonts w:ascii="Times New Roman" w:hAnsi="Times New Roman" w:cs="Times New Roman"/>
          <w:sz w:val="24"/>
          <w:szCs w:val="24"/>
        </w:rPr>
        <w:t>imports</w:t>
      </w:r>
      <w:r w:rsidR="002A60AF" w:rsidRPr="00847B19">
        <w:rPr>
          <w:rFonts w:ascii="Times New Roman" w:hAnsi="Times New Roman" w:cs="Times New Roman"/>
          <w:sz w:val="24"/>
          <w:szCs w:val="24"/>
        </w:rPr>
        <w:t xml:space="preserve"> f</w:t>
      </w:r>
      <w:r w:rsidR="00C47174" w:rsidRPr="00847B19">
        <w:rPr>
          <w:rFonts w:ascii="Times New Roman" w:hAnsi="Times New Roman" w:cs="Times New Roman"/>
          <w:sz w:val="24"/>
          <w:szCs w:val="24"/>
        </w:rPr>
        <w:t>rom</w:t>
      </w:r>
      <w:r w:rsidR="002A60AF" w:rsidRPr="00847B19">
        <w:rPr>
          <w:rFonts w:ascii="Times New Roman" w:hAnsi="Times New Roman" w:cs="Times New Roman"/>
          <w:sz w:val="24"/>
          <w:szCs w:val="24"/>
        </w:rPr>
        <w:t xml:space="preserve"> Vietnam belongs to Coffee, tea, and spices in 2003-04. </w:t>
      </w:r>
      <w:r w:rsidR="001812CF">
        <w:rPr>
          <w:rFonts w:ascii="Times New Roman" w:hAnsi="Times New Roman" w:cs="Times New Roman"/>
          <w:sz w:val="24"/>
          <w:szCs w:val="24"/>
        </w:rPr>
        <w:t>This</w:t>
      </w:r>
      <w:r w:rsidR="002A60AF" w:rsidRPr="00847B19">
        <w:rPr>
          <w:rFonts w:ascii="Times New Roman" w:hAnsi="Times New Roman" w:cs="Times New Roman"/>
          <w:sz w:val="24"/>
          <w:szCs w:val="24"/>
        </w:rPr>
        <w:t xml:space="preserve"> year </w:t>
      </w:r>
      <w:r w:rsidR="00C47174" w:rsidRPr="00847B19">
        <w:rPr>
          <w:rFonts w:ascii="Times New Roman" w:hAnsi="Times New Roman" w:cs="Times New Roman"/>
          <w:sz w:val="24"/>
          <w:szCs w:val="24"/>
        </w:rPr>
        <w:t xml:space="preserve">other major, agricultural items </w:t>
      </w:r>
      <w:r w:rsidR="002465D6" w:rsidRPr="00847B19">
        <w:rPr>
          <w:rFonts w:ascii="Times New Roman" w:hAnsi="Times New Roman" w:cs="Times New Roman"/>
          <w:sz w:val="24"/>
          <w:szCs w:val="24"/>
        </w:rPr>
        <w:t xml:space="preserve">from Vietnam are Natural gums and resins, food industry residues and silk. After 18 years, there is a drastic change in the share of Coffee, tea, and spices in India’s </w:t>
      </w:r>
      <w:r w:rsidR="001812CF">
        <w:rPr>
          <w:rFonts w:ascii="Times New Roman" w:hAnsi="Times New Roman" w:cs="Times New Roman"/>
          <w:sz w:val="24"/>
          <w:szCs w:val="24"/>
        </w:rPr>
        <w:t>imports</w:t>
      </w:r>
      <w:r w:rsidR="002465D6" w:rsidRPr="00847B19">
        <w:rPr>
          <w:rFonts w:ascii="Times New Roman" w:hAnsi="Times New Roman" w:cs="Times New Roman"/>
          <w:sz w:val="24"/>
          <w:szCs w:val="24"/>
        </w:rPr>
        <w:t xml:space="preserve"> from Vietnam, though </w:t>
      </w:r>
      <w:r w:rsidR="001812CF">
        <w:rPr>
          <w:rFonts w:ascii="Times New Roman" w:hAnsi="Times New Roman" w:cs="Times New Roman"/>
          <w:sz w:val="24"/>
          <w:szCs w:val="24"/>
        </w:rPr>
        <w:t>it</w:t>
      </w:r>
      <w:r w:rsidR="002465D6" w:rsidRPr="00847B19">
        <w:rPr>
          <w:rFonts w:ascii="Times New Roman" w:hAnsi="Times New Roman" w:cs="Times New Roman"/>
          <w:sz w:val="24"/>
          <w:szCs w:val="24"/>
        </w:rPr>
        <w:t xml:space="preserve"> remained on top but </w:t>
      </w:r>
      <w:r w:rsidR="00E8309E" w:rsidRPr="00847B19">
        <w:rPr>
          <w:rFonts w:ascii="Times New Roman" w:hAnsi="Times New Roman" w:cs="Times New Roman"/>
          <w:sz w:val="24"/>
          <w:szCs w:val="24"/>
        </w:rPr>
        <w:t>its</w:t>
      </w:r>
      <w:r w:rsidR="002465D6" w:rsidRPr="00847B19">
        <w:rPr>
          <w:rFonts w:ascii="Times New Roman" w:hAnsi="Times New Roman" w:cs="Times New Roman"/>
          <w:sz w:val="24"/>
          <w:szCs w:val="24"/>
        </w:rPr>
        <w:t xml:space="preserve"> percentage share in total import</w:t>
      </w:r>
      <w:r w:rsidR="00BD7C3E" w:rsidRPr="00847B19">
        <w:rPr>
          <w:rFonts w:ascii="Times New Roman" w:hAnsi="Times New Roman" w:cs="Times New Roman"/>
          <w:sz w:val="24"/>
          <w:szCs w:val="24"/>
        </w:rPr>
        <w:t xml:space="preserve"> declined to 33% from 76%. </w:t>
      </w:r>
      <w:r w:rsidR="00CA3A74">
        <w:rPr>
          <w:rFonts w:ascii="Times New Roman" w:hAnsi="Times New Roman" w:cs="Times New Roman"/>
          <w:sz w:val="24"/>
          <w:szCs w:val="24"/>
        </w:rPr>
        <w:t>Fertilizers have</w:t>
      </w:r>
      <w:r w:rsidR="00BD7C3E" w:rsidRPr="00847B19">
        <w:rPr>
          <w:rFonts w:ascii="Times New Roman" w:hAnsi="Times New Roman" w:cs="Times New Roman"/>
          <w:sz w:val="24"/>
          <w:szCs w:val="24"/>
        </w:rPr>
        <w:t xml:space="preserve"> emerged as a major import and ranked at 2</w:t>
      </w:r>
      <w:r w:rsidR="00BD7C3E" w:rsidRPr="00847B19">
        <w:rPr>
          <w:rFonts w:ascii="Times New Roman" w:hAnsi="Times New Roman" w:cs="Times New Roman"/>
          <w:sz w:val="24"/>
          <w:szCs w:val="24"/>
          <w:vertAlign w:val="superscript"/>
        </w:rPr>
        <w:t>nd</w:t>
      </w:r>
      <w:r w:rsidR="00BD7C3E" w:rsidRPr="00847B19">
        <w:rPr>
          <w:rFonts w:ascii="Times New Roman" w:hAnsi="Times New Roman" w:cs="Times New Roman"/>
          <w:sz w:val="24"/>
          <w:szCs w:val="24"/>
        </w:rPr>
        <w:t xml:space="preserve"> position. Food industry residues, </w:t>
      </w:r>
      <w:r w:rsidR="00E8309E" w:rsidRPr="00847B19">
        <w:rPr>
          <w:rFonts w:ascii="Times New Roman" w:hAnsi="Times New Roman" w:cs="Times New Roman"/>
          <w:sz w:val="24"/>
          <w:szCs w:val="24"/>
        </w:rPr>
        <w:t>silk</w:t>
      </w:r>
      <w:r w:rsidR="00BD7C3E" w:rsidRPr="00847B19">
        <w:rPr>
          <w:rFonts w:ascii="Times New Roman" w:hAnsi="Times New Roman" w:cs="Times New Roman"/>
          <w:sz w:val="24"/>
          <w:szCs w:val="24"/>
        </w:rPr>
        <w:t xml:space="preserve"> and edible fruits and nuts are 3</w:t>
      </w:r>
      <w:r w:rsidR="00BD7C3E" w:rsidRPr="00847B19">
        <w:rPr>
          <w:rFonts w:ascii="Times New Roman" w:hAnsi="Times New Roman" w:cs="Times New Roman"/>
          <w:sz w:val="24"/>
          <w:szCs w:val="24"/>
          <w:vertAlign w:val="superscript"/>
        </w:rPr>
        <w:t>rd</w:t>
      </w:r>
      <w:r w:rsidR="00BD7C3E" w:rsidRPr="00847B19">
        <w:rPr>
          <w:rFonts w:ascii="Times New Roman" w:hAnsi="Times New Roman" w:cs="Times New Roman"/>
          <w:sz w:val="24"/>
          <w:szCs w:val="24"/>
        </w:rPr>
        <w:t>, 4</w:t>
      </w:r>
      <w:r w:rsidR="00BD7C3E" w:rsidRPr="00847B19">
        <w:rPr>
          <w:rFonts w:ascii="Times New Roman" w:hAnsi="Times New Roman" w:cs="Times New Roman"/>
          <w:sz w:val="24"/>
          <w:szCs w:val="24"/>
          <w:vertAlign w:val="superscript"/>
        </w:rPr>
        <w:t>th</w:t>
      </w:r>
      <w:r w:rsidR="001812CF">
        <w:rPr>
          <w:rFonts w:ascii="Times New Roman" w:hAnsi="Times New Roman" w:cs="Times New Roman"/>
          <w:sz w:val="24"/>
          <w:szCs w:val="24"/>
          <w:vertAlign w:val="superscript"/>
        </w:rPr>
        <w:t>,</w:t>
      </w:r>
      <w:r w:rsidR="00BD7C3E" w:rsidRPr="00847B19">
        <w:rPr>
          <w:rFonts w:ascii="Times New Roman" w:hAnsi="Times New Roman" w:cs="Times New Roman"/>
          <w:sz w:val="24"/>
          <w:szCs w:val="24"/>
        </w:rPr>
        <w:t xml:space="preserve"> and 5</w:t>
      </w:r>
      <w:r w:rsidR="00BD7C3E" w:rsidRPr="00847B19">
        <w:rPr>
          <w:rFonts w:ascii="Times New Roman" w:hAnsi="Times New Roman" w:cs="Times New Roman"/>
          <w:sz w:val="24"/>
          <w:szCs w:val="24"/>
          <w:vertAlign w:val="superscript"/>
        </w:rPr>
        <w:t>th</w:t>
      </w:r>
      <w:r w:rsidR="00BD7C3E" w:rsidRPr="00847B19">
        <w:rPr>
          <w:rFonts w:ascii="Times New Roman" w:hAnsi="Times New Roman" w:cs="Times New Roman"/>
          <w:sz w:val="24"/>
          <w:szCs w:val="24"/>
        </w:rPr>
        <w:t xml:space="preserve"> major agricultural imports from Vietnam in 2021-22.</w:t>
      </w:r>
    </w:p>
    <w:p w14:paraId="003BBED4" w14:textId="77777777" w:rsidR="00EC1818" w:rsidRDefault="00A8053C" w:rsidP="00BB0B01">
      <w:pPr>
        <w:pStyle w:val="Caption"/>
        <w:keepNext/>
        <w:spacing w:line="360" w:lineRule="auto"/>
        <w:jc w:val="center"/>
        <w:rPr>
          <w:rFonts w:ascii="Times New Roman" w:hAnsi="Times New Roman" w:cs="Times New Roman"/>
          <w:b/>
          <w:bCs/>
          <w:i w:val="0"/>
          <w:iCs w:val="0"/>
          <w:color w:val="auto"/>
          <w:sz w:val="24"/>
          <w:szCs w:val="24"/>
        </w:rPr>
      </w:pPr>
      <w:r w:rsidRPr="00847B19">
        <w:rPr>
          <w:rFonts w:ascii="Times New Roman" w:hAnsi="Times New Roman" w:cs="Times New Roman"/>
          <w:b/>
          <w:bCs/>
          <w:i w:val="0"/>
          <w:iCs w:val="0"/>
          <w:color w:val="auto"/>
          <w:sz w:val="24"/>
          <w:szCs w:val="24"/>
        </w:rPr>
        <w:lastRenderedPageBreak/>
        <w:t xml:space="preserve">Figure 4 India’s Import </w:t>
      </w:r>
      <w:r w:rsidR="001812CF">
        <w:rPr>
          <w:rFonts w:ascii="Times New Roman" w:hAnsi="Times New Roman" w:cs="Times New Roman"/>
          <w:b/>
          <w:bCs/>
          <w:i w:val="0"/>
          <w:iCs w:val="0"/>
          <w:color w:val="auto"/>
          <w:sz w:val="24"/>
          <w:szCs w:val="24"/>
        </w:rPr>
        <w:t>Composition</w:t>
      </w:r>
      <w:r w:rsidRPr="00847B19">
        <w:rPr>
          <w:rFonts w:ascii="Times New Roman" w:hAnsi="Times New Roman" w:cs="Times New Roman"/>
          <w:b/>
          <w:bCs/>
          <w:i w:val="0"/>
          <w:iCs w:val="0"/>
          <w:color w:val="auto"/>
          <w:sz w:val="24"/>
          <w:szCs w:val="24"/>
        </w:rPr>
        <w:t xml:space="preserve"> of Agricultural </w:t>
      </w:r>
      <w:r w:rsidR="001812CF">
        <w:rPr>
          <w:rFonts w:ascii="Times New Roman" w:hAnsi="Times New Roman" w:cs="Times New Roman"/>
          <w:b/>
          <w:bCs/>
          <w:i w:val="0"/>
          <w:iCs w:val="0"/>
          <w:color w:val="auto"/>
          <w:sz w:val="24"/>
          <w:szCs w:val="24"/>
        </w:rPr>
        <w:t>Items</w:t>
      </w:r>
      <w:r w:rsidRPr="00847B19">
        <w:rPr>
          <w:rFonts w:ascii="Times New Roman" w:hAnsi="Times New Roman" w:cs="Times New Roman"/>
          <w:b/>
          <w:bCs/>
          <w:i w:val="0"/>
          <w:iCs w:val="0"/>
          <w:color w:val="auto"/>
          <w:sz w:val="24"/>
          <w:szCs w:val="24"/>
        </w:rPr>
        <w:t xml:space="preserve"> 2021-22</w:t>
      </w:r>
    </w:p>
    <w:p w14:paraId="32CF1247" w14:textId="77777777" w:rsidR="005F5E0A" w:rsidRDefault="005F5E0A" w:rsidP="009E4D5D">
      <w:pPr>
        <w:rPr>
          <w:rFonts w:ascii="Times New Roman" w:hAnsi="Times New Roman" w:cs="Times New Roman"/>
          <w:sz w:val="20"/>
          <w:szCs w:val="20"/>
        </w:rPr>
      </w:pPr>
      <w:r>
        <w:rPr>
          <w:noProof/>
          <w:lang w:bidi="ar-SA"/>
        </w:rPr>
        <w:drawing>
          <wp:inline distT="0" distB="0" distL="0" distR="0" wp14:anchorId="4C4B38A6" wp14:editId="01DBB8E7">
            <wp:extent cx="5943600" cy="3961130"/>
            <wp:effectExtent l="0" t="0" r="0" b="0"/>
            <wp:docPr id="184213168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02CD58A-84AA-5114-829B-639C452C91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429994" w14:textId="3D9AD0F7" w:rsidR="00BB0B01" w:rsidRPr="00DC229B" w:rsidRDefault="009E4D5D" w:rsidP="00BB0B01">
      <w:pPr>
        <w:rPr>
          <w:rFonts w:ascii="Times New Roman" w:hAnsi="Times New Roman" w:cs="Times New Roman"/>
          <w:sz w:val="20"/>
          <w:szCs w:val="20"/>
        </w:rPr>
      </w:pPr>
      <w:r w:rsidRPr="009E4D5D">
        <w:rPr>
          <w:rFonts w:ascii="Times New Roman" w:hAnsi="Times New Roman" w:cs="Times New Roman"/>
          <w:sz w:val="20"/>
          <w:szCs w:val="20"/>
        </w:rPr>
        <w:t xml:space="preserve">Source: Author Calculation based on </w:t>
      </w:r>
      <w:r w:rsidR="00DC65D3">
        <w:rPr>
          <w:rFonts w:ascii="Times New Roman" w:hAnsi="Times New Roman" w:cs="Times New Roman"/>
          <w:sz w:val="20"/>
          <w:szCs w:val="20"/>
        </w:rPr>
        <w:t>MOCI, India</w:t>
      </w:r>
    </w:p>
    <w:p w14:paraId="360A8848" w14:textId="77777777" w:rsidR="008F301A" w:rsidRPr="00847B19" w:rsidRDefault="00A67150" w:rsidP="00847B1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8F301A" w:rsidRPr="00847B19">
        <w:rPr>
          <w:rFonts w:ascii="Times New Roman" w:hAnsi="Times New Roman" w:cs="Times New Roman"/>
          <w:b/>
          <w:bCs/>
          <w:sz w:val="24"/>
          <w:szCs w:val="24"/>
        </w:rPr>
        <w:t>Revealed Comparative Advantage of India</w:t>
      </w:r>
    </w:p>
    <w:p w14:paraId="4D1B0314" w14:textId="6BC55187" w:rsidR="00364774" w:rsidRPr="00847B19" w:rsidRDefault="00E45BD0" w:rsidP="007648FD">
      <w:pPr>
        <w:spacing w:line="276" w:lineRule="auto"/>
        <w:jc w:val="both"/>
        <w:rPr>
          <w:rFonts w:ascii="Times New Roman" w:hAnsi="Times New Roman" w:cs="Times New Roman"/>
          <w:sz w:val="24"/>
          <w:szCs w:val="24"/>
        </w:rPr>
      </w:pPr>
      <w:r w:rsidRPr="00847B19">
        <w:rPr>
          <w:rFonts w:ascii="Times New Roman" w:hAnsi="Times New Roman" w:cs="Times New Roman"/>
          <w:sz w:val="24"/>
          <w:szCs w:val="24"/>
        </w:rPr>
        <w:t xml:space="preserve">Revealed Comparative Advantage Indices of India in </w:t>
      </w:r>
      <w:r w:rsidR="00B602FF">
        <w:rPr>
          <w:rFonts w:ascii="Times New Roman" w:hAnsi="Times New Roman" w:cs="Times New Roman"/>
          <w:sz w:val="24"/>
          <w:szCs w:val="24"/>
        </w:rPr>
        <w:t xml:space="preserve">the </w:t>
      </w:r>
      <w:r w:rsidRPr="00847B19">
        <w:rPr>
          <w:rFonts w:ascii="Times New Roman" w:hAnsi="Times New Roman" w:cs="Times New Roman"/>
          <w:sz w:val="24"/>
          <w:szCs w:val="24"/>
        </w:rPr>
        <w:t xml:space="preserve">world </w:t>
      </w:r>
      <w:r w:rsidR="00DA24CD" w:rsidRPr="00847B19">
        <w:rPr>
          <w:rFonts w:ascii="Times New Roman" w:hAnsi="Times New Roman" w:cs="Times New Roman"/>
          <w:sz w:val="24"/>
          <w:szCs w:val="24"/>
        </w:rPr>
        <w:t>is</w:t>
      </w:r>
      <w:r w:rsidRPr="00847B19">
        <w:rPr>
          <w:rFonts w:ascii="Times New Roman" w:hAnsi="Times New Roman" w:cs="Times New Roman"/>
          <w:sz w:val="24"/>
          <w:szCs w:val="24"/>
        </w:rPr>
        <w:t xml:space="preserve"> presented in </w:t>
      </w:r>
      <w:r w:rsidR="00CA3A74">
        <w:rPr>
          <w:rFonts w:ascii="Times New Roman" w:hAnsi="Times New Roman" w:cs="Times New Roman"/>
          <w:sz w:val="24"/>
          <w:szCs w:val="24"/>
        </w:rPr>
        <w:t>Table 5</w:t>
      </w:r>
      <w:r w:rsidR="00364774" w:rsidRPr="00847B19">
        <w:rPr>
          <w:rFonts w:ascii="Times New Roman" w:hAnsi="Times New Roman" w:cs="Times New Roman"/>
          <w:sz w:val="24"/>
          <w:szCs w:val="24"/>
        </w:rPr>
        <w:t xml:space="preserve">. RCA indices </w:t>
      </w:r>
      <w:r w:rsidR="00EC1818" w:rsidRPr="00847B19">
        <w:rPr>
          <w:rFonts w:ascii="Times New Roman" w:hAnsi="Times New Roman" w:cs="Times New Roman"/>
          <w:sz w:val="24"/>
          <w:szCs w:val="24"/>
        </w:rPr>
        <w:t>values are</w:t>
      </w:r>
      <w:r w:rsidR="00364774" w:rsidRPr="00847B19">
        <w:rPr>
          <w:rFonts w:ascii="Times New Roman" w:hAnsi="Times New Roman" w:cs="Times New Roman"/>
          <w:sz w:val="24"/>
          <w:szCs w:val="24"/>
        </w:rPr>
        <w:t xml:space="preserve"> calculated for the year 2003 to 2021. </w:t>
      </w:r>
      <w:r w:rsidRPr="00847B19">
        <w:rPr>
          <w:rFonts w:ascii="Times New Roman" w:hAnsi="Times New Roman" w:cs="Times New Roman"/>
          <w:sz w:val="24"/>
          <w:szCs w:val="24"/>
        </w:rPr>
        <w:t>2</w:t>
      </w:r>
      <w:r w:rsidR="002F076B" w:rsidRPr="00847B19">
        <w:rPr>
          <w:rFonts w:ascii="Times New Roman" w:hAnsi="Times New Roman" w:cs="Times New Roman"/>
          <w:sz w:val="24"/>
          <w:szCs w:val="24"/>
        </w:rPr>
        <w:t>5</w:t>
      </w:r>
      <w:r w:rsidR="00C91BDB" w:rsidRPr="00847B19">
        <w:rPr>
          <w:rFonts w:ascii="Times New Roman" w:hAnsi="Times New Roman" w:cs="Times New Roman"/>
          <w:sz w:val="24"/>
          <w:szCs w:val="24"/>
        </w:rPr>
        <w:t xml:space="preserve"> agricultural items</w:t>
      </w:r>
      <w:r w:rsidR="00364774" w:rsidRPr="00847B19">
        <w:rPr>
          <w:rFonts w:ascii="Times New Roman" w:hAnsi="Times New Roman" w:cs="Times New Roman"/>
          <w:sz w:val="24"/>
          <w:szCs w:val="24"/>
        </w:rPr>
        <w:t xml:space="preserve"> are </w:t>
      </w:r>
      <w:r w:rsidR="00DA24CD" w:rsidRPr="00847B19">
        <w:rPr>
          <w:rFonts w:ascii="Times New Roman" w:hAnsi="Times New Roman" w:cs="Times New Roman"/>
          <w:sz w:val="24"/>
          <w:szCs w:val="24"/>
        </w:rPr>
        <w:t xml:space="preserve">considered for the present </w:t>
      </w:r>
      <w:r w:rsidR="0021604B" w:rsidRPr="00847B19">
        <w:rPr>
          <w:rFonts w:ascii="Times New Roman" w:hAnsi="Times New Roman" w:cs="Times New Roman"/>
          <w:sz w:val="24"/>
          <w:szCs w:val="24"/>
        </w:rPr>
        <w:t>study, India</w:t>
      </w:r>
      <w:r w:rsidR="00CA3A74">
        <w:rPr>
          <w:rFonts w:ascii="Times New Roman" w:hAnsi="Times New Roman" w:cs="Times New Roman"/>
          <w:sz w:val="24"/>
          <w:szCs w:val="24"/>
        </w:rPr>
        <w:t xml:space="preserve"> </w:t>
      </w:r>
      <w:r w:rsidR="0021604B" w:rsidRPr="00847B19">
        <w:rPr>
          <w:rFonts w:ascii="Times New Roman" w:hAnsi="Times New Roman" w:cs="Times New Roman"/>
          <w:sz w:val="24"/>
          <w:szCs w:val="24"/>
        </w:rPr>
        <w:t>enjoys</w:t>
      </w:r>
      <w:r w:rsidRPr="00847B19">
        <w:rPr>
          <w:rFonts w:ascii="Times New Roman" w:hAnsi="Times New Roman" w:cs="Times New Roman"/>
          <w:sz w:val="24"/>
          <w:szCs w:val="24"/>
        </w:rPr>
        <w:t xml:space="preserve"> revealed comparative advantages in </w:t>
      </w:r>
      <w:r w:rsidR="002F076B" w:rsidRPr="00847B19">
        <w:rPr>
          <w:rFonts w:ascii="Times New Roman" w:hAnsi="Times New Roman" w:cs="Times New Roman"/>
          <w:sz w:val="24"/>
          <w:szCs w:val="24"/>
        </w:rPr>
        <w:t>9</w:t>
      </w:r>
      <w:r w:rsidRPr="00847B19">
        <w:rPr>
          <w:rFonts w:ascii="Times New Roman" w:hAnsi="Times New Roman" w:cs="Times New Roman"/>
          <w:sz w:val="24"/>
          <w:szCs w:val="24"/>
        </w:rPr>
        <w:t xml:space="preserve"> items</w:t>
      </w:r>
      <w:r w:rsidR="00C91BDB" w:rsidRPr="00847B19">
        <w:rPr>
          <w:rFonts w:ascii="Times New Roman" w:hAnsi="Times New Roman" w:cs="Times New Roman"/>
          <w:sz w:val="24"/>
          <w:szCs w:val="24"/>
        </w:rPr>
        <w:t xml:space="preserve"> (</w:t>
      </w:r>
      <w:r w:rsidR="002F076B" w:rsidRPr="00847B19">
        <w:rPr>
          <w:rFonts w:ascii="Times New Roman" w:hAnsi="Times New Roman" w:cs="Times New Roman"/>
          <w:sz w:val="24"/>
          <w:szCs w:val="24"/>
        </w:rPr>
        <w:t>Fish and crustaceans, Coffee, tea and spices, Cereals, Natural gums and resins, Vegetable plaiting materials, Tobacco and substitutes, Silk, Cotton, Other vegetable fibers and paper fabrics)</w:t>
      </w:r>
      <w:r w:rsidR="00364774" w:rsidRPr="00847B19">
        <w:rPr>
          <w:rFonts w:ascii="Times New Roman" w:hAnsi="Times New Roman" w:cs="Times New Roman"/>
          <w:sz w:val="24"/>
          <w:szCs w:val="24"/>
        </w:rPr>
        <w:t xml:space="preserve"> during the whole study period</w:t>
      </w:r>
      <w:r w:rsidR="00DA24CD" w:rsidRPr="00847B19">
        <w:rPr>
          <w:rFonts w:ascii="Times New Roman" w:hAnsi="Times New Roman" w:cs="Times New Roman"/>
          <w:sz w:val="24"/>
          <w:szCs w:val="24"/>
        </w:rPr>
        <w:t xml:space="preserve">. The remaining 16 items have shown </w:t>
      </w:r>
      <w:r w:rsidR="000E4694" w:rsidRPr="00847B19">
        <w:rPr>
          <w:rFonts w:ascii="Times New Roman" w:hAnsi="Times New Roman" w:cs="Times New Roman"/>
          <w:sz w:val="24"/>
          <w:szCs w:val="24"/>
        </w:rPr>
        <w:t xml:space="preserve">comparative </w:t>
      </w:r>
      <w:r w:rsidR="005F551D" w:rsidRPr="00847B19">
        <w:rPr>
          <w:rFonts w:ascii="Times New Roman" w:hAnsi="Times New Roman" w:cs="Times New Roman"/>
          <w:sz w:val="24"/>
          <w:szCs w:val="24"/>
        </w:rPr>
        <w:t>disadvantage as</w:t>
      </w:r>
      <w:r w:rsidR="000E4694" w:rsidRPr="00847B19">
        <w:rPr>
          <w:rFonts w:ascii="Times New Roman" w:hAnsi="Times New Roman" w:cs="Times New Roman"/>
          <w:sz w:val="24"/>
          <w:szCs w:val="24"/>
        </w:rPr>
        <w:t xml:space="preserve"> the </w:t>
      </w:r>
      <w:r w:rsidR="00CA3A74">
        <w:rPr>
          <w:rFonts w:ascii="Times New Roman" w:hAnsi="Times New Roman" w:cs="Times New Roman"/>
          <w:sz w:val="24"/>
          <w:szCs w:val="24"/>
        </w:rPr>
        <w:t>index value</w:t>
      </w:r>
      <w:r w:rsidR="00DA24CD" w:rsidRPr="00847B19">
        <w:rPr>
          <w:rFonts w:ascii="Times New Roman" w:hAnsi="Times New Roman" w:cs="Times New Roman"/>
          <w:sz w:val="24"/>
          <w:szCs w:val="24"/>
        </w:rPr>
        <w:t xml:space="preserve"> for these </w:t>
      </w:r>
      <w:r w:rsidR="000E4694" w:rsidRPr="00847B19">
        <w:rPr>
          <w:rFonts w:ascii="Times New Roman" w:hAnsi="Times New Roman" w:cs="Times New Roman"/>
          <w:sz w:val="24"/>
          <w:szCs w:val="24"/>
        </w:rPr>
        <w:t>are less than unity</w:t>
      </w:r>
      <w:r w:rsidR="00364774" w:rsidRPr="00847B19">
        <w:rPr>
          <w:rFonts w:ascii="Times New Roman" w:hAnsi="Times New Roman" w:cs="Times New Roman"/>
          <w:sz w:val="24"/>
          <w:szCs w:val="24"/>
        </w:rPr>
        <w:t xml:space="preserve"> in one or two years.</w:t>
      </w:r>
    </w:p>
    <w:p w14:paraId="2051F6B3" w14:textId="6A5BBE5A" w:rsidR="00BE1F46" w:rsidRPr="00847B19" w:rsidRDefault="00364774" w:rsidP="007648FD">
      <w:pPr>
        <w:spacing w:line="276" w:lineRule="auto"/>
        <w:jc w:val="both"/>
        <w:rPr>
          <w:rFonts w:ascii="Times New Roman" w:hAnsi="Times New Roman" w:cs="Times New Roman"/>
          <w:sz w:val="24"/>
          <w:szCs w:val="24"/>
        </w:rPr>
      </w:pPr>
      <w:r w:rsidRPr="00847B19">
        <w:rPr>
          <w:rFonts w:ascii="Times New Roman" w:hAnsi="Times New Roman" w:cs="Times New Roman"/>
          <w:sz w:val="24"/>
          <w:szCs w:val="24"/>
        </w:rPr>
        <w:t>O</w:t>
      </w:r>
      <w:r w:rsidR="00C91BDB" w:rsidRPr="00847B19">
        <w:rPr>
          <w:rFonts w:ascii="Times New Roman" w:hAnsi="Times New Roman" w:cs="Times New Roman"/>
          <w:sz w:val="24"/>
          <w:szCs w:val="24"/>
        </w:rPr>
        <w:t>ut of</w:t>
      </w:r>
      <w:r w:rsidR="00387C00" w:rsidRPr="00847B19">
        <w:rPr>
          <w:rFonts w:ascii="Times New Roman" w:hAnsi="Times New Roman" w:cs="Times New Roman"/>
          <w:sz w:val="24"/>
          <w:szCs w:val="24"/>
        </w:rPr>
        <w:t xml:space="preserve"> 16</w:t>
      </w:r>
      <w:r w:rsidR="00EB5B4A" w:rsidRPr="00847B19">
        <w:rPr>
          <w:rFonts w:ascii="Times New Roman" w:hAnsi="Times New Roman" w:cs="Times New Roman"/>
          <w:sz w:val="24"/>
          <w:szCs w:val="24"/>
        </w:rPr>
        <w:t xml:space="preserve"> revealed comparative </w:t>
      </w:r>
      <w:r w:rsidR="00482578" w:rsidRPr="00847B19">
        <w:rPr>
          <w:rFonts w:ascii="Times New Roman" w:hAnsi="Times New Roman" w:cs="Times New Roman"/>
          <w:sz w:val="24"/>
          <w:szCs w:val="24"/>
        </w:rPr>
        <w:t>disadvantage</w:t>
      </w:r>
      <w:r w:rsidR="00C91BDB" w:rsidRPr="00847B19">
        <w:rPr>
          <w:rFonts w:ascii="Times New Roman" w:hAnsi="Times New Roman" w:cs="Times New Roman"/>
          <w:sz w:val="24"/>
          <w:szCs w:val="24"/>
        </w:rPr>
        <w:t xml:space="preserve"> items</w:t>
      </w:r>
      <w:r w:rsidR="00CA3A74">
        <w:rPr>
          <w:rFonts w:ascii="Times New Roman" w:hAnsi="Times New Roman" w:cs="Times New Roman"/>
          <w:sz w:val="24"/>
          <w:szCs w:val="24"/>
        </w:rPr>
        <w:t>,</w:t>
      </w:r>
      <w:r w:rsidR="00C91BDB" w:rsidRPr="00847B19">
        <w:rPr>
          <w:rFonts w:ascii="Times New Roman" w:hAnsi="Times New Roman" w:cs="Times New Roman"/>
          <w:sz w:val="24"/>
          <w:szCs w:val="24"/>
        </w:rPr>
        <w:t xml:space="preserve"> </w:t>
      </w:r>
      <w:r w:rsidR="00CA3A74">
        <w:rPr>
          <w:rFonts w:ascii="Times New Roman" w:hAnsi="Times New Roman" w:cs="Times New Roman"/>
          <w:sz w:val="24"/>
          <w:szCs w:val="24"/>
        </w:rPr>
        <w:t>three</w:t>
      </w:r>
      <w:r w:rsidR="00387C00" w:rsidRPr="00847B19">
        <w:rPr>
          <w:rFonts w:ascii="Times New Roman" w:hAnsi="Times New Roman" w:cs="Times New Roman"/>
          <w:sz w:val="24"/>
          <w:szCs w:val="24"/>
        </w:rPr>
        <w:t xml:space="preserve"> namely (Meat and offal, </w:t>
      </w:r>
      <w:r w:rsidR="00BE1F46" w:rsidRPr="00847B19">
        <w:rPr>
          <w:rFonts w:ascii="Times New Roman" w:hAnsi="Times New Roman" w:cs="Times New Roman"/>
          <w:sz w:val="24"/>
          <w:szCs w:val="24"/>
        </w:rPr>
        <w:t>milling</w:t>
      </w:r>
      <w:r w:rsidR="00387C00" w:rsidRPr="00847B19">
        <w:rPr>
          <w:rFonts w:ascii="Times New Roman" w:hAnsi="Times New Roman" w:cs="Times New Roman"/>
          <w:sz w:val="24"/>
          <w:szCs w:val="24"/>
        </w:rPr>
        <w:t xml:space="preserve"> products and starches</w:t>
      </w:r>
      <w:r w:rsidR="00CA3A74">
        <w:rPr>
          <w:rFonts w:ascii="Times New Roman" w:hAnsi="Times New Roman" w:cs="Times New Roman"/>
          <w:sz w:val="24"/>
          <w:szCs w:val="24"/>
        </w:rPr>
        <w:t>,</w:t>
      </w:r>
      <w:r w:rsidR="00387C00" w:rsidRPr="00847B19">
        <w:rPr>
          <w:rFonts w:ascii="Times New Roman" w:hAnsi="Times New Roman" w:cs="Times New Roman"/>
          <w:sz w:val="24"/>
          <w:szCs w:val="24"/>
        </w:rPr>
        <w:t xml:space="preserve"> and Sugars and confectionery)</w:t>
      </w:r>
      <w:r w:rsidR="00482578" w:rsidRPr="00847B19">
        <w:rPr>
          <w:rFonts w:ascii="Times New Roman" w:hAnsi="Times New Roman" w:cs="Times New Roman"/>
          <w:sz w:val="24"/>
          <w:szCs w:val="24"/>
        </w:rPr>
        <w:t xml:space="preserve"> were not having good RCA </w:t>
      </w:r>
      <w:r w:rsidR="00B602FF">
        <w:rPr>
          <w:rFonts w:ascii="Times New Roman" w:hAnsi="Times New Roman" w:cs="Times New Roman"/>
          <w:sz w:val="24"/>
          <w:szCs w:val="24"/>
        </w:rPr>
        <w:t>values</w:t>
      </w:r>
      <w:r w:rsidR="00C309B3" w:rsidRPr="00847B19">
        <w:rPr>
          <w:rFonts w:ascii="Times New Roman" w:hAnsi="Times New Roman" w:cs="Times New Roman"/>
          <w:sz w:val="24"/>
          <w:szCs w:val="24"/>
        </w:rPr>
        <w:t xml:space="preserve"> in the initial years</w:t>
      </w:r>
      <w:r w:rsidR="006C4156" w:rsidRPr="00847B19">
        <w:rPr>
          <w:rFonts w:ascii="Times New Roman" w:hAnsi="Times New Roman" w:cs="Times New Roman"/>
          <w:sz w:val="24"/>
          <w:szCs w:val="24"/>
        </w:rPr>
        <w:t xml:space="preserve"> but over the passing of </w:t>
      </w:r>
      <w:r w:rsidR="00B602FF">
        <w:rPr>
          <w:rFonts w:ascii="Times New Roman" w:hAnsi="Times New Roman" w:cs="Times New Roman"/>
          <w:sz w:val="24"/>
          <w:szCs w:val="24"/>
        </w:rPr>
        <w:t>time</w:t>
      </w:r>
      <w:r w:rsidR="00482578" w:rsidRPr="00847B19">
        <w:rPr>
          <w:rFonts w:ascii="Times New Roman" w:hAnsi="Times New Roman" w:cs="Times New Roman"/>
          <w:sz w:val="24"/>
          <w:szCs w:val="24"/>
        </w:rPr>
        <w:t xml:space="preserve">, RCA index </w:t>
      </w:r>
      <w:r w:rsidR="00EC1818" w:rsidRPr="00847B19">
        <w:rPr>
          <w:rFonts w:ascii="Times New Roman" w:hAnsi="Times New Roman" w:cs="Times New Roman"/>
          <w:sz w:val="24"/>
          <w:szCs w:val="24"/>
        </w:rPr>
        <w:t xml:space="preserve">values </w:t>
      </w:r>
      <w:r w:rsidR="00B602FF">
        <w:rPr>
          <w:rFonts w:ascii="Times New Roman" w:hAnsi="Times New Roman" w:cs="Times New Roman"/>
          <w:sz w:val="24"/>
          <w:szCs w:val="24"/>
        </w:rPr>
        <w:t>have</w:t>
      </w:r>
      <w:r w:rsidR="00EC1818" w:rsidRPr="00847B19">
        <w:rPr>
          <w:rFonts w:ascii="Times New Roman" w:hAnsi="Times New Roman" w:cs="Times New Roman"/>
          <w:sz w:val="24"/>
          <w:szCs w:val="24"/>
        </w:rPr>
        <w:t xml:space="preserve"> improved and are</w:t>
      </w:r>
      <w:r w:rsidR="0021604B" w:rsidRPr="00847B19">
        <w:rPr>
          <w:rFonts w:ascii="Times New Roman" w:hAnsi="Times New Roman" w:cs="Times New Roman"/>
          <w:sz w:val="24"/>
          <w:szCs w:val="24"/>
        </w:rPr>
        <w:t xml:space="preserve"> on the path of comparative advantage</w:t>
      </w:r>
      <w:r w:rsidR="00387C00" w:rsidRPr="00847B19">
        <w:rPr>
          <w:rFonts w:ascii="Times New Roman" w:hAnsi="Times New Roman" w:cs="Times New Roman"/>
          <w:sz w:val="24"/>
          <w:szCs w:val="24"/>
        </w:rPr>
        <w:t>.</w:t>
      </w:r>
    </w:p>
    <w:p w14:paraId="0372021B" w14:textId="07CE36E7" w:rsidR="000E4694" w:rsidRPr="00847B19" w:rsidRDefault="007E3BCB" w:rsidP="009456CC">
      <w:pPr>
        <w:spacing w:line="276" w:lineRule="auto"/>
        <w:jc w:val="both"/>
        <w:rPr>
          <w:rFonts w:ascii="Times New Roman" w:hAnsi="Times New Roman" w:cs="Times New Roman"/>
          <w:sz w:val="24"/>
          <w:szCs w:val="24"/>
        </w:rPr>
      </w:pPr>
      <w:r w:rsidRPr="00847B19">
        <w:rPr>
          <w:rFonts w:ascii="Times New Roman" w:hAnsi="Times New Roman" w:cs="Times New Roman"/>
          <w:sz w:val="24"/>
          <w:szCs w:val="24"/>
        </w:rPr>
        <w:t xml:space="preserve">In addition to this, the other </w:t>
      </w:r>
      <w:r w:rsidR="00C56A20">
        <w:rPr>
          <w:rFonts w:ascii="Times New Roman" w:hAnsi="Times New Roman" w:cs="Times New Roman"/>
          <w:sz w:val="24"/>
          <w:szCs w:val="24"/>
        </w:rPr>
        <w:t>three</w:t>
      </w:r>
      <w:r w:rsidR="00C309B3" w:rsidRPr="00847B19">
        <w:rPr>
          <w:rFonts w:ascii="Times New Roman" w:hAnsi="Times New Roman" w:cs="Times New Roman"/>
          <w:sz w:val="24"/>
          <w:szCs w:val="24"/>
        </w:rPr>
        <w:t xml:space="preserve"> items</w:t>
      </w:r>
      <w:r w:rsidR="00BE1F46" w:rsidRPr="00847B19">
        <w:rPr>
          <w:rFonts w:ascii="Times New Roman" w:hAnsi="Times New Roman" w:cs="Times New Roman"/>
          <w:sz w:val="24"/>
          <w:szCs w:val="24"/>
        </w:rPr>
        <w:t xml:space="preserve"> (Edible vegetables and roots, Edible fruits and nuts</w:t>
      </w:r>
      <w:r w:rsidR="00B602FF">
        <w:rPr>
          <w:rFonts w:ascii="Times New Roman" w:hAnsi="Times New Roman" w:cs="Times New Roman"/>
          <w:sz w:val="24"/>
          <w:szCs w:val="24"/>
        </w:rPr>
        <w:t>,</w:t>
      </w:r>
      <w:r w:rsidR="00BE1F46" w:rsidRPr="00847B19">
        <w:rPr>
          <w:rFonts w:ascii="Times New Roman" w:hAnsi="Times New Roman" w:cs="Times New Roman"/>
          <w:sz w:val="24"/>
          <w:szCs w:val="24"/>
        </w:rPr>
        <w:t xml:space="preserve"> and Food industry residues) </w:t>
      </w:r>
      <w:r w:rsidR="00C309B3" w:rsidRPr="00847B19">
        <w:rPr>
          <w:rFonts w:ascii="Times New Roman" w:hAnsi="Times New Roman" w:cs="Times New Roman"/>
          <w:sz w:val="24"/>
          <w:szCs w:val="24"/>
        </w:rPr>
        <w:t>are not consistent in their indices</w:t>
      </w:r>
      <w:r w:rsidRPr="00847B19">
        <w:rPr>
          <w:rFonts w:ascii="Times New Roman" w:hAnsi="Times New Roman" w:cs="Times New Roman"/>
          <w:sz w:val="24"/>
          <w:szCs w:val="24"/>
        </w:rPr>
        <w:t xml:space="preserve"> </w:t>
      </w:r>
      <w:r w:rsidR="00CA3A74">
        <w:rPr>
          <w:rFonts w:ascii="Times New Roman" w:hAnsi="Times New Roman" w:cs="Times New Roman"/>
          <w:sz w:val="24"/>
          <w:szCs w:val="24"/>
        </w:rPr>
        <w:t>value as</w:t>
      </w:r>
      <w:r w:rsidR="00BE1F46" w:rsidRPr="00847B19">
        <w:rPr>
          <w:rFonts w:ascii="Times New Roman" w:hAnsi="Times New Roman" w:cs="Times New Roman"/>
          <w:sz w:val="24"/>
          <w:szCs w:val="24"/>
        </w:rPr>
        <w:t xml:space="preserve"> they have an advantage in the</w:t>
      </w:r>
      <w:r w:rsidRPr="00847B19">
        <w:rPr>
          <w:rFonts w:ascii="Times New Roman" w:hAnsi="Times New Roman" w:cs="Times New Roman"/>
          <w:sz w:val="24"/>
          <w:szCs w:val="24"/>
        </w:rPr>
        <w:t xml:space="preserve"> </w:t>
      </w:r>
      <w:r w:rsidRPr="00847B19">
        <w:rPr>
          <w:rFonts w:ascii="Times New Roman" w:hAnsi="Times New Roman" w:cs="Times New Roman"/>
          <w:sz w:val="24"/>
          <w:szCs w:val="24"/>
        </w:rPr>
        <w:lastRenderedPageBreak/>
        <w:t>early phase of the study years</w:t>
      </w:r>
      <w:r w:rsidR="00BE1F46" w:rsidRPr="00847B19">
        <w:rPr>
          <w:rFonts w:ascii="Times New Roman" w:hAnsi="Times New Roman" w:cs="Times New Roman"/>
          <w:sz w:val="24"/>
          <w:szCs w:val="24"/>
        </w:rPr>
        <w:t xml:space="preserve"> but currently showing a </w:t>
      </w:r>
      <w:r w:rsidR="00B602FF">
        <w:rPr>
          <w:rFonts w:ascii="Times New Roman" w:hAnsi="Times New Roman" w:cs="Times New Roman"/>
          <w:sz w:val="24"/>
          <w:szCs w:val="24"/>
        </w:rPr>
        <w:t>downtrend</w:t>
      </w:r>
      <w:r w:rsidR="008E1D5C" w:rsidRPr="00847B19">
        <w:rPr>
          <w:rFonts w:ascii="Times New Roman" w:hAnsi="Times New Roman" w:cs="Times New Roman"/>
          <w:sz w:val="24"/>
          <w:szCs w:val="24"/>
        </w:rPr>
        <w:t xml:space="preserve"> and are out of revealed comparative advantage index</w:t>
      </w:r>
      <w:r w:rsidR="00BE1F46" w:rsidRPr="00847B19">
        <w:rPr>
          <w:rFonts w:ascii="Times New Roman" w:hAnsi="Times New Roman" w:cs="Times New Roman"/>
          <w:sz w:val="24"/>
          <w:szCs w:val="24"/>
        </w:rPr>
        <w:t>.</w:t>
      </w:r>
    </w:p>
    <w:p w14:paraId="47C76774" w14:textId="4E1083B8" w:rsidR="00317BEE" w:rsidRPr="00847B19" w:rsidRDefault="006C1B68" w:rsidP="009456CC">
      <w:pPr>
        <w:spacing w:line="276" w:lineRule="auto"/>
        <w:jc w:val="both"/>
        <w:rPr>
          <w:rFonts w:ascii="Times New Roman" w:hAnsi="Times New Roman" w:cs="Times New Roman"/>
          <w:sz w:val="24"/>
          <w:szCs w:val="24"/>
        </w:rPr>
      </w:pPr>
      <w:r w:rsidRPr="00847B19">
        <w:rPr>
          <w:rFonts w:ascii="Times New Roman" w:hAnsi="Times New Roman" w:cs="Times New Roman"/>
          <w:sz w:val="24"/>
          <w:szCs w:val="24"/>
        </w:rPr>
        <w:t xml:space="preserve">Natural gums and resins </w:t>
      </w:r>
      <w:r w:rsidR="00E45BD0" w:rsidRPr="00847B19">
        <w:rPr>
          <w:rFonts w:ascii="Times New Roman" w:hAnsi="Times New Roman" w:cs="Times New Roman"/>
          <w:sz w:val="24"/>
          <w:szCs w:val="24"/>
        </w:rPr>
        <w:t>recorded the highest Index value</w:t>
      </w:r>
      <w:r w:rsidR="007E3BCB" w:rsidRPr="00847B19">
        <w:rPr>
          <w:rFonts w:ascii="Times New Roman" w:hAnsi="Times New Roman" w:cs="Times New Roman"/>
          <w:sz w:val="24"/>
          <w:szCs w:val="24"/>
        </w:rPr>
        <w:t xml:space="preserve"> </w:t>
      </w:r>
      <w:r w:rsidR="00CA3A74">
        <w:rPr>
          <w:rFonts w:ascii="Times New Roman" w:hAnsi="Times New Roman" w:cs="Times New Roman"/>
          <w:sz w:val="24"/>
          <w:szCs w:val="24"/>
        </w:rPr>
        <w:t>of 32.67</w:t>
      </w:r>
      <w:r w:rsidR="00E45BD0" w:rsidRPr="00847B19">
        <w:rPr>
          <w:rFonts w:ascii="Times New Roman" w:hAnsi="Times New Roman" w:cs="Times New Roman"/>
          <w:sz w:val="24"/>
          <w:szCs w:val="24"/>
        </w:rPr>
        <w:t xml:space="preserve"> in 20</w:t>
      </w:r>
      <w:r w:rsidRPr="00847B19">
        <w:rPr>
          <w:rFonts w:ascii="Times New Roman" w:hAnsi="Times New Roman" w:cs="Times New Roman"/>
          <w:sz w:val="24"/>
          <w:szCs w:val="24"/>
        </w:rPr>
        <w:t>12</w:t>
      </w:r>
      <w:r w:rsidR="007E3BCB" w:rsidRPr="00847B19">
        <w:rPr>
          <w:rFonts w:ascii="Times New Roman" w:hAnsi="Times New Roman" w:cs="Times New Roman"/>
          <w:sz w:val="24"/>
          <w:szCs w:val="24"/>
        </w:rPr>
        <w:t>,</w:t>
      </w:r>
      <w:r w:rsidR="00E45BD0" w:rsidRPr="00847B19">
        <w:rPr>
          <w:rFonts w:ascii="Times New Roman" w:hAnsi="Times New Roman" w:cs="Times New Roman"/>
          <w:sz w:val="24"/>
          <w:szCs w:val="24"/>
        </w:rPr>
        <w:t xml:space="preserve"> reduced to </w:t>
      </w:r>
      <w:r w:rsidRPr="00847B19">
        <w:rPr>
          <w:rFonts w:ascii="Times New Roman" w:hAnsi="Times New Roman" w:cs="Times New Roman"/>
          <w:sz w:val="24"/>
          <w:szCs w:val="24"/>
        </w:rPr>
        <w:t>5.22</w:t>
      </w:r>
      <w:r w:rsidR="00E45BD0" w:rsidRPr="00847B19">
        <w:rPr>
          <w:rFonts w:ascii="Times New Roman" w:hAnsi="Times New Roman" w:cs="Times New Roman"/>
          <w:sz w:val="24"/>
          <w:szCs w:val="24"/>
        </w:rPr>
        <w:t xml:space="preserve"> in 20</w:t>
      </w:r>
      <w:r w:rsidRPr="00847B19">
        <w:rPr>
          <w:rFonts w:ascii="Times New Roman" w:hAnsi="Times New Roman" w:cs="Times New Roman"/>
          <w:sz w:val="24"/>
          <w:szCs w:val="24"/>
        </w:rPr>
        <w:t xml:space="preserve">21. </w:t>
      </w:r>
      <w:r w:rsidR="00BC717F" w:rsidRPr="00847B19">
        <w:rPr>
          <w:rFonts w:ascii="Times New Roman" w:hAnsi="Times New Roman" w:cs="Times New Roman"/>
          <w:sz w:val="24"/>
          <w:szCs w:val="24"/>
        </w:rPr>
        <w:t>Silk</w:t>
      </w:r>
      <w:r w:rsidR="00E45BD0" w:rsidRPr="00847B19">
        <w:rPr>
          <w:rFonts w:ascii="Times New Roman" w:hAnsi="Times New Roman" w:cs="Times New Roman"/>
          <w:sz w:val="24"/>
          <w:szCs w:val="24"/>
        </w:rPr>
        <w:t xml:space="preserve"> may be considered as </w:t>
      </w:r>
      <w:r w:rsidR="00B602FF">
        <w:rPr>
          <w:rFonts w:ascii="Times New Roman" w:hAnsi="Times New Roman" w:cs="Times New Roman"/>
          <w:sz w:val="24"/>
          <w:szCs w:val="24"/>
        </w:rPr>
        <w:t xml:space="preserve">the </w:t>
      </w:r>
      <w:r w:rsidR="00E45BD0" w:rsidRPr="00847B19">
        <w:rPr>
          <w:rFonts w:ascii="Times New Roman" w:hAnsi="Times New Roman" w:cs="Times New Roman"/>
          <w:sz w:val="24"/>
          <w:szCs w:val="24"/>
        </w:rPr>
        <w:t xml:space="preserve">second </w:t>
      </w:r>
      <w:r w:rsidR="00B602FF">
        <w:rPr>
          <w:rFonts w:ascii="Times New Roman" w:hAnsi="Times New Roman" w:cs="Times New Roman"/>
          <w:sz w:val="24"/>
          <w:szCs w:val="24"/>
        </w:rPr>
        <w:t>item</w:t>
      </w:r>
      <w:r w:rsidR="00E45BD0" w:rsidRPr="00847B19">
        <w:rPr>
          <w:rFonts w:ascii="Times New Roman" w:hAnsi="Times New Roman" w:cs="Times New Roman"/>
          <w:sz w:val="24"/>
          <w:szCs w:val="24"/>
        </w:rPr>
        <w:t xml:space="preserve"> having better comparative advantages for India with </w:t>
      </w:r>
      <w:r w:rsidR="00B602FF">
        <w:rPr>
          <w:rFonts w:ascii="Times New Roman" w:hAnsi="Times New Roman" w:cs="Times New Roman"/>
          <w:sz w:val="24"/>
          <w:szCs w:val="24"/>
        </w:rPr>
        <w:t>an</w:t>
      </w:r>
      <w:r w:rsidR="00E45BD0" w:rsidRPr="00847B19">
        <w:rPr>
          <w:rFonts w:ascii="Times New Roman" w:hAnsi="Times New Roman" w:cs="Times New Roman"/>
          <w:sz w:val="24"/>
          <w:szCs w:val="24"/>
        </w:rPr>
        <w:t xml:space="preserve"> index value of</w:t>
      </w:r>
      <w:r w:rsidRPr="00847B19">
        <w:rPr>
          <w:rFonts w:ascii="Times New Roman" w:hAnsi="Times New Roman" w:cs="Times New Roman"/>
          <w:sz w:val="24"/>
          <w:szCs w:val="24"/>
        </w:rPr>
        <w:t xml:space="preserve"> 16.57 </w:t>
      </w:r>
      <w:r w:rsidR="00E45BD0" w:rsidRPr="00847B19">
        <w:rPr>
          <w:rFonts w:ascii="Times New Roman" w:hAnsi="Times New Roman" w:cs="Times New Roman"/>
          <w:sz w:val="24"/>
          <w:szCs w:val="24"/>
        </w:rPr>
        <w:t xml:space="preserve">in </w:t>
      </w:r>
      <w:r w:rsidR="00CA3A74">
        <w:rPr>
          <w:rFonts w:ascii="Times New Roman" w:hAnsi="Times New Roman" w:cs="Times New Roman"/>
          <w:sz w:val="24"/>
          <w:szCs w:val="24"/>
        </w:rPr>
        <w:t>2003 but</w:t>
      </w:r>
      <w:r w:rsidR="00E45BD0" w:rsidRPr="00847B19">
        <w:rPr>
          <w:rFonts w:ascii="Times New Roman" w:hAnsi="Times New Roman" w:cs="Times New Roman"/>
          <w:sz w:val="24"/>
          <w:szCs w:val="24"/>
        </w:rPr>
        <w:t xml:space="preserve"> continuously being decreased in the following years. The next item in sequence to comparative advantages is </w:t>
      </w:r>
      <w:r w:rsidRPr="00847B19">
        <w:rPr>
          <w:rFonts w:ascii="Times New Roman" w:hAnsi="Times New Roman" w:cs="Times New Roman"/>
          <w:sz w:val="24"/>
          <w:szCs w:val="24"/>
        </w:rPr>
        <w:t>cotton</w:t>
      </w:r>
      <w:r w:rsidR="00E45BD0" w:rsidRPr="00847B19">
        <w:rPr>
          <w:rFonts w:ascii="Times New Roman" w:hAnsi="Times New Roman" w:cs="Times New Roman"/>
          <w:sz w:val="24"/>
          <w:szCs w:val="24"/>
        </w:rPr>
        <w:t xml:space="preserve"> with </w:t>
      </w:r>
      <w:r w:rsidR="00B602FF">
        <w:rPr>
          <w:rFonts w:ascii="Times New Roman" w:hAnsi="Times New Roman" w:cs="Times New Roman"/>
          <w:sz w:val="24"/>
          <w:szCs w:val="24"/>
        </w:rPr>
        <w:t>an</w:t>
      </w:r>
      <w:r w:rsidR="00E45BD0" w:rsidRPr="00847B19">
        <w:rPr>
          <w:rFonts w:ascii="Times New Roman" w:hAnsi="Times New Roman" w:cs="Times New Roman"/>
          <w:sz w:val="24"/>
          <w:szCs w:val="24"/>
        </w:rPr>
        <w:t xml:space="preserve"> index value of </w:t>
      </w:r>
      <w:r w:rsidRPr="00847B19">
        <w:rPr>
          <w:rFonts w:ascii="Times New Roman" w:hAnsi="Times New Roman" w:cs="Times New Roman"/>
          <w:sz w:val="24"/>
          <w:szCs w:val="24"/>
        </w:rPr>
        <w:t>6.23</w:t>
      </w:r>
      <w:r w:rsidR="00E45BD0" w:rsidRPr="00847B19">
        <w:rPr>
          <w:rFonts w:ascii="Times New Roman" w:hAnsi="Times New Roman" w:cs="Times New Roman"/>
          <w:sz w:val="24"/>
          <w:szCs w:val="24"/>
        </w:rPr>
        <w:t xml:space="preserve"> in 20</w:t>
      </w:r>
      <w:r w:rsidRPr="00847B19">
        <w:rPr>
          <w:rFonts w:ascii="Times New Roman" w:hAnsi="Times New Roman" w:cs="Times New Roman"/>
          <w:sz w:val="24"/>
          <w:szCs w:val="24"/>
        </w:rPr>
        <w:t>03</w:t>
      </w:r>
      <w:r w:rsidR="00E45BD0" w:rsidRPr="00847B19">
        <w:rPr>
          <w:rFonts w:ascii="Times New Roman" w:hAnsi="Times New Roman" w:cs="Times New Roman"/>
          <w:sz w:val="24"/>
          <w:szCs w:val="24"/>
        </w:rPr>
        <w:t xml:space="preserve"> and consistent at the index value of more than </w:t>
      </w:r>
      <w:r w:rsidRPr="00847B19">
        <w:rPr>
          <w:rFonts w:ascii="Times New Roman" w:hAnsi="Times New Roman" w:cs="Times New Roman"/>
          <w:sz w:val="24"/>
          <w:szCs w:val="24"/>
        </w:rPr>
        <w:t>5</w:t>
      </w:r>
      <w:r w:rsidR="00E45BD0" w:rsidRPr="00847B19">
        <w:rPr>
          <w:rFonts w:ascii="Times New Roman" w:hAnsi="Times New Roman" w:cs="Times New Roman"/>
          <w:sz w:val="24"/>
          <w:szCs w:val="24"/>
        </w:rPr>
        <w:t xml:space="preserve"> in the following years</w:t>
      </w:r>
      <w:r w:rsidR="005C023B" w:rsidRPr="00847B19">
        <w:rPr>
          <w:rFonts w:ascii="Times New Roman" w:hAnsi="Times New Roman" w:cs="Times New Roman"/>
          <w:sz w:val="24"/>
          <w:szCs w:val="24"/>
        </w:rPr>
        <w:t xml:space="preserve"> and performing at</w:t>
      </w:r>
      <w:r w:rsidR="00770A7B" w:rsidRPr="00847B19">
        <w:rPr>
          <w:rFonts w:ascii="Times New Roman" w:hAnsi="Times New Roman" w:cs="Times New Roman"/>
          <w:sz w:val="24"/>
          <w:szCs w:val="24"/>
        </w:rPr>
        <w:t xml:space="preserve"> a value of</w:t>
      </w:r>
      <w:r w:rsidR="005C023B" w:rsidRPr="00847B19">
        <w:rPr>
          <w:rFonts w:ascii="Times New Roman" w:hAnsi="Times New Roman" w:cs="Times New Roman"/>
          <w:sz w:val="24"/>
          <w:szCs w:val="24"/>
        </w:rPr>
        <w:t xml:space="preserve"> 8.96 in 2021</w:t>
      </w:r>
      <w:r w:rsidR="00E45BD0" w:rsidRPr="00847B19">
        <w:rPr>
          <w:rFonts w:ascii="Times New Roman" w:hAnsi="Times New Roman" w:cs="Times New Roman"/>
          <w:sz w:val="24"/>
          <w:szCs w:val="24"/>
        </w:rPr>
        <w:t xml:space="preserve">. </w:t>
      </w:r>
      <w:r w:rsidR="00B602FF">
        <w:rPr>
          <w:rFonts w:ascii="Times New Roman" w:hAnsi="Times New Roman" w:cs="Times New Roman"/>
          <w:sz w:val="24"/>
          <w:szCs w:val="24"/>
        </w:rPr>
        <w:t>The remaining</w:t>
      </w:r>
      <w:r w:rsidR="00E45BD0" w:rsidRPr="00847B19">
        <w:rPr>
          <w:rFonts w:ascii="Times New Roman" w:hAnsi="Times New Roman" w:cs="Times New Roman"/>
          <w:sz w:val="24"/>
          <w:szCs w:val="24"/>
        </w:rPr>
        <w:t xml:space="preserve"> items in the sequence to hav</w:t>
      </w:r>
      <w:r w:rsidR="00770A7B" w:rsidRPr="00847B19">
        <w:rPr>
          <w:rFonts w:ascii="Times New Roman" w:hAnsi="Times New Roman" w:cs="Times New Roman"/>
          <w:sz w:val="24"/>
          <w:szCs w:val="24"/>
        </w:rPr>
        <w:t>e</w:t>
      </w:r>
      <w:r w:rsidR="00E45BD0" w:rsidRPr="00847B19">
        <w:rPr>
          <w:rFonts w:ascii="Times New Roman" w:hAnsi="Times New Roman" w:cs="Times New Roman"/>
          <w:sz w:val="24"/>
          <w:szCs w:val="24"/>
        </w:rPr>
        <w:t xml:space="preserve"> comparative advantages </w:t>
      </w:r>
      <w:r w:rsidR="00770A7B" w:rsidRPr="00847B19">
        <w:rPr>
          <w:rFonts w:ascii="Times New Roman" w:hAnsi="Times New Roman" w:cs="Times New Roman"/>
          <w:sz w:val="24"/>
          <w:szCs w:val="24"/>
        </w:rPr>
        <w:t>are</w:t>
      </w:r>
      <w:r w:rsidR="007648FD">
        <w:rPr>
          <w:rFonts w:ascii="Times New Roman" w:hAnsi="Times New Roman" w:cs="Times New Roman"/>
          <w:sz w:val="24"/>
          <w:szCs w:val="24"/>
        </w:rPr>
        <w:t xml:space="preserve"> </w:t>
      </w:r>
      <w:r w:rsidR="00B55A43" w:rsidRPr="00847B19">
        <w:rPr>
          <w:rFonts w:ascii="Times New Roman" w:hAnsi="Times New Roman" w:cs="Times New Roman"/>
          <w:sz w:val="24"/>
          <w:szCs w:val="24"/>
        </w:rPr>
        <w:t>(</w:t>
      </w:r>
      <w:r w:rsidR="005C023B" w:rsidRPr="00847B19">
        <w:rPr>
          <w:rFonts w:ascii="Times New Roman" w:hAnsi="Times New Roman" w:cs="Times New Roman"/>
          <w:sz w:val="24"/>
          <w:szCs w:val="24"/>
        </w:rPr>
        <w:t xml:space="preserve">Fish and crustaceans, Coffee, tea and spices, Cereals, Vegetable plaiting materials, Tobacco and substitutes, </w:t>
      </w:r>
      <w:r w:rsidR="002D0E06" w:rsidRPr="00847B19">
        <w:rPr>
          <w:rFonts w:ascii="Times New Roman" w:hAnsi="Times New Roman" w:cs="Times New Roman"/>
          <w:sz w:val="24"/>
          <w:szCs w:val="24"/>
        </w:rPr>
        <w:t>other</w:t>
      </w:r>
      <w:r w:rsidR="005C023B" w:rsidRPr="00847B19">
        <w:rPr>
          <w:rFonts w:ascii="Times New Roman" w:hAnsi="Times New Roman" w:cs="Times New Roman"/>
          <w:sz w:val="24"/>
          <w:szCs w:val="24"/>
        </w:rPr>
        <w:t xml:space="preserve"> vegetable fibers and paper fabrics</w:t>
      </w:r>
      <w:r w:rsidR="00B55A43" w:rsidRPr="00847B19">
        <w:rPr>
          <w:rFonts w:ascii="Times New Roman" w:hAnsi="Times New Roman" w:cs="Times New Roman"/>
          <w:sz w:val="24"/>
          <w:szCs w:val="24"/>
        </w:rPr>
        <w:t>)</w:t>
      </w:r>
      <w:r w:rsidR="00770A7B" w:rsidRPr="00847B19">
        <w:rPr>
          <w:rFonts w:ascii="Times New Roman" w:hAnsi="Times New Roman" w:cs="Times New Roman"/>
          <w:sz w:val="24"/>
          <w:szCs w:val="24"/>
        </w:rPr>
        <w:t>.</w:t>
      </w:r>
    </w:p>
    <w:p w14:paraId="47D895F9" w14:textId="77777777" w:rsidR="00317BEE" w:rsidRPr="00847B19" w:rsidRDefault="00A67150" w:rsidP="00847B1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317BEE" w:rsidRPr="00847B19">
        <w:rPr>
          <w:rFonts w:ascii="Times New Roman" w:hAnsi="Times New Roman" w:cs="Times New Roman"/>
          <w:b/>
          <w:bCs/>
          <w:sz w:val="24"/>
          <w:szCs w:val="24"/>
        </w:rPr>
        <w:t xml:space="preserve">Revealed Comparative Advantage of </w:t>
      </w:r>
      <w:r w:rsidR="00D32F4D" w:rsidRPr="00847B19">
        <w:rPr>
          <w:rFonts w:ascii="Times New Roman" w:hAnsi="Times New Roman" w:cs="Times New Roman"/>
          <w:b/>
          <w:bCs/>
          <w:sz w:val="24"/>
          <w:szCs w:val="24"/>
        </w:rPr>
        <w:t>Vietnam</w:t>
      </w:r>
    </w:p>
    <w:p w14:paraId="5AFE3A36" w14:textId="34C4CB18" w:rsidR="00A42F02" w:rsidRPr="00847B19" w:rsidRDefault="00317BEE" w:rsidP="007648FD">
      <w:pPr>
        <w:spacing w:line="276" w:lineRule="auto"/>
        <w:jc w:val="both"/>
        <w:rPr>
          <w:rFonts w:ascii="Times New Roman" w:hAnsi="Times New Roman" w:cs="Times New Roman"/>
          <w:sz w:val="24"/>
          <w:szCs w:val="24"/>
        </w:rPr>
      </w:pPr>
      <w:r w:rsidRPr="00847B19">
        <w:rPr>
          <w:rFonts w:ascii="Times New Roman" w:hAnsi="Times New Roman" w:cs="Times New Roman"/>
          <w:sz w:val="24"/>
          <w:szCs w:val="24"/>
        </w:rPr>
        <w:t xml:space="preserve">Revealed Comparative Advantage Indices of </w:t>
      </w:r>
      <w:r w:rsidR="00D932AB" w:rsidRPr="00847B19">
        <w:rPr>
          <w:rFonts w:ascii="Times New Roman" w:hAnsi="Times New Roman" w:cs="Times New Roman"/>
          <w:sz w:val="24"/>
          <w:szCs w:val="24"/>
        </w:rPr>
        <w:t>Vietnam</w:t>
      </w:r>
      <w:r w:rsidRPr="00847B19">
        <w:rPr>
          <w:rFonts w:ascii="Times New Roman" w:hAnsi="Times New Roman" w:cs="Times New Roman"/>
          <w:sz w:val="24"/>
          <w:szCs w:val="24"/>
        </w:rPr>
        <w:t xml:space="preserve"> in </w:t>
      </w:r>
      <w:r w:rsidR="00B602FF">
        <w:rPr>
          <w:rFonts w:ascii="Times New Roman" w:hAnsi="Times New Roman" w:cs="Times New Roman"/>
          <w:sz w:val="24"/>
          <w:szCs w:val="24"/>
        </w:rPr>
        <w:t xml:space="preserve">the </w:t>
      </w:r>
      <w:r w:rsidRPr="00847B19">
        <w:rPr>
          <w:rFonts w:ascii="Times New Roman" w:hAnsi="Times New Roman" w:cs="Times New Roman"/>
          <w:sz w:val="24"/>
          <w:szCs w:val="24"/>
        </w:rPr>
        <w:t>world</w:t>
      </w:r>
      <w:r w:rsidR="00E62C89" w:rsidRPr="00847B19">
        <w:rPr>
          <w:rFonts w:ascii="Times New Roman" w:hAnsi="Times New Roman" w:cs="Times New Roman"/>
          <w:sz w:val="24"/>
          <w:szCs w:val="24"/>
        </w:rPr>
        <w:t xml:space="preserve"> is</w:t>
      </w:r>
      <w:r w:rsidRPr="00847B19">
        <w:rPr>
          <w:rFonts w:ascii="Times New Roman" w:hAnsi="Times New Roman" w:cs="Times New Roman"/>
          <w:sz w:val="24"/>
          <w:szCs w:val="24"/>
        </w:rPr>
        <w:t xml:space="preserve"> presented in </w:t>
      </w:r>
      <w:r w:rsidR="00C56A20">
        <w:rPr>
          <w:rFonts w:ascii="Times New Roman" w:hAnsi="Times New Roman" w:cs="Times New Roman"/>
          <w:sz w:val="24"/>
          <w:szCs w:val="24"/>
        </w:rPr>
        <w:t>Table 6</w:t>
      </w:r>
      <w:r w:rsidRPr="00847B19">
        <w:rPr>
          <w:rFonts w:ascii="Times New Roman" w:hAnsi="Times New Roman" w:cs="Times New Roman"/>
          <w:sz w:val="24"/>
          <w:szCs w:val="24"/>
        </w:rPr>
        <w:t xml:space="preserve"> on the basis of two digits HS Code (</w:t>
      </w:r>
      <w:r w:rsidR="00A42F02" w:rsidRPr="00847B19">
        <w:rPr>
          <w:rFonts w:ascii="Times New Roman" w:hAnsi="Times New Roman" w:cs="Times New Roman"/>
          <w:sz w:val="24"/>
          <w:szCs w:val="24"/>
        </w:rPr>
        <w:t xml:space="preserve">data </w:t>
      </w:r>
      <w:r w:rsidRPr="00847B19">
        <w:rPr>
          <w:rFonts w:ascii="Times New Roman" w:hAnsi="Times New Roman" w:cs="Times New Roman"/>
          <w:sz w:val="24"/>
          <w:szCs w:val="24"/>
        </w:rPr>
        <w:t xml:space="preserve">further </w:t>
      </w:r>
      <w:r w:rsidR="0058551F" w:rsidRPr="00847B19">
        <w:rPr>
          <w:rFonts w:ascii="Times New Roman" w:hAnsi="Times New Roman" w:cs="Times New Roman"/>
          <w:sz w:val="24"/>
          <w:szCs w:val="24"/>
        </w:rPr>
        <w:t>categorized</w:t>
      </w:r>
      <w:r w:rsidRPr="00847B19">
        <w:rPr>
          <w:rFonts w:ascii="Times New Roman" w:hAnsi="Times New Roman" w:cs="Times New Roman"/>
          <w:sz w:val="24"/>
          <w:szCs w:val="24"/>
        </w:rPr>
        <w:t xml:space="preserve"> in 2</w:t>
      </w:r>
      <w:r w:rsidR="00D932AB" w:rsidRPr="00847B19">
        <w:rPr>
          <w:rFonts w:ascii="Times New Roman" w:hAnsi="Times New Roman" w:cs="Times New Roman"/>
          <w:sz w:val="24"/>
          <w:szCs w:val="24"/>
        </w:rPr>
        <w:t>5</w:t>
      </w:r>
      <w:r w:rsidRPr="00847B19">
        <w:rPr>
          <w:rFonts w:ascii="Times New Roman" w:hAnsi="Times New Roman" w:cs="Times New Roman"/>
          <w:sz w:val="24"/>
          <w:szCs w:val="24"/>
        </w:rPr>
        <w:t xml:space="preserve"> major</w:t>
      </w:r>
      <w:r w:rsidR="00CA2E79" w:rsidRPr="00847B19">
        <w:rPr>
          <w:rFonts w:ascii="Times New Roman" w:hAnsi="Times New Roman" w:cs="Times New Roman"/>
          <w:sz w:val="24"/>
          <w:szCs w:val="24"/>
        </w:rPr>
        <w:t xml:space="preserve"> agricultural</w:t>
      </w:r>
      <w:r w:rsidRPr="00847B19">
        <w:rPr>
          <w:rFonts w:ascii="Times New Roman" w:hAnsi="Times New Roman" w:cs="Times New Roman"/>
          <w:sz w:val="24"/>
          <w:szCs w:val="24"/>
        </w:rPr>
        <w:t xml:space="preserve"> items</w:t>
      </w:r>
      <w:r w:rsidR="00A42F02" w:rsidRPr="00847B19">
        <w:rPr>
          <w:rFonts w:ascii="Times New Roman" w:hAnsi="Times New Roman" w:cs="Times New Roman"/>
          <w:sz w:val="24"/>
          <w:szCs w:val="24"/>
        </w:rPr>
        <w:t>)</w:t>
      </w:r>
      <w:r w:rsidRPr="00847B19">
        <w:rPr>
          <w:rFonts w:ascii="Times New Roman" w:hAnsi="Times New Roman" w:cs="Times New Roman"/>
          <w:sz w:val="24"/>
          <w:szCs w:val="24"/>
        </w:rPr>
        <w:t xml:space="preserve"> from 20</w:t>
      </w:r>
      <w:r w:rsidR="00D932AB" w:rsidRPr="00847B19">
        <w:rPr>
          <w:rFonts w:ascii="Times New Roman" w:hAnsi="Times New Roman" w:cs="Times New Roman"/>
          <w:sz w:val="24"/>
          <w:szCs w:val="24"/>
        </w:rPr>
        <w:t>03</w:t>
      </w:r>
      <w:r w:rsidRPr="00847B19">
        <w:rPr>
          <w:rFonts w:ascii="Times New Roman" w:hAnsi="Times New Roman" w:cs="Times New Roman"/>
          <w:sz w:val="24"/>
          <w:szCs w:val="24"/>
        </w:rPr>
        <w:t xml:space="preserve"> to 20</w:t>
      </w:r>
      <w:r w:rsidR="00D932AB" w:rsidRPr="00847B19">
        <w:rPr>
          <w:rFonts w:ascii="Times New Roman" w:hAnsi="Times New Roman" w:cs="Times New Roman"/>
          <w:sz w:val="24"/>
          <w:szCs w:val="24"/>
        </w:rPr>
        <w:t>21</w:t>
      </w:r>
      <w:r w:rsidR="00A42F02" w:rsidRPr="00847B19">
        <w:rPr>
          <w:rFonts w:ascii="Times New Roman" w:hAnsi="Times New Roman" w:cs="Times New Roman"/>
          <w:sz w:val="24"/>
          <w:szCs w:val="24"/>
        </w:rPr>
        <w:t xml:space="preserve">. </w:t>
      </w:r>
      <w:r w:rsidR="00C56A20">
        <w:rPr>
          <w:rFonts w:ascii="Times New Roman" w:hAnsi="Times New Roman" w:cs="Times New Roman"/>
          <w:sz w:val="24"/>
          <w:szCs w:val="24"/>
        </w:rPr>
        <w:t>From</w:t>
      </w:r>
      <w:r w:rsidRPr="00847B19">
        <w:rPr>
          <w:rFonts w:ascii="Times New Roman" w:hAnsi="Times New Roman" w:cs="Times New Roman"/>
          <w:sz w:val="24"/>
          <w:szCs w:val="24"/>
        </w:rPr>
        <w:t xml:space="preserve"> items</w:t>
      </w:r>
      <w:r w:rsidR="00A42F02" w:rsidRPr="00847B19">
        <w:rPr>
          <w:rFonts w:ascii="Times New Roman" w:hAnsi="Times New Roman" w:cs="Times New Roman"/>
          <w:sz w:val="24"/>
          <w:szCs w:val="24"/>
        </w:rPr>
        <w:t>,</w:t>
      </w:r>
      <w:r w:rsidR="00DC229B">
        <w:rPr>
          <w:rFonts w:ascii="Times New Roman" w:hAnsi="Times New Roman" w:cs="Times New Roman"/>
          <w:sz w:val="24"/>
          <w:szCs w:val="24"/>
        </w:rPr>
        <w:t xml:space="preserve"> </w:t>
      </w:r>
      <w:r w:rsidR="00D932AB" w:rsidRPr="00847B19">
        <w:rPr>
          <w:rFonts w:ascii="Times New Roman" w:hAnsi="Times New Roman" w:cs="Times New Roman"/>
          <w:sz w:val="24"/>
          <w:szCs w:val="24"/>
        </w:rPr>
        <w:t>Vietnam</w:t>
      </w:r>
      <w:r w:rsidRPr="00847B19">
        <w:rPr>
          <w:rFonts w:ascii="Times New Roman" w:hAnsi="Times New Roman" w:cs="Times New Roman"/>
          <w:sz w:val="24"/>
          <w:szCs w:val="24"/>
        </w:rPr>
        <w:t xml:space="preserve"> enjoy</w:t>
      </w:r>
      <w:r w:rsidR="00A42F02" w:rsidRPr="00847B19">
        <w:rPr>
          <w:rFonts w:ascii="Times New Roman" w:hAnsi="Times New Roman" w:cs="Times New Roman"/>
          <w:sz w:val="24"/>
          <w:szCs w:val="24"/>
        </w:rPr>
        <w:t>s</w:t>
      </w:r>
      <w:r w:rsidRPr="00847B19">
        <w:rPr>
          <w:rFonts w:ascii="Times New Roman" w:hAnsi="Times New Roman" w:cs="Times New Roman"/>
          <w:sz w:val="24"/>
          <w:szCs w:val="24"/>
        </w:rPr>
        <w:t xml:space="preserve"> revealed comparative advantages in almost 8 items </w:t>
      </w:r>
      <w:r w:rsidR="00D932AB" w:rsidRPr="00847B19">
        <w:rPr>
          <w:rFonts w:ascii="Times New Roman" w:hAnsi="Times New Roman" w:cs="Times New Roman"/>
          <w:sz w:val="24"/>
          <w:szCs w:val="24"/>
        </w:rPr>
        <w:t xml:space="preserve">(Fish and crustaceans, Edible fruits and nuts, Coffee, tea, and spices, Cereals, </w:t>
      </w:r>
      <w:r w:rsidR="00C80782" w:rsidRPr="00847B19">
        <w:rPr>
          <w:rFonts w:ascii="Times New Roman" w:hAnsi="Times New Roman" w:cs="Times New Roman"/>
          <w:sz w:val="24"/>
          <w:szCs w:val="24"/>
        </w:rPr>
        <w:t>milling</w:t>
      </w:r>
      <w:r w:rsidR="00D932AB" w:rsidRPr="00847B19">
        <w:rPr>
          <w:rFonts w:ascii="Times New Roman" w:hAnsi="Times New Roman" w:cs="Times New Roman"/>
          <w:sz w:val="24"/>
          <w:szCs w:val="24"/>
        </w:rPr>
        <w:t xml:space="preserve"> products and starches, Vegetable plaiting materials, Meat and fish preparations and Silk)</w:t>
      </w:r>
      <w:r w:rsidR="00C80782">
        <w:rPr>
          <w:rFonts w:ascii="Times New Roman" w:hAnsi="Times New Roman" w:cs="Times New Roman"/>
          <w:sz w:val="24"/>
          <w:szCs w:val="24"/>
        </w:rPr>
        <w:t xml:space="preserve"> </w:t>
      </w:r>
      <w:r w:rsidRPr="00847B19">
        <w:rPr>
          <w:rFonts w:ascii="Times New Roman" w:hAnsi="Times New Roman" w:cs="Times New Roman"/>
          <w:sz w:val="24"/>
          <w:szCs w:val="24"/>
        </w:rPr>
        <w:t>and comparative disadvantage in remaining 1</w:t>
      </w:r>
      <w:r w:rsidR="00D932AB" w:rsidRPr="00847B19">
        <w:rPr>
          <w:rFonts w:ascii="Times New Roman" w:hAnsi="Times New Roman" w:cs="Times New Roman"/>
          <w:sz w:val="24"/>
          <w:szCs w:val="24"/>
        </w:rPr>
        <w:t>7</w:t>
      </w:r>
      <w:r w:rsidRPr="00847B19">
        <w:rPr>
          <w:rFonts w:ascii="Times New Roman" w:hAnsi="Times New Roman" w:cs="Times New Roman"/>
          <w:sz w:val="24"/>
          <w:szCs w:val="24"/>
        </w:rPr>
        <w:t xml:space="preserve"> items as the indices</w:t>
      </w:r>
      <w:r w:rsidR="00A42F02" w:rsidRPr="00847B19">
        <w:rPr>
          <w:rFonts w:ascii="Times New Roman" w:hAnsi="Times New Roman" w:cs="Times New Roman"/>
          <w:sz w:val="24"/>
          <w:szCs w:val="24"/>
        </w:rPr>
        <w:t xml:space="preserve"> value</w:t>
      </w:r>
      <w:r w:rsidRPr="00847B19">
        <w:rPr>
          <w:rFonts w:ascii="Times New Roman" w:hAnsi="Times New Roman" w:cs="Times New Roman"/>
          <w:sz w:val="24"/>
          <w:szCs w:val="24"/>
        </w:rPr>
        <w:t xml:space="preserve"> are lesser than unity. In</w:t>
      </w:r>
      <w:r w:rsidR="00A42F02" w:rsidRPr="00847B19">
        <w:rPr>
          <w:rFonts w:ascii="Times New Roman" w:hAnsi="Times New Roman" w:cs="Times New Roman"/>
          <w:sz w:val="24"/>
          <w:szCs w:val="24"/>
        </w:rPr>
        <w:t xml:space="preserve"> all</w:t>
      </w:r>
      <w:r w:rsidRPr="00847B19">
        <w:rPr>
          <w:rFonts w:ascii="Times New Roman" w:hAnsi="Times New Roman" w:cs="Times New Roman"/>
          <w:sz w:val="24"/>
          <w:szCs w:val="24"/>
        </w:rPr>
        <w:t xml:space="preserve"> 8 items having Comparative advantages</w:t>
      </w:r>
      <w:r w:rsidR="008E24CF" w:rsidRPr="00847B19">
        <w:rPr>
          <w:rFonts w:ascii="Times New Roman" w:hAnsi="Times New Roman" w:cs="Times New Roman"/>
          <w:sz w:val="24"/>
          <w:szCs w:val="24"/>
        </w:rPr>
        <w:t>, Vietnam</w:t>
      </w:r>
      <w:r w:rsidR="002052F2" w:rsidRPr="00847B19">
        <w:rPr>
          <w:rFonts w:ascii="Times New Roman" w:hAnsi="Times New Roman" w:cs="Times New Roman"/>
          <w:sz w:val="24"/>
          <w:szCs w:val="24"/>
        </w:rPr>
        <w:t xml:space="preserve"> is sustained over</w:t>
      </w:r>
      <w:r w:rsidR="00CF3083" w:rsidRPr="00847B19">
        <w:rPr>
          <w:rFonts w:ascii="Times New Roman" w:hAnsi="Times New Roman" w:cs="Times New Roman"/>
          <w:sz w:val="24"/>
          <w:szCs w:val="24"/>
        </w:rPr>
        <w:t xml:space="preserve"> the</w:t>
      </w:r>
      <w:r w:rsidR="002052F2" w:rsidRPr="00847B19">
        <w:rPr>
          <w:rFonts w:ascii="Times New Roman" w:hAnsi="Times New Roman" w:cs="Times New Roman"/>
          <w:sz w:val="24"/>
          <w:szCs w:val="24"/>
        </w:rPr>
        <w:t xml:space="preserve"> years 2003 to 2021</w:t>
      </w:r>
      <w:r w:rsidR="00052F39" w:rsidRPr="00847B19">
        <w:rPr>
          <w:rFonts w:ascii="Times New Roman" w:hAnsi="Times New Roman" w:cs="Times New Roman"/>
          <w:sz w:val="24"/>
          <w:szCs w:val="24"/>
        </w:rPr>
        <w:t>.</w:t>
      </w:r>
    </w:p>
    <w:p w14:paraId="660C11C4" w14:textId="77777777" w:rsidR="00052F39" w:rsidRPr="00847B19" w:rsidRDefault="00052F39" w:rsidP="007648FD">
      <w:pPr>
        <w:spacing w:line="276" w:lineRule="auto"/>
        <w:jc w:val="both"/>
        <w:rPr>
          <w:rFonts w:ascii="Times New Roman" w:hAnsi="Times New Roman" w:cs="Times New Roman"/>
          <w:sz w:val="24"/>
          <w:szCs w:val="24"/>
        </w:rPr>
      </w:pPr>
      <w:r w:rsidRPr="00847B19">
        <w:rPr>
          <w:rFonts w:ascii="Times New Roman" w:hAnsi="Times New Roman" w:cs="Times New Roman"/>
          <w:sz w:val="24"/>
          <w:szCs w:val="24"/>
        </w:rPr>
        <w:t xml:space="preserve">A look </w:t>
      </w:r>
      <w:r w:rsidR="00B602FF">
        <w:rPr>
          <w:rFonts w:ascii="Times New Roman" w:hAnsi="Times New Roman" w:cs="Times New Roman"/>
          <w:sz w:val="24"/>
          <w:szCs w:val="24"/>
        </w:rPr>
        <w:t>at</w:t>
      </w:r>
      <w:r w:rsidRPr="00847B19">
        <w:rPr>
          <w:rFonts w:ascii="Times New Roman" w:hAnsi="Times New Roman" w:cs="Times New Roman"/>
          <w:sz w:val="24"/>
          <w:szCs w:val="24"/>
        </w:rPr>
        <w:t xml:space="preserve"> comparatively disadvantage</w:t>
      </w:r>
      <w:r w:rsidR="00A42F02" w:rsidRPr="00847B19">
        <w:rPr>
          <w:rFonts w:ascii="Times New Roman" w:hAnsi="Times New Roman" w:cs="Times New Roman"/>
          <w:sz w:val="24"/>
          <w:szCs w:val="24"/>
        </w:rPr>
        <w:t>d</w:t>
      </w:r>
      <w:r w:rsidRPr="00847B19">
        <w:rPr>
          <w:rFonts w:ascii="Times New Roman" w:hAnsi="Times New Roman" w:cs="Times New Roman"/>
          <w:sz w:val="24"/>
          <w:szCs w:val="24"/>
        </w:rPr>
        <w:t xml:space="preserve"> 17 items</w:t>
      </w:r>
      <w:r w:rsidR="00A42F02" w:rsidRPr="00847B19">
        <w:rPr>
          <w:rFonts w:ascii="Times New Roman" w:hAnsi="Times New Roman" w:cs="Times New Roman"/>
          <w:sz w:val="24"/>
          <w:szCs w:val="24"/>
        </w:rPr>
        <w:t xml:space="preserve"> reveals that</w:t>
      </w:r>
      <w:r w:rsidRPr="00847B19">
        <w:rPr>
          <w:rFonts w:ascii="Times New Roman" w:hAnsi="Times New Roman" w:cs="Times New Roman"/>
          <w:sz w:val="24"/>
          <w:szCs w:val="24"/>
        </w:rPr>
        <w:t xml:space="preserve"> 4 items, (Edible vegetables and roots, Cereal and milk preparations, Tobacco and substitutes, and other vegetable fibers and paper fabrics)</w:t>
      </w:r>
      <w:r w:rsidR="00A42F02" w:rsidRPr="00847B19">
        <w:rPr>
          <w:rFonts w:ascii="Times New Roman" w:hAnsi="Times New Roman" w:cs="Times New Roman"/>
          <w:sz w:val="24"/>
          <w:szCs w:val="24"/>
        </w:rPr>
        <w:t xml:space="preserve"> have</w:t>
      </w:r>
      <w:r w:rsidRPr="00847B19">
        <w:rPr>
          <w:rFonts w:ascii="Times New Roman" w:hAnsi="Times New Roman" w:cs="Times New Roman"/>
          <w:sz w:val="24"/>
          <w:szCs w:val="24"/>
        </w:rPr>
        <w:t xml:space="preserve"> lost the comparative advantage after 2014. Only one item (cotton) is showing an improvement in </w:t>
      </w:r>
      <w:r w:rsidR="00B602FF">
        <w:rPr>
          <w:rFonts w:ascii="Times New Roman" w:hAnsi="Times New Roman" w:cs="Times New Roman"/>
          <w:sz w:val="24"/>
          <w:szCs w:val="24"/>
        </w:rPr>
        <w:t>its</w:t>
      </w:r>
      <w:r w:rsidRPr="00847B19">
        <w:rPr>
          <w:rFonts w:ascii="Times New Roman" w:hAnsi="Times New Roman" w:cs="Times New Roman"/>
          <w:sz w:val="24"/>
          <w:szCs w:val="24"/>
        </w:rPr>
        <w:t xml:space="preserve"> value since 2008 and is on the path of comparative advantage</w:t>
      </w:r>
      <w:r w:rsidR="00DB5730" w:rsidRPr="00847B19">
        <w:rPr>
          <w:rFonts w:ascii="Times New Roman" w:hAnsi="Times New Roman" w:cs="Times New Roman"/>
          <w:sz w:val="24"/>
          <w:szCs w:val="24"/>
        </w:rPr>
        <w:t>.</w:t>
      </w:r>
    </w:p>
    <w:p w14:paraId="78127879" w14:textId="110F1B62" w:rsidR="00F56FB4" w:rsidRDefault="002052F2" w:rsidP="007648FD">
      <w:pPr>
        <w:spacing w:line="276" w:lineRule="auto"/>
        <w:jc w:val="both"/>
        <w:rPr>
          <w:rFonts w:ascii="Times New Roman" w:hAnsi="Times New Roman" w:cs="Times New Roman"/>
          <w:sz w:val="24"/>
          <w:szCs w:val="24"/>
        </w:rPr>
      </w:pPr>
      <w:r w:rsidRPr="00847B19">
        <w:rPr>
          <w:rFonts w:ascii="Times New Roman" w:hAnsi="Times New Roman" w:cs="Times New Roman"/>
          <w:sz w:val="24"/>
          <w:szCs w:val="24"/>
        </w:rPr>
        <w:t>Coffee, tea, and spices</w:t>
      </w:r>
      <w:r w:rsidR="00317BEE" w:rsidRPr="00847B19">
        <w:rPr>
          <w:rFonts w:ascii="Times New Roman" w:hAnsi="Times New Roman" w:cs="Times New Roman"/>
          <w:sz w:val="24"/>
          <w:szCs w:val="24"/>
        </w:rPr>
        <w:t xml:space="preserve"> recorded the highest index value of </w:t>
      </w:r>
      <w:r w:rsidR="004F3C90" w:rsidRPr="00847B19">
        <w:rPr>
          <w:rFonts w:ascii="Times New Roman" w:hAnsi="Times New Roman" w:cs="Times New Roman"/>
          <w:sz w:val="24"/>
          <w:szCs w:val="24"/>
        </w:rPr>
        <w:t>24.97</w:t>
      </w:r>
      <w:r w:rsidR="00317BEE" w:rsidRPr="00847B19">
        <w:rPr>
          <w:rFonts w:ascii="Times New Roman" w:hAnsi="Times New Roman" w:cs="Times New Roman"/>
          <w:sz w:val="24"/>
          <w:szCs w:val="24"/>
        </w:rPr>
        <w:t xml:space="preserve"> in 20</w:t>
      </w:r>
      <w:r w:rsidR="004F3C90" w:rsidRPr="00847B19">
        <w:rPr>
          <w:rFonts w:ascii="Times New Roman" w:hAnsi="Times New Roman" w:cs="Times New Roman"/>
          <w:sz w:val="24"/>
          <w:szCs w:val="24"/>
        </w:rPr>
        <w:t>07 after that it is continuously decreasing</w:t>
      </w:r>
      <w:r w:rsidR="00317BEE" w:rsidRPr="00847B19">
        <w:rPr>
          <w:rFonts w:ascii="Times New Roman" w:hAnsi="Times New Roman" w:cs="Times New Roman"/>
          <w:sz w:val="24"/>
          <w:szCs w:val="24"/>
        </w:rPr>
        <w:t xml:space="preserve"> during the period 20</w:t>
      </w:r>
      <w:r w:rsidR="004F3C90" w:rsidRPr="00847B19">
        <w:rPr>
          <w:rFonts w:ascii="Times New Roman" w:hAnsi="Times New Roman" w:cs="Times New Roman"/>
          <w:sz w:val="24"/>
          <w:szCs w:val="24"/>
        </w:rPr>
        <w:t>08</w:t>
      </w:r>
      <w:r w:rsidR="00317BEE" w:rsidRPr="00847B19">
        <w:rPr>
          <w:rFonts w:ascii="Times New Roman" w:hAnsi="Times New Roman" w:cs="Times New Roman"/>
          <w:sz w:val="24"/>
          <w:szCs w:val="24"/>
        </w:rPr>
        <w:t>-20</w:t>
      </w:r>
      <w:r w:rsidR="004F3C90" w:rsidRPr="00847B19">
        <w:rPr>
          <w:rFonts w:ascii="Times New Roman" w:hAnsi="Times New Roman" w:cs="Times New Roman"/>
          <w:sz w:val="24"/>
          <w:szCs w:val="24"/>
        </w:rPr>
        <w:t>21.</w:t>
      </w:r>
      <w:r w:rsidR="00052F39" w:rsidRPr="00847B19">
        <w:rPr>
          <w:rFonts w:ascii="Times New Roman" w:hAnsi="Times New Roman" w:cs="Times New Roman"/>
          <w:sz w:val="24"/>
          <w:szCs w:val="24"/>
        </w:rPr>
        <w:t xml:space="preserve"> Fish and crustaceans </w:t>
      </w:r>
      <w:r w:rsidR="00C80782" w:rsidRPr="00847B19">
        <w:rPr>
          <w:rFonts w:ascii="Times New Roman" w:hAnsi="Times New Roman" w:cs="Times New Roman"/>
          <w:sz w:val="24"/>
          <w:szCs w:val="24"/>
        </w:rPr>
        <w:t>are</w:t>
      </w:r>
      <w:r w:rsidR="00317BEE" w:rsidRPr="00847B19">
        <w:rPr>
          <w:rFonts w:ascii="Times New Roman" w:hAnsi="Times New Roman" w:cs="Times New Roman"/>
          <w:sz w:val="24"/>
          <w:szCs w:val="24"/>
        </w:rPr>
        <w:t xml:space="preserve"> the second item having </w:t>
      </w:r>
      <w:r w:rsidR="00B602FF">
        <w:rPr>
          <w:rFonts w:ascii="Times New Roman" w:hAnsi="Times New Roman" w:cs="Times New Roman"/>
          <w:sz w:val="24"/>
          <w:szCs w:val="24"/>
        </w:rPr>
        <w:t xml:space="preserve">a </w:t>
      </w:r>
      <w:r w:rsidR="00317BEE" w:rsidRPr="00847B19">
        <w:rPr>
          <w:rFonts w:ascii="Times New Roman" w:hAnsi="Times New Roman" w:cs="Times New Roman"/>
          <w:sz w:val="24"/>
          <w:szCs w:val="24"/>
        </w:rPr>
        <w:t>better comparative advantage after</w:t>
      </w:r>
      <w:r w:rsidR="00CF3083" w:rsidRPr="00847B19">
        <w:rPr>
          <w:rFonts w:ascii="Times New Roman" w:hAnsi="Times New Roman" w:cs="Times New Roman"/>
          <w:sz w:val="24"/>
          <w:szCs w:val="24"/>
        </w:rPr>
        <w:t xml:space="preserve"> Coffee, tea, and spices </w:t>
      </w:r>
      <w:r w:rsidR="00C56A20">
        <w:rPr>
          <w:rFonts w:ascii="Times New Roman" w:hAnsi="Times New Roman" w:cs="Times New Roman"/>
          <w:sz w:val="24"/>
          <w:szCs w:val="24"/>
        </w:rPr>
        <w:t>indicating an</w:t>
      </w:r>
      <w:r w:rsidR="00317BEE" w:rsidRPr="00847B19">
        <w:rPr>
          <w:rFonts w:ascii="Times New Roman" w:hAnsi="Times New Roman" w:cs="Times New Roman"/>
          <w:sz w:val="24"/>
          <w:szCs w:val="24"/>
        </w:rPr>
        <w:t xml:space="preserve"> index value of </w:t>
      </w:r>
      <w:r w:rsidR="009F704F" w:rsidRPr="00847B19">
        <w:rPr>
          <w:rFonts w:ascii="Times New Roman" w:hAnsi="Times New Roman" w:cs="Times New Roman"/>
          <w:sz w:val="24"/>
          <w:szCs w:val="24"/>
        </w:rPr>
        <w:t>16.18</w:t>
      </w:r>
      <w:r w:rsidR="00317BEE" w:rsidRPr="00847B19">
        <w:rPr>
          <w:rFonts w:ascii="Times New Roman" w:hAnsi="Times New Roman" w:cs="Times New Roman"/>
          <w:sz w:val="24"/>
          <w:szCs w:val="24"/>
        </w:rPr>
        <w:t xml:space="preserve"> in 20</w:t>
      </w:r>
      <w:r w:rsidR="009F704F" w:rsidRPr="00847B19">
        <w:rPr>
          <w:rFonts w:ascii="Times New Roman" w:hAnsi="Times New Roman" w:cs="Times New Roman"/>
          <w:sz w:val="24"/>
          <w:szCs w:val="24"/>
        </w:rPr>
        <w:t>03</w:t>
      </w:r>
      <w:r w:rsidR="00317BEE" w:rsidRPr="00847B19">
        <w:rPr>
          <w:rFonts w:ascii="Times New Roman" w:hAnsi="Times New Roman" w:cs="Times New Roman"/>
          <w:sz w:val="24"/>
          <w:szCs w:val="24"/>
        </w:rPr>
        <w:t xml:space="preserve">, </w:t>
      </w:r>
      <w:r w:rsidR="00430AFE" w:rsidRPr="00847B19">
        <w:rPr>
          <w:rFonts w:ascii="Times New Roman" w:hAnsi="Times New Roman" w:cs="Times New Roman"/>
          <w:sz w:val="24"/>
          <w:szCs w:val="24"/>
        </w:rPr>
        <w:t>but</w:t>
      </w:r>
      <w:r w:rsidR="00317BEE" w:rsidRPr="00847B19">
        <w:rPr>
          <w:rFonts w:ascii="Times New Roman" w:hAnsi="Times New Roman" w:cs="Times New Roman"/>
          <w:sz w:val="24"/>
          <w:szCs w:val="24"/>
        </w:rPr>
        <w:t xml:space="preserve"> </w:t>
      </w:r>
      <w:r w:rsidR="00C56A20">
        <w:rPr>
          <w:rFonts w:ascii="Times New Roman" w:hAnsi="Times New Roman" w:cs="Times New Roman"/>
          <w:sz w:val="24"/>
          <w:szCs w:val="24"/>
        </w:rPr>
        <w:t>showing a</w:t>
      </w:r>
      <w:r w:rsidR="00B602FF">
        <w:rPr>
          <w:rFonts w:ascii="Times New Roman" w:hAnsi="Times New Roman" w:cs="Times New Roman"/>
          <w:sz w:val="24"/>
          <w:szCs w:val="24"/>
        </w:rPr>
        <w:t xml:space="preserve"> </w:t>
      </w:r>
      <w:r w:rsidR="00430AFE" w:rsidRPr="00847B19">
        <w:rPr>
          <w:rFonts w:ascii="Times New Roman" w:hAnsi="Times New Roman" w:cs="Times New Roman"/>
          <w:sz w:val="24"/>
          <w:szCs w:val="24"/>
        </w:rPr>
        <w:t xml:space="preserve">declining </w:t>
      </w:r>
      <w:r w:rsidR="00317BEE" w:rsidRPr="00847B19">
        <w:rPr>
          <w:rFonts w:ascii="Times New Roman" w:hAnsi="Times New Roman" w:cs="Times New Roman"/>
          <w:sz w:val="24"/>
          <w:szCs w:val="24"/>
        </w:rPr>
        <w:t xml:space="preserve">trend in </w:t>
      </w:r>
      <w:r w:rsidR="00B602FF">
        <w:rPr>
          <w:rFonts w:ascii="Times New Roman" w:hAnsi="Times New Roman" w:cs="Times New Roman"/>
          <w:sz w:val="24"/>
          <w:szCs w:val="24"/>
        </w:rPr>
        <w:t xml:space="preserve">the </w:t>
      </w:r>
      <w:r w:rsidR="00317BEE" w:rsidRPr="00847B19">
        <w:rPr>
          <w:rFonts w:ascii="Times New Roman" w:hAnsi="Times New Roman" w:cs="Times New Roman"/>
          <w:sz w:val="24"/>
          <w:szCs w:val="24"/>
        </w:rPr>
        <w:t>following years to the index value</w:t>
      </w:r>
      <w:r w:rsidR="00430AFE" w:rsidRPr="00847B19">
        <w:rPr>
          <w:rFonts w:ascii="Times New Roman" w:hAnsi="Times New Roman" w:cs="Times New Roman"/>
          <w:sz w:val="24"/>
          <w:szCs w:val="24"/>
        </w:rPr>
        <w:t xml:space="preserve"> and reduced </w:t>
      </w:r>
      <w:r w:rsidR="00C56A20">
        <w:rPr>
          <w:rFonts w:ascii="Times New Roman" w:hAnsi="Times New Roman" w:cs="Times New Roman"/>
          <w:sz w:val="24"/>
          <w:szCs w:val="24"/>
        </w:rPr>
        <w:t>to 3.11</w:t>
      </w:r>
      <w:r w:rsidR="00317BEE" w:rsidRPr="00847B19">
        <w:rPr>
          <w:rFonts w:ascii="Times New Roman" w:hAnsi="Times New Roman" w:cs="Times New Roman"/>
          <w:sz w:val="24"/>
          <w:szCs w:val="24"/>
        </w:rPr>
        <w:t xml:space="preserve"> in 20</w:t>
      </w:r>
      <w:r w:rsidR="009F704F" w:rsidRPr="00847B19">
        <w:rPr>
          <w:rFonts w:ascii="Times New Roman" w:hAnsi="Times New Roman" w:cs="Times New Roman"/>
          <w:sz w:val="24"/>
          <w:szCs w:val="24"/>
        </w:rPr>
        <w:t>21</w:t>
      </w:r>
      <w:r w:rsidR="00317BEE" w:rsidRPr="00847B19">
        <w:rPr>
          <w:rFonts w:ascii="Times New Roman" w:hAnsi="Times New Roman" w:cs="Times New Roman"/>
          <w:sz w:val="24"/>
          <w:szCs w:val="24"/>
        </w:rPr>
        <w:t>.</w:t>
      </w:r>
      <w:r w:rsidR="00C56A20">
        <w:rPr>
          <w:rFonts w:ascii="Times New Roman" w:hAnsi="Times New Roman" w:cs="Times New Roman"/>
          <w:sz w:val="24"/>
          <w:szCs w:val="24"/>
        </w:rPr>
        <w:t xml:space="preserve"> </w:t>
      </w:r>
      <w:r w:rsidR="00317BEE" w:rsidRPr="00847B19">
        <w:rPr>
          <w:rFonts w:ascii="Times New Roman" w:hAnsi="Times New Roman" w:cs="Times New Roman"/>
          <w:sz w:val="24"/>
          <w:szCs w:val="24"/>
        </w:rPr>
        <w:t>Remaining items like</w:t>
      </w:r>
      <w:r w:rsidR="009F704F" w:rsidRPr="00847B19">
        <w:rPr>
          <w:rFonts w:ascii="Times New Roman" w:hAnsi="Times New Roman" w:cs="Times New Roman"/>
          <w:sz w:val="24"/>
          <w:szCs w:val="24"/>
        </w:rPr>
        <w:t xml:space="preserve"> Edible fruits and nuts, Cereals, </w:t>
      </w:r>
      <w:r w:rsidR="00C80782" w:rsidRPr="00847B19">
        <w:rPr>
          <w:rFonts w:ascii="Times New Roman" w:hAnsi="Times New Roman" w:cs="Times New Roman"/>
          <w:sz w:val="24"/>
          <w:szCs w:val="24"/>
        </w:rPr>
        <w:t>milling</w:t>
      </w:r>
      <w:r w:rsidR="009F704F" w:rsidRPr="00847B19">
        <w:rPr>
          <w:rFonts w:ascii="Times New Roman" w:hAnsi="Times New Roman" w:cs="Times New Roman"/>
          <w:sz w:val="24"/>
          <w:szCs w:val="24"/>
        </w:rPr>
        <w:t xml:space="preserve"> products and starches, Vegetable plaiting materials, Meat and fish preparations</w:t>
      </w:r>
      <w:r w:rsidR="00B602FF">
        <w:rPr>
          <w:rFonts w:ascii="Times New Roman" w:hAnsi="Times New Roman" w:cs="Times New Roman"/>
          <w:sz w:val="24"/>
          <w:szCs w:val="24"/>
        </w:rPr>
        <w:t>,</w:t>
      </w:r>
      <w:r w:rsidR="009F704F" w:rsidRPr="00847B19">
        <w:rPr>
          <w:rFonts w:ascii="Times New Roman" w:hAnsi="Times New Roman" w:cs="Times New Roman"/>
          <w:sz w:val="24"/>
          <w:szCs w:val="24"/>
        </w:rPr>
        <w:t xml:space="preserve"> and Silk </w:t>
      </w:r>
      <w:r w:rsidR="00430AFE" w:rsidRPr="00847B19">
        <w:rPr>
          <w:rFonts w:ascii="Times New Roman" w:hAnsi="Times New Roman" w:cs="Times New Roman"/>
          <w:sz w:val="24"/>
          <w:szCs w:val="24"/>
        </w:rPr>
        <w:t>have</w:t>
      </w:r>
      <w:r w:rsidR="00317BEE" w:rsidRPr="00847B19">
        <w:rPr>
          <w:rFonts w:ascii="Times New Roman" w:hAnsi="Times New Roman" w:cs="Times New Roman"/>
          <w:sz w:val="24"/>
          <w:szCs w:val="24"/>
        </w:rPr>
        <w:t xml:space="preserve"> indicated the index value more than unity in all years during the study period 20</w:t>
      </w:r>
      <w:r w:rsidR="009F704F" w:rsidRPr="00847B19">
        <w:rPr>
          <w:rFonts w:ascii="Times New Roman" w:hAnsi="Times New Roman" w:cs="Times New Roman"/>
          <w:sz w:val="24"/>
          <w:szCs w:val="24"/>
        </w:rPr>
        <w:t>03</w:t>
      </w:r>
      <w:r w:rsidR="00317BEE" w:rsidRPr="00847B19">
        <w:rPr>
          <w:rFonts w:ascii="Times New Roman" w:hAnsi="Times New Roman" w:cs="Times New Roman"/>
          <w:sz w:val="24"/>
          <w:szCs w:val="24"/>
        </w:rPr>
        <w:t xml:space="preserve"> to 20</w:t>
      </w:r>
      <w:r w:rsidR="009F704F" w:rsidRPr="00847B19">
        <w:rPr>
          <w:rFonts w:ascii="Times New Roman" w:hAnsi="Times New Roman" w:cs="Times New Roman"/>
          <w:sz w:val="24"/>
          <w:szCs w:val="24"/>
        </w:rPr>
        <w:t>21</w:t>
      </w:r>
      <w:r w:rsidR="00317BEE" w:rsidRPr="00847B19">
        <w:rPr>
          <w:rFonts w:ascii="Times New Roman" w:hAnsi="Times New Roman" w:cs="Times New Roman"/>
          <w:sz w:val="24"/>
          <w:szCs w:val="24"/>
        </w:rPr>
        <w:t xml:space="preserve"> and hence showing comparative advantages in all these years</w:t>
      </w:r>
      <w:r w:rsidR="00F56FB4" w:rsidRPr="00847B19">
        <w:rPr>
          <w:rFonts w:ascii="Times New Roman" w:hAnsi="Times New Roman" w:cs="Times New Roman"/>
          <w:sz w:val="24"/>
          <w:szCs w:val="24"/>
        </w:rPr>
        <w:t>.</w:t>
      </w:r>
    </w:p>
    <w:p w14:paraId="0B9A3441" w14:textId="35D35730" w:rsidR="009456CC" w:rsidRDefault="009456CC" w:rsidP="007648FD">
      <w:pPr>
        <w:spacing w:line="276" w:lineRule="auto"/>
        <w:jc w:val="both"/>
        <w:rPr>
          <w:rFonts w:ascii="Times New Roman" w:hAnsi="Times New Roman" w:cs="Times New Roman"/>
          <w:sz w:val="24"/>
          <w:szCs w:val="24"/>
        </w:rPr>
      </w:pPr>
    </w:p>
    <w:p w14:paraId="07C4A169" w14:textId="77777777" w:rsidR="009456CC" w:rsidRDefault="009456CC" w:rsidP="007648FD">
      <w:pPr>
        <w:spacing w:line="276" w:lineRule="auto"/>
        <w:jc w:val="both"/>
        <w:rPr>
          <w:rFonts w:ascii="Times New Roman" w:hAnsi="Times New Roman" w:cs="Times New Roman"/>
          <w:sz w:val="24"/>
          <w:szCs w:val="24"/>
        </w:rPr>
      </w:pPr>
    </w:p>
    <w:p w14:paraId="0B13A281" w14:textId="0B4DDC6C" w:rsidR="007648FD" w:rsidRDefault="007648FD" w:rsidP="007648FD">
      <w:pPr>
        <w:spacing w:line="276" w:lineRule="auto"/>
        <w:jc w:val="both"/>
        <w:rPr>
          <w:rFonts w:ascii="Times New Roman" w:hAnsi="Times New Roman" w:cs="Times New Roman"/>
          <w:sz w:val="24"/>
          <w:szCs w:val="24"/>
        </w:rPr>
      </w:pPr>
    </w:p>
    <w:p w14:paraId="450DDF7E" w14:textId="4043D0D2" w:rsidR="007648FD" w:rsidRDefault="007648FD" w:rsidP="007648FD">
      <w:pPr>
        <w:spacing w:line="276" w:lineRule="auto"/>
        <w:jc w:val="both"/>
        <w:rPr>
          <w:rFonts w:ascii="Times New Roman" w:hAnsi="Times New Roman" w:cs="Times New Roman"/>
          <w:sz w:val="24"/>
          <w:szCs w:val="24"/>
        </w:rPr>
      </w:pPr>
    </w:p>
    <w:p w14:paraId="04AEDF49" w14:textId="77777777" w:rsidR="007648FD" w:rsidRPr="00847B19" w:rsidRDefault="007648FD" w:rsidP="007648FD">
      <w:pPr>
        <w:spacing w:line="276" w:lineRule="auto"/>
        <w:jc w:val="both"/>
        <w:rPr>
          <w:rFonts w:ascii="Times New Roman" w:hAnsi="Times New Roman" w:cs="Times New Roman"/>
          <w:sz w:val="24"/>
          <w:szCs w:val="24"/>
        </w:rPr>
      </w:pPr>
    </w:p>
    <w:p w14:paraId="77A4A5DA" w14:textId="54EA2853" w:rsidR="00D05378" w:rsidRPr="009456CC" w:rsidRDefault="00EC1818" w:rsidP="009456CC">
      <w:pPr>
        <w:pStyle w:val="ListParagraph"/>
        <w:numPr>
          <w:ilvl w:val="0"/>
          <w:numId w:val="6"/>
        </w:numPr>
        <w:spacing w:line="360" w:lineRule="auto"/>
        <w:jc w:val="center"/>
        <w:rPr>
          <w:rFonts w:ascii="Times New Roman" w:hAnsi="Times New Roman" w:cs="Times New Roman"/>
          <w:b/>
          <w:bCs/>
          <w:sz w:val="24"/>
          <w:szCs w:val="24"/>
        </w:rPr>
      </w:pPr>
      <w:r w:rsidRPr="009456CC">
        <w:rPr>
          <w:rFonts w:ascii="Times New Roman" w:hAnsi="Times New Roman" w:cs="Times New Roman"/>
          <w:b/>
          <w:bCs/>
          <w:sz w:val="24"/>
          <w:szCs w:val="24"/>
        </w:rPr>
        <w:lastRenderedPageBreak/>
        <w:t>Conclusion</w:t>
      </w:r>
    </w:p>
    <w:p w14:paraId="027B8B9E" w14:textId="1B9E45FD" w:rsidR="00993927" w:rsidRPr="00847B19" w:rsidRDefault="00993927" w:rsidP="007648FD">
      <w:pPr>
        <w:spacing w:line="276" w:lineRule="auto"/>
        <w:jc w:val="both"/>
        <w:rPr>
          <w:rFonts w:ascii="Times New Roman" w:hAnsi="Times New Roman" w:cs="Times New Roman"/>
          <w:sz w:val="24"/>
          <w:szCs w:val="24"/>
        </w:rPr>
      </w:pPr>
      <w:r w:rsidRPr="00847B19">
        <w:rPr>
          <w:rFonts w:ascii="Times New Roman" w:hAnsi="Times New Roman" w:cs="Times New Roman"/>
          <w:sz w:val="24"/>
          <w:szCs w:val="24"/>
        </w:rPr>
        <w:t xml:space="preserve">The study has </w:t>
      </w:r>
      <w:r w:rsidR="00EC1818" w:rsidRPr="00847B19">
        <w:rPr>
          <w:rFonts w:ascii="Times New Roman" w:hAnsi="Times New Roman" w:cs="Times New Roman"/>
          <w:sz w:val="24"/>
          <w:szCs w:val="24"/>
        </w:rPr>
        <w:t>analyzed</w:t>
      </w:r>
      <w:r w:rsidRPr="00847B19">
        <w:rPr>
          <w:rFonts w:ascii="Times New Roman" w:hAnsi="Times New Roman" w:cs="Times New Roman"/>
          <w:sz w:val="24"/>
          <w:szCs w:val="24"/>
        </w:rPr>
        <w:t xml:space="preserve"> the bilateral trade of agricultural items between India and Vietnam during the year 2003 to 2021. It is found that there is a change in </w:t>
      </w:r>
      <w:r w:rsidR="00B602FF">
        <w:rPr>
          <w:rFonts w:ascii="Times New Roman" w:hAnsi="Times New Roman" w:cs="Times New Roman"/>
          <w:sz w:val="24"/>
          <w:szCs w:val="24"/>
        </w:rPr>
        <w:t xml:space="preserve">the </w:t>
      </w:r>
      <w:r w:rsidRPr="00847B19">
        <w:rPr>
          <w:rFonts w:ascii="Times New Roman" w:hAnsi="Times New Roman" w:cs="Times New Roman"/>
          <w:sz w:val="24"/>
          <w:szCs w:val="24"/>
        </w:rPr>
        <w:t xml:space="preserve">share of different agricultural items during the study period both in India’s export to Vietnam as well as import from Vietnam. Beverages and vinegar recorded </w:t>
      </w:r>
      <w:r w:rsidR="00B602FF">
        <w:rPr>
          <w:rFonts w:ascii="Times New Roman" w:hAnsi="Times New Roman" w:cs="Times New Roman"/>
          <w:sz w:val="24"/>
          <w:szCs w:val="24"/>
        </w:rPr>
        <w:t xml:space="preserve">the </w:t>
      </w:r>
      <w:r w:rsidRPr="00847B19">
        <w:rPr>
          <w:rFonts w:ascii="Times New Roman" w:hAnsi="Times New Roman" w:cs="Times New Roman"/>
          <w:sz w:val="24"/>
          <w:szCs w:val="24"/>
        </w:rPr>
        <w:t>highest share in</w:t>
      </w:r>
      <w:r w:rsidRPr="00847B19">
        <w:rPr>
          <w:rFonts w:ascii="Times New Roman" w:hAnsi="Times New Roman" w:cs="Times New Roman"/>
          <w:color w:val="000000" w:themeColor="text1"/>
          <w:sz w:val="24"/>
          <w:szCs w:val="24"/>
        </w:rPr>
        <w:t xml:space="preserve"> India’s </w:t>
      </w:r>
      <w:r w:rsidRPr="00847B19">
        <w:rPr>
          <w:rFonts w:ascii="Times New Roman" w:hAnsi="Times New Roman" w:cs="Times New Roman"/>
          <w:sz w:val="24"/>
          <w:szCs w:val="24"/>
        </w:rPr>
        <w:t>export to Vietnam in 2003-04</w:t>
      </w:r>
      <w:r w:rsidR="00C56A20">
        <w:rPr>
          <w:rFonts w:ascii="Times New Roman" w:hAnsi="Times New Roman" w:cs="Times New Roman"/>
          <w:sz w:val="24"/>
          <w:szCs w:val="24"/>
        </w:rPr>
        <w:t>,</w:t>
      </w:r>
      <w:r w:rsidRPr="00847B19">
        <w:rPr>
          <w:rFonts w:ascii="Times New Roman" w:hAnsi="Times New Roman" w:cs="Times New Roman"/>
          <w:sz w:val="24"/>
          <w:szCs w:val="24"/>
        </w:rPr>
        <w:t xml:space="preserve"> but with the passage of time</w:t>
      </w:r>
      <w:r w:rsidR="00B602FF">
        <w:rPr>
          <w:rFonts w:ascii="Times New Roman" w:hAnsi="Times New Roman" w:cs="Times New Roman"/>
          <w:sz w:val="24"/>
          <w:szCs w:val="24"/>
        </w:rPr>
        <w:t>,</w:t>
      </w:r>
      <w:r w:rsidRPr="00847B19">
        <w:rPr>
          <w:rFonts w:ascii="Times New Roman" w:hAnsi="Times New Roman" w:cs="Times New Roman"/>
          <w:sz w:val="24"/>
          <w:szCs w:val="24"/>
        </w:rPr>
        <w:t xml:space="preserve"> it lost its </w:t>
      </w:r>
      <w:r w:rsidRPr="00EC1818">
        <w:rPr>
          <w:rFonts w:ascii="Times New Roman" w:hAnsi="Times New Roman" w:cs="Times New Roman"/>
          <w:sz w:val="24"/>
          <w:szCs w:val="24"/>
        </w:rPr>
        <w:t>charm</w:t>
      </w:r>
      <w:r w:rsidRPr="00847B19">
        <w:rPr>
          <w:rFonts w:ascii="Times New Roman" w:hAnsi="Times New Roman" w:cs="Times New Roman"/>
          <w:sz w:val="24"/>
          <w:szCs w:val="24"/>
        </w:rPr>
        <w:t xml:space="preserve"> and </w:t>
      </w:r>
      <w:r w:rsidR="00C56A20">
        <w:rPr>
          <w:rFonts w:ascii="Times New Roman" w:hAnsi="Times New Roman" w:cs="Times New Roman"/>
          <w:sz w:val="24"/>
          <w:szCs w:val="24"/>
        </w:rPr>
        <w:t>became</w:t>
      </w:r>
      <w:r w:rsidRPr="00847B19">
        <w:rPr>
          <w:rFonts w:ascii="Times New Roman" w:hAnsi="Times New Roman" w:cs="Times New Roman"/>
          <w:sz w:val="24"/>
          <w:szCs w:val="24"/>
        </w:rPr>
        <w:t xml:space="preserve"> negligible in 2021-22. There is also a fall in the share of fish and crustaceans, oil seeds and </w:t>
      </w:r>
      <w:r w:rsidR="005C1AE4" w:rsidRPr="00847B19">
        <w:rPr>
          <w:rFonts w:ascii="Times New Roman" w:hAnsi="Times New Roman" w:cs="Times New Roman"/>
          <w:sz w:val="24"/>
          <w:szCs w:val="24"/>
        </w:rPr>
        <w:t>grains</w:t>
      </w:r>
      <w:r w:rsidRPr="00847B19">
        <w:rPr>
          <w:rFonts w:ascii="Times New Roman" w:hAnsi="Times New Roman" w:cs="Times New Roman"/>
          <w:sz w:val="24"/>
          <w:szCs w:val="24"/>
        </w:rPr>
        <w:t>, but a massive gain</w:t>
      </w:r>
      <w:r w:rsidR="005C1AE4" w:rsidRPr="00847B19">
        <w:rPr>
          <w:rFonts w:ascii="Times New Roman" w:hAnsi="Times New Roman" w:cs="Times New Roman"/>
          <w:sz w:val="24"/>
          <w:szCs w:val="24"/>
        </w:rPr>
        <w:t xml:space="preserve"> is</w:t>
      </w:r>
      <w:r w:rsidRPr="00847B19">
        <w:rPr>
          <w:rFonts w:ascii="Times New Roman" w:hAnsi="Times New Roman" w:cs="Times New Roman"/>
          <w:sz w:val="24"/>
          <w:szCs w:val="24"/>
        </w:rPr>
        <w:t xml:space="preserve"> observed by cotton and cereals. This </w:t>
      </w:r>
      <w:r w:rsidR="00C56A20">
        <w:rPr>
          <w:rFonts w:ascii="Times New Roman" w:hAnsi="Times New Roman" w:cs="Times New Roman"/>
          <w:sz w:val="24"/>
          <w:szCs w:val="24"/>
        </w:rPr>
        <w:t>gain in</w:t>
      </w:r>
      <w:r w:rsidRPr="00847B19">
        <w:rPr>
          <w:rFonts w:ascii="Times New Roman" w:hAnsi="Times New Roman" w:cs="Times New Roman"/>
          <w:sz w:val="24"/>
          <w:szCs w:val="24"/>
        </w:rPr>
        <w:t xml:space="preserve"> the share of cotton and </w:t>
      </w:r>
      <w:r w:rsidR="005C1AE4" w:rsidRPr="00847B19">
        <w:rPr>
          <w:rFonts w:ascii="Times New Roman" w:hAnsi="Times New Roman" w:cs="Times New Roman"/>
          <w:sz w:val="24"/>
          <w:szCs w:val="24"/>
        </w:rPr>
        <w:t>cereals</w:t>
      </w:r>
      <w:r w:rsidRPr="00847B19">
        <w:rPr>
          <w:rFonts w:ascii="Times New Roman" w:hAnsi="Times New Roman" w:cs="Times New Roman"/>
          <w:sz w:val="24"/>
          <w:szCs w:val="24"/>
        </w:rPr>
        <w:t xml:space="preserve"> is also supported by the improvement in </w:t>
      </w:r>
      <w:r w:rsidR="00B602FF">
        <w:rPr>
          <w:rFonts w:ascii="Times New Roman" w:hAnsi="Times New Roman" w:cs="Times New Roman"/>
          <w:sz w:val="24"/>
          <w:szCs w:val="24"/>
        </w:rPr>
        <w:t xml:space="preserve">the </w:t>
      </w:r>
      <w:r w:rsidRPr="00847B19">
        <w:rPr>
          <w:rFonts w:ascii="Times New Roman" w:hAnsi="Times New Roman" w:cs="Times New Roman"/>
          <w:sz w:val="24"/>
          <w:szCs w:val="24"/>
        </w:rPr>
        <w:t>RCA value of these items. A fall in the share of fish and crustaceans and oil seeds and grains is also caused by a fall in the RCA value of these items.</w:t>
      </w:r>
    </w:p>
    <w:p w14:paraId="58A7E3C5" w14:textId="6CFAC668" w:rsidR="00781736" w:rsidRPr="00847B19" w:rsidRDefault="00993927" w:rsidP="007648FD">
      <w:pPr>
        <w:spacing w:line="276" w:lineRule="auto"/>
        <w:jc w:val="both"/>
        <w:rPr>
          <w:rFonts w:ascii="Times New Roman" w:hAnsi="Times New Roman" w:cs="Times New Roman"/>
          <w:sz w:val="24"/>
          <w:szCs w:val="24"/>
        </w:rPr>
      </w:pPr>
      <w:r w:rsidRPr="00847B19">
        <w:rPr>
          <w:rFonts w:ascii="Times New Roman" w:hAnsi="Times New Roman" w:cs="Times New Roman"/>
          <w:sz w:val="24"/>
          <w:szCs w:val="24"/>
        </w:rPr>
        <w:t>Changes are also observed in the import composition of agricultur</w:t>
      </w:r>
      <w:r w:rsidR="005C1AE4" w:rsidRPr="00847B19">
        <w:rPr>
          <w:rFonts w:ascii="Times New Roman" w:hAnsi="Times New Roman" w:cs="Times New Roman"/>
          <w:sz w:val="24"/>
          <w:szCs w:val="24"/>
        </w:rPr>
        <w:t>al</w:t>
      </w:r>
      <w:r w:rsidRPr="00847B19">
        <w:rPr>
          <w:rFonts w:ascii="Times New Roman" w:hAnsi="Times New Roman" w:cs="Times New Roman"/>
          <w:sz w:val="24"/>
          <w:szCs w:val="24"/>
        </w:rPr>
        <w:t xml:space="preserve"> items of India from Vietnam. Tea</w:t>
      </w:r>
      <w:r w:rsidR="005C1AE4" w:rsidRPr="00847B19">
        <w:rPr>
          <w:rFonts w:ascii="Times New Roman" w:hAnsi="Times New Roman" w:cs="Times New Roman"/>
          <w:sz w:val="24"/>
          <w:szCs w:val="24"/>
        </w:rPr>
        <w:t>,</w:t>
      </w:r>
      <w:r w:rsidRPr="00847B19">
        <w:rPr>
          <w:rFonts w:ascii="Times New Roman" w:hAnsi="Times New Roman" w:cs="Times New Roman"/>
          <w:sz w:val="24"/>
          <w:szCs w:val="24"/>
        </w:rPr>
        <w:t xml:space="preserve"> coffee and spices have registered a sharp decline in their share in India’s </w:t>
      </w:r>
      <w:r w:rsidR="00B602FF">
        <w:rPr>
          <w:rFonts w:ascii="Times New Roman" w:hAnsi="Times New Roman" w:cs="Times New Roman"/>
          <w:sz w:val="24"/>
          <w:szCs w:val="24"/>
        </w:rPr>
        <w:t>imports</w:t>
      </w:r>
      <w:r w:rsidRPr="00847B19">
        <w:rPr>
          <w:rFonts w:ascii="Times New Roman" w:hAnsi="Times New Roman" w:cs="Times New Roman"/>
          <w:sz w:val="24"/>
          <w:szCs w:val="24"/>
        </w:rPr>
        <w:t xml:space="preserve"> from Vietnam. </w:t>
      </w:r>
      <w:r w:rsidR="00EC1818" w:rsidRPr="00847B19">
        <w:rPr>
          <w:rFonts w:ascii="Times New Roman" w:hAnsi="Times New Roman" w:cs="Times New Roman"/>
          <w:sz w:val="24"/>
          <w:szCs w:val="24"/>
        </w:rPr>
        <w:t xml:space="preserve">This has largely happened because of a sharp decline in </w:t>
      </w:r>
      <w:r w:rsidR="00B602FF">
        <w:rPr>
          <w:rFonts w:ascii="Times New Roman" w:hAnsi="Times New Roman" w:cs="Times New Roman"/>
          <w:sz w:val="24"/>
          <w:szCs w:val="24"/>
        </w:rPr>
        <w:t xml:space="preserve">the </w:t>
      </w:r>
      <w:r w:rsidR="00EC1818" w:rsidRPr="00847B19">
        <w:rPr>
          <w:rFonts w:ascii="Times New Roman" w:hAnsi="Times New Roman" w:cs="Times New Roman"/>
          <w:sz w:val="24"/>
          <w:szCs w:val="24"/>
        </w:rPr>
        <w:t>RCA value of agricultural items of Vietnam, but remains</w:t>
      </w:r>
      <w:r w:rsidR="00C56A20">
        <w:rPr>
          <w:rFonts w:ascii="Times New Roman" w:hAnsi="Times New Roman" w:cs="Times New Roman"/>
          <w:sz w:val="24"/>
          <w:szCs w:val="24"/>
        </w:rPr>
        <w:t xml:space="preserve"> </w:t>
      </w:r>
      <w:r w:rsidR="00B602FF">
        <w:rPr>
          <w:rFonts w:ascii="Times New Roman" w:hAnsi="Times New Roman" w:cs="Times New Roman"/>
          <w:sz w:val="24"/>
          <w:szCs w:val="24"/>
        </w:rPr>
        <w:t xml:space="preserve">the </w:t>
      </w:r>
      <w:r w:rsidRPr="00847B19">
        <w:rPr>
          <w:rFonts w:ascii="Times New Roman" w:hAnsi="Times New Roman" w:cs="Times New Roman"/>
          <w:sz w:val="24"/>
          <w:szCs w:val="24"/>
        </w:rPr>
        <w:t>most imported item as it has the highest value of RCA even after fall. Food industry residue</w:t>
      </w:r>
      <w:r w:rsidR="005C1AE4" w:rsidRPr="00847B19">
        <w:rPr>
          <w:rFonts w:ascii="Times New Roman" w:hAnsi="Times New Roman" w:cs="Times New Roman"/>
          <w:sz w:val="24"/>
          <w:szCs w:val="24"/>
        </w:rPr>
        <w:t>,</w:t>
      </w:r>
      <w:r w:rsidRPr="00847B19">
        <w:rPr>
          <w:rFonts w:ascii="Times New Roman" w:hAnsi="Times New Roman" w:cs="Times New Roman"/>
          <w:sz w:val="24"/>
          <w:szCs w:val="24"/>
        </w:rPr>
        <w:t xml:space="preserve"> silk</w:t>
      </w:r>
      <w:r w:rsidR="005C1AE4" w:rsidRPr="00847B19">
        <w:rPr>
          <w:rFonts w:ascii="Times New Roman" w:hAnsi="Times New Roman" w:cs="Times New Roman"/>
          <w:sz w:val="24"/>
          <w:szCs w:val="24"/>
        </w:rPr>
        <w:t>,</w:t>
      </w:r>
      <w:r w:rsidRPr="00847B19">
        <w:rPr>
          <w:rFonts w:ascii="Times New Roman" w:hAnsi="Times New Roman" w:cs="Times New Roman"/>
          <w:sz w:val="24"/>
          <w:szCs w:val="24"/>
        </w:rPr>
        <w:t xml:space="preserve"> cotton</w:t>
      </w:r>
      <w:r w:rsidR="00C56A20">
        <w:rPr>
          <w:rFonts w:ascii="Times New Roman" w:hAnsi="Times New Roman" w:cs="Times New Roman"/>
          <w:sz w:val="24"/>
          <w:szCs w:val="24"/>
        </w:rPr>
        <w:t>,</w:t>
      </w:r>
      <w:r w:rsidRPr="00847B19">
        <w:rPr>
          <w:rFonts w:ascii="Times New Roman" w:hAnsi="Times New Roman" w:cs="Times New Roman"/>
          <w:sz w:val="24"/>
          <w:szCs w:val="24"/>
        </w:rPr>
        <w:t xml:space="preserve"> and edible fruit and nuts have registered an improvement in their share in India’s total import from </w:t>
      </w:r>
      <w:r w:rsidR="005C1AE4" w:rsidRPr="00847B19">
        <w:rPr>
          <w:rFonts w:ascii="Times New Roman" w:hAnsi="Times New Roman" w:cs="Times New Roman"/>
          <w:sz w:val="24"/>
          <w:szCs w:val="24"/>
        </w:rPr>
        <w:t>Vietnam, as</w:t>
      </w:r>
      <w:r w:rsidRPr="00847B19">
        <w:rPr>
          <w:rFonts w:ascii="Times New Roman" w:hAnsi="Times New Roman" w:cs="Times New Roman"/>
          <w:sz w:val="24"/>
          <w:szCs w:val="24"/>
        </w:rPr>
        <w:t xml:space="preserve"> the RCA value of these items of Vietnam has improved. It can be therefor</w:t>
      </w:r>
      <w:r w:rsidR="005C1AE4" w:rsidRPr="00847B19">
        <w:rPr>
          <w:rFonts w:ascii="Times New Roman" w:hAnsi="Times New Roman" w:cs="Times New Roman"/>
          <w:sz w:val="24"/>
          <w:szCs w:val="24"/>
        </w:rPr>
        <w:t>e</w:t>
      </w:r>
      <w:r w:rsidR="00C56A20">
        <w:rPr>
          <w:rFonts w:ascii="Times New Roman" w:hAnsi="Times New Roman" w:cs="Times New Roman"/>
          <w:sz w:val="24"/>
          <w:szCs w:val="24"/>
        </w:rPr>
        <w:t>,</w:t>
      </w:r>
      <w:r w:rsidRPr="00847B19">
        <w:rPr>
          <w:rFonts w:ascii="Times New Roman" w:hAnsi="Times New Roman" w:cs="Times New Roman"/>
          <w:sz w:val="24"/>
          <w:szCs w:val="24"/>
        </w:rPr>
        <w:t xml:space="preserve"> concluded that the value of RCA of a commodity is very important in determining its trend</w:t>
      </w:r>
      <w:r w:rsidR="00C56A20">
        <w:rPr>
          <w:rFonts w:ascii="Times New Roman" w:hAnsi="Times New Roman" w:cs="Times New Roman"/>
          <w:sz w:val="24"/>
          <w:szCs w:val="24"/>
        </w:rPr>
        <w:t>,</w:t>
      </w:r>
      <w:r w:rsidRPr="00847B19">
        <w:rPr>
          <w:rFonts w:ascii="Times New Roman" w:hAnsi="Times New Roman" w:cs="Times New Roman"/>
          <w:sz w:val="24"/>
          <w:szCs w:val="24"/>
        </w:rPr>
        <w:t xml:space="preserve"> particularly between India and Vietnam.</w:t>
      </w:r>
    </w:p>
    <w:p w14:paraId="58FAAEB7" w14:textId="77777777" w:rsidR="00683797" w:rsidRDefault="00683797" w:rsidP="00683797">
      <w:pPr>
        <w:spacing w:line="360" w:lineRule="auto"/>
        <w:jc w:val="center"/>
        <w:rPr>
          <w:rFonts w:ascii="Times New Roman" w:hAnsi="Times New Roman" w:cs="Times New Roman"/>
          <w:b/>
          <w:sz w:val="24"/>
          <w:szCs w:val="24"/>
        </w:rPr>
      </w:pPr>
    </w:p>
    <w:p w14:paraId="30594D11" w14:textId="3607815D" w:rsidR="009A0EF2" w:rsidRPr="00683797" w:rsidRDefault="00A67150" w:rsidP="00683797">
      <w:pPr>
        <w:spacing w:line="360" w:lineRule="auto"/>
        <w:jc w:val="center"/>
        <w:rPr>
          <w:rFonts w:ascii="Times New Roman" w:hAnsi="Times New Roman" w:cs="Times New Roman"/>
          <w:b/>
          <w:sz w:val="24"/>
          <w:szCs w:val="24"/>
        </w:rPr>
      </w:pPr>
      <w:r w:rsidRPr="009456CC">
        <w:rPr>
          <w:rFonts w:ascii="Times New Roman" w:hAnsi="Times New Roman" w:cs="Times New Roman"/>
          <w:b/>
          <w:sz w:val="24"/>
          <w:szCs w:val="24"/>
        </w:rPr>
        <w:t>References</w:t>
      </w:r>
    </w:p>
    <w:p w14:paraId="01023746" w14:textId="48F8E998" w:rsidR="009456CC" w:rsidRPr="00683797" w:rsidRDefault="009A0EF2" w:rsidP="009456CC">
      <w:pPr>
        <w:pStyle w:val="ListParagraph"/>
        <w:numPr>
          <w:ilvl w:val="0"/>
          <w:numId w:val="5"/>
        </w:numPr>
        <w:spacing w:line="360" w:lineRule="auto"/>
        <w:jc w:val="both"/>
        <w:rPr>
          <w:rFonts w:ascii="Times New Roman" w:hAnsi="Times New Roman" w:cs="Times New Roman"/>
          <w:sz w:val="20"/>
          <w:szCs w:val="20"/>
        </w:rPr>
      </w:pPr>
      <w:bookmarkStart w:id="0" w:name="Andhale"/>
      <w:proofErr w:type="spellStart"/>
      <w:r w:rsidRPr="00683797">
        <w:rPr>
          <w:rFonts w:ascii="Times New Roman" w:hAnsi="Times New Roman" w:cs="Times New Roman"/>
          <w:sz w:val="20"/>
          <w:szCs w:val="20"/>
        </w:rPr>
        <w:t>Andhale</w:t>
      </w:r>
      <w:proofErr w:type="spellEnd"/>
      <w:r w:rsidRPr="00683797">
        <w:rPr>
          <w:rFonts w:ascii="Times New Roman" w:hAnsi="Times New Roman" w:cs="Times New Roman"/>
          <w:sz w:val="20"/>
          <w:szCs w:val="20"/>
        </w:rPr>
        <w:t xml:space="preserve"> and Kannan (2015). Analysis of India’s </w:t>
      </w:r>
      <w:proofErr w:type="gramStart"/>
      <w:r w:rsidRPr="00683797">
        <w:rPr>
          <w:rFonts w:ascii="Times New Roman" w:hAnsi="Times New Roman" w:cs="Times New Roman"/>
          <w:sz w:val="20"/>
          <w:szCs w:val="20"/>
        </w:rPr>
        <w:t>Revealed</w:t>
      </w:r>
      <w:proofErr w:type="gramEnd"/>
      <w:r w:rsidRPr="00683797">
        <w:rPr>
          <w:rFonts w:ascii="Times New Roman" w:hAnsi="Times New Roman" w:cs="Times New Roman"/>
          <w:sz w:val="20"/>
          <w:szCs w:val="20"/>
        </w:rPr>
        <w:t xml:space="preserve"> Comparative Advantage in Agro-processed Products. Indian Journal of Economics and Business, 14 (1).</w:t>
      </w:r>
    </w:p>
    <w:p w14:paraId="0F91F033" w14:textId="77777777" w:rsidR="009A0EF2" w:rsidRPr="00683797" w:rsidRDefault="009A0EF2" w:rsidP="009456CC">
      <w:pPr>
        <w:pStyle w:val="ListParagraph"/>
        <w:numPr>
          <w:ilvl w:val="0"/>
          <w:numId w:val="5"/>
        </w:numPr>
        <w:spacing w:line="360" w:lineRule="auto"/>
        <w:jc w:val="both"/>
        <w:rPr>
          <w:rFonts w:ascii="Times New Roman" w:hAnsi="Times New Roman" w:cs="Times New Roman"/>
          <w:sz w:val="20"/>
          <w:szCs w:val="20"/>
        </w:rPr>
      </w:pPr>
      <w:bookmarkStart w:id="1" w:name="Balassa"/>
      <w:bookmarkEnd w:id="0"/>
      <w:r w:rsidRPr="00683797">
        <w:rPr>
          <w:rFonts w:ascii="Times New Roman" w:hAnsi="Times New Roman" w:cs="Times New Roman"/>
          <w:sz w:val="20"/>
          <w:szCs w:val="20"/>
        </w:rPr>
        <w:t>Balassa, B. (1965). Trade liberalisation and “revealed” comparative advantage 1. </w:t>
      </w:r>
      <w:r w:rsidRPr="00683797">
        <w:rPr>
          <w:rFonts w:ascii="Times New Roman" w:hAnsi="Times New Roman" w:cs="Times New Roman"/>
          <w:i/>
          <w:iCs/>
          <w:sz w:val="20"/>
          <w:szCs w:val="20"/>
        </w:rPr>
        <w:t xml:space="preserve">The </w:t>
      </w:r>
      <w:proofErr w:type="spellStart"/>
      <w:proofErr w:type="gramStart"/>
      <w:r w:rsidRPr="00683797">
        <w:rPr>
          <w:rFonts w:ascii="Times New Roman" w:hAnsi="Times New Roman" w:cs="Times New Roman"/>
          <w:i/>
          <w:iCs/>
          <w:sz w:val="20"/>
          <w:szCs w:val="20"/>
        </w:rPr>
        <w:t>manchester</w:t>
      </w:r>
      <w:proofErr w:type="spellEnd"/>
      <w:proofErr w:type="gramEnd"/>
      <w:r w:rsidRPr="00683797">
        <w:rPr>
          <w:rFonts w:ascii="Times New Roman" w:hAnsi="Times New Roman" w:cs="Times New Roman"/>
          <w:i/>
          <w:iCs/>
          <w:sz w:val="20"/>
          <w:szCs w:val="20"/>
        </w:rPr>
        <w:t xml:space="preserve"> school</w:t>
      </w:r>
      <w:r w:rsidRPr="00683797">
        <w:rPr>
          <w:rFonts w:ascii="Times New Roman" w:hAnsi="Times New Roman" w:cs="Times New Roman"/>
          <w:sz w:val="20"/>
          <w:szCs w:val="20"/>
        </w:rPr>
        <w:t>, </w:t>
      </w:r>
      <w:r w:rsidRPr="00683797">
        <w:rPr>
          <w:rFonts w:ascii="Times New Roman" w:hAnsi="Times New Roman" w:cs="Times New Roman"/>
          <w:i/>
          <w:iCs/>
          <w:sz w:val="20"/>
          <w:szCs w:val="20"/>
        </w:rPr>
        <w:t>33</w:t>
      </w:r>
      <w:r w:rsidRPr="00683797">
        <w:rPr>
          <w:rFonts w:ascii="Times New Roman" w:hAnsi="Times New Roman" w:cs="Times New Roman"/>
          <w:sz w:val="20"/>
          <w:szCs w:val="20"/>
        </w:rPr>
        <w:t>(2), 99-123</w:t>
      </w:r>
      <w:bookmarkEnd w:id="1"/>
      <w:r w:rsidRPr="00683797">
        <w:rPr>
          <w:rFonts w:ascii="Times New Roman" w:hAnsi="Times New Roman" w:cs="Times New Roman"/>
          <w:sz w:val="20"/>
          <w:szCs w:val="20"/>
        </w:rPr>
        <w:t>.</w:t>
      </w:r>
    </w:p>
    <w:p w14:paraId="6CB87CE9" w14:textId="77777777" w:rsidR="009A0EF2" w:rsidRPr="00683797" w:rsidRDefault="009A0EF2" w:rsidP="009456CC">
      <w:pPr>
        <w:pStyle w:val="ListParagraph"/>
        <w:numPr>
          <w:ilvl w:val="0"/>
          <w:numId w:val="5"/>
        </w:numPr>
        <w:spacing w:line="360" w:lineRule="auto"/>
        <w:jc w:val="both"/>
        <w:rPr>
          <w:rFonts w:ascii="Times New Roman" w:hAnsi="Times New Roman" w:cs="Times New Roman"/>
          <w:sz w:val="20"/>
          <w:szCs w:val="20"/>
        </w:rPr>
      </w:pPr>
      <w:bookmarkStart w:id="2" w:name="Batra"/>
      <w:proofErr w:type="spellStart"/>
      <w:r w:rsidRPr="00683797">
        <w:rPr>
          <w:rFonts w:ascii="Times New Roman" w:hAnsi="Times New Roman" w:cs="Times New Roman"/>
          <w:sz w:val="20"/>
          <w:szCs w:val="20"/>
        </w:rPr>
        <w:t>Batra</w:t>
      </w:r>
      <w:proofErr w:type="spellEnd"/>
      <w:r w:rsidRPr="00683797">
        <w:rPr>
          <w:rFonts w:ascii="Times New Roman" w:hAnsi="Times New Roman" w:cs="Times New Roman"/>
          <w:sz w:val="20"/>
          <w:szCs w:val="20"/>
        </w:rPr>
        <w:t xml:space="preserve">, A and </w:t>
      </w:r>
      <w:proofErr w:type="spellStart"/>
      <w:r w:rsidRPr="00683797">
        <w:rPr>
          <w:rFonts w:ascii="Times New Roman" w:hAnsi="Times New Roman" w:cs="Times New Roman"/>
          <w:sz w:val="20"/>
          <w:szCs w:val="20"/>
        </w:rPr>
        <w:t>Zeba</w:t>
      </w:r>
      <w:proofErr w:type="spellEnd"/>
      <w:r w:rsidRPr="00683797">
        <w:rPr>
          <w:rFonts w:ascii="Times New Roman" w:hAnsi="Times New Roman" w:cs="Times New Roman"/>
          <w:sz w:val="20"/>
          <w:szCs w:val="20"/>
        </w:rPr>
        <w:t xml:space="preserve"> Khan (2005). Revealed Comparative Advantage: An Analysis for India and China. ICRIER Working paper No. 168. New Delhi.</w:t>
      </w:r>
    </w:p>
    <w:p w14:paraId="7C9CF32C" w14:textId="77777777" w:rsidR="009A0EF2" w:rsidRPr="00683797" w:rsidRDefault="009A0EF2" w:rsidP="009456CC">
      <w:pPr>
        <w:pStyle w:val="ListParagraph"/>
        <w:numPr>
          <w:ilvl w:val="0"/>
          <w:numId w:val="5"/>
        </w:numPr>
        <w:spacing w:line="360" w:lineRule="auto"/>
        <w:jc w:val="both"/>
        <w:rPr>
          <w:rFonts w:ascii="Times New Roman" w:hAnsi="Times New Roman" w:cs="Times New Roman"/>
          <w:sz w:val="20"/>
          <w:szCs w:val="20"/>
        </w:rPr>
      </w:pPr>
      <w:bookmarkStart w:id="3" w:name="Bonagani"/>
      <w:bookmarkEnd w:id="2"/>
      <w:r w:rsidRPr="00683797">
        <w:rPr>
          <w:rFonts w:ascii="Times New Roman" w:hAnsi="Times New Roman" w:cs="Times New Roman"/>
          <w:sz w:val="20"/>
          <w:szCs w:val="20"/>
        </w:rPr>
        <w:t>Bonagani, R. R. (2022). India’s bilateral relations in regional trade with the Vietnam: An analysis.</w:t>
      </w:r>
    </w:p>
    <w:p w14:paraId="2C29DAFE" w14:textId="77777777" w:rsidR="009A0EF2" w:rsidRPr="00683797" w:rsidRDefault="009A0EF2" w:rsidP="009456CC">
      <w:pPr>
        <w:pStyle w:val="ListParagraph"/>
        <w:numPr>
          <w:ilvl w:val="0"/>
          <w:numId w:val="5"/>
        </w:numPr>
        <w:spacing w:line="360" w:lineRule="auto"/>
        <w:jc w:val="both"/>
        <w:rPr>
          <w:rFonts w:ascii="Times New Roman" w:hAnsi="Times New Roman" w:cs="Times New Roman"/>
          <w:b/>
          <w:sz w:val="20"/>
          <w:szCs w:val="20"/>
        </w:rPr>
      </w:pPr>
      <w:bookmarkStart w:id="4" w:name="Chandran"/>
      <w:bookmarkEnd w:id="3"/>
      <w:r w:rsidRPr="00683797">
        <w:rPr>
          <w:rFonts w:ascii="Times New Roman" w:hAnsi="Times New Roman" w:cs="Times New Roman"/>
          <w:sz w:val="20"/>
          <w:szCs w:val="20"/>
        </w:rPr>
        <w:t xml:space="preserve">Chandran, </w:t>
      </w:r>
      <w:proofErr w:type="spellStart"/>
      <w:r w:rsidRPr="00683797">
        <w:rPr>
          <w:rFonts w:ascii="Times New Roman" w:hAnsi="Times New Roman" w:cs="Times New Roman"/>
          <w:sz w:val="20"/>
          <w:szCs w:val="20"/>
        </w:rPr>
        <w:t>Sarath</w:t>
      </w:r>
      <w:proofErr w:type="spellEnd"/>
      <w:r w:rsidRPr="00683797">
        <w:rPr>
          <w:rFonts w:ascii="Times New Roman" w:hAnsi="Times New Roman" w:cs="Times New Roman"/>
          <w:sz w:val="20"/>
          <w:szCs w:val="20"/>
        </w:rPr>
        <w:t xml:space="preserve"> (2010). Trade Complementarity and Similarity between India and ASEAN Countries in the Context of RTA. Munich Personal </w:t>
      </w:r>
      <w:proofErr w:type="spellStart"/>
      <w:r w:rsidRPr="00683797">
        <w:rPr>
          <w:rFonts w:ascii="Times New Roman" w:hAnsi="Times New Roman" w:cs="Times New Roman"/>
          <w:sz w:val="20"/>
          <w:szCs w:val="20"/>
        </w:rPr>
        <w:t>RePEc</w:t>
      </w:r>
      <w:proofErr w:type="spellEnd"/>
      <w:r w:rsidRPr="00683797">
        <w:rPr>
          <w:rFonts w:ascii="Times New Roman" w:hAnsi="Times New Roman" w:cs="Times New Roman"/>
          <w:sz w:val="20"/>
          <w:szCs w:val="20"/>
        </w:rPr>
        <w:t xml:space="preserve"> Archive (MPRA), Paper No. 29279.</w:t>
      </w:r>
    </w:p>
    <w:p w14:paraId="5CC30D6D" w14:textId="77777777" w:rsidR="009A0EF2" w:rsidRPr="00683797" w:rsidRDefault="009A0EF2" w:rsidP="009456CC">
      <w:pPr>
        <w:pStyle w:val="ListParagraph"/>
        <w:numPr>
          <w:ilvl w:val="0"/>
          <w:numId w:val="5"/>
        </w:numPr>
        <w:spacing w:line="360" w:lineRule="auto"/>
        <w:jc w:val="both"/>
        <w:rPr>
          <w:rFonts w:ascii="Times New Roman" w:hAnsi="Times New Roman" w:cs="Times New Roman"/>
          <w:sz w:val="20"/>
          <w:szCs w:val="20"/>
        </w:rPr>
      </w:pPr>
      <w:bookmarkStart w:id="5" w:name="Ferto"/>
      <w:bookmarkEnd w:id="4"/>
      <w:proofErr w:type="spellStart"/>
      <w:r w:rsidRPr="00683797">
        <w:rPr>
          <w:rFonts w:ascii="Times New Roman" w:hAnsi="Times New Roman" w:cs="Times New Roman"/>
          <w:sz w:val="20"/>
          <w:szCs w:val="20"/>
        </w:rPr>
        <w:t>Fertö</w:t>
      </w:r>
      <w:proofErr w:type="spellEnd"/>
      <w:r w:rsidRPr="00683797">
        <w:rPr>
          <w:rFonts w:ascii="Times New Roman" w:hAnsi="Times New Roman" w:cs="Times New Roman"/>
          <w:sz w:val="20"/>
          <w:szCs w:val="20"/>
        </w:rPr>
        <w:t xml:space="preserve">, I., &amp; Hubbard, L. J. (2003). Revealed comparative advantage and competitiveness in Hungarian </w:t>
      </w:r>
      <w:proofErr w:type="spellStart"/>
      <w:r w:rsidRPr="00683797">
        <w:rPr>
          <w:rFonts w:ascii="Times New Roman" w:hAnsi="Times New Roman" w:cs="Times New Roman"/>
          <w:sz w:val="20"/>
          <w:szCs w:val="20"/>
        </w:rPr>
        <w:t>agri</w:t>
      </w:r>
      <w:proofErr w:type="spellEnd"/>
      <w:r w:rsidRPr="00683797">
        <w:rPr>
          <w:rFonts w:ascii="Times New Roman" w:hAnsi="Times New Roman" w:cs="Times New Roman"/>
          <w:sz w:val="20"/>
          <w:szCs w:val="20"/>
        </w:rPr>
        <w:t>–food sectors. </w:t>
      </w:r>
      <w:r w:rsidRPr="00683797">
        <w:rPr>
          <w:rFonts w:ascii="Times New Roman" w:hAnsi="Times New Roman" w:cs="Times New Roman"/>
          <w:i/>
          <w:iCs/>
          <w:sz w:val="20"/>
          <w:szCs w:val="20"/>
        </w:rPr>
        <w:t>World Economy</w:t>
      </w:r>
      <w:r w:rsidRPr="00683797">
        <w:rPr>
          <w:rFonts w:ascii="Times New Roman" w:hAnsi="Times New Roman" w:cs="Times New Roman"/>
          <w:sz w:val="20"/>
          <w:szCs w:val="20"/>
        </w:rPr>
        <w:t>, </w:t>
      </w:r>
      <w:r w:rsidRPr="00683797">
        <w:rPr>
          <w:rFonts w:ascii="Times New Roman" w:hAnsi="Times New Roman" w:cs="Times New Roman"/>
          <w:i/>
          <w:iCs/>
          <w:sz w:val="20"/>
          <w:szCs w:val="20"/>
        </w:rPr>
        <w:t>26</w:t>
      </w:r>
      <w:r w:rsidRPr="00683797">
        <w:rPr>
          <w:rFonts w:ascii="Times New Roman" w:hAnsi="Times New Roman" w:cs="Times New Roman"/>
          <w:sz w:val="20"/>
          <w:szCs w:val="20"/>
        </w:rPr>
        <w:t>(2), 247-259.</w:t>
      </w:r>
    </w:p>
    <w:p w14:paraId="41E6EF8E" w14:textId="77777777" w:rsidR="009A0EF2" w:rsidRPr="00683797" w:rsidRDefault="009A0EF2" w:rsidP="009456CC">
      <w:pPr>
        <w:pStyle w:val="ListParagraph"/>
        <w:numPr>
          <w:ilvl w:val="0"/>
          <w:numId w:val="5"/>
        </w:numPr>
        <w:spacing w:line="360" w:lineRule="auto"/>
        <w:jc w:val="both"/>
        <w:rPr>
          <w:rFonts w:ascii="Times New Roman" w:hAnsi="Times New Roman" w:cs="Times New Roman"/>
          <w:b/>
          <w:sz w:val="20"/>
          <w:szCs w:val="20"/>
        </w:rPr>
      </w:pPr>
      <w:bookmarkStart w:id="6" w:name="Frost"/>
      <w:bookmarkEnd w:id="5"/>
      <w:r w:rsidRPr="00683797">
        <w:rPr>
          <w:rFonts w:ascii="Times New Roman" w:hAnsi="Times New Roman" w:cs="Times New Roman"/>
          <w:sz w:val="20"/>
          <w:szCs w:val="20"/>
        </w:rPr>
        <w:t>Frost, F. (1993). Vietnam’s foreign relations: Dynamics of change. Institute of Southeast Asian Studies.</w:t>
      </w:r>
    </w:p>
    <w:p w14:paraId="5380F613" w14:textId="477A9727" w:rsidR="009A0EF2" w:rsidRPr="00683797" w:rsidRDefault="009A0EF2" w:rsidP="009456CC">
      <w:pPr>
        <w:pStyle w:val="ListParagraph"/>
        <w:numPr>
          <w:ilvl w:val="0"/>
          <w:numId w:val="5"/>
        </w:numPr>
        <w:spacing w:line="360" w:lineRule="auto"/>
        <w:jc w:val="both"/>
        <w:rPr>
          <w:rFonts w:ascii="Times New Roman" w:hAnsi="Times New Roman" w:cs="Times New Roman"/>
          <w:b/>
          <w:sz w:val="20"/>
          <w:szCs w:val="20"/>
        </w:rPr>
      </w:pPr>
      <w:bookmarkStart w:id="7" w:name="Gulnaz"/>
      <w:bookmarkEnd w:id="6"/>
      <w:proofErr w:type="spellStart"/>
      <w:r w:rsidRPr="00683797">
        <w:rPr>
          <w:rFonts w:ascii="Times New Roman" w:hAnsi="Times New Roman" w:cs="Times New Roman"/>
          <w:sz w:val="20"/>
          <w:szCs w:val="20"/>
        </w:rPr>
        <w:t>Gulnaz</w:t>
      </w:r>
      <w:proofErr w:type="spellEnd"/>
      <w:r w:rsidRPr="00683797">
        <w:rPr>
          <w:rFonts w:ascii="Times New Roman" w:hAnsi="Times New Roman" w:cs="Times New Roman"/>
          <w:sz w:val="20"/>
          <w:szCs w:val="20"/>
        </w:rPr>
        <w:t xml:space="preserve">, Saba, and </w:t>
      </w:r>
      <w:proofErr w:type="spellStart"/>
      <w:r w:rsidRPr="00683797">
        <w:rPr>
          <w:rFonts w:ascii="Times New Roman" w:hAnsi="Times New Roman" w:cs="Times New Roman"/>
          <w:sz w:val="20"/>
          <w:szCs w:val="20"/>
        </w:rPr>
        <w:t>Hemlata</w:t>
      </w:r>
      <w:proofErr w:type="spellEnd"/>
      <w:r w:rsidR="009456CC" w:rsidRPr="00683797">
        <w:rPr>
          <w:rFonts w:ascii="Times New Roman" w:hAnsi="Times New Roman" w:cs="Times New Roman"/>
          <w:sz w:val="20"/>
          <w:szCs w:val="20"/>
        </w:rPr>
        <w:t xml:space="preserve"> </w:t>
      </w:r>
      <w:proofErr w:type="spellStart"/>
      <w:r w:rsidRPr="00683797">
        <w:rPr>
          <w:rFonts w:ascii="Times New Roman" w:hAnsi="Times New Roman" w:cs="Times New Roman"/>
          <w:sz w:val="20"/>
          <w:szCs w:val="20"/>
        </w:rPr>
        <w:t>Manglani</w:t>
      </w:r>
      <w:proofErr w:type="spellEnd"/>
      <w:r w:rsidRPr="00683797">
        <w:rPr>
          <w:rFonts w:ascii="Times New Roman" w:hAnsi="Times New Roman" w:cs="Times New Roman"/>
          <w:sz w:val="20"/>
          <w:szCs w:val="20"/>
        </w:rPr>
        <w:t>. 2022. Does gravity work in the context of India and ASEAN bilateral trade? An application of the FGLS method. Theoretical &amp; Applied Economics 29: 143–60.</w:t>
      </w:r>
    </w:p>
    <w:p w14:paraId="156D086D" w14:textId="48A6CB64" w:rsidR="009A0EF2" w:rsidRPr="00683797" w:rsidRDefault="009A0EF2" w:rsidP="009456CC">
      <w:pPr>
        <w:pStyle w:val="ListParagraph"/>
        <w:numPr>
          <w:ilvl w:val="0"/>
          <w:numId w:val="5"/>
        </w:numPr>
        <w:spacing w:line="360" w:lineRule="auto"/>
        <w:jc w:val="both"/>
        <w:rPr>
          <w:rFonts w:ascii="Times New Roman" w:hAnsi="Times New Roman" w:cs="Times New Roman"/>
          <w:b/>
          <w:sz w:val="20"/>
          <w:szCs w:val="20"/>
        </w:rPr>
      </w:pPr>
      <w:bookmarkStart w:id="8" w:name="India"/>
      <w:bookmarkEnd w:id="7"/>
      <w:r w:rsidRPr="00683797">
        <w:rPr>
          <w:rFonts w:ascii="Times New Roman" w:hAnsi="Times New Roman" w:cs="Times New Roman"/>
          <w:sz w:val="20"/>
          <w:szCs w:val="20"/>
        </w:rPr>
        <w:t>India–Viet</w:t>
      </w:r>
      <w:r w:rsidR="0062085E" w:rsidRPr="00683797">
        <w:rPr>
          <w:rFonts w:ascii="Times New Roman" w:hAnsi="Times New Roman" w:cs="Times New Roman"/>
          <w:sz w:val="20"/>
          <w:szCs w:val="20"/>
        </w:rPr>
        <w:t xml:space="preserve">nam Relations—MEA. (2021, June) </w:t>
      </w:r>
    </w:p>
    <w:p w14:paraId="12E9090E" w14:textId="77777777" w:rsidR="000A3664" w:rsidRPr="00683797" w:rsidRDefault="000A3664" w:rsidP="009456CC">
      <w:pPr>
        <w:pStyle w:val="ListParagraph"/>
        <w:numPr>
          <w:ilvl w:val="0"/>
          <w:numId w:val="5"/>
        </w:numPr>
        <w:jc w:val="both"/>
        <w:rPr>
          <w:rFonts w:ascii="Times New Roman" w:hAnsi="Times New Roman" w:cs="Times New Roman"/>
          <w:sz w:val="20"/>
          <w:szCs w:val="20"/>
        </w:rPr>
      </w:pPr>
      <w:bookmarkStart w:id="9" w:name="Jha"/>
      <w:bookmarkEnd w:id="8"/>
      <w:r w:rsidRPr="00683797">
        <w:rPr>
          <w:rFonts w:ascii="Times New Roman" w:hAnsi="Times New Roman" w:cs="Times New Roman"/>
          <w:sz w:val="20"/>
          <w:szCs w:val="20"/>
        </w:rPr>
        <w:lastRenderedPageBreak/>
        <w:t>Jha, P. K. (2008). India–Vietnam Relations: Need for Enhanced Cooperation. Strategic Analysis, 32(6), 1085-1099.</w:t>
      </w:r>
    </w:p>
    <w:p w14:paraId="110D0E31" w14:textId="77777777" w:rsidR="009A0EF2" w:rsidRPr="00683797" w:rsidRDefault="009A0EF2" w:rsidP="009456CC">
      <w:pPr>
        <w:pStyle w:val="ListParagraph"/>
        <w:numPr>
          <w:ilvl w:val="0"/>
          <w:numId w:val="5"/>
        </w:numPr>
        <w:spacing w:line="360" w:lineRule="auto"/>
        <w:jc w:val="both"/>
        <w:rPr>
          <w:rFonts w:ascii="Times New Roman" w:hAnsi="Times New Roman" w:cs="Times New Roman"/>
          <w:sz w:val="20"/>
          <w:szCs w:val="20"/>
        </w:rPr>
      </w:pPr>
      <w:bookmarkStart w:id="10" w:name="Kannan"/>
      <w:bookmarkEnd w:id="9"/>
      <w:r w:rsidRPr="00683797">
        <w:rPr>
          <w:rFonts w:ascii="Times New Roman" w:hAnsi="Times New Roman" w:cs="Times New Roman"/>
          <w:sz w:val="20"/>
          <w:szCs w:val="20"/>
        </w:rPr>
        <w:t>Kannan, E (2010). Post-Quota Regime and Comparative advantage in Export of India’s Textile and Clothing. Journal of International Economics, 1 (2): 14-30.</w:t>
      </w:r>
    </w:p>
    <w:p w14:paraId="3CE638CE" w14:textId="77777777" w:rsidR="009A0EF2" w:rsidRPr="00683797" w:rsidRDefault="009A0EF2" w:rsidP="009456CC">
      <w:pPr>
        <w:pStyle w:val="ListParagraph"/>
        <w:numPr>
          <w:ilvl w:val="0"/>
          <w:numId w:val="5"/>
        </w:numPr>
        <w:spacing w:line="360" w:lineRule="auto"/>
        <w:jc w:val="both"/>
        <w:rPr>
          <w:rFonts w:ascii="Times New Roman" w:hAnsi="Times New Roman" w:cs="Times New Roman"/>
          <w:sz w:val="20"/>
          <w:szCs w:val="20"/>
        </w:rPr>
      </w:pPr>
      <w:bookmarkStart w:id="11" w:name="Kathuria"/>
      <w:bookmarkEnd w:id="10"/>
      <w:proofErr w:type="spellStart"/>
      <w:r w:rsidRPr="00683797">
        <w:rPr>
          <w:rFonts w:ascii="Times New Roman" w:hAnsi="Times New Roman" w:cs="Times New Roman"/>
          <w:sz w:val="20"/>
          <w:szCs w:val="20"/>
        </w:rPr>
        <w:t>Kathuria</w:t>
      </w:r>
      <w:proofErr w:type="spellEnd"/>
      <w:r w:rsidRPr="00683797">
        <w:rPr>
          <w:rFonts w:ascii="Times New Roman" w:hAnsi="Times New Roman" w:cs="Times New Roman"/>
          <w:sz w:val="20"/>
          <w:szCs w:val="20"/>
        </w:rPr>
        <w:t>, L. M. (2018). Comparative advantages in clothing exports: India faces threat from competing nations. </w:t>
      </w:r>
      <w:r w:rsidRPr="00683797">
        <w:rPr>
          <w:rFonts w:ascii="Times New Roman" w:hAnsi="Times New Roman" w:cs="Times New Roman"/>
          <w:i/>
          <w:iCs/>
          <w:sz w:val="20"/>
          <w:szCs w:val="20"/>
        </w:rPr>
        <w:t>Competitiveness Review: An International Business Journal</w:t>
      </w:r>
      <w:r w:rsidRPr="00683797">
        <w:rPr>
          <w:rFonts w:ascii="Times New Roman" w:hAnsi="Times New Roman" w:cs="Times New Roman"/>
          <w:sz w:val="20"/>
          <w:szCs w:val="20"/>
        </w:rPr>
        <w:t>, </w:t>
      </w:r>
      <w:r w:rsidRPr="00683797">
        <w:rPr>
          <w:rFonts w:ascii="Times New Roman" w:hAnsi="Times New Roman" w:cs="Times New Roman"/>
          <w:i/>
          <w:iCs/>
          <w:sz w:val="20"/>
          <w:szCs w:val="20"/>
        </w:rPr>
        <w:t>28</w:t>
      </w:r>
      <w:r w:rsidRPr="00683797">
        <w:rPr>
          <w:rFonts w:ascii="Times New Roman" w:hAnsi="Times New Roman" w:cs="Times New Roman"/>
          <w:sz w:val="20"/>
          <w:szCs w:val="20"/>
        </w:rPr>
        <w:t>(5), 518-540.</w:t>
      </w:r>
    </w:p>
    <w:p w14:paraId="671E09DB" w14:textId="726308C5" w:rsidR="009A0EF2" w:rsidRPr="00683797" w:rsidRDefault="009A0EF2" w:rsidP="009456CC">
      <w:pPr>
        <w:pStyle w:val="ListParagraph"/>
        <w:numPr>
          <w:ilvl w:val="0"/>
          <w:numId w:val="5"/>
        </w:numPr>
        <w:spacing w:line="360" w:lineRule="auto"/>
        <w:jc w:val="both"/>
        <w:rPr>
          <w:rFonts w:ascii="Times New Roman" w:hAnsi="Times New Roman" w:cs="Times New Roman"/>
          <w:sz w:val="20"/>
          <w:szCs w:val="20"/>
        </w:rPr>
      </w:pPr>
      <w:bookmarkStart w:id="12" w:name="Kumar"/>
      <w:bookmarkEnd w:id="11"/>
      <w:r w:rsidRPr="00683797">
        <w:rPr>
          <w:rFonts w:ascii="Times New Roman" w:hAnsi="Times New Roman" w:cs="Times New Roman"/>
          <w:sz w:val="20"/>
          <w:szCs w:val="20"/>
        </w:rPr>
        <w:t>K</w:t>
      </w:r>
      <w:r w:rsidR="0019286C">
        <w:rPr>
          <w:rFonts w:ascii="Times New Roman" w:hAnsi="Times New Roman" w:cs="Times New Roman"/>
          <w:sz w:val="20"/>
          <w:szCs w:val="20"/>
        </w:rPr>
        <w:t>umar</w:t>
      </w:r>
      <w:r w:rsidRPr="00683797">
        <w:rPr>
          <w:rFonts w:ascii="Times New Roman" w:hAnsi="Times New Roman" w:cs="Times New Roman"/>
          <w:sz w:val="20"/>
          <w:szCs w:val="20"/>
        </w:rPr>
        <w:t>, P. (2008). India-Vietnam Economic Relations.</w:t>
      </w:r>
    </w:p>
    <w:p w14:paraId="066CFA4B" w14:textId="77777777" w:rsidR="009A0EF2" w:rsidRPr="00683797" w:rsidRDefault="009A0EF2" w:rsidP="009456CC">
      <w:pPr>
        <w:pStyle w:val="ListParagraph"/>
        <w:numPr>
          <w:ilvl w:val="0"/>
          <w:numId w:val="5"/>
        </w:numPr>
        <w:spacing w:line="360" w:lineRule="auto"/>
        <w:jc w:val="both"/>
        <w:rPr>
          <w:rFonts w:ascii="Times New Roman" w:hAnsi="Times New Roman" w:cs="Times New Roman"/>
          <w:sz w:val="20"/>
          <w:szCs w:val="20"/>
        </w:rPr>
      </w:pPr>
      <w:bookmarkStart w:id="13" w:name="Marwah"/>
      <w:bookmarkEnd w:id="12"/>
      <w:r w:rsidRPr="00683797">
        <w:rPr>
          <w:rFonts w:ascii="Times New Roman" w:hAnsi="Times New Roman" w:cs="Times New Roman"/>
          <w:sz w:val="20"/>
          <w:szCs w:val="20"/>
        </w:rPr>
        <w:t xml:space="preserve">Marwah, R., </w:t>
      </w:r>
      <w:proofErr w:type="spellStart"/>
      <w:r w:rsidRPr="00683797">
        <w:rPr>
          <w:rFonts w:ascii="Times New Roman" w:hAnsi="Times New Roman" w:cs="Times New Roman"/>
          <w:sz w:val="20"/>
          <w:szCs w:val="20"/>
        </w:rPr>
        <w:t>Hằng</w:t>
      </w:r>
      <w:proofErr w:type="spellEnd"/>
      <w:r w:rsidRPr="00683797">
        <w:rPr>
          <w:rFonts w:ascii="Times New Roman" w:hAnsi="Times New Roman" w:cs="Times New Roman"/>
          <w:sz w:val="20"/>
          <w:szCs w:val="20"/>
        </w:rPr>
        <w:t xml:space="preserve"> Nga, L. T., Marwah, R., &amp;</w:t>
      </w:r>
      <w:proofErr w:type="spellStart"/>
      <w:r w:rsidRPr="00683797">
        <w:rPr>
          <w:rFonts w:ascii="Times New Roman" w:hAnsi="Times New Roman" w:cs="Times New Roman"/>
          <w:sz w:val="20"/>
          <w:szCs w:val="20"/>
        </w:rPr>
        <w:t>Hằng</w:t>
      </w:r>
      <w:proofErr w:type="spellEnd"/>
      <w:r w:rsidRPr="00683797">
        <w:rPr>
          <w:rFonts w:ascii="Times New Roman" w:hAnsi="Times New Roman" w:cs="Times New Roman"/>
          <w:sz w:val="20"/>
          <w:szCs w:val="20"/>
        </w:rPr>
        <w:t xml:space="preserve"> Nga, L. T. (2021). Vietnam and India: a futuristic perspective. India–Vietnam Relations: Development Dynamics and Strategic Alignment, 171-199.</w:t>
      </w:r>
    </w:p>
    <w:p w14:paraId="1DCAB9A8" w14:textId="27B8F898" w:rsidR="009A0EF2" w:rsidRPr="00683797" w:rsidRDefault="009456CC" w:rsidP="009456CC">
      <w:pPr>
        <w:pStyle w:val="ListParagraph"/>
        <w:numPr>
          <w:ilvl w:val="0"/>
          <w:numId w:val="5"/>
        </w:numPr>
        <w:spacing w:line="360" w:lineRule="auto"/>
        <w:jc w:val="both"/>
        <w:rPr>
          <w:rFonts w:ascii="Times New Roman" w:hAnsi="Times New Roman" w:cs="Times New Roman"/>
          <w:sz w:val="20"/>
          <w:szCs w:val="20"/>
        </w:rPr>
      </w:pPr>
      <w:bookmarkStart w:id="14" w:name="Mullen"/>
      <w:bookmarkEnd w:id="13"/>
      <w:r w:rsidRPr="00683797">
        <w:rPr>
          <w:rFonts w:ascii="Times New Roman" w:hAnsi="Times New Roman" w:cs="Times New Roman"/>
          <w:sz w:val="20"/>
          <w:szCs w:val="20"/>
        </w:rPr>
        <w:t>Mullen, R. D., &amp; Prasad, K. K. India–Vietnam Relations: Deepening Bilateral Ties for Mutual Benefit.</w:t>
      </w:r>
    </w:p>
    <w:p w14:paraId="05413488" w14:textId="16EFBA1B" w:rsidR="009A0EF2" w:rsidRPr="00974A8C" w:rsidRDefault="009A0EF2" w:rsidP="009456CC">
      <w:pPr>
        <w:pStyle w:val="ListParagraph"/>
        <w:numPr>
          <w:ilvl w:val="0"/>
          <w:numId w:val="5"/>
        </w:numPr>
        <w:spacing w:line="360" w:lineRule="auto"/>
        <w:jc w:val="both"/>
        <w:rPr>
          <w:rFonts w:ascii="Times New Roman" w:hAnsi="Times New Roman" w:cs="Times New Roman"/>
          <w:b/>
          <w:sz w:val="20"/>
          <w:szCs w:val="20"/>
        </w:rPr>
      </w:pPr>
      <w:bookmarkStart w:id="15" w:name="Nanda"/>
      <w:bookmarkEnd w:id="14"/>
      <w:r w:rsidRPr="00683797">
        <w:rPr>
          <w:rFonts w:ascii="Times New Roman" w:hAnsi="Times New Roman" w:cs="Times New Roman"/>
          <w:sz w:val="20"/>
          <w:szCs w:val="20"/>
        </w:rPr>
        <w:t xml:space="preserve">Nanda, P. (2003). Rediscovering Asia: Evolution of India’s look-east policy (1. </w:t>
      </w:r>
      <w:proofErr w:type="spellStart"/>
      <w:r w:rsidRPr="00683797">
        <w:rPr>
          <w:rFonts w:ascii="Times New Roman" w:hAnsi="Times New Roman" w:cs="Times New Roman"/>
          <w:sz w:val="20"/>
          <w:szCs w:val="20"/>
        </w:rPr>
        <w:t>publ</w:t>
      </w:r>
      <w:proofErr w:type="spellEnd"/>
      <w:r w:rsidRPr="00683797">
        <w:rPr>
          <w:rFonts w:ascii="Times New Roman" w:hAnsi="Times New Roman" w:cs="Times New Roman"/>
          <w:sz w:val="20"/>
          <w:szCs w:val="20"/>
        </w:rPr>
        <w:t>). Lancer Publishers &amp; Distributors.</w:t>
      </w:r>
    </w:p>
    <w:p w14:paraId="05C360E0" w14:textId="63E47718" w:rsidR="00974A8C" w:rsidRDefault="00974A8C" w:rsidP="00974A8C">
      <w:pPr>
        <w:pStyle w:val="ListParagraph"/>
        <w:numPr>
          <w:ilvl w:val="0"/>
          <w:numId w:val="5"/>
        </w:numPr>
        <w:rPr>
          <w:rFonts w:ascii="Times New Roman" w:hAnsi="Times New Roman" w:cs="Times New Roman"/>
          <w:bCs/>
          <w:sz w:val="20"/>
          <w:szCs w:val="20"/>
        </w:rPr>
      </w:pPr>
      <w:bookmarkStart w:id="16" w:name="Nguyen"/>
      <w:r w:rsidRPr="00974A8C">
        <w:rPr>
          <w:rFonts w:ascii="Times New Roman" w:hAnsi="Times New Roman" w:cs="Times New Roman"/>
          <w:bCs/>
          <w:sz w:val="20"/>
          <w:szCs w:val="20"/>
        </w:rPr>
        <w:t>Nguyen, B. X. (2010). The Determinants of Vietnamese Export Flows: Static and Dynamic Panel Gravity Approaches. International Journal of Economics and Finance, 2(4), 122-129.</w:t>
      </w:r>
    </w:p>
    <w:bookmarkEnd w:id="16"/>
    <w:p w14:paraId="4EB9CED3" w14:textId="77777777" w:rsidR="00974A8C" w:rsidRPr="00974A8C" w:rsidRDefault="00974A8C" w:rsidP="00974A8C">
      <w:pPr>
        <w:pStyle w:val="ListParagraph"/>
        <w:rPr>
          <w:rFonts w:ascii="Times New Roman" w:hAnsi="Times New Roman" w:cs="Times New Roman"/>
          <w:bCs/>
          <w:sz w:val="20"/>
          <w:szCs w:val="20"/>
        </w:rPr>
      </w:pPr>
    </w:p>
    <w:p w14:paraId="3188F85C" w14:textId="142D6B42" w:rsidR="009A0EF2" w:rsidRPr="00683797" w:rsidRDefault="009A0EF2" w:rsidP="009456CC">
      <w:pPr>
        <w:pStyle w:val="ListParagraph"/>
        <w:numPr>
          <w:ilvl w:val="0"/>
          <w:numId w:val="5"/>
        </w:numPr>
        <w:spacing w:line="360" w:lineRule="auto"/>
        <w:jc w:val="both"/>
        <w:rPr>
          <w:rFonts w:ascii="Times New Roman" w:hAnsi="Times New Roman" w:cs="Times New Roman"/>
          <w:b/>
          <w:sz w:val="20"/>
          <w:szCs w:val="20"/>
        </w:rPr>
      </w:pPr>
      <w:bookmarkStart w:id="17" w:name="Pant"/>
      <w:bookmarkEnd w:id="15"/>
      <w:r w:rsidRPr="00683797">
        <w:rPr>
          <w:rFonts w:ascii="Times New Roman" w:hAnsi="Times New Roman" w:cs="Times New Roman"/>
          <w:sz w:val="20"/>
          <w:szCs w:val="20"/>
        </w:rPr>
        <w:t>Pant, H. V. (2018). India and Vietnam: A" Strategic Partnership" in the Making</w:t>
      </w:r>
      <w:bookmarkEnd w:id="17"/>
      <w:r w:rsidRPr="00683797">
        <w:rPr>
          <w:rFonts w:ascii="Times New Roman" w:hAnsi="Times New Roman" w:cs="Times New Roman"/>
          <w:sz w:val="20"/>
          <w:szCs w:val="20"/>
        </w:rPr>
        <w:t>.</w:t>
      </w:r>
    </w:p>
    <w:p w14:paraId="2D7878DA" w14:textId="4EE0D86F" w:rsidR="00683797" w:rsidRPr="00683797" w:rsidRDefault="00683797" w:rsidP="009456CC">
      <w:pPr>
        <w:pStyle w:val="ListParagraph"/>
        <w:numPr>
          <w:ilvl w:val="0"/>
          <w:numId w:val="5"/>
        </w:numPr>
        <w:spacing w:line="360" w:lineRule="auto"/>
        <w:jc w:val="both"/>
        <w:rPr>
          <w:rFonts w:ascii="Times New Roman" w:hAnsi="Times New Roman" w:cs="Times New Roman"/>
          <w:b/>
          <w:sz w:val="20"/>
          <w:szCs w:val="20"/>
        </w:rPr>
      </w:pPr>
      <w:bookmarkStart w:id="18" w:name="Renjini"/>
      <w:proofErr w:type="spellStart"/>
      <w:r w:rsidRPr="00683797">
        <w:rPr>
          <w:rFonts w:ascii="Times New Roman" w:hAnsi="Times New Roman" w:cs="Times New Roman"/>
          <w:color w:val="222222"/>
          <w:sz w:val="20"/>
          <w:szCs w:val="20"/>
          <w:shd w:val="clear" w:color="auto" w:fill="FFFFFF"/>
        </w:rPr>
        <w:t>Renjini</w:t>
      </w:r>
      <w:proofErr w:type="spellEnd"/>
      <w:r w:rsidRPr="00683797">
        <w:rPr>
          <w:rFonts w:ascii="Times New Roman" w:hAnsi="Times New Roman" w:cs="Times New Roman"/>
          <w:color w:val="222222"/>
          <w:sz w:val="20"/>
          <w:szCs w:val="20"/>
          <w:shd w:val="clear" w:color="auto" w:fill="FFFFFF"/>
        </w:rPr>
        <w:t xml:space="preserve">, V. R., </w:t>
      </w:r>
      <w:proofErr w:type="spellStart"/>
      <w:r w:rsidRPr="00683797">
        <w:rPr>
          <w:rFonts w:ascii="Times New Roman" w:hAnsi="Times New Roman" w:cs="Times New Roman"/>
          <w:color w:val="222222"/>
          <w:sz w:val="20"/>
          <w:szCs w:val="20"/>
          <w:shd w:val="clear" w:color="auto" w:fill="FFFFFF"/>
        </w:rPr>
        <w:t>Kar</w:t>
      </w:r>
      <w:proofErr w:type="spellEnd"/>
      <w:r w:rsidRPr="00683797">
        <w:rPr>
          <w:rFonts w:ascii="Times New Roman" w:hAnsi="Times New Roman" w:cs="Times New Roman"/>
          <w:color w:val="222222"/>
          <w:sz w:val="20"/>
          <w:szCs w:val="20"/>
          <w:shd w:val="clear" w:color="auto" w:fill="FFFFFF"/>
        </w:rPr>
        <w:t>, A., Jha, G. K., Kumar, P., Burman, R. R., &amp; Praveen, K. V. (2017). Agricultural trade potential between India and ASEAN: An application of gravity model. </w:t>
      </w:r>
      <w:r w:rsidRPr="00683797">
        <w:rPr>
          <w:rFonts w:ascii="Times New Roman" w:hAnsi="Times New Roman" w:cs="Times New Roman"/>
          <w:i/>
          <w:iCs/>
          <w:color w:val="222222"/>
          <w:sz w:val="20"/>
          <w:szCs w:val="20"/>
          <w:shd w:val="clear" w:color="auto" w:fill="FFFFFF"/>
        </w:rPr>
        <w:t>Agricultural Economics Research Review</w:t>
      </w:r>
      <w:r w:rsidRPr="00683797">
        <w:rPr>
          <w:rFonts w:ascii="Times New Roman" w:hAnsi="Times New Roman" w:cs="Times New Roman"/>
          <w:color w:val="222222"/>
          <w:sz w:val="20"/>
          <w:szCs w:val="20"/>
          <w:shd w:val="clear" w:color="auto" w:fill="FFFFFF"/>
        </w:rPr>
        <w:t>, </w:t>
      </w:r>
      <w:r w:rsidRPr="00683797">
        <w:rPr>
          <w:rFonts w:ascii="Times New Roman" w:hAnsi="Times New Roman" w:cs="Times New Roman"/>
          <w:i/>
          <w:iCs/>
          <w:color w:val="222222"/>
          <w:sz w:val="20"/>
          <w:szCs w:val="20"/>
          <w:shd w:val="clear" w:color="auto" w:fill="FFFFFF"/>
        </w:rPr>
        <w:t>30</w:t>
      </w:r>
      <w:r w:rsidRPr="00683797">
        <w:rPr>
          <w:rFonts w:ascii="Times New Roman" w:hAnsi="Times New Roman" w:cs="Times New Roman"/>
          <w:color w:val="222222"/>
          <w:sz w:val="20"/>
          <w:szCs w:val="20"/>
          <w:shd w:val="clear" w:color="auto" w:fill="FFFFFF"/>
        </w:rPr>
        <w:t>(347-2017-2041), 105-112.</w:t>
      </w:r>
    </w:p>
    <w:p w14:paraId="70CFEB15" w14:textId="77777777" w:rsidR="009A0EF2" w:rsidRPr="00683797" w:rsidRDefault="009A0EF2" w:rsidP="009456CC">
      <w:pPr>
        <w:pStyle w:val="ListParagraph"/>
        <w:numPr>
          <w:ilvl w:val="0"/>
          <w:numId w:val="5"/>
        </w:numPr>
        <w:spacing w:line="360" w:lineRule="auto"/>
        <w:jc w:val="both"/>
        <w:rPr>
          <w:rFonts w:ascii="Times New Roman" w:hAnsi="Times New Roman" w:cs="Times New Roman"/>
          <w:b/>
          <w:sz w:val="20"/>
          <w:szCs w:val="20"/>
        </w:rPr>
      </w:pPr>
      <w:bookmarkStart w:id="19" w:name="Renjini2018"/>
      <w:bookmarkEnd w:id="18"/>
      <w:proofErr w:type="spellStart"/>
      <w:r w:rsidRPr="00683797">
        <w:rPr>
          <w:rFonts w:ascii="Times New Roman" w:hAnsi="Times New Roman" w:cs="Times New Roman"/>
          <w:sz w:val="20"/>
          <w:szCs w:val="20"/>
        </w:rPr>
        <w:t>Renjini</w:t>
      </w:r>
      <w:proofErr w:type="spellEnd"/>
      <w:r w:rsidRPr="00683797">
        <w:rPr>
          <w:rFonts w:ascii="Times New Roman" w:hAnsi="Times New Roman" w:cs="Times New Roman"/>
          <w:sz w:val="20"/>
          <w:szCs w:val="20"/>
        </w:rPr>
        <w:t xml:space="preserve">, V. R., </w:t>
      </w:r>
      <w:proofErr w:type="spellStart"/>
      <w:r w:rsidRPr="00683797">
        <w:rPr>
          <w:rFonts w:ascii="Times New Roman" w:hAnsi="Times New Roman" w:cs="Times New Roman"/>
          <w:sz w:val="20"/>
          <w:szCs w:val="20"/>
        </w:rPr>
        <w:t>Kar</w:t>
      </w:r>
      <w:proofErr w:type="spellEnd"/>
      <w:r w:rsidRPr="00683797">
        <w:rPr>
          <w:rFonts w:ascii="Times New Roman" w:hAnsi="Times New Roman" w:cs="Times New Roman"/>
          <w:sz w:val="20"/>
          <w:szCs w:val="20"/>
        </w:rPr>
        <w:t>, A., Jha, G. K., Kumar, P., &amp; Burman, R. (2018). India’s agricultural export to Vietnam in the context of ASEAN-India free trade agreement: A partial equilibrium approach. Journal of Crop and Weed, 14(2), 28-32.</w:t>
      </w:r>
    </w:p>
    <w:p w14:paraId="737A76BE" w14:textId="377E24A9" w:rsidR="009A0EF2" w:rsidRPr="00683797" w:rsidRDefault="009A0EF2" w:rsidP="009456CC">
      <w:pPr>
        <w:pStyle w:val="ListParagraph"/>
        <w:numPr>
          <w:ilvl w:val="0"/>
          <w:numId w:val="5"/>
        </w:numPr>
        <w:spacing w:line="360" w:lineRule="auto"/>
        <w:jc w:val="both"/>
        <w:rPr>
          <w:rFonts w:ascii="Times New Roman" w:hAnsi="Times New Roman" w:cs="Times New Roman"/>
          <w:b/>
          <w:sz w:val="20"/>
          <w:szCs w:val="20"/>
        </w:rPr>
      </w:pPr>
      <w:bookmarkStart w:id="20" w:name="Sharma"/>
      <w:bookmarkEnd w:id="19"/>
      <w:r w:rsidRPr="00683797">
        <w:rPr>
          <w:rFonts w:ascii="Times New Roman" w:hAnsi="Times New Roman" w:cs="Times New Roman"/>
          <w:sz w:val="20"/>
          <w:szCs w:val="20"/>
        </w:rPr>
        <w:t xml:space="preserve">Sharma, G. (2009). Traces of Indian culture in Vietnam (1. </w:t>
      </w:r>
      <w:proofErr w:type="spellStart"/>
      <w:proofErr w:type="gramStart"/>
      <w:r w:rsidRPr="00683797">
        <w:rPr>
          <w:rFonts w:ascii="Times New Roman" w:hAnsi="Times New Roman" w:cs="Times New Roman"/>
          <w:sz w:val="20"/>
          <w:szCs w:val="20"/>
        </w:rPr>
        <w:t>ed</w:t>
      </w:r>
      <w:proofErr w:type="spellEnd"/>
      <w:proofErr w:type="gramEnd"/>
      <w:r w:rsidRPr="00683797">
        <w:rPr>
          <w:rFonts w:ascii="Times New Roman" w:hAnsi="Times New Roman" w:cs="Times New Roman"/>
          <w:sz w:val="20"/>
          <w:szCs w:val="20"/>
        </w:rPr>
        <w:t>). Banyan Tree Books.</w:t>
      </w:r>
    </w:p>
    <w:p w14:paraId="7D5146A0" w14:textId="430CD9BC" w:rsidR="00683797" w:rsidRPr="00683797" w:rsidRDefault="00683797" w:rsidP="009456CC">
      <w:pPr>
        <w:pStyle w:val="ListParagraph"/>
        <w:numPr>
          <w:ilvl w:val="0"/>
          <w:numId w:val="5"/>
        </w:numPr>
        <w:spacing w:line="360" w:lineRule="auto"/>
        <w:jc w:val="both"/>
        <w:rPr>
          <w:rFonts w:ascii="Times New Roman" w:hAnsi="Times New Roman" w:cs="Times New Roman"/>
          <w:bCs/>
          <w:sz w:val="20"/>
          <w:szCs w:val="20"/>
        </w:rPr>
      </w:pPr>
      <w:bookmarkStart w:id="21" w:name="Sharma2020"/>
      <w:bookmarkEnd w:id="20"/>
      <w:r w:rsidRPr="00683797">
        <w:rPr>
          <w:rFonts w:ascii="Times New Roman" w:hAnsi="Times New Roman" w:cs="Times New Roman"/>
          <w:bCs/>
          <w:sz w:val="20"/>
          <w:szCs w:val="20"/>
        </w:rPr>
        <w:t xml:space="preserve">Sharma, P., &amp; </w:t>
      </w:r>
      <w:proofErr w:type="spellStart"/>
      <w:r w:rsidRPr="00683797">
        <w:rPr>
          <w:rFonts w:ascii="Times New Roman" w:hAnsi="Times New Roman" w:cs="Times New Roman"/>
          <w:bCs/>
          <w:sz w:val="20"/>
          <w:szCs w:val="20"/>
        </w:rPr>
        <w:t>Kathuria</w:t>
      </w:r>
      <w:proofErr w:type="spellEnd"/>
      <w:r w:rsidRPr="00683797">
        <w:rPr>
          <w:rFonts w:ascii="Times New Roman" w:hAnsi="Times New Roman" w:cs="Times New Roman"/>
          <w:bCs/>
          <w:sz w:val="20"/>
          <w:szCs w:val="20"/>
        </w:rPr>
        <w:t>, G. (2020). Measuring Potential and Performance of Indo-ASEAN International Trade Using Gravity Model Approach. </w:t>
      </w:r>
      <w:r w:rsidRPr="00683797">
        <w:rPr>
          <w:rFonts w:ascii="Times New Roman" w:hAnsi="Times New Roman" w:cs="Times New Roman"/>
          <w:bCs/>
          <w:i/>
          <w:iCs/>
          <w:sz w:val="20"/>
          <w:szCs w:val="20"/>
        </w:rPr>
        <w:t>Amity Journal of Finance</w:t>
      </w:r>
      <w:r w:rsidRPr="00683797">
        <w:rPr>
          <w:rFonts w:ascii="Times New Roman" w:hAnsi="Times New Roman" w:cs="Times New Roman"/>
          <w:bCs/>
          <w:sz w:val="20"/>
          <w:szCs w:val="20"/>
        </w:rPr>
        <w:t>, </w:t>
      </w:r>
      <w:r w:rsidRPr="00683797">
        <w:rPr>
          <w:rFonts w:ascii="Times New Roman" w:hAnsi="Times New Roman" w:cs="Times New Roman"/>
          <w:bCs/>
          <w:i/>
          <w:iCs/>
          <w:sz w:val="20"/>
          <w:szCs w:val="20"/>
        </w:rPr>
        <w:t>5</w:t>
      </w:r>
      <w:r w:rsidRPr="00683797">
        <w:rPr>
          <w:rFonts w:ascii="Times New Roman" w:hAnsi="Times New Roman" w:cs="Times New Roman"/>
          <w:bCs/>
          <w:sz w:val="20"/>
          <w:szCs w:val="20"/>
        </w:rPr>
        <w:t>(2).</w:t>
      </w:r>
    </w:p>
    <w:p w14:paraId="3D50359D" w14:textId="75939B2F" w:rsidR="009A0EF2" w:rsidRPr="00683797" w:rsidRDefault="009A0EF2" w:rsidP="009456CC">
      <w:pPr>
        <w:pStyle w:val="ListParagraph"/>
        <w:numPr>
          <w:ilvl w:val="0"/>
          <w:numId w:val="5"/>
        </w:numPr>
        <w:spacing w:line="360" w:lineRule="auto"/>
        <w:jc w:val="both"/>
        <w:rPr>
          <w:rStyle w:val="Hyperlink"/>
          <w:rFonts w:ascii="Times New Roman" w:hAnsi="Times New Roman" w:cs="Times New Roman"/>
          <w:b/>
          <w:color w:val="auto"/>
          <w:sz w:val="20"/>
          <w:szCs w:val="20"/>
          <w:u w:val="none"/>
        </w:rPr>
      </w:pPr>
      <w:bookmarkStart w:id="22" w:name="Shekhar"/>
      <w:bookmarkEnd w:id="21"/>
      <w:r w:rsidRPr="00683797">
        <w:rPr>
          <w:rFonts w:ascii="Times New Roman" w:hAnsi="Times New Roman" w:cs="Times New Roman"/>
          <w:sz w:val="20"/>
          <w:szCs w:val="20"/>
        </w:rPr>
        <w:t xml:space="preserve">Shekhar, V. (2007, April 13). India and Vietnam in Changing East Asia by </w:t>
      </w:r>
      <w:proofErr w:type="spellStart"/>
      <w:r w:rsidRPr="00683797">
        <w:rPr>
          <w:rFonts w:ascii="Times New Roman" w:hAnsi="Times New Roman" w:cs="Times New Roman"/>
          <w:sz w:val="20"/>
          <w:szCs w:val="20"/>
        </w:rPr>
        <w:t>Vibhanshu</w:t>
      </w:r>
      <w:proofErr w:type="spellEnd"/>
      <w:r w:rsidRPr="00683797">
        <w:rPr>
          <w:rFonts w:ascii="Times New Roman" w:hAnsi="Times New Roman" w:cs="Times New Roman"/>
          <w:sz w:val="20"/>
          <w:szCs w:val="20"/>
        </w:rPr>
        <w:t xml:space="preserve"> Shekhar, Institute of Peace &amp; Conflict Studies. </w:t>
      </w:r>
    </w:p>
    <w:p w14:paraId="49259F67" w14:textId="77777777" w:rsidR="009A0EF2" w:rsidRPr="00683797" w:rsidRDefault="009A0EF2" w:rsidP="009456CC">
      <w:pPr>
        <w:pStyle w:val="ListParagraph"/>
        <w:numPr>
          <w:ilvl w:val="0"/>
          <w:numId w:val="5"/>
        </w:numPr>
        <w:spacing w:line="360" w:lineRule="auto"/>
        <w:jc w:val="both"/>
        <w:rPr>
          <w:rFonts w:ascii="Times New Roman" w:hAnsi="Times New Roman" w:cs="Times New Roman"/>
          <w:b/>
          <w:sz w:val="20"/>
          <w:szCs w:val="20"/>
        </w:rPr>
      </w:pPr>
      <w:bookmarkStart w:id="23" w:name="Shinoj"/>
      <w:bookmarkEnd w:id="22"/>
      <w:r w:rsidRPr="00683797">
        <w:rPr>
          <w:rFonts w:ascii="Times New Roman" w:hAnsi="Times New Roman" w:cs="Times New Roman"/>
          <w:sz w:val="20"/>
          <w:szCs w:val="20"/>
        </w:rPr>
        <w:t xml:space="preserve">Shinoj, P and V C </w:t>
      </w:r>
      <w:proofErr w:type="spellStart"/>
      <w:r w:rsidRPr="00683797">
        <w:rPr>
          <w:rFonts w:ascii="Times New Roman" w:hAnsi="Times New Roman" w:cs="Times New Roman"/>
          <w:sz w:val="20"/>
          <w:szCs w:val="20"/>
        </w:rPr>
        <w:t>Mathur</w:t>
      </w:r>
      <w:proofErr w:type="spellEnd"/>
      <w:r w:rsidRPr="00683797">
        <w:rPr>
          <w:rFonts w:ascii="Times New Roman" w:hAnsi="Times New Roman" w:cs="Times New Roman"/>
          <w:sz w:val="20"/>
          <w:szCs w:val="20"/>
        </w:rPr>
        <w:t xml:space="preserve"> (2008). Comparative Advantage of India in Agricultural Exports Vis-a-Vis Asia: A Post-reforms Analysis. Agriculture Economics Research Review, 21.</w:t>
      </w:r>
    </w:p>
    <w:p w14:paraId="43610451" w14:textId="30C9C440" w:rsidR="009A0EF2" w:rsidRPr="00683797" w:rsidRDefault="009A0EF2" w:rsidP="009456CC">
      <w:pPr>
        <w:pStyle w:val="ListParagraph"/>
        <w:numPr>
          <w:ilvl w:val="0"/>
          <w:numId w:val="5"/>
        </w:numPr>
        <w:spacing w:line="360" w:lineRule="auto"/>
        <w:jc w:val="both"/>
        <w:rPr>
          <w:rFonts w:ascii="Times New Roman" w:hAnsi="Times New Roman" w:cs="Times New Roman"/>
          <w:sz w:val="20"/>
          <w:szCs w:val="20"/>
        </w:rPr>
      </w:pPr>
      <w:bookmarkStart w:id="24" w:name="Singh"/>
      <w:bookmarkEnd w:id="23"/>
      <w:r w:rsidRPr="00683797">
        <w:rPr>
          <w:rFonts w:ascii="Times New Roman" w:hAnsi="Times New Roman" w:cs="Times New Roman"/>
          <w:sz w:val="20"/>
          <w:szCs w:val="20"/>
        </w:rPr>
        <w:t xml:space="preserve">Singh, Dr. </w:t>
      </w:r>
      <w:proofErr w:type="spellStart"/>
      <w:r w:rsidRPr="00683797">
        <w:rPr>
          <w:rFonts w:ascii="Times New Roman" w:hAnsi="Times New Roman" w:cs="Times New Roman"/>
          <w:sz w:val="20"/>
          <w:szCs w:val="20"/>
        </w:rPr>
        <w:t>Shikha</w:t>
      </w:r>
      <w:proofErr w:type="spellEnd"/>
      <w:r w:rsidRPr="00683797">
        <w:rPr>
          <w:rFonts w:ascii="Times New Roman" w:hAnsi="Times New Roman" w:cs="Times New Roman"/>
          <w:sz w:val="20"/>
          <w:szCs w:val="20"/>
        </w:rPr>
        <w:t xml:space="preserve">, and </w:t>
      </w:r>
      <w:proofErr w:type="spellStart"/>
      <w:r w:rsidRPr="00683797">
        <w:rPr>
          <w:rFonts w:ascii="Times New Roman" w:hAnsi="Times New Roman" w:cs="Times New Roman"/>
          <w:sz w:val="20"/>
          <w:szCs w:val="20"/>
        </w:rPr>
        <w:t>Dipti</w:t>
      </w:r>
      <w:proofErr w:type="spellEnd"/>
      <w:r w:rsidRPr="00683797">
        <w:rPr>
          <w:rFonts w:ascii="Times New Roman" w:hAnsi="Times New Roman" w:cs="Times New Roman"/>
          <w:sz w:val="20"/>
          <w:szCs w:val="20"/>
        </w:rPr>
        <w:t xml:space="preserve"> Sharma. 2014. Impact of European Union and ASEAN Countries on India’s Trade Volume Using Gravity</w:t>
      </w:r>
      <w:r w:rsidR="009456CC" w:rsidRPr="00683797">
        <w:rPr>
          <w:rFonts w:ascii="Times New Roman" w:hAnsi="Times New Roman" w:cs="Times New Roman"/>
          <w:sz w:val="20"/>
          <w:szCs w:val="20"/>
        </w:rPr>
        <w:t xml:space="preserve"> </w:t>
      </w:r>
      <w:r w:rsidRPr="00683797">
        <w:rPr>
          <w:rFonts w:ascii="Times New Roman" w:hAnsi="Times New Roman" w:cs="Times New Roman"/>
          <w:sz w:val="20"/>
          <w:szCs w:val="20"/>
        </w:rPr>
        <w:t>model: A Panel Data Approach. The Indian Economic Journal, 323–34.</w:t>
      </w:r>
    </w:p>
    <w:p w14:paraId="7BEF5F5B" w14:textId="5783A7ED" w:rsidR="009A0EF2" w:rsidRPr="00683797" w:rsidRDefault="009A0EF2" w:rsidP="009456CC">
      <w:pPr>
        <w:pStyle w:val="ListParagraph"/>
        <w:numPr>
          <w:ilvl w:val="0"/>
          <w:numId w:val="5"/>
        </w:numPr>
        <w:spacing w:line="360" w:lineRule="auto"/>
        <w:jc w:val="both"/>
        <w:rPr>
          <w:rFonts w:ascii="Times New Roman" w:hAnsi="Times New Roman" w:cs="Times New Roman"/>
          <w:sz w:val="20"/>
          <w:szCs w:val="20"/>
        </w:rPr>
      </w:pPr>
      <w:bookmarkStart w:id="25" w:name="Van"/>
      <w:bookmarkEnd w:id="24"/>
      <w:r w:rsidRPr="00683797">
        <w:rPr>
          <w:rFonts w:ascii="Times New Roman" w:hAnsi="Times New Roman" w:cs="Times New Roman"/>
          <w:sz w:val="20"/>
          <w:szCs w:val="20"/>
        </w:rPr>
        <w:t xml:space="preserve">VAN, V. H. Relationship between India and Vietnam on History, Current and Development </w:t>
      </w:r>
      <w:r w:rsidR="007648FD" w:rsidRPr="00683797">
        <w:rPr>
          <w:rFonts w:ascii="Times New Roman" w:hAnsi="Times New Roman" w:cs="Times New Roman"/>
          <w:sz w:val="20"/>
          <w:szCs w:val="20"/>
        </w:rPr>
        <w:t>i</w:t>
      </w:r>
      <w:r w:rsidRPr="00683797">
        <w:rPr>
          <w:rFonts w:ascii="Times New Roman" w:hAnsi="Times New Roman" w:cs="Times New Roman"/>
          <w:sz w:val="20"/>
          <w:szCs w:val="20"/>
        </w:rPr>
        <w:t>n The Future.</w:t>
      </w:r>
    </w:p>
    <w:bookmarkEnd w:id="25"/>
    <w:p w14:paraId="292A0E49" w14:textId="77777777" w:rsidR="00C0076F" w:rsidRPr="00683797" w:rsidRDefault="00C0076F" w:rsidP="009456CC">
      <w:pPr>
        <w:jc w:val="both"/>
        <w:rPr>
          <w:rFonts w:ascii="Times New Roman" w:hAnsi="Times New Roman" w:cs="Times New Roman"/>
          <w:sz w:val="20"/>
          <w:szCs w:val="20"/>
        </w:rPr>
      </w:pPr>
    </w:p>
    <w:p w14:paraId="4D72D378" w14:textId="77777777" w:rsidR="00C0076F" w:rsidRPr="00C0076F" w:rsidRDefault="00C0076F" w:rsidP="00C0076F">
      <w:pPr>
        <w:spacing w:line="360" w:lineRule="auto"/>
        <w:rPr>
          <w:rFonts w:ascii="Times New Roman" w:hAnsi="Times New Roman" w:cs="Times New Roman"/>
          <w:sz w:val="24"/>
          <w:szCs w:val="24"/>
        </w:rPr>
      </w:pPr>
    </w:p>
    <w:p w14:paraId="49279156" w14:textId="77777777" w:rsidR="002D17AB" w:rsidRPr="00847B19" w:rsidRDefault="002D17AB" w:rsidP="00847B19">
      <w:pPr>
        <w:spacing w:line="360" w:lineRule="auto"/>
        <w:rPr>
          <w:rFonts w:ascii="Times New Roman" w:hAnsi="Times New Roman" w:cs="Times New Roman"/>
          <w:sz w:val="24"/>
          <w:szCs w:val="24"/>
        </w:rPr>
      </w:pPr>
      <w:r w:rsidRPr="00847B19">
        <w:rPr>
          <w:rFonts w:ascii="Times New Roman" w:hAnsi="Times New Roman" w:cs="Times New Roman"/>
          <w:sz w:val="24"/>
          <w:szCs w:val="24"/>
        </w:rPr>
        <w:br w:type="page"/>
      </w:r>
    </w:p>
    <w:p w14:paraId="0DFF7BEB" w14:textId="77777777" w:rsidR="005C7FBC" w:rsidRDefault="005C7FBC" w:rsidP="000D3766">
      <w:pPr>
        <w:pStyle w:val="Caption"/>
        <w:keepNext/>
        <w:spacing w:line="360" w:lineRule="auto"/>
        <w:rPr>
          <w:rFonts w:ascii="Times New Roman" w:hAnsi="Times New Roman" w:cs="Times New Roman"/>
          <w:b/>
          <w:bCs/>
          <w:i w:val="0"/>
          <w:iCs w:val="0"/>
          <w:color w:val="auto"/>
          <w:sz w:val="24"/>
          <w:szCs w:val="24"/>
        </w:rPr>
        <w:sectPr w:rsidR="005C7FBC" w:rsidSect="005C7FBC">
          <w:footerReference w:type="default" r:id="rId13"/>
          <w:pgSz w:w="12240" w:h="15840"/>
          <w:pgMar w:top="1440" w:right="1440" w:bottom="1440" w:left="1440" w:header="720" w:footer="720" w:gutter="0"/>
          <w:cols w:space="720"/>
          <w:docGrid w:linePitch="360"/>
        </w:sectPr>
      </w:pPr>
    </w:p>
    <w:p w14:paraId="1D419A86" w14:textId="77777777" w:rsidR="009E4D5D" w:rsidRDefault="000D3766" w:rsidP="009E4D5D">
      <w:pPr>
        <w:pStyle w:val="Caption"/>
        <w:keepNext/>
        <w:spacing w:line="360" w:lineRule="auto"/>
        <w:jc w:val="center"/>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lastRenderedPageBreak/>
        <w:t>APPENDIX</w:t>
      </w:r>
    </w:p>
    <w:p w14:paraId="78D1CA56" w14:textId="77777777" w:rsidR="001A7C7A" w:rsidRPr="00847B19" w:rsidRDefault="001A7C7A" w:rsidP="009E4D5D">
      <w:pPr>
        <w:pStyle w:val="Caption"/>
        <w:keepNext/>
        <w:spacing w:line="360" w:lineRule="auto"/>
        <w:jc w:val="center"/>
        <w:rPr>
          <w:rFonts w:ascii="Times New Roman" w:hAnsi="Times New Roman" w:cs="Times New Roman"/>
          <w:b/>
          <w:bCs/>
          <w:i w:val="0"/>
          <w:iCs w:val="0"/>
          <w:color w:val="auto"/>
          <w:sz w:val="24"/>
          <w:szCs w:val="24"/>
        </w:rPr>
      </w:pPr>
      <w:r w:rsidRPr="00847B19">
        <w:rPr>
          <w:rFonts w:ascii="Times New Roman" w:hAnsi="Times New Roman" w:cs="Times New Roman"/>
          <w:b/>
          <w:bCs/>
          <w:i w:val="0"/>
          <w:iCs w:val="0"/>
          <w:color w:val="auto"/>
          <w:sz w:val="24"/>
          <w:szCs w:val="24"/>
        </w:rPr>
        <w:t xml:space="preserve">Table </w:t>
      </w:r>
      <w:r w:rsidR="00C8432A" w:rsidRPr="00847B19">
        <w:rPr>
          <w:rFonts w:ascii="Times New Roman" w:hAnsi="Times New Roman" w:cs="Times New Roman"/>
          <w:b/>
          <w:bCs/>
          <w:i w:val="0"/>
          <w:iCs w:val="0"/>
          <w:color w:val="auto"/>
          <w:sz w:val="24"/>
          <w:szCs w:val="24"/>
        </w:rPr>
        <w:fldChar w:fldCharType="begin"/>
      </w:r>
      <w:r w:rsidRPr="00847B19">
        <w:rPr>
          <w:rFonts w:ascii="Times New Roman" w:hAnsi="Times New Roman" w:cs="Times New Roman"/>
          <w:b/>
          <w:bCs/>
          <w:i w:val="0"/>
          <w:iCs w:val="0"/>
          <w:color w:val="auto"/>
          <w:sz w:val="24"/>
          <w:szCs w:val="24"/>
        </w:rPr>
        <w:instrText xml:space="preserve"> SEQ Table \* ARABIC </w:instrText>
      </w:r>
      <w:r w:rsidR="00C8432A" w:rsidRPr="00847B19">
        <w:rPr>
          <w:rFonts w:ascii="Times New Roman" w:hAnsi="Times New Roman" w:cs="Times New Roman"/>
          <w:b/>
          <w:bCs/>
          <w:i w:val="0"/>
          <w:iCs w:val="0"/>
          <w:color w:val="auto"/>
          <w:sz w:val="24"/>
          <w:szCs w:val="24"/>
        </w:rPr>
        <w:fldChar w:fldCharType="separate"/>
      </w:r>
      <w:r w:rsidR="00D94B7E">
        <w:rPr>
          <w:rFonts w:ascii="Times New Roman" w:hAnsi="Times New Roman" w:cs="Times New Roman"/>
          <w:b/>
          <w:bCs/>
          <w:i w:val="0"/>
          <w:iCs w:val="0"/>
          <w:noProof/>
          <w:color w:val="auto"/>
          <w:sz w:val="24"/>
          <w:szCs w:val="24"/>
        </w:rPr>
        <w:t>1</w:t>
      </w:r>
      <w:r w:rsidR="00C8432A" w:rsidRPr="00847B19">
        <w:rPr>
          <w:rFonts w:ascii="Times New Roman" w:hAnsi="Times New Roman" w:cs="Times New Roman"/>
          <w:b/>
          <w:bCs/>
          <w:i w:val="0"/>
          <w:iCs w:val="0"/>
          <w:color w:val="auto"/>
          <w:sz w:val="24"/>
          <w:szCs w:val="24"/>
        </w:rPr>
        <w:fldChar w:fldCharType="end"/>
      </w:r>
      <w:r w:rsidRPr="00847B19">
        <w:rPr>
          <w:rFonts w:ascii="Times New Roman" w:hAnsi="Times New Roman" w:cs="Times New Roman"/>
          <w:b/>
          <w:bCs/>
          <w:i w:val="0"/>
          <w:iCs w:val="0"/>
          <w:color w:val="auto"/>
          <w:sz w:val="24"/>
          <w:szCs w:val="24"/>
        </w:rPr>
        <w:t xml:space="preserve"> India’s Export </w:t>
      </w:r>
      <w:r w:rsidR="00B602FF">
        <w:rPr>
          <w:rFonts w:ascii="Times New Roman" w:hAnsi="Times New Roman" w:cs="Times New Roman"/>
          <w:b/>
          <w:bCs/>
          <w:i w:val="0"/>
          <w:iCs w:val="0"/>
          <w:color w:val="auto"/>
          <w:sz w:val="24"/>
          <w:szCs w:val="24"/>
        </w:rPr>
        <w:t>Composition</w:t>
      </w:r>
      <w:r w:rsidRPr="00847B19">
        <w:rPr>
          <w:rFonts w:ascii="Times New Roman" w:hAnsi="Times New Roman" w:cs="Times New Roman"/>
          <w:b/>
          <w:bCs/>
          <w:i w:val="0"/>
          <w:iCs w:val="0"/>
          <w:color w:val="auto"/>
          <w:sz w:val="24"/>
          <w:szCs w:val="24"/>
        </w:rPr>
        <w:t xml:space="preserve"> of Agricultural </w:t>
      </w:r>
      <w:r w:rsidR="00B602FF">
        <w:rPr>
          <w:rFonts w:ascii="Times New Roman" w:hAnsi="Times New Roman" w:cs="Times New Roman"/>
          <w:b/>
          <w:bCs/>
          <w:i w:val="0"/>
          <w:iCs w:val="0"/>
          <w:color w:val="auto"/>
          <w:sz w:val="24"/>
          <w:szCs w:val="24"/>
        </w:rPr>
        <w:t>Items</w:t>
      </w:r>
      <w:r w:rsidRPr="00847B19">
        <w:rPr>
          <w:rFonts w:ascii="Times New Roman" w:hAnsi="Times New Roman" w:cs="Times New Roman"/>
          <w:b/>
          <w:bCs/>
          <w:i w:val="0"/>
          <w:iCs w:val="0"/>
          <w:color w:val="auto"/>
          <w:sz w:val="24"/>
          <w:szCs w:val="24"/>
        </w:rPr>
        <w:t xml:space="preserve"> 2021-22</w:t>
      </w:r>
    </w:p>
    <w:p w14:paraId="234C4645" w14:textId="77777777" w:rsidR="005E15B8" w:rsidRPr="00847B19" w:rsidRDefault="005E15B8" w:rsidP="00847B19">
      <w:pPr>
        <w:spacing w:line="360" w:lineRule="auto"/>
        <w:rPr>
          <w:rFonts w:ascii="Times New Roman" w:hAnsi="Times New Roman" w:cs="Times New Roman"/>
          <w:sz w:val="24"/>
          <w:szCs w:val="24"/>
        </w:rPr>
      </w:pP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eastAsia="Times New Roman" w:hAnsi="Times New Roman" w:cs="Times New Roman"/>
          <w:color w:val="000000"/>
          <w:kern w:val="0"/>
          <w:sz w:val="24"/>
          <w:szCs w:val="24"/>
          <w:lang w:bidi="ar-SA"/>
        </w:rPr>
        <w:t>(US$ Million)</w:t>
      </w:r>
    </w:p>
    <w:tbl>
      <w:tblPr>
        <w:tblW w:w="6289" w:type="dxa"/>
        <w:tblInd w:w="1459" w:type="dxa"/>
        <w:tblLook w:val="04A0" w:firstRow="1" w:lastRow="0" w:firstColumn="1" w:lastColumn="0" w:noHBand="0" w:noVBand="1"/>
      </w:tblPr>
      <w:tblGrid>
        <w:gridCol w:w="4245"/>
        <w:gridCol w:w="1051"/>
        <w:gridCol w:w="993"/>
      </w:tblGrid>
      <w:tr w:rsidR="001A7C7A" w:rsidRPr="00F17BE3" w14:paraId="084BC03D" w14:textId="77777777" w:rsidTr="006738F1">
        <w:trPr>
          <w:trHeight w:val="565"/>
        </w:trPr>
        <w:tc>
          <w:tcPr>
            <w:tcW w:w="4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096D0" w14:textId="77777777" w:rsidR="001A7C7A" w:rsidRPr="00F17BE3" w:rsidRDefault="001A7C7A" w:rsidP="00847B19">
            <w:pPr>
              <w:spacing w:after="0" w:line="360" w:lineRule="auto"/>
              <w:jc w:val="center"/>
              <w:rPr>
                <w:rFonts w:ascii="Times New Roman" w:eastAsia="Times New Roman" w:hAnsi="Times New Roman" w:cs="Times New Roman"/>
                <w:b/>
                <w:bCs/>
                <w:color w:val="000000"/>
                <w:kern w:val="0"/>
                <w:szCs w:val="22"/>
                <w:lang w:bidi="ar-SA"/>
              </w:rPr>
            </w:pPr>
            <w:r w:rsidRPr="00F17BE3">
              <w:rPr>
                <w:rFonts w:ascii="Times New Roman" w:eastAsia="Times New Roman" w:hAnsi="Times New Roman" w:cs="Times New Roman"/>
                <w:b/>
                <w:bCs/>
                <w:color w:val="000000"/>
                <w:kern w:val="0"/>
                <w:szCs w:val="22"/>
                <w:lang w:bidi="ar-SA"/>
              </w:rPr>
              <w:t>Commodity</w:t>
            </w:r>
          </w:p>
        </w:tc>
        <w:tc>
          <w:tcPr>
            <w:tcW w:w="1051" w:type="dxa"/>
            <w:tcBorders>
              <w:top w:val="single" w:sz="4" w:space="0" w:color="auto"/>
              <w:left w:val="nil"/>
              <w:bottom w:val="single" w:sz="4" w:space="0" w:color="auto"/>
              <w:right w:val="single" w:sz="4" w:space="0" w:color="auto"/>
            </w:tcBorders>
            <w:shd w:val="clear" w:color="auto" w:fill="auto"/>
            <w:vAlign w:val="center"/>
            <w:hideMark/>
          </w:tcPr>
          <w:p w14:paraId="231689EC" w14:textId="77777777" w:rsidR="001A7C7A" w:rsidRPr="00F17BE3" w:rsidRDefault="001A7C7A" w:rsidP="00B2474C">
            <w:pPr>
              <w:spacing w:after="0" w:line="360" w:lineRule="auto"/>
              <w:jc w:val="center"/>
              <w:rPr>
                <w:rFonts w:ascii="Times New Roman" w:eastAsia="Times New Roman" w:hAnsi="Times New Roman" w:cs="Times New Roman"/>
                <w:b/>
                <w:bCs/>
                <w:color w:val="000000"/>
                <w:kern w:val="0"/>
                <w:szCs w:val="22"/>
                <w:lang w:bidi="ar-SA"/>
              </w:rPr>
            </w:pPr>
            <w:r w:rsidRPr="00F17BE3">
              <w:rPr>
                <w:rFonts w:ascii="Times New Roman" w:eastAsia="Times New Roman" w:hAnsi="Times New Roman" w:cs="Times New Roman"/>
                <w:b/>
                <w:bCs/>
                <w:color w:val="000000"/>
                <w:kern w:val="0"/>
                <w:szCs w:val="22"/>
                <w:lang w:bidi="ar-SA"/>
              </w:rPr>
              <w:t>2021-2022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32B5ECD7" w14:textId="77777777" w:rsidR="001A7C7A" w:rsidRPr="00F17BE3" w:rsidRDefault="001A7C7A" w:rsidP="00B2474C">
            <w:pPr>
              <w:spacing w:after="0" w:line="360" w:lineRule="auto"/>
              <w:jc w:val="center"/>
              <w:rPr>
                <w:rFonts w:ascii="Times New Roman" w:eastAsia="Times New Roman" w:hAnsi="Times New Roman" w:cs="Times New Roman"/>
                <w:b/>
                <w:bCs/>
                <w:color w:val="000000"/>
                <w:kern w:val="0"/>
                <w:szCs w:val="22"/>
                <w:lang w:bidi="ar-SA"/>
              </w:rPr>
            </w:pPr>
            <w:r w:rsidRPr="00F17BE3">
              <w:rPr>
                <w:rFonts w:ascii="Times New Roman" w:eastAsia="Times New Roman" w:hAnsi="Times New Roman" w:cs="Times New Roman"/>
                <w:b/>
                <w:bCs/>
                <w:color w:val="000000"/>
                <w:kern w:val="0"/>
                <w:szCs w:val="22"/>
                <w:lang w:bidi="ar-SA"/>
              </w:rPr>
              <w:t>Share %</w:t>
            </w:r>
          </w:p>
        </w:tc>
      </w:tr>
      <w:tr w:rsidR="001A7C7A" w:rsidRPr="00F17BE3" w14:paraId="1059DABF"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5D1A8640"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Meat and offal</w:t>
            </w:r>
          </w:p>
        </w:tc>
        <w:tc>
          <w:tcPr>
            <w:tcW w:w="1051" w:type="dxa"/>
            <w:tcBorders>
              <w:top w:val="nil"/>
              <w:left w:val="nil"/>
              <w:bottom w:val="single" w:sz="4" w:space="0" w:color="auto"/>
              <w:right w:val="single" w:sz="4" w:space="0" w:color="auto"/>
            </w:tcBorders>
            <w:shd w:val="clear" w:color="auto" w:fill="auto"/>
            <w:hideMark/>
          </w:tcPr>
          <w:p w14:paraId="5D9D37E4"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487.11</w:t>
            </w:r>
          </w:p>
        </w:tc>
        <w:tc>
          <w:tcPr>
            <w:tcW w:w="993" w:type="dxa"/>
            <w:tcBorders>
              <w:top w:val="nil"/>
              <w:left w:val="nil"/>
              <w:bottom w:val="single" w:sz="4" w:space="0" w:color="auto"/>
              <w:right w:val="single" w:sz="4" w:space="0" w:color="auto"/>
            </w:tcBorders>
            <w:shd w:val="clear" w:color="auto" w:fill="auto"/>
            <w:noWrap/>
            <w:vAlign w:val="bottom"/>
            <w:hideMark/>
          </w:tcPr>
          <w:p w14:paraId="7375FC38"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20.67</w:t>
            </w:r>
          </w:p>
        </w:tc>
      </w:tr>
      <w:tr w:rsidR="001A7C7A" w:rsidRPr="00F17BE3" w14:paraId="183534B2"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6229822A"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Fish and crustaceans</w:t>
            </w:r>
          </w:p>
        </w:tc>
        <w:tc>
          <w:tcPr>
            <w:tcW w:w="1051" w:type="dxa"/>
            <w:tcBorders>
              <w:top w:val="nil"/>
              <w:left w:val="nil"/>
              <w:bottom w:val="single" w:sz="4" w:space="0" w:color="auto"/>
              <w:right w:val="single" w:sz="4" w:space="0" w:color="auto"/>
            </w:tcBorders>
            <w:shd w:val="clear" w:color="auto" w:fill="auto"/>
            <w:hideMark/>
          </w:tcPr>
          <w:p w14:paraId="6D73689C"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286.13</w:t>
            </w:r>
          </w:p>
        </w:tc>
        <w:tc>
          <w:tcPr>
            <w:tcW w:w="993" w:type="dxa"/>
            <w:tcBorders>
              <w:top w:val="nil"/>
              <w:left w:val="nil"/>
              <w:bottom w:val="single" w:sz="4" w:space="0" w:color="auto"/>
              <w:right w:val="single" w:sz="4" w:space="0" w:color="auto"/>
            </w:tcBorders>
            <w:shd w:val="clear" w:color="auto" w:fill="auto"/>
            <w:noWrap/>
            <w:vAlign w:val="bottom"/>
            <w:hideMark/>
          </w:tcPr>
          <w:p w14:paraId="7F812353"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12.14</w:t>
            </w:r>
          </w:p>
        </w:tc>
      </w:tr>
      <w:tr w:rsidR="001A7C7A" w:rsidRPr="00F17BE3" w14:paraId="06911CE1"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4C3348C9"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Dairy and edible produce of animal origin</w:t>
            </w:r>
          </w:p>
        </w:tc>
        <w:tc>
          <w:tcPr>
            <w:tcW w:w="1051" w:type="dxa"/>
            <w:tcBorders>
              <w:top w:val="nil"/>
              <w:left w:val="nil"/>
              <w:bottom w:val="single" w:sz="4" w:space="0" w:color="auto"/>
              <w:right w:val="single" w:sz="4" w:space="0" w:color="auto"/>
            </w:tcBorders>
            <w:shd w:val="clear" w:color="auto" w:fill="auto"/>
            <w:hideMark/>
          </w:tcPr>
          <w:p w14:paraId="667C22BB"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5.61</w:t>
            </w:r>
          </w:p>
        </w:tc>
        <w:tc>
          <w:tcPr>
            <w:tcW w:w="993" w:type="dxa"/>
            <w:tcBorders>
              <w:top w:val="nil"/>
              <w:left w:val="nil"/>
              <w:bottom w:val="single" w:sz="4" w:space="0" w:color="auto"/>
              <w:right w:val="single" w:sz="4" w:space="0" w:color="auto"/>
            </w:tcBorders>
            <w:shd w:val="clear" w:color="auto" w:fill="auto"/>
            <w:noWrap/>
            <w:vAlign w:val="bottom"/>
            <w:hideMark/>
          </w:tcPr>
          <w:p w14:paraId="434D465C"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0.24</w:t>
            </w:r>
          </w:p>
        </w:tc>
      </w:tr>
      <w:tr w:rsidR="001A7C7A" w:rsidRPr="00F17BE3" w14:paraId="6FF7C197"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080D94F8"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Animal products (miscellaneous)</w:t>
            </w:r>
          </w:p>
        </w:tc>
        <w:tc>
          <w:tcPr>
            <w:tcW w:w="1051" w:type="dxa"/>
            <w:tcBorders>
              <w:top w:val="nil"/>
              <w:left w:val="nil"/>
              <w:bottom w:val="single" w:sz="4" w:space="0" w:color="auto"/>
              <w:right w:val="single" w:sz="4" w:space="0" w:color="auto"/>
            </w:tcBorders>
            <w:shd w:val="clear" w:color="auto" w:fill="auto"/>
            <w:hideMark/>
          </w:tcPr>
          <w:p w14:paraId="0C18AE89"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33.62</w:t>
            </w:r>
          </w:p>
        </w:tc>
        <w:tc>
          <w:tcPr>
            <w:tcW w:w="993" w:type="dxa"/>
            <w:tcBorders>
              <w:top w:val="nil"/>
              <w:left w:val="nil"/>
              <w:bottom w:val="single" w:sz="4" w:space="0" w:color="auto"/>
              <w:right w:val="single" w:sz="4" w:space="0" w:color="auto"/>
            </w:tcBorders>
            <w:shd w:val="clear" w:color="auto" w:fill="auto"/>
            <w:noWrap/>
            <w:vAlign w:val="bottom"/>
            <w:hideMark/>
          </w:tcPr>
          <w:p w14:paraId="29EC7957"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1.43</w:t>
            </w:r>
          </w:p>
        </w:tc>
      </w:tr>
      <w:tr w:rsidR="001A7C7A" w:rsidRPr="00F17BE3" w14:paraId="41A7B41E"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0ECAA689"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Edible vegetables and roots</w:t>
            </w:r>
          </w:p>
        </w:tc>
        <w:tc>
          <w:tcPr>
            <w:tcW w:w="1051" w:type="dxa"/>
            <w:tcBorders>
              <w:top w:val="nil"/>
              <w:left w:val="nil"/>
              <w:bottom w:val="single" w:sz="4" w:space="0" w:color="auto"/>
              <w:right w:val="single" w:sz="4" w:space="0" w:color="auto"/>
            </w:tcBorders>
            <w:shd w:val="clear" w:color="auto" w:fill="auto"/>
            <w:hideMark/>
          </w:tcPr>
          <w:p w14:paraId="0F637FCF"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9.56</w:t>
            </w:r>
          </w:p>
        </w:tc>
        <w:tc>
          <w:tcPr>
            <w:tcW w:w="993" w:type="dxa"/>
            <w:tcBorders>
              <w:top w:val="nil"/>
              <w:left w:val="nil"/>
              <w:bottom w:val="single" w:sz="4" w:space="0" w:color="auto"/>
              <w:right w:val="single" w:sz="4" w:space="0" w:color="auto"/>
            </w:tcBorders>
            <w:shd w:val="clear" w:color="auto" w:fill="auto"/>
            <w:noWrap/>
            <w:vAlign w:val="bottom"/>
            <w:hideMark/>
          </w:tcPr>
          <w:p w14:paraId="772AD7DA"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0.41</w:t>
            </w:r>
          </w:p>
        </w:tc>
      </w:tr>
      <w:tr w:rsidR="001A7C7A" w:rsidRPr="00F17BE3" w14:paraId="7CDF5C23"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59B5A85B"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Edible fruits and nuts</w:t>
            </w:r>
          </w:p>
        </w:tc>
        <w:tc>
          <w:tcPr>
            <w:tcW w:w="1051" w:type="dxa"/>
            <w:tcBorders>
              <w:top w:val="nil"/>
              <w:left w:val="nil"/>
              <w:bottom w:val="single" w:sz="4" w:space="0" w:color="auto"/>
              <w:right w:val="single" w:sz="4" w:space="0" w:color="auto"/>
            </w:tcBorders>
            <w:shd w:val="clear" w:color="auto" w:fill="auto"/>
            <w:hideMark/>
          </w:tcPr>
          <w:p w14:paraId="29089383"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37.78</w:t>
            </w:r>
          </w:p>
        </w:tc>
        <w:tc>
          <w:tcPr>
            <w:tcW w:w="993" w:type="dxa"/>
            <w:tcBorders>
              <w:top w:val="nil"/>
              <w:left w:val="nil"/>
              <w:bottom w:val="single" w:sz="4" w:space="0" w:color="auto"/>
              <w:right w:val="single" w:sz="4" w:space="0" w:color="auto"/>
            </w:tcBorders>
            <w:shd w:val="clear" w:color="auto" w:fill="auto"/>
            <w:noWrap/>
            <w:vAlign w:val="bottom"/>
            <w:hideMark/>
          </w:tcPr>
          <w:p w14:paraId="490FC402"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1.60</w:t>
            </w:r>
          </w:p>
        </w:tc>
      </w:tr>
      <w:tr w:rsidR="001A7C7A" w:rsidRPr="00F17BE3" w14:paraId="1C35AAB8"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1FDE9BA2"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Coffee, tea, and spices</w:t>
            </w:r>
          </w:p>
        </w:tc>
        <w:tc>
          <w:tcPr>
            <w:tcW w:w="1051" w:type="dxa"/>
            <w:tcBorders>
              <w:top w:val="nil"/>
              <w:left w:val="nil"/>
              <w:bottom w:val="single" w:sz="4" w:space="0" w:color="auto"/>
              <w:right w:val="single" w:sz="4" w:space="0" w:color="auto"/>
            </w:tcBorders>
            <w:shd w:val="clear" w:color="auto" w:fill="auto"/>
            <w:hideMark/>
          </w:tcPr>
          <w:p w14:paraId="3A056580"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18.79</w:t>
            </w:r>
          </w:p>
        </w:tc>
        <w:tc>
          <w:tcPr>
            <w:tcW w:w="993" w:type="dxa"/>
            <w:tcBorders>
              <w:top w:val="nil"/>
              <w:left w:val="nil"/>
              <w:bottom w:val="single" w:sz="4" w:space="0" w:color="auto"/>
              <w:right w:val="single" w:sz="4" w:space="0" w:color="auto"/>
            </w:tcBorders>
            <w:shd w:val="clear" w:color="auto" w:fill="auto"/>
            <w:noWrap/>
            <w:vAlign w:val="bottom"/>
            <w:hideMark/>
          </w:tcPr>
          <w:p w14:paraId="7C13BC8F"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0.80</w:t>
            </w:r>
          </w:p>
        </w:tc>
      </w:tr>
      <w:tr w:rsidR="001A7C7A" w:rsidRPr="00F17BE3" w14:paraId="7455FBB9"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51E3168E"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Cereals</w:t>
            </w:r>
          </w:p>
        </w:tc>
        <w:tc>
          <w:tcPr>
            <w:tcW w:w="1051" w:type="dxa"/>
            <w:tcBorders>
              <w:top w:val="nil"/>
              <w:left w:val="nil"/>
              <w:bottom w:val="single" w:sz="4" w:space="0" w:color="auto"/>
              <w:right w:val="single" w:sz="4" w:space="0" w:color="auto"/>
            </w:tcBorders>
            <w:shd w:val="clear" w:color="auto" w:fill="auto"/>
            <w:hideMark/>
          </w:tcPr>
          <w:p w14:paraId="0FE52AE4"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546.64</w:t>
            </w:r>
          </w:p>
        </w:tc>
        <w:tc>
          <w:tcPr>
            <w:tcW w:w="993" w:type="dxa"/>
            <w:tcBorders>
              <w:top w:val="nil"/>
              <w:left w:val="nil"/>
              <w:bottom w:val="single" w:sz="4" w:space="0" w:color="auto"/>
              <w:right w:val="single" w:sz="4" w:space="0" w:color="auto"/>
            </w:tcBorders>
            <w:shd w:val="clear" w:color="auto" w:fill="auto"/>
            <w:noWrap/>
            <w:vAlign w:val="bottom"/>
            <w:hideMark/>
          </w:tcPr>
          <w:p w14:paraId="65AB367B"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23.19</w:t>
            </w:r>
          </w:p>
        </w:tc>
      </w:tr>
      <w:tr w:rsidR="001A7C7A" w:rsidRPr="00F17BE3" w14:paraId="1009EB6A"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21A6EFC1"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Milling products and starches</w:t>
            </w:r>
          </w:p>
        </w:tc>
        <w:tc>
          <w:tcPr>
            <w:tcW w:w="1051" w:type="dxa"/>
            <w:tcBorders>
              <w:top w:val="nil"/>
              <w:left w:val="nil"/>
              <w:bottom w:val="single" w:sz="4" w:space="0" w:color="auto"/>
              <w:right w:val="single" w:sz="4" w:space="0" w:color="auto"/>
            </w:tcBorders>
            <w:shd w:val="clear" w:color="auto" w:fill="auto"/>
            <w:hideMark/>
          </w:tcPr>
          <w:p w14:paraId="1C488938"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22.1</w:t>
            </w:r>
          </w:p>
        </w:tc>
        <w:tc>
          <w:tcPr>
            <w:tcW w:w="993" w:type="dxa"/>
            <w:tcBorders>
              <w:top w:val="nil"/>
              <w:left w:val="nil"/>
              <w:bottom w:val="single" w:sz="4" w:space="0" w:color="auto"/>
              <w:right w:val="single" w:sz="4" w:space="0" w:color="auto"/>
            </w:tcBorders>
            <w:shd w:val="clear" w:color="auto" w:fill="auto"/>
            <w:noWrap/>
            <w:vAlign w:val="bottom"/>
            <w:hideMark/>
          </w:tcPr>
          <w:p w14:paraId="25C4F579"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0.94</w:t>
            </w:r>
          </w:p>
        </w:tc>
      </w:tr>
      <w:tr w:rsidR="001A7C7A" w:rsidRPr="00F17BE3" w14:paraId="5AEE97A3"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67990DC8"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Oil seeds and grains</w:t>
            </w:r>
          </w:p>
        </w:tc>
        <w:tc>
          <w:tcPr>
            <w:tcW w:w="1051" w:type="dxa"/>
            <w:tcBorders>
              <w:top w:val="nil"/>
              <w:left w:val="nil"/>
              <w:bottom w:val="single" w:sz="4" w:space="0" w:color="auto"/>
              <w:right w:val="single" w:sz="4" w:space="0" w:color="auto"/>
            </w:tcBorders>
            <w:shd w:val="clear" w:color="auto" w:fill="auto"/>
            <w:hideMark/>
          </w:tcPr>
          <w:p w14:paraId="75B2AE69"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97.57</w:t>
            </w:r>
          </w:p>
        </w:tc>
        <w:tc>
          <w:tcPr>
            <w:tcW w:w="993" w:type="dxa"/>
            <w:tcBorders>
              <w:top w:val="nil"/>
              <w:left w:val="nil"/>
              <w:bottom w:val="single" w:sz="4" w:space="0" w:color="auto"/>
              <w:right w:val="single" w:sz="4" w:space="0" w:color="auto"/>
            </w:tcBorders>
            <w:shd w:val="clear" w:color="auto" w:fill="auto"/>
            <w:noWrap/>
            <w:vAlign w:val="bottom"/>
            <w:hideMark/>
          </w:tcPr>
          <w:p w14:paraId="62D9DC8A"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4.14</w:t>
            </w:r>
          </w:p>
        </w:tc>
      </w:tr>
      <w:tr w:rsidR="001A7C7A" w:rsidRPr="00F17BE3" w14:paraId="745A9F9F"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0E3C2B93"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Natural gums and resins</w:t>
            </w:r>
          </w:p>
        </w:tc>
        <w:tc>
          <w:tcPr>
            <w:tcW w:w="1051" w:type="dxa"/>
            <w:tcBorders>
              <w:top w:val="nil"/>
              <w:left w:val="nil"/>
              <w:bottom w:val="single" w:sz="4" w:space="0" w:color="auto"/>
              <w:right w:val="single" w:sz="4" w:space="0" w:color="auto"/>
            </w:tcBorders>
            <w:shd w:val="clear" w:color="auto" w:fill="auto"/>
            <w:hideMark/>
          </w:tcPr>
          <w:p w14:paraId="35605456"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2.61</w:t>
            </w:r>
          </w:p>
        </w:tc>
        <w:tc>
          <w:tcPr>
            <w:tcW w:w="993" w:type="dxa"/>
            <w:tcBorders>
              <w:top w:val="nil"/>
              <w:left w:val="nil"/>
              <w:bottom w:val="single" w:sz="4" w:space="0" w:color="auto"/>
              <w:right w:val="single" w:sz="4" w:space="0" w:color="auto"/>
            </w:tcBorders>
            <w:shd w:val="clear" w:color="auto" w:fill="auto"/>
            <w:noWrap/>
            <w:vAlign w:val="bottom"/>
            <w:hideMark/>
          </w:tcPr>
          <w:p w14:paraId="4B9027FB"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0.11</w:t>
            </w:r>
          </w:p>
        </w:tc>
      </w:tr>
      <w:tr w:rsidR="001A7C7A" w:rsidRPr="00F17BE3" w14:paraId="71B4E791"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53AA95FD"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Fats and oils</w:t>
            </w:r>
          </w:p>
        </w:tc>
        <w:tc>
          <w:tcPr>
            <w:tcW w:w="1051" w:type="dxa"/>
            <w:tcBorders>
              <w:top w:val="nil"/>
              <w:left w:val="nil"/>
              <w:bottom w:val="single" w:sz="4" w:space="0" w:color="auto"/>
              <w:right w:val="single" w:sz="4" w:space="0" w:color="auto"/>
            </w:tcBorders>
            <w:shd w:val="clear" w:color="auto" w:fill="auto"/>
            <w:hideMark/>
          </w:tcPr>
          <w:p w14:paraId="5248F53C"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8.15</w:t>
            </w:r>
          </w:p>
        </w:tc>
        <w:tc>
          <w:tcPr>
            <w:tcW w:w="993" w:type="dxa"/>
            <w:tcBorders>
              <w:top w:val="nil"/>
              <w:left w:val="nil"/>
              <w:bottom w:val="single" w:sz="4" w:space="0" w:color="auto"/>
              <w:right w:val="single" w:sz="4" w:space="0" w:color="auto"/>
            </w:tcBorders>
            <w:shd w:val="clear" w:color="auto" w:fill="auto"/>
            <w:noWrap/>
            <w:vAlign w:val="bottom"/>
            <w:hideMark/>
          </w:tcPr>
          <w:p w14:paraId="53F4CEF8"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0.35</w:t>
            </w:r>
          </w:p>
        </w:tc>
      </w:tr>
      <w:tr w:rsidR="001A7C7A" w:rsidRPr="00F17BE3" w14:paraId="0C6280FB"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44249FF5"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Sugars and confectionery</w:t>
            </w:r>
          </w:p>
        </w:tc>
        <w:tc>
          <w:tcPr>
            <w:tcW w:w="1051" w:type="dxa"/>
            <w:tcBorders>
              <w:top w:val="nil"/>
              <w:left w:val="nil"/>
              <w:bottom w:val="single" w:sz="4" w:space="0" w:color="auto"/>
              <w:right w:val="single" w:sz="4" w:space="0" w:color="auto"/>
            </w:tcBorders>
            <w:shd w:val="clear" w:color="auto" w:fill="auto"/>
            <w:hideMark/>
          </w:tcPr>
          <w:p w14:paraId="4C1964A0"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46.66</w:t>
            </w:r>
          </w:p>
        </w:tc>
        <w:tc>
          <w:tcPr>
            <w:tcW w:w="993" w:type="dxa"/>
            <w:tcBorders>
              <w:top w:val="nil"/>
              <w:left w:val="nil"/>
              <w:bottom w:val="single" w:sz="4" w:space="0" w:color="auto"/>
              <w:right w:val="single" w:sz="4" w:space="0" w:color="auto"/>
            </w:tcBorders>
            <w:shd w:val="clear" w:color="auto" w:fill="auto"/>
            <w:noWrap/>
            <w:vAlign w:val="bottom"/>
            <w:hideMark/>
          </w:tcPr>
          <w:p w14:paraId="05363A2D"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1.98</w:t>
            </w:r>
          </w:p>
        </w:tc>
      </w:tr>
      <w:tr w:rsidR="001A7C7A" w:rsidRPr="00F17BE3" w14:paraId="0FCBDAF1"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39FACC3D"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Cocoa preparations</w:t>
            </w:r>
          </w:p>
        </w:tc>
        <w:tc>
          <w:tcPr>
            <w:tcW w:w="1051" w:type="dxa"/>
            <w:tcBorders>
              <w:top w:val="nil"/>
              <w:left w:val="nil"/>
              <w:bottom w:val="single" w:sz="4" w:space="0" w:color="auto"/>
              <w:right w:val="single" w:sz="4" w:space="0" w:color="auto"/>
            </w:tcBorders>
            <w:shd w:val="clear" w:color="auto" w:fill="auto"/>
            <w:hideMark/>
          </w:tcPr>
          <w:p w14:paraId="657A1CB2"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1.36</w:t>
            </w:r>
          </w:p>
        </w:tc>
        <w:tc>
          <w:tcPr>
            <w:tcW w:w="993" w:type="dxa"/>
            <w:tcBorders>
              <w:top w:val="nil"/>
              <w:left w:val="nil"/>
              <w:bottom w:val="single" w:sz="4" w:space="0" w:color="auto"/>
              <w:right w:val="single" w:sz="4" w:space="0" w:color="auto"/>
            </w:tcBorders>
            <w:shd w:val="clear" w:color="auto" w:fill="auto"/>
            <w:noWrap/>
            <w:vAlign w:val="bottom"/>
            <w:hideMark/>
          </w:tcPr>
          <w:p w14:paraId="18ABBF05"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0.06</w:t>
            </w:r>
          </w:p>
        </w:tc>
      </w:tr>
      <w:tr w:rsidR="001A7C7A" w:rsidRPr="00F17BE3" w14:paraId="1ACA97CF"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1A9B04E7"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Cereal and milk preparations</w:t>
            </w:r>
          </w:p>
        </w:tc>
        <w:tc>
          <w:tcPr>
            <w:tcW w:w="1051" w:type="dxa"/>
            <w:tcBorders>
              <w:top w:val="nil"/>
              <w:left w:val="nil"/>
              <w:bottom w:val="single" w:sz="4" w:space="0" w:color="auto"/>
              <w:right w:val="single" w:sz="4" w:space="0" w:color="auto"/>
            </w:tcBorders>
            <w:shd w:val="clear" w:color="auto" w:fill="auto"/>
            <w:hideMark/>
          </w:tcPr>
          <w:p w14:paraId="4817D1FB"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1.28</w:t>
            </w:r>
          </w:p>
        </w:tc>
        <w:tc>
          <w:tcPr>
            <w:tcW w:w="993" w:type="dxa"/>
            <w:tcBorders>
              <w:top w:val="nil"/>
              <w:left w:val="nil"/>
              <w:bottom w:val="single" w:sz="4" w:space="0" w:color="auto"/>
              <w:right w:val="single" w:sz="4" w:space="0" w:color="auto"/>
            </w:tcBorders>
            <w:shd w:val="clear" w:color="auto" w:fill="auto"/>
            <w:noWrap/>
            <w:vAlign w:val="bottom"/>
            <w:hideMark/>
          </w:tcPr>
          <w:p w14:paraId="54DF6FA3"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0.05</w:t>
            </w:r>
          </w:p>
        </w:tc>
      </w:tr>
      <w:tr w:rsidR="001A7C7A" w:rsidRPr="00F17BE3" w14:paraId="559E790F"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692EA0A3"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Vegetable and fruit preparations</w:t>
            </w:r>
          </w:p>
        </w:tc>
        <w:tc>
          <w:tcPr>
            <w:tcW w:w="1051" w:type="dxa"/>
            <w:tcBorders>
              <w:top w:val="nil"/>
              <w:left w:val="nil"/>
              <w:bottom w:val="single" w:sz="4" w:space="0" w:color="auto"/>
              <w:right w:val="single" w:sz="4" w:space="0" w:color="auto"/>
            </w:tcBorders>
            <w:shd w:val="clear" w:color="auto" w:fill="auto"/>
            <w:hideMark/>
          </w:tcPr>
          <w:p w14:paraId="3CD56F26"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0.79</w:t>
            </w:r>
          </w:p>
        </w:tc>
        <w:tc>
          <w:tcPr>
            <w:tcW w:w="993" w:type="dxa"/>
            <w:tcBorders>
              <w:top w:val="nil"/>
              <w:left w:val="nil"/>
              <w:bottom w:val="single" w:sz="4" w:space="0" w:color="auto"/>
              <w:right w:val="single" w:sz="4" w:space="0" w:color="auto"/>
            </w:tcBorders>
            <w:shd w:val="clear" w:color="auto" w:fill="auto"/>
            <w:noWrap/>
            <w:vAlign w:val="bottom"/>
            <w:hideMark/>
          </w:tcPr>
          <w:p w14:paraId="6315C7CA"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0.03</w:t>
            </w:r>
          </w:p>
        </w:tc>
      </w:tr>
      <w:tr w:rsidR="001A7C7A" w:rsidRPr="00F17BE3" w14:paraId="1F6C894C"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3B9704C6"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Miscellaneous edible preparations</w:t>
            </w:r>
          </w:p>
        </w:tc>
        <w:tc>
          <w:tcPr>
            <w:tcW w:w="1051" w:type="dxa"/>
            <w:tcBorders>
              <w:top w:val="nil"/>
              <w:left w:val="nil"/>
              <w:bottom w:val="single" w:sz="4" w:space="0" w:color="auto"/>
              <w:right w:val="single" w:sz="4" w:space="0" w:color="auto"/>
            </w:tcBorders>
            <w:shd w:val="clear" w:color="auto" w:fill="auto"/>
            <w:hideMark/>
          </w:tcPr>
          <w:p w14:paraId="2B9EEEFB"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11.75</w:t>
            </w:r>
          </w:p>
        </w:tc>
        <w:tc>
          <w:tcPr>
            <w:tcW w:w="993" w:type="dxa"/>
            <w:tcBorders>
              <w:top w:val="nil"/>
              <w:left w:val="nil"/>
              <w:bottom w:val="single" w:sz="4" w:space="0" w:color="auto"/>
              <w:right w:val="single" w:sz="4" w:space="0" w:color="auto"/>
            </w:tcBorders>
            <w:shd w:val="clear" w:color="auto" w:fill="auto"/>
            <w:noWrap/>
            <w:vAlign w:val="bottom"/>
            <w:hideMark/>
          </w:tcPr>
          <w:p w14:paraId="0B42DEDD"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0.50</w:t>
            </w:r>
          </w:p>
        </w:tc>
      </w:tr>
      <w:tr w:rsidR="001A7C7A" w:rsidRPr="00F17BE3" w14:paraId="1CF6663F"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21DBE740"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Beverages and vinegar</w:t>
            </w:r>
          </w:p>
        </w:tc>
        <w:tc>
          <w:tcPr>
            <w:tcW w:w="1051" w:type="dxa"/>
            <w:tcBorders>
              <w:top w:val="nil"/>
              <w:left w:val="nil"/>
              <w:bottom w:val="single" w:sz="4" w:space="0" w:color="auto"/>
              <w:right w:val="single" w:sz="4" w:space="0" w:color="auto"/>
            </w:tcBorders>
            <w:shd w:val="clear" w:color="auto" w:fill="auto"/>
            <w:hideMark/>
          </w:tcPr>
          <w:p w14:paraId="0C435666"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1.06</w:t>
            </w:r>
          </w:p>
        </w:tc>
        <w:tc>
          <w:tcPr>
            <w:tcW w:w="993" w:type="dxa"/>
            <w:tcBorders>
              <w:top w:val="nil"/>
              <w:left w:val="nil"/>
              <w:bottom w:val="single" w:sz="4" w:space="0" w:color="auto"/>
              <w:right w:val="single" w:sz="4" w:space="0" w:color="auto"/>
            </w:tcBorders>
            <w:shd w:val="clear" w:color="auto" w:fill="auto"/>
            <w:noWrap/>
            <w:vAlign w:val="bottom"/>
            <w:hideMark/>
          </w:tcPr>
          <w:p w14:paraId="0E5639DC"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0.04</w:t>
            </w:r>
          </w:p>
        </w:tc>
      </w:tr>
      <w:tr w:rsidR="001A7C7A" w:rsidRPr="00F17BE3" w14:paraId="3B03AAE7"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33BD30A4"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Food industry residues</w:t>
            </w:r>
          </w:p>
        </w:tc>
        <w:tc>
          <w:tcPr>
            <w:tcW w:w="1051" w:type="dxa"/>
            <w:tcBorders>
              <w:top w:val="nil"/>
              <w:left w:val="nil"/>
              <w:bottom w:val="single" w:sz="4" w:space="0" w:color="auto"/>
              <w:right w:val="single" w:sz="4" w:space="0" w:color="auto"/>
            </w:tcBorders>
            <w:shd w:val="clear" w:color="auto" w:fill="auto"/>
            <w:hideMark/>
          </w:tcPr>
          <w:p w14:paraId="7BFFCE6E"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169.34</w:t>
            </w:r>
          </w:p>
        </w:tc>
        <w:tc>
          <w:tcPr>
            <w:tcW w:w="993" w:type="dxa"/>
            <w:tcBorders>
              <w:top w:val="nil"/>
              <w:left w:val="nil"/>
              <w:bottom w:val="single" w:sz="4" w:space="0" w:color="auto"/>
              <w:right w:val="single" w:sz="4" w:space="0" w:color="auto"/>
            </w:tcBorders>
            <w:shd w:val="clear" w:color="auto" w:fill="auto"/>
            <w:noWrap/>
            <w:vAlign w:val="bottom"/>
            <w:hideMark/>
          </w:tcPr>
          <w:p w14:paraId="1F9F3D69"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7.18</w:t>
            </w:r>
          </w:p>
        </w:tc>
      </w:tr>
      <w:tr w:rsidR="001A7C7A" w:rsidRPr="00F17BE3" w14:paraId="5D59278A"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16C03DE2"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Tobacco and substitutes</w:t>
            </w:r>
          </w:p>
        </w:tc>
        <w:tc>
          <w:tcPr>
            <w:tcW w:w="1051" w:type="dxa"/>
            <w:tcBorders>
              <w:top w:val="nil"/>
              <w:left w:val="nil"/>
              <w:bottom w:val="single" w:sz="4" w:space="0" w:color="auto"/>
              <w:right w:val="single" w:sz="4" w:space="0" w:color="auto"/>
            </w:tcBorders>
            <w:shd w:val="clear" w:color="auto" w:fill="auto"/>
            <w:hideMark/>
          </w:tcPr>
          <w:p w14:paraId="6812B209"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6.62</w:t>
            </w:r>
          </w:p>
        </w:tc>
        <w:tc>
          <w:tcPr>
            <w:tcW w:w="993" w:type="dxa"/>
            <w:tcBorders>
              <w:top w:val="nil"/>
              <w:left w:val="nil"/>
              <w:bottom w:val="single" w:sz="4" w:space="0" w:color="auto"/>
              <w:right w:val="single" w:sz="4" w:space="0" w:color="auto"/>
            </w:tcBorders>
            <w:shd w:val="clear" w:color="auto" w:fill="auto"/>
            <w:noWrap/>
            <w:vAlign w:val="bottom"/>
            <w:hideMark/>
          </w:tcPr>
          <w:p w14:paraId="3044E02F"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0.28</w:t>
            </w:r>
          </w:p>
        </w:tc>
      </w:tr>
      <w:tr w:rsidR="001A7C7A" w:rsidRPr="00F17BE3" w14:paraId="1CE5EF18"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404EC960"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Fertilizers</w:t>
            </w:r>
          </w:p>
        </w:tc>
        <w:tc>
          <w:tcPr>
            <w:tcW w:w="1051" w:type="dxa"/>
            <w:tcBorders>
              <w:top w:val="nil"/>
              <w:left w:val="nil"/>
              <w:bottom w:val="single" w:sz="4" w:space="0" w:color="auto"/>
              <w:right w:val="single" w:sz="4" w:space="0" w:color="auto"/>
            </w:tcBorders>
            <w:shd w:val="clear" w:color="auto" w:fill="auto"/>
            <w:hideMark/>
          </w:tcPr>
          <w:p w14:paraId="29904576"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0.71</w:t>
            </w:r>
          </w:p>
        </w:tc>
        <w:tc>
          <w:tcPr>
            <w:tcW w:w="993" w:type="dxa"/>
            <w:tcBorders>
              <w:top w:val="nil"/>
              <w:left w:val="nil"/>
              <w:bottom w:val="single" w:sz="4" w:space="0" w:color="auto"/>
              <w:right w:val="single" w:sz="4" w:space="0" w:color="auto"/>
            </w:tcBorders>
            <w:shd w:val="clear" w:color="auto" w:fill="auto"/>
            <w:noWrap/>
            <w:vAlign w:val="bottom"/>
            <w:hideMark/>
          </w:tcPr>
          <w:p w14:paraId="1EC594B0"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0.03</w:t>
            </w:r>
          </w:p>
        </w:tc>
      </w:tr>
      <w:tr w:rsidR="001A7C7A" w:rsidRPr="00F17BE3" w14:paraId="726EAAD6"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3C122650"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Silk</w:t>
            </w:r>
          </w:p>
        </w:tc>
        <w:tc>
          <w:tcPr>
            <w:tcW w:w="1051" w:type="dxa"/>
            <w:tcBorders>
              <w:top w:val="nil"/>
              <w:left w:val="nil"/>
              <w:bottom w:val="single" w:sz="4" w:space="0" w:color="auto"/>
              <w:right w:val="single" w:sz="4" w:space="0" w:color="auto"/>
            </w:tcBorders>
            <w:shd w:val="clear" w:color="auto" w:fill="auto"/>
            <w:hideMark/>
          </w:tcPr>
          <w:p w14:paraId="1F54A68D"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0.81</w:t>
            </w:r>
          </w:p>
        </w:tc>
        <w:tc>
          <w:tcPr>
            <w:tcW w:w="993" w:type="dxa"/>
            <w:tcBorders>
              <w:top w:val="nil"/>
              <w:left w:val="nil"/>
              <w:bottom w:val="single" w:sz="4" w:space="0" w:color="auto"/>
              <w:right w:val="single" w:sz="4" w:space="0" w:color="auto"/>
            </w:tcBorders>
            <w:shd w:val="clear" w:color="auto" w:fill="auto"/>
            <w:noWrap/>
            <w:vAlign w:val="bottom"/>
            <w:hideMark/>
          </w:tcPr>
          <w:p w14:paraId="0D8640BF"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0.03</w:t>
            </w:r>
          </w:p>
        </w:tc>
      </w:tr>
      <w:tr w:rsidR="001A7C7A" w:rsidRPr="00F17BE3" w14:paraId="316B29FC"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1A9CD093"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Wool and animal hair</w:t>
            </w:r>
          </w:p>
        </w:tc>
        <w:tc>
          <w:tcPr>
            <w:tcW w:w="1051" w:type="dxa"/>
            <w:tcBorders>
              <w:top w:val="nil"/>
              <w:left w:val="nil"/>
              <w:bottom w:val="single" w:sz="4" w:space="0" w:color="auto"/>
              <w:right w:val="single" w:sz="4" w:space="0" w:color="auto"/>
            </w:tcBorders>
            <w:shd w:val="clear" w:color="auto" w:fill="auto"/>
            <w:hideMark/>
          </w:tcPr>
          <w:p w14:paraId="0CFA628F"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4.26</w:t>
            </w:r>
          </w:p>
        </w:tc>
        <w:tc>
          <w:tcPr>
            <w:tcW w:w="993" w:type="dxa"/>
            <w:tcBorders>
              <w:top w:val="nil"/>
              <w:left w:val="nil"/>
              <w:bottom w:val="single" w:sz="4" w:space="0" w:color="auto"/>
              <w:right w:val="single" w:sz="4" w:space="0" w:color="auto"/>
            </w:tcBorders>
            <w:shd w:val="clear" w:color="auto" w:fill="auto"/>
            <w:noWrap/>
            <w:vAlign w:val="bottom"/>
            <w:hideMark/>
          </w:tcPr>
          <w:p w14:paraId="7CA3C28A"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0.18</w:t>
            </w:r>
          </w:p>
        </w:tc>
      </w:tr>
      <w:tr w:rsidR="001A7C7A" w:rsidRPr="00F17BE3" w14:paraId="70E9A94D"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77367A24"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Cotton</w:t>
            </w:r>
          </w:p>
        </w:tc>
        <w:tc>
          <w:tcPr>
            <w:tcW w:w="1051" w:type="dxa"/>
            <w:tcBorders>
              <w:top w:val="nil"/>
              <w:left w:val="nil"/>
              <w:bottom w:val="single" w:sz="4" w:space="0" w:color="auto"/>
              <w:right w:val="single" w:sz="4" w:space="0" w:color="auto"/>
            </w:tcBorders>
            <w:shd w:val="clear" w:color="auto" w:fill="auto"/>
            <w:hideMark/>
          </w:tcPr>
          <w:p w14:paraId="7FF8AFDC"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554.93</w:t>
            </w:r>
          </w:p>
        </w:tc>
        <w:tc>
          <w:tcPr>
            <w:tcW w:w="993" w:type="dxa"/>
            <w:tcBorders>
              <w:top w:val="nil"/>
              <w:left w:val="nil"/>
              <w:bottom w:val="single" w:sz="4" w:space="0" w:color="auto"/>
              <w:right w:val="single" w:sz="4" w:space="0" w:color="auto"/>
            </w:tcBorders>
            <w:shd w:val="clear" w:color="auto" w:fill="auto"/>
            <w:noWrap/>
            <w:vAlign w:val="bottom"/>
            <w:hideMark/>
          </w:tcPr>
          <w:p w14:paraId="027F83A3"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23.54</w:t>
            </w:r>
          </w:p>
        </w:tc>
      </w:tr>
      <w:tr w:rsidR="001A7C7A" w:rsidRPr="00F17BE3" w14:paraId="72C15CAD"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4F10EBCE" w14:textId="77777777" w:rsidR="001A7C7A" w:rsidRPr="00F17BE3" w:rsidRDefault="001A7C7A" w:rsidP="00847B19">
            <w:pPr>
              <w:spacing w:after="0" w:line="360" w:lineRule="auto"/>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Other vegetable fibers and paper fabrics</w:t>
            </w:r>
          </w:p>
        </w:tc>
        <w:tc>
          <w:tcPr>
            <w:tcW w:w="1051" w:type="dxa"/>
            <w:tcBorders>
              <w:top w:val="nil"/>
              <w:left w:val="nil"/>
              <w:bottom w:val="single" w:sz="4" w:space="0" w:color="auto"/>
              <w:right w:val="single" w:sz="4" w:space="0" w:color="auto"/>
            </w:tcBorders>
            <w:shd w:val="clear" w:color="auto" w:fill="auto"/>
            <w:hideMark/>
          </w:tcPr>
          <w:p w14:paraId="57331FEA"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1.9</w:t>
            </w:r>
          </w:p>
        </w:tc>
        <w:tc>
          <w:tcPr>
            <w:tcW w:w="993" w:type="dxa"/>
            <w:tcBorders>
              <w:top w:val="nil"/>
              <w:left w:val="nil"/>
              <w:bottom w:val="single" w:sz="4" w:space="0" w:color="auto"/>
              <w:right w:val="single" w:sz="4" w:space="0" w:color="auto"/>
            </w:tcBorders>
            <w:shd w:val="clear" w:color="auto" w:fill="auto"/>
            <w:noWrap/>
            <w:vAlign w:val="bottom"/>
            <w:hideMark/>
          </w:tcPr>
          <w:p w14:paraId="5F5C4B4B"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r w:rsidRPr="00F17BE3">
              <w:rPr>
                <w:rFonts w:ascii="Times New Roman" w:eastAsia="Times New Roman" w:hAnsi="Times New Roman" w:cs="Times New Roman"/>
                <w:color w:val="000000"/>
                <w:kern w:val="0"/>
                <w:szCs w:val="22"/>
                <w:lang w:bidi="ar-SA"/>
              </w:rPr>
              <w:t>0.08</w:t>
            </w:r>
          </w:p>
        </w:tc>
      </w:tr>
      <w:tr w:rsidR="001A7C7A" w:rsidRPr="00F17BE3" w14:paraId="1B682CC9" w14:textId="77777777" w:rsidTr="006738F1">
        <w:trPr>
          <w:trHeight w:val="308"/>
        </w:trPr>
        <w:tc>
          <w:tcPr>
            <w:tcW w:w="4245" w:type="dxa"/>
            <w:tcBorders>
              <w:top w:val="nil"/>
              <w:left w:val="single" w:sz="4" w:space="0" w:color="auto"/>
              <w:bottom w:val="single" w:sz="4" w:space="0" w:color="auto"/>
              <w:right w:val="single" w:sz="4" w:space="0" w:color="auto"/>
            </w:tcBorders>
            <w:shd w:val="clear" w:color="auto" w:fill="auto"/>
            <w:noWrap/>
            <w:vAlign w:val="bottom"/>
            <w:hideMark/>
          </w:tcPr>
          <w:p w14:paraId="7F0D5048" w14:textId="77777777" w:rsidR="001A7C7A" w:rsidRPr="00F17BE3" w:rsidRDefault="001A7C7A" w:rsidP="00847B19">
            <w:pPr>
              <w:spacing w:after="0" w:line="360" w:lineRule="auto"/>
              <w:rPr>
                <w:rFonts w:ascii="Times New Roman" w:eastAsia="Times New Roman" w:hAnsi="Times New Roman" w:cs="Times New Roman"/>
                <w:b/>
                <w:bCs/>
                <w:color w:val="000000"/>
                <w:kern w:val="0"/>
                <w:szCs w:val="22"/>
                <w:lang w:bidi="ar-SA"/>
              </w:rPr>
            </w:pPr>
            <w:r w:rsidRPr="00F17BE3">
              <w:rPr>
                <w:rFonts w:ascii="Times New Roman" w:eastAsia="Times New Roman" w:hAnsi="Times New Roman" w:cs="Times New Roman"/>
                <w:b/>
                <w:bCs/>
                <w:color w:val="000000"/>
                <w:kern w:val="0"/>
                <w:szCs w:val="22"/>
                <w:lang w:bidi="ar-SA"/>
              </w:rPr>
              <w:t>Total</w:t>
            </w:r>
          </w:p>
        </w:tc>
        <w:tc>
          <w:tcPr>
            <w:tcW w:w="1051" w:type="dxa"/>
            <w:tcBorders>
              <w:top w:val="nil"/>
              <w:left w:val="nil"/>
              <w:bottom w:val="single" w:sz="4" w:space="0" w:color="auto"/>
              <w:right w:val="single" w:sz="4" w:space="0" w:color="auto"/>
            </w:tcBorders>
            <w:shd w:val="clear" w:color="auto" w:fill="auto"/>
            <w:noWrap/>
            <w:vAlign w:val="bottom"/>
            <w:hideMark/>
          </w:tcPr>
          <w:p w14:paraId="3CCDC8AD" w14:textId="77777777" w:rsidR="001A7C7A" w:rsidRPr="00F17BE3" w:rsidRDefault="001A7C7A" w:rsidP="00B2474C">
            <w:pPr>
              <w:spacing w:after="0" w:line="360" w:lineRule="auto"/>
              <w:jc w:val="center"/>
              <w:rPr>
                <w:rFonts w:ascii="Times New Roman" w:eastAsia="Times New Roman" w:hAnsi="Times New Roman" w:cs="Times New Roman"/>
                <w:b/>
                <w:bCs/>
                <w:color w:val="000000"/>
                <w:kern w:val="0"/>
                <w:szCs w:val="22"/>
                <w:lang w:bidi="ar-SA"/>
              </w:rPr>
            </w:pPr>
            <w:r w:rsidRPr="00F17BE3">
              <w:rPr>
                <w:rFonts w:ascii="Times New Roman" w:eastAsia="Times New Roman" w:hAnsi="Times New Roman" w:cs="Times New Roman"/>
                <w:b/>
                <w:bCs/>
                <w:color w:val="000000"/>
                <w:kern w:val="0"/>
                <w:szCs w:val="22"/>
                <w:lang w:bidi="ar-SA"/>
              </w:rPr>
              <w:t>2357.14</w:t>
            </w:r>
          </w:p>
        </w:tc>
        <w:tc>
          <w:tcPr>
            <w:tcW w:w="993" w:type="dxa"/>
            <w:tcBorders>
              <w:top w:val="nil"/>
              <w:left w:val="nil"/>
              <w:bottom w:val="single" w:sz="4" w:space="0" w:color="auto"/>
              <w:right w:val="single" w:sz="4" w:space="0" w:color="auto"/>
            </w:tcBorders>
            <w:shd w:val="clear" w:color="auto" w:fill="auto"/>
            <w:noWrap/>
            <w:vAlign w:val="bottom"/>
            <w:hideMark/>
          </w:tcPr>
          <w:p w14:paraId="3D986BB1" w14:textId="77777777" w:rsidR="001A7C7A" w:rsidRPr="00F17BE3" w:rsidRDefault="001A7C7A" w:rsidP="00B2474C">
            <w:pPr>
              <w:spacing w:after="0" w:line="360" w:lineRule="auto"/>
              <w:jc w:val="center"/>
              <w:rPr>
                <w:rFonts w:ascii="Times New Roman" w:eastAsia="Times New Roman" w:hAnsi="Times New Roman" w:cs="Times New Roman"/>
                <w:color w:val="000000"/>
                <w:kern w:val="0"/>
                <w:szCs w:val="22"/>
                <w:lang w:bidi="ar-SA"/>
              </w:rPr>
            </w:pPr>
          </w:p>
        </w:tc>
      </w:tr>
    </w:tbl>
    <w:p w14:paraId="068AD970" w14:textId="21FE4B50" w:rsidR="001A7C7A" w:rsidRPr="00847B19" w:rsidRDefault="00683797" w:rsidP="00F17BE3">
      <w:pPr>
        <w:pStyle w:val="Caption"/>
        <w:keepNext/>
        <w:spacing w:line="360" w:lineRule="auto"/>
        <w:ind w:firstLine="720"/>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lastRenderedPageBreak/>
        <w:t xml:space="preserve">        </w:t>
      </w:r>
      <w:r w:rsidR="001A7C7A" w:rsidRPr="00847B19">
        <w:rPr>
          <w:rFonts w:ascii="Times New Roman" w:hAnsi="Times New Roman" w:cs="Times New Roman"/>
          <w:b/>
          <w:bCs/>
          <w:i w:val="0"/>
          <w:iCs w:val="0"/>
          <w:color w:val="auto"/>
          <w:sz w:val="24"/>
          <w:szCs w:val="24"/>
        </w:rPr>
        <w:t xml:space="preserve">Table </w:t>
      </w:r>
      <w:r w:rsidR="00C8432A" w:rsidRPr="00847B19">
        <w:rPr>
          <w:rFonts w:ascii="Times New Roman" w:hAnsi="Times New Roman" w:cs="Times New Roman"/>
          <w:b/>
          <w:bCs/>
          <w:i w:val="0"/>
          <w:iCs w:val="0"/>
          <w:color w:val="auto"/>
          <w:sz w:val="24"/>
          <w:szCs w:val="24"/>
        </w:rPr>
        <w:fldChar w:fldCharType="begin"/>
      </w:r>
      <w:r w:rsidR="001A7C7A" w:rsidRPr="00847B19">
        <w:rPr>
          <w:rFonts w:ascii="Times New Roman" w:hAnsi="Times New Roman" w:cs="Times New Roman"/>
          <w:b/>
          <w:bCs/>
          <w:i w:val="0"/>
          <w:iCs w:val="0"/>
          <w:color w:val="auto"/>
          <w:sz w:val="24"/>
          <w:szCs w:val="24"/>
        </w:rPr>
        <w:instrText xml:space="preserve"> SEQ Table \* ARABIC </w:instrText>
      </w:r>
      <w:r w:rsidR="00C8432A" w:rsidRPr="00847B19">
        <w:rPr>
          <w:rFonts w:ascii="Times New Roman" w:hAnsi="Times New Roman" w:cs="Times New Roman"/>
          <w:b/>
          <w:bCs/>
          <w:i w:val="0"/>
          <w:iCs w:val="0"/>
          <w:color w:val="auto"/>
          <w:sz w:val="24"/>
          <w:szCs w:val="24"/>
        </w:rPr>
        <w:fldChar w:fldCharType="separate"/>
      </w:r>
      <w:r w:rsidR="00D94B7E">
        <w:rPr>
          <w:rFonts w:ascii="Times New Roman" w:hAnsi="Times New Roman" w:cs="Times New Roman"/>
          <w:b/>
          <w:bCs/>
          <w:i w:val="0"/>
          <w:iCs w:val="0"/>
          <w:noProof/>
          <w:color w:val="auto"/>
          <w:sz w:val="24"/>
          <w:szCs w:val="24"/>
        </w:rPr>
        <w:t>2</w:t>
      </w:r>
      <w:r w:rsidR="00C8432A" w:rsidRPr="00847B19">
        <w:rPr>
          <w:rFonts w:ascii="Times New Roman" w:hAnsi="Times New Roman" w:cs="Times New Roman"/>
          <w:b/>
          <w:bCs/>
          <w:i w:val="0"/>
          <w:iCs w:val="0"/>
          <w:color w:val="auto"/>
          <w:sz w:val="24"/>
          <w:szCs w:val="24"/>
        </w:rPr>
        <w:fldChar w:fldCharType="end"/>
      </w:r>
      <w:r w:rsidR="001A7C7A" w:rsidRPr="00847B19">
        <w:rPr>
          <w:rFonts w:ascii="Times New Roman" w:hAnsi="Times New Roman" w:cs="Times New Roman"/>
          <w:b/>
          <w:bCs/>
          <w:i w:val="0"/>
          <w:iCs w:val="0"/>
          <w:color w:val="auto"/>
          <w:sz w:val="24"/>
          <w:szCs w:val="24"/>
        </w:rPr>
        <w:t xml:space="preserve"> India’s Export </w:t>
      </w:r>
      <w:r w:rsidR="00B602FF">
        <w:rPr>
          <w:rFonts w:ascii="Times New Roman" w:hAnsi="Times New Roman" w:cs="Times New Roman"/>
          <w:b/>
          <w:bCs/>
          <w:i w:val="0"/>
          <w:iCs w:val="0"/>
          <w:color w:val="auto"/>
          <w:sz w:val="24"/>
          <w:szCs w:val="24"/>
        </w:rPr>
        <w:t>Composition</w:t>
      </w:r>
      <w:r w:rsidR="001A7C7A" w:rsidRPr="00847B19">
        <w:rPr>
          <w:rFonts w:ascii="Times New Roman" w:hAnsi="Times New Roman" w:cs="Times New Roman"/>
          <w:b/>
          <w:bCs/>
          <w:i w:val="0"/>
          <w:iCs w:val="0"/>
          <w:color w:val="auto"/>
          <w:sz w:val="24"/>
          <w:szCs w:val="24"/>
        </w:rPr>
        <w:t xml:space="preserve"> of Agricultural </w:t>
      </w:r>
      <w:r w:rsidR="00B602FF">
        <w:rPr>
          <w:rFonts w:ascii="Times New Roman" w:hAnsi="Times New Roman" w:cs="Times New Roman"/>
          <w:b/>
          <w:bCs/>
          <w:i w:val="0"/>
          <w:iCs w:val="0"/>
          <w:color w:val="auto"/>
          <w:sz w:val="24"/>
          <w:szCs w:val="24"/>
        </w:rPr>
        <w:t>Items</w:t>
      </w:r>
      <w:r w:rsidR="001A7C7A" w:rsidRPr="00847B19">
        <w:rPr>
          <w:rFonts w:ascii="Times New Roman" w:hAnsi="Times New Roman" w:cs="Times New Roman"/>
          <w:b/>
          <w:bCs/>
          <w:i w:val="0"/>
          <w:iCs w:val="0"/>
          <w:color w:val="auto"/>
          <w:sz w:val="24"/>
          <w:szCs w:val="24"/>
        </w:rPr>
        <w:t xml:space="preserve"> 2003-04</w:t>
      </w:r>
    </w:p>
    <w:p w14:paraId="17C45CEE" w14:textId="77777777" w:rsidR="005E15B8" w:rsidRPr="00847B19" w:rsidRDefault="005E15B8" w:rsidP="00847B19">
      <w:pPr>
        <w:spacing w:line="360" w:lineRule="auto"/>
        <w:rPr>
          <w:rFonts w:ascii="Times New Roman" w:eastAsia="Times New Roman" w:hAnsi="Times New Roman" w:cs="Times New Roman"/>
          <w:color w:val="000000"/>
          <w:kern w:val="0"/>
          <w:sz w:val="24"/>
          <w:szCs w:val="24"/>
          <w:lang w:bidi="ar-SA"/>
        </w:rPr>
      </w:pP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eastAsia="Times New Roman" w:hAnsi="Times New Roman" w:cs="Times New Roman"/>
          <w:color w:val="000000"/>
          <w:kern w:val="0"/>
          <w:sz w:val="24"/>
          <w:szCs w:val="24"/>
          <w:lang w:bidi="ar-SA"/>
        </w:rPr>
        <w:t>(US$ Million)</w:t>
      </w:r>
    </w:p>
    <w:tbl>
      <w:tblPr>
        <w:tblW w:w="6431" w:type="dxa"/>
        <w:tblInd w:w="1327" w:type="dxa"/>
        <w:tblLook w:val="04A0" w:firstRow="1" w:lastRow="0" w:firstColumn="1" w:lastColumn="0" w:noHBand="0" w:noVBand="1"/>
      </w:tblPr>
      <w:tblGrid>
        <w:gridCol w:w="4361"/>
        <w:gridCol w:w="1080"/>
        <w:gridCol w:w="990"/>
      </w:tblGrid>
      <w:tr w:rsidR="001A7C7A" w:rsidRPr="00F17BE3" w14:paraId="3F268CFF" w14:textId="77777777" w:rsidTr="00B2474C">
        <w:trPr>
          <w:trHeight w:val="552"/>
        </w:trPr>
        <w:tc>
          <w:tcPr>
            <w:tcW w:w="436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32DD5A0" w14:textId="77777777" w:rsidR="001A7C7A" w:rsidRPr="00F17BE3" w:rsidRDefault="001A7C7A" w:rsidP="00847B19">
            <w:pPr>
              <w:spacing w:after="0" w:line="360" w:lineRule="auto"/>
              <w:jc w:val="center"/>
              <w:rPr>
                <w:rFonts w:ascii="Times New Roman" w:eastAsia="Times New Roman" w:hAnsi="Times New Roman" w:cs="Times New Roman"/>
                <w:b/>
                <w:bCs/>
                <w:kern w:val="0"/>
                <w:szCs w:val="22"/>
                <w:lang w:bidi="ar-SA"/>
              </w:rPr>
            </w:pPr>
            <w:r w:rsidRPr="00F17BE3">
              <w:rPr>
                <w:rFonts w:ascii="Times New Roman" w:eastAsia="Times New Roman" w:hAnsi="Times New Roman" w:cs="Times New Roman"/>
                <w:b/>
                <w:bCs/>
                <w:kern w:val="0"/>
                <w:szCs w:val="22"/>
                <w:lang w:bidi="ar-SA"/>
              </w:rPr>
              <w:t>Commodity</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706939AF" w14:textId="77777777" w:rsidR="001A7C7A" w:rsidRPr="00F17BE3" w:rsidRDefault="001A7C7A" w:rsidP="00B2474C">
            <w:pPr>
              <w:spacing w:after="0" w:line="360" w:lineRule="auto"/>
              <w:jc w:val="center"/>
              <w:rPr>
                <w:rFonts w:ascii="Times New Roman" w:eastAsia="Times New Roman" w:hAnsi="Times New Roman" w:cs="Times New Roman"/>
                <w:b/>
                <w:bCs/>
                <w:kern w:val="0"/>
                <w:szCs w:val="22"/>
                <w:lang w:bidi="ar-SA"/>
              </w:rPr>
            </w:pPr>
            <w:r w:rsidRPr="00F17BE3">
              <w:rPr>
                <w:rFonts w:ascii="Times New Roman" w:eastAsia="Times New Roman" w:hAnsi="Times New Roman" w:cs="Times New Roman"/>
                <w:b/>
                <w:bCs/>
                <w:kern w:val="0"/>
                <w:szCs w:val="22"/>
                <w:lang w:bidi="ar-SA"/>
              </w:rPr>
              <w:t>2003-2004</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0FD6D142" w14:textId="77777777" w:rsidR="001A7C7A" w:rsidRPr="00F17BE3" w:rsidRDefault="001A7C7A" w:rsidP="00B2474C">
            <w:pPr>
              <w:spacing w:after="0" w:line="360" w:lineRule="auto"/>
              <w:jc w:val="center"/>
              <w:rPr>
                <w:rFonts w:ascii="Times New Roman" w:eastAsia="Times New Roman" w:hAnsi="Times New Roman" w:cs="Times New Roman"/>
                <w:b/>
                <w:bCs/>
                <w:kern w:val="0"/>
                <w:szCs w:val="22"/>
                <w:lang w:bidi="ar-SA"/>
              </w:rPr>
            </w:pPr>
            <w:r w:rsidRPr="00F17BE3">
              <w:rPr>
                <w:rFonts w:ascii="Times New Roman" w:eastAsia="Times New Roman" w:hAnsi="Times New Roman" w:cs="Times New Roman"/>
                <w:b/>
                <w:bCs/>
                <w:kern w:val="0"/>
                <w:szCs w:val="22"/>
                <w:lang w:bidi="ar-SA"/>
              </w:rPr>
              <w:t>Share%</w:t>
            </w:r>
          </w:p>
        </w:tc>
      </w:tr>
      <w:tr w:rsidR="001A7C7A" w:rsidRPr="00F17BE3" w14:paraId="4A310577"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44FBD912"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Meat and offal</w:t>
            </w:r>
          </w:p>
        </w:tc>
        <w:tc>
          <w:tcPr>
            <w:tcW w:w="1080" w:type="dxa"/>
            <w:tcBorders>
              <w:top w:val="nil"/>
              <w:left w:val="nil"/>
              <w:bottom w:val="single" w:sz="4" w:space="0" w:color="auto"/>
              <w:right w:val="single" w:sz="4" w:space="0" w:color="auto"/>
            </w:tcBorders>
            <w:shd w:val="clear" w:color="000000" w:fill="FFFFFF"/>
            <w:hideMark/>
          </w:tcPr>
          <w:p w14:paraId="0CC3577E"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0.96</w:t>
            </w:r>
          </w:p>
        </w:tc>
        <w:tc>
          <w:tcPr>
            <w:tcW w:w="990" w:type="dxa"/>
            <w:tcBorders>
              <w:top w:val="nil"/>
              <w:left w:val="nil"/>
              <w:bottom w:val="single" w:sz="4" w:space="0" w:color="auto"/>
              <w:right w:val="single" w:sz="4" w:space="0" w:color="auto"/>
            </w:tcBorders>
            <w:shd w:val="clear" w:color="000000" w:fill="FFFFFF"/>
            <w:noWrap/>
            <w:vAlign w:val="bottom"/>
            <w:hideMark/>
          </w:tcPr>
          <w:p w14:paraId="3D0028FB"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0.67</w:t>
            </w:r>
          </w:p>
        </w:tc>
      </w:tr>
      <w:tr w:rsidR="001A7C7A" w:rsidRPr="00F17BE3" w14:paraId="16B84655"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55AB8FBA"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Fish and crustaceans</w:t>
            </w:r>
          </w:p>
        </w:tc>
        <w:tc>
          <w:tcPr>
            <w:tcW w:w="1080" w:type="dxa"/>
            <w:tcBorders>
              <w:top w:val="nil"/>
              <w:left w:val="nil"/>
              <w:bottom w:val="single" w:sz="4" w:space="0" w:color="auto"/>
              <w:right w:val="single" w:sz="4" w:space="0" w:color="auto"/>
            </w:tcBorders>
            <w:shd w:val="clear" w:color="000000" w:fill="FFFFFF"/>
            <w:hideMark/>
          </w:tcPr>
          <w:p w14:paraId="31B5C92F"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36.84</w:t>
            </w:r>
          </w:p>
        </w:tc>
        <w:tc>
          <w:tcPr>
            <w:tcW w:w="990" w:type="dxa"/>
            <w:tcBorders>
              <w:top w:val="nil"/>
              <w:left w:val="nil"/>
              <w:bottom w:val="single" w:sz="4" w:space="0" w:color="auto"/>
              <w:right w:val="single" w:sz="4" w:space="0" w:color="auto"/>
            </w:tcBorders>
            <w:shd w:val="clear" w:color="000000" w:fill="FFFFFF"/>
            <w:noWrap/>
            <w:vAlign w:val="bottom"/>
            <w:hideMark/>
          </w:tcPr>
          <w:p w14:paraId="25F3D828"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25.62</w:t>
            </w:r>
          </w:p>
        </w:tc>
      </w:tr>
      <w:tr w:rsidR="001A7C7A" w:rsidRPr="00F17BE3" w14:paraId="005369D1"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366EEF84"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Dairy and edible produce of animal origin</w:t>
            </w:r>
          </w:p>
        </w:tc>
        <w:tc>
          <w:tcPr>
            <w:tcW w:w="1080" w:type="dxa"/>
            <w:tcBorders>
              <w:top w:val="nil"/>
              <w:left w:val="nil"/>
              <w:bottom w:val="single" w:sz="4" w:space="0" w:color="auto"/>
              <w:right w:val="single" w:sz="4" w:space="0" w:color="auto"/>
            </w:tcBorders>
            <w:shd w:val="clear" w:color="000000" w:fill="FFFFFF"/>
            <w:hideMark/>
          </w:tcPr>
          <w:p w14:paraId="58E75D1D"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0.37</w:t>
            </w:r>
          </w:p>
        </w:tc>
        <w:tc>
          <w:tcPr>
            <w:tcW w:w="990" w:type="dxa"/>
            <w:tcBorders>
              <w:top w:val="nil"/>
              <w:left w:val="nil"/>
              <w:bottom w:val="single" w:sz="4" w:space="0" w:color="auto"/>
              <w:right w:val="single" w:sz="4" w:space="0" w:color="auto"/>
            </w:tcBorders>
            <w:shd w:val="clear" w:color="000000" w:fill="FFFFFF"/>
            <w:noWrap/>
            <w:vAlign w:val="bottom"/>
            <w:hideMark/>
          </w:tcPr>
          <w:p w14:paraId="3EEC0A49"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0.26</w:t>
            </w:r>
          </w:p>
        </w:tc>
      </w:tr>
      <w:tr w:rsidR="001A7C7A" w:rsidRPr="00F17BE3" w14:paraId="6F54166E"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1B0F1B7E"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Animal products (miscellaneous)</w:t>
            </w:r>
          </w:p>
        </w:tc>
        <w:tc>
          <w:tcPr>
            <w:tcW w:w="1080" w:type="dxa"/>
            <w:tcBorders>
              <w:top w:val="nil"/>
              <w:left w:val="nil"/>
              <w:bottom w:val="single" w:sz="4" w:space="0" w:color="auto"/>
              <w:right w:val="single" w:sz="4" w:space="0" w:color="auto"/>
            </w:tcBorders>
            <w:shd w:val="clear" w:color="000000" w:fill="FFFFFF"/>
            <w:hideMark/>
          </w:tcPr>
          <w:p w14:paraId="2D9E7CD4"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0.03</w:t>
            </w:r>
          </w:p>
        </w:tc>
        <w:tc>
          <w:tcPr>
            <w:tcW w:w="990" w:type="dxa"/>
            <w:tcBorders>
              <w:top w:val="nil"/>
              <w:left w:val="nil"/>
              <w:bottom w:val="single" w:sz="4" w:space="0" w:color="auto"/>
              <w:right w:val="single" w:sz="4" w:space="0" w:color="auto"/>
            </w:tcBorders>
            <w:shd w:val="clear" w:color="000000" w:fill="FFFFFF"/>
            <w:noWrap/>
            <w:vAlign w:val="bottom"/>
            <w:hideMark/>
          </w:tcPr>
          <w:p w14:paraId="3427A0E4"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0.02</w:t>
            </w:r>
          </w:p>
        </w:tc>
      </w:tr>
      <w:tr w:rsidR="001A7C7A" w:rsidRPr="00F17BE3" w14:paraId="66473331"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07ED5E5E"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Edible vegetables and roots</w:t>
            </w:r>
          </w:p>
        </w:tc>
        <w:tc>
          <w:tcPr>
            <w:tcW w:w="1080" w:type="dxa"/>
            <w:tcBorders>
              <w:top w:val="nil"/>
              <w:left w:val="nil"/>
              <w:bottom w:val="single" w:sz="4" w:space="0" w:color="auto"/>
              <w:right w:val="single" w:sz="4" w:space="0" w:color="auto"/>
            </w:tcBorders>
            <w:shd w:val="clear" w:color="000000" w:fill="FFFFFF"/>
            <w:hideMark/>
          </w:tcPr>
          <w:p w14:paraId="3849FEE9"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0.02</w:t>
            </w:r>
          </w:p>
        </w:tc>
        <w:tc>
          <w:tcPr>
            <w:tcW w:w="990" w:type="dxa"/>
            <w:tcBorders>
              <w:top w:val="nil"/>
              <w:left w:val="nil"/>
              <w:bottom w:val="single" w:sz="4" w:space="0" w:color="auto"/>
              <w:right w:val="single" w:sz="4" w:space="0" w:color="auto"/>
            </w:tcBorders>
            <w:shd w:val="clear" w:color="000000" w:fill="FFFFFF"/>
            <w:noWrap/>
            <w:vAlign w:val="bottom"/>
            <w:hideMark/>
          </w:tcPr>
          <w:p w14:paraId="09C5046B"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0.01</w:t>
            </w:r>
          </w:p>
        </w:tc>
      </w:tr>
      <w:tr w:rsidR="001A7C7A" w:rsidRPr="00F17BE3" w14:paraId="50668E61"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5483D317"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Edible fruits and nuts</w:t>
            </w:r>
          </w:p>
        </w:tc>
        <w:tc>
          <w:tcPr>
            <w:tcW w:w="1080" w:type="dxa"/>
            <w:tcBorders>
              <w:top w:val="nil"/>
              <w:left w:val="nil"/>
              <w:bottom w:val="single" w:sz="4" w:space="0" w:color="auto"/>
              <w:right w:val="single" w:sz="4" w:space="0" w:color="auto"/>
            </w:tcBorders>
            <w:shd w:val="clear" w:color="000000" w:fill="FFFFFF"/>
            <w:hideMark/>
          </w:tcPr>
          <w:p w14:paraId="6045EF99"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0.06</w:t>
            </w:r>
          </w:p>
        </w:tc>
        <w:tc>
          <w:tcPr>
            <w:tcW w:w="990" w:type="dxa"/>
            <w:tcBorders>
              <w:top w:val="nil"/>
              <w:left w:val="nil"/>
              <w:bottom w:val="single" w:sz="4" w:space="0" w:color="auto"/>
              <w:right w:val="single" w:sz="4" w:space="0" w:color="auto"/>
            </w:tcBorders>
            <w:shd w:val="clear" w:color="000000" w:fill="FFFFFF"/>
            <w:noWrap/>
            <w:vAlign w:val="bottom"/>
            <w:hideMark/>
          </w:tcPr>
          <w:p w14:paraId="76059D0A"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0.04</w:t>
            </w:r>
          </w:p>
        </w:tc>
      </w:tr>
      <w:tr w:rsidR="001A7C7A" w:rsidRPr="00F17BE3" w14:paraId="08A2B0EC"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097101EC"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Coffee, tea, and spices</w:t>
            </w:r>
          </w:p>
        </w:tc>
        <w:tc>
          <w:tcPr>
            <w:tcW w:w="1080" w:type="dxa"/>
            <w:tcBorders>
              <w:top w:val="nil"/>
              <w:left w:val="nil"/>
              <w:bottom w:val="single" w:sz="4" w:space="0" w:color="auto"/>
              <w:right w:val="single" w:sz="4" w:space="0" w:color="auto"/>
            </w:tcBorders>
            <w:shd w:val="clear" w:color="000000" w:fill="FFFFFF"/>
            <w:hideMark/>
          </w:tcPr>
          <w:p w14:paraId="4F6376AD"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0.37</w:t>
            </w:r>
          </w:p>
        </w:tc>
        <w:tc>
          <w:tcPr>
            <w:tcW w:w="990" w:type="dxa"/>
            <w:tcBorders>
              <w:top w:val="nil"/>
              <w:left w:val="nil"/>
              <w:bottom w:val="single" w:sz="4" w:space="0" w:color="auto"/>
              <w:right w:val="single" w:sz="4" w:space="0" w:color="auto"/>
            </w:tcBorders>
            <w:shd w:val="clear" w:color="000000" w:fill="FFFFFF"/>
            <w:noWrap/>
            <w:vAlign w:val="bottom"/>
            <w:hideMark/>
          </w:tcPr>
          <w:p w14:paraId="35CCB0AD"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0.26</w:t>
            </w:r>
          </w:p>
        </w:tc>
      </w:tr>
      <w:tr w:rsidR="001A7C7A" w:rsidRPr="00F17BE3" w14:paraId="544B7CF9"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6469F991"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Cereals</w:t>
            </w:r>
          </w:p>
        </w:tc>
        <w:tc>
          <w:tcPr>
            <w:tcW w:w="1080" w:type="dxa"/>
            <w:tcBorders>
              <w:top w:val="nil"/>
              <w:left w:val="nil"/>
              <w:bottom w:val="single" w:sz="4" w:space="0" w:color="auto"/>
              <w:right w:val="single" w:sz="4" w:space="0" w:color="auto"/>
            </w:tcBorders>
            <w:shd w:val="clear" w:color="000000" w:fill="FFFFFF"/>
            <w:hideMark/>
          </w:tcPr>
          <w:p w14:paraId="5098137B"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11.18</w:t>
            </w:r>
          </w:p>
        </w:tc>
        <w:tc>
          <w:tcPr>
            <w:tcW w:w="990" w:type="dxa"/>
            <w:tcBorders>
              <w:top w:val="nil"/>
              <w:left w:val="nil"/>
              <w:bottom w:val="single" w:sz="4" w:space="0" w:color="auto"/>
              <w:right w:val="single" w:sz="4" w:space="0" w:color="auto"/>
            </w:tcBorders>
            <w:shd w:val="clear" w:color="000000" w:fill="FFFFFF"/>
            <w:noWrap/>
            <w:vAlign w:val="bottom"/>
            <w:hideMark/>
          </w:tcPr>
          <w:p w14:paraId="75302D6C"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7.78</w:t>
            </w:r>
          </w:p>
        </w:tc>
      </w:tr>
      <w:tr w:rsidR="001A7C7A" w:rsidRPr="00F17BE3" w14:paraId="2C616AD4"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6F06364B"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Milling products and starches</w:t>
            </w:r>
          </w:p>
        </w:tc>
        <w:tc>
          <w:tcPr>
            <w:tcW w:w="1080" w:type="dxa"/>
            <w:tcBorders>
              <w:top w:val="nil"/>
              <w:left w:val="nil"/>
              <w:bottom w:val="single" w:sz="4" w:space="0" w:color="auto"/>
              <w:right w:val="single" w:sz="4" w:space="0" w:color="auto"/>
            </w:tcBorders>
            <w:shd w:val="clear" w:color="000000" w:fill="FFFFFF"/>
            <w:hideMark/>
          </w:tcPr>
          <w:p w14:paraId="5C5DD348"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5.82</w:t>
            </w:r>
          </w:p>
        </w:tc>
        <w:tc>
          <w:tcPr>
            <w:tcW w:w="990" w:type="dxa"/>
            <w:tcBorders>
              <w:top w:val="nil"/>
              <w:left w:val="nil"/>
              <w:bottom w:val="single" w:sz="4" w:space="0" w:color="auto"/>
              <w:right w:val="single" w:sz="4" w:space="0" w:color="auto"/>
            </w:tcBorders>
            <w:shd w:val="clear" w:color="000000" w:fill="FFFFFF"/>
            <w:noWrap/>
            <w:vAlign w:val="bottom"/>
            <w:hideMark/>
          </w:tcPr>
          <w:p w14:paraId="167F4AB3"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4.05</w:t>
            </w:r>
          </w:p>
        </w:tc>
      </w:tr>
      <w:tr w:rsidR="001A7C7A" w:rsidRPr="00F17BE3" w14:paraId="43009B87"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304C0A87"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Oil seeds and grains</w:t>
            </w:r>
          </w:p>
        </w:tc>
        <w:tc>
          <w:tcPr>
            <w:tcW w:w="1080" w:type="dxa"/>
            <w:tcBorders>
              <w:top w:val="nil"/>
              <w:left w:val="nil"/>
              <w:bottom w:val="single" w:sz="4" w:space="0" w:color="auto"/>
              <w:right w:val="single" w:sz="4" w:space="0" w:color="auto"/>
            </w:tcBorders>
            <w:shd w:val="clear" w:color="000000" w:fill="FFFFFF"/>
            <w:hideMark/>
          </w:tcPr>
          <w:p w14:paraId="703CA9C4"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11.24</w:t>
            </w:r>
          </w:p>
        </w:tc>
        <w:tc>
          <w:tcPr>
            <w:tcW w:w="990" w:type="dxa"/>
            <w:tcBorders>
              <w:top w:val="nil"/>
              <w:left w:val="nil"/>
              <w:bottom w:val="single" w:sz="4" w:space="0" w:color="auto"/>
              <w:right w:val="single" w:sz="4" w:space="0" w:color="auto"/>
            </w:tcBorders>
            <w:shd w:val="clear" w:color="000000" w:fill="FFFFFF"/>
            <w:noWrap/>
            <w:vAlign w:val="bottom"/>
            <w:hideMark/>
          </w:tcPr>
          <w:p w14:paraId="6249C467"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7.82</w:t>
            </w:r>
          </w:p>
        </w:tc>
      </w:tr>
      <w:tr w:rsidR="001A7C7A" w:rsidRPr="00F17BE3" w14:paraId="753400A7"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095B6A68"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Natural gums and resins</w:t>
            </w:r>
          </w:p>
        </w:tc>
        <w:tc>
          <w:tcPr>
            <w:tcW w:w="1080" w:type="dxa"/>
            <w:tcBorders>
              <w:top w:val="nil"/>
              <w:left w:val="nil"/>
              <w:bottom w:val="single" w:sz="4" w:space="0" w:color="auto"/>
              <w:right w:val="single" w:sz="4" w:space="0" w:color="auto"/>
            </w:tcBorders>
            <w:shd w:val="clear" w:color="000000" w:fill="FFFFFF"/>
            <w:hideMark/>
          </w:tcPr>
          <w:p w14:paraId="130DBB86"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1.22</w:t>
            </w:r>
          </w:p>
        </w:tc>
        <w:tc>
          <w:tcPr>
            <w:tcW w:w="990" w:type="dxa"/>
            <w:tcBorders>
              <w:top w:val="nil"/>
              <w:left w:val="nil"/>
              <w:bottom w:val="single" w:sz="4" w:space="0" w:color="auto"/>
              <w:right w:val="single" w:sz="4" w:space="0" w:color="auto"/>
            </w:tcBorders>
            <w:shd w:val="clear" w:color="000000" w:fill="FFFFFF"/>
            <w:noWrap/>
            <w:vAlign w:val="bottom"/>
            <w:hideMark/>
          </w:tcPr>
          <w:p w14:paraId="10DFCFCF"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0.85</w:t>
            </w:r>
          </w:p>
        </w:tc>
      </w:tr>
      <w:tr w:rsidR="001A7C7A" w:rsidRPr="00F17BE3" w14:paraId="5422B509"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6709F94E"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Plaiting materials, other vegetable products</w:t>
            </w:r>
          </w:p>
        </w:tc>
        <w:tc>
          <w:tcPr>
            <w:tcW w:w="1080" w:type="dxa"/>
            <w:tcBorders>
              <w:top w:val="nil"/>
              <w:left w:val="nil"/>
              <w:bottom w:val="single" w:sz="4" w:space="0" w:color="auto"/>
              <w:right w:val="single" w:sz="4" w:space="0" w:color="auto"/>
            </w:tcBorders>
            <w:shd w:val="clear" w:color="000000" w:fill="FFFFFF"/>
            <w:hideMark/>
          </w:tcPr>
          <w:p w14:paraId="04AE223F"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0.07</w:t>
            </w:r>
          </w:p>
        </w:tc>
        <w:tc>
          <w:tcPr>
            <w:tcW w:w="990" w:type="dxa"/>
            <w:tcBorders>
              <w:top w:val="nil"/>
              <w:left w:val="nil"/>
              <w:bottom w:val="single" w:sz="4" w:space="0" w:color="auto"/>
              <w:right w:val="single" w:sz="4" w:space="0" w:color="auto"/>
            </w:tcBorders>
            <w:shd w:val="clear" w:color="000000" w:fill="FFFFFF"/>
            <w:noWrap/>
            <w:vAlign w:val="bottom"/>
            <w:hideMark/>
          </w:tcPr>
          <w:p w14:paraId="2764767F"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0.05</w:t>
            </w:r>
          </w:p>
        </w:tc>
      </w:tr>
      <w:tr w:rsidR="001A7C7A" w:rsidRPr="00F17BE3" w14:paraId="7075CBEC"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5287FE5F"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Fats and oils</w:t>
            </w:r>
          </w:p>
        </w:tc>
        <w:tc>
          <w:tcPr>
            <w:tcW w:w="1080" w:type="dxa"/>
            <w:tcBorders>
              <w:top w:val="nil"/>
              <w:left w:val="nil"/>
              <w:bottom w:val="single" w:sz="4" w:space="0" w:color="auto"/>
              <w:right w:val="single" w:sz="4" w:space="0" w:color="auto"/>
            </w:tcBorders>
            <w:shd w:val="clear" w:color="000000" w:fill="FFFFFF"/>
            <w:hideMark/>
          </w:tcPr>
          <w:p w14:paraId="46367620"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0.7</w:t>
            </w:r>
          </w:p>
        </w:tc>
        <w:tc>
          <w:tcPr>
            <w:tcW w:w="990" w:type="dxa"/>
            <w:tcBorders>
              <w:top w:val="nil"/>
              <w:left w:val="nil"/>
              <w:bottom w:val="single" w:sz="4" w:space="0" w:color="auto"/>
              <w:right w:val="single" w:sz="4" w:space="0" w:color="auto"/>
            </w:tcBorders>
            <w:shd w:val="clear" w:color="000000" w:fill="FFFFFF"/>
            <w:noWrap/>
            <w:vAlign w:val="bottom"/>
            <w:hideMark/>
          </w:tcPr>
          <w:p w14:paraId="325E8DE1"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0.49</w:t>
            </w:r>
          </w:p>
        </w:tc>
      </w:tr>
      <w:tr w:rsidR="001A7C7A" w:rsidRPr="00F17BE3" w14:paraId="48D2420A"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721D1F1B"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Meat and fish preparations</w:t>
            </w:r>
          </w:p>
        </w:tc>
        <w:tc>
          <w:tcPr>
            <w:tcW w:w="1080" w:type="dxa"/>
            <w:tcBorders>
              <w:top w:val="nil"/>
              <w:left w:val="nil"/>
              <w:bottom w:val="single" w:sz="4" w:space="0" w:color="auto"/>
              <w:right w:val="single" w:sz="4" w:space="0" w:color="auto"/>
            </w:tcBorders>
            <w:shd w:val="clear" w:color="000000" w:fill="FFFFFF"/>
            <w:hideMark/>
          </w:tcPr>
          <w:p w14:paraId="623F511B"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0.51</w:t>
            </w:r>
          </w:p>
        </w:tc>
        <w:tc>
          <w:tcPr>
            <w:tcW w:w="990" w:type="dxa"/>
            <w:tcBorders>
              <w:top w:val="nil"/>
              <w:left w:val="nil"/>
              <w:bottom w:val="single" w:sz="4" w:space="0" w:color="auto"/>
              <w:right w:val="single" w:sz="4" w:space="0" w:color="auto"/>
            </w:tcBorders>
            <w:shd w:val="clear" w:color="000000" w:fill="FFFFFF"/>
            <w:noWrap/>
            <w:vAlign w:val="bottom"/>
            <w:hideMark/>
          </w:tcPr>
          <w:p w14:paraId="32177437"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0.35</w:t>
            </w:r>
          </w:p>
        </w:tc>
      </w:tr>
      <w:tr w:rsidR="001A7C7A" w:rsidRPr="00F17BE3" w14:paraId="636E76C5"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453C4E3A"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Cocoa preparations</w:t>
            </w:r>
          </w:p>
        </w:tc>
        <w:tc>
          <w:tcPr>
            <w:tcW w:w="1080" w:type="dxa"/>
            <w:tcBorders>
              <w:top w:val="nil"/>
              <w:left w:val="nil"/>
              <w:bottom w:val="single" w:sz="4" w:space="0" w:color="auto"/>
              <w:right w:val="single" w:sz="4" w:space="0" w:color="auto"/>
            </w:tcBorders>
            <w:shd w:val="clear" w:color="000000" w:fill="FFFFFF"/>
            <w:hideMark/>
          </w:tcPr>
          <w:p w14:paraId="3591E3AF"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0.01</w:t>
            </w:r>
          </w:p>
        </w:tc>
        <w:tc>
          <w:tcPr>
            <w:tcW w:w="990" w:type="dxa"/>
            <w:tcBorders>
              <w:top w:val="nil"/>
              <w:left w:val="nil"/>
              <w:bottom w:val="single" w:sz="4" w:space="0" w:color="auto"/>
              <w:right w:val="single" w:sz="4" w:space="0" w:color="auto"/>
            </w:tcBorders>
            <w:shd w:val="clear" w:color="000000" w:fill="FFFFFF"/>
            <w:noWrap/>
            <w:vAlign w:val="bottom"/>
            <w:hideMark/>
          </w:tcPr>
          <w:p w14:paraId="38D87788"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0.01</w:t>
            </w:r>
          </w:p>
        </w:tc>
      </w:tr>
      <w:tr w:rsidR="001A7C7A" w:rsidRPr="00F17BE3" w14:paraId="3CDC14CA"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1FCF3FA8"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Cereal and milk preparations</w:t>
            </w:r>
          </w:p>
        </w:tc>
        <w:tc>
          <w:tcPr>
            <w:tcW w:w="1080" w:type="dxa"/>
            <w:tcBorders>
              <w:top w:val="nil"/>
              <w:left w:val="nil"/>
              <w:bottom w:val="single" w:sz="4" w:space="0" w:color="auto"/>
              <w:right w:val="single" w:sz="4" w:space="0" w:color="auto"/>
            </w:tcBorders>
            <w:shd w:val="clear" w:color="000000" w:fill="FFFFFF"/>
            <w:hideMark/>
          </w:tcPr>
          <w:p w14:paraId="6CC9CC92"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0.01</w:t>
            </w:r>
          </w:p>
        </w:tc>
        <w:tc>
          <w:tcPr>
            <w:tcW w:w="990" w:type="dxa"/>
            <w:tcBorders>
              <w:top w:val="nil"/>
              <w:left w:val="nil"/>
              <w:bottom w:val="single" w:sz="4" w:space="0" w:color="auto"/>
              <w:right w:val="single" w:sz="4" w:space="0" w:color="auto"/>
            </w:tcBorders>
            <w:shd w:val="clear" w:color="000000" w:fill="FFFFFF"/>
            <w:noWrap/>
            <w:vAlign w:val="bottom"/>
            <w:hideMark/>
          </w:tcPr>
          <w:p w14:paraId="14B9F441"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0.01</w:t>
            </w:r>
          </w:p>
        </w:tc>
      </w:tr>
      <w:tr w:rsidR="001A7C7A" w:rsidRPr="00F17BE3" w14:paraId="185A6A00"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6216658B"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Vegetable and fruit preparations</w:t>
            </w:r>
          </w:p>
        </w:tc>
        <w:tc>
          <w:tcPr>
            <w:tcW w:w="1080" w:type="dxa"/>
            <w:tcBorders>
              <w:top w:val="nil"/>
              <w:left w:val="nil"/>
              <w:bottom w:val="single" w:sz="4" w:space="0" w:color="auto"/>
              <w:right w:val="single" w:sz="4" w:space="0" w:color="auto"/>
            </w:tcBorders>
            <w:shd w:val="clear" w:color="000000" w:fill="FFFFFF"/>
            <w:hideMark/>
          </w:tcPr>
          <w:p w14:paraId="10426F5F"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1.1</w:t>
            </w:r>
          </w:p>
        </w:tc>
        <w:tc>
          <w:tcPr>
            <w:tcW w:w="990" w:type="dxa"/>
            <w:tcBorders>
              <w:top w:val="nil"/>
              <w:left w:val="nil"/>
              <w:bottom w:val="single" w:sz="4" w:space="0" w:color="auto"/>
              <w:right w:val="single" w:sz="4" w:space="0" w:color="auto"/>
            </w:tcBorders>
            <w:shd w:val="clear" w:color="000000" w:fill="FFFFFF"/>
            <w:noWrap/>
            <w:vAlign w:val="bottom"/>
            <w:hideMark/>
          </w:tcPr>
          <w:p w14:paraId="5FB75C3D"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0.77</w:t>
            </w:r>
          </w:p>
        </w:tc>
      </w:tr>
      <w:tr w:rsidR="001A7C7A" w:rsidRPr="00F17BE3" w14:paraId="22CAD8B3"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5FA153AC"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Beverages and vinegar</w:t>
            </w:r>
          </w:p>
        </w:tc>
        <w:tc>
          <w:tcPr>
            <w:tcW w:w="1080" w:type="dxa"/>
            <w:tcBorders>
              <w:top w:val="nil"/>
              <w:left w:val="nil"/>
              <w:bottom w:val="single" w:sz="4" w:space="0" w:color="auto"/>
              <w:right w:val="single" w:sz="4" w:space="0" w:color="auto"/>
            </w:tcBorders>
            <w:shd w:val="clear" w:color="000000" w:fill="FFFFFF"/>
            <w:hideMark/>
          </w:tcPr>
          <w:p w14:paraId="4B13C6E0"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61.36</w:t>
            </w:r>
          </w:p>
        </w:tc>
        <w:tc>
          <w:tcPr>
            <w:tcW w:w="990" w:type="dxa"/>
            <w:tcBorders>
              <w:top w:val="nil"/>
              <w:left w:val="nil"/>
              <w:bottom w:val="single" w:sz="4" w:space="0" w:color="auto"/>
              <w:right w:val="single" w:sz="4" w:space="0" w:color="auto"/>
            </w:tcBorders>
            <w:shd w:val="clear" w:color="000000" w:fill="FFFFFF"/>
            <w:noWrap/>
            <w:vAlign w:val="bottom"/>
            <w:hideMark/>
          </w:tcPr>
          <w:p w14:paraId="50C14D99"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42.68</w:t>
            </w:r>
          </w:p>
        </w:tc>
      </w:tr>
      <w:tr w:rsidR="001A7C7A" w:rsidRPr="00F17BE3" w14:paraId="62576E6C"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5AE81701"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Food industry residues</w:t>
            </w:r>
          </w:p>
        </w:tc>
        <w:tc>
          <w:tcPr>
            <w:tcW w:w="1080" w:type="dxa"/>
            <w:tcBorders>
              <w:top w:val="nil"/>
              <w:left w:val="nil"/>
              <w:bottom w:val="single" w:sz="4" w:space="0" w:color="auto"/>
              <w:right w:val="single" w:sz="4" w:space="0" w:color="auto"/>
            </w:tcBorders>
            <w:shd w:val="clear" w:color="000000" w:fill="FFFFFF"/>
            <w:hideMark/>
          </w:tcPr>
          <w:p w14:paraId="14C76240"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0.15</w:t>
            </w:r>
          </w:p>
        </w:tc>
        <w:tc>
          <w:tcPr>
            <w:tcW w:w="990" w:type="dxa"/>
            <w:tcBorders>
              <w:top w:val="nil"/>
              <w:left w:val="nil"/>
              <w:bottom w:val="single" w:sz="4" w:space="0" w:color="auto"/>
              <w:right w:val="single" w:sz="4" w:space="0" w:color="auto"/>
            </w:tcBorders>
            <w:shd w:val="clear" w:color="000000" w:fill="FFFFFF"/>
            <w:noWrap/>
            <w:vAlign w:val="bottom"/>
            <w:hideMark/>
          </w:tcPr>
          <w:p w14:paraId="4010DF68"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0.10</w:t>
            </w:r>
          </w:p>
        </w:tc>
      </w:tr>
      <w:tr w:rsidR="001A7C7A" w:rsidRPr="00F17BE3" w14:paraId="3107BED8"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4F3416AD"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Tobacco and substitutes</w:t>
            </w:r>
          </w:p>
        </w:tc>
        <w:tc>
          <w:tcPr>
            <w:tcW w:w="1080" w:type="dxa"/>
            <w:tcBorders>
              <w:top w:val="nil"/>
              <w:left w:val="nil"/>
              <w:bottom w:val="single" w:sz="4" w:space="0" w:color="auto"/>
              <w:right w:val="single" w:sz="4" w:space="0" w:color="auto"/>
            </w:tcBorders>
            <w:shd w:val="clear" w:color="000000" w:fill="FFFFFF"/>
            <w:hideMark/>
          </w:tcPr>
          <w:p w14:paraId="1C56C4D7"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0.63</w:t>
            </w:r>
          </w:p>
        </w:tc>
        <w:tc>
          <w:tcPr>
            <w:tcW w:w="990" w:type="dxa"/>
            <w:tcBorders>
              <w:top w:val="nil"/>
              <w:left w:val="nil"/>
              <w:bottom w:val="single" w:sz="4" w:space="0" w:color="auto"/>
              <w:right w:val="single" w:sz="4" w:space="0" w:color="auto"/>
            </w:tcBorders>
            <w:shd w:val="clear" w:color="000000" w:fill="FFFFFF"/>
            <w:noWrap/>
            <w:vAlign w:val="bottom"/>
            <w:hideMark/>
          </w:tcPr>
          <w:p w14:paraId="47CA255A"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0.44</w:t>
            </w:r>
          </w:p>
        </w:tc>
      </w:tr>
      <w:tr w:rsidR="001A7C7A" w:rsidRPr="00F17BE3" w14:paraId="55B4BDBE"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11313372"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proofErr w:type="spellStart"/>
            <w:r w:rsidRPr="00F17BE3">
              <w:rPr>
                <w:rFonts w:ascii="Times New Roman" w:eastAsia="Times New Roman" w:hAnsi="Times New Roman" w:cs="Times New Roman"/>
                <w:kern w:val="0"/>
                <w:szCs w:val="22"/>
                <w:lang w:bidi="ar-SA"/>
              </w:rPr>
              <w:t>Fertilisers</w:t>
            </w:r>
            <w:proofErr w:type="spellEnd"/>
          </w:p>
        </w:tc>
        <w:tc>
          <w:tcPr>
            <w:tcW w:w="1080" w:type="dxa"/>
            <w:tcBorders>
              <w:top w:val="nil"/>
              <w:left w:val="nil"/>
              <w:bottom w:val="single" w:sz="4" w:space="0" w:color="auto"/>
              <w:right w:val="single" w:sz="4" w:space="0" w:color="auto"/>
            </w:tcBorders>
            <w:shd w:val="clear" w:color="000000" w:fill="FFFFFF"/>
            <w:hideMark/>
          </w:tcPr>
          <w:p w14:paraId="278F6120"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1.63</w:t>
            </w:r>
          </w:p>
        </w:tc>
        <w:tc>
          <w:tcPr>
            <w:tcW w:w="990" w:type="dxa"/>
            <w:tcBorders>
              <w:top w:val="nil"/>
              <w:left w:val="nil"/>
              <w:bottom w:val="single" w:sz="4" w:space="0" w:color="auto"/>
              <w:right w:val="single" w:sz="4" w:space="0" w:color="auto"/>
            </w:tcBorders>
            <w:shd w:val="clear" w:color="000000" w:fill="FFFFFF"/>
            <w:noWrap/>
            <w:vAlign w:val="bottom"/>
            <w:hideMark/>
          </w:tcPr>
          <w:p w14:paraId="428DD1C1"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1.13</w:t>
            </w:r>
          </w:p>
        </w:tc>
      </w:tr>
      <w:tr w:rsidR="001A7C7A" w:rsidRPr="00F17BE3" w14:paraId="3FD3B909"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11DFF9B1"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Leather articles, saddlery, travel goods</w:t>
            </w:r>
          </w:p>
        </w:tc>
        <w:tc>
          <w:tcPr>
            <w:tcW w:w="1080" w:type="dxa"/>
            <w:tcBorders>
              <w:top w:val="nil"/>
              <w:left w:val="nil"/>
              <w:bottom w:val="single" w:sz="4" w:space="0" w:color="auto"/>
              <w:right w:val="single" w:sz="4" w:space="0" w:color="auto"/>
            </w:tcBorders>
            <w:shd w:val="clear" w:color="000000" w:fill="FFFFFF"/>
            <w:hideMark/>
          </w:tcPr>
          <w:p w14:paraId="587AC2B5"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0.49</w:t>
            </w:r>
          </w:p>
        </w:tc>
        <w:tc>
          <w:tcPr>
            <w:tcW w:w="990" w:type="dxa"/>
            <w:tcBorders>
              <w:top w:val="nil"/>
              <w:left w:val="nil"/>
              <w:bottom w:val="single" w:sz="4" w:space="0" w:color="auto"/>
              <w:right w:val="single" w:sz="4" w:space="0" w:color="auto"/>
            </w:tcBorders>
            <w:shd w:val="clear" w:color="000000" w:fill="FFFFFF"/>
            <w:noWrap/>
            <w:vAlign w:val="bottom"/>
            <w:hideMark/>
          </w:tcPr>
          <w:p w14:paraId="788C7790"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0.34</w:t>
            </w:r>
          </w:p>
        </w:tc>
      </w:tr>
      <w:tr w:rsidR="001A7C7A" w:rsidRPr="00F17BE3" w14:paraId="460EC2F8"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386E7380"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Silk</w:t>
            </w:r>
          </w:p>
        </w:tc>
        <w:tc>
          <w:tcPr>
            <w:tcW w:w="1080" w:type="dxa"/>
            <w:tcBorders>
              <w:top w:val="nil"/>
              <w:left w:val="nil"/>
              <w:bottom w:val="single" w:sz="4" w:space="0" w:color="auto"/>
              <w:right w:val="single" w:sz="4" w:space="0" w:color="auto"/>
            </w:tcBorders>
            <w:shd w:val="clear" w:color="000000" w:fill="FFFFFF"/>
            <w:hideMark/>
          </w:tcPr>
          <w:p w14:paraId="0051B831"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0.09</w:t>
            </w:r>
          </w:p>
        </w:tc>
        <w:tc>
          <w:tcPr>
            <w:tcW w:w="990" w:type="dxa"/>
            <w:tcBorders>
              <w:top w:val="nil"/>
              <w:left w:val="nil"/>
              <w:bottom w:val="single" w:sz="4" w:space="0" w:color="auto"/>
              <w:right w:val="single" w:sz="4" w:space="0" w:color="auto"/>
            </w:tcBorders>
            <w:shd w:val="clear" w:color="000000" w:fill="FFFFFF"/>
            <w:noWrap/>
            <w:vAlign w:val="bottom"/>
            <w:hideMark/>
          </w:tcPr>
          <w:p w14:paraId="5A13D63D"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0.06</w:t>
            </w:r>
          </w:p>
        </w:tc>
      </w:tr>
      <w:tr w:rsidR="001A7C7A" w:rsidRPr="00F17BE3" w14:paraId="21AA2EF3"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3F5A8008"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Wool and animal hair and woven fabric</w:t>
            </w:r>
          </w:p>
        </w:tc>
        <w:tc>
          <w:tcPr>
            <w:tcW w:w="1080" w:type="dxa"/>
            <w:tcBorders>
              <w:top w:val="nil"/>
              <w:left w:val="nil"/>
              <w:bottom w:val="single" w:sz="4" w:space="0" w:color="auto"/>
              <w:right w:val="single" w:sz="4" w:space="0" w:color="auto"/>
            </w:tcBorders>
            <w:shd w:val="clear" w:color="000000" w:fill="FFFFFF"/>
            <w:hideMark/>
          </w:tcPr>
          <w:p w14:paraId="0DEE87E1"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0.34</w:t>
            </w:r>
          </w:p>
        </w:tc>
        <w:tc>
          <w:tcPr>
            <w:tcW w:w="990" w:type="dxa"/>
            <w:tcBorders>
              <w:top w:val="nil"/>
              <w:left w:val="nil"/>
              <w:bottom w:val="single" w:sz="4" w:space="0" w:color="auto"/>
              <w:right w:val="single" w:sz="4" w:space="0" w:color="auto"/>
            </w:tcBorders>
            <w:shd w:val="clear" w:color="000000" w:fill="FFFFFF"/>
            <w:noWrap/>
            <w:vAlign w:val="bottom"/>
            <w:hideMark/>
          </w:tcPr>
          <w:p w14:paraId="12DF7578"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0.24</w:t>
            </w:r>
          </w:p>
        </w:tc>
      </w:tr>
      <w:tr w:rsidR="001A7C7A" w:rsidRPr="00F17BE3" w14:paraId="6D702CDB"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18D7D627" w14:textId="77777777" w:rsidR="001A7C7A" w:rsidRPr="00F17BE3" w:rsidRDefault="001A7C7A" w:rsidP="00847B19">
            <w:pPr>
              <w:spacing w:after="0" w:line="360" w:lineRule="auto"/>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Cotton</w:t>
            </w:r>
          </w:p>
        </w:tc>
        <w:tc>
          <w:tcPr>
            <w:tcW w:w="1080" w:type="dxa"/>
            <w:tcBorders>
              <w:top w:val="nil"/>
              <w:left w:val="nil"/>
              <w:bottom w:val="single" w:sz="4" w:space="0" w:color="auto"/>
              <w:right w:val="single" w:sz="4" w:space="0" w:color="auto"/>
            </w:tcBorders>
            <w:shd w:val="clear" w:color="000000" w:fill="FFFFFF"/>
            <w:hideMark/>
          </w:tcPr>
          <w:p w14:paraId="2B3F60A6"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8.57</w:t>
            </w:r>
          </w:p>
        </w:tc>
        <w:tc>
          <w:tcPr>
            <w:tcW w:w="990" w:type="dxa"/>
            <w:tcBorders>
              <w:top w:val="nil"/>
              <w:left w:val="nil"/>
              <w:bottom w:val="single" w:sz="4" w:space="0" w:color="auto"/>
              <w:right w:val="single" w:sz="4" w:space="0" w:color="auto"/>
            </w:tcBorders>
            <w:shd w:val="clear" w:color="000000" w:fill="FFFFFF"/>
            <w:noWrap/>
            <w:vAlign w:val="bottom"/>
            <w:hideMark/>
          </w:tcPr>
          <w:p w14:paraId="396B88E9"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r w:rsidRPr="00F17BE3">
              <w:rPr>
                <w:rFonts w:ascii="Times New Roman" w:eastAsia="Times New Roman" w:hAnsi="Times New Roman" w:cs="Times New Roman"/>
                <w:kern w:val="0"/>
                <w:szCs w:val="22"/>
                <w:lang w:bidi="ar-SA"/>
              </w:rPr>
              <w:t>5.96</w:t>
            </w:r>
          </w:p>
        </w:tc>
      </w:tr>
      <w:tr w:rsidR="001A7C7A" w:rsidRPr="00F17BE3" w14:paraId="17B922AC" w14:textId="77777777" w:rsidTr="00B2474C">
        <w:trPr>
          <w:trHeight w:val="288"/>
        </w:trPr>
        <w:tc>
          <w:tcPr>
            <w:tcW w:w="4361" w:type="dxa"/>
            <w:tcBorders>
              <w:top w:val="nil"/>
              <w:left w:val="single" w:sz="4" w:space="0" w:color="auto"/>
              <w:bottom w:val="single" w:sz="4" w:space="0" w:color="auto"/>
              <w:right w:val="single" w:sz="4" w:space="0" w:color="auto"/>
            </w:tcBorders>
            <w:shd w:val="clear" w:color="000000" w:fill="FFFFFF"/>
            <w:noWrap/>
            <w:vAlign w:val="bottom"/>
            <w:hideMark/>
          </w:tcPr>
          <w:p w14:paraId="0375C213" w14:textId="77777777" w:rsidR="001A7C7A" w:rsidRPr="00F17BE3" w:rsidRDefault="001A7C7A" w:rsidP="00847B19">
            <w:pPr>
              <w:spacing w:after="0" w:line="360" w:lineRule="auto"/>
              <w:rPr>
                <w:rFonts w:ascii="Times New Roman" w:eastAsia="Times New Roman" w:hAnsi="Times New Roman" w:cs="Times New Roman"/>
                <w:b/>
                <w:bCs/>
                <w:kern w:val="0"/>
                <w:szCs w:val="22"/>
                <w:lang w:bidi="ar-SA"/>
              </w:rPr>
            </w:pPr>
            <w:r w:rsidRPr="00F17BE3">
              <w:rPr>
                <w:rFonts w:ascii="Times New Roman" w:eastAsia="Times New Roman" w:hAnsi="Times New Roman" w:cs="Times New Roman"/>
                <w:b/>
                <w:bCs/>
                <w:kern w:val="0"/>
                <w:szCs w:val="22"/>
                <w:lang w:bidi="ar-SA"/>
              </w:rPr>
              <w:t>Total</w:t>
            </w:r>
          </w:p>
        </w:tc>
        <w:tc>
          <w:tcPr>
            <w:tcW w:w="1080" w:type="dxa"/>
            <w:tcBorders>
              <w:top w:val="nil"/>
              <w:left w:val="nil"/>
              <w:bottom w:val="single" w:sz="4" w:space="0" w:color="auto"/>
              <w:right w:val="single" w:sz="4" w:space="0" w:color="auto"/>
            </w:tcBorders>
            <w:shd w:val="clear" w:color="000000" w:fill="FFFFFF"/>
            <w:noWrap/>
            <w:vAlign w:val="bottom"/>
            <w:hideMark/>
          </w:tcPr>
          <w:p w14:paraId="57A317C3" w14:textId="77777777" w:rsidR="001A7C7A" w:rsidRPr="00F17BE3" w:rsidRDefault="001A7C7A" w:rsidP="00B2474C">
            <w:pPr>
              <w:spacing w:after="0" w:line="360" w:lineRule="auto"/>
              <w:jc w:val="center"/>
              <w:rPr>
                <w:rFonts w:ascii="Times New Roman" w:eastAsia="Times New Roman" w:hAnsi="Times New Roman" w:cs="Times New Roman"/>
                <w:b/>
                <w:bCs/>
                <w:kern w:val="0"/>
                <w:szCs w:val="22"/>
                <w:lang w:bidi="ar-SA"/>
              </w:rPr>
            </w:pPr>
            <w:r w:rsidRPr="00F17BE3">
              <w:rPr>
                <w:rFonts w:ascii="Times New Roman" w:eastAsia="Times New Roman" w:hAnsi="Times New Roman" w:cs="Times New Roman"/>
                <w:b/>
                <w:bCs/>
                <w:kern w:val="0"/>
                <w:szCs w:val="22"/>
                <w:lang w:bidi="ar-SA"/>
              </w:rPr>
              <w:t>143.77</w:t>
            </w:r>
          </w:p>
        </w:tc>
        <w:tc>
          <w:tcPr>
            <w:tcW w:w="990" w:type="dxa"/>
            <w:tcBorders>
              <w:top w:val="nil"/>
              <w:left w:val="nil"/>
              <w:bottom w:val="single" w:sz="4" w:space="0" w:color="auto"/>
              <w:right w:val="single" w:sz="4" w:space="0" w:color="auto"/>
            </w:tcBorders>
            <w:shd w:val="clear" w:color="000000" w:fill="FFFFFF"/>
            <w:noWrap/>
            <w:vAlign w:val="bottom"/>
            <w:hideMark/>
          </w:tcPr>
          <w:p w14:paraId="26D36AE9" w14:textId="77777777" w:rsidR="001A7C7A" w:rsidRPr="00F17BE3" w:rsidRDefault="001A7C7A" w:rsidP="00B2474C">
            <w:pPr>
              <w:spacing w:after="0" w:line="360" w:lineRule="auto"/>
              <w:jc w:val="center"/>
              <w:rPr>
                <w:rFonts w:ascii="Times New Roman" w:eastAsia="Times New Roman" w:hAnsi="Times New Roman" w:cs="Times New Roman"/>
                <w:kern w:val="0"/>
                <w:szCs w:val="22"/>
                <w:lang w:bidi="ar-SA"/>
              </w:rPr>
            </w:pPr>
          </w:p>
        </w:tc>
      </w:tr>
    </w:tbl>
    <w:p w14:paraId="3473D28A" w14:textId="77777777" w:rsidR="005E15B8" w:rsidRPr="00847B19" w:rsidRDefault="005E15B8" w:rsidP="00564033">
      <w:pPr>
        <w:pStyle w:val="Caption"/>
        <w:keepNext/>
        <w:spacing w:line="360" w:lineRule="auto"/>
        <w:ind w:firstLine="720"/>
        <w:rPr>
          <w:rFonts w:ascii="Times New Roman" w:hAnsi="Times New Roman" w:cs="Times New Roman"/>
          <w:b/>
          <w:bCs/>
          <w:i w:val="0"/>
          <w:iCs w:val="0"/>
          <w:color w:val="auto"/>
          <w:sz w:val="24"/>
          <w:szCs w:val="24"/>
        </w:rPr>
      </w:pPr>
      <w:r w:rsidRPr="00847B19">
        <w:rPr>
          <w:rFonts w:ascii="Times New Roman" w:hAnsi="Times New Roman" w:cs="Times New Roman"/>
          <w:b/>
          <w:bCs/>
          <w:i w:val="0"/>
          <w:iCs w:val="0"/>
          <w:color w:val="auto"/>
          <w:sz w:val="24"/>
          <w:szCs w:val="24"/>
        </w:rPr>
        <w:lastRenderedPageBreak/>
        <w:t xml:space="preserve">Table </w:t>
      </w:r>
      <w:r w:rsidR="00C8432A" w:rsidRPr="00847B19">
        <w:rPr>
          <w:rFonts w:ascii="Times New Roman" w:hAnsi="Times New Roman" w:cs="Times New Roman"/>
          <w:b/>
          <w:bCs/>
          <w:i w:val="0"/>
          <w:iCs w:val="0"/>
          <w:color w:val="auto"/>
          <w:sz w:val="24"/>
          <w:szCs w:val="24"/>
        </w:rPr>
        <w:fldChar w:fldCharType="begin"/>
      </w:r>
      <w:r w:rsidRPr="00847B19">
        <w:rPr>
          <w:rFonts w:ascii="Times New Roman" w:hAnsi="Times New Roman" w:cs="Times New Roman"/>
          <w:b/>
          <w:bCs/>
          <w:i w:val="0"/>
          <w:iCs w:val="0"/>
          <w:color w:val="auto"/>
          <w:sz w:val="24"/>
          <w:szCs w:val="24"/>
        </w:rPr>
        <w:instrText xml:space="preserve"> SEQ Table \* ARABIC </w:instrText>
      </w:r>
      <w:r w:rsidR="00C8432A" w:rsidRPr="00847B19">
        <w:rPr>
          <w:rFonts w:ascii="Times New Roman" w:hAnsi="Times New Roman" w:cs="Times New Roman"/>
          <w:b/>
          <w:bCs/>
          <w:i w:val="0"/>
          <w:iCs w:val="0"/>
          <w:color w:val="auto"/>
          <w:sz w:val="24"/>
          <w:szCs w:val="24"/>
        </w:rPr>
        <w:fldChar w:fldCharType="separate"/>
      </w:r>
      <w:r w:rsidR="00D94B7E">
        <w:rPr>
          <w:rFonts w:ascii="Times New Roman" w:hAnsi="Times New Roman" w:cs="Times New Roman"/>
          <w:b/>
          <w:bCs/>
          <w:i w:val="0"/>
          <w:iCs w:val="0"/>
          <w:noProof/>
          <w:color w:val="auto"/>
          <w:sz w:val="24"/>
          <w:szCs w:val="24"/>
        </w:rPr>
        <w:t>3</w:t>
      </w:r>
      <w:r w:rsidR="00C8432A" w:rsidRPr="00847B19">
        <w:rPr>
          <w:rFonts w:ascii="Times New Roman" w:hAnsi="Times New Roman" w:cs="Times New Roman"/>
          <w:b/>
          <w:bCs/>
          <w:i w:val="0"/>
          <w:iCs w:val="0"/>
          <w:color w:val="auto"/>
          <w:sz w:val="24"/>
          <w:szCs w:val="24"/>
        </w:rPr>
        <w:fldChar w:fldCharType="end"/>
      </w:r>
      <w:r w:rsidRPr="00847B19">
        <w:rPr>
          <w:rFonts w:ascii="Times New Roman" w:hAnsi="Times New Roman" w:cs="Times New Roman"/>
          <w:b/>
          <w:bCs/>
          <w:i w:val="0"/>
          <w:iCs w:val="0"/>
          <w:color w:val="auto"/>
          <w:sz w:val="24"/>
          <w:szCs w:val="24"/>
        </w:rPr>
        <w:t xml:space="preserve"> India’s Import </w:t>
      </w:r>
      <w:r w:rsidR="00B602FF">
        <w:rPr>
          <w:rFonts w:ascii="Times New Roman" w:hAnsi="Times New Roman" w:cs="Times New Roman"/>
          <w:b/>
          <w:bCs/>
          <w:i w:val="0"/>
          <w:iCs w:val="0"/>
          <w:color w:val="auto"/>
          <w:sz w:val="24"/>
          <w:szCs w:val="24"/>
        </w:rPr>
        <w:t>Composition</w:t>
      </w:r>
      <w:r w:rsidRPr="00847B19">
        <w:rPr>
          <w:rFonts w:ascii="Times New Roman" w:hAnsi="Times New Roman" w:cs="Times New Roman"/>
          <w:b/>
          <w:bCs/>
          <w:i w:val="0"/>
          <w:iCs w:val="0"/>
          <w:color w:val="auto"/>
          <w:sz w:val="24"/>
          <w:szCs w:val="24"/>
        </w:rPr>
        <w:t xml:space="preserve"> of Agricultural </w:t>
      </w:r>
      <w:r w:rsidR="00B602FF">
        <w:rPr>
          <w:rFonts w:ascii="Times New Roman" w:hAnsi="Times New Roman" w:cs="Times New Roman"/>
          <w:b/>
          <w:bCs/>
          <w:i w:val="0"/>
          <w:iCs w:val="0"/>
          <w:color w:val="auto"/>
          <w:sz w:val="24"/>
          <w:szCs w:val="24"/>
        </w:rPr>
        <w:t>Items</w:t>
      </w:r>
      <w:r w:rsidRPr="00847B19">
        <w:rPr>
          <w:rFonts w:ascii="Times New Roman" w:hAnsi="Times New Roman" w:cs="Times New Roman"/>
          <w:b/>
          <w:bCs/>
          <w:i w:val="0"/>
          <w:iCs w:val="0"/>
          <w:color w:val="auto"/>
          <w:sz w:val="24"/>
          <w:szCs w:val="24"/>
        </w:rPr>
        <w:t xml:space="preserve"> 2003-04</w:t>
      </w:r>
    </w:p>
    <w:p w14:paraId="5A60B87F" w14:textId="77777777" w:rsidR="005E15B8" w:rsidRPr="00847B19" w:rsidRDefault="005E15B8" w:rsidP="00847B19">
      <w:pPr>
        <w:spacing w:line="360" w:lineRule="auto"/>
        <w:rPr>
          <w:rFonts w:ascii="Times New Roman" w:hAnsi="Times New Roman" w:cs="Times New Roman"/>
          <w:sz w:val="24"/>
          <w:szCs w:val="24"/>
        </w:rPr>
      </w:pP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eastAsia="Times New Roman" w:hAnsi="Times New Roman" w:cs="Times New Roman"/>
          <w:color w:val="000000"/>
          <w:kern w:val="0"/>
          <w:sz w:val="24"/>
          <w:szCs w:val="24"/>
          <w:lang w:bidi="ar-SA"/>
        </w:rPr>
        <w:t>(US$ Million)</w:t>
      </w:r>
    </w:p>
    <w:tbl>
      <w:tblPr>
        <w:tblW w:w="6479" w:type="dxa"/>
        <w:tblInd w:w="1279" w:type="dxa"/>
        <w:tblLook w:val="04A0" w:firstRow="1" w:lastRow="0" w:firstColumn="1" w:lastColumn="0" w:noHBand="0" w:noVBand="1"/>
      </w:tblPr>
      <w:tblGrid>
        <w:gridCol w:w="4409"/>
        <w:gridCol w:w="1080"/>
        <w:gridCol w:w="990"/>
      </w:tblGrid>
      <w:tr w:rsidR="005E15B8" w:rsidRPr="00564033" w14:paraId="23DCE087" w14:textId="77777777" w:rsidTr="00B2474C">
        <w:trPr>
          <w:trHeight w:val="288"/>
        </w:trPr>
        <w:tc>
          <w:tcPr>
            <w:tcW w:w="4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92BB19" w14:textId="77777777" w:rsidR="005E15B8" w:rsidRPr="00564033" w:rsidRDefault="005E15B8" w:rsidP="00847B19">
            <w:pPr>
              <w:spacing w:after="0" w:line="360" w:lineRule="auto"/>
              <w:jc w:val="center"/>
              <w:rPr>
                <w:rFonts w:ascii="Times New Roman" w:eastAsia="Times New Roman" w:hAnsi="Times New Roman" w:cs="Times New Roman"/>
                <w:b/>
                <w:bCs/>
                <w:kern w:val="0"/>
                <w:szCs w:val="22"/>
                <w:lang w:bidi="ar-SA"/>
              </w:rPr>
            </w:pPr>
            <w:r w:rsidRPr="00564033">
              <w:rPr>
                <w:rFonts w:ascii="Times New Roman" w:eastAsia="Times New Roman" w:hAnsi="Times New Roman" w:cs="Times New Roman"/>
                <w:b/>
                <w:bCs/>
                <w:kern w:val="0"/>
                <w:szCs w:val="22"/>
                <w:lang w:bidi="ar-SA"/>
              </w:rPr>
              <w:t>Commodity</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57209B8D" w14:textId="77777777" w:rsidR="005E15B8" w:rsidRPr="00564033" w:rsidRDefault="005E15B8" w:rsidP="00B2474C">
            <w:pPr>
              <w:spacing w:after="0" w:line="360" w:lineRule="auto"/>
              <w:jc w:val="center"/>
              <w:rPr>
                <w:rFonts w:ascii="Times New Roman" w:eastAsia="Times New Roman" w:hAnsi="Times New Roman" w:cs="Times New Roman"/>
                <w:b/>
                <w:bCs/>
                <w:kern w:val="0"/>
                <w:szCs w:val="22"/>
                <w:lang w:bidi="ar-SA"/>
              </w:rPr>
            </w:pPr>
            <w:r w:rsidRPr="00564033">
              <w:rPr>
                <w:rFonts w:ascii="Times New Roman" w:eastAsia="Times New Roman" w:hAnsi="Times New Roman" w:cs="Times New Roman"/>
                <w:b/>
                <w:bCs/>
                <w:kern w:val="0"/>
                <w:szCs w:val="22"/>
                <w:lang w:bidi="ar-SA"/>
              </w:rPr>
              <w:t>2003-2004</w:t>
            </w:r>
          </w:p>
        </w:tc>
        <w:tc>
          <w:tcPr>
            <w:tcW w:w="990" w:type="dxa"/>
            <w:tcBorders>
              <w:top w:val="single" w:sz="4" w:space="0" w:color="auto"/>
              <w:left w:val="nil"/>
              <w:bottom w:val="single" w:sz="4" w:space="0" w:color="auto"/>
              <w:right w:val="single" w:sz="4" w:space="0" w:color="auto"/>
            </w:tcBorders>
            <w:shd w:val="clear" w:color="000000" w:fill="FFFFFF"/>
            <w:noWrap/>
            <w:vAlign w:val="bottom"/>
            <w:hideMark/>
          </w:tcPr>
          <w:p w14:paraId="18FC5887" w14:textId="77777777" w:rsidR="005E15B8" w:rsidRPr="00564033" w:rsidRDefault="005E15B8" w:rsidP="00B2474C">
            <w:pPr>
              <w:spacing w:after="0" w:line="360" w:lineRule="auto"/>
              <w:jc w:val="center"/>
              <w:rPr>
                <w:rFonts w:ascii="Times New Roman" w:eastAsia="Times New Roman" w:hAnsi="Times New Roman" w:cs="Times New Roman"/>
                <w:b/>
                <w:bCs/>
                <w:kern w:val="0"/>
                <w:szCs w:val="22"/>
                <w:lang w:bidi="ar-SA"/>
              </w:rPr>
            </w:pPr>
            <w:r w:rsidRPr="00564033">
              <w:rPr>
                <w:rFonts w:ascii="Times New Roman" w:eastAsia="Times New Roman" w:hAnsi="Times New Roman" w:cs="Times New Roman"/>
                <w:b/>
                <w:bCs/>
                <w:kern w:val="0"/>
                <w:szCs w:val="22"/>
                <w:lang w:bidi="ar-SA"/>
              </w:rPr>
              <w:t>Share%</w:t>
            </w:r>
          </w:p>
        </w:tc>
      </w:tr>
      <w:tr w:rsidR="005E15B8" w:rsidRPr="00564033" w14:paraId="414B96A2"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6B9E5855"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Fish and crustaceans</w:t>
            </w:r>
          </w:p>
        </w:tc>
        <w:tc>
          <w:tcPr>
            <w:tcW w:w="1080" w:type="dxa"/>
            <w:tcBorders>
              <w:top w:val="nil"/>
              <w:left w:val="nil"/>
              <w:bottom w:val="single" w:sz="4" w:space="0" w:color="auto"/>
              <w:right w:val="single" w:sz="4" w:space="0" w:color="auto"/>
            </w:tcBorders>
            <w:shd w:val="clear" w:color="000000" w:fill="FFFFFF"/>
            <w:noWrap/>
            <w:vAlign w:val="bottom"/>
            <w:hideMark/>
          </w:tcPr>
          <w:p w14:paraId="34AFA50C"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w:t>
            </w:r>
          </w:p>
        </w:tc>
        <w:tc>
          <w:tcPr>
            <w:tcW w:w="990" w:type="dxa"/>
            <w:tcBorders>
              <w:top w:val="nil"/>
              <w:left w:val="nil"/>
              <w:bottom w:val="single" w:sz="4" w:space="0" w:color="auto"/>
              <w:right w:val="single" w:sz="4" w:space="0" w:color="auto"/>
            </w:tcBorders>
            <w:shd w:val="clear" w:color="000000" w:fill="FFFFFF"/>
            <w:noWrap/>
            <w:vAlign w:val="bottom"/>
            <w:hideMark/>
          </w:tcPr>
          <w:p w14:paraId="515B940D"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0.00</w:t>
            </w:r>
          </w:p>
        </w:tc>
      </w:tr>
      <w:tr w:rsidR="005E15B8" w:rsidRPr="00564033" w14:paraId="49136939"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0BDE8B83"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Dairy and edible produce of animal origin</w:t>
            </w:r>
          </w:p>
        </w:tc>
        <w:tc>
          <w:tcPr>
            <w:tcW w:w="1080" w:type="dxa"/>
            <w:tcBorders>
              <w:top w:val="nil"/>
              <w:left w:val="nil"/>
              <w:bottom w:val="single" w:sz="4" w:space="0" w:color="auto"/>
              <w:right w:val="single" w:sz="4" w:space="0" w:color="auto"/>
            </w:tcBorders>
            <w:shd w:val="clear" w:color="000000" w:fill="FFFFFF"/>
            <w:hideMark/>
          </w:tcPr>
          <w:p w14:paraId="739ADF14"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w:t>
            </w:r>
          </w:p>
        </w:tc>
        <w:tc>
          <w:tcPr>
            <w:tcW w:w="990" w:type="dxa"/>
            <w:tcBorders>
              <w:top w:val="nil"/>
              <w:left w:val="nil"/>
              <w:bottom w:val="single" w:sz="4" w:space="0" w:color="auto"/>
              <w:right w:val="single" w:sz="4" w:space="0" w:color="auto"/>
            </w:tcBorders>
            <w:shd w:val="clear" w:color="000000" w:fill="FFFFFF"/>
            <w:noWrap/>
            <w:vAlign w:val="bottom"/>
            <w:hideMark/>
          </w:tcPr>
          <w:p w14:paraId="176CEED7"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0.00</w:t>
            </w:r>
          </w:p>
        </w:tc>
      </w:tr>
      <w:tr w:rsidR="005E15B8" w:rsidRPr="00564033" w14:paraId="2E9FBBFB"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08B8959D"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Live plants, bulbs, flowers (ornamental)</w:t>
            </w:r>
          </w:p>
        </w:tc>
        <w:tc>
          <w:tcPr>
            <w:tcW w:w="1080" w:type="dxa"/>
            <w:tcBorders>
              <w:top w:val="nil"/>
              <w:left w:val="nil"/>
              <w:bottom w:val="single" w:sz="4" w:space="0" w:color="auto"/>
              <w:right w:val="single" w:sz="4" w:space="0" w:color="auto"/>
            </w:tcBorders>
            <w:shd w:val="clear" w:color="000000" w:fill="FFFFFF"/>
            <w:hideMark/>
          </w:tcPr>
          <w:p w14:paraId="2C505CB6"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0.02</w:t>
            </w:r>
          </w:p>
        </w:tc>
        <w:tc>
          <w:tcPr>
            <w:tcW w:w="990" w:type="dxa"/>
            <w:tcBorders>
              <w:top w:val="nil"/>
              <w:left w:val="nil"/>
              <w:bottom w:val="single" w:sz="4" w:space="0" w:color="auto"/>
              <w:right w:val="single" w:sz="4" w:space="0" w:color="auto"/>
            </w:tcBorders>
            <w:shd w:val="clear" w:color="000000" w:fill="FFFFFF"/>
            <w:noWrap/>
            <w:vAlign w:val="bottom"/>
            <w:hideMark/>
          </w:tcPr>
          <w:p w14:paraId="22018032"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0.10</w:t>
            </w:r>
          </w:p>
        </w:tc>
      </w:tr>
      <w:tr w:rsidR="005E15B8" w:rsidRPr="00564033" w14:paraId="6A616A82"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40FB6067"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Edible vegetables and roots</w:t>
            </w:r>
          </w:p>
        </w:tc>
        <w:tc>
          <w:tcPr>
            <w:tcW w:w="1080" w:type="dxa"/>
            <w:tcBorders>
              <w:top w:val="nil"/>
              <w:left w:val="nil"/>
              <w:bottom w:val="single" w:sz="4" w:space="0" w:color="auto"/>
              <w:right w:val="single" w:sz="4" w:space="0" w:color="auto"/>
            </w:tcBorders>
            <w:shd w:val="clear" w:color="000000" w:fill="FFFFFF"/>
            <w:noWrap/>
            <w:vAlign w:val="bottom"/>
            <w:hideMark/>
          </w:tcPr>
          <w:p w14:paraId="06AE2F8E"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w:t>
            </w:r>
          </w:p>
        </w:tc>
        <w:tc>
          <w:tcPr>
            <w:tcW w:w="990" w:type="dxa"/>
            <w:tcBorders>
              <w:top w:val="nil"/>
              <w:left w:val="nil"/>
              <w:bottom w:val="single" w:sz="4" w:space="0" w:color="auto"/>
              <w:right w:val="single" w:sz="4" w:space="0" w:color="auto"/>
            </w:tcBorders>
            <w:shd w:val="clear" w:color="000000" w:fill="FFFFFF"/>
            <w:noWrap/>
            <w:vAlign w:val="bottom"/>
            <w:hideMark/>
          </w:tcPr>
          <w:p w14:paraId="63630FC8"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0.00</w:t>
            </w:r>
          </w:p>
        </w:tc>
      </w:tr>
      <w:tr w:rsidR="005E15B8" w:rsidRPr="00564033" w14:paraId="3E73BCAA"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363FEAEC"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Edible fruits and nuts</w:t>
            </w:r>
          </w:p>
        </w:tc>
        <w:tc>
          <w:tcPr>
            <w:tcW w:w="1080" w:type="dxa"/>
            <w:tcBorders>
              <w:top w:val="nil"/>
              <w:left w:val="nil"/>
              <w:bottom w:val="single" w:sz="4" w:space="0" w:color="auto"/>
              <w:right w:val="single" w:sz="4" w:space="0" w:color="auto"/>
            </w:tcBorders>
            <w:shd w:val="clear" w:color="000000" w:fill="FFFFFF"/>
            <w:hideMark/>
          </w:tcPr>
          <w:p w14:paraId="4D243693"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0.01</w:t>
            </w:r>
          </w:p>
        </w:tc>
        <w:tc>
          <w:tcPr>
            <w:tcW w:w="990" w:type="dxa"/>
            <w:tcBorders>
              <w:top w:val="nil"/>
              <w:left w:val="nil"/>
              <w:bottom w:val="single" w:sz="4" w:space="0" w:color="auto"/>
              <w:right w:val="single" w:sz="4" w:space="0" w:color="auto"/>
            </w:tcBorders>
            <w:shd w:val="clear" w:color="000000" w:fill="FFFFFF"/>
            <w:noWrap/>
            <w:vAlign w:val="bottom"/>
            <w:hideMark/>
          </w:tcPr>
          <w:p w14:paraId="014E9340"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0.05</w:t>
            </w:r>
          </w:p>
        </w:tc>
      </w:tr>
      <w:tr w:rsidR="005E15B8" w:rsidRPr="00564033" w14:paraId="5D5A5AB1"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7919AB5C"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Coffee, tea, and spices</w:t>
            </w:r>
          </w:p>
        </w:tc>
        <w:tc>
          <w:tcPr>
            <w:tcW w:w="1080" w:type="dxa"/>
            <w:tcBorders>
              <w:top w:val="nil"/>
              <w:left w:val="nil"/>
              <w:bottom w:val="single" w:sz="4" w:space="0" w:color="auto"/>
              <w:right w:val="single" w:sz="4" w:space="0" w:color="auto"/>
            </w:tcBorders>
            <w:shd w:val="clear" w:color="000000" w:fill="FFFFFF"/>
            <w:hideMark/>
          </w:tcPr>
          <w:p w14:paraId="68CFD969"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15.13</w:t>
            </w:r>
          </w:p>
        </w:tc>
        <w:tc>
          <w:tcPr>
            <w:tcW w:w="990" w:type="dxa"/>
            <w:tcBorders>
              <w:top w:val="nil"/>
              <w:left w:val="nil"/>
              <w:bottom w:val="single" w:sz="4" w:space="0" w:color="auto"/>
              <w:right w:val="single" w:sz="4" w:space="0" w:color="auto"/>
            </w:tcBorders>
            <w:shd w:val="clear" w:color="000000" w:fill="FFFFFF"/>
            <w:noWrap/>
            <w:vAlign w:val="bottom"/>
            <w:hideMark/>
          </w:tcPr>
          <w:p w14:paraId="08D48E0E"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76.57</w:t>
            </w:r>
          </w:p>
        </w:tc>
      </w:tr>
      <w:tr w:rsidR="005E15B8" w:rsidRPr="00564033" w14:paraId="16CE6098"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6E562D90"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Cereals</w:t>
            </w:r>
          </w:p>
        </w:tc>
        <w:tc>
          <w:tcPr>
            <w:tcW w:w="1080" w:type="dxa"/>
            <w:tcBorders>
              <w:top w:val="nil"/>
              <w:left w:val="nil"/>
              <w:bottom w:val="single" w:sz="4" w:space="0" w:color="auto"/>
              <w:right w:val="single" w:sz="4" w:space="0" w:color="auto"/>
            </w:tcBorders>
            <w:shd w:val="clear" w:color="000000" w:fill="FFFFFF"/>
            <w:hideMark/>
          </w:tcPr>
          <w:p w14:paraId="7B1ED16A"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0.22</w:t>
            </w:r>
          </w:p>
        </w:tc>
        <w:tc>
          <w:tcPr>
            <w:tcW w:w="990" w:type="dxa"/>
            <w:tcBorders>
              <w:top w:val="nil"/>
              <w:left w:val="nil"/>
              <w:bottom w:val="single" w:sz="4" w:space="0" w:color="auto"/>
              <w:right w:val="single" w:sz="4" w:space="0" w:color="auto"/>
            </w:tcBorders>
            <w:shd w:val="clear" w:color="000000" w:fill="FFFFFF"/>
            <w:noWrap/>
            <w:vAlign w:val="bottom"/>
            <w:hideMark/>
          </w:tcPr>
          <w:p w14:paraId="6854C31F"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1.11</w:t>
            </w:r>
          </w:p>
        </w:tc>
      </w:tr>
      <w:tr w:rsidR="005E15B8" w:rsidRPr="00564033" w14:paraId="23A2D796"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065C6304"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Oil seeds and grains</w:t>
            </w:r>
          </w:p>
        </w:tc>
        <w:tc>
          <w:tcPr>
            <w:tcW w:w="1080" w:type="dxa"/>
            <w:tcBorders>
              <w:top w:val="nil"/>
              <w:left w:val="nil"/>
              <w:bottom w:val="single" w:sz="4" w:space="0" w:color="auto"/>
              <w:right w:val="single" w:sz="4" w:space="0" w:color="auto"/>
            </w:tcBorders>
            <w:shd w:val="clear" w:color="000000" w:fill="FFFFFF"/>
            <w:hideMark/>
          </w:tcPr>
          <w:p w14:paraId="214F41FC"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0.12</w:t>
            </w:r>
          </w:p>
        </w:tc>
        <w:tc>
          <w:tcPr>
            <w:tcW w:w="990" w:type="dxa"/>
            <w:tcBorders>
              <w:top w:val="nil"/>
              <w:left w:val="nil"/>
              <w:bottom w:val="single" w:sz="4" w:space="0" w:color="auto"/>
              <w:right w:val="single" w:sz="4" w:space="0" w:color="auto"/>
            </w:tcBorders>
            <w:shd w:val="clear" w:color="000000" w:fill="FFFFFF"/>
            <w:noWrap/>
            <w:vAlign w:val="bottom"/>
            <w:hideMark/>
          </w:tcPr>
          <w:p w14:paraId="78A3167E"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0.61</w:t>
            </w:r>
          </w:p>
        </w:tc>
      </w:tr>
      <w:tr w:rsidR="005E15B8" w:rsidRPr="00564033" w14:paraId="4998D6AD"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39355A0D"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Natural gums and resins</w:t>
            </w:r>
          </w:p>
        </w:tc>
        <w:tc>
          <w:tcPr>
            <w:tcW w:w="1080" w:type="dxa"/>
            <w:tcBorders>
              <w:top w:val="nil"/>
              <w:left w:val="nil"/>
              <w:bottom w:val="single" w:sz="4" w:space="0" w:color="auto"/>
              <w:right w:val="single" w:sz="4" w:space="0" w:color="auto"/>
            </w:tcBorders>
            <w:shd w:val="clear" w:color="000000" w:fill="FFFFFF"/>
            <w:hideMark/>
          </w:tcPr>
          <w:p w14:paraId="4ECC8647"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1.49</w:t>
            </w:r>
          </w:p>
        </w:tc>
        <w:tc>
          <w:tcPr>
            <w:tcW w:w="990" w:type="dxa"/>
            <w:tcBorders>
              <w:top w:val="nil"/>
              <w:left w:val="nil"/>
              <w:bottom w:val="single" w:sz="4" w:space="0" w:color="auto"/>
              <w:right w:val="single" w:sz="4" w:space="0" w:color="auto"/>
            </w:tcBorders>
            <w:shd w:val="clear" w:color="000000" w:fill="FFFFFF"/>
            <w:noWrap/>
            <w:vAlign w:val="bottom"/>
            <w:hideMark/>
          </w:tcPr>
          <w:p w14:paraId="17483EAB"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7.54</w:t>
            </w:r>
          </w:p>
        </w:tc>
      </w:tr>
      <w:tr w:rsidR="005E15B8" w:rsidRPr="00564033" w14:paraId="0AC9B439"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0770794D"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Plaiting materials, other vegetable products</w:t>
            </w:r>
          </w:p>
        </w:tc>
        <w:tc>
          <w:tcPr>
            <w:tcW w:w="1080" w:type="dxa"/>
            <w:tcBorders>
              <w:top w:val="nil"/>
              <w:left w:val="nil"/>
              <w:bottom w:val="single" w:sz="4" w:space="0" w:color="auto"/>
              <w:right w:val="single" w:sz="4" w:space="0" w:color="auto"/>
            </w:tcBorders>
            <w:shd w:val="clear" w:color="000000" w:fill="FFFFFF"/>
            <w:hideMark/>
          </w:tcPr>
          <w:p w14:paraId="00EA3945"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0.08</w:t>
            </w:r>
          </w:p>
        </w:tc>
        <w:tc>
          <w:tcPr>
            <w:tcW w:w="990" w:type="dxa"/>
            <w:tcBorders>
              <w:top w:val="nil"/>
              <w:left w:val="nil"/>
              <w:bottom w:val="single" w:sz="4" w:space="0" w:color="auto"/>
              <w:right w:val="single" w:sz="4" w:space="0" w:color="auto"/>
            </w:tcBorders>
            <w:shd w:val="clear" w:color="000000" w:fill="FFFFFF"/>
            <w:noWrap/>
            <w:vAlign w:val="bottom"/>
            <w:hideMark/>
          </w:tcPr>
          <w:p w14:paraId="34A3CBAE"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0.40</w:t>
            </w:r>
          </w:p>
        </w:tc>
      </w:tr>
      <w:tr w:rsidR="005E15B8" w:rsidRPr="00564033" w14:paraId="60123A97"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77139DCC"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Fats and oils</w:t>
            </w:r>
          </w:p>
        </w:tc>
        <w:tc>
          <w:tcPr>
            <w:tcW w:w="1080" w:type="dxa"/>
            <w:tcBorders>
              <w:top w:val="nil"/>
              <w:left w:val="nil"/>
              <w:bottom w:val="single" w:sz="4" w:space="0" w:color="auto"/>
              <w:right w:val="single" w:sz="4" w:space="0" w:color="auto"/>
            </w:tcBorders>
            <w:shd w:val="clear" w:color="000000" w:fill="FFFFFF"/>
            <w:hideMark/>
          </w:tcPr>
          <w:p w14:paraId="46998E50"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0.09</w:t>
            </w:r>
          </w:p>
        </w:tc>
        <w:tc>
          <w:tcPr>
            <w:tcW w:w="990" w:type="dxa"/>
            <w:tcBorders>
              <w:top w:val="nil"/>
              <w:left w:val="nil"/>
              <w:bottom w:val="single" w:sz="4" w:space="0" w:color="auto"/>
              <w:right w:val="single" w:sz="4" w:space="0" w:color="auto"/>
            </w:tcBorders>
            <w:shd w:val="clear" w:color="000000" w:fill="FFFFFF"/>
            <w:noWrap/>
            <w:vAlign w:val="bottom"/>
            <w:hideMark/>
          </w:tcPr>
          <w:p w14:paraId="0BF56437"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0.46</w:t>
            </w:r>
          </w:p>
        </w:tc>
      </w:tr>
      <w:tr w:rsidR="005E15B8" w:rsidRPr="00564033" w14:paraId="093719B7"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365E9DEE"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Meat and fish preparations</w:t>
            </w:r>
          </w:p>
        </w:tc>
        <w:tc>
          <w:tcPr>
            <w:tcW w:w="1080" w:type="dxa"/>
            <w:tcBorders>
              <w:top w:val="nil"/>
              <w:left w:val="nil"/>
              <w:bottom w:val="single" w:sz="4" w:space="0" w:color="auto"/>
              <w:right w:val="single" w:sz="4" w:space="0" w:color="auto"/>
            </w:tcBorders>
            <w:shd w:val="clear" w:color="000000" w:fill="FFFFFF"/>
            <w:hideMark/>
          </w:tcPr>
          <w:p w14:paraId="66DD7C97"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w:t>
            </w:r>
          </w:p>
        </w:tc>
        <w:tc>
          <w:tcPr>
            <w:tcW w:w="990" w:type="dxa"/>
            <w:tcBorders>
              <w:top w:val="nil"/>
              <w:left w:val="nil"/>
              <w:bottom w:val="single" w:sz="4" w:space="0" w:color="auto"/>
              <w:right w:val="single" w:sz="4" w:space="0" w:color="auto"/>
            </w:tcBorders>
            <w:shd w:val="clear" w:color="000000" w:fill="FFFFFF"/>
            <w:noWrap/>
            <w:vAlign w:val="bottom"/>
            <w:hideMark/>
          </w:tcPr>
          <w:p w14:paraId="5A01917C"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0.00</w:t>
            </w:r>
          </w:p>
        </w:tc>
      </w:tr>
      <w:tr w:rsidR="005E15B8" w:rsidRPr="00564033" w14:paraId="48320252"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21E248E4"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Cereal and milk preparations</w:t>
            </w:r>
          </w:p>
        </w:tc>
        <w:tc>
          <w:tcPr>
            <w:tcW w:w="1080" w:type="dxa"/>
            <w:tcBorders>
              <w:top w:val="nil"/>
              <w:left w:val="nil"/>
              <w:bottom w:val="single" w:sz="4" w:space="0" w:color="auto"/>
              <w:right w:val="single" w:sz="4" w:space="0" w:color="auto"/>
            </w:tcBorders>
            <w:shd w:val="clear" w:color="000000" w:fill="FFFFFF"/>
            <w:hideMark/>
          </w:tcPr>
          <w:p w14:paraId="01130A47"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0.07</w:t>
            </w:r>
          </w:p>
        </w:tc>
        <w:tc>
          <w:tcPr>
            <w:tcW w:w="990" w:type="dxa"/>
            <w:tcBorders>
              <w:top w:val="nil"/>
              <w:left w:val="nil"/>
              <w:bottom w:val="single" w:sz="4" w:space="0" w:color="auto"/>
              <w:right w:val="single" w:sz="4" w:space="0" w:color="auto"/>
            </w:tcBorders>
            <w:shd w:val="clear" w:color="000000" w:fill="FFFFFF"/>
            <w:noWrap/>
            <w:vAlign w:val="bottom"/>
            <w:hideMark/>
          </w:tcPr>
          <w:p w14:paraId="527E0927"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0.35</w:t>
            </w:r>
          </w:p>
        </w:tc>
      </w:tr>
      <w:tr w:rsidR="005E15B8" w:rsidRPr="00564033" w14:paraId="1E3BBD13"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418FF156"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Vegetable and fruit preparations</w:t>
            </w:r>
          </w:p>
        </w:tc>
        <w:tc>
          <w:tcPr>
            <w:tcW w:w="1080" w:type="dxa"/>
            <w:tcBorders>
              <w:top w:val="nil"/>
              <w:left w:val="nil"/>
              <w:bottom w:val="single" w:sz="4" w:space="0" w:color="auto"/>
              <w:right w:val="single" w:sz="4" w:space="0" w:color="auto"/>
            </w:tcBorders>
            <w:shd w:val="clear" w:color="000000" w:fill="FFFFFF"/>
            <w:hideMark/>
          </w:tcPr>
          <w:p w14:paraId="4A2A3926"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0.06</w:t>
            </w:r>
          </w:p>
        </w:tc>
        <w:tc>
          <w:tcPr>
            <w:tcW w:w="990" w:type="dxa"/>
            <w:tcBorders>
              <w:top w:val="nil"/>
              <w:left w:val="nil"/>
              <w:bottom w:val="single" w:sz="4" w:space="0" w:color="auto"/>
              <w:right w:val="single" w:sz="4" w:space="0" w:color="auto"/>
            </w:tcBorders>
            <w:shd w:val="clear" w:color="000000" w:fill="FFFFFF"/>
            <w:noWrap/>
            <w:vAlign w:val="bottom"/>
            <w:hideMark/>
          </w:tcPr>
          <w:p w14:paraId="50DF3687"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0.30</w:t>
            </w:r>
          </w:p>
        </w:tc>
      </w:tr>
      <w:tr w:rsidR="005E15B8" w:rsidRPr="00564033" w14:paraId="56BF9142"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74D1482F"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Miscellaneous edible preparations</w:t>
            </w:r>
          </w:p>
        </w:tc>
        <w:tc>
          <w:tcPr>
            <w:tcW w:w="1080" w:type="dxa"/>
            <w:tcBorders>
              <w:top w:val="nil"/>
              <w:left w:val="nil"/>
              <w:bottom w:val="single" w:sz="4" w:space="0" w:color="auto"/>
              <w:right w:val="single" w:sz="4" w:space="0" w:color="auto"/>
            </w:tcBorders>
            <w:shd w:val="clear" w:color="000000" w:fill="FFFFFF"/>
            <w:hideMark/>
          </w:tcPr>
          <w:p w14:paraId="1BCB1B74"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w:t>
            </w:r>
          </w:p>
        </w:tc>
        <w:tc>
          <w:tcPr>
            <w:tcW w:w="990" w:type="dxa"/>
            <w:tcBorders>
              <w:top w:val="nil"/>
              <w:left w:val="nil"/>
              <w:bottom w:val="single" w:sz="4" w:space="0" w:color="auto"/>
              <w:right w:val="single" w:sz="4" w:space="0" w:color="auto"/>
            </w:tcBorders>
            <w:shd w:val="clear" w:color="000000" w:fill="FFFFFF"/>
            <w:noWrap/>
            <w:vAlign w:val="bottom"/>
            <w:hideMark/>
          </w:tcPr>
          <w:p w14:paraId="59E8E5AA"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0.00</w:t>
            </w:r>
          </w:p>
        </w:tc>
      </w:tr>
      <w:tr w:rsidR="005E15B8" w:rsidRPr="00564033" w14:paraId="18D74BF9"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0E347D67"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Food industry residues</w:t>
            </w:r>
          </w:p>
        </w:tc>
        <w:tc>
          <w:tcPr>
            <w:tcW w:w="1080" w:type="dxa"/>
            <w:tcBorders>
              <w:top w:val="nil"/>
              <w:left w:val="nil"/>
              <w:bottom w:val="single" w:sz="4" w:space="0" w:color="auto"/>
              <w:right w:val="single" w:sz="4" w:space="0" w:color="auto"/>
            </w:tcBorders>
            <w:shd w:val="clear" w:color="000000" w:fill="FFFFFF"/>
            <w:hideMark/>
          </w:tcPr>
          <w:p w14:paraId="0EBB8587"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1.45</w:t>
            </w:r>
          </w:p>
        </w:tc>
        <w:tc>
          <w:tcPr>
            <w:tcW w:w="990" w:type="dxa"/>
            <w:tcBorders>
              <w:top w:val="nil"/>
              <w:left w:val="nil"/>
              <w:bottom w:val="single" w:sz="4" w:space="0" w:color="auto"/>
              <w:right w:val="single" w:sz="4" w:space="0" w:color="auto"/>
            </w:tcBorders>
            <w:shd w:val="clear" w:color="000000" w:fill="FFFFFF"/>
            <w:noWrap/>
            <w:vAlign w:val="bottom"/>
            <w:hideMark/>
          </w:tcPr>
          <w:p w14:paraId="4AFE4CDB"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7.34</w:t>
            </w:r>
          </w:p>
        </w:tc>
      </w:tr>
      <w:tr w:rsidR="005E15B8" w:rsidRPr="00564033" w14:paraId="49E2F47B"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168A3DD7"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Tobacco and substitutes</w:t>
            </w:r>
          </w:p>
        </w:tc>
        <w:tc>
          <w:tcPr>
            <w:tcW w:w="1080" w:type="dxa"/>
            <w:tcBorders>
              <w:top w:val="nil"/>
              <w:left w:val="nil"/>
              <w:bottom w:val="single" w:sz="4" w:space="0" w:color="auto"/>
              <w:right w:val="single" w:sz="4" w:space="0" w:color="auto"/>
            </w:tcBorders>
            <w:shd w:val="clear" w:color="000000" w:fill="FFFFFF"/>
            <w:hideMark/>
          </w:tcPr>
          <w:p w14:paraId="5073254A"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w:t>
            </w:r>
          </w:p>
        </w:tc>
        <w:tc>
          <w:tcPr>
            <w:tcW w:w="990" w:type="dxa"/>
            <w:tcBorders>
              <w:top w:val="nil"/>
              <w:left w:val="nil"/>
              <w:bottom w:val="single" w:sz="4" w:space="0" w:color="auto"/>
              <w:right w:val="single" w:sz="4" w:space="0" w:color="auto"/>
            </w:tcBorders>
            <w:shd w:val="clear" w:color="000000" w:fill="FFFFFF"/>
            <w:noWrap/>
            <w:vAlign w:val="bottom"/>
            <w:hideMark/>
          </w:tcPr>
          <w:p w14:paraId="6C6A6CF5"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0.00</w:t>
            </w:r>
          </w:p>
        </w:tc>
      </w:tr>
      <w:tr w:rsidR="005E15B8" w:rsidRPr="00564033" w14:paraId="2C457D3E"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22C9E7BB" w14:textId="77777777" w:rsidR="005E15B8" w:rsidRPr="00564033" w:rsidRDefault="004827DC"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Fertilizers</w:t>
            </w:r>
          </w:p>
        </w:tc>
        <w:tc>
          <w:tcPr>
            <w:tcW w:w="1080" w:type="dxa"/>
            <w:tcBorders>
              <w:top w:val="nil"/>
              <w:left w:val="nil"/>
              <w:bottom w:val="single" w:sz="4" w:space="0" w:color="auto"/>
              <w:right w:val="single" w:sz="4" w:space="0" w:color="auto"/>
            </w:tcBorders>
            <w:shd w:val="clear" w:color="000000" w:fill="FFFFFF"/>
            <w:hideMark/>
          </w:tcPr>
          <w:p w14:paraId="36CBAAA1"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w:t>
            </w:r>
          </w:p>
        </w:tc>
        <w:tc>
          <w:tcPr>
            <w:tcW w:w="990" w:type="dxa"/>
            <w:tcBorders>
              <w:top w:val="nil"/>
              <w:left w:val="nil"/>
              <w:bottom w:val="single" w:sz="4" w:space="0" w:color="auto"/>
              <w:right w:val="single" w:sz="4" w:space="0" w:color="auto"/>
            </w:tcBorders>
            <w:shd w:val="clear" w:color="000000" w:fill="FFFFFF"/>
            <w:noWrap/>
            <w:vAlign w:val="bottom"/>
            <w:hideMark/>
          </w:tcPr>
          <w:p w14:paraId="3E5DB715"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0.00</w:t>
            </w:r>
          </w:p>
        </w:tc>
      </w:tr>
      <w:tr w:rsidR="005E15B8" w:rsidRPr="00564033" w14:paraId="7992BED1"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00E27A7C"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Raw hides, skins, and leather</w:t>
            </w:r>
          </w:p>
        </w:tc>
        <w:tc>
          <w:tcPr>
            <w:tcW w:w="1080" w:type="dxa"/>
            <w:tcBorders>
              <w:top w:val="nil"/>
              <w:left w:val="nil"/>
              <w:bottom w:val="single" w:sz="4" w:space="0" w:color="auto"/>
              <w:right w:val="single" w:sz="4" w:space="0" w:color="auto"/>
            </w:tcBorders>
            <w:shd w:val="clear" w:color="000000" w:fill="FFFFFF"/>
            <w:hideMark/>
          </w:tcPr>
          <w:p w14:paraId="0B819B0D"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0.17</w:t>
            </w:r>
          </w:p>
        </w:tc>
        <w:tc>
          <w:tcPr>
            <w:tcW w:w="990" w:type="dxa"/>
            <w:tcBorders>
              <w:top w:val="nil"/>
              <w:left w:val="nil"/>
              <w:bottom w:val="single" w:sz="4" w:space="0" w:color="auto"/>
              <w:right w:val="single" w:sz="4" w:space="0" w:color="auto"/>
            </w:tcBorders>
            <w:shd w:val="clear" w:color="000000" w:fill="FFFFFF"/>
            <w:noWrap/>
            <w:vAlign w:val="bottom"/>
            <w:hideMark/>
          </w:tcPr>
          <w:p w14:paraId="0625F774"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0.86</w:t>
            </w:r>
          </w:p>
        </w:tc>
      </w:tr>
      <w:tr w:rsidR="005E15B8" w:rsidRPr="00564033" w14:paraId="25120264"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0DAF5DCA"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Leather articles, saddlery, travel goods</w:t>
            </w:r>
          </w:p>
        </w:tc>
        <w:tc>
          <w:tcPr>
            <w:tcW w:w="1080" w:type="dxa"/>
            <w:tcBorders>
              <w:top w:val="nil"/>
              <w:left w:val="nil"/>
              <w:bottom w:val="single" w:sz="4" w:space="0" w:color="auto"/>
              <w:right w:val="single" w:sz="4" w:space="0" w:color="auto"/>
            </w:tcBorders>
            <w:shd w:val="clear" w:color="000000" w:fill="FFFFFF"/>
            <w:hideMark/>
          </w:tcPr>
          <w:p w14:paraId="1BADC203"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0.14</w:t>
            </w:r>
          </w:p>
        </w:tc>
        <w:tc>
          <w:tcPr>
            <w:tcW w:w="990" w:type="dxa"/>
            <w:tcBorders>
              <w:top w:val="nil"/>
              <w:left w:val="nil"/>
              <w:bottom w:val="single" w:sz="4" w:space="0" w:color="auto"/>
              <w:right w:val="single" w:sz="4" w:space="0" w:color="auto"/>
            </w:tcBorders>
            <w:shd w:val="clear" w:color="000000" w:fill="FFFFFF"/>
            <w:noWrap/>
            <w:vAlign w:val="bottom"/>
            <w:hideMark/>
          </w:tcPr>
          <w:p w14:paraId="73F8A655"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0.71</w:t>
            </w:r>
          </w:p>
        </w:tc>
      </w:tr>
      <w:tr w:rsidR="005E15B8" w:rsidRPr="00564033" w14:paraId="0E0F8752"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3EF28561"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Wood and wood articles, wood charcoal</w:t>
            </w:r>
          </w:p>
        </w:tc>
        <w:tc>
          <w:tcPr>
            <w:tcW w:w="1080" w:type="dxa"/>
            <w:tcBorders>
              <w:top w:val="nil"/>
              <w:left w:val="nil"/>
              <w:bottom w:val="single" w:sz="4" w:space="0" w:color="auto"/>
              <w:right w:val="single" w:sz="4" w:space="0" w:color="auto"/>
            </w:tcBorders>
            <w:shd w:val="clear" w:color="000000" w:fill="FFFFFF"/>
            <w:hideMark/>
          </w:tcPr>
          <w:p w14:paraId="78F3A5EA"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0.09</w:t>
            </w:r>
          </w:p>
        </w:tc>
        <w:tc>
          <w:tcPr>
            <w:tcW w:w="990" w:type="dxa"/>
            <w:tcBorders>
              <w:top w:val="nil"/>
              <w:left w:val="nil"/>
              <w:bottom w:val="single" w:sz="4" w:space="0" w:color="auto"/>
              <w:right w:val="single" w:sz="4" w:space="0" w:color="auto"/>
            </w:tcBorders>
            <w:shd w:val="clear" w:color="000000" w:fill="FFFFFF"/>
            <w:noWrap/>
            <w:vAlign w:val="bottom"/>
            <w:hideMark/>
          </w:tcPr>
          <w:p w14:paraId="3630ED62"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0.46</w:t>
            </w:r>
          </w:p>
        </w:tc>
      </w:tr>
      <w:tr w:rsidR="005E15B8" w:rsidRPr="00564033" w14:paraId="24A2D861"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04C7098B"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Cork and article of cork</w:t>
            </w:r>
          </w:p>
        </w:tc>
        <w:tc>
          <w:tcPr>
            <w:tcW w:w="1080" w:type="dxa"/>
            <w:tcBorders>
              <w:top w:val="nil"/>
              <w:left w:val="nil"/>
              <w:bottom w:val="single" w:sz="4" w:space="0" w:color="auto"/>
              <w:right w:val="single" w:sz="4" w:space="0" w:color="auto"/>
            </w:tcBorders>
            <w:shd w:val="clear" w:color="000000" w:fill="FFFFFF"/>
            <w:noWrap/>
            <w:vAlign w:val="bottom"/>
            <w:hideMark/>
          </w:tcPr>
          <w:p w14:paraId="62C5C82D"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w:t>
            </w:r>
          </w:p>
        </w:tc>
        <w:tc>
          <w:tcPr>
            <w:tcW w:w="990" w:type="dxa"/>
            <w:tcBorders>
              <w:top w:val="nil"/>
              <w:left w:val="nil"/>
              <w:bottom w:val="single" w:sz="4" w:space="0" w:color="auto"/>
              <w:right w:val="single" w:sz="4" w:space="0" w:color="auto"/>
            </w:tcBorders>
            <w:shd w:val="clear" w:color="000000" w:fill="FFFFFF"/>
            <w:noWrap/>
            <w:vAlign w:val="bottom"/>
            <w:hideMark/>
          </w:tcPr>
          <w:p w14:paraId="589D4668"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0.00</w:t>
            </w:r>
          </w:p>
        </w:tc>
      </w:tr>
      <w:tr w:rsidR="005E15B8" w:rsidRPr="00564033" w14:paraId="2BDB52AE"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1653B77D"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Silk</w:t>
            </w:r>
          </w:p>
        </w:tc>
        <w:tc>
          <w:tcPr>
            <w:tcW w:w="1080" w:type="dxa"/>
            <w:tcBorders>
              <w:top w:val="nil"/>
              <w:left w:val="nil"/>
              <w:bottom w:val="single" w:sz="4" w:space="0" w:color="auto"/>
              <w:right w:val="single" w:sz="4" w:space="0" w:color="auto"/>
            </w:tcBorders>
            <w:shd w:val="clear" w:color="000000" w:fill="FFFFFF"/>
            <w:hideMark/>
          </w:tcPr>
          <w:p w14:paraId="24B2FD5F"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0.5</w:t>
            </w:r>
          </w:p>
        </w:tc>
        <w:tc>
          <w:tcPr>
            <w:tcW w:w="990" w:type="dxa"/>
            <w:tcBorders>
              <w:top w:val="nil"/>
              <w:left w:val="nil"/>
              <w:bottom w:val="single" w:sz="4" w:space="0" w:color="auto"/>
              <w:right w:val="single" w:sz="4" w:space="0" w:color="auto"/>
            </w:tcBorders>
            <w:shd w:val="clear" w:color="000000" w:fill="FFFFFF"/>
            <w:noWrap/>
            <w:vAlign w:val="bottom"/>
            <w:hideMark/>
          </w:tcPr>
          <w:p w14:paraId="01AED984"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2.53</w:t>
            </w:r>
          </w:p>
        </w:tc>
      </w:tr>
      <w:tr w:rsidR="005E15B8" w:rsidRPr="00564033" w14:paraId="45C77402"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17FF99C2"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Wool and animal hair and woven fabric</w:t>
            </w:r>
          </w:p>
        </w:tc>
        <w:tc>
          <w:tcPr>
            <w:tcW w:w="1080" w:type="dxa"/>
            <w:tcBorders>
              <w:top w:val="nil"/>
              <w:left w:val="nil"/>
              <w:bottom w:val="single" w:sz="4" w:space="0" w:color="auto"/>
              <w:right w:val="single" w:sz="4" w:space="0" w:color="auto"/>
            </w:tcBorders>
            <w:shd w:val="clear" w:color="000000" w:fill="FFFFFF"/>
            <w:noWrap/>
            <w:vAlign w:val="bottom"/>
            <w:hideMark/>
          </w:tcPr>
          <w:p w14:paraId="43BA68F7"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w:t>
            </w:r>
          </w:p>
        </w:tc>
        <w:tc>
          <w:tcPr>
            <w:tcW w:w="990" w:type="dxa"/>
            <w:tcBorders>
              <w:top w:val="nil"/>
              <w:left w:val="nil"/>
              <w:bottom w:val="single" w:sz="4" w:space="0" w:color="auto"/>
              <w:right w:val="single" w:sz="4" w:space="0" w:color="auto"/>
            </w:tcBorders>
            <w:shd w:val="clear" w:color="000000" w:fill="FFFFFF"/>
            <w:noWrap/>
            <w:vAlign w:val="bottom"/>
            <w:hideMark/>
          </w:tcPr>
          <w:p w14:paraId="61599C20"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0.00</w:t>
            </w:r>
          </w:p>
        </w:tc>
      </w:tr>
      <w:tr w:rsidR="005E15B8" w:rsidRPr="00564033" w14:paraId="4BD88708"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0FBA3849" w14:textId="77777777" w:rsidR="005E15B8" w:rsidRPr="00564033" w:rsidRDefault="005E15B8" w:rsidP="00847B19">
            <w:pPr>
              <w:spacing w:after="0" w:line="360" w:lineRule="auto"/>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Cotton</w:t>
            </w:r>
          </w:p>
        </w:tc>
        <w:tc>
          <w:tcPr>
            <w:tcW w:w="1080" w:type="dxa"/>
            <w:tcBorders>
              <w:top w:val="nil"/>
              <w:left w:val="nil"/>
              <w:bottom w:val="single" w:sz="4" w:space="0" w:color="auto"/>
              <w:right w:val="single" w:sz="4" w:space="0" w:color="auto"/>
            </w:tcBorders>
            <w:shd w:val="clear" w:color="000000" w:fill="FFFFFF"/>
            <w:hideMark/>
          </w:tcPr>
          <w:p w14:paraId="760E0DE6"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0.12</w:t>
            </w:r>
          </w:p>
        </w:tc>
        <w:tc>
          <w:tcPr>
            <w:tcW w:w="990" w:type="dxa"/>
            <w:tcBorders>
              <w:top w:val="nil"/>
              <w:left w:val="nil"/>
              <w:bottom w:val="single" w:sz="4" w:space="0" w:color="auto"/>
              <w:right w:val="single" w:sz="4" w:space="0" w:color="auto"/>
            </w:tcBorders>
            <w:shd w:val="clear" w:color="000000" w:fill="FFFFFF"/>
            <w:noWrap/>
            <w:vAlign w:val="bottom"/>
            <w:hideMark/>
          </w:tcPr>
          <w:p w14:paraId="14383867"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r w:rsidRPr="00564033">
              <w:rPr>
                <w:rFonts w:ascii="Times New Roman" w:eastAsia="Times New Roman" w:hAnsi="Times New Roman" w:cs="Times New Roman"/>
                <w:kern w:val="0"/>
                <w:szCs w:val="22"/>
                <w:lang w:bidi="ar-SA"/>
              </w:rPr>
              <w:t>0.61</w:t>
            </w:r>
          </w:p>
        </w:tc>
      </w:tr>
      <w:tr w:rsidR="005E15B8" w:rsidRPr="00564033" w14:paraId="1E6B106F" w14:textId="77777777" w:rsidTr="00B2474C">
        <w:trPr>
          <w:trHeight w:val="288"/>
        </w:trPr>
        <w:tc>
          <w:tcPr>
            <w:tcW w:w="4409" w:type="dxa"/>
            <w:tcBorders>
              <w:top w:val="nil"/>
              <w:left w:val="single" w:sz="4" w:space="0" w:color="auto"/>
              <w:bottom w:val="single" w:sz="4" w:space="0" w:color="auto"/>
              <w:right w:val="single" w:sz="4" w:space="0" w:color="auto"/>
            </w:tcBorders>
            <w:shd w:val="clear" w:color="000000" w:fill="FFFFFF"/>
            <w:noWrap/>
            <w:vAlign w:val="bottom"/>
            <w:hideMark/>
          </w:tcPr>
          <w:p w14:paraId="4CC11FE9" w14:textId="77777777" w:rsidR="005E15B8" w:rsidRPr="00564033" w:rsidRDefault="005E15B8" w:rsidP="00847B19">
            <w:pPr>
              <w:spacing w:after="0" w:line="360" w:lineRule="auto"/>
              <w:rPr>
                <w:rFonts w:ascii="Times New Roman" w:eastAsia="Times New Roman" w:hAnsi="Times New Roman" w:cs="Times New Roman"/>
                <w:b/>
                <w:bCs/>
                <w:kern w:val="0"/>
                <w:szCs w:val="22"/>
                <w:lang w:bidi="ar-SA"/>
              </w:rPr>
            </w:pPr>
            <w:r w:rsidRPr="00564033">
              <w:rPr>
                <w:rFonts w:ascii="Times New Roman" w:eastAsia="Times New Roman" w:hAnsi="Times New Roman" w:cs="Times New Roman"/>
                <w:b/>
                <w:bCs/>
                <w:kern w:val="0"/>
                <w:szCs w:val="22"/>
                <w:lang w:bidi="ar-SA"/>
              </w:rPr>
              <w:t>Total</w:t>
            </w:r>
          </w:p>
        </w:tc>
        <w:tc>
          <w:tcPr>
            <w:tcW w:w="1080" w:type="dxa"/>
            <w:tcBorders>
              <w:top w:val="nil"/>
              <w:left w:val="nil"/>
              <w:bottom w:val="single" w:sz="4" w:space="0" w:color="auto"/>
              <w:right w:val="single" w:sz="4" w:space="0" w:color="auto"/>
            </w:tcBorders>
            <w:shd w:val="clear" w:color="000000" w:fill="FFFFFF"/>
            <w:noWrap/>
            <w:vAlign w:val="bottom"/>
            <w:hideMark/>
          </w:tcPr>
          <w:p w14:paraId="27F21DF7" w14:textId="77777777" w:rsidR="005E15B8" w:rsidRPr="00564033" w:rsidRDefault="005E15B8" w:rsidP="00B2474C">
            <w:pPr>
              <w:spacing w:after="0" w:line="360" w:lineRule="auto"/>
              <w:jc w:val="center"/>
              <w:rPr>
                <w:rFonts w:ascii="Times New Roman" w:eastAsia="Times New Roman" w:hAnsi="Times New Roman" w:cs="Times New Roman"/>
                <w:b/>
                <w:bCs/>
                <w:kern w:val="0"/>
                <w:szCs w:val="22"/>
                <w:lang w:bidi="ar-SA"/>
              </w:rPr>
            </w:pPr>
            <w:r w:rsidRPr="00564033">
              <w:rPr>
                <w:rFonts w:ascii="Times New Roman" w:eastAsia="Times New Roman" w:hAnsi="Times New Roman" w:cs="Times New Roman"/>
                <w:b/>
                <w:bCs/>
                <w:kern w:val="0"/>
                <w:szCs w:val="22"/>
                <w:lang w:bidi="ar-SA"/>
              </w:rPr>
              <w:t>19.76</w:t>
            </w:r>
          </w:p>
        </w:tc>
        <w:tc>
          <w:tcPr>
            <w:tcW w:w="990" w:type="dxa"/>
            <w:tcBorders>
              <w:top w:val="nil"/>
              <w:left w:val="nil"/>
              <w:bottom w:val="single" w:sz="4" w:space="0" w:color="auto"/>
              <w:right w:val="single" w:sz="4" w:space="0" w:color="auto"/>
            </w:tcBorders>
            <w:shd w:val="clear" w:color="000000" w:fill="FFFFFF"/>
            <w:noWrap/>
            <w:vAlign w:val="bottom"/>
            <w:hideMark/>
          </w:tcPr>
          <w:p w14:paraId="0E744AED" w14:textId="77777777" w:rsidR="005E15B8" w:rsidRPr="00564033" w:rsidRDefault="005E15B8" w:rsidP="00B2474C">
            <w:pPr>
              <w:spacing w:after="0" w:line="360" w:lineRule="auto"/>
              <w:jc w:val="center"/>
              <w:rPr>
                <w:rFonts w:ascii="Times New Roman" w:eastAsia="Times New Roman" w:hAnsi="Times New Roman" w:cs="Times New Roman"/>
                <w:kern w:val="0"/>
                <w:szCs w:val="22"/>
                <w:lang w:bidi="ar-SA"/>
              </w:rPr>
            </w:pPr>
          </w:p>
        </w:tc>
      </w:tr>
    </w:tbl>
    <w:p w14:paraId="0C623DDB" w14:textId="77777777" w:rsidR="005E15B8" w:rsidRPr="00847B19" w:rsidRDefault="005E15B8" w:rsidP="00564033">
      <w:pPr>
        <w:pStyle w:val="Caption"/>
        <w:keepNext/>
        <w:spacing w:line="360" w:lineRule="auto"/>
        <w:ind w:firstLine="720"/>
        <w:rPr>
          <w:rFonts w:ascii="Times New Roman" w:hAnsi="Times New Roman" w:cs="Times New Roman"/>
          <w:b/>
          <w:bCs/>
          <w:i w:val="0"/>
          <w:iCs w:val="0"/>
          <w:color w:val="auto"/>
          <w:sz w:val="24"/>
          <w:szCs w:val="24"/>
        </w:rPr>
      </w:pPr>
      <w:r w:rsidRPr="00847B19">
        <w:rPr>
          <w:rFonts w:ascii="Times New Roman" w:hAnsi="Times New Roman" w:cs="Times New Roman"/>
          <w:b/>
          <w:bCs/>
          <w:i w:val="0"/>
          <w:iCs w:val="0"/>
          <w:color w:val="auto"/>
          <w:sz w:val="24"/>
          <w:szCs w:val="24"/>
        </w:rPr>
        <w:lastRenderedPageBreak/>
        <w:t xml:space="preserve">Table </w:t>
      </w:r>
      <w:r w:rsidR="00C8432A" w:rsidRPr="00847B19">
        <w:rPr>
          <w:rFonts w:ascii="Times New Roman" w:hAnsi="Times New Roman" w:cs="Times New Roman"/>
          <w:b/>
          <w:bCs/>
          <w:i w:val="0"/>
          <w:iCs w:val="0"/>
          <w:color w:val="auto"/>
          <w:sz w:val="24"/>
          <w:szCs w:val="24"/>
        </w:rPr>
        <w:fldChar w:fldCharType="begin"/>
      </w:r>
      <w:r w:rsidRPr="00847B19">
        <w:rPr>
          <w:rFonts w:ascii="Times New Roman" w:hAnsi="Times New Roman" w:cs="Times New Roman"/>
          <w:b/>
          <w:bCs/>
          <w:i w:val="0"/>
          <w:iCs w:val="0"/>
          <w:color w:val="auto"/>
          <w:sz w:val="24"/>
          <w:szCs w:val="24"/>
        </w:rPr>
        <w:instrText xml:space="preserve"> SEQ Table \* ARABIC </w:instrText>
      </w:r>
      <w:r w:rsidR="00C8432A" w:rsidRPr="00847B19">
        <w:rPr>
          <w:rFonts w:ascii="Times New Roman" w:hAnsi="Times New Roman" w:cs="Times New Roman"/>
          <w:b/>
          <w:bCs/>
          <w:i w:val="0"/>
          <w:iCs w:val="0"/>
          <w:color w:val="auto"/>
          <w:sz w:val="24"/>
          <w:szCs w:val="24"/>
        </w:rPr>
        <w:fldChar w:fldCharType="separate"/>
      </w:r>
      <w:r w:rsidR="00D94B7E">
        <w:rPr>
          <w:rFonts w:ascii="Times New Roman" w:hAnsi="Times New Roman" w:cs="Times New Roman"/>
          <w:b/>
          <w:bCs/>
          <w:i w:val="0"/>
          <w:iCs w:val="0"/>
          <w:noProof/>
          <w:color w:val="auto"/>
          <w:sz w:val="24"/>
          <w:szCs w:val="24"/>
        </w:rPr>
        <w:t>4</w:t>
      </w:r>
      <w:r w:rsidR="00C8432A" w:rsidRPr="00847B19">
        <w:rPr>
          <w:rFonts w:ascii="Times New Roman" w:hAnsi="Times New Roman" w:cs="Times New Roman"/>
          <w:b/>
          <w:bCs/>
          <w:i w:val="0"/>
          <w:iCs w:val="0"/>
          <w:color w:val="auto"/>
          <w:sz w:val="24"/>
          <w:szCs w:val="24"/>
        </w:rPr>
        <w:fldChar w:fldCharType="end"/>
      </w:r>
      <w:r w:rsidRPr="00847B19">
        <w:rPr>
          <w:rFonts w:ascii="Times New Roman" w:hAnsi="Times New Roman" w:cs="Times New Roman"/>
          <w:b/>
          <w:bCs/>
          <w:i w:val="0"/>
          <w:iCs w:val="0"/>
          <w:color w:val="auto"/>
          <w:sz w:val="24"/>
          <w:szCs w:val="24"/>
        </w:rPr>
        <w:t xml:space="preserve"> India’s Import </w:t>
      </w:r>
      <w:r w:rsidR="00B602FF">
        <w:rPr>
          <w:rFonts w:ascii="Times New Roman" w:hAnsi="Times New Roman" w:cs="Times New Roman"/>
          <w:b/>
          <w:bCs/>
          <w:i w:val="0"/>
          <w:iCs w:val="0"/>
          <w:color w:val="auto"/>
          <w:sz w:val="24"/>
          <w:szCs w:val="24"/>
        </w:rPr>
        <w:t>Composition</w:t>
      </w:r>
      <w:r w:rsidRPr="00847B19">
        <w:rPr>
          <w:rFonts w:ascii="Times New Roman" w:hAnsi="Times New Roman" w:cs="Times New Roman"/>
          <w:b/>
          <w:bCs/>
          <w:i w:val="0"/>
          <w:iCs w:val="0"/>
          <w:color w:val="auto"/>
          <w:sz w:val="24"/>
          <w:szCs w:val="24"/>
        </w:rPr>
        <w:t xml:space="preserve"> of Agricultural </w:t>
      </w:r>
      <w:r w:rsidR="00B602FF">
        <w:rPr>
          <w:rFonts w:ascii="Times New Roman" w:hAnsi="Times New Roman" w:cs="Times New Roman"/>
          <w:b/>
          <w:bCs/>
          <w:i w:val="0"/>
          <w:iCs w:val="0"/>
          <w:color w:val="auto"/>
          <w:sz w:val="24"/>
          <w:szCs w:val="24"/>
        </w:rPr>
        <w:t>Items</w:t>
      </w:r>
      <w:r w:rsidRPr="00847B19">
        <w:rPr>
          <w:rFonts w:ascii="Times New Roman" w:hAnsi="Times New Roman" w:cs="Times New Roman"/>
          <w:b/>
          <w:bCs/>
          <w:i w:val="0"/>
          <w:iCs w:val="0"/>
          <w:color w:val="auto"/>
          <w:sz w:val="24"/>
          <w:szCs w:val="24"/>
        </w:rPr>
        <w:t xml:space="preserve"> 2021-22</w:t>
      </w:r>
    </w:p>
    <w:p w14:paraId="2FEBB1A2" w14:textId="77777777" w:rsidR="005E15B8" w:rsidRPr="00847B19" w:rsidRDefault="005E15B8" w:rsidP="00847B19">
      <w:pPr>
        <w:spacing w:line="360" w:lineRule="auto"/>
        <w:rPr>
          <w:rFonts w:ascii="Times New Roman" w:hAnsi="Times New Roman" w:cs="Times New Roman"/>
          <w:sz w:val="24"/>
          <w:szCs w:val="24"/>
        </w:rPr>
      </w:pP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hAnsi="Times New Roman" w:cs="Times New Roman"/>
          <w:sz w:val="24"/>
          <w:szCs w:val="24"/>
        </w:rPr>
        <w:tab/>
      </w:r>
      <w:r w:rsidRPr="00847B19">
        <w:rPr>
          <w:rFonts w:ascii="Times New Roman" w:eastAsia="Times New Roman" w:hAnsi="Times New Roman" w:cs="Times New Roman"/>
          <w:color w:val="000000"/>
          <w:kern w:val="0"/>
          <w:sz w:val="24"/>
          <w:szCs w:val="24"/>
          <w:lang w:bidi="ar-SA"/>
        </w:rPr>
        <w:t>(US$ Million)</w:t>
      </w:r>
    </w:p>
    <w:tbl>
      <w:tblPr>
        <w:tblW w:w="6599" w:type="dxa"/>
        <w:tblInd w:w="1159" w:type="dxa"/>
        <w:tblLook w:val="04A0" w:firstRow="1" w:lastRow="0" w:firstColumn="1" w:lastColumn="0" w:noHBand="0" w:noVBand="1"/>
      </w:tblPr>
      <w:tblGrid>
        <w:gridCol w:w="4529"/>
        <w:gridCol w:w="1080"/>
        <w:gridCol w:w="990"/>
      </w:tblGrid>
      <w:tr w:rsidR="005E15B8" w:rsidRPr="00564033" w14:paraId="6E8B7264" w14:textId="77777777" w:rsidTr="00B2474C">
        <w:trPr>
          <w:trHeight w:val="288"/>
        </w:trPr>
        <w:tc>
          <w:tcPr>
            <w:tcW w:w="452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00A5ABD" w14:textId="77777777" w:rsidR="005E15B8" w:rsidRPr="00564033" w:rsidRDefault="005E15B8" w:rsidP="00847B19">
            <w:pPr>
              <w:spacing w:after="0" w:line="360" w:lineRule="auto"/>
              <w:jc w:val="center"/>
              <w:rPr>
                <w:rFonts w:ascii="Times New Roman" w:eastAsia="Times New Roman" w:hAnsi="Times New Roman" w:cs="Times New Roman"/>
                <w:b/>
                <w:bCs/>
                <w:color w:val="000000"/>
                <w:kern w:val="0"/>
                <w:szCs w:val="22"/>
                <w:lang w:bidi="ar-SA"/>
              </w:rPr>
            </w:pPr>
            <w:r w:rsidRPr="00564033">
              <w:rPr>
                <w:rFonts w:ascii="Times New Roman" w:eastAsia="Times New Roman" w:hAnsi="Times New Roman" w:cs="Times New Roman"/>
                <w:b/>
                <w:bCs/>
                <w:color w:val="000000"/>
                <w:kern w:val="0"/>
                <w:szCs w:val="22"/>
                <w:lang w:bidi="ar-SA"/>
              </w:rPr>
              <w:t>Commodity</w:t>
            </w:r>
          </w:p>
        </w:tc>
        <w:tc>
          <w:tcPr>
            <w:tcW w:w="1080" w:type="dxa"/>
            <w:tcBorders>
              <w:top w:val="single" w:sz="4" w:space="0" w:color="auto"/>
              <w:left w:val="nil"/>
              <w:bottom w:val="single" w:sz="4" w:space="0" w:color="auto"/>
              <w:right w:val="single" w:sz="4" w:space="0" w:color="auto"/>
            </w:tcBorders>
            <w:shd w:val="clear" w:color="000000" w:fill="FFFFFF"/>
            <w:vAlign w:val="center"/>
            <w:hideMark/>
          </w:tcPr>
          <w:p w14:paraId="2847B1B2" w14:textId="77777777" w:rsidR="005E15B8" w:rsidRPr="00564033" w:rsidRDefault="005E15B8" w:rsidP="00B2474C">
            <w:pPr>
              <w:spacing w:after="0" w:line="360" w:lineRule="auto"/>
              <w:jc w:val="center"/>
              <w:rPr>
                <w:rFonts w:ascii="Times New Roman" w:eastAsia="Times New Roman" w:hAnsi="Times New Roman" w:cs="Times New Roman"/>
                <w:b/>
                <w:bCs/>
                <w:color w:val="000000"/>
                <w:kern w:val="0"/>
                <w:szCs w:val="22"/>
                <w:lang w:bidi="ar-SA"/>
              </w:rPr>
            </w:pPr>
            <w:r w:rsidRPr="00564033">
              <w:rPr>
                <w:rFonts w:ascii="Times New Roman" w:eastAsia="Times New Roman" w:hAnsi="Times New Roman" w:cs="Times New Roman"/>
                <w:b/>
                <w:bCs/>
                <w:color w:val="000000"/>
                <w:kern w:val="0"/>
                <w:szCs w:val="22"/>
                <w:lang w:bidi="ar-SA"/>
              </w:rPr>
              <w:t>2021-2022</w:t>
            </w:r>
          </w:p>
        </w:tc>
        <w:tc>
          <w:tcPr>
            <w:tcW w:w="990" w:type="dxa"/>
            <w:tcBorders>
              <w:top w:val="single" w:sz="4" w:space="0" w:color="auto"/>
              <w:left w:val="nil"/>
              <w:bottom w:val="single" w:sz="4" w:space="0" w:color="auto"/>
              <w:right w:val="single" w:sz="4" w:space="0" w:color="auto"/>
            </w:tcBorders>
            <w:shd w:val="clear" w:color="000000" w:fill="FFFFFF"/>
            <w:vAlign w:val="center"/>
            <w:hideMark/>
          </w:tcPr>
          <w:p w14:paraId="6178B382" w14:textId="77777777" w:rsidR="005E15B8" w:rsidRPr="00564033" w:rsidRDefault="00CB7799" w:rsidP="00B2474C">
            <w:pPr>
              <w:spacing w:after="0" w:line="360" w:lineRule="auto"/>
              <w:jc w:val="center"/>
              <w:rPr>
                <w:rFonts w:ascii="Times New Roman" w:eastAsia="Times New Roman" w:hAnsi="Times New Roman" w:cs="Times New Roman"/>
                <w:b/>
                <w:bCs/>
                <w:color w:val="000000"/>
                <w:kern w:val="0"/>
                <w:szCs w:val="22"/>
                <w:lang w:bidi="ar-SA"/>
              </w:rPr>
            </w:pPr>
            <w:r>
              <w:rPr>
                <w:rFonts w:ascii="Times New Roman" w:eastAsia="Times New Roman" w:hAnsi="Times New Roman" w:cs="Times New Roman"/>
                <w:b/>
                <w:bCs/>
                <w:color w:val="000000"/>
                <w:kern w:val="0"/>
                <w:szCs w:val="22"/>
                <w:lang w:bidi="ar-SA"/>
              </w:rPr>
              <w:t>Share</w:t>
            </w:r>
            <w:r w:rsidR="005E15B8" w:rsidRPr="00564033">
              <w:rPr>
                <w:rFonts w:ascii="Times New Roman" w:eastAsia="Times New Roman" w:hAnsi="Times New Roman" w:cs="Times New Roman"/>
                <w:b/>
                <w:bCs/>
                <w:color w:val="000000"/>
                <w:kern w:val="0"/>
                <w:szCs w:val="22"/>
                <w:lang w:bidi="ar-SA"/>
              </w:rPr>
              <w:t xml:space="preserve"> %</w:t>
            </w:r>
          </w:p>
        </w:tc>
      </w:tr>
      <w:tr w:rsidR="005E15B8" w:rsidRPr="00564033" w14:paraId="4C02E368"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76B0634E"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Fish and crustaceans</w:t>
            </w:r>
          </w:p>
        </w:tc>
        <w:tc>
          <w:tcPr>
            <w:tcW w:w="1080" w:type="dxa"/>
            <w:tcBorders>
              <w:top w:val="nil"/>
              <w:left w:val="nil"/>
              <w:bottom w:val="single" w:sz="4" w:space="0" w:color="auto"/>
              <w:right w:val="single" w:sz="4" w:space="0" w:color="auto"/>
            </w:tcBorders>
            <w:shd w:val="clear" w:color="000000" w:fill="FFFFFF"/>
            <w:hideMark/>
          </w:tcPr>
          <w:p w14:paraId="67DEA6A3"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11.86</w:t>
            </w:r>
          </w:p>
        </w:tc>
        <w:tc>
          <w:tcPr>
            <w:tcW w:w="990" w:type="dxa"/>
            <w:tcBorders>
              <w:top w:val="nil"/>
              <w:left w:val="nil"/>
              <w:bottom w:val="single" w:sz="4" w:space="0" w:color="auto"/>
              <w:right w:val="single" w:sz="4" w:space="0" w:color="auto"/>
            </w:tcBorders>
            <w:shd w:val="clear" w:color="000000" w:fill="FFFFFF"/>
            <w:noWrap/>
            <w:vAlign w:val="bottom"/>
            <w:hideMark/>
          </w:tcPr>
          <w:p w14:paraId="63ABAC6E"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1.57</w:t>
            </w:r>
          </w:p>
        </w:tc>
      </w:tr>
      <w:tr w:rsidR="005E15B8" w:rsidRPr="00564033" w14:paraId="3ED0C5C7"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25DAF8C1"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Dairy and edible produce of animal origin</w:t>
            </w:r>
          </w:p>
        </w:tc>
        <w:tc>
          <w:tcPr>
            <w:tcW w:w="1080" w:type="dxa"/>
            <w:tcBorders>
              <w:top w:val="nil"/>
              <w:left w:val="nil"/>
              <w:bottom w:val="single" w:sz="4" w:space="0" w:color="auto"/>
              <w:right w:val="single" w:sz="4" w:space="0" w:color="auto"/>
            </w:tcBorders>
            <w:shd w:val="clear" w:color="000000" w:fill="FFFFFF"/>
            <w:hideMark/>
          </w:tcPr>
          <w:p w14:paraId="5C85D423"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0.49</w:t>
            </w:r>
          </w:p>
        </w:tc>
        <w:tc>
          <w:tcPr>
            <w:tcW w:w="990" w:type="dxa"/>
            <w:tcBorders>
              <w:top w:val="nil"/>
              <w:left w:val="nil"/>
              <w:bottom w:val="single" w:sz="4" w:space="0" w:color="auto"/>
              <w:right w:val="single" w:sz="4" w:space="0" w:color="auto"/>
            </w:tcBorders>
            <w:shd w:val="clear" w:color="000000" w:fill="FFFFFF"/>
            <w:noWrap/>
            <w:vAlign w:val="bottom"/>
            <w:hideMark/>
          </w:tcPr>
          <w:p w14:paraId="15281C42"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0.06</w:t>
            </w:r>
          </w:p>
        </w:tc>
      </w:tr>
      <w:tr w:rsidR="005E15B8" w:rsidRPr="00564033" w14:paraId="3D61A0D7"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6A4026CD"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Live plants, bulbs, flowers (ornamental)</w:t>
            </w:r>
          </w:p>
        </w:tc>
        <w:tc>
          <w:tcPr>
            <w:tcW w:w="1080" w:type="dxa"/>
            <w:tcBorders>
              <w:top w:val="nil"/>
              <w:left w:val="nil"/>
              <w:bottom w:val="single" w:sz="4" w:space="0" w:color="auto"/>
              <w:right w:val="single" w:sz="4" w:space="0" w:color="auto"/>
            </w:tcBorders>
            <w:shd w:val="clear" w:color="000000" w:fill="FFFFFF"/>
            <w:hideMark/>
          </w:tcPr>
          <w:p w14:paraId="3A1D7990"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0.06</w:t>
            </w:r>
          </w:p>
        </w:tc>
        <w:tc>
          <w:tcPr>
            <w:tcW w:w="990" w:type="dxa"/>
            <w:tcBorders>
              <w:top w:val="nil"/>
              <w:left w:val="nil"/>
              <w:bottom w:val="single" w:sz="4" w:space="0" w:color="auto"/>
              <w:right w:val="single" w:sz="4" w:space="0" w:color="auto"/>
            </w:tcBorders>
            <w:shd w:val="clear" w:color="000000" w:fill="FFFFFF"/>
            <w:noWrap/>
            <w:vAlign w:val="bottom"/>
            <w:hideMark/>
          </w:tcPr>
          <w:p w14:paraId="17CD6328"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0.01</w:t>
            </w:r>
          </w:p>
        </w:tc>
      </w:tr>
      <w:tr w:rsidR="005E15B8" w:rsidRPr="00564033" w14:paraId="06D3641D"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6564317E"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Edible vegetables and roots</w:t>
            </w:r>
          </w:p>
        </w:tc>
        <w:tc>
          <w:tcPr>
            <w:tcW w:w="1080" w:type="dxa"/>
            <w:tcBorders>
              <w:top w:val="nil"/>
              <w:left w:val="nil"/>
              <w:bottom w:val="single" w:sz="4" w:space="0" w:color="auto"/>
              <w:right w:val="single" w:sz="4" w:space="0" w:color="auto"/>
            </w:tcBorders>
            <w:shd w:val="clear" w:color="000000" w:fill="FFFFFF"/>
            <w:hideMark/>
          </w:tcPr>
          <w:p w14:paraId="4FCBA35C"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0.06</w:t>
            </w:r>
          </w:p>
        </w:tc>
        <w:tc>
          <w:tcPr>
            <w:tcW w:w="990" w:type="dxa"/>
            <w:tcBorders>
              <w:top w:val="nil"/>
              <w:left w:val="nil"/>
              <w:bottom w:val="single" w:sz="4" w:space="0" w:color="auto"/>
              <w:right w:val="single" w:sz="4" w:space="0" w:color="auto"/>
            </w:tcBorders>
            <w:shd w:val="clear" w:color="000000" w:fill="FFFFFF"/>
            <w:noWrap/>
            <w:vAlign w:val="bottom"/>
            <w:hideMark/>
          </w:tcPr>
          <w:p w14:paraId="5246F289"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0.01</w:t>
            </w:r>
          </w:p>
        </w:tc>
      </w:tr>
      <w:tr w:rsidR="005E15B8" w:rsidRPr="00564033" w14:paraId="0F33E6B9"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76B4670D"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Edible fruits and nuts</w:t>
            </w:r>
          </w:p>
        </w:tc>
        <w:tc>
          <w:tcPr>
            <w:tcW w:w="1080" w:type="dxa"/>
            <w:tcBorders>
              <w:top w:val="nil"/>
              <w:left w:val="nil"/>
              <w:bottom w:val="single" w:sz="4" w:space="0" w:color="auto"/>
              <w:right w:val="single" w:sz="4" w:space="0" w:color="auto"/>
            </w:tcBorders>
            <w:shd w:val="clear" w:color="000000" w:fill="FFFFFF"/>
            <w:hideMark/>
          </w:tcPr>
          <w:p w14:paraId="01E2589C"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44.92</w:t>
            </w:r>
          </w:p>
        </w:tc>
        <w:tc>
          <w:tcPr>
            <w:tcW w:w="990" w:type="dxa"/>
            <w:tcBorders>
              <w:top w:val="nil"/>
              <w:left w:val="nil"/>
              <w:bottom w:val="single" w:sz="4" w:space="0" w:color="auto"/>
              <w:right w:val="single" w:sz="4" w:space="0" w:color="auto"/>
            </w:tcBorders>
            <w:shd w:val="clear" w:color="000000" w:fill="FFFFFF"/>
            <w:noWrap/>
            <w:vAlign w:val="bottom"/>
            <w:hideMark/>
          </w:tcPr>
          <w:p w14:paraId="636E07F3"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5.96</w:t>
            </w:r>
          </w:p>
        </w:tc>
      </w:tr>
      <w:tr w:rsidR="005E15B8" w:rsidRPr="00564033" w14:paraId="4122A7AC"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552711D6"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Coffee, tea, and spices</w:t>
            </w:r>
          </w:p>
        </w:tc>
        <w:tc>
          <w:tcPr>
            <w:tcW w:w="1080" w:type="dxa"/>
            <w:tcBorders>
              <w:top w:val="nil"/>
              <w:left w:val="nil"/>
              <w:bottom w:val="single" w:sz="4" w:space="0" w:color="auto"/>
              <w:right w:val="single" w:sz="4" w:space="0" w:color="auto"/>
            </w:tcBorders>
            <w:shd w:val="clear" w:color="000000" w:fill="FFFFFF"/>
            <w:hideMark/>
          </w:tcPr>
          <w:p w14:paraId="56E41549"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249.34</w:t>
            </w:r>
          </w:p>
        </w:tc>
        <w:tc>
          <w:tcPr>
            <w:tcW w:w="990" w:type="dxa"/>
            <w:tcBorders>
              <w:top w:val="nil"/>
              <w:left w:val="nil"/>
              <w:bottom w:val="single" w:sz="4" w:space="0" w:color="auto"/>
              <w:right w:val="single" w:sz="4" w:space="0" w:color="auto"/>
            </w:tcBorders>
            <w:shd w:val="clear" w:color="000000" w:fill="FFFFFF"/>
            <w:noWrap/>
            <w:vAlign w:val="bottom"/>
            <w:hideMark/>
          </w:tcPr>
          <w:p w14:paraId="0711637F"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33.06</w:t>
            </w:r>
          </w:p>
        </w:tc>
      </w:tr>
      <w:tr w:rsidR="005E15B8" w:rsidRPr="00564033" w14:paraId="55EA7800"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69875596"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Cereals</w:t>
            </w:r>
          </w:p>
        </w:tc>
        <w:tc>
          <w:tcPr>
            <w:tcW w:w="1080" w:type="dxa"/>
            <w:tcBorders>
              <w:top w:val="nil"/>
              <w:left w:val="nil"/>
              <w:bottom w:val="single" w:sz="4" w:space="0" w:color="auto"/>
              <w:right w:val="single" w:sz="4" w:space="0" w:color="auto"/>
            </w:tcBorders>
            <w:shd w:val="clear" w:color="000000" w:fill="FFFFFF"/>
            <w:hideMark/>
          </w:tcPr>
          <w:p w14:paraId="07EB4F1C"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0.16</w:t>
            </w:r>
          </w:p>
        </w:tc>
        <w:tc>
          <w:tcPr>
            <w:tcW w:w="990" w:type="dxa"/>
            <w:tcBorders>
              <w:top w:val="nil"/>
              <w:left w:val="nil"/>
              <w:bottom w:val="single" w:sz="4" w:space="0" w:color="auto"/>
              <w:right w:val="single" w:sz="4" w:space="0" w:color="auto"/>
            </w:tcBorders>
            <w:shd w:val="clear" w:color="000000" w:fill="FFFFFF"/>
            <w:noWrap/>
            <w:vAlign w:val="bottom"/>
            <w:hideMark/>
          </w:tcPr>
          <w:p w14:paraId="6946A30F"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0.02</w:t>
            </w:r>
          </w:p>
        </w:tc>
      </w:tr>
      <w:tr w:rsidR="005E15B8" w:rsidRPr="00564033" w14:paraId="622B82D4"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1F0A7404"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Milling products and starches</w:t>
            </w:r>
          </w:p>
        </w:tc>
        <w:tc>
          <w:tcPr>
            <w:tcW w:w="1080" w:type="dxa"/>
            <w:tcBorders>
              <w:top w:val="nil"/>
              <w:left w:val="nil"/>
              <w:bottom w:val="single" w:sz="4" w:space="0" w:color="auto"/>
              <w:right w:val="single" w:sz="4" w:space="0" w:color="auto"/>
            </w:tcBorders>
            <w:shd w:val="clear" w:color="000000" w:fill="FFFFFF"/>
            <w:hideMark/>
          </w:tcPr>
          <w:p w14:paraId="6F117306"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0.05</w:t>
            </w:r>
          </w:p>
        </w:tc>
        <w:tc>
          <w:tcPr>
            <w:tcW w:w="990" w:type="dxa"/>
            <w:tcBorders>
              <w:top w:val="nil"/>
              <w:left w:val="nil"/>
              <w:bottom w:val="single" w:sz="4" w:space="0" w:color="auto"/>
              <w:right w:val="single" w:sz="4" w:space="0" w:color="auto"/>
            </w:tcBorders>
            <w:shd w:val="clear" w:color="000000" w:fill="FFFFFF"/>
            <w:noWrap/>
            <w:vAlign w:val="bottom"/>
            <w:hideMark/>
          </w:tcPr>
          <w:p w14:paraId="0B76A884"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0.01</w:t>
            </w:r>
          </w:p>
        </w:tc>
      </w:tr>
      <w:tr w:rsidR="005E15B8" w:rsidRPr="00564033" w14:paraId="0775228E"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3A46E5AB"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Oil seeds and grains</w:t>
            </w:r>
          </w:p>
        </w:tc>
        <w:tc>
          <w:tcPr>
            <w:tcW w:w="1080" w:type="dxa"/>
            <w:tcBorders>
              <w:top w:val="nil"/>
              <w:left w:val="nil"/>
              <w:bottom w:val="single" w:sz="4" w:space="0" w:color="auto"/>
              <w:right w:val="single" w:sz="4" w:space="0" w:color="auto"/>
            </w:tcBorders>
            <w:shd w:val="clear" w:color="000000" w:fill="FFFFFF"/>
            <w:hideMark/>
          </w:tcPr>
          <w:p w14:paraId="4CE5A51E"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21</w:t>
            </w:r>
          </w:p>
        </w:tc>
        <w:tc>
          <w:tcPr>
            <w:tcW w:w="990" w:type="dxa"/>
            <w:tcBorders>
              <w:top w:val="nil"/>
              <w:left w:val="nil"/>
              <w:bottom w:val="single" w:sz="4" w:space="0" w:color="auto"/>
              <w:right w:val="single" w:sz="4" w:space="0" w:color="auto"/>
            </w:tcBorders>
            <w:shd w:val="clear" w:color="000000" w:fill="FFFFFF"/>
            <w:noWrap/>
            <w:vAlign w:val="bottom"/>
            <w:hideMark/>
          </w:tcPr>
          <w:p w14:paraId="20FC3B21"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2.78</w:t>
            </w:r>
          </w:p>
        </w:tc>
      </w:tr>
      <w:tr w:rsidR="005E15B8" w:rsidRPr="00564033" w14:paraId="22A40E39"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33BB5297"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Natural gums and resins</w:t>
            </w:r>
          </w:p>
        </w:tc>
        <w:tc>
          <w:tcPr>
            <w:tcW w:w="1080" w:type="dxa"/>
            <w:tcBorders>
              <w:top w:val="nil"/>
              <w:left w:val="nil"/>
              <w:bottom w:val="single" w:sz="4" w:space="0" w:color="auto"/>
              <w:right w:val="single" w:sz="4" w:space="0" w:color="auto"/>
            </w:tcBorders>
            <w:shd w:val="clear" w:color="000000" w:fill="FFFFFF"/>
            <w:hideMark/>
          </w:tcPr>
          <w:p w14:paraId="345C3CC1"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5.56</w:t>
            </w:r>
          </w:p>
        </w:tc>
        <w:tc>
          <w:tcPr>
            <w:tcW w:w="990" w:type="dxa"/>
            <w:tcBorders>
              <w:top w:val="nil"/>
              <w:left w:val="nil"/>
              <w:bottom w:val="single" w:sz="4" w:space="0" w:color="auto"/>
              <w:right w:val="single" w:sz="4" w:space="0" w:color="auto"/>
            </w:tcBorders>
            <w:shd w:val="clear" w:color="000000" w:fill="FFFFFF"/>
            <w:noWrap/>
            <w:vAlign w:val="bottom"/>
            <w:hideMark/>
          </w:tcPr>
          <w:p w14:paraId="5193800B"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0.74</w:t>
            </w:r>
          </w:p>
        </w:tc>
      </w:tr>
      <w:tr w:rsidR="005E15B8" w:rsidRPr="00564033" w14:paraId="5288CD41"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0AC26D96"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Plaiting materials, other vegetable products</w:t>
            </w:r>
          </w:p>
        </w:tc>
        <w:tc>
          <w:tcPr>
            <w:tcW w:w="1080" w:type="dxa"/>
            <w:tcBorders>
              <w:top w:val="nil"/>
              <w:left w:val="nil"/>
              <w:bottom w:val="single" w:sz="4" w:space="0" w:color="auto"/>
              <w:right w:val="single" w:sz="4" w:space="0" w:color="auto"/>
            </w:tcBorders>
            <w:shd w:val="clear" w:color="000000" w:fill="FFFFFF"/>
            <w:hideMark/>
          </w:tcPr>
          <w:p w14:paraId="5FF2D4E7"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10.01</w:t>
            </w:r>
          </w:p>
        </w:tc>
        <w:tc>
          <w:tcPr>
            <w:tcW w:w="990" w:type="dxa"/>
            <w:tcBorders>
              <w:top w:val="nil"/>
              <w:left w:val="nil"/>
              <w:bottom w:val="single" w:sz="4" w:space="0" w:color="auto"/>
              <w:right w:val="single" w:sz="4" w:space="0" w:color="auto"/>
            </w:tcBorders>
            <w:shd w:val="clear" w:color="000000" w:fill="FFFFFF"/>
            <w:noWrap/>
            <w:vAlign w:val="bottom"/>
            <w:hideMark/>
          </w:tcPr>
          <w:p w14:paraId="01DE91B7"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1.33</w:t>
            </w:r>
          </w:p>
        </w:tc>
      </w:tr>
      <w:tr w:rsidR="005E15B8" w:rsidRPr="00564033" w14:paraId="768E8FA0"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65372429"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Fats and oils</w:t>
            </w:r>
          </w:p>
        </w:tc>
        <w:tc>
          <w:tcPr>
            <w:tcW w:w="1080" w:type="dxa"/>
            <w:tcBorders>
              <w:top w:val="nil"/>
              <w:left w:val="nil"/>
              <w:bottom w:val="single" w:sz="4" w:space="0" w:color="auto"/>
              <w:right w:val="single" w:sz="4" w:space="0" w:color="auto"/>
            </w:tcBorders>
            <w:shd w:val="clear" w:color="000000" w:fill="FFFFFF"/>
            <w:hideMark/>
          </w:tcPr>
          <w:p w14:paraId="0F7318CE"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13.45</w:t>
            </w:r>
          </w:p>
        </w:tc>
        <w:tc>
          <w:tcPr>
            <w:tcW w:w="990" w:type="dxa"/>
            <w:tcBorders>
              <w:top w:val="nil"/>
              <w:left w:val="nil"/>
              <w:bottom w:val="single" w:sz="4" w:space="0" w:color="auto"/>
              <w:right w:val="single" w:sz="4" w:space="0" w:color="auto"/>
            </w:tcBorders>
            <w:shd w:val="clear" w:color="000000" w:fill="FFFFFF"/>
            <w:noWrap/>
            <w:vAlign w:val="bottom"/>
            <w:hideMark/>
          </w:tcPr>
          <w:p w14:paraId="4D8B5D7E"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1.78</w:t>
            </w:r>
          </w:p>
        </w:tc>
      </w:tr>
      <w:tr w:rsidR="005E15B8" w:rsidRPr="00564033" w14:paraId="18CBD302"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5628D9B2"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Meat and fish preparations</w:t>
            </w:r>
          </w:p>
        </w:tc>
        <w:tc>
          <w:tcPr>
            <w:tcW w:w="1080" w:type="dxa"/>
            <w:tcBorders>
              <w:top w:val="nil"/>
              <w:left w:val="nil"/>
              <w:bottom w:val="single" w:sz="4" w:space="0" w:color="auto"/>
              <w:right w:val="single" w:sz="4" w:space="0" w:color="auto"/>
            </w:tcBorders>
            <w:shd w:val="clear" w:color="000000" w:fill="FFFFFF"/>
            <w:hideMark/>
          </w:tcPr>
          <w:p w14:paraId="78346325"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1.76</w:t>
            </w:r>
          </w:p>
        </w:tc>
        <w:tc>
          <w:tcPr>
            <w:tcW w:w="990" w:type="dxa"/>
            <w:tcBorders>
              <w:top w:val="nil"/>
              <w:left w:val="nil"/>
              <w:bottom w:val="single" w:sz="4" w:space="0" w:color="auto"/>
              <w:right w:val="single" w:sz="4" w:space="0" w:color="auto"/>
            </w:tcBorders>
            <w:shd w:val="clear" w:color="000000" w:fill="FFFFFF"/>
            <w:noWrap/>
            <w:vAlign w:val="bottom"/>
            <w:hideMark/>
          </w:tcPr>
          <w:p w14:paraId="0CCC6859"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0.23</w:t>
            </w:r>
          </w:p>
        </w:tc>
      </w:tr>
      <w:tr w:rsidR="005E15B8" w:rsidRPr="00564033" w14:paraId="53925799"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5E6AC1CD"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Sugars and confectionery</w:t>
            </w:r>
          </w:p>
        </w:tc>
        <w:tc>
          <w:tcPr>
            <w:tcW w:w="1080" w:type="dxa"/>
            <w:tcBorders>
              <w:top w:val="nil"/>
              <w:left w:val="nil"/>
              <w:bottom w:val="single" w:sz="4" w:space="0" w:color="auto"/>
              <w:right w:val="single" w:sz="4" w:space="0" w:color="auto"/>
            </w:tcBorders>
            <w:shd w:val="clear" w:color="000000" w:fill="FFFFFF"/>
            <w:hideMark/>
          </w:tcPr>
          <w:p w14:paraId="4099B9A7"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0.88</w:t>
            </w:r>
          </w:p>
        </w:tc>
        <w:tc>
          <w:tcPr>
            <w:tcW w:w="990" w:type="dxa"/>
            <w:tcBorders>
              <w:top w:val="nil"/>
              <w:left w:val="nil"/>
              <w:bottom w:val="single" w:sz="4" w:space="0" w:color="auto"/>
              <w:right w:val="single" w:sz="4" w:space="0" w:color="auto"/>
            </w:tcBorders>
            <w:shd w:val="clear" w:color="000000" w:fill="FFFFFF"/>
            <w:noWrap/>
            <w:vAlign w:val="bottom"/>
            <w:hideMark/>
          </w:tcPr>
          <w:p w14:paraId="64740FE3"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0.12</w:t>
            </w:r>
          </w:p>
        </w:tc>
      </w:tr>
      <w:tr w:rsidR="005E15B8" w:rsidRPr="00564033" w14:paraId="0705BC60"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30376425"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Cereal and milk preparations</w:t>
            </w:r>
          </w:p>
        </w:tc>
        <w:tc>
          <w:tcPr>
            <w:tcW w:w="1080" w:type="dxa"/>
            <w:tcBorders>
              <w:top w:val="nil"/>
              <w:left w:val="nil"/>
              <w:bottom w:val="single" w:sz="4" w:space="0" w:color="auto"/>
              <w:right w:val="single" w:sz="4" w:space="0" w:color="auto"/>
            </w:tcBorders>
            <w:shd w:val="clear" w:color="000000" w:fill="FFFFFF"/>
            <w:hideMark/>
          </w:tcPr>
          <w:p w14:paraId="5809B7EE"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1.28</w:t>
            </w:r>
          </w:p>
        </w:tc>
        <w:tc>
          <w:tcPr>
            <w:tcW w:w="990" w:type="dxa"/>
            <w:tcBorders>
              <w:top w:val="nil"/>
              <w:left w:val="nil"/>
              <w:bottom w:val="single" w:sz="4" w:space="0" w:color="auto"/>
              <w:right w:val="single" w:sz="4" w:space="0" w:color="auto"/>
            </w:tcBorders>
            <w:shd w:val="clear" w:color="000000" w:fill="FFFFFF"/>
            <w:noWrap/>
            <w:vAlign w:val="bottom"/>
            <w:hideMark/>
          </w:tcPr>
          <w:p w14:paraId="07E21329"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0.17</w:t>
            </w:r>
          </w:p>
        </w:tc>
      </w:tr>
      <w:tr w:rsidR="005E15B8" w:rsidRPr="00564033" w14:paraId="26433494"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0218765C"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Vegetable and fruit preparations</w:t>
            </w:r>
          </w:p>
        </w:tc>
        <w:tc>
          <w:tcPr>
            <w:tcW w:w="1080" w:type="dxa"/>
            <w:tcBorders>
              <w:top w:val="nil"/>
              <w:left w:val="nil"/>
              <w:bottom w:val="single" w:sz="4" w:space="0" w:color="auto"/>
              <w:right w:val="single" w:sz="4" w:space="0" w:color="auto"/>
            </w:tcBorders>
            <w:shd w:val="clear" w:color="000000" w:fill="FFFFFF"/>
            <w:hideMark/>
          </w:tcPr>
          <w:p w14:paraId="7F8165D5"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8.76</w:t>
            </w:r>
          </w:p>
        </w:tc>
        <w:tc>
          <w:tcPr>
            <w:tcW w:w="990" w:type="dxa"/>
            <w:tcBorders>
              <w:top w:val="nil"/>
              <w:left w:val="nil"/>
              <w:bottom w:val="single" w:sz="4" w:space="0" w:color="auto"/>
              <w:right w:val="single" w:sz="4" w:space="0" w:color="auto"/>
            </w:tcBorders>
            <w:shd w:val="clear" w:color="000000" w:fill="FFFFFF"/>
            <w:noWrap/>
            <w:vAlign w:val="bottom"/>
            <w:hideMark/>
          </w:tcPr>
          <w:p w14:paraId="222CA859"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1.16</w:t>
            </w:r>
          </w:p>
        </w:tc>
      </w:tr>
      <w:tr w:rsidR="005E15B8" w:rsidRPr="00564033" w14:paraId="66295CC7"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7B44C7DC"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Miscellaneous edible preparations</w:t>
            </w:r>
          </w:p>
        </w:tc>
        <w:tc>
          <w:tcPr>
            <w:tcW w:w="1080" w:type="dxa"/>
            <w:tcBorders>
              <w:top w:val="nil"/>
              <w:left w:val="nil"/>
              <w:bottom w:val="single" w:sz="4" w:space="0" w:color="auto"/>
              <w:right w:val="single" w:sz="4" w:space="0" w:color="auto"/>
            </w:tcBorders>
            <w:shd w:val="clear" w:color="000000" w:fill="FFFFFF"/>
            <w:hideMark/>
          </w:tcPr>
          <w:p w14:paraId="18B448AC"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2.46</w:t>
            </w:r>
          </w:p>
        </w:tc>
        <w:tc>
          <w:tcPr>
            <w:tcW w:w="990" w:type="dxa"/>
            <w:tcBorders>
              <w:top w:val="nil"/>
              <w:left w:val="nil"/>
              <w:bottom w:val="single" w:sz="4" w:space="0" w:color="auto"/>
              <w:right w:val="single" w:sz="4" w:space="0" w:color="auto"/>
            </w:tcBorders>
            <w:shd w:val="clear" w:color="000000" w:fill="FFFFFF"/>
            <w:noWrap/>
            <w:vAlign w:val="bottom"/>
            <w:hideMark/>
          </w:tcPr>
          <w:p w14:paraId="5754AACD"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0.33</w:t>
            </w:r>
          </w:p>
        </w:tc>
      </w:tr>
      <w:tr w:rsidR="005E15B8" w:rsidRPr="00564033" w14:paraId="47FD64B5"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5BD9241F"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Beverages and vinegar</w:t>
            </w:r>
          </w:p>
        </w:tc>
        <w:tc>
          <w:tcPr>
            <w:tcW w:w="1080" w:type="dxa"/>
            <w:tcBorders>
              <w:top w:val="nil"/>
              <w:left w:val="nil"/>
              <w:bottom w:val="single" w:sz="4" w:space="0" w:color="auto"/>
              <w:right w:val="single" w:sz="4" w:space="0" w:color="auto"/>
            </w:tcBorders>
            <w:shd w:val="clear" w:color="000000" w:fill="FFFFFF"/>
            <w:hideMark/>
          </w:tcPr>
          <w:p w14:paraId="344B8D55"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0.79</w:t>
            </w:r>
          </w:p>
        </w:tc>
        <w:tc>
          <w:tcPr>
            <w:tcW w:w="990" w:type="dxa"/>
            <w:tcBorders>
              <w:top w:val="nil"/>
              <w:left w:val="nil"/>
              <w:bottom w:val="single" w:sz="4" w:space="0" w:color="auto"/>
              <w:right w:val="single" w:sz="4" w:space="0" w:color="auto"/>
            </w:tcBorders>
            <w:shd w:val="clear" w:color="000000" w:fill="FFFFFF"/>
            <w:noWrap/>
            <w:vAlign w:val="bottom"/>
            <w:hideMark/>
          </w:tcPr>
          <w:p w14:paraId="5179C813"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0.10</w:t>
            </w:r>
          </w:p>
        </w:tc>
      </w:tr>
      <w:tr w:rsidR="005E15B8" w:rsidRPr="00564033" w14:paraId="4DFDB9E4"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5F0D4B7E"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Food industry residues</w:t>
            </w:r>
          </w:p>
        </w:tc>
        <w:tc>
          <w:tcPr>
            <w:tcW w:w="1080" w:type="dxa"/>
            <w:tcBorders>
              <w:top w:val="nil"/>
              <w:left w:val="nil"/>
              <w:bottom w:val="single" w:sz="4" w:space="0" w:color="auto"/>
              <w:right w:val="single" w:sz="4" w:space="0" w:color="auto"/>
            </w:tcBorders>
            <w:shd w:val="clear" w:color="000000" w:fill="FFFFFF"/>
            <w:hideMark/>
          </w:tcPr>
          <w:p w14:paraId="1C161584"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88.71</w:t>
            </w:r>
          </w:p>
        </w:tc>
        <w:tc>
          <w:tcPr>
            <w:tcW w:w="990" w:type="dxa"/>
            <w:tcBorders>
              <w:top w:val="nil"/>
              <w:left w:val="nil"/>
              <w:bottom w:val="single" w:sz="4" w:space="0" w:color="auto"/>
              <w:right w:val="single" w:sz="4" w:space="0" w:color="auto"/>
            </w:tcBorders>
            <w:shd w:val="clear" w:color="000000" w:fill="FFFFFF"/>
            <w:noWrap/>
            <w:vAlign w:val="bottom"/>
            <w:hideMark/>
          </w:tcPr>
          <w:p w14:paraId="16441C48"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11.76</w:t>
            </w:r>
          </w:p>
        </w:tc>
      </w:tr>
      <w:tr w:rsidR="005E15B8" w:rsidRPr="00564033" w14:paraId="2F428907"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19D14176"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proofErr w:type="spellStart"/>
            <w:r w:rsidRPr="00564033">
              <w:rPr>
                <w:rFonts w:ascii="Times New Roman" w:eastAsia="Times New Roman" w:hAnsi="Times New Roman" w:cs="Times New Roman"/>
                <w:color w:val="000000"/>
                <w:kern w:val="0"/>
                <w:szCs w:val="22"/>
                <w:lang w:bidi="ar-SA"/>
              </w:rPr>
              <w:t>Fertilisers</w:t>
            </w:r>
            <w:proofErr w:type="spellEnd"/>
          </w:p>
        </w:tc>
        <w:tc>
          <w:tcPr>
            <w:tcW w:w="1080" w:type="dxa"/>
            <w:tcBorders>
              <w:top w:val="nil"/>
              <w:left w:val="nil"/>
              <w:bottom w:val="single" w:sz="4" w:space="0" w:color="auto"/>
              <w:right w:val="single" w:sz="4" w:space="0" w:color="auto"/>
            </w:tcBorders>
            <w:shd w:val="clear" w:color="000000" w:fill="FFFFFF"/>
            <w:hideMark/>
          </w:tcPr>
          <w:p w14:paraId="0BC91959"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142.77</w:t>
            </w:r>
          </w:p>
        </w:tc>
        <w:tc>
          <w:tcPr>
            <w:tcW w:w="990" w:type="dxa"/>
            <w:tcBorders>
              <w:top w:val="nil"/>
              <w:left w:val="nil"/>
              <w:bottom w:val="single" w:sz="4" w:space="0" w:color="auto"/>
              <w:right w:val="single" w:sz="4" w:space="0" w:color="auto"/>
            </w:tcBorders>
            <w:shd w:val="clear" w:color="000000" w:fill="FFFFFF"/>
            <w:noWrap/>
            <w:vAlign w:val="bottom"/>
            <w:hideMark/>
          </w:tcPr>
          <w:p w14:paraId="3CDE17C4"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18.93</w:t>
            </w:r>
          </w:p>
        </w:tc>
      </w:tr>
      <w:tr w:rsidR="005E15B8" w:rsidRPr="00564033" w14:paraId="3FC3ED83"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268FAEAE"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Raw hides, skins, and leather</w:t>
            </w:r>
          </w:p>
        </w:tc>
        <w:tc>
          <w:tcPr>
            <w:tcW w:w="1080" w:type="dxa"/>
            <w:tcBorders>
              <w:top w:val="nil"/>
              <w:left w:val="nil"/>
              <w:bottom w:val="single" w:sz="4" w:space="0" w:color="auto"/>
              <w:right w:val="single" w:sz="4" w:space="0" w:color="auto"/>
            </w:tcBorders>
            <w:shd w:val="clear" w:color="000000" w:fill="FFFFFF"/>
            <w:hideMark/>
          </w:tcPr>
          <w:p w14:paraId="712D1A95"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21.96</w:t>
            </w:r>
          </w:p>
        </w:tc>
        <w:tc>
          <w:tcPr>
            <w:tcW w:w="990" w:type="dxa"/>
            <w:tcBorders>
              <w:top w:val="nil"/>
              <w:left w:val="nil"/>
              <w:bottom w:val="single" w:sz="4" w:space="0" w:color="auto"/>
              <w:right w:val="single" w:sz="4" w:space="0" w:color="auto"/>
            </w:tcBorders>
            <w:shd w:val="clear" w:color="000000" w:fill="FFFFFF"/>
            <w:noWrap/>
            <w:vAlign w:val="bottom"/>
            <w:hideMark/>
          </w:tcPr>
          <w:p w14:paraId="6A61AA02"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2.91</w:t>
            </w:r>
          </w:p>
        </w:tc>
      </w:tr>
      <w:tr w:rsidR="005E15B8" w:rsidRPr="00564033" w14:paraId="29EF0A6F"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5A7B8BD0"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Leather articles, saddlery, travel goods</w:t>
            </w:r>
          </w:p>
        </w:tc>
        <w:tc>
          <w:tcPr>
            <w:tcW w:w="1080" w:type="dxa"/>
            <w:tcBorders>
              <w:top w:val="nil"/>
              <w:left w:val="nil"/>
              <w:bottom w:val="single" w:sz="4" w:space="0" w:color="auto"/>
              <w:right w:val="single" w:sz="4" w:space="0" w:color="auto"/>
            </w:tcBorders>
            <w:shd w:val="clear" w:color="000000" w:fill="FFFFFF"/>
            <w:hideMark/>
          </w:tcPr>
          <w:p w14:paraId="50AF8081"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6.2</w:t>
            </w:r>
          </w:p>
        </w:tc>
        <w:tc>
          <w:tcPr>
            <w:tcW w:w="990" w:type="dxa"/>
            <w:tcBorders>
              <w:top w:val="nil"/>
              <w:left w:val="nil"/>
              <w:bottom w:val="single" w:sz="4" w:space="0" w:color="auto"/>
              <w:right w:val="single" w:sz="4" w:space="0" w:color="auto"/>
            </w:tcBorders>
            <w:shd w:val="clear" w:color="000000" w:fill="FFFFFF"/>
            <w:noWrap/>
            <w:vAlign w:val="bottom"/>
            <w:hideMark/>
          </w:tcPr>
          <w:p w14:paraId="77E1BBD0"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0.82</w:t>
            </w:r>
          </w:p>
        </w:tc>
      </w:tr>
      <w:tr w:rsidR="005E15B8" w:rsidRPr="00564033" w14:paraId="0922EE7B"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526FFF24"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Wood and wood articles, wood charcoal</w:t>
            </w:r>
          </w:p>
        </w:tc>
        <w:tc>
          <w:tcPr>
            <w:tcW w:w="1080" w:type="dxa"/>
            <w:tcBorders>
              <w:top w:val="nil"/>
              <w:left w:val="nil"/>
              <w:bottom w:val="single" w:sz="4" w:space="0" w:color="auto"/>
              <w:right w:val="single" w:sz="4" w:space="0" w:color="auto"/>
            </w:tcBorders>
            <w:shd w:val="clear" w:color="000000" w:fill="FFFFFF"/>
            <w:hideMark/>
          </w:tcPr>
          <w:p w14:paraId="2D9BF879"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16.7</w:t>
            </w:r>
          </w:p>
        </w:tc>
        <w:tc>
          <w:tcPr>
            <w:tcW w:w="990" w:type="dxa"/>
            <w:tcBorders>
              <w:top w:val="nil"/>
              <w:left w:val="nil"/>
              <w:bottom w:val="single" w:sz="4" w:space="0" w:color="auto"/>
              <w:right w:val="single" w:sz="4" w:space="0" w:color="auto"/>
            </w:tcBorders>
            <w:shd w:val="clear" w:color="000000" w:fill="FFFFFF"/>
            <w:noWrap/>
            <w:vAlign w:val="bottom"/>
            <w:hideMark/>
          </w:tcPr>
          <w:p w14:paraId="5397FF1D"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2.21</w:t>
            </w:r>
          </w:p>
        </w:tc>
      </w:tr>
      <w:tr w:rsidR="005E15B8" w:rsidRPr="00564033" w14:paraId="2217F6B0"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1C238A3A"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Silk</w:t>
            </w:r>
          </w:p>
        </w:tc>
        <w:tc>
          <w:tcPr>
            <w:tcW w:w="1080" w:type="dxa"/>
            <w:tcBorders>
              <w:top w:val="nil"/>
              <w:left w:val="nil"/>
              <w:bottom w:val="single" w:sz="4" w:space="0" w:color="auto"/>
              <w:right w:val="single" w:sz="4" w:space="0" w:color="auto"/>
            </w:tcBorders>
            <w:shd w:val="clear" w:color="000000" w:fill="FFFFFF"/>
            <w:hideMark/>
          </w:tcPr>
          <w:p w14:paraId="1A7A86A0"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82.3</w:t>
            </w:r>
          </w:p>
        </w:tc>
        <w:tc>
          <w:tcPr>
            <w:tcW w:w="990" w:type="dxa"/>
            <w:tcBorders>
              <w:top w:val="nil"/>
              <w:left w:val="nil"/>
              <w:bottom w:val="single" w:sz="4" w:space="0" w:color="auto"/>
              <w:right w:val="single" w:sz="4" w:space="0" w:color="auto"/>
            </w:tcBorders>
            <w:shd w:val="clear" w:color="000000" w:fill="FFFFFF"/>
            <w:noWrap/>
            <w:vAlign w:val="bottom"/>
            <w:hideMark/>
          </w:tcPr>
          <w:p w14:paraId="698B5A66"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10.91</w:t>
            </w:r>
          </w:p>
        </w:tc>
      </w:tr>
      <w:tr w:rsidR="005E15B8" w:rsidRPr="00564033" w14:paraId="40ECAC12"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0C5F8C8A" w14:textId="77777777" w:rsidR="005E15B8" w:rsidRPr="00564033" w:rsidRDefault="005E15B8" w:rsidP="00847B19">
            <w:pPr>
              <w:spacing w:after="0" w:line="360" w:lineRule="auto"/>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Cotton</w:t>
            </w:r>
          </w:p>
        </w:tc>
        <w:tc>
          <w:tcPr>
            <w:tcW w:w="1080" w:type="dxa"/>
            <w:tcBorders>
              <w:top w:val="nil"/>
              <w:left w:val="nil"/>
              <w:bottom w:val="single" w:sz="4" w:space="0" w:color="auto"/>
              <w:right w:val="single" w:sz="4" w:space="0" w:color="auto"/>
            </w:tcBorders>
            <w:shd w:val="clear" w:color="000000" w:fill="FFFFFF"/>
            <w:hideMark/>
          </w:tcPr>
          <w:p w14:paraId="489F525D"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22.74</w:t>
            </w:r>
          </w:p>
        </w:tc>
        <w:tc>
          <w:tcPr>
            <w:tcW w:w="990" w:type="dxa"/>
            <w:tcBorders>
              <w:top w:val="nil"/>
              <w:left w:val="nil"/>
              <w:bottom w:val="single" w:sz="4" w:space="0" w:color="auto"/>
              <w:right w:val="single" w:sz="4" w:space="0" w:color="auto"/>
            </w:tcBorders>
            <w:shd w:val="clear" w:color="000000" w:fill="FFFFFF"/>
            <w:noWrap/>
            <w:vAlign w:val="bottom"/>
            <w:hideMark/>
          </w:tcPr>
          <w:p w14:paraId="23279786"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r w:rsidRPr="00564033">
              <w:rPr>
                <w:rFonts w:ascii="Times New Roman" w:eastAsia="Times New Roman" w:hAnsi="Times New Roman" w:cs="Times New Roman"/>
                <w:color w:val="000000"/>
                <w:kern w:val="0"/>
                <w:szCs w:val="22"/>
                <w:lang w:bidi="ar-SA"/>
              </w:rPr>
              <w:t>3.01</w:t>
            </w:r>
          </w:p>
        </w:tc>
      </w:tr>
      <w:tr w:rsidR="005E15B8" w:rsidRPr="00564033" w14:paraId="24EEB744" w14:textId="77777777" w:rsidTr="00B2474C">
        <w:trPr>
          <w:trHeight w:val="288"/>
        </w:trPr>
        <w:tc>
          <w:tcPr>
            <w:tcW w:w="4529" w:type="dxa"/>
            <w:tcBorders>
              <w:top w:val="nil"/>
              <w:left w:val="single" w:sz="4" w:space="0" w:color="auto"/>
              <w:bottom w:val="single" w:sz="4" w:space="0" w:color="auto"/>
              <w:right w:val="single" w:sz="4" w:space="0" w:color="auto"/>
            </w:tcBorders>
            <w:shd w:val="clear" w:color="000000" w:fill="FFFFFF"/>
            <w:noWrap/>
            <w:vAlign w:val="bottom"/>
            <w:hideMark/>
          </w:tcPr>
          <w:p w14:paraId="529217D0" w14:textId="77777777" w:rsidR="005E15B8" w:rsidRPr="00564033" w:rsidRDefault="005E15B8" w:rsidP="00847B19">
            <w:pPr>
              <w:spacing w:after="0" w:line="360" w:lineRule="auto"/>
              <w:rPr>
                <w:rFonts w:ascii="Times New Roman" w:eastAsia="Times New Roman" w:hAnsi="Times New Roman" w:cs="Times New Roman"/>
                <w:b/>
                <w:bCs/>
                <w:color w:val="000000"/>
                <w:kern w:val="0"/>
                <w:szCs w:val="22"/>
                <w:lang w:bidi="ar-SA"/>
              </w:rPr>
            </w:pPr>
            <w:r w:rsidRPr="00564033">
              <w:rPr>
                <w:rFonts w:ascii="Times New Roman" w:eastAsia="Times New Roman" w:hAnsi="Times New Roman" w:cs="Times New Roman"/>
                <w:b/>
                <w:bCs/>
                <w:color w:val="000000"/>
                <w:kern w:val="0"/>
                <w:szCs w:val="22"/>
                <w:lang w:bidi="ar-SA"/>
              </w:rPr>
              <w:t>Total</w:t>
            </w:r>
          </w:p>
        </w:tc>
        <w:tc>
          <w:tcPr>
            <w:tcW w:w="1080" w:type="dxa"/>
            <w:tcBorders>
              <w:top w:val="nil"/>
              <w:left w:val="nil"/>
              <w:bottom w:val="single" w:sz="4" w:space="0" w:color="auto"/>
              <w:right w:val="single" w:sz="4" w:space="0" w:color="auto"/>
            </w:tcBorders>
            <w:shd w:val="clear" w:color="000000" w:fill="FFFFFF"/>
            <w:noWrap/>
            <w:vAlign w:val="bottom"/>
            <w:hideMark/>
          </w:tcPr>
          <w:p w14:paraId="49A86845" w14:textId="77777777" w:rsidR="005E15B8" w:rsidRPr="00564033" w:rsidRDefault="005E15B8" w:rsidP="00B2474C">
            <w:pPr>
              <w:spacing w:after="0" w:line="360" w:lineRule="auto"/>
              <w:jc w:val="center"/>
              <w:rPr>
                <w:rFonts w:ascii="Times New Roman" w:eastAsia="Times New Roman" w:hAnsi="Times New Roman" w:cs="Times New Roman"/>
                <w:b/>
                <w:bCs/>
                <w:color w:val="000000"/>
                <w:kern w:val="0"/>
                <w:szCs w:val="22"/>
                <w:lang w:bidi="ar-SA"/>
              </w:rPr>
            </w:pPr>
            <w:r w:rsidRPr="00564033">
              <w:rPr>
                <w:rFonts w:ascii="Times New Roman" w:eastAsia="Times New Roman" w:hAnsi="Times New Roman" w:cs="Times New Roman"/>
                <w:b/>
                <w:bCs/>
                <w:color w:val="000000"/>
                <w:kern w:val="0"/>
                <w:szCs w:val="22"/>
                <w:lang w:bidi="ar-SA"/>
              </w:rPr>
              <w:t>754.27</w:t>
            </w:r>
          </w:p>
        </w:tc>
        <w:tc>
          <w:tcPr>
            <w:tcW w:w="990" w:type="dxa"/>
            <w:tcBorders>
              <w:top w:val="nil"/>
              <w:left w:val="nil"/>
              <w:bottom w:val="single" w:sz="4" w:space="0" w:color="auto"/>
              <w:right w:val="single" w:sz="4" w:space="0" w:color="auto"/>
            </w:tcBorders>
            <w:shd w:val="clear" w:color="000000" w:fill="FFFFFF"/>
            <w:noWrap/>
            <w:vAlign w:val="bottom"/>
            <w:hideMark/>
          </w:tcPr>
          <w:p w14:paraId="5CB4F382" w14:textId="77777777" w:rsidR="005E15B8" w:rsidRPr="00564033" w:rsidRDefault="005E15B8" w:rsidP="00B2474C">
            <w:pPr>
              <w:spacing w:after="0" w:line="360" w:lineRule="auto"/>
              <w:jc w:val="center"/>
              <w:rPr>
                <w:rFonts w:ascii="Times New Roman" w:eastAsia="Times New Roman" w:hAnsi="Times New Roman" w:cs="Times New Roman"/>
                <w:color w:val="000000"/>
                <w:kern w:val="0"/>
                <w:szCs w:val="22"/>
                <w:lang w:bidi="ar-SA"/>
              </w:rPr>
            </w:pPr>
          </w:p>
        </w:tc>
      </w:tr>
    </w:tbl>
    <w:p w14:paraId="74F97AE6" w14:textId="77777777" w:rsidR="00096463" w:rsidRPr="00847B19" w:rsidRDefault="005C7FBC" w:rsidP="00847B19">
      <w:pPr>
        <w:pStyle w:val="Caption"/>
        <w:keepNext/>
        <w:spacing w:line="360" w:lineRule="auto"/>
        <w:jc w:val="center"/>
        <w:rPr>
          <w:rFonts w:ascii="Times New Roman" w:hAnsi="Times New Roman" w:cs="Times New Roman"/>
          <w:sz w:val="24"/>
          <w:szCs w:val="24"/>
        </w:rPr>
      </w:pPr>
      <w:r w:rsidRPr="00847B19">
        <w:rPr>
          <w:rFonts w:ascii="Times New Roman" w:hAnsi="Times New Roman" w:cs="Times New Roman"/>
          <w:b/>
          <w:bCs/>
          <w:i w:val="0"/>
          <w:iCs w:val="0"/>
          <w:noProof/>
          <w:color w:val="auto"/>
          <w:sz w:val="24"/>
          <w:szCs w:val="24"/>
          <w:lang w:bidi="ar-SA"/>
        </w:rPr>
        <w:lastRenderedPageBreak/>
        <w:drawing>
          <wp:anchor distT="0" distB="0" distL="114300" distR="114300" simplePos="0" relativeHeight="251670016" behindDoc="0" locked="0" layoutInCell="1" allowOverlap="1" wp14:anchorId="266BA815" wp14:editId="0B1C0034">
            <wp:simplePos x="0" y="0"/>
            <wp:positionH relativeFrom="column">
              <wp:posOffset>-250825</wp:posOffset>
            </wp:positionH>
            <wp:positionV relativeFrom="page">
              <wp:posOffset>1181100</wp:posOffset>
            </wp:positionV>
            <wp:extent cx="6544310" cy="3139440"/>
            <wp:effectExtent l="0" t="0" r="8890" b="3810"/>
            <wp:wrapNone/>
            <wp:docPr id="925461717" name="Picture 925461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4310" cy="3139440"/>
                    </a:xfrm>
                    <a:prstGeom prst="rect">
                      <a:avLst/>
                    </a:prstGeom>
                    <a:noFill/>
                    <a:ln>
                      <a:noFill/>
                    </a:ln>
                  </pic:spPr>
                </pic:pic>
              </a:graphicData>
            </a:graphic>
          </wp:anchor>
        </w:drawing>
      </w:r>
      <w:r w:rsidR="00096463" w:rsidRPr="00847B19">
        <w:rPr>
          <w:rFonts w:ascii="Times New Roman" w:hAnsi="Times New Roman" w:cs="Times New Roman"/>
          <w:b/>
          <w:bCs/>
          <w:i w:val="0"/>
          <w:iCs w:val="0"/>
          <w:color w:val="auto"/>
          <w:sz w:val="24"/>
          <w:szCs w:val="24"/>
        </w:rPr>
        <w:t xml:space="preserve">Table </w:t>
      </w:r>
      <w:r w:rsidR="00C8432A" w:rsidRPr="00847B19">
        <w:rPr>
          <w:rFonts w:ascii="Times New Roman" w:hAnsi="Times New Roman" w:cs="Times New Roman"/>
          <w:b/>
          <w:bCs/>
          <w:i w:val="0"/>
          <w:iCs w:val="0"/>
          <w:color w:val="auto"/>
          <w:sz w:val="24"/>
          <w:szCs w:val="24"/>
        </w:rPr>
        <w:fldChar w:fldCharType="begin"/>
      </w:r>
      <w:r w:rsidR="00096463" w:rsidRPr="00847B19">
        <w:rPr>
          <w:rFonts w:ascii="Times New Roman" w:hAnsi="Times New Roman" w:cs="Times New Roman"/>
          <w:b/>
          <w:bCs/>
          <w:i w:val="0"/>
          <w:iCs w:val="0"/>
          <w:color w:val="auto"/>
          <w:sz w:val="24"/>
          <w:szCs w:val="24"/>
        </w:rPr>
        <w:instrText xml:space="preserve"> SEQ Table \* ARABIC </w:instrText>
      </w:r>
      <w:r w:rsidR="00C8432A" w:rsidRPr="00847B19">
        <w:rPr>
          <w:rFonts w:ascii="Times New Roman" w:hAnsi="Times New Roman" w:cs="Times New Roman"/>
          <w:b/>
          <w:bCs/>
          <w:i w:val="0"/>
          <w:iCs w:val="0"/>
          <w:color w:val="auto"/>
          <w:sz w:val="24"/>
          <w:szCs w:val="24"/>
        </w:rPr>
        <w:fldChar w:fldCharType="separate"/>
      </w:r>
      <w:r w:rsidR="00D94B7E">
        <w:rPr>
          <w:rFonts w:ascii="Times New Roman" w:hAnsi="Times New Roman" w:cs="Times New Roman"/>
          <w:b/>
          <w:bCs/>
          <w:i w:val="0"/>
          <w:iCs w:val="0"/>
          <w:noProof/>
          <w:color w:val="auto"/>
          <w:sz w:val="24"/>
          <w:szCs w:val="24"/>
        </w:rPr>
        <w:t>5</w:t>
      </w:r>
      <w:r w:rsidR="00C8432A" w:rsidRPr="00847B19">
        <w:rPr>
          <w:rFonts w:ascii="Times New Roman" w:hAnsi="Times New Roman" w:cs="Times New Roman"/>
          <w:b/>
          <w:bCs/>
          <w:i w:val="0"/>
          <w:iCs w:val="0"/>
          <w:color w:val="auto"/>
          <w:sz w:val="24"/>
          <w:szCs w:val="24"/>
        </w:rPr>
        <w:fldChar w:fldCharType="end"/>
      </w:r>
      <w:r w:rsidR="00096463" w:rsidRPr="00847B19">
        <w:rPr>
          <w:rFonts w:ascii="Times New Roman" w:hAnsi="Times New Roman" w:cs="Times New Roman"/>
          <w:b/>
          <w:bCs/>
          <w:i w:val="0"/>
          <w:iCs w:val="0"/>
          <w:color w:val="auto"/>
          <w:sz w:val="24"/>
          <w:szCs w:val="24"/>
        </w:rPr>
        <w:t xml:space="preserve"> Revealed Comparative Advantage Index of India in Agricultural Items</w:t>
      </w:r>
    </w:p>
    <w:p w14:paraId="21ECC989" w14:textId="77777777" w:rsidR="00B2057B" w:rsidRPr="00847B19" w:rsidRDefault="00B2057B" w:rsidP="00847B19">
      <w:pPr>
        <w:spacing w:line="360" w:lineRule="auto"/>
        <w:jc w:val="both"/>
        <w:rPr>
          <w:rFonts w:ascii="Times New Roman" w:hAnsi="Times New Roman" w:cs="Times New Roman"/>
          <w:sz w:val="24"/>
          <w:szCs w:val="24"/>
        </w:rPr>
      </w:pPr>
    </w:p>
    <w:p w14:paraId="13FC498A" w14:textId="77777777" w:rsidR="00096463" w:rsidRPr="00847B19" w:rsidRDefault="00096463" w:rsidP="00847B19">
      <w:pPr>
        <w:spacing w:line="360" w:lineRule="auto"/>
        <w:jc w:val="both"/>
        <w:rPr>
          <w:rFonts w:ascii="Times New Roman" w:hAnsi="Times New Roman" w:cs="Times New Roman"/>
          <w:sz w:val="24"/>
          <w:szCs w:val="24"/>
        </w:rPr>
      </w:pPr>
    </w:p>
    <w:p w14:paraId="509DF285" w14:textId="77777777" w:rsidR="00096463" w:rsidRPr="00847B19" w:rsidRDefault="00096463" w:rsidP="00847B19">
      <w:pPr>
        <w:spacing w:line="360" w:lineRule="auto"/>
        <w:jc w:val="both"/>
        <w:rPr>
          <w:rFonts w:ascii="Times New Roman" w:hAnsi="Times New Roman" w:cs="Times New Roman"/>
          <w:sz w:val="24"/>
          <w:szCs w:val="24"/>
        </w:rPr>
      </w:pPr>
    </w:p>
    <w:p w14:paraId="566DCBC8" w14:textId="77777777" w:rsidR="00096463" w:rsidRPr="00847B19" w:rsidRDefault="00096463" w:rsidP="00847B19">
      <w:pPr>
        <w:spacing w:line="360" w:lineRule="auto"/>
        <w:jc w:val="both"/>
        <w:rPr>
          <w:rFonts w:ascii="Times New Roman" w:hAnsi="Times New Roman" w:cs="Times New Roman"/>
          <w:sz w:val="24"/>
          <w:szCs w:val="24"/>
        </w:rPr>
      </w:pPr>
    </w:p>
    <w:p w14:paraId="4D2F8DF9" w14:textId="77777777" w:rsidR="00096463" w:rsidRPr="00847B19" w:rsidRDefault="00096463" w:rsidP="00847B19">
      <w:pPr>
        <w:spacing w:line="360" w:lineRule="auto"/>
        <w:jc w:val="both"/>
        <w:rPr>
          <w:rFonts w:ascii="Times New Roman" w:hAnsi="Times New Roman" w:cs="Times New Roman"/>
          <w:sz w:val="24"/>
          <w:szCs w:val="24"/>
        </w:rPr>
      </w:pPr>
    </w:p>
    <w:p w14:paraId="34666CE3" w14:textId="77777777" w:rsidR="00096463" w:rsidRPr="00847B19" w:rsidRDefault="00096463" w:rsidP="00847B19">
      <w:pPr>
        <w:spacing w:line="360" w:lineRule="auto"/>
        <w:jc w:val="both"/>
        <w:rPr>
          <w:rFonts w:ascii="Times New Roman" w:hAnsi="Times New Roman" w:cs="Times New Roman"/>
          <w:sz w:val="24"/>
          <w:szCs w:val="24"/>
        </w:rPr>
      </w:pPr>
    </w:p>
    <w:p w14:paraId="586C1BBA" w14:textId="77777777" w:rsidR="00096463" w:rsidRPr="00847B19" w:rsidRDefault="00096463" w:rsidP="00847B19">
      <w:pPr>
        <w:spacing w:line="360" w:lineRule="auto"/>
        <w:jc w:val="both"/>
        <w:rPr>
          <w:rFonts w:ascii="Times New Roman" w:hAnsi="Times New Roman" w:cs="Times New Roman"/>
          <w:sz w:val="24"/>
          <w:szCs w:val="24"/>
        </w:rPr>
      </w:pPr>
    </w:p>
    <w:p w14:paraId="4670918D" w14:textId="77777777" w:rsidR="002D17AB" w:rsidRDefault="002D17AB" w:rsidP="00564033">
      <w:pPr>
        <w:pStyle w:val="Caption"/>
        <w:keepNext/>
        <w:spacing w:line="360" w:lineRule="auto"/>
        <w:rPr>
          <w:rFonts w:ascii="Times New Roman" w:hAnsi="Times New Roman" w:cs="Times New Roman"/>
          <w:b/>
          <w:bCs/>
          <w:i w:val="0"/>
          <w:iCs w:val="0"/>
          <w:color w:val="auto"/>
          <w:sz w:val="24"/>
          <w:szCs w:val="24"/>
        </w:rPr>
      </w:pPr>
    </w:p>
    <w:p w14:paraId="678CA609" w14:textId="77777777" w:rsidR="00564033" w:rsidRPr="00564033" w:rsidRDefault="00564033" w:rsidP="00564033"/>
    <w:p w14:paraId="19CAA2FB" w14:textId="77777777" w:rsidR="002D17AB" w:rsidRPr="00847B19" w:rsidRDefault="002D17AB" w:rsidP="000A3664">
      <w:pPr>
        <w:pStyle w:val="Caption"/>
        <w:keepNext/>
        <w:spacing w:line="360" w:lineRule="auto"/>
        <w:jc w:val="center"/>
        <w:rPr>
          <w:rFonts w:ascii="Times New Roman" w:hAnsi="Times New Roman" w:cs="Times New Roman"/>
          <w:b/>
          <w:bCs/>
          <w:i w:val="0"/>
          <w:iCs w:val="0"/>
          <w:color w:val="auto"/>
          <w:sz w:val="24"/>
          <w:szCs w:val="24"/>
        </w:rPr>
      </w:pPr>
      <w:r w:rsidRPr="00847B19">
        <w:rPr>
          <w:rFonts w:ascii="Times New Roman" w:hAnsi="Times New Roman" w:cs="Times New Roman"/>
          <w:noProof/>
          <w:sz w:val="24"/>
          <w:szCs w:val="24"/>
          <w:lang w:bidi="ar-SA"/>
        </w:rPr>
        <w:drawing>
          <wp:anchor distT="0" distB="0" distL="114300" distR="114300" simplePos="0" relativeHeight="251660800" behindDoc="0" locked="0" layoutInCell="1" allowOverlap="1" wp14:anchorId="4C4084CF" wp14:editId="6233E2B2">
            <wp:simplePos x="0" y="0"/>
            <wp:positionH relativeFrom="column">
              <wp:posOffset>-132811</wp:posOffset>
            </wp:positionH>
            <wp:positionV relativeFrom="page">
              <wp:posOffset>4856851</wp:posOffset>
            </wp:positionV>
            <wp:extent cx="6515735" cy="3114675"/>
            <wp:effectExtent l="0" t="0" r="0" b="9525"/>
            <wp:wrapNone/>
            <wp:docPr id="166980928" name="Picture 166980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15735" cy="3114675"/>
                    </a:xfrm>
                    <a:prstGeom prst="rect">
                      <a:avLst/>
                    </a:prstGeom>
                    <a:noFill/>
                    <a:ln>
                      <a:noFill/>
                    </a:ln>
                  </pic:spPr>
                </pic:pic>
              </a:graphicData>
            </a:graphic>
          </wp:anchor>
        </w:drawing>
      </w:r>
      <w:r w:rsidRPr="00847B19">
        <w:rPr>
          <w:rFonts w:ascii="Times New Roman" w:hAnsi="Times New Roman" w:cs="Times New Roman"/>
          <w:b/>
          <w:bCs/>
          <w:i w:val="0"/>
          <w:iCs w:val="0"/>
          <w:color w:val="auto"/>
          <w:sz w:val="24"/>
          <w:szCs w:val="24"/>
        </w:rPr>
        <w:t xml:space="preserve">Table </w:t>
      </w:r>
      <w:r w:rsidR="00C8432A" w:rsidRPr="00847B19">
        <w:rPr>
          <w:rFonts w:ascii="Times New Roman" w:hAnsi="Times New Roman" w:cs="Times New Roman"/>
          <w:b/>
          <w:bCs/>
          <w:i w:val="0"/>
          <w:iCs w:val="0"/>
          <w:color w:val="auto"/>
          <w:sz w:val="24"/>
          <w:szCs w:val="24"/>
        </w:rPr>
        <w:fldChar w:fldCharType="begin"/>
      </w:r>
      <w:r w:rsidRPr="00847B19">
        <w:rPr>
          <w:rFonts w:ascii="Times New Roman" w:hAnsi="Times New Roman" w:cs="Times New Roman"/>
          <w:b/>
          <w:bCs/>
          <w:i w:val="0"/>
          <w:iCs w:val="0"/>
          <w:color w:val="auto"/>
          <w:sz w:val="24"/>
          <w:szCs w:val="24"/>
        </w:rPr>
        <w:instrText xml:space="preserve"> SEQ Table \* ARABIC </w:instrText>
      </w:r>
      <w:r w:rsidR="00C8432A" w:rsidRPr="00847B19">
        <w:rPr>
          <w:rFonts w:ascii="Times New Roman" w:hAnsi="Times New Roman" w:cs="Times New Roman"/>
          <w:b/>
          <w:bCs/>
          <w:i w:val="0"/>
          <w:iCs w:val="0"/>
          <w:color w:val="auto"/>
          <w:sz w:val="24"/>
          <w:szCs w:val="24"/>
        </w:rPr>
        <w:fldChar w:fldCharType="separate"/>
      </w:r>
      <w:r w:rsidR="00D94B7E">
        <w:rPr>
          <w:rFonts w:ascii="Times New Roman" w:hAnsi="Times New Roman" w:cs="Times New Roman"/>
          <w:b/>
          <w:bCs/>
          <w:i w:val="0"/>
          <w:iCs w:val="0"/>
          <w:noProof/>
          <w:color w:val="auto"/>
          <w:sz w:val="24"/>
          <w:szCs w:val="24"/>
        </w:rPr>
        <w:t>6</w:t>
      </w:r>
      <w:r w:rsidR="00C8432A" w:rsidRPr="00847B19">
        <w:rPr>
          <w:rFonts w:ascii="Times New Roman" w:hAnsi="Times New Roman" w:cs="Times New Roman"/>
          <w:b/>
          <w:bCs/>
          <w:i w:val="0"/>
          <w:iCs w:val="0"/>
          <w:color w:val="auto"/>
          <w:sz w:val="24"/>
          <w:szCs w:val="24"/>
        </w:rPr>
        <w:fldChar w:fldCharType="end"/>
      </w:r>
      <w:r w:rsidRPr="00847B19">
        <w:rPr>
          <w:rFonts w:ascii="Times New Roman" w:hAnsi="Times New Roman" w:cs="Times New Roman"/>
          <w:b/>
          <w:bCs/>
          <w:i w:val="0"/>
          <w:iCs w:val="0"/>
          <w:color w:val="auto"/>
          <w:sz w:val="24"/>
          <w:szCs w:val="24"/>
        </w:rPr>
        <w:t xml:space="preserve"> Revealed Comparative Advantage Index of Vietnam in Agricultural Items</w:t>
      </w:r>
    </w:p>
    <w:p w14:paraId="0DDB2664" w14:textId="77777777" w:rsidR="00FF6280" w:rsidRDefault="00FF6280" w:rsidP="00847B19">
      <w:pPr>
        <w:spacing w:line="360" w:lineRule="auto"/>
        <w:jc w:val="both"/>
        <w:rPr>
          <w:rFonts w:ascii="Times New Roman" w:hAnsi="Times New Roman" w:cs="Times New Roman"/>
          <w:sz w:val="24"/>
          <w:szCs w:val="24"/>
        </w:rPr>
      </w:pPr>
    </w:p>
    <w:p w14:paraId="2B5C8E71" w14:textId="77777777" w:rsidR="00FF6280" w:rsidRPr="00FF6280" w:rsidRDefault="00FF6280" w:rsidP="00FF6280">
      <w:pPr>
        <w:rPr>
          <w:rFonts w:ascii="Times New Roman" w:hAnsi="Times New Roman" w:cs="Times New Roman"/>
          <w:sz w:val="24"/>
          <w:szCs w:val="24"/>
        </w:rPr>
      </w:pPr>
    </w:p>
    <w:p w14:paraId="18D13CCD" w14:textId="77777777" w:rsidR="00FF6280" w:rsidRPr="00FF6280" w:rsidRDefault="00FF6280" w:rsidP="00FF6280">
      <w:pPr>
        <w:rPr>
          <w:rFonts w:ascii="Times New Roman" w:hAnsi="Times New Roman" w:cs="Times New Roman"/>
          <w:sz w:val="24"/>
          <w:szCs w:val="24"/>
        </w:rPr>
      </w:pPr>
    </w:p>
    <w:p w14:paraId="2E163D58" w14:textId="77777777" w:rsidR="00FF6280" w:rsidRPr="00FF6280" w:rsidRDefault="00FF6280" w:rsidP="00FF6280">
      <w:pPr>
        <w:rPr>
          <w:rFonts w:ascii="Times New Roman" w:hAnsi="Times New Roman" w:cs="Times New Roman"/>
          <w:sz w:val="24"/>
          <w:szCs w:val="24"/>
        </w:rPr>
      </w:pPr>
    </w:p>
    <w:p w14:paraId="263C2DA4" w14:textId="77777777" w:rsidR="00FF6280" w:rsidRPr="00FF6280" w:rsidRDefault="00FF6280" w:rsidP="00FF6280">
      <w:pPr>
        <w:rPr>
          <w:rFonts w:ascii="Times New Roman" w:hAnsi="Times New Roman" w:cs="Times New Roman"/>
          <w:sz w:val="24"/>
          <w:szCs w:val="24"/>
        </w:rPr>
      </w:pPr>
    </w:p>
    <w:p w14:paraId="6DAFA9CB" w14:textId="77777777" w:rsidR="00FF6280" w:rsidRPr="00FF6280" w:rsidRDefault="00FF6280" w:rsidP="00FF6280">
      <w:pPr>
        <w:rPr>
          <w:rFonts w:ascii="Times New Roman" w:hAnsi="Times New Roman" w:cs="Times New Roman"/>
          <w:sz w:val="24"/>
          <w:szCs w:val="24"/>
        </w:rPr>
      </w:pPr>
    </w:p>
    <w:p w14:paraId="0711B9F3" w14:textId="77777777" w:rsidR="00FF6280" w:rsidRPr="00FF6280" w:rsidRDefault="00FF6280" w:rsidP="00FF6280">
      <w:pPr>
        <w:rPr>
          <w:rFonts w:ascii="Times New Roman" w:hAnsi="Times New Roman" w:cs="Times New Roman"/>
          <w:sz w:val="24"/>
          <w:szCs w:val="24"/>
        </w:rPr>
      </w:pPr>
    </w:p>
    <w:p w14:paraId="4E1753A7" w14:textId="77777777" w:rsidR="00FF6280" w:rsidRPr="00FF6280" w:rsidRDefault="00FF6280" w:rsidP="00FF6280">
      <w:pPr>
        <w:rPr>
          <w:rFonts w:ascii="Times New Roman" w:hAnsi="Times New Roman" w:cs="Times New Roman"/>
          <w:sz w:val="24"/>
          <w:szCs w:val="24"/>
        </w:rPr>
      </w:pPr>
    </w:p>
    <w:p w14:paraId="6FF1063B" w14:textId="77777777" w:rsidR="00FF6280" w:rsidRPr="00FF6280" w:rsidRDefault="00FF6280" w:rsidP="00FF6280">
      <w:pPr>
        <w:rPr>
          <w:rFonts w:ascii="Times New Roman" w:hAnsi="Times New Roman" w:cs="Times New Roman"/>
          <w:sz w:val="24"/>
          <w:szCs w:val="24"/>
        </w:rPr>
      </w:pPr>
    </w:p>
    <w:p w14:paraId="0C88FA1A" w14:textId="77777777" w:rsidR="00FF6280" w:rsidRPr="00FF6280" w:rsidRDefault="00FF6280" w:rsidP="00FF6280">
      <w:pPr>
        <w:rPr>
          <w:rFonts w:ascii="Times New Roman" w:hAnsi="Times New Roman" w:cs="Times New Roman"/>
          <w:sz w:val="24"/>
          <w:szCs w:val="24"/>
        </w:rPr>
      </w:pPr>
    </w:p>
    <w:p w14:paraId="750A728D" w14:textId="77777777" w:rsidR="002805AF" w:rsidRDefault="002805AF" w:rsidP="00FF6280">
      <w:pPr>
        <w:rPr>
          <w:rFonts w:ascii="Times New Roman" w:hAnsi="Times New Roman" w:cs="Times New Roman"/>
          <w:sz w:val="24"/>
          <w:szCs w:val="24"/>
        </w:rPr>
      </w:pPr>
      <w:bookmarkStart w:id="26" w:name="_Hlk137629780"/>
    </w:p>
    <w:p w14:paraId="63D77D90" w14:textId="77777777" w:rsidR="00FF6280" w:rsidRPr="00FF6280" w:rsidRDefault="00FF6280" w:rsidP="00FF6280">
      <w:pPr>
        <w:rPr>
          <w:rFonts w:ascii="Times New Roman" w:hAnsi="Times New Roman" w:cs="Times New Roman"/>
          <w:sz w:val="20"/>
          <w:szCs w:val="20"/>
        </w:rPr>
      </w:pPr>
      <w:r w:rsidRPr="00FF6280">
        <w:rPr>
          <w:rFonts w:ascii="Times New Roman" w:hAnsi="Times New Roman" w:cs="Times New Roman"/>
          <w:sz w:val="20"/>
          <w:szCs w:val="20"/>
        </w:rPr>
        <w:t>Source: Author Calculation based on UNCOMTRADE</w:t>
      </w:r>
      <w:bookmarkEnd w:id="26"/>
    </w:p>
    <w:p w14:paraId="5CF8DA72" w14:textId="77777777" w:rsidR="00096463" w:rsidRPr="00FF6280" w:rsidRDefault="00096463" w:rsidP="00FF6280">
      <w:pPr>
        <w:rPr>
          <w:rFonts w:ascii="Times New Roman" w:hAnsi="Times New Roman" w:cs="Times New Roman"/>
          <w:sz w:val="24"/>
          <w:szCs w:val="24"/>
        </w:rPr>
      </w:pPr>
      <w:bookmarkStart w:id="27" w:name="_GoBack"/>
      <w:bookmarkEnd w:id="27"/>
    </w:p>
    <w:sectPr w:rsidR="00096463" w:rsidRPr="00FF6280" w:rsidSect="005C7F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F62ED" w14:textId="77777777" w:rsidR="009E00D8" w:rsidRDefault="009E00D8" w:rsidP="00510B1F">
      <w:pPr>
        <w:spacing w:after="0" w:line="240" w:lineRule="auto"/>
      </w:pPr>
      <w:r>
        <w:separator/>
      </w:r>
    </w:p>
  </w:endnote>
  <w:endnote w:type="continuationSeparator" w:id="0">
    <w:p w14:paraId="2437A601" w14:textId="77777777" w:rsidR="009E00D8" w:rsidRDefault="009E00D8" w:rsidP="00510B1F">
      <w:pPr>
        <w:spacing w:after="0" w:line="240" w:lineRule="auto"/>
      </w:pPr>
      <w:r>
        <w:continuationSeparator/>
      </w:r>
    </w:p>
  </w:endnote>
  <w:endnote w:type="continuationNotice" w:id="1">
    <w:p w14:paraId="384CDDC2" w14:textId="77777777" w:rsidR="009E00D8" w:rsidRDefault="009E0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DengXian Light">
    <w:charset w:val="86"/>
    <w:family w:val="auto"/>
    <w:pitch w:val="variable"/>
    <w:sig w:usb0="A00002BF" w:usb1="38CF7CFA" w:usb2="00000016" w:usb3="00000000" w:csb0="0004000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0299997"/>
      <w:docPartObj>
        <w:docPartGallery w:val="Page Numbers (Bottom of Page)"/>
        <w:docPartUnique/>
      </w:docPartObj>
    </w:sdtPr>
    <w:sdtEndPr>
      <w:rPr>
        <w:noProof/>
      </w:rPr>
    </w:sdtEndPr>
    <w:sdtContent>
      <w:p w14:paraId="6DFC5BE5" w14:textId="77777777" w:rsidR="00D53F9A" w:rsidRDefault="00CC3C4C">
        <w:pPr>
          <w:pStyle w:val="Footer"/>
          <w:jc w:val="center"/>
        </w:pPr>
        <w:r>
          <w:fldChar w:fldCharType="begin"/>
        </w:r>
        <w:r>
          <w:instrText xml:space="preserve"> PAGE   \* MERGEFORMAT </w:instrText>
        </w:r>
        <w:r>
          <w:fldChar w:fldCharType="separate"/>
        </w:r>
        <w:r w:rsidR="002805AF">
          <w:rPr>
            <w:noProof/>
          </w:rPr>
          <w:t>16</w:t>
        </w:r>
        <w:r>
          <w:rPr>
            <w:noProof/>
          </w:rPr>
          <w:fldChar w:fldCharType="end"/>
        </w:r>
      </w:p>
    </w:sdtContent>
  </w:sdt>
  <w:p w14:paraId="055E4C51" w14:textId="77777777" w:rsidR="00D53F9A" w:rsidRDefault="00D53F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F8D59C" w14:textId="77777777" w:rsidR="009E00D8" w:rsidRDefault="009E00D8" w:rsidP="00510B1F">
      <w:pPr>
        <w:spacing w:after="0" w:line="240" w:lineRule="auto"/>
      </w:pPr>
      <w:r>
        <w:separator/>
      </w:r>
    </w:p>
  </w:footnote>
  <w:footnote w:type="continuationSeparator" w:id="0">
    <w:p w14:paraId="6687A89C" w14:textId="77777777" w:rsidR="009E00D8" w:rsidRDefault="009E00D8" w:rsidP="00510B1F">
      <w:pPr>
        <w:spacing w:after="0" w:line="240" w:lineRule="auto"/>
      </w:pPr>
      <w:r>
        <w:continuationSeparator/>
      </w:r>
    </w:p>
  </w:footnote>
  <w:footnote w:type="continuationNotice" w:id="1">
    <w:p w14:paraId="5A41ECCD" w14:textId="77777777" w:rsidR="009E00D8" w:rsidRDefault="009E00D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85AC4"/>
    <w:multiLevelType w:val="hybridMultilevel"/>
    <w:tmpl w:val="9DEAB3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16F3A5F"/>
    <w:multiLevelType w:val="multilevel"/>
    <w:tmpl w:val="250CAA5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0780FE2"/>
    <w:multiLevelType w:val="hybridMultilevel"/>
    <w:tmpl w:val="4C1C22B2"/>
    <w:lvl w:ilvl="0" w:tplc="91F00DC6">
      <w:start w:val="1"/>
      <w:numFmt w:val="decimal"/>
      <w:pStyle w:val="Heading1"/>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55723B9E"/>
    <w:multiLevelType w:val="hybridMultilevel"/>
    <w:tmpl w:val="05667BC4"/>
    <w:lvl w:ilvl="0" w:tplc="6F849E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6B2C51"/>
    <w:multiLevelType w:val="multilevel"/>
    <w:tmpl w:val="A9489FC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59B42064"/>
    <w:multiLevelType w:val="hybridMultilevel"/>
    <w:tmpl w:val="89BC6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412C76"/>
    <w:multiLevelType w:val="hybridMultilevel"/>
    <w:tmpl w:val="CFCE8D40"/>
    <w:lvl w:ilvl="0" w:tplc="4009000F">
      <w:start w:val="3"/>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47D3988"/>
    <w:multiLevelType w:val="multilevel"/>
    <w:tmpl w:val="9DC6540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2"/>
  </w:num>
  <w:num w:numId="3">
    <w:abstractNumId w:val="0"/>
  </w:num>
  <w:num w:numId="4">
    <w:abstractNumId w:val="4"/>
  </w:num>
  <w:num w:numId="5">
    <w:abstractNumId w:val="3"/>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2"/>
  </w:compat>
  <w:rsids>
    <w:rsidRoot w:val="00576068"/>
    <w:rsid w:val="000015A3"/>
    <w:rsid w:val="00032236"/>
    <w:rsid w:val="00035435"/>
    <w:rsid w:val="00035E0A"/>
    <w:rsid w:val="00052F39"/>
    <w:rsid w:val="00056BA9"/>
    <w:rsid w:val="00060700"/>
    <w:rsid w:val="00077E2E"/>
    <w:rsid w:val="00087CB5"/>
    <w:rsid w:val="0009171B"/>
    <w:rsid w:val="00096463"/>
    <w:rsid w:val="000A3664"/>
    <w:rsid w:val="000A3F4C"/>
    <w:rsid w:val="000A43C6"/>
    <w:rsid w:val="000C72A4"/>
    <w:rsid w:val="000D2BC5"/>
    <w:rsid w:val="000D3766"/>
    <w:rsid w:val="000D52D8"/>
    <w:rsid w:val="000E12A0"/>
    <w:rsid w:val="000E4694"/>
    <w:rsid w:val="000F6BA0"/>
    <w:rsid w:val="00100B05"/>
    <w:rsid w:val="001143AE"/>
    <w:rsid w:val="00136018"/>
    <w:rsid w:val="0014012B"/>
    <w:rsid w:val="00141E3A"/>
    <w:rsid w:val="00156A0E"/>
    <w:rsid w:val="001812CF"/>
    <w:rsid w:val="0019286C"/>
    <w:rsid w:val="001A7C7A"/>
    <w:rsid w:val="001A7E8B"/>
    <w:rsid w:val="001C0B30"/>
    <w:rsid w:val="001C3A7B"/>
    <w:rsid w:val="001C5BAC"/>
    <w:rsid w:val="001C66CB"/>
    <w:rsid w:val="001E3E76"/>
    <w:rsid w:val="001F6B03"/>
    <w:rsid w:val="002052F2"/>
    <w:rsid w:val="002056B4"/>
    <w:rsid w:val="0021012D"/>
    <w:rsid w:val="00210F24"/>
    <w:rsid w:val="00213F7B"/>
    <w:rsid w:val="002148A4"/>
    <w:rsid w:val="0021604B"/>
    <w:rsid w:val="002465D6"/>
    <w:rsid w:val="00256115"/>
    <w:rsid w:val="00256478"/>
    <w:rsid w:val="00264CF6"/>
    <w:rsid w:val="002805AF"/>
    <w:rsid w:val="002906BC"/>
    <w:rsid w:val="0029608B"/>
    <w:rsid w:val="002A3266"/>
    <w:rsid w:val="002A60AF"/>
    <w:rsid w:val="002B636E"/>
    <w:rsid w:val="002D0E06"/>
    <w:rsid w:val="002D154C"/>
    <w:rsid w:val="002D17AB"/>
    <w:rsid w:val="002D2B65"/>
    <w:rsid w:val="002D58CC"/>
    <w:rsid w:val="002D7EEF"/>
    <w:rsid w:val="002F076B"/>
    <w:rsid w:val="0030000D"/>
    <w:rsid w:val="00315703"/>
    <w:rsid w:val="00317BEE"/>
    <w:rsid w:val="0033553A"/>
    <w:rsid w:val="00341D51"/>
    <w:rsid w:val="0034764B"/>
    <w:rsid w:val="00364774"/>
    <w:rsid w:val="00371117"/>
    <w:rsid w:val="00382BB2"/>
    <w:rsid w:val="00383FB3"/>
    <w:rsid w:val="00387C00"/>
    <w:rsid w:val="00391F00"/>
    <w:rsid w:val="003B548B"/>
    <w:rsid w:val="003B6F98"/>
    <w:rsid w:val="003C0BAF"/>
    <w:rsid w:val="003C1E36"/>
    <w:rsid w:val="003C663C"/>
    <w:rsid w:val="003D2154"/>
    <w:rsid w:val="003E1755"/>
    <w:rsid w:val="00415167"/>
    <w:rsid w:val="00415214"/>
    <w:rsid w:val="00420A22"/>
    <w:rsid w:val="00430AFE"/>
    <w:rsid w:val="00437CE4"/>
    <w:rsid w:val="00445C9B"/>
    <w:rsid w:val="0046788A"/>
    <w:rsid w:val="00482578"/>
    <w:rsid w:val="004827DC"/>
    <w:rsid w:val="00484583"/>
    <w:rsid w:val="00491483"/>
    <w:rsid w:val="004B1A7D"/>
    <w:rsid w:val="004C531D"/>
    <w:rsid w:val="004D6584"/>
    <w:rsid w:val="004F2465"/>
    <w:rsid w:val="004F3C90"/>
    <w:rsid w:val="0050500A"/>
    <w:rsid w:val="00510B1F"/>
    <w:rsid w:val="005143DF"/>
    <w:rsid w:val="00541792"/>
    <w:rsid w:val="005506F7"/>
    <w:rsid w:val="005533A6"/>
    <w:rsid w:val="00554D6E"/>
    <w:rsid w:val="005615AC"/>
    <w:rsid w:val="005637B0"/>
    <w:rsid w:val="00564033"/>
    <w:rsid w:val="00576068"/>
    <w:rsid w:val="00582F6C"/>
    <w:rsid w:val="00583718"/>
    <w:rsid w:val="0058551F"/>
    <w:rsid w:val="005912BC"/>
    <w:rsid w:val="005A0E76"/>
    <w:rsid w:val="005B2901"/>
    <w:rsid w:val="005B653B"/>
    <w:rsid w:val="005B65DD"/>
    <w:rsid w:val="005C023B"/>
    <w:rsid w:val="005C1AE4"/>
    <w:rsid w:val="005C50DB"/>
    <w:rsid w:val="005C723C"/>
    <w:rsid w:val="005C7FBC"/>
    <w:rsid w:val="005D77C4"/>
    <w:rsid w:val="005E15B8"/>
    <w:rsid w:val="005F551D"/>
    <w:rsid w:val="005F5E0A"/>
    <w:rsid w:val="005F6C2D"/>
    <w:rsid w:val="006030CB"/>
    <w:rsid w:val="006051C1"/>
    <w:rsid w:val="00611CE4"/>
    <w:rsid w:val="0062085E"/>
    <w:rsid w:val="00630F5B"/>
    <w:rsid w:val="006412F6"/>
    <w:rsid w:val="00665087"/>
    <w:rsid w:val="006660FC"/>
    <w:rsid w:val="006665F3"/>
    <w:rsid w:val="006738F1"/>
    <w:rsid w:val="006817C5"/>
    <w:rsid w:val="00683797"/>
    <w:rsid w:val="006A219F"/>
    <w:rsid w:val="006A468D"/>
    <w:rsid w:val="006B0D04"/>
    <w:rsid w:val="006B6450"/>
    <w:rsid w:val="006C1B68"/>
    <w:rsid w:val="006C4156"/>
    <w:rsid w:val="006C727E"/>
    <w:rsid w:val="006D11F3"/>
    <w:rsid w:val="006D5567"/>
    <w:rsid w:val="006E0A6A"/>
    <w:rsid w:val="006E42FB"/>
    <w:rsid w:val="006F1F6C"/>
    <w:rsid w:val="00706B82"/>
    <w:rsid w:val="00707E74"/>
    <w:rsid w:val="00721009"/>
    <w:rsid w:val="00743B0D"/>
    <w:rsid w:val="007528A5"/>
    <w:rsid w:val="00761978"/>
    <w:rsid w:val="007648FD"/>
    <w:rsid w:val="00770A7B"/>
    <w:rsid w:val="0077187A"/>
    <w:rsid w:val="007722BD"/>
    <w:rsid w:val="0077452F"/>
    <w:rsid w:val="00780C1F"/>
    <w:rsid w:val="00781736"/>
    <w:rsid w:val="00794E3F"/>
    <w:rsid w:val="007D71C9"/>
    <w:rsid w:val="007E3BCB"/>
    <w:rsid w:val="007F2BCE"/>
    <w:rsid w:val="0080070C"/>
    <w:rsid w:val="008016AD"/>
    <w:rsid w:val="00822807"/>
    <w:rsid w:val="00827A52"/>
    <w:rsid w:val="008313E1"/>
    <w:rsid w:val="00847B19"/>
    <w:rsid w:val="008543C7"/>
    <w:rsid w:val="00865C33"/>
    <w:rsid w:val="0086728D"/>
    <w:rsid w:val="008731B0"/>
    <w:rsid w:val="0088258D"/>
    <w:rsid w:val="00885833"/>
    <w:rsid w:val="008B4CA1"/>
    <w:rsid w:val="008D36CE"/>
    <w:rsid w:val="008D61F0"/>
    <w:rsid w:val="008E1D5C"/>
    <w:rsid w:val="008E24CF"/>
    <w:rsid w:val="008F301A"/>
    <w:rsid w:val="008F5F18"/>
    <w:rsid w:val="00914432"/>
    <w:rsid w:val="00935589"/>
    <w:rsid w:val="009407F9"/>
    <w:rsid w:val="009456CC"/>
    <w:rsid w:val="00966D89"/>
    <w:rsid w:val="00971AC3"/>
    <w:rsid w:val="00974A8C"/>
    <w:rsid w:val="0097792F"/>
    <w:rsid w:val="00993927"/>
    <w:rsid w:val="009A0EF2"/>
    <w:rsid w:val="009B5390"/>
    <w:rsid w:val="009C1187"/>
    <w:rsid w:val="009C2AF3"/>
    <w:rsid w:val="009E00D8"/>
    <w:rsid w:val="009E4D5D"/>
    <w:rsid w:val="009E730D"/>
    <w:rsid w:val="009F3DE3"/>
    <w:rsid w:val="009F704F"/>
    <w:rsid w:val="00A07C17"/>
    <w:rsid w:val="00A424A2"/>
    <w:rsid w:val="00A42F02"/>
    <w:rsid w:val="00A45F1D"/>
    <w:rsid w:val="00A61BC4"/>
    <w:rsid w:val="00A67150"/>
    <w:rsid w:val="00A7677F"/>
    <w:rsid w:val="00A77174"/>
    <w:rsid w:val="00A8053C"/>
    <w:rsid w:val="00A84204"/>
    <w:rsid w:val="00A94941"/>
    <w:rsid w:val="00AA7099"/>
    <w:rsid w:val="00AA7718"/>
    <w:rsid w:val="00AC4797"/>
    <w:rsid w:val="00AF2CE4"/>
    <w:rsid w:val="00B06F5C"/>
    <w:rsid w:val="00B2057B"/>
    <w:rsid w:val="00B20F1A"/>
    <w:rsid w:val="00B2474C"/>
    <w:rsid w:val="00B35171"/>
    <w:rsid w:val="00B52A48"/>
    <w:rsid w:val="00B55A43"/>
    <w:rsid w:val="00B602FF"/>
    <w:rsid w:val="00B62C88"/>
    <w:rsid w:val="00B702DF"/>
    <w:rsid w:val="00B72678"/>
    <w:rsid w:val="00B94C41"/>
    <w:rsid w:val="00B963D3"/>
    <w:rsid w:val="00BB0B01"/>
    <w:rsid w:val="00BC717F"/>
    <w:rsid w:val="00BD180E"/>
    <w:rsid w:val="00BD333F"/>
    <w:rsid w:val="00BD683E"/>
    <w:rsid w:val="00BD7C3E"/>
    <w:rsid w:val="00BE1F46"/>
    <w:rsid w:val="00C0076F"/>
    <w:rsid w:val="00C131FA"/>
    <w:rsid w:val="00C2442D"/>
    <w:rsid w:val="00C309B3"/>
    <w:rsid w:val="00C47174"/>
    <w:rsid w:val="00C56A20"/>
    <w:rsid w:val="00C65AE8"/>
    <w:rsid w:val="00C72A6F"/>
    <w:rsid w:val="00C80782"/>
    <w:rsid w:val="00C8432A"/>
    <w:rsid w:val="00C91BDB"/>
    <w:rsid w:val="00CA2E79"/>
    <w:rsid w:val="00CA3A74"/>
    <w:rsid w:val="00CB7799"/>
    <w:rsid w:val="00CC197C"/>
    <w:rsid w:val="00CC3C4C"/>
    <w:rsid w:val="00CC3CE3"/>
    <w:rsid w:val="00CF3083"/>
    <w:rsid w:val="00CF3E21"/>
    <w:rsid w:val="00D029DB"/>
    <w:rsid w:val="00D03E5B"/>
    <w:rsid w:val="00D05378"/>
    <w:rsid w:val="00D122B3"/>
    <w:rsid w:val="00D13A15"/>
    <w:rsid w:val="00D2575C"/>
    <w:rsid w:val="00D27FC0"/>
    <w:rsid w:val="00D32F4D"/>
    <w:rsid w:val="00D43FBC"/>
    <w:rsid w:val="00D4461D"/>
    <w:rsid w:val="00D44EEC"/>
    <w:rsid w:val="00D53F9A"/>
    <w:rsid w:val="00D62C25"/>
    <w:rsid w:val="00D73E2D"/>
    <w:rsid w:val="00D932AB"/>
    <w:rsid w:val="00D94B7E"/>
    <w:rsid w:val="00DA24CD"/>
    <w:rsid w:val="00DA3211"/>
    <w:rsid w:val="00DB5730"/>
    <w:rsid w:val="00DC229B"/>
    <w:rsid w:val="00DC65D3"/>
    <w:rsid w:val="00DD1D29"/>
    <w:rsid w:val="00DD2575"/>
    <w:rsid w:val="00DE1258"/>
    <w:rsid w:val="00DE762D"/>
    <w:rsid w:val="00E10008"/>
    <w:rsid w:val="00E153D3"/>
    <w:rsid w:val="00E16688"/>
    <w:rsid w:val="00E34066"/>
    <w:rsid w:val="00E36C57"/>
    <w:rsid w:val="00E45BD0"/>
    <w:rsid w:val="00E57855"/>
    <w:rsid w:val="00E62C89"/>
    <w:rsid w:val="00E64CBE"/>
    <w:rsid w:val="00E8309E"/>
    <w:rsid w:val="00E965E9"/>
    <w:rsid w:val="00EA1ED5"/>
    <w:rsid w:val="00EB332F"/>
    <w:rsid w:val="00EB4B40"/>
    <w:rsid w:val="00EB5B4A"/>
    <w:rsid w:val="00EC1818"/>
    <w:rsid w:val="00EC4FCB"/>
    <w:rsid w:val="00EE02CB"/>
    <w:rsid w:val="00EE420D"/>
    <w:rsid w:val="00EF1702"/>
    <w:rsid w:val="00F0590C"/>
    <w:rsid w:val="00F1747B"/>
    <w:rsid w:val="00F17BE3"/>
    <w:rsid w:val="00F255A4"/>
    <w:rsid w:val="00F449DD"/>
    <w:rsid w:val="00F56FB4"/>
    <w:rsid w:val="00F67ADE"/>
    <w:rsid w:val="00F73B33"/>
    <w:rsid w:val="00FB089D"/>
    <w:rsid w:val="00FB5803"/>
    <w:rsid w:val="00FE1646"/>
    <w:rsid w:val="00FE38A4"/>
    <w:rsid w:val="00FE5768"/>
    <w:rsid w:val="00FF6280"/>
  </w:rsids>
  <m:mathPr>
    <m:mathFont m:val="Cambria Math"/>
    <m:brkBin m:val="before"/>
    <m:brkBinSub m:val="--"/>
    <m:smallFrac/>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81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6AD"/>
  </w:style>
  <w:style w:type="paragraph" w:styleId="Heading1">
    <w:name w:val="heading 1"/>
    <w:basedOn w:val="Normal"/>
    <w:next w:val="Normal"/>
    <w:link w:val="Heading1Char"/>
    <w:autoRedefine/>
    <w:uiPriority w:val="9"/>
    <w:qFormat/>
    <w:rsid w:val="000015A3"/>
    <w:pPr>
      <w:keepNext/>
      <w:keepLines/>
      <w:numPr>
        <w:numId w:val="2"/>
      </w:numPr>
      <w:spacing w:before="240" w:after="0" w:line="480" w:lineRule="auto"/>
      <w:ind w:left="0" w:firstLine="360"/>
      <w:outlineLvl w:val="0"/>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B40"/>
    <w:pPr>
      <w:ind w:left="720"/>
      <w:contextualSpacing/>
    </w:pPr>
  </w:style>
  <w:style w:type="character" w:customStyle="1" w:styleId="jss1139">
    <w:name w:val="jss1139"/>
    <w:basedOn w:val="DefaultParagraphFont"/>
    <w:rsid w:val="0021012D"/>
  </w:style>
  <w:style w:type="character" w:customStyle="1" w:styleId="jss1597">
    <w:name w:val="jss1597"/>
    <w:basedOn w:val="DefaultParagraphFont"/>
    <w:rsid w:val="00611CE4"/>
  </w:style>
  <w:style w:type="paragraph" w:styleId="NormalWeb">
    <w:name w:val="Normal (Web)"/>
    <w:basedOn w:val="Normal"/>
    <w:uiPriority w:val="99"/>
    <w:semiHidden/>
    <w:unhideWhenUsed/>
    <w:rsid w:val="001143AE"/>
    <w:pPr>
      <w:spacing w:before="100" w:beforeAutospacing="1" w:after="100" w:afterAutospacing="1" w:line="240" w:lineRule="auto"/>
    </w:pPr>
    <w:rPr>
      <w:rFonts w:ascii="Times New Roman" w:eastAsia="Times New Roman" w:hAnsi="Times New Roman" w:cs="Times New Roman"/>
      <w:kern w:val="0"/>
      <w:sz w:val="24"/>
      <w:szCs w:val="24"/>
      <w:lang w:bidi="ar-SA"/>
    </w:rPr>
  </w:style>
  <w:style w:type="paragraph" w:styleId="Header">
    <w:name w:val="header"/>
    <w:basedOn w:val="Normal"/>
    <w:link w:val="HeaderChar"/>
    <w:uiPriority w:val="99"/>
    <w:unhideWhenUsed/>
    <w:rsid w:val="00510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B1F"/>
  </w:style>
  <w:style w:type="paragraph" w:styleId="Footer">
    <w:name w:val="footer"/>
    <w:basedOn w:val="Normal"/>
    <w:link w:val="FooterChar"/>
    <w:uiPriority w:val="99"/>
    <w:unhideWhenUsed/>
    <w:rsid w:val="00510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B1F"/>
  </w:style>
  <w:style w:type="character" w:styleId="Hyperlink">
    <w:name w:val="Hyperlink"/>
    <w:basedOn w:val="DefaultParagraphFont"/>
    <w:uiPriority w:val="99"/>
    <w:unhideWhenUsed/>
    <w:rsid w:val="00B52A48"/>
    <w:rPr>
      <w:color w:val="0000FF"/>
      <w:u w:val="single"/>
    </w:rPr>
  </w:style>
  <w:style w:type="character" w:customStyle="1" w:styleId="cs1-format">
    <w:name w:val="cs1-format"/>
    <w:basedOn w:val="DefaultParagraphFont"/>
    <w:rsid w:val="00B52A48"/>
  </w:style>
  <w:style w:type="character" w:customStyle="1" w:styleId="reference-accessdate">
    <w:name w:val="reference-accessdate"/>
    <w:basedOn w:val="DefaultParagraphFont"/>
    <w:rsid w:val="00B52A48"/>
  </w:style>
  <w:style w:type="character" w:customStyle="1" w:styleId="nowrap">
    <w:name w:val="nowrap"/>
    <w:basedOn w:val="DefaultParagraphFont"/>
    <w:rsid w:val="00B52A48"/>
  </w:style>
  <w:style w:type="character" w:styleId="FollowedHyperlink">
    <w:name w:val="FollowedHyperlink"/>
    <w:basedOn w:val="DefaultParagraphFont"/>
    <w:uiPriority w:val="99"/>
    <w:semiHidden/>
    <w:unhideWhenUsed/>
    <w:rsid w:val="006E0A6A"/>
    <w:rPr>
      <w:color w:val="954F72" w:themeColor="followedHyperlink"/>
      <w:u w:val="single"/>
    </w:rPr>
  </w:style>
  <w:style w:type="character" w:customStyle="1" w:styleId="UnresolvedMention1">
    <w:name w:val="Unresolved Mention1"/>
    <w:basedOn w:val="DefaultParagraphFont"/>
    <w:uiPriority w:val="99"/>
    <w:semiHidden/>
    <w:unhideWhenUsed/>
    <w:rsid w:val="0077452F"/>
    <w:rPr>
      <w:color w:val="605E5C"/>
      <w:shd w:val="clear" w:color="auto" w:fill="E1DFDD"/>
    </w:rPr>
  </w:style>
  <w:style w:type="paragraph" w:styleId="Caption">
    <w:name w:val="caption"/>
    <w:basedOn w:val="Normal"/>
    <w:next w:val="Normal"/>
    <w:uiPriority w:val="35"/>
    <w:unhideWhenUsed/>
    <w:qFormat/>
    <w:rsid w:val="00B06F5C"/>
    <w:pPr>
      <w:spacing w:after="200" w:line="240" w:lineRule="auto"/>
    </w:pPr>
    <w:rPr>
      <w:i/>
      <w:iCs/>
      <w:color w:val="44546A" w:themeColor="text2"/>
      <w:sz w:val="18"/>
      <w:szCs w:val="22"/>
    </w:rPr>
  </w:style>
  <w:style w:type="paragraph" w:customStyle="1" w:styleId="Default">
    <w:name w:val="Default"/>
    <w:rsid w:val="00847B19"/>
    <w:pPr>
      <w:autoSpaceDE w:val="0"/>
      <w:autoSpaceDN w:val="0"/>
      <w:adjustRightInd w:val="0"/>
      <w:spacing w:after="0" w:line="240" w:lineRule="auto"/>
    </w:pPr>
    <w:rPr>
      <w:rFonts w:ascii="Times New Roman" w:hAnsi="Times New Roman" w:cs="Times New Roman"/>
      <w:color w:val="000000"/>
      <w:kern w:val="0"/>
      <w:sz w:val="24"/>
      <w:szCs w:val="24"/>
      <w:lang w:bidi="ar-SA"/>
    </w:rPr>
  </w:style>
  <w:style w:type="character" w:customStyle="1" w:styleId="Heading1Char">
    <w:name w:val="Heading 1 Char"/>
    <w:basedOn w:val="DefaultParagraphFont"/>
    <w:link w:val="Heading1"/>
    <w:uiPriority w:val="9"/>
    <w:rsid w:val="000015A3"/>
    <w:rPr>
      <w:rFonts w:ascii="Times New Roman" w:eastAsiaTheme="majorEastAsia" w:hAnsi="Times New Roman" w:cstheme="majorBidi"/>
      <w:b/>
      <w:color w:val="000000" w:themeColor="text1"/>
      <w:sz w:val="24"/>
      <w:szCs w:val="24"/>
    </w:rPr>
  </w:style>
  <w:style w:type="paragraph" w:styleId="BalloonText">
    <w:name w:val="Balloon Text"/>
    <w:basedOn w:val="Normal"/>
    <w:link w:val="BalloonTextChar"/>
    <w:uiPriority w:val="99"/>
    <w:semiHidden/>
    <w:unhideWhenUsed/>
    <w:rsid w:val="00D62C25"/>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D62C25"/>
    <w:rPr>
      <w:rFonts w:ascii="Tahoma" w:hAnsi="Tahoma" w:cs="Angsana New"/>
      <w:sz w:val="16"/>
      <w:szCs w:val="20"/>
    </w:rPr>
  </w:style>
  <w:style w:type="table" w:styleId="TableGrid">
    <w:name w:val="Table Grid"/>
    <w:basedOn w:val="TableNormal"/>
    <w:uiPriority w:val="39"/>
    <w:unhideWhenUsed/>
    <w:rsid w:val="00BB0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C663C"/>
    <w:rPr>
      <w:color w:val="808080"/>
    </w:rPr>
  </w:style>
  <w:style w:type="character" w:customStyle="1" w:styleId="UnresolvedMention">
    <w:name w:val="Unresolved Mention"/>
    <w:basedOn w:val="DefaultParagraphFont"/>
    <w:uiPriority w:val="99"/>
    <w:semiHidden/>
    <w:unhideWhenUsed/>
    <w:rsid w:val="009B53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0970">
      <w:bodyDiv w:val="1"/>
      <w:marLeft w:val="0"/>
      <w:marRight w:val="0"/>
      <w:marTop w:val="0"/>
      <w:marBottom w:val="0"/>
      <w:divBdr>
        <w:top w:val="none" w:sz="0" w:space="0" w:color="auto"/>
        <w:left w:val="none" w:sz="0" w:space="0" w:color="auto"/>
        <w:bottom w:val="none" w:sz="0" w:space="0" w:color="auto"/>
        <w:right w:val="none" w:sz="0" w:space="0" w:color="auto"/>
      </w:divBdr>
    </w:div>
    <w:div w:id="86511398">
      <w:bodyDiv w:val="1"/>
      <w:marLeft w:val="0"/>
      <w:marRight w:val="0"/>
      <w:marTop w:val="0"/>
      <w:marBottom w:val="0"/>
      <w:divBdr>
        <w:top w:val="none" w:sz="0" w:space="0" w:color="auto"/>
        <w:left w:val="none" w:sz="0" w:space="0" w:color="auto"/>
        <w:bottom w:val="none" w:sz="0" w:space="0" w:color="auto"/>
        <w:right w:val="none" w:sz="0" w:space="0" w:color="auto"/>
      </w:divBdr>
    </w:div>
    <w:div w:id="95172601">
      <w:bodyDiv w:val="1"/>
      <w:marLeft w:val="0"/>
      <w:marRight w:val="0"/>
      <w:marTop w:val="0"/>
      <w:marBottom w:val="0"/>
      <w:divBdr>
        <w:top w:val="none" w:sz="0" w:space="0" w:color="auto"/>
        <w:left w:val="none" w:sz="0" w:space="0" w:color="auto"/>
        <w:bottom w:val="none" w:sz="0" w:space="0" w:color="auto"/>
        <w:right w:val="none" w:sz="0" w:space="0" w:color="auto"/>
      </w:divBdr>
    </w:div>
    <w:div w:id="99110777">
      <w:bodyDiv w:val="1"/>
      <w:marLeft w:val="0"/>
      <w:marRight w:val="0"/>
      <w:marTop w:val="0"/>
      <w:marBottom w:val="0"/>
      <w:divBdr>
        <w:top w:val="none" w:sz="0" w:space="0" w:color="auto"/>
        <w:left w:val="none" w:sz="0" w:space="0" w:color="auto"/>
        <w:bottom w:val="none" w:sz="0" w:space="0" w:color="auto"/>
        <w:right w:val="none" w:sz="0" w:space="0" w:color="auto"/>
      </w:divBdr>
    </w:div>
    <w:div w:id="187379361">
      <w:bodyDiv w:val="1"/>
      <w:marLeft w:val="0"/>
      <w:marRight w:val="0"/>
      <w:marTop w:val="0"/>
      <w:marBottom w:val="0"/>
      <w:divBdr>
        <w:top w:val="none" w:sz="0" w:space="0" w:color="auto"/>
        <w:left w:val="none" w:sz="0" w:space="0" w:color="auto"/>
        <w:bottom w:val="none" w:sz="0" w:space="0" w:color="auto"/>
        <w:right w:val="none" w:sz="0" w:space="0" w:color="auto"/>
      </w:divBdr>
    </w:div>
    <w:div w:id="195048604">
      <w:bodyDiv w:val="1"/>
      <w:marLeft w:val="0"/>
      <w:marRight w:val="0"/>
      <w:marTop w:val="0"/>
      <w:marBottom w:val="0"/>
      <w:divBdr>
        <w:top w:val="none" w:sz="0" w:space="0" w:color="auto"/>
        <w:left w:val="none" w:sz="0" w:space="0" w:color="auto"/>
        <w:bottom w:val="none" w:sz="0" w:space="0" w:color="auto"/>
        <w:right w:val="none" w:sz="0" w:space="0" w:color="auto"/>
      </w:divBdr>
    </w:div>
    <w:div w:id="203180190">
      <w:bodyDiv w:val="1"/>
      <w:marLeft w:val="0"/>
      <w:marRight w:val="0"/>
      <w:marTop w:val="0"/>
      <w:marBottom w:val="0"/>
      <w:divBdr>
        <w:top w:val="none" w:sz="0" w:space="0" w:color="auto"/>
        <w:left w:val="none" w:sz="0" w:space="0" w:color="auto"/>
        <w:bottom w:val="none" w:sz="0" w:space="0" w:color="auto"/>
        <w:right w:val="none" w:sz="0" w:space="0" w:color="auto"/>
      </w:divBdr>
    </w:div>
    <w:div w:id="274413644">
      <w:bodyDiv w:val="1"/>
      <w:marLeft w:val="0"/>
      <w:marRight w:val="0"/>
      <w:marTop w:val="0"/>
      <w:marBottom w:val="0"/>
      <w:divBdr>
        <w:top w:val="none" w:sz="0" w:space="0" w:color="auto"/>
        <w:left w:val="none" w:sz="0" w:space="0" w:color="auto"/>
        <w:bottom w:val="none" w:sz="0" w:space="0" w:color="auto"/>
        <w:right w:val="none" w:sz="0" w:space="0" w:color="auto"/>
      </w:divBdr>
    </w:div>
    <w:div w:id="291375004">
      <w:bodyDiv w:val="1"/>
      <w:marLeft w:val="0"/>
      <w:marRight w:val="0"/>
      <w:marTop w:val="0"/>
      <w:marBottom w:val="0"/>
      <w:divBdr>
        <w:top w:val="none" w:sz="0" w:space="0" w:color="auto"/>
        <w:left w:val="none" w:sz="0" w:space="0" w:color="auto"/>
        <w:bottom w:val="none" w:sz="0" w:space="0" w:color="auto"/>
        <w:right w:val="none" w:sz="0" w:space="0" w:color="auto"/>
      </w:divBdr>
    </w:div>
    <w:div w:id="306055991">
      <w:bodyDiv w:val="1"/>
      <w:marLeft w:val="0"/>
      <w:marRight w:val="0"/>
      <w:marTop w:val="0"/>
      <w:marBottom w:val="0"/>
      <w:divBdr>
        <w:top w:val="none" w:sz="0" w:space="0" w:color="auto"/>
        <w:left w:val="none" w:sz="0" w:space="0" w:color="auto"/>
        <w:bottom w:val="none" w:sz="0" w:space="0" w:color="auto"/>
        <w:right w:val="none" w:sz="0" w:space="0" w:color="auto"/>
      </w:divBdr>
    </w:div>
    <w:div w:id="467359152">
      <w:bodyDiv w:val="1"/>
      <w:marLeft w:val="0"/>
      <w:marRight w:val="0"/>
      <w:marTop w:val="0"/>
      <w:marBottom w:val="0"/>
      <w:divBdr>
        <w:top w:val="none" w:sz="0" w:space="0" w:color="auto"/>
        <w:left w:val="none" w:sz="0" w:space="0" w:color="auto"/>
        <w:bottom w:val="none" w:sz="0" w:space="0" w:color="auto"/>
        <w:right w:val="none" w:sz="0" w:space="0" w:color="auto"/>
      </w:divBdr>
    </w:div>
    <w:div w:id="503711740">
      <w:bodyDiv w:val="1"/>
      <w:marLeft w:val="0"/>
      <w:marRight w:val="0"/>
      <w:marTop w:val="0"/>
      <w:marBottom w:val="0"/>
      <w:divBdr>
        <w:top w:val="none" w:sz="0" w:space="0" w:color="auto"/>
        <w:left w:val="none" w:sz="0" w:space="0" w:color="auto"/>
        <w:bottom w:val="none" w:sz="0" w:space="0" w:color="auto"/>
        <w:right w:val="none" w:sz="0" w:space="0" w:color="auto"/>
      </w:divBdr>
    </w:div>
    <w:div w:id="509837284">
      <w:bodyDiv w:val="1"/>
      <w:marLeft w:val="0"/>
      <w:marRight w:val="0"/>
      <w:marTop w:val="0"/>
      <w:marBottom w:val="0"/>
      <w:divBdr>
        <w:top w:val="none" w:sz="0" w:space="0" w:color="auto"/>
        <w:left w:val="none" w:sz="0" w:space="0" w:color="auto"/>
        <w:bottom w:val="none" w:sz="0" w:space="0" w:color="auto"/>
        <w:right w:val="none" w:sz="0" w:space="0" w:color="auto"/>
      </w:divBdr>
    </w:div>
    <w:div w:id="525291691">
      <w:bodyDiv w:val="1"/>
      <w:marLeft w:val="0"/>
      <w:marRight w:val="0"/>
      <w:marTop w:val="0"/>
      <w:marBottom w:val="0"/>
      <w:divBdr>
        <w:top w:val="none" w:sz="0" w:space="0" w:color="auto"/>
        <w:left w:val="none" w:sz="0" w:space="0" w:color="auto"/>
        <w:bottom w:val="none" w:sz="0" w:space="0" w:color="auto"/>
        <w:right w:val="none" w:sz="0" w:space="0" w:color="auto"/>
      </w:divBdr>
    </w:div>
    <w:div w:id="592859339">
      <w:bodyDiv w:val="1"/>
      <w:marLeft w:val="0"/>
      <w:marRight w:val="0"/>
      <w:marTop w:val="0"/>
      <w:marBottom w:val="0"/>
      <w:divBdr>
        <w:top w:val="none" w:sz="0" w:space="0" w:color="auto"/>
        <w:left w:val="none" w:sz="0" w:space="0" w:color="auto"/>
        <w:bottom w:val="none" w:sz="0" w:space="0" w:color="auto"/>
        <w:right w:val="none" w:sz="0" w:space="0" w:color="auto"/>
      </w:divBdr>
    </w:div>
    <w:div w:id="596524475">
      <w:bodyDiv w:val="1"/>
      <w:marLeft w:val="0"/>
      <w:marRight w:val="0"/>
      <w:marTop w:val="0"/>
      <w:marBottom w:val="0"/>
      <w:divBdr>
        <w:top w:val="none" w:sz="0" w:space="0" w:color="auto"/>
        <w:left w:val="none" w:sz="0" w:space="0" w:color="auto"/>
        <w:bottom w:val="none" w:sz="0" w:space="0" w:color="auto"/>
        <w:right w:val="none" w:sz="0" w:space="0" w:color="auto"/>
      </w:divBdr>
    </w:div>
    <w:div w:id="609968588">
      <w:bodyDiv w:val="1"/>
      <w:marLeft w:val="0"/>
      <w:marRight w:val="0"/>
      <w:marTop w:val="0"/>
      <w:marBottom w:val="0"/>
      <w:divBdr>
        <w:top w:val="none" w:sz="0" w:space="0" w:color="auto"/>
        <w:left w:val="none" w:sz="0" w:space="0" w:color="auto"/>
        <w:bottom w:val="none" w:sz="0" w:space="0" w:color="auto"/>
        <w:right w:val="none" w:sz="0" w:space="0" w:color="auto"/>
      </w:divBdr>
    </w:div>
    <w:div w:id="644234661">
      <w:bodyDiv w:val="1"/>
      <w:marLeft w:val="0"/>
      <w:marRight w:val="0"/>
      <w:marTop w:val="0"/>
      <w:marBottom w:val="0"/>
      <w:divBdr>
        <w:top w:val="none" w:sz="0" w:space="0" w:color="auto"/>
        <w:left w:val="none" w:sz="0" w:space="0" w:color="auto"/>
        <w:bottom w:val="none" w:sz="0" w:space="0" w:color="auto"/>
        <w:right w:val="none" w:sz="0" w:space="0" w:color="auto"/>
      </w:divBdr>
    </w:div>
    <w:div w:id="648023187">
      <w:bodyDiv w:val="1"/>
      <w:marLeft w:val="0"/>
      <w:marRight w:val="0"/>
      <w:marTop w:val="0"/>
      <w:marBottom w:val="0"/>
      <w:divBdr>
        <w:top w:val="none" w:sz="0" w:space="0" w:color="auto"/>
        <w:left w:val="none" w:sz="0" w:space="0" w:color="auto"/>
        <w:bottom w:val="none" w:sz="0" w:space="0" w:color="auto"/>
        <w:right w:val="none" w:sz="0" w:space="0" w:color="auto"/>
      </w:divBdr>
    </w:div>
    <w:div w:id="757487033">
      <w:bodyDiv w:val="1"/>
      <w:marLeft w:val="0"/>
      <w:marRight w:val="0"/>
      <w:marTop w:val="0"/>
      <w:marBottom w:val="0"/>
      <w:divBdr>
        <w:top w:val="none" w:sz="0" w:space="0" w:color="auto"/>
        <w:left w:val="none" w:sz="0" w:space="0" w:color="auto"/>
        <w:bottom w:val="none" w:sz="0" w:space="0" w:color="auto"/>
        <w:right w:val="none" w:sz="0" w:space="0" w:color="auto"/>
      </w:divBdr>
    </w:div>
    <w:div w:id="805582324">
      <w:bodyDiv w:val="1"/>
      <w:marLeft w:val="0"/>
      <w:marRight w:val="0"/>
      <w:marTop w:val="0"/>
      <w:marBottom w:val="0"/>
      <w:divBdr>
        <w:top w:val="none" w:sz="0" w:space="0" w:color="auto"/>
        <w:left w:val="none" w:sz="0" w:space="0" w:color="auto"/>
        <w:bottom w:val="none" w:sz="0" w:space="0" w:color="auto"/>
        <w:right w:val="none" w:sz="0" w:space="0" w:color="auto"/>
      </w:divBdr>
    </w:div>
    <w:div w:id="873466132">
      <w:bodyDiv w:val="1"/>
      <w:marLeft w:val="0"/>
      <w:marRight w:val="0"/>
      <w:marTop w:val="0"/>
      <w:marBottom w:val="0"/>
      <w:divBdr>
        <w:top w:val="none" w:sz="0" w:space="0" w:color="auto"/>
        <w:left w:val="none" w:sz="0" w:space="0" w:color="auto"/>
        <w:bottom w:val="none" w:sz="0" w:space="0" w:color="auto"/>
        <w:right w:val="none" w:sz="0" w:space="0" w:color="auto"/>
      </w:divBdr>
    </w:div>
    <w:div w:id="898399765">
      <w:bodyDiv w:val="1"/>
      <w:marLeft w:val="0"/>
      <w:marRight w:val="0"/>
      <w:marTop w:val="0"/>
      <w:marBottom w:val="0"/>
      <w:divBdr>
        <w:top w:val="none" w:sz="0" w:space="0" w:color="auto"/>
        <w:left w:val="none" w:sz="0" w:space="0" w:color="auto"/>
        <w:bottom w:val="none" w:sz="0" w:space="0" w:color="auto"/>
        <w:right w:val="none" w:sz="0" w:space="0" w:color="auto"/>
      </w:divBdr>
    </w:div>
    <w:div w:id="926884984">
      <w:bodyDiv w:val="1"/>
      <w:marLeft w:val="0"/>
      <w:marRight w:val="0"/>
      <w:marTop w:val="0"/>
      <w:marBottom w:val="0"/>
      <w:divBdr>
        <w:top w:val="none" w:sz="0" w:space="0" w:color="auto"/>
        <w:left w:val="none" w:sz="0" w:space="0" w:color="auto"/>
        <w:bottom w:val="none" w:sz="0" w:space="0" w:color="auto"/>
        <w:right w:val="none" w:sz="0" w:space="0" w:color="auto"/>
      </w:divBdr>
    </w:div>
    <w:div w:id="997225394">
      <w:bodyDiv w:val="1"/>
      <w:marLeft w:val="0"/>
      <w:marRight w:val="0"/>
      <w:marTop w:val="0"/>
      <w:marBottom w:val="0"/>
      <w:divBdr>
        <w:top w:val="none" w:sz="0" w:space="0" w:color="auto"/>
        <w:left w:val="none" w:sz="0" w:space="0" w:color="auto"/>
        <w:bottom w:val="none" w:sz="0" w:space="0" w:color="auto"/>
        <w:right w:val="none" w:sz="0" w:space="0" w:color="auto"/>
      </w:divBdr>
    </w:div>
    <w:div w:id="1005594182">
      <w:bodyDiv w:val="1"/>
      <w:marLeft w:val="0"/>
      <w:marRight w:val="0"/>
      <w:marTop w:val="0"/>
      <w:marBottom w:val="0"/>
      <w:divBdr>
        <w:top w:val="none" w:sz="0" w:space="0" w:color="auto"/>
        <w:left w:val="none" w:sz="0" w:space="0" w:color="auto"/>
        <w:bottom w:val="none" w:sz="0" w:space="0" w:color="auto"/>
        <w:right w:val="none" w:sz="0" w:space="0" w:color="auto"/>
      </w:divBdr>
    </w:div>
    <w:div w:id="1013384635">
      <w:bodyDiv w:val="1"/>
      <w:marLeft w:val="0"/>
      <w:marRight w:val="0"/>
      <w:marTop w:val="0"/>
      <w:marBottom w:val="0"/>
      <w:divBdr>
        <w:top w:val="none" w:sz="0" w:space="0" w:color="auto"/>
        <w:left w:val="none" w:sz="0" w:space="0" w:color="auto"/>
        <w:bottom w:val="none" w:sz="0" w:space="0" w:color="auto"/>
        <w:right w:val="none" w:sz="0" w:space="0" w:color="auto"/>
      </w:divBdr>
    </w:div>
    <w:div w:id="1098063143">
      <w:bodyDiv w:val="1"/>
      <w:marLeft w:val="0"/>
      <w:marRight w:val="0"/>
      <w:marTop w:val="0"/>
      <w:marBottom w:val="0"/>
      <w:divBdr>
        <w:top w:val="none" w:sz="0" w:space="0" w:color="auto"/>
        <w:left w:val="none" w:sz="0" w:space="0" w:color="auto"/>
        <w:bottom w:val="none" w:sz="0" w:space="0" w:color="auto"/>
        <w:right w:val="none" w:sz="0" w:space="0" w:color="auto"/>
      </w:divBdr>
    </w:div>
    <w:div w:id="1173957415">
      <w:bodyDiv w:val="1"/>
      <w:marLeft w:val="0"/>
      <w:marRight w:val="0"/>
      <w:marTop w:val="0"/>
      <w:marBottom w:val="0"/>
      <w:divBdr>
        <w:top w:val="none" w:sz="0" w:space="0" w:color="auto"/>
        <w:left w:val="none" w:sz="0" w:space="0" w:color="auto"/>
        <w:bottom w:val="none" w:sz="0" w:space="0" w:color="auto"/>
        <w:right w:val="none" w:sz="0" w:space="0" w:color="auto"/>
      </w:divBdr>
    </w:div>
    <w:div w:id="1276016455">
      <w:bodyDiv w:val="1"/>
      <w:marLeft w:val="0"/>
      <w:marRight w:val="0"/>
      <w:marTop w:val="0"/>
      <w:marBottom w:val="0"/>
      <w:divBdr>
        <w:top w:val="none" w:sz="0" w:space="0" w:color="auto"/>
        <w:left w:val="none" w:sz="0" w:space="0" w:color="auto"/>
        <w:bottom w:val="none" w:sz="0" w:space="0" w:color="auto"/>
        <w:right w:val="none" w:sz="0" w:space="0" w:color="auto"/>
      </w:divBdr>
    </w:div>
    <w:div w:id="1288732384">
      <w:bodyDiv w:val="1"/>
      <w:marLeft w:val="0"/>
      <w:marRight w:val="0"/>
      <w:marTop w:val="0"/>
      <w:marBottom w:val="0"/>
      <w:divBdr>
        <w:top w:val="none" w:sz="0" w:space="0" w:color="auto"/>
        <w:left w:val="none" w:sz="0" w:space="0" w:color="auto"/>
        <w:bottom w:val="none" w:sz="0" w:space="0" w:color="auto"/>
        <w:right w:val="none" w:sz="0" w:space="0" w:color="auto"/>
      </w:divBdr>
    </w:div>
    <w:div w:id="1308631146">
      <w:bodyDiv w:val="1"/>
      <w:marLeft w:val="0"/>
      <w:marRight w:val="0"/>
      <w:marTop w:val="0"/>
      <w:marBottom w:val="0"/>
      <w:divBdr>
        <w:top w:val="none" w:sz="0" w:space="0" w:color="auto"/>
        <w:left w:val="none" w:sz="0" w:space="0" w:color="auto"/>
        <w:bottom w:val="none" w:sz="0" w:space="0" w:color="auto"/>
        <w:right w:val="none" w:sz="0" w:space="0" w:color="auto"/>
      </w:divBdr>
    </w:div>
    <w:div w:id="1314286789">
      <w:bodyDiv w:val="1"/>
      <w:marLeft w:val="0"/>
      <w:marRight w:val="0"/>
      <w:marTop w:val="0"/>
      <w:marBottom w:val="0"/>
      <w:divBdr>
        <w:top w:val="none" w:sz="0" w:space="0" w:color="auto"/>
        <w:left w:val="none" w:sz="0" w:space="0" w:color="auto"/>
        <w:bottom w:val="none" w:sz="0" w:space="0" w:color="auto"/>
        <w:right w:val="none" w:sz="0" w:space="0" w:color="auto"/>
      </w:divBdr>
    </w:div>
    <w:div w:id="1315185928">
      <w:bodyDiv w:val="1"/>
      <w:marLeft w:val="0"/>
      <w:marRight w:val="0"/>
      <w:marTop w:val="0"/>
      <w:marBottom w:val="0"/>
      <w:divBdr>
        <w:top w:val="none" w:sz="0" w:space="0" w:color="auto"/>
        <w:left w:val="none" w:sz="0" w:space="0" w:color="auto"/>
        <w:bottom w:val="none" w:sz="0" w:space="0" w:color="auto"/>
        <w:right w:val="none" w:sz="0" w:space="0" w:color="auto"/>
      </w:divBdr>
    </w:div>
    <w:div w:id="1403453759">
      <w:bodyDiv w:val="1"/>
      <w:marLeft w:val="0"/>
      <w:marRight w:val="0"/>
      <w:marTop w:val="0"/>
      <w:marBottom w:val="0"/>
      <w:divBdr>
        <w:top w:val="none" w:sz="0" w:space="0" w:color="auto"/>
        <w:left w:val="none" w:sz="0" w:space="0" w:color="auto"/>
        <w:bottom w:val="none" w:sz="0" w:space="0" w:color="auto"/>
        <w:right w:val="none" w:sz="0" w:space="0" w:color="auto"/>
      </w:divBdr>
    </w:div>
    <w:div w:id="1423143912">
      <w:bodyDiv w:val="1"/>
      <w:marLeft w:val="0"/>
      <w:marRight w:val="0"/>
      <w:marTop w:val="0"/>
      <w:marBottom w:val="0"/>
      <w:divBdr>
        <w:top w:val="none" w:sz="0" w:space="0" w:color="auto"/>
        <w:left w:val="none" w:sz="0" w:space="0" w:color="auto"/>
        <w:bottom w:val="none" w:sz="0" w:space="0" w:color="auto"/>
        <w:right w:val="none" w:sz="0" w:space="0" w:color="auto"/>
      </w:divBdr>
    </w:div>
    <w:div w:id="1458987665">
      <w:bodyDiv w:val="1"/>
      <w:marLeft w:val="0"/>
      <w:marRight w:val="0"/>
      <w:marTop w:val="0"/>
      <w:marBottom w:val="0"/>
      <w:divBdr>
        <w:top w:val="none" w:sz="0" w:space="0" w:color="auto"/>
        <w:left w:val="none" w:sz="0" w:space="0" w:color="auto"/>
        <w:bottom w:val="none" w:sz="0" w:space="0" w:color="auto"/>
        <w:right w:val="none" w:sz="0" w:space="0" w:color="auto"/>
      </w:divBdr>
    </w:div>
    <w:div w:id="1464039355">
      <w:bodyDiv w:val="1"/>
      <w:marLeft w:val="0"/>
      <w:marRight w:val="0"/>
      <w:marTop w:val="0"/>
      <w:marBottom w:val="0"/>
      <w:divBdr>
        <w:top w:val="none" w:sz="0" w:space="0" w:color="auto"/>
        <w:left w:val="none" w:sz="0" w:space="0" w:color="auto"/>
        <w:bottom w:val="none" w:sz="0" w:space="0" w:color="auto"/>
        <w:right w:val="none" w:sz="0" w:space="0" w:color="auto"/>
      </w:divBdr>
    </w:div>
    <w:div w:id="1473867673">
      <w:bodyDiv w:val="1"/>
      <w:marLeft w:val="0"/>
      <w:marRight w:val="0"/>
      <w:marTop w:val="0"/>
      <w:marBottom w:val="0"/>
      <w:divBdr>
        <w:top w:val="none" w:sz="0" w:space="0" w:color="auto"/>
        <w:left w:val="none" w:sz="0" w:space="0" w:color="auto"/>
        <w:bottom w:val="none" w:sz="0" w:space="0" w:color="auto"/>
        <w:right w:val="none" w:sz="0" w:space="0" w:color="auto"/>
      </w:divBdr>
    </w:div>
    <w:div w:id="1503546770">
      <w:bodyDiv w:val="1"/>
      <w:marLeft w:val="0"/>
      <w:marRight w:val="0"/>
      <w:marTop w:val="0"/>
      <w:marBottom w:val="0"/>
      <w:divBdr>
        <w:top w:val="none" w:sz="0" w:space="0" w:color="auto"/>
        <w:left w:val="none" w:sz="0" w:space="0" w:color="auto"/>
        <w:bottom w:val="none" w:sz="0" w:space="0" w:color="auto"/>
        <w:right w:val="none" w:sz="0" w:space="0" w:color="auto"/>
      </w:divBdr>
    </w:div>
    <w:div w:id="1508710924">
      <w:bodyDiv w:val="1"/>
      <w:marLeft w:val="0"/>
      <w:marRight w:val="0"/>
      <w:marTop w:val="0"/>
      <w:marBottom w:val="0"/>
      <w:divBdr>
        <w:top w:val="none" w:sz="0" w:space="0" w:color="auto"/>
        <w:left w:val="none" w:sz="0" w:space="0" w:color="auto"/>
        <w:bottom w:val="none" w:sz="0" w:space="0" w:color="auto"/>
        <w:right w:val="none" w:sz="0" w:space="0" w:color="auto"/>
      </w:divBdr>
    </w:div>
    <w:div w:id="1544438054">
      <w:bodyDiv w:val="1"/>
      <w:marLeft w:val="0"/>
      <w:marRight w:val="0"/>
      <w:marTop w:val="0"/>
      <w:marBottom w:val="0"/>
      <w:divBdr>
        <w:top w:val="none" w:sz="0" w:space="0" w:color="auto"/>
        <w:left w:val="none" w:sz="0" w:space="0" w:color="auto"/>
        <w:bottom w:val="none" w:sz="0" w:space="0" w:color="auto"/>
        <w:right w:val="none" w:sz="0" w:space="0" w:color="auto"/>
      </w:divBdr>
    </w:div>
    <w:div w:id="1555502397">
      <w:bodyDiv w:val="1"/>
      <w:marLeft w:val="0"/>
      <w:marRight w:val="0"/>
      <w:marTop w:val="0"/>
      <w:marBottom w:val="0"/>
      <w:divBdr>
        <w:top w:val="none" w:sz="0" w:space="0" w:color="auto"/>
        <w:left w:val="none" w:sz="0" w:space="0" w:color="auto"/>
        <w:bottom w:val="none" w:sz="0" w:space="0" w:color="auto"/>
        <w:right w:val="none" w:sz="0" w:space="0" w:color="auto"/>
      </w:divBdr>
    </w:div>
    <w:div w:id="1559583434">
      <w:bodyDiv w:val="1"/>
      <w:marLeft w:val="0"/>
      <w:marRight w:val="0"/>
      <w:marTop w:val="0"/>
      <w:marBottom w:val="0"/>
      <w:divBdr>
        <w:top w:val="none" w:sz="0" w:space="0" w:color="auto"/>
        <w:left w:val="none" w:sz="0" w:space="0" w:color="auto"/>
        <w:bottom w:val="none" w:sz="0" w:space="0" w:color="auto"/>
        <w:right w:val="none" w:sz="0" w:space="0" w:color="auto"/>
      </w:divBdr>
    </w:div>
    <w:div w:id="1590041526">
      <w:bodyDiv w:val="1"/>
      <w:marLeft w:val="0"/>
      <w:marRight w:val="0"/>
      <w:marTop w:val="0"/>
      <w:marBottom w:val="0"/>
      <w:divBdr>
        <w:top w:val="none" w:sz="0" w:space="0" w:color="auto"/>
        <w:left w:val="none" w:sz="0" w:space="0" w:color="auto"/>
        <w:bottom w:val="none" w:sz="0" w:space="0" w:color="auto"/>
        <w:right w:val="none" w:sz="0" w:space="0" w:color="auto"/>
      </w:divBdr>
    </w:div>
    <w:div w:id="1613051445">
      <w:bodyDiv w:val="1"/>
      <w:marLeft w:val="0"/>
      <w:marRight w:val="0"/>
      <w:marTop w:val="0"/>
      <w:marBottom w:val="0"/>
      <w:divBdr>
        <w:top w:val="none" w:sz="0" w:space="0" w:color="auto"/>
        <w:left w:val="none" w:sz="0" w:space="0" w:color="auto"/>
        <w:bottom w:val="none" w:sz="0" w:space="0" w:color="auto"/>
        <w:right w:val="none" w:sz="0" w:space="0" w:color="auto"/>
      </w:divBdr>
    </w:div>
    <w:div w:id="1616054647">
      <w:bodyDiv w:val="1"/>
      <w:marLeft w:val="0"/>
      <w:marRight w:val="0"/>
      <w:marTop w:val="0"/>
      <w:marBottom w:val="0"/>
      <w:divBdr>
        <w:top w:val="none" w:sz="0" w:space="0" w:color="auto"/>
        <w:left w:val="none" w:sz="0" w:space="0" w:color="auto"/>
        <w:bottom w:val="none" w:sz="0" w:space="0" w:color="auto"/>
        <w:right w:val="none" w:sz="0" w:space="0" w:color="auto"/>
      </w:divBdr>
    </w:div>
    <w:div w:id="1667629116">
      <w:bodyDiv w:val="1"/>
      <w:marLeft w:val="0"/>
      <w:marRight w:val="0"/>
      <w:marTop w:val="0"/>
      <w:marBottom w:val="0"/>
      <w:divBdr>
        <w:top w:val="none" w:sz="0" w:space="0" w:color="auto"/>
        <w:left w:val="none" w:sz="0" w:space="0" w:color="auto"/>
        <w:bottom w:val="none" w:sz="0" w:space="0" w:color="auto"/>
        <w:right w:val="none" w:sz="0" w:space="0" w:color="auto"/>
      </w:divBdr>
    </w:div>
    <w:div w:id="1705787981">
      <w:bodyDiv w:val="1"/>
      <w:marLeft w:val="0"/>
      <w:marRight w:val="0"/>
      <w:marTop w:val="0"/>
      <w:marBottom w:val="0"/>
      <w:divBdr>
        <w:top w:val="none" w:sz="0" w:space="0" w:color="auto"/>
        <w:left w:val="none" w:sz="0" w:space="0" w:color="auto"/>
        <w:bottom w:val="none" w:sz="0" w:space="0" w:color="auto"/>
        <w:right w:val="none" w:sz="0" w:space="0" w:color="auto"/>
      </w:divBdr>
    </w:div>
    <w:div w:id="1711106694">
      <w:bodyDiv w:val="1"/>
      <w:marLeft w:val="0"/>
      <w:marRight w:val="0"/>
      <w:marTop w:val="0"/>
      <w:marBottom w:val="0"/>
      <w:divBdr>
        <w:top w:val="none" w:sz="0" w:space="0" w:color="auto"/>
        <w:left w:val="none" w:sz="0" w:space="0" w:color="auto"/>
        <w:bottom w:val="none" w:sz="0" w:space="0" w:color="auto"/>
        <w:right w:val="none" w:sz="0" w:space="0" w:color="auto"/>
      </w:divBdr>
    </w:div>
    <w:div w:id="1796171249">
      <w:bodyDiv w:val="1"/>
      <w:marLeft w:val="0"/>
      <w:marRight w:val="0"/>
      <w:marTop w:val="0"/>
      <w:marBottom w:val="0"/>
      <w:divBdr>
        <w:top w:val="none" w:sz="0" w:space="0" w:color="auto"/>
        <w:left w:val="none" w:sz="0" w:space="0" w:color="auto"/>
        <w:bottom w:val="none" w:sz="0" w:space="0" w:color="auto"/>
        <w:right w:val="none" w:sz="0" w:space="0" w:color="auto"/>
      </w:divBdr>
    </w:div>
    <w:div w:id="1805273609">
      <w:bodyDiv w:val="1"/>
      <w:marLeft w:val="0"/>
      <w:marRight w:val="0"/>
      <w:marTop w:val="0"/>
      <w:marBottom w:val="0"/>
      <w:divBdr>
        <w:top w:val="none" w:sz="0" w:space="0" w:color="auto"/>
        <w:left w:val="none" w:sz="0" w:space="0" w:color="auto"/>
        <w:bottom w:val="none" w:sz="0" w:space="0" w:color="auto"/>
        <w:right w:val="none" w:sz="0" w:space="0" w:color="auto"/>
      </w:divBdr>
    </w:div>
    <w:div w:id="1826243429">
      <w:bodyDiv w:val="1"/>
      <w:marLeft w:val="0"/>
      <w:marRight w:val="0"/>
      <w:marTop w:val="0"/>
      <w:marBottom w:val="0"/>
      <w:divBdr>
        <w:top w:val="none" w:sz="0" w:space="0" w:color="auto"/>
        <w:left w:val="none" w:sz="0" w:space="0" w:color="auto"/>
        <w:bottom w:val="none" w:sz="0" w:space="0" w:color="auto"/>
        <w:right w:val="none" w:sz="0" w:space="0" w:color="auto"/>
      </w:divBdr>
    </w:div>
    <w:div w:id="1955483027">
      <w:bodyDiv w:val="1"/>
      <w:marLeft w:val="0"/>
      <w:marRight w:val="0"/>
      <w:marTop w:val="0"/>
      <w:marBottom w:val="0"/>
      <w:divBdr>
        <w:top w:val="none" w:sz="0" w:space="0" w:color="auto"/>
        <w:left w:val="none" w:sz="0" w:space="0" w:color="auto"/>
        <w:bottom w:val="none" w:sz="0" w:space="0" w:color="auto"/>
        <w:right w:val="none" w:sz="0" w:space="0" w:color="auto"/>
      </w:divBdr>
    </w:div>
    <w:div w:id="2007513812">
      <w:bodyDiv w:val="1"/>
      <w:marLeft w:val="0"/>
      <w:marRight w:val="0"/>
      <w:marTop w:val="0"/>
      <w:marBottom w:val="0"/>
      <w:divBdr>
        <w:top w:val="none" w:sz="0" w:space="0" w:color="auto"/>
        <w:left w:val="none" w:sz="0" w:space="0" w:color="auto"/>
        <w:bottom w:val="none" w:sz="0" w:space="0" w:color="auto"/>
        <w:right w:val="none" w:sz="0" w:space="0" w:color="auto"/>
      </w:divBdr>
    </w:div>
    <w:div w:id="2023623008">
      <w:bodyDiv w:val="1"/>
      <w:marLeft w:val="0"/>
      <w:marRight w:val="0"/>
      <w:marTop w:val="0"/>
      <w:marBottom w:val="0"/>
      <w:divBdr>
        <w:top w:val="none" w:sz="0" w:space="0" w:color="auto"/>
        <w:left w:val="none" w:sz="0" w:space="0" w:color="auto"/>
        <w:bottom w:val="none" w:sz="0" w:space="0" w:color="auto"/>
        <w:right w:val="none" w:sz="0" w:space="0" w:color="auto"/>
      </w:divBdr>
    </w:div>
    <w:div w:id="205468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1.emf"/></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076-4933-B915-2C39B718070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076-4933-B915-2C39B718070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076-4933-B915-2C39B718070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076-4933-B915-2C39B7180702}"/>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076-4933-B915-2C39B7180702}"/>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A076-4933-B915-2C39B7180702}"/>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A076-4933-B915-2C39B7180702}"/>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A076-4933-B915-2C39B7180702}"/>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A076-4933-B915-2C39B7180702}"/>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A076-4933-B915-2C39B7180702}"/>
              </c:ext>
            </c:extLst>
          </c:dPt>
          <c:dLbls>
            <c:dLbl>
              <c:idx val="0"/>
              <c:layout/>
              <c:tx>
                <c:rich>
                  <a:bodyPr/>
                  <a:lstStyle/>
                  <a:p>
                    <a:fld id="{B0BA3F63-77DF-423D-8BA6-67CD73D5022D}" type="CATEGORYNAME">
                      <a:rPr lang="en-US"/>
                      <a:pPr/>
                      <a:t>[CATEGORY NAME]</a:t>
                    </a:fld>
                    <a:r>
                      <a:rPr lang="en-US" baseline="0"/>
                      <a:t>
43%</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A076-4933-B915-2C39B718070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Sheet1!$H$3:$H$12</c:f>
              <c:strCache>
                <c:ptCount val="10"/>
                <c:pt idx="0">
                  <c:v>Beverages and vinegar</c:v>
                </c:pt>
                <c:pt idx="1">
                  <c:v>Fish and crustaceans</c:v>
                </c:pt>
                <c:pt idx="2">
                  <c:v>Oil seeds and grains</c:v>
                </c:pt>
                <c:pt idx="3">
                  <c:v>Cereals</c:v>
                </c:pt>
                <c:pt idx="4">
                  <c:v>Cotton</c:v>
                </c:pt>
                <c:pt idx="5">
                  <c:v>Milling products and starches</c:v>
                </c:pt>
                <c:pt idx="6">
                  <c:v>Fertilisers</c:v>
                </c:pt>
                <c:pt idx="7">
                  <c:v>Natural gums and resins</c:v>
                </c:pt>
                <c:pt idx="8">
                  <c:v>Vegetable and fruit preparations</c:v>
                </c:pt>
                <c:pt idx="9">
                  <c:v>Meat and offal</c:v>
                </c:pt>
              </c:strCache>
            </c:strRef>
          </c:cat>
          <c:val>
            <c:numRef>
              <c:f>Sheet1!$I$3:$I$12</c:f>
              <c:numCache>
                <c:formatCode>0.00</c:formatCode>
                <c:ptCount val="10"/>
                <c:pt idx="0">
                  <c:v>42.679279404604578</c:v>
                </c:pt>
                <c:pt idx="1">
                  <c:v>25.624260972386452</c:v>
                </c:pt>
                <c:pt idx="2">
                  <c:v>7.8180427071016201</c:v>
                </c:pt>
                <c:pt idx="3">
                  <c:v>7.7763093830423582</c:v>
                </c:pt>
                <c:pt idx="4">
                  <c:v>5.9609097864644918</c:v>
                </c:pt>
                <c:pt idx="5">
                  <c:v>4.0481324337483482</c:v>
                </c:pt>
                <c:pt idx="6">
                  <c:v>1.1337553036099324</c:v>
                </c:pt>
                <c:pt idx="7">
                  <c:v>0.84857758920498016</c:v>
                </c:pt>
                <c:pt idx="8">
                  <c:v>0.76511094108645761</c:v>
                </c:pt>
                <c:pt idx="9">
                  <c:v>0.66773318494818101</c:v>
                </c:pt>
              </c:numCache>
            </c:numRef>
          </c:val>
          <c:extLst xmlns:c16r2="http://schemas.microsoft.com/office/drawing/2015/06/chart">
            <c:ext xmlns:c16="http://schemas.microsoft.com/office/drawing/2014/chart" uri="{C3380CC4-5D6E-409C-BE32-E72D297353CC}">
              <c16:uniqueId val="{00000014-A076-4933-B915-2C39B7180702}"/>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2EB-4235-8DD1-B41B0E0CE62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2EB-4235-8DD1-B41B0E0CE62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2EB-4235-8DD1-B41B0E0CE62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2EB-4235-8DD1-B41B0E0CE62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2EB-4235-8DD1-B41B0E0CE620}"/>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D2EB-4235-8DD1-B41B0E0CE620}"/>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D2EB-4235-8DD1-B41B0E0CE620}"/>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D2EB-4235-8DD1-B41B0E0CE620}"/>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D2EB-4235-8DD1-B41B0E0CE620}"/>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D2EB-4235-8DD1-B41B0E0CE62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Sheet1!$I$2:$I$11</c:f>
              <c:strCache>
                <c:ptCount val="10"/>
                <c:pt idx="0">
                  <c:v>Cotton</c:v>
                </c:pt>
                <c:pt idx="1">
                  <c:v>Cereals</c:v>
                </c:pt>
                <c:pt idx="2">
                  <c:v>Meat and offal</c:v>
                </c:pt>
                <c:pt idx="3">
                  <c:v>Fish and crustaceans</c:v>
                </c:pt>
                <c:pt idx="4">
                  <c:v>Food industry residues</c:v>
                </c:pt>
                <c:pt idx="5">
                  <c:v>Oil seeds and grains</c:v>
                </c:pt>
                <c:pt idx="6">
                  <c:v>Sugars and confectionery</c:v>
                </c:pt>
                <c:pt idx="7">
                  <c:v>Edible fruits and nuts</c:v>
                </c:pt>
                <c:pt idx="8">
                  <c:v>Animal products (miscellaneous)</c:v>
                </c:pt>
                <c:pt idx="9">
                  <c:v>Milling products and starches</c:v>
                </c:pt>
              </c:strCache>
            </c:strRef>
          </c:cat>
          <c:val>
            <c:numRef>
              <c:f>Sheet1!$J$2:$J$11</c:f>
              <c:numCache>
                <c:formatCode>0.00</c:formatCode>
                <c:ptCount val="10"/>
                <c:pt idx="0">
                  <c:v>23.542513384864712</c:v>
                </c:pt>
                <c:pt idx="1">
                  <c:v>23.190815988867872</c:v>
                </c:pt>
                <c:pt idx="2">
                  <c:v>20.665297776118521</c:v>
                </c:pt>
                <c:pt idx="3">
                  <c:v>12.138863198622062</c:v>
                </c:pt>
                <c:pt idx="4">
                  <c:v>7.1841299201574813</c:v>
                </c:pt>
                <c:pt idx="5">
                  <c:v>4.1393383507131531</c:v>
                </c:pt>
                <c:pt idx="6">
                  <c:v>1.9795175509303649</c:v>
                </c:pt>
                <c:pt idx="7">
                  <c:v>1.6027898215634204</c:v>
                </c:pt>
                <c:pt idx="8">
                  <c:v>1.4263047591572839</c:v>
                </c:pt>
                <c:pt idx="9">
                  <c:v>0.93757689403259925</c:v>
                </c:pt>
              </c:numCache>
            </c:numRef>
          </c:val>
          <c:extLst xmlns:c16r2="http://schemas.microsoft.com/office/drawing/2015/06/chart">
            <c:ext xmlns:c16="http://schemas.microsoft.com/office/drawing/2014/chart" uri="{C3380CC4-5D6E-409C-BE32-E72D297353CC}">
              <c16:uniqueId val="{00000014-D2EB-4235-8DD1-B41B0E0CE620}"/>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E26-4C76-96F0-D5D240D42C13}"/>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E26-4C76-96F0-D5D240D42C13}"/>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E26-4C76-96F0-D5D240D42C13}"/>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E26-4C76-96F0-D5D240D42C13}"/>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E26-4C76-96F0-D5D240D42C13}"/>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BE26-4C76-96F0-D5D240D42C13}"/>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BE26-4C76-96F0-D5D240D42C13}"/>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BE26-4C76-96F0-D5D240D42C13}"/>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BE26-4C76-96F0-D5D240D42C13}"/>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BE26-4C76-96F0-D5D240D42C13}"/>
              </c:ext>
            </c:extLst>
          </c:dPt>
          <c:dLbls>
            <c:dLbl>
              <c:idx val="0"/>
              <c:layout/>
              <c:tx>
                <c:rich>
                  <a:bodyPr/>
                  <a:lstStyle/>
                  <a:p>
                    <a:fld id="{AB0A7FFA-FB8A-4C92-8ABB-F846F8061DA9}" type="CATEGORYNAME">
                      <a:rPr lang="en-US"/>
                      <a:pPr/>
                      <a:t>[CATEGORY NAME]</a:t>
                    </a:fld>
                    <a:r>
                      <a:rPr lang="en-US" baseline="0"/>
                      <a:t>
77%</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BE26-4C76-96F0-D5D240D42C1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Sheet1!$H$7:$H$16</c:f>
              <c:strCache>
                <c:ptCount val="10"/>
                <c:pt idx="0">
                  <c:v>Coffee, tea, and spices</c:v>
                </c:pt>
                <c:pt idx="1">
                  <c:v>Natural gums and resins</c:v>
                </c:pt>
                <c:pt idx="2">
                  <c:v>Food industry residues</c:v>
                </c:pt>
                <c:pt idx="3">
                  <c:v>Silk</c:v>
                </c:pt>
                <c:pt idx="4">
                  <c:v>Cereals</c:v>
                </c:pt>
                <c:pt idx="5">
                  <c:v>Raw hides, skins, and leather</c:v>
                </c:pt>
                <c:pt idx="6">
                  <c:v>Leather articles, saddlery, travel goods</c:v>
                </c:pt>
                <c:pt idx="7">
                  <c:v>Oil seeds and grains</c:v>
                </c:pt>
                <c:pt idx="8">
                  <c:v>Cotton</c:v>
                </c:pt>
                <c:pt idx="9">
                  <c:v>Fats and oils</c:v>
                </c:pt>
              </c:strCache>
            </c:strRef>
          </c:cat>
          <c:val>
            <c:numRef>
              <c:f>Sheet1!$I$7:$I$16</c:f>
              <c:numCache>
                <c:formatCode>0.00</c:formatCode>
                <c:ptCount val="10"/>
                <c:pt idx="0">
                  <c:v>76.568825910931196</c:v>
                </c:pt>
                <c:pt idx="1">
                  <c:v>7.5404858299595148</c:v>
                </c:pt>
                <c:pt idx="2">
                  <c:v>7.3380566801619436</c:v>
                </c:pt>
                <c:pt idx="3">
                  <c:v>2.5303643724696361</c:v>
                </c:pt>
                <c:pt idx="4">
                  <c:v>1.1133603238866399</c:v>
                </c:pt>
                <c:pt idx="5">
                  <c:v>0.86032388663967629</c:v>
                </c:pt>
                <c:pt idx="6">
                  <c:v>0.70850202429149811</c:v>
                </c:pt>
                <c:pt idx="7">
                  <c:v>0.60728744939271251</c:v>
                </c:pt>
                <c:pt idx="8">
                  <c:v>0.60728744939271251</c:v>
                </c:pt>
                <c:pt idx="9">
                  <c:v>0.45546558704453444</c:v>
                </c:pt>
              </c:numCache>
            </c:numRef>
          </c:val>
          <c:extLst xmlns:c16r2="http://schemas.microsoft.com/office/drawing/2015/06/chart">
            <c:ext xmlns:c16="http://schemas.microsoft.com/office/drawing/2014/chart" uri="{C3380CC4-5D6E-409C-BE32-E72D297353CC}">
              <c16:uniqueId val="{00000014-BE26-4C76-96F0-D5D240D42C1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B836-45A2-B3D1-5630884FF559}"/>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B836-45A2-B3D1-5630884FF559}"/>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B836-45A2-B3D1-5630884FF559}"/>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B836-45A2-B3D1-5630884FF559}"/>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836-45A2-B3D1-5630884FF559}"/>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B836-45A2-B3D1-5630884FF559}"/>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B836-45A2-B3D1-5630884FF559}"/>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B836-45A2-B3D1-5630884FF559}"/>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B836-45A2-B3D1-5630884FF559}"/>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B836-45A2-B3D1-5630884FF559}"/>
              </c:ext>
            </c:extLst>
          </c:dPt>
          <c:dLbls>
            <c:dLbl>
              <c:idx val="0"/>
              <c:layout/>
              <c:tx>
                <c:rich>
                  <a:bodyPr/>
                  <a:lstStyle/>
                  <a:p>
                    <a:fld id="{0015C3BA-A113-4D36-857F-12BB2DEBABB2}" type="CATEGORYNAME">
                      <a:rPr lang="en-US"/>
                      <a:pPr/>
                      <a:t>[CATEGORY NAME]</a:t>
                    </a:fld>
                    <a:r>
                      <a:rPr lang="en-US" baseline="0"/>
                      <a:t>
33%</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1-B836-45A2-B3D1-5630884FF559}"/>
                </c:ext>
              </c:extLst>
            </c:dLbl>
            <c:dLbl>
              <c:idx val="1"/>
              <c:layout/>
              <c:tx>
                <c:rich>
                  <a:bodyPr/>
                  <a:lstStyle/>
                  <a:p>
                    <a:fld id="{E5C52E47-D145-4D43-8C4F-B2310A000FB8}" type="CATEGORYNAME">
                      <a:rPr lang="en-US"/>
                      <a:pPr/>
                      <a:t>[CATEGORY NAME]</a:t>
                    </a:fld>
                    <a:r>
                      <a:rPr lang="en-US" baseline="0"/>
                      <a:t>
19%</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3-B836-45A2-B3D1-5630884FF559}"/>
                </c:ext>
              </c:extLst>
            </c:dLbl>
            <c:dLbl>
              <c:idx val="2"/>
              <c:layout/>
              <c:tx>
                <c:rich>
                  <a:bodyPr/>
                  <a:lstStyle/>
                  <a:p>
                    <a:fld id="{830C468D-693F-4FF8-836B-EC3DD3F17491}" type="CATEGORYNAME">
                      <a:rPr lang="en-US"/>
                      <a:pPr/>
                      <a:t>[CATEGORY NAME]</a:t>
                    </a:fld>
                    <a:r>
                      <a:rPr lang="en-US" baseline="0"/>
                      <a:t>
12%</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5-B836-45A2-B3D1-5630884FF559}"/>
                </c:ext>
              </c:extLst>
            </c:dLbl>
            <c:dLbl>
              <c:idx val="3"/>
              <c:layout/>
              <c:tx>
                <c:rich>
                  <a:bodyPr/>
                  <a:lstStyle/>
                  <a:p>
                    <a:fld id="{654F5A9E-35C3-4D50-A03C-92E735781B67}" type="CATEGORYNAME">
                      <a:rPr lang="en-US"/>
                      <a:pPr/>
                      <a:t>[CATEGORY NAME]</a:t>
                    </a:fld>
                    <a:r>
                      <a:rPr lang="en-US" baseline="0"/>
                      <a:t>
11%</a:t>
                    </a:r>
                  </a:p>
                </c:rich>
              </c:tx>
              <c:showLegendKey val="0"/>
              <c:showVal val="0"/>
              <c:showCatName val="1"/>
              <c:showSerName val="0"/>
              <c:showPercent val="1"/>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B836-45A2-B3D1-5630884FF55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Sheet1!$G$4:$G$13</c:f>
              <c:strCache>
                <c:ptCount val="10"/>
                <c:pt idx="0">
                  <c:v>Coffee, tea, and spices</c:v>
                </c:pt>
                <c:pt idx="1">
                  <c:v>Fertilisers</c:v>
                </c:pt>
                <c:pt idx="2">
                  <c:v>Food industry residues</c:v>
                </c:pt>
                <c:pt idx="3">
                  <c:v>Silk</c:v>
                </c:pt>
                <c:pt idx="4">
                  <c:v>Edible fruits and nuts</c:v>
                </c:pt>
                <c:pt idx="5">
                  <c:v>Cotton</c:v>
                </c:pt>
                <c:pt idx="6">
                  <c:v>Raw hides, skins, and leather</c:v>
                </c:pt>
                <c:pt idx="7">
                  <c:v>Oil seeds and grains</c:v>
                </c:pt>
                <c:pt idx="8">
                  <c:v>Wood and wood articles, wood charcoal</c:v>
                </c:pt>
                <c:pt idx="9">
                  <c:v>Fats and oils</c:v>
                </c:pt>
              </c:strCache>
            </c:strRef>
          </c:cat>
          <c:val>
            <c:numRef>
              <c:f>Sheet1!$H$4:$H$13</c:f>
              <c:numCache>
                <c:formatCode>0.00</c:formatCode>
                <c:ptCount val="10"/>
                <c:pt idx="0">
                  <c:v>33.057128084107809</c:v>
                </c:pt>
                <c:pt idx="1">
                  <c:v>18.92823524732523</c:v>
                </c:pt>
                <c:pt idx="2">
                  <c:v>11.761040476222039</c:v>
                </c:pt>
                <c:pt idx="3">
                  <c:v>10.91121216540496</c:v>
                </c:pt>
                <c:pt idx="4">
                  <c:v>5.9554271017009812</c:v>
                </c:pt>
                <c:pt idx="5">
                  <c:v>3.0148355363464008</c:v>
                </c:pt>
                <c:pt idx="6">
                  <c:v>2.9114242910363664</c:v>
                </c:pt>
                <c:pt idx="7">
                  <c:v>2.7841489121932463</c:v>
                </c:pt>
                <c:pt idx="8">
                  <c:v>2.2140612777917719</c:v>
                </c:pt>
                <c:pt idx="9">
                  <c:v>1.7831810889999598</c:v>
                </c:pt>
              </c:numCache>
            </c:numRef>
          </c:val>
          <c:extLst xmlns:c16r2="http://schemas.microsoft.com/office/drawing/2015/06/chart">
            <c:ext xmlns:c16="http://schemas.microsoft.com/office/drawing/2014/chart" uri="{C3380CC4-5D6E-409C-BE32-E72D297353CC}">
              <c16:uniqueId val="{00000014-B836-45A2-B3D1-5630884FF559}"/>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 dockstate="right" visibility="0" width="438"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38FFC35-620F-4831-BA49-F4658EE9FD85}">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D75C4F9-B1E6-4497-A75D-B1D7E5C11A57}">
  <we:reference id="wa104382081" version="1.55.1.0" store="en-US"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823AF-29B9-4561-8D5D-1AF1148C0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16</Pages>
  <Words>4185</Words>
  <Characters>23858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Irshad Ahmad</dc:creator>
  <cp:lastModifiedBy>RQ</cp:lastModifiedBy>
  <cp:revision>24</cp:revision>
  <cp:lastPrinted>2023-06-15T04:39:00Z</cp:lastPrinted>
  <dcterms:created xsi:type="dcterms:W3CDTF">2023-06-15T02:35:00Z</dcterms:created>
  <dcterms:modified xsi:type="dcterms:W3CDTF">2023-08-31T13:07:00Z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be70bd4c-99e8-4103-9447-f629e9b8c48e</vt:lpwstr>
  </property>
  <property fmtid="{D5CDD505-2E9C-101B-9397-08002B2CF9AE}" pid="3" name="ZOTERO_PREF_1">
    <vt:lpwstr>&lt;data data-version="3" zotero-version="6.0.26"&gt;&lt;session id="PdSTibPH"/&gt;&lt;style id="http://www.zotero.org/styles/apa" locale="en-US" hasBibliography="1" bibliographyStyleHasBeenSet="0"/&gt;&lt;prefs&gt;&lt;pref name="fieldType" value="Field"/&gt;&lt;/prefs&gt;&lt;/data&gt;</vt:lpwstr>
  </property>
</Properties>
</file>