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71A1" w14:textId="467FE13C" w:rsidR="00247B5C" w:rsidRPr="00383E6E" w:rsidRDefault="00471D0A" w:rsidP="003019D7">
      <w:pPr>
        <w:jc w:val="center"/>
        <w:rPr>
          <w:rFonts w:ascii="Times New Roman" w:hAnsi="Times New Roman" w:cs="Times New Roman"/>
          <w:b/>
          <w:sz w:val="24"/>
          <w:szCs w:val="24"/>
        </w:rPr>
      </w:pPr>
      <w:r w:rsidRPr="00383E6E">
        <w:rPr>
          <w:rFonts w:ascii="Times New Roman" w:hAnsi="Times New Roman" w:cs="Times New Roman"/>
          <w:b/>
          <w:sz w:val="24"/>
          <w:szCs w:val="24"/>
        </w:rPr>
        <w:t>NANOTECHNOLOGY IN</w:t>
      </w:r>
      <w:r w:rsidR="00755D71" w:rsidRPr="00383E6E">
        <w:rPr>
          <w:rFonts w:ascii="Times New Roman" w:hAnsi="Times New Roman" w:cs="Times New Roman"/>
          <w:b/>
          <w:sz w:val="24"/>
          <w:szCs w:val="24"/>
        </w:rPr>
        <w:t xml:space="preserve"> ANAESTHESIA:</w:t>
      </w:r>
      <w:r w:rsidR="003019D7">
        <w:rPr>
          <w:rFonts w:ascii="Times New Roman" w:hAnsi="Times New Roman" w:cs="Times New Roman"/>
          <w:b/>
          <w:sz w:val="24"/>
          <w:szCs w:val="24"/>
        </w:rPr>
        <w:t xml:space="preserve"> PAST, PRESENT AND</w:t>
      </w:r>
      <w:r w:rsidR="00755D71" w:rsidRPr="00383E6E">
        <w:rPr>
          <w:rFonts w:ascii="Times New Roman" w:hAnsi="Times New Roman" w:cs="Times New Roman"/>
          <w:b/>
          <w:sz w:val="24"/>
          <w:szCs w:val="24"/>
        </w:rPr>
        <w:t xml:space="preserve"> THE FUTURE?</w:t>
      </w:r>
    </w:p>
    <w:p w14:paraId="3C86EA2E" w14:textId="0E703B5F" w:rsidR="00755D71" w:rsidRPr="00197873" w:rsidRDefault="00842C84" w:rsidP="0019787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755D71" w:rsidRPr="00842C84">
        <w:rPr>
          <w:rFonts w:ascii="Times New Roman" w:hAnsi="Times New Roman" w:cs="Times New Roman"/>
          <w:i/>
          <w:sz w:val="24"/>
          <w:szCs w:val="24"/>
        </w:rPr>
        <w:t xml:space="preserve">There </w:t>
      </w:r>
      <w:r w:rsidR="00471D0A" w:rsidRPr="00842C84">
        <w:rPr>
          <w:rFonts w:ascii="Times New Roman" w:hAnsi="Times New Roman" w:cs="Times New Roman"/>
          <w:i/>
          <w:sz w:val="24"/>
          <w:szCs w:val="24"/>
        </w:rPr>
        <w:t>is plenty</w:t>
      </w:r>
      <w:r w:rsidR="00755D71" w:rsidRPr="00842C84">
        <w:rPr>
          <w:rFonts w:ascii="Times New Roman" w:hAnsi="Times New Roman" w:cs="Times New Roman"/>
          <w:i/>
          <w:sz w:val="24"/>
          <w:szCs w:val="24"/>
        </w:rPr>
        <w:t xml:space="preserve"> of room at the </w:t>
      </w:r>
      <w:r w:rsidR="00471D0A" w:rsidRPr="00842C84">
        <w:rPr>
          <w:rFonts w:ascii="Times New Roman" w:hAnsi="Times New Roman" w:cs="Times New Roman"/>
          <w:i/>
          <w:sz w:val="24"/>
          <w:szCs w:val="24"/>
        </w:rPr>
        <w:t>bottom</w:t>
      </w:r>
      <w:r w:rsidR="00471D0A">
        <w:rPr>
          <w:rFonts w:ascii="Times New Roman" w:hAnsi="Times New Roman" w:cs="Times New Roman"/>
          <w:sz w:val="24"/>
          <w:szCs w:val="24"/>
        </w:rPr>
        <w:t>”</w:t>
      </w:r>
      <w:r w:rsidR="001872E0">
        <w:rPr>
          <w:rFonts w:ascii="Times New Roman" w:hAnsi="Times New Roman" w:cs="Times New Roman"/>
          <w:sz w:val="24"/>
          <w:szCs w:val="24"/>
          <w:vertAlign w:val="superscript"/>
        </w:rPr>
        <w:t>1</w:t>
      </w:r>
      <w:r w:rsidR="00471D0A" w:rsidRPr="00197873">
        <w:rPr>
          <w:rFonts w:ascii="Times New Roman" w:hAnsi="Times New Roman" w:cs="Times New Roman"/>
          <w:sz w:val="24"/>
          <w:szCs w:val="24"/>
        </w:rPr>
        <w:t xml:space="preserve"> …</w:t>
      </w:r>
      <w:r w:rsidR="00755D71" w:rsidRPr="00197873">
        <w:rPr>
          <w:rFonts w:ascii="Times New Roman" w:hAnsi="Times New Roman" w:cs="Times New Roman"/>
          <w:sz w:val="24"/>
          <w:szCs w:val="24"/>
        </w:rPr>
        <w:t xml:space="preserve">. Sir Richard </w:t>
      </w:r>
      <w:r w:rsidR="00932D03" w:rsidRPr="00197873">
        <w:rPr>
          <w:rFonts w:ascii="Times New Roman" w:hAnsi="Times New Roman" w:cs="Times New Roman"/>
          <w:sz w:val="24"/>
          <w:szCs w:val="24"/>
        </w:rPr>
        <w:t>Feyn</w:t>
      </w:r>
      <w:r w:rsidR="00755D71" w:rsidRPr="00197873">
        <w:rPr>
          <w:rFonts w:ascii="Times New Roman" w:hAnsi="Times New Roman" w:cs="Times New Roman"/>
          <w:sz w:val="24"/>
          <w:szCs w:val="24"/>
        </w:rPr>
        <w:t>man</w:t>
      </w:r>
    </w:p>
    <w:p w14:paraId="1ED2C57F" w14:textId="2CB47E6D" w:rsidR="00755D71" w:rsidRPr="00CE5A24" w:rsidRDefault="00755D71" w:rsidP="00CE5A24">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Anaesth</w:t>
      </w:r>
      <w:r w:rsidR="00842C84" w:rsidRPr="00CE5A24">
        <w:rPr>
          <w:rFonts w:ascii="Times New Roman" w:hAnsi="Times New Roman" w:cs="Times New Roman"/>
          <w:sz w:val="24"/>
          <w:szCs w:val="24"/>
        </w:rPr>
        <w:t xml:space="preserve">esia has witnessed </w:t>
      </w:r>
      <w:r w:rsidR="00471D0A" w:rsidRPr="00CE5A24">
        <w:rPr>
          <w:rFonts w:ascii="Times New Roman" w:hAnsi="Times New Roman" w:cs="Times New Roman"/>
          <w:sz w:val="24"/>
          <w:szCs w:val="24"/>
        </w:rPr>
        <w:t>unparalleled advancements in</w:t>
      </w:r>
      <w:r w:rsidRPr="00CE5A24">
        <w:rPr>
          <w:rFonts w:ascii="Times New Roman" w:hAnsi="Times New Roman" w:cs="Times New Roman"/>
          <w:sz w:val="24"/>
          <w:szCs w:val="24"/>
        </w:rPr>
        <w:t xml:space="preserve"> terms of technology and patient </w:t>
      </w:r>
      <w:r w:rsidR="00471D0A" w:rsidRPr="00CE5A24">
        <w:rPr>
          <w:rFonts w:ascii="Times New Roman" w:hAnsi="Times New Roman" w:cs="Times New Roman"/>
          <w:sz w:val="24"/>
          <w:szCs w:val="24"/>
        </w:rPr>
        <w:t>safety since</w:t>
      </w:r>
      <w:r w:rsidRPr="00CE5A24">
        <w:rPr>
          <w:rFonts w:ascii="Times New Roman" w:hAnsi="Times New Roman" w:cs="Times New Roman"/>
          <w:sz w:val="24"/>
          <w:szCs w:val="24"/>
        </w:rPr>
        <w:t xml:space="preserve"> its inception.</w:t>
      </w:r>
      <w:r w:rsidR="00471D0A">
        <w:rPr>
          <w:rFonts w:ascii="Times New Roman" w:hAnsi="Times New Roman" w:cs="Times New Roman"/>
          <w:sz w:val="24"/>
          <w:szCs w:val="24"/>
        </w:rPr>
        <w:t xml:space="preserve"> </w:t>
      </w:r>
      <w:r w:rsidR="003929BB" w:rsidRPr="00CE5A24">
        <w:rPr>
          <w:rFonts w:ascii="Times New Roman" w:hAnsi="Times New Roman" w:cs="Times New Roman"/>
          <w:sz w:val="24"/>
          <w:szCs w:val="24"/>
        </w:rPr>
        <w:t>From the initial days of pain relief</w:t>
      </w:r>
      <w:r w:rsidR="0059609C" w:rsidRPr="00CE5A24">
        <w:rPr>
          <w:rFonts w:ascii="Times New Roman" w:hAnsi="Times New Roman" w:cs="Times New Roman"/>
          <w:sz w:val="24"/>
          <w:szCs w:val="24"/>
        </w:rPr>
        <w:t xml:space="preserve"> during </w:t>
      </w:r>
      <w:r w:rsidR="00471D0A" w:rsidRPr="00CE5A24">
        <w:rPr>
          <w:rFonts w:ascii="Times New Roman" w:hAnsi="Times New Roman" w:cs="Times New Roman"/>
          <w:sz w:val="24"/>
          <w:szCs w:val="24"/>
        </w:rPr>
        <w:t>surgery employing</w:t>
      </w:r>
      <w:r w:rsidR="003929BB" w:rsidRPr="00CE5A24">
        <w:rPr>
          <w:rFonts w:ascii="Times New Roman" w:hAnsi="Times New Roman" w:cs="Times New Roman"/>
          <w:sz w:val="24"/>
          <w:szCs w:val="24"/>
        </w:rPr>
        <w:t xml:space="preserve"> distractions and magical </w:t>
      </w:r>
      <w:r w:rsidR="00471D0A" w:rsidRPr="00CE5A24">
        <w:rPr>
          <w:rFonts w:ascii="Times New Roman" w:hAnsi="Times New Roman" w:cs="Times New Roman"/>
          <w:sz w:val="24"/>
          <w:szCs w:val="24"/>
        </w:rPr>
        <w:t>charms,</w:t>
      </w:r>
      <w:r w:rsidR="0059609C" w:rsidRPr="00CE5A24">
        <w:rPr>
          <w:rFonts w:ascii="Times New Roman" w:hAnsi="Times New Roman" w:cs="Times New Roman"/>
          <w:sz w:val="24"/>
          <w:szCs w:val="24"/>
        </w:rPr>
        <w:t xml:space="preserve"> the </w:t>
      </w:r>
      <w:r w:rsidR="00A252F1" w:rsidRPr="00CE5A24">
        <w:rPr>
          <w:rFonts w:ascii="Times New Roman" w:hAnsi="Times New Roman" w:cs="Times New Roman"/>
          <w:sz w:val="24"/>
          <w:szCs w:val="24"/>
        </w:rPr>
        <w:t xml:space="preserve">future focus has </w:t>
      </w:r>
      <w:r w:rsidR="00471D0A" w:rsidRPr="00CE5A24">
        <w:rPr>
          <w:rFonts w:ascii="Times New Roman" w:hAnsi="Times New Roman" w:cs="Times New Roman"/>
          <w:sz w:val="24"/>
          <w:szCs w:val="24"/>
        </w:rPr>
        <w:t>shifted onto</w:t>
      </w:r>
      <w:r w:rsidR="00F16F75" w:rsidRPr="00CE5A24">
        <w:rPr>
          <w:rFonts w:ascii="Times New Roman" w:hAnsi="Times New Roman" w:cs="Times New Roman"/>
          <w:sz w:val="24"/>
          <w:szCs w:val="24"/>
        </w:rPr>
        <w:t xml:space="preserve"> drugs and technologies acting on cellular, subcellular and molecular levels, to enhance </w:t>
      </w:r>
      <w:r w:rsidR="00471D0A" w:rsidRPr="00CE5A24">
        <w:rPr>
          <w:rFonts w:ascii="Times New Roman" w:hAnsi="Times New Roman" w:cs="Times New Roman"/>
          <w:sz w:val="24"/>
          <w:szCs w:val="24"/>
        </w:rPr>
        <w:t>accuracy with</w:t>
      </w:r>
      <w:r w:rsidR="00F16F75" w:rsidRPr="00CE5A24">
        <w:rPr>
          <w:rFonts w:ascii="Times New Roman" w:hAnsi="Times New Roman" w:cs="Times New Roman"/>
          <w:sz w:val="24"/>
          <w:szCs w:val="24"/>
        </w:rPr>
        <w:t xml:space="preserve"> minimal or no adverse effects.</w:t>
      </w:r>
      <w:r w:rsidR="00471D0A">
        <w:rPr>
          <w:rFonts w:ascii="Times New Roman" w:hAnsi="Times New Roman" w:cs="Times New Roman"/>
          <w:sz w:val="24"/>
          <w:szCs w:val="24"/>
        </w:rPr>
        <w:t xml:space="preserve"> </w:t>
      </w:r>
      <w:r w:rsidR="00A252F1" w:rsidRPr="00CE5A24">
        <w:rPr>
          <w:rFonts w:ascii="Times New Roman" w:hAnsi="Times New Roman" w:cs="Times New Roman"/>
          <w:sz w:val="24"/>
          <w:szCs w:val="24"/>
        </w:rPr>
        <w:t>This has become possible due to better understanding of physiolo</w:t>
      </w:r>
      <w:r w:rsidR="00842C84" w:rsidRPr="00CE5A24">
        <w:rPr>
          <w:rFonts w:ascii="Times New Roman" w:hAnsi="Times New Roman" w:cs="Times New Roman"/>
          <w:sz w:val="24"/>
          <w:szCs w:val="24"/>
        </w:rPr>
        <w:t>gy</w:t>
      </w:r>
      <w:r w:rsidR="00017242" w:rsidRPr="00CE5A24">
        <w:rPr>
          <w:rFonts w:ascii="Times New Roman" w:hAnsi="Times New Roman" w:cs="Times New Roman"/>
          <w:sz w:val="24"/>
          <w:szCs w:val="24"/>
        </w:rPr>
        <w:t xml:space="preserve"> and </w:t>
      </w:r>
      <w:r w:rsidR="00842C84" w:rsidRPr="00CE5A24">
        <w:rPr>
          <w:rFonts w:ascii="Times New Roman" w:hAnsi="Times New Roman" w:cs="Times New Roman"/>
          <w:sz w:val="24"/>
          <w:szCs w:val="24"/>
        </w:rPr>
        <w:t>newer,</w:t>
      </w:r>
      <w:r w:rsidR="00471D0A">
        <w:rPr>
          <w:rFonts w:ascii="Times New Roman" w:hAnsi="Times New Roman" w:cs="Times New Roman"/>
          <w:sz w:val="24"/>
          <w:szCs w:val="24"/>
        </w:rPr>
        <w:t xml:space="preserve"> </w:t>
      </w:r>
      <w:r w:rsidR="00842C84" w:rsidRPr="00CE5A24">
        <w:rPr>
          <w:rFonts w:ascii="Times New Roman" w:hAnsi="Times New Roman" w:cs="Times New Roman"/>
          <w:sz w:val="24"/>
          <w:szCs w:val="24"/>
        </w:rPr>
        <w:t xml:space="preserve">better and safe </w:t>
      </w:r>
      <w:r w:rsidR="00017242" w:rsidRPr="00CE5A24">
        <w:rPr>
          <w:rFonts w:ascii="Times New Roman" w:hAnsi="Times New Roman" w:cs="Times New Roman"/>
          <w:sz w:val="24"/>
          <w:szCs w:val="24"/>
        </w:rPr>
        <w:t>drug delivery mechanisms.</w:t>
      </w:r>
      <w:r w:rsidR="00A252F1" w:rsidRPr="00CE5A24">
        <w:rPr>
          <w:rFonts w:ascii="Times New Roman" w:hAnsi="Times New Roman" w:cs="Times New Roman"/>
          <w:sz w:val="24"/>
          <w:szCs w:val="24"/>
        </w:rPr>
        <w:t xml:space="preserve"> </w:t>
      </w:r>
      <w:r w:rsidR="00017242" w:rsidRPr="00CE5A24">
        <w:rPr>
          <w:rFonts w:ascii="Times New Roman" w:hAnsi="Times New Roman" w:cs="Times New Roman"/>
          <w:sz w:val="24"/>
          <w:szCs w:val="24"/>
        </w:rPr>
        <w:t>P</w:t>
      </w:r>
      <w:r w:rsidR="0059609C" w:rsidRPr="00CE5A24">
        <w:rPr>
          <w:rFonts w:ascii="Times New Roman" w:hAnsi="Times New Roman" w:cs="Times New Roman"/>
          <w:sz w:val="24"/>
          <w:szCs w:val="24"/>
        </w:rPr>
        <w:t>resent day m</w:t>
      </w:r>
      <w:r w:rsidR="00842C84" w:rsidRPr="00CE5A24">
        <w:rPr>
          <w:rFonts w:ascii="Times New Roman" w:hAnsi="Times New Roman" w:cs="Times New Roman"/>
          <w:sz w:val="24"/>
          <w:szCs w:val="24"/>
        </w:rPr>
        <w:t xml:space="preserve">ortality in </w:t>
      </w:r>
      <w:r w:rsidR="00471D0A" w:rsidRPr="00CE5A24">
        <w:rPr>
          <w:rFonts w:ascii="Times New Roman" w:hAnsi="Times New Roman" w:cs="Times New Roman"/>
          <w:sz w:val="24"/>
          <w:szCs w:val="24"/>
        </w:rPr>
        <w:t>Anaesthesia</w:t>
      </w:r>
      <w:r w:rsidR="00842C84" w:rsidRPr="00CE5A24">
        <w:rPr>
          <w:rFonts w:ascii="Times New Roman" w:hAnsi="Times New Roman" w:cs="Times New Roman"/>
          <w:sz w:val="24"/>
          <w:szCs w:val="24"/>
        </w:rPr>
        <w:t xml:space="preserve"> is as low as</w:t>
      </w:r>
      <w:r w:rsidR="0059609C" w:rsidRPr="00CE5A24">
        <w:rPr>
          <w:rFonts w:ascii="Times New Roman" w:hAnsi="Times New Roman" w:cs="Times New Roman"/>
          <w:sz w:val="24"/>
          <w:szCs w:val="24"/>
        </w:rPr>
        <w:t xml:space="preserve"> 1/250000</w:t>
      </w:r>
      <w:r w:rsidR="00842C84" w:rsidRPr="00CE5A24">
        <w:rPr>
          <w:rFonts w:ascii="Times New Roman" w:hAnsi="Times New Roman" w:cs="Times New Roman"/>
          <w:sz w:val="24"/>
          <w:szCs w:val="24"/>
        </w:rPr>
        <w:t>,</w:t>
      </w:r>
      <w:r w:rsidR="0059609C" w:rsidRPr="00CE5A24">
        <w:rPr>
          <w:rFonts w:ascii="Times New Roman" w:hAnsi="Times New Roman" w:cs="Times New Roman"/>
          <w:sz w:val="24"/>
          <w:szCs w:val="24"/>
        </w:rPr>
        <w:t xml:space="preserve"> which can be attributed to the newer generation safer medicines and technologies coming into the picture.</w:t>
      </w:r>
      <w:r w:rsidR="001872E0">
        <w:rPr>
          <w:rFonts w:ascii="Times New Roman" w:hAnsi="Times New Roman" w:cs="Times New Roman"/>
          <w:sz w:val="24"/>
          <w:szCs w:val="24"/>
          <w:vertAlign w:val="superscript"/>
        </w:rPr>
        <w:t>2</w:t>
      </w:r>
      <w:r w:rsidR="00842C84" w:rsidRPr="00CE5A24">
        <w:rPr>
          <w:rFonts w:ascii="Times New Roman" w:hAnsi="Times New Roman" w:cs="Times New Roman"/>
          <w:sz w:val="24"/>
          <w:szCs w:val="24"/>
        </w:rPr>
        <w:t xml:space="preserve"> </w:t>
      </w:r>
      <w:r w:rsidR="00842C84" w:rsidRPr="00CE5A24">
        <w:rPr>
          <w:rFonts w:ascii="Times New Roman" w:hAnsi="Times New Roman" w:cs="Times New Roman"/>
          <w:sz w:val="24"/>
          <w:szCs w:val="24"/>
        </w:rPr>
        <w:tab/>
      </w:r>
      <w:r w:rsidR="00471D0A" w:rsidRPr="00CE5A24">
        <w:rPr>
          <w:rFonts w:ascii="Times New Roman" w:hAnsi="Times New Roman" w:cs="Times New Roman"/>
          <w:sz w:val="24"/>
          <w:szCs w:val="24"/>
        </w:rPr>
        <w:t>Gradually, but</w:t>
      </w:r>
      <w:r w:rsidR="00842C84" w:rsidRPr="00CE5A24">
        <w:rPr>
          <w:rFonts w:ascii="Times New Roman" w:hAnsi="Times New Roman" w:cs="Times New Roman"/>
          <w:sz w:val="24"/>
          <w:szCs w:val="24"/>
        </w:rPr>
        <w:t xml:space="preserve"> firmly</w:t>
      </w:r>
      <w:r w:rsidR="00017242" w:rsidRPr="00CE5A24">
        <w:rPr>
          <w:rFonts w:ascii="Times New Roman" w:hAnsi="Times New Roman" w:cs="Times New Roman"/>
          <w:sz w:val="24"/>
          <w:szCs w:val="24"/>
        </w:rPr>
        <w:t xml:space="preserve"> </w:t>
      </w:r>
      <w:r w:rsidR="00471D0A" w:rsidRPr="00CE5A24">
        <w:rPr>
          <w:rFonts w:ascii="Times New Roman" w:hAnsi="Times New Roman" w:cs="Times New Roman"/>
          <w:sz w:val="24"/>
          <w:szCs w:val="24"/>
        </w:rPr>
        <w:t>Anaesthesia</w:t>
      </w:r>
      <w:r w:rsidR="00017242" w:rsidRPr="00CE5A24">
        <w:rPr>
          <w:rFonts w:ascii="Times New Roman" w:hAnsi="Times New Roman" w:cs="Times New Roman"/>
          <w:sz w:val="24"/>
          <w:szCs w:val="24"/>
        </w:rPr>
        <w:t xml:space="preserve"> is moving into a phase where nanotechnology and artificial intelligence shall be the torchbearers in </w:t>
      </w:r>
      <w:r w:rsidR="001872E0" w:rsidRPr="00CE5A24">
        <w:rPr>
          <w:rFonts w:ascii="Times New Roman" w:hAnsi="Times New Roman" w:cs="Times New Roman"/>
          <w:sz w:val="24"/>
          <w:szCs w:val="24"/>
        </w:rPr>
        <w:t>Anesthesia</w:t>
      </w:r>
      <w:r w:rsidR="00017242" w:rsidRPr="00CE5A24">
        <w:rPr>
          <w:rFonts w:ascii="Times New Roman" w:hAnsi="Times New Roman" w:cs="Times New Roman"/>
          <w:sz w:val="24"/>
          <w:szCs w:val="24"/>
        </w:rPr>
        <w:t xml:space="preserve"> practice, making </w:t>
      </w:r>
      <w:r w:rsidR="001872E0" w:rsidRPr="00CE5A24">
        <w:rPr>
          <w:rFonts w:ascii="Times New Roman" w:hAnsi="Times New Roman" w:cs="Times New Roman"/>
          <w:sz w:val="24"/>
          <w:szCs w:val="24"/>
        </w:rPr>
        <w:t>Anesthesia</w:t>
      </w:r>
      <w:r w:rsidR="00017242" w:rsidRPr="00CE5A24">
        <w:rPr>
          <w:rFonts w:ascii="Times New Roman" w:hAnsi="Times New Roman" w:cs="Times New Roman"/>
          <w:sz w:val="24"/>
          <w:szCs w:val="24"/>
        </w:rPr>
        <w:t xml:space="preserve"> </w:t>
      </w:r>
      <w:r w:rsidR="001872E0" w:rsidRPr="00CE5A24">
        <w:rPr>
          <w:rFonts w:ascii="Times New Roman" w:hAnsi="Times New Roman" w:cs="Times New Roman"/>
          <w:sz w:val="24"/>
          <w:szCs w:val="24"/>
        </w:rPr>
        <w:t xml:space="preserve">safer and even more </w:t>
      </w:r>
      <w:r w:rsidR="00A23E88" w:rsidRPr="00CE5A24">
        <w:rPr>
          <w:rFonts w:ascii="Times New Roman" w:hAnsi="Times New Roman" w:cs="Times New Roman"/>
          <w:sz w:val="24"/>
          <w:szCs w:val="24"/>
        </w:rPr>
        <w:t xml:space="preserve">different </w:t>
      </w:r>
      <w:r w:rsidR="00A23E88">
        <w:rPr>
          <w:rFonts w:ascii="Times New Roman" w:hAnsi="Times New Roman" w:cs="Times New Roman"/>
          <w:sz w:val="24"/>
          <w:szCs w:val="24"/>
        </w:rPr>
        <w:t>from</w:t>
      </w:r>
      <w:r w:rsidR="001872E0">
        <w:rPr>
          <w:rFonts w:ascii="Times New Roman" w:hAnsi="Times New Roman" w:cs="Times New Roman"/>
          <w:sz w:val="24"/>
          <w:szCs w:val="24"/>
        </w:rPr>
        <w:t xml:space="preserve"> what it has ever been</w:t>
      </w:r>
      <w:r w:rsidR="00932D03" w:rsidRPr="00CE5A24">
        <w:rPr>
          <w:rFonts w:ascii="Times New Roman" w:hAnsi="Times New Roman" w:cs="Times New Roman"/>
          <w:sz w:val="24"/>
          <w:szCs w:val="24"/>
        </w:rPr>
        <w:t xml:space="preserve"> and probably making complicati</w:t>
      </w:r>
      <w:r w:rsidR="00122CFD" w:rsidRPr="00CE5A24">
        <w:rPr>
          <w:rFonts w:ascii="Times New Roman" w:hAnsi="Times New Roman" w:cs="Times New Roman"/>
          <w:sz w:val="24"/>
          <w:szCs w:val="24"/>
        </w:rPr>
        <w:t>ons a thing of past.</w:t>
      </w:r>
    </w:p>
    <w:p w14:paraId="4AD8E9B8" w14:textId="588671C7" w:rsidR="00471D0A" w:rsidRPr="00CE5A24" w:rsidRDefault="00755D71" w:rsidP="00CE5A24">
      <w:pPr>
        <w:spacing w:line="360" w:lineRule="auto"/>
        <w:jc w:val="both"/>
        <w:rPr>
          <w:rFonts w:ascii="Times New Roman" w:hAnsi="Times New Roman" w:cs="Times New Roman"/>
          <w:color w:val="2A2A2A"/>
          <w:sz w:val="24"/>
          <w:szCs w:val="24"/>
          <w:shd w:val="clear" w:color="auto" w:fill="FFFFFF"/>
        </w:rPr>
      </w:pPr>
      <w:r w:rsidRPr="00CE5A24">
        <w:rPr>
          <w:rFonts w:ascii="Times New Roman" w:hAnsi="Times New Roman" w:cs="Times New Roman"/>
          <w:color w:val="2A2A2A"/>
          <w:sz w:val="24"/>
          <w:szCs w:val="24"/>
          <w:shd w:val="clear" w:color="auto" w:fill="FFFFFF"/>
        </w:rPr>
        <w:tab/>
        <w:t>Nanotechnology can be defined as the science and engineering involved</w:t>
      </w:r>
      <w:r w:rsidR="00C00366" w:rsidRPr="00CE5A24">
        <w:rPr>
          <w:rFonts w:ascii="Times New Roman" w:hAnsi="Times New Roman" w:cs="Times New Roman"/>
          <w:color w:val="2A2A2A"/>
          <w:sz w:val="24"/>
          <w:szCs w:val="24"/>
          <w:shd w:val="clear" w:color="auto" w:fill="FFFFFF"/>
        </w:rPr>
        <w:t xml:space="preserve"> </w:t>
      </w:r>
      <w:r w:rsidRPr="00CE5A24">
        <w:rPr>
          <w:rFonts w:ascii="Times New Roman" w:hAnsi="Times New Roman" w:cs="Times New Roman"/>
          <w:color w:val="2A2A2A"/>
          <w:sz w:val="24"/>
          <w:szCs w:val="24"/>
          <w:shd w:val="clear" w:color="auto" w:fill="FFFFFF"/>
        </w:rPr>
        <w:t>in the design, synthesis, characterization and application of materials and devices whose smallest functional organization in at least one dimension is on the nanometer scale.</w:t>
      </w:r>
      <w:r w:rsidR="00027F1E" w:rsidRPr="00CE5A24">
        <w:rPr>
          <w:rFonts w:ascii="Times New Roman" w:hAnsi="Times New Roman" w:cs="Times New Roman"/>
          <w:color w:val="2A2A2A"/>
          <w:sz w:val="24"/>
          <w:szCs w:val="24"/>
          <w:shd w:val="clear" w:color="auto" w:fill="FFFFFF"/>
        </w:rPr>
        <w:t xml:space="preserve"> </w:t>
      </w:r>
    </w:p>
    <w:p w14:paraId="01395484" w14:textId="77777777" w:rsidR="00027F1E" w:rsidRPr="00CE5A24" w:rsidRDefault="00027F1E" w:rsidP="00CE5A24">
      <w:pPr>
        <w:spacing w:line="360" w:lineRule="auto"/>
        <w:jc w:val="both"/>
        <w:rPr>
          <w:rFonts w:ascii="Times New Roman" w:hAnsi="Times New Roman" w:cs="Times New Roman"/>
          <w:b/>
          <w:color w:val="2A2A2A"/>
          <w:sz w:val="24"/>
          <w:szCs w:val="24"/>
          <w:shd w:val="clear" w:color="auto" w:fill="FFFFFF"/>
        </w:rPr>
      </w:pPr>
      <w:r w:rsidRPr="00CE5A24">
        <w:rPr>
          <w:rFonts w:ascii="Times New Roman" w:hAnsi="Times New Roman" w:cs="Times New Roman"/>
          <w:b/>
          <w:color w:val="2A2A2A"/>
          <w:sz w:val="24"/>
          <w:szCs w:val="24"/>
          <w:shd w:val="clear" w:color="auto" w:fill="FFFFFF"/>
        </w:rPr>
        <w:t>History of Nanotechnology</w:t>
      </w:r>
    </w:p>
    <w:p w14:paraId="2B2F8E63" w14:textId="5B37E13B" w:rsidR="001872E0" w:rsidRDefault="00027F1E" w:rsidP="001872E0">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ab/>
      </w:r>
      <w:r w:rsidR="001872E0" w:rsidRPr="001872E0">
        <w:rPr>
          <w:rFonts w:ascii="Times New Roman" w:hAnsi="Times New Roman" w:cs="Times New Roman"/>
          <w:sz w:val="24"/>
          <w:szCs w:val="24"/>
        </w:rPr>
        <w:t>Being a relatively new field of study, nanomedicine is already making its mark in the huge field of anaesthesia and medicine. It all began with the renowned speech given by Sir Richard Feynman, a pioneer in nanotechnology, in 1959 entitled "There is plenty of room at the bottom: An invitation to enter a new field of physics."</w:t>
      </w:r>
      <w:r w:rsidR="009C4F47">
        <w:rPr>
          <w:rFonts w:ascii="Times New Roman" w:hAnsi="Times New Roman" w:cs="Times New Roman"/>
          <w:sz w:val="24"/>
          <w:szCs w:val="24"/>
          <w:vertAlign w:val="superscript"/>
        </w:rPr>
        <w:t>1</w:t>
      </w:r>
      <w:r w:rsidR="001872E0" w:rsidRPr="001872E0">
        <w:rPr>
          <w:rFonts w:ascii="Times New Roman" w:hAnsi="Times New Roman" w:cs="Times New Roman"/>
          <w:sz w:val="24"/>
          <w:szCs w:val="24"/>
        </w:rPr>
        <w:t xml:space="preserve"> This speech served as an inspiration and the first step towards the introduction of nanotechnology in the fields of medicine. Sir Feynman mentioned the application of barely discernible machines in medicine, which K. Eric Drexler, Chris Peterson, and Gayle Pergamit later referred to as nanorobots in their book "Unbounding the Future."</w:t>
      </w:r>
    </w:p>
    <w:p w14:paraId="50A1E553" w14:textId="1EDA7063" w:rsidR="00A23E88" w:rsidRDefault="00A23E88" w:rsidP="00CE5A24">
      <w:pPr>
        <w:autoSpaceDE w:val="0"/>
        <w:autoSpaceDN w:val="0"/>
        <w:adjustRightInd w:val="0"/>
        <w:spacing w:after="0" w:line="360" w:lineRule="auto"/>
        <w:jc w:val="both"/>
        <w:rPr>
          <w:rFonts w:ascii="Times New Roman" w:hAnsi="Times New Roman" w:cs="Times New Roman"/>
          <w:iCs/>
          <w:sz w:val="24"/>
          <w:szCs w:val="24"/>
        </w:rPr>
      </w:pPr>
      <w:r w:rsidRPr="00A23E88">
        <w:rPr>
          <w:rFonts w:ascii="Times New Roman" w:hAnsi="Times New Roman" w:cs="Times New Roman"/>
          <w:sz w:val="24"/>
          <w:szCs w:val="24"/>
        </w:rPr>
        <w:t xml:space="preserve">In the 1990s, studies on the application of nanotechnology to pharmacology, surgical specialty, and medical technology began.The 1991 book "The Nanotechnology Revolution" introduced the phrase "nanomedicine". The term "nanomedicine" refers to the potential uses of nanotechnology in the field of medicine and its subspecialties, the use of nanomaterials in clinical settings, the development of nanoscale biosensors, platforms for delivering drugs at nanoscales (using polymer-based nanoparticles), and the use of molecular nanotechnology for disease diagnosis and </w:t>
      </w:r>
      <w:r w:rsidRPr="00A23E88">
        <w:rPr>
          <w:rFonts w:ascii="Times New Roman" w:hAnsi="Times New Roman" w:cs="Times New Roman"/>
          <w:sz w:val="24"/>
          <w:szCs w:val="24"/>
        </w:rPr>
        <w:lastRenderedPageBreak/>
        <w:t>treatment.</w:t>
      </w:r>
      <w:r w:rsidR="009C4F47">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A23E88">
        <w:rPr>
          <w:rFonts w:ascii="Times New Roman" w:hAnsi="Times New Roman" w:cs="Times New Roman"/>
          <w:sz w:val="24"/>
          <w:szCs w:val="24"/>
        </w:rPr>
        <w:t>Nearly all of the world's major nations now have specialized units for nanotechnology and nanomedicine, thanks to a huge push for the field since the year 2000</w:t>
      </w:r>
      <w:r w:rsidR="00383E6E" w:rsidRPr="00CE5A24">
        <w:rPr>
          <w:rFonts w:ascii="Times New Roman" w:hAnsi="Times New Roman" w:cs="Times New Roman"/>
          <w:iCs/>
          <w:sz w:val="24"/>
          <w:szCs w:val="24"/>
        </w:rPr>
        <w:t>.</w:t>
      </w:r>
      <w:r w:rsidR="00C930C3" w:rsidRPr="00CE5A24">
        <w:rPr>
          <w:rFonts w:ascii="Times New Roman" w:hAnsi="Times New Roman" w:cs="Times New Roman"/>
          <w:iCs/>
          <w:sz w:val="24"/>
          <w:szCs w:val="24"/>
        </w:rPr>
        <w:t xml:space="preserve"> </w:t>
      </w:r>
    </w:p>
    <w:p w14:paraId="5516DB8E" w14:textId="0E5DAD13" w:rsidR="007D4498" w:rsidRDefault="00A23E88" w:rsidP="00CE5A24">
      <w:pPr>
        <w:autoSpaceDE w:val="0"/>
        <w:autoSpaceDN w:val="0"/>
        <w:adjustRightInd w:val="0"/>
        <w:spacing w:after="0" w:line="360" w:lineRule="auto"/>
        <w:jc w:val="both"/>
        <w:rPr>
          <w:rFonts w:ascii="Times New Roman" w:hAnsi="Times New Roman" w:cs="Times New Roman"/>
          <w:iCs/>
          <w:sz w:val="24"/>
          <w:szCs w:val="24"/>
        </w:rPr>
      </w:pPr>
      <w:r w:rsidRPr="00A23E88">
        <w:rPr>
          <w:rFonts w:ascii="Times New Roman" w:hAnsi="Times New Roman" w:cs="Times New Roman"/>
          <w:iCs/>
          <w:sz w:val="24"/>
          <w:szCs w:val="24"/>
        </w:rPr>
        <w:t>In terms of innovative formulations of both traditional and contemporary medications and technologies, Nano-Anesthesia has not been left unaffected by developments and ongoing research in the fields of pain, regional and general anesthesia, and critical care.</w:t>
      </w:r>
      <w:r>
        <w:rPr>
          <w:rFonts w:ascii="Times New Roman" w:hAnsi="Times New Roman" w:cs="Times New Roman"/>
          <w:iCs/>
          <w:sz w:val="24"/>
          <w:szCs w:val="24"/>
        </w:rPr>
        <w:t xml:space="preserve"> In this chapter we intend to touch upon the basics of nanotechnology platforms and the applications and future of nanotechnology in the field of anaesthesi</w:t>
      </w:r>
      <w:r w:rsidR="006468D3">
        <w:rPr>
          <w:rFonts w:ascii="Times New Roman" w:hAnsi="Times New Roman" w:cs="Times New Roman"/>
          <w:iCs/>
          <w:sz w:val="24"/>
          <w:szCs w:val="24"/>
        </w:rPr>
        <w:t>ology</w:t>
      </w:r>
      <w:r>
        <w:rPr>
          <w:rFonts w:ascii="Times New Roman" w:hAnsi="Times New Roman" w:cs="Times New Roman"/>
          <w:iCs/>
          <w:sz w:val="24"/>
          <w:szCs w:val="24"/>
        </w:rPr>
        <w:t>.</w:t>
      </w:r>
      <w:r w:rsidR="006468D3">
        <w:rPr>
          <w:rFonts w:ascii="Times New Roman" w:hAnsi="Times New Roman" w:cs="Times New Roman"/>
          <w:iCs/>
          <w:sz w:val="24"/>
          <w:szCs w:val="24"/>
        </w:rPr>
        <w:t xml:space="preserve"> Applications of nanotechnology in the world of critical care are even more extensive and humongous and are beyond the purview of this chapter.</w:t>
      </w:r>
    </w:p>
    <w:p w14:paraId="7D9D8B10" w14:textId="77777777" w:rsidR="00A23E88" w:rsidRDefault="00A23E88" w:rsidP="00CE5A24">
      <w:pPr>
        <w:autoSpaceDE w:val="0"/>
        <w:autoSpaceDN w:val="0"/>
        <w:adjustRightInd w:val="0"/>
        <w:spacing w:after="0" w:line="360" w:lineRule="auto"/>
        <w:jc w:val="both"/>
        <w:rPr>
          <w:rFonts w:ascii="Times New Roman" w:hAnsi="Times New Roman" w:cs="Times New Roman"/>
          <w:color w:val="2A2A2A"/>
          <w:sz w:val="24"/>
          <w:szCs w:val="24"/>
          <w:shd w:val="clear" w:color="auto" w:fill="FFFFFF"/>
        </w:rPr>
      </w:pPr>
    </w:p>
    <w:p w14:paraId="0987F725" w14:textId="6FF6BEB8" w:rsidR="00027F1E" w:rsidRPr="00CE5A24" w:rsidRDefault="00DA7587" w:rsidP="00CE5A24">
      <w:pPr>
        <w:autoSpaceDE w:val="0"/>
        <w:autoSpaceDN w:val="0"/>
        <w:adjustRightInd w:val="0"/>
        <w:spacing w:after="0" w:line="360" w:lineRule="auto"/>
        <w:jc w:val="both"/>
        <w:rPr>
          <w:rFonts w:ascii="Times New Roman" w:hAnsi="Times New Roman" w:cs="Times New Roman"/>
          <w:b/>
          <w:color w:val="2A2A2A"/>
          <w:sz w:val="24"/>
          <w:szCs w:val="24"/>
          <w:shd w:val="clear" w:color="auto" w:fill="FFFFFF"/>
        </w:rPr>
      </w:pPr>
      <w:r w:rsidRPr="00CE5A24">
        <w:rPr>
          <w:rFonts w:ascii="Times New Roman" w:hAnsi="Times New Roman" w:cs="Times New Roman"/>
          <w:b/>
          <w:color w:val="2A2A2A"/>
          <w:sz w:val="24"/>
          <w:szCs w:val="24"/>
          <w:shd w:val="clear" w:color="auto" w:fill="FFFFFF"/>
        </w:rPr>
        <w:t xml:space="preserve">Nanoparticles and </w:t>
      </w:r>
      <w:r w:rsidR="00CC1DB3" w:rsidRPr="00CE5A24">
        <w:rPr>
          <w:rFonts w:ascii="Times New Roman" w:hAnsi="Times New Roman" w:cs="Times New Roman"/>
          <w:b/>
          <w:color w:val="2A2A2A"/>
          <w:sz w:val="24"/>
          <w:szCs w:val="24"/>
          <w:shd w:val="clear" w:color="auto" w:fill="FFFFFF"/>
        </w:rPr>
        <w:t>nanotechnology-based</w:t>
      </w:r>
      <w:r w:rsidRPr="00CE5A24">
        <w:rPr>
          <w:rFonts w:ascii="Times New Roman" w:hAnsi="Times New Roman" w:cs="Times New Roman"/>
          <w:b/>
          <w:color w:val="2A2A2A"/>
          <w:sz w:val="24"/>
          <w:szCs w:val="24"/>
          <w:shd w:val="clear" w:color="auto" w:fill="FFFFFF"/>
        </w:rPr>
        <w:t xml:space="preserve"> drug delivery platforms</w:t>
      </w:r>
    </w:p>
    <w:p w14:paraId="4020FB0B" w14:textId="77777777" w:rsidR="00027F1E" w:rsidRPr="00CE5A24" w:rsidRDefault="00027F1E" w:rsidP="00CE5A24">
      <w:pPr>
        <w:autoSpaceDE w:val="0"/>
        <w:autoSpaceDN w:val="0"/>
        <w:adjustRightInd w:val="0"/>
        <w:spacing w:after="0" w:line="360" w:lineRule="auto"/>
        <w:jc w:val="both"/>
        <w:rPr>
          <w:rFonts w:ascii="Times New Roman" w:hAnsi="Times New Roman" w:cs="Times New Roman"/>
          <w:color w:val="2A2A2A"/>
          <w:sz w:val="24"/>
          <w:szCs w:val="24"/>
          <w:shd w:val="clear" w:color="auto" w:fill="FFFFFF"/>
        </w:rPr>
      </w:pPr>
    </w:p>
    <w:p w14:paraId="63E54035" w14:textId="6D402819" w:rsidR="00D54540" w:rsidRPr="00D54540" w:rsidRDefault="00D54540" w:rsidP="00D54540">
      <w:pPr>
        <w:autoSpaceDE w:val="0"/>
        <w:autoSpaceDN w:val="0"/>
        <w:adjustRightInd w:val="0"/>
        <w:spacing w:after="0" w:line="360" w:lineRule="auto"/>
        <w:ind w:firstLine="720"/>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xml:space="preserve">Nanoparticles (NPs) are designed to contain encapsulated, disseminated, absorbed, or conjugated pharmaceuticals and have distinct properties that improve their effectiveness at varying dosages, hence lowering the cost and/or reducing the adverse effects associated with specific drugs. </w:t>
      </w:r>
      <w:r w:rsidR="00DF7B0D">
        <w:rPr>
          <w:rFonts w:ascii="Times New Roman" w:eastAsia="CIDFont+F1" w:hAnsi="Times New Roman" w:cs="Times New Roman"/>
          <w:sz w:val="24"/>
          <w:szCs w:val="24"/>
        </w:rPr>
        <w:t>D</w:t>
      </w:r>
      <w:r w:rsidRPr="00D54540">
        <w:rPr>
          <w:rFonts w:ascii="Times New Roman" w:eastAsia="CIDFont+F1" w:hAnsi="Times New Roman" w:cs="Times New Roman"/>
          <w:sz w:val="24"/>
          <w:szCs w:val="24"/>
        </w:rPr>
        <w:t>rug targeting can be accomplished by modifying NP size and surface properties.</w:t>
      </w:r>
    </w:p>
    <w:p w14:paraId="54CAEA24" w14:textId="5AEDE4FC" w:rsidR="009C4F47" w:rsidRPr="00CE5A24" w:rsidRDefault="00D54540" w:rsidP="009C4F47">
      <w:pPr>
        <w:autoSpaceDE w:val="0"/>
        <w:autoSpaceDN w:val="0"/>
        <w:adjustRightInd w:val="0"/>
        <w:spacing w:after="0" w:line="360" w:lineRule="auto"/>
        <w:ind w:firstLine="720"/>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xml:space="preserve">Biological compounds such as albumin, gelatin, and phospholipids for liposomes have been tried as drug delivery </w:t>
      </w:r>
      <w:r w:rsidR="00DF7B0D">
        <w:rPr>
          <w:rFonts w:ascii="Times New Roman" w:eastAsia="CIDFont+F1" w:hAnsi="Times New Roman" w:cs="Times New Roman"/>
          <w:sz w:val="24"/>
          <w:szCs w:val="24"/>
        </w:rPr>
        <w:t>agents</w:t>
      </w:r>
      <w:r w:rsidRPr="00D54540">
        <w:rPr>
          <w:rFonts w:ascii="Times New Roman" w:eastAsia="CIDFont+F1" w:hAnsi="Times New Roman" w:cs="Times New Roman"/>
          <w:sz w:val="24"/>
          <w:szCs w:val="24"/>
        </w:rPr>
        <w:t>, as have chemical substances such as polymers and solid metal-containing NPs.</w:t>
      </w:r>
      <w:r>
        <w:rPr>
          <w:rFonts w:ascii="Times New Roman" w:eastAsia="CIDFont+F1" w:hAnsi="Times New Roman" w:cs="Times New Roman"/>
          <w:sz w:val="24"/>
          <w:szCs w:val="24"/>
        </w:rPr>
        <w:t xml:space="preserve"> </w:t>
      </w:r>
      <w:r w:rsidR="00781477" w:rsidRPr="00CE5A24">
        <w:rPr>
          <w:rFonts w:ascii="Times New Roman" w:eastAsia="CIDFont+F1" w:hAnsi="Times New Roman" w:cs="Times New Roman"/>
          <w:sz w:val="24"/>
          <w:szCs w:val="24"/>
        </w:rPr>
        <w:t>N</w:t>
      </w:r>
      <w:r w:rsidR="00197873" w:rsidRPr="00CE5A24">
        <w:rPr>
          <w:rFonts w:ascii="Times New Roman" w:eastAsia="CIDFont+F1" w:hAnsi="Times New Roman" w:cs="Times New Roman"/>
          <w:sz w:val="24"/>
          <w:szCs w:val="24"/>
        </w:rPr>
        <w:t xml:space="preserve">anocarriers can be </w:t>
      </w:r>
      <w:r w:rsidR="00781477" w:rsidRPr="00CE5A24">
        <w:rPr>
          <w:rFonts w:ascii="Times New Roman" w:eastAsia="CIDFont+F1" w:hAnsi="Times New Roman" w:cs="Times New Roman"/>
          <w:sz w:val="24"/>
          <w:szCs w:val="24"/>
        </w:rPr>
        <w:t xml:space="preserve">selectively </w:t>
      </w:r>
      <w:r w:rsidR="00197873" w:rsidRPr="00CE5A24">
        <w:rPr>
          <w:rFonts w:ascii="Times New Roman" w:eastAsia="CIDFont+F1" w:hAnsi="Times New Roman" w:cs="Times New Roman"/>
          <w:sz w:val="24"/>
          <w:szCs w:val="24"/>
        </w:rPr>
        <w:t xml:space="preserve">accumulated at </w:t>
      </w:r>
      <w:r>
        <w:rPr>
          <w:rFonts w:ascii="Times New Roman" w:eastAsia="CIDFont+F1" w:hAnsi="Times New Roman" w:cs="Times New Roman"/>
          <w:sz w:val="24"/>
          <w:szCs w:val="24"/>
        </w:rPr>
        <w:t>target sites owing to</w:t>
      </w:r>
      <w:r w:rsidR="00197873" w:rsidRPr="00CE5A24">
        <w:rPr>
          <w:rFonts w:ascii="Times New Roman" w:eastAsia="CIDFont+F1" w:hAnsi="Times New Roman" w:cs="Times New Roman"/>
          <w:sz w:val="24"/>
          <w:szCs w:val="24"/>
        </w:rPr>
        <w:t xml:space="preserve"> the enhanced permeability and retention (EPR) effect</w:t>
      </w:r>
      <w:r w:rsidR="00DF7B0D">
        <w:rPr>
          <w:rFonts w:ascii="Times New Roman" w:eastAsia="CIDFont+F1" w:hAnsi="Times New Roman" w:cs="Times New Roman"/>
          <w:sz w:val="24"/>
          <w:szCs w:val="24"/>
        </w:rPr>
        <w:t>, thereby reducing side-effects with increased potency</w:t>
      </w:r>
      <w:r w:rsidR="009C4F47">
        <w:rPr>
          <w:rFonts w:ascii="Times New Roman" w:eastAsia="CIDFont+F1" w:hAnsi="Times New Roman" w:cs="Times New Roman"/>
          <w:sz w:val="24"/>
          <w:szCs w:val="24"/>
        </w:rPr>
        <w:t xml:space="preserve"> by improving the stability, efficacy and shelf life.</w:t>
      </w:r>
      <w:r w:rsidR="009C4F47">
        <w:rPr>
          <w:rFonts w:ascii="Times New Roman" w:eastAsia="CIDFont+F1" w:hAnsi="Times New Roman" w:cs="Times New Roman"/>
          <w:sz w:val="24"/>
          <w:szCs w:val="24"/>
          <w:vertAlign w:val="superscript"/>
        </w:rPr>
        <w:t>4,5</w:t>
      </w:r>
      <w:r w:rsidR="009C4F47">
        <w:rPr>
          <w:rFonts w:ascii="Times New Roman" w:eastAsia="CIDFont+F1" w:hAnsi="Times New Roman" w:cs="Times New Roman"/>
          <w:sz w:val="24"/>
          <w:szCs w:val="24"/>
        </w:rPr>
        <w:t xml:space="preserve"> </w:t>
      </w:r>
    </w:p>
    <w:p w14:paraId="57C64B64"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The benefits of using nanoparticle-based drug delivery systems include: </w:t>
      </w:r>
    </w:p>
    <w:p w14:paraId="6D470DE6"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Enhancing the stability of drugs that are hydrophobic, allowing them to be administered via desired route </w:t>
      </w:r>
    </w:p>
    <w:p w14:paraId="59ED10D6"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Improving biological dispersion and pharmacokinetics, leading to improved efficacy; </w:t>
      </w:r>
    </w:p>
    <w:p w14:paraId="76ABCB50"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Reducing adverse effects owing to preferred accumulation at target sites; and </w:t>
      </w:r>
    </w:p>
    <w:p w14:paraId="7308BE48" w14:textId="4C19B411" w:rsidR="00197873" w:rsidRPr="009C4F47" w:rsidRDefault="00D54540" w:rsidP="00D54540">
      <w:pPr>
        <w:autoSpaceDE w:val="0"/>
        <w:autoSpaceDN w:val="0"/>
        <w:adjustRightInd w:val="0"/>
        <w:spacing w:after="0" w:line="360" w:lineRule="auto"/>
        <w:jc w:val="both"/>
        <w:rPr>
          <w:rFonts w:ascii="Times New Roman" w:eastAsia="CIDFont+F1" w:hAnsi="Times New Roman" w:cs="Times New Roman"/>
          <w:sz w:val="24"/>
          <w:szCs w:val="24"/>
          <w:vertAlign w:val="superscript"/>
        </w:rPr>
      </w:pPr>
      <w:r w:rsidRPr="00D54540">
        <w:rPr>
          <w:rFonts w:ascii="Times New Roman" w:eastAsia="CIDFont+F1" w:hAnsi="Times New Roman" w:cs="Times New Roman"/>
          <w:sz w:val="24"/>
          <w:szCs w:val="24"/>
        </w:rPr>
        <w:t>• Reducing toxicity by using biologically compatible nanomaterials.</w:t>
      </w:r>
      <w:r w:rsidR="009C4F47">
        <w:rPr>
          <w:rFonts w:ascii="Times New Roman" w:eastAsia="CIDFont+F1" w:hAnsi="Times New Roman" w:cs="Times New Roman"/>
          <w:sz w:val="24"/>
          <w:szCs w:val="24"/>
          <w:vertAlign w:val="superscript"/>
        </w:rPr>
        <w:t>4,5</w:t>
      </w:r>
    </w:p>
    <w:p w14:paraId="0AB62518" w14:textId="385F096F" w:rsidR="00DF7B0D" w:rsidRDefault="00DF7B0D" w:rsidP="00D54540">
      <w:pPr>
        <w:autoSpaceDE w:val="0"/>
        <w:autoSpaceDN w:val="0"/>
        <w:adjustRightInd w:val="0"/>
        <w:spacing w:after="0" w:line="360" w:lineRule="auto"/>
        <w:jc w:val="both"/>
        <w:rPr>
          <w:rFonts w:ascii="Times New Roman" w:eastAsia="CIDFont+F1" w:hAnsi="Times New Roman" w:cs="Times New Roman"/>
          <w:sz w:val="24"/>
          <w:szCs w:val="24"/>
        </w:rPr>
      </w:pPr>
    </w:p>
    <w:p w14:paraId="79A20C59" w14:textId="730CA999" w:rsidR="00DF7B0D" w:rsidRPr="00CE5A24" w:rsidRDefault="00DF7B0D" w:rsidP="00D54540">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With newer nanoparticles being added by the day in the world of nanotechnology, detailed description of nanoparticles is impossible in a single chapter. Hence, a brief description is being provided</w:t>
      </w:r>
    </w:p>
    <w:p w14:paraId="1E7D1818" w14:textId="77777777" w:rsidR="00D54540" w:rsidRDefault="00D54540" w:rsidP="00CE5A24">
      <w:pPr>
        <w:autoSpaceDE w:val="0"/>
        <w:autoSpaceDN w:val="0"/>
        <w:adjustRightInd w:val="0"/>
        <w:spacing w:after="0" w:line="360" w:lineRule="auto"/>
        <w:jc w:val="both"/>
        <w:rPr>
          <w:rFonts w:ascii="Times New Roman" w:eastAsia="CIDFont+F1" w:hAnsi="Times New Roman" w:cs="Times New Roman"/>
          <w:sz w:val="24"/>
          <w:szCs w:val="24"/>
        </w:rPr>
      </w:pPr>
    </w:p>
    <w:p w14:paraId="4F45657B" w14:textId="3452F6D4" w:rsidR="00D54540" w:rsidRDefault="00D26983" w:rsidP="00CE5A24">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lastRenderedPageBreak/>
        <w:t>M</w:t>
      </w:r>
      <w:r w:rsidR="00197873" w:rsidRPr="00CE5A24">
        <w:rPr>
          <w:rFonts w:ascii="Times New Roman" w:eastAsia="CIDFont+F1" w:hAnsi="Times New Roman" w:cs="Times New Roman"/>
          <w:sz w:val="24"/>
          <w:szCs w:val="24"/>
        </w:rPr>
        <w:t>ajor nanocarriers include</w:t>
      </w:r>
    </w:p>
    <w:p w14:paraId="74458105" w14:textId="77777777" w:rsidR="00D54540" w:rsidRDefault="00D54540" w:rsidP="00CE5A24">
      <w:pPr>
        <w:autoSpaceDE w:val="0"/>
        <w:autoSpaceDN w:val="0"/>
        <w:adjustRightInd w:val="0"/>
        <w:spacing w:after="0" w:line="360" w:lineRule="auto"/>
        <w:jc w:val="both"/>
        <w:rPr>
          <w:rFonts w:ascii="Times New Roman" w:eastAsia="CIDFont+F1" w:hAnsi="Times New Roman" w:cs="Times New Roman"/>
          <w:b/>
          <w:bCs/>
          <w:i/>
          <w:iCs/>
          <w:sz w:val="24"/>
          <w:szCs w:val="24"/>
        </w:rPr>
      </w:pPr>
    </w:p>
    <w:p w14:paraId="4F9B85C2" w14:textId="77777777" w:rsidR="00D54540" w:rsidRDefault="00D54540" w:rsidP="00CE5A24">
      <w:pPr>
        <w:autoSpaceDE w:val="0"/>
        <w:autoSpaceDN w:val="0"/>
        <w:adjustRightInd w:val="0"/>
        <w:spacing w:after="0" w:line="360" w:lineRule="auto"/>
        <w:jc w:val="both"/>
        <w:rPr>
          <w:rFonts w:ascii="Times New Roman" w:eastAsia="CIDFont+F1" w:hAnsi="Times New Roman" w:cs="Times New Roman"/>
          <w:b/>
          <w:bCs/>
          <w:i/>
          <w:iCs/>
          <w:sz w:val="24"/>
          <w:szCs w:val="24"/>
        </w:rPr>
      </w:pPr>
    </w:p>
    <w:p w14:paraId="1C7F25D5" w14:textId="297383FF" w:rsidR="00197873" w:rsidRPr="00CE5A24" w:rsidRDefault="00197873" w:rsidP="00CE5A24">
      <w:pPr>
        <w:autoSpaceDE w:val="0"/>
        <w:autoSpaceDN w:val="0"/>
        <w:adjustRightInd w:val="0"/>
        <w:spacing w:after="0" w:line="360" w:lineRule="auto"/>
        <w:jc w:val="both"/>
        <w:rPr>
          <w:rFonts w:ascii="Times New Roman" w:eastAsia="CIDFont+F1" w:hAnsi="Times New Roman" w:cs="Times New Roman"/>
          <w:sz w:val="24"/>
          <w:szCs w:val="24"/>
        </w:rPr>
      </w:pPr>
      <w:r w:rsidRPr="00350070">
        <w:rPr>
          <w:rFonts w:ascii="Times New Roman" w:eastAsia="CIDFont+F1" w:hAnsi="Times New Roman" w:cs="Times New Roman"/>
          <w:b/>
          <w:bCs/>
          <w:i/>
          <w:iCs/>
          <w:sz w:val="24"/>
          <w:szCs w:val="24"/>
        </w:rPr>
        <w:t>Nanocrystals</w:t>
      </w:r>
      <w:r w:rsidRPr="00CE5A24">
        <w:rPr>
          <w:rFonts w:ascii="Times New Roman" w:eastAsia="CIDFont+F1" w:hAnsi="Times New Roman" w:cs="Times New Roman"/>
          <w:sz w:val="24"/>
          <w:szCs w:val="24"/>
        </w:rPr>
        <w:t>:</w:t>
      </w:r>
    </w:p>
    <w:p w14:paraId="06572E8D" w14:textId="77777777" w:rsidR="00C670FB" w:rsidRPr="00CE5A24" w:rsidRDefault="00C670FB" w:rsidP="00CE5A24">
      <w:pPr>
        <w:autoSpaceDE w:val="0"/>
        <w:autoSpaceDN w:val="0"/>
        <w:adjustRightInd w:val="0"/>
        <w:spacing w:after="0" w:line="360" w:lineRule="auto"/>
        <w:jc w:val="both"/>
        <w:rPr>
          <w:rFonts w:ascii="Times New Roman" w:eastAsia="CIDFont+F1" w:hAnsi="Times New Roman" w:cs="Times New Roman"/>
          <w:sz w:val="24"/>
          <w:szCs w:val="24"/>
        </w:rPr>
      </w:pPr>
    </w:p>
    <w:p w14:paraId="2E0186D8" w14:textId="7F4E87B0" w:rsidR="00197873" w:rsidRPr="00D573EC" w:rsidRDefault="00197873" w:rsidP="00CE5A24">
      <w:pPr>
        <w:autoSpaceDE w:val="0"/>
        <w:autoSpaceDN w:val="0"/>
        <w:adjustRightInd w:val="0"/>
        <w:spacing w:after="0" w:line="360" w:lineRule="auto"/>
        <w:jc w:val="both"/>
        <w:rPr>
          <w:rFonts w:ascii="Times New Roman" w:eastAsia="CIDFont+F1" w:hAnsi="Times New Roman" w:cs="Times New Roman"/>
          <w:sz w:val="24"/>
          <w:szCs w:val="24"/>
          <w:vertAlign w:val="superscript"/>
        </w:rPr>
      </w:pPr>
      <w:r w:rsidRPr="00CE5A24">
        <w:rPr>
          <w:rFonts w:ascii="Times New Roman" w:eastAsia="CIDFont+F1" w:hAnsi="Times New Roman" w:cs="Times New Roman"/>
          <w:sz w:val="24"/>
          <w:szCs w:val="24"/>
        </w:rPr>
        <w:tab/>
      </w:r>
      <w:r w:rsidR="0058213D" w:rsidRPr="0058213D">
        <w:rPr>
          <w:rFonts w:ascii="Times New Roman" w:eastAsia="CIDFont+F1" w:hAnsi="Times New Roman" w:cs="Times New Roman"/>
          <w:sz w:val="24"/>
          <w:szCs w:val="24"/>
        </w:rPr>
        <w:t>By manufacturing the drug on the nano-scopic level it may serve as its own carrier. The drug's surface area is substantially enhanced through a reduction in particle dimension, thereby boosting solubility and dissolution and, as a result, increases both the maximum plasma concentration and the maximum plasma concentration. Nanosized drugs can be administered orally, nasally, or intravenously.</w:t>
      </w:r>
      <w:r w:rsidR="00D573EC" w:rsidRPr="00D573EC">
        <w:rPr>
          <w:rFonts w:ascii="Times New Roman" w:eastAsia="CIDFont+F1" w:hAnsi="Times New Roman" w:cs="Times New Roman"/>
          <w:sz w:val="24"/>
          <w:szCs w:val="24"/>
          <w:vertAlign w:val="superscript"/>
        </w:rPr>
        <w:t>6-8</w:t>
      </w:r>
    </w:p>
    <w:p w14:paraId="0B9EE051"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sz w:val="24"/>
          <w:szCs w:val="24"/>
        </w:rPr>
      </w:pPr>
    </w:p>
    <w:p w14:paraId="691040B7"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sz w:val="24"/>
          <w:szCs w:val="24"/>
        </w:rPr>
      </w:pPr>
    </w:p>
    <w:p w14:paraId="7B39AA3B" w14:textId="77777777" w:rsidR="001A5E19" w:rsidRPr="00CE5A24" w:rsidRDefault="001A5E19" w:rsidP="00CE5A24">
      <w:pPr>
        <w:autoSpaceDE w:val="0"/>
        <w:autoSpaceDN w:val="0"/>
        <w:adjustRightInd w:val="0"/>
        <w:spacing w:after="0" w:line="360" w:lineRule="auto"/>
        <w:jc w:val="both"/>
        <w:rPr>
          <w:rFonts w:ascii="Times New Roman" w:hAnsi="Times New Roman" w:cs="Times New Roman"/>
          <w:sz w:val="24"/>
          <w:szCs w:val="24"/>
        </w:rPr>
      </w:pPr>
    </w:p>
    <w:p w14:paraId="2F8F9CA6" w14:textId="6CDD274D" w:rsidR="00197873" w:rsidRPr="00CE5A24" w:rsidRDefault="00197873" w:rsidP="00CE5A24">
      <w:pPr>
        <w:autoSpaceDE w:val="0"/>
        <w:autoSpaceDN w:val="0"/>
        <w:adjustRightInd w:val="0"/>
        <w:spacing w:after="0" w:line="360" w:lineRule="auto"/>
        <w:jc w:val="both"/>
        <w:rPr>
          <w:rFonts w:ascii="Times New Roman" w:hAnsi="Times New Roman" w:cs="Times New Roman"/>
          <w:b/>
          <w:bCs/>
          <w:i/>
          <w:iCs/>
          <w:sz w:val="24"/>
          <w:szCs w:val="24"/>
        </w:rPr>
      </w:pPr>
      <w:r w:rsidRPr="00CE5A24">
        <w:rPr>
          <w:rFonts w:ascii="Times New Roman" w:hAnsi="Times New Roman" w:cs="Times New Roman"/>
          <w:b/>
          <w:bCs/>
          <w:i/>
          <w:iCs/>
          <w:sz w:val="24"/>
          <w:szCs w:val="24"/>
        </w:rPr>
        <w:t>Organic nanoplatforms</w:t>
      </w:r>
    </w:p>
    <w:p w14:paraId="337962EC"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sz w:val="24"/>
          <w:szCs w:val="24"/>
        </w:rPr>
      </w:pPr>
    </w:p>
    <w:p w14:paraId="52D4D0AC"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i/>
          <w:iCs/>
          <w:sz w:val="24"/>
          <w:szCs w:val="24"/>
        </w:rPr>
      </w:pPr>
      <w:r w:rsidRPr="00CE5A24">
        <w:rPr>
          <w:rFonts w:ascii="Times New Roman" w:hAnsi="Times New Roman" w:cs="Times New Roman"/>
          <w:i/>
          <w:iCs/>
          <w:sz w:val="24"/>
          <w:szCs w:val="24"/>
        </w:rPr>
        <w:t>Liposomes</w:t>
      </w:r>
    </w:p>
    <w:p w14:paraId="3DF39202" w14:textId="77777777" w:rsidR="00141A2C" w:rsidRPr="00141A2C" w:rsidRDefault="00197873" w:rsidP="00141A2C">
      <w:pPr>
        <w:autoSpaceDE w:val="0"/>
        <w:autoSpaceDN w:val="0"/>
        <w:adjustRightInd w:val="0"/>
        <w:spacing w:after="0" w:line="360" w:lineRule="auto"/>
        <w:jc w:val="both"/>
        <w:rPr>
          <w:rFonts w:ascii="Times New Roman" w:eastAsia="CIDFont+F1" w:hAnsi="Times New Roman" w:cs="Times New Roman"/>
          <w:sz w:val="24"/>
          <w:szCs w:val="24"/>
        </w:rPr>
      </w:pPr>
      <w:r w:rsidRPr="00CE5A24">
        <w:rPr>
          <w:rFonts w:ascii="Times New Roman" w:eastAsia="CIDFont+F1" w:hAnsi="Times New Roman" w:cs="Times New Roman"/>
          <w:sz w:val="24"/>
          <w:szCs w:val="24"/>
        </w:rPr>
        <w:tab/>
      </w:r>
      <w:r w:rsidR="00141A2C" w:rsidRPr="00141A2C">
        <w:rPr>
          <w:rFonts w:ascii="Times New Roman" w:eastAsia="CIDFont+F1" w:hAnsi="Times New Roman" w:cs="Times New Roman"/>
          <w:sz w:val="24"/>
          <w:szCs w:val="24"/>
        </w:rPr>
        <w:t>Liposomes are the most popular and probably one of the most widely utilised drug delivery systems. Liposomes are artificial vesicles that originate from amphiphilic phospholipids in a spherical bilayer structure surrounding an aqueous core.The pharmacokinetic characteristics of liposomes enables them to act as a carrier for the delivery of nucleic acids, protiens and drugs.</w:t>
      </w:r>
    </w:p>
    <w:p w14:paraId="443523D4"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      Despite being used extensively, liposomes have several drawbacks, including:  poor encapsulation efficiency; quick burst drug release;  inadequate shelf stability; and • a lack of customizable triggers for drug release.</w:t>
      </w:r>
    </w:p>
    <w:p w14:paraId="45AC5DCC"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p>
    <w:p w14:paraId="3BF7ECB3" w14:textId="277D1C48" w:rsidR="00197873"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Surface modification, such as attaching polyethylene glycol (PEG), poly(methacrylic acid-co-cholesteryl methacrylate), and poly(actylic acid) to form a protective layer over the liposome surface, can improve liposome stability and structural integrity.</w:t>
      </w:r>
      <w:r w:rsidR="00A520FB" w:rsidRPr="00A520FB">
        <w:rPr>
          <w:rFonts w:ascii="Times New Roman" w:eastAsia="CIDFont+F1" w:hAnsi="Times New Roman" w:cs="Times New Roman"/>
          <w:sz w:val="24"/>
          <w:szCs w:val="24"/>
          <w:vertAlign w:val="superscript"/>
        </w:rPr>
        <w:t>9</w:t>
      </w:r>
    </w:p>
    <w:p w14:paraId="3AB8365F" w14:textId="77777777" w:rsidR="00141A2C" w:rsidRPr="00CE5A24"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p>
    <w:p w14:paraId="31405529" w14:textId="77777777" w:rsidR="00197873" w:rsidRPr="00CE5A24" w:rsidRDefault="00197873" w:rsidP="00CE5A24">
      <w:pPr>
        <w:autoSpaceDE w:val="0"/>
        <w:autoSpaceDN w:val="0"/>
        <w:adjustRightInd w:val="0"/>
        <w:spacing w:after="0" w:line="360" w:lineRule="auto"/>
        <w:jc w:val="both"/>
        <w:rPr>
          <w:rFonts w:ascii="Times New Roman" w:eastAsia="CIDFont+F1" w:hAnsi="Times New Roman" w:cs="Times New Roman"/>
          <w:i/>
          <w:iCs/>
          <w:sz w:val="24"/>
          <w:szCs w:val="24"/>
        </w:rPr>
      </w:pPr>
      <w:r w:rsidRPr="00CE5A24">
        <w:rPr>
          <w:rFonts w:ascii="Times New Roman" w:eastAsia="CIDFont+F1" w:hAnsi="Times New Roman" w:cs="Times New Roman"/>
          <w:i/>
          <w:iCs/>
          <w:sz w:val="24"/>
          <w:szCs w:val="24"/>
        </w:rPr>
        <w:t>Polymeric NP.:</w:t>
      </w:r>
    </w:p>
    <w:p w14:paraId="5F269C8C"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Colloidal spherical, branching, or core-shell structures made of biodegradable synthetic polymers such as polylactide-polyglycolide copolymers, polyacrylates, and polycaprolactones or natural </w:t>
      </w:r>
      <w:r w:rsidRPr="00141A2C">
        <w:rPr>
          <w:rFonts w:ascii="Times New Roman" w:eastAsia="CIDFont+F1" w:hAnsi="Times New Roman" w:cs="Times New Roman"/>
          <w:sz w:val="24"/>
          <w:szCs w:val="24"/>
        </w:rPr>
        <w:lastRenderedPageBreak/>
        <w:t xml:space="preserve">polymers such as albumin, gelatin, alginate, collagen, and chitosan. These are Stimuli-sensitive polymers can modify their physicochemical attributes in response to environmental signals and external stimuli. .Polymeric nanocarriers are classified according to three drug-incorporation processes. </w:t>
      </w:r>
    </w:p>
    <w:p w14:paraId="67508438"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 Polymeric carriers capable of direct drug conjugation </w:t>
      </w:r>
    </w:p>
    <w:p w14:paraId="16ED3EA0"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 Hydrophobic interactions between pharmaceuticals and nanocarriers. </w:t>
      </w:r>
    </w:p>
    <w:p w14:paraId="101875F9" w14:textId="26883148" w:rsidR="00197873" w:rsidRPr="00CE5A24"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Hydrogels: A water-filled depot for the encapsulation of hydrophilic drugs.</w:t>
      </w:r>
    </w:p>
    <w:p w14:paraId="4BFFA3C4" w14:textId="77777777" w:rsidR="003E229E" w:rsidRDefault="003E229E" w:rsidP="009B0D9B">
      <w:pPr>
        <w:autoSpaceDE w:val="0"/>
        <w:autoSpaceDN w:val="0"/>
        <w:adjustRightInd w:val="0"/>
        <w:spacing w:after="0" w:line="360" w:lineRule="auto"/>
        <w:jc w:val="both"/>
        <w:rPr>
          <w:rFonts w:ascii="Times New Roman" w:eastAsia="CIDFont+F1" w:hAnsi="Times New Roman" w:cs="Times New Roman"/>
          <w:sz w:val="24"/>
          <w:szCs w:val="24"/>
        </w:rPr>
      </w:pPr>
    </w:p>
    <w:p w14:paraId="1BADB497" w14:textId="76664205" w:rsidR="009B0D9B" w:rsidRPr="003E229E" w:rsidRDefault="003E229E" w:rsidP="009B0D9B">
      <w:pPr>
        <w:autoSpaceDE w:val="0"/>
        <w:autoSpaceDN w:val="0"/>
        <w:adjustRightInd w:val="0"/>
        <w:spacing w:after="0" w:line="360" w:lineRule="auto"/>
        <w:jc w:val="both"/>
        <w:rPr>
          <w:rFonts w:ascii="Times New Roman" w:eastAsia="CIDFont+F1" w:hAnsi="Times New Roman" w:cs="Times New Roman"/>
          <w:sz w:val="24"/>
          <w:szCs w:val="24"/>
        </w:rPr>
      </w:pPr>
      <w:r w:rsidRPr="003E229E">
        <w:rPr>
          <w:rFonts w:ascii="Times New Roman" w:eastAsia="CIDFont+F1" w:hAnsi="Times New Roman" w:cs="Times New Roman"/>
          <w:i/>
          <w:iCs/>
          <w:sz w:val="24"/>
          <w:szCs w:val="24"/>
        </w:rPr>
        <w:t>Polymeric miscelles</w:t>
      </w:r>
      <w:r>
        <w:rPr>
          <w:rFonts w:ascii="Times New Roman" w:eastAsia="CIDFont+F1" w:hAnsi="Times New Roman" w:cs="Times New Roman"/>
          <w:sz w:val="24"/>
          <w:szCs w:val="24"/>
        </w:rPr>
        <w:t xml:space="preserve">:  </w:t>
      </w:r>
      <w:r w:rsidR="009B0D9B" w:rsidRPr="009B0D9B">
        <w:rPr>
          <w:rFonts w:ascii="Times New Roman" w:hAnsi="Times New Roman" w:cs="Times New Roman"/>
          <w:sz w:val="24"/>
          <w:szCs w:val="24"/>
        </w:rPr>
        <w:t>Polymeric Micelles are generated when amphiphilic surfactants or polymeric molecules spontaneously bind together in an aqueous solution. A micelle's inner core is hydrophobic and is surrounded by a shell of hydrophilic polymers.The hydrophobic core acts as a reservoir for medications that are weakly water-soluble or amphiphilic, while the hydrophilic shell stabilises the core, improves blood circulation time, and promotes tissue accumulation.</w:t>
      </w:r>
    </w:p>
    <w:p w14:paraId="7ABF6494" w14:textId="1DBFBF34" w:rsidR="009B0D9B" w:rsidRPr="009B0D9B" w:rsidRDefault="009B0D9B" w:rsidP="009B0D9B">
      <w:pPr>
        <w:autoSpaceDE w:val="0"/>
        <w:autoSpaceDN w:val="0"/>
        <w:adjustRightInd w:val="0"/>
        <w:spacing w:after="0" w:line="360" w:lineRule="auto"/>
        <w:jc w:val="both"/>
        <w:rPr>
          <w:rFonts w:ascii="Times New Roman" w:hAnsi="Times New Roman" w:cs="Times New Roman"/>
          <w:sz w:val="24"/>
          <w:szCs w:val="24"/>
        </w:rPr>
      </w:pPr>
      <w:r w:rsidRPr="009B0D9B">
        <w:rPr>
          <w:rFonts w:ascii="Times New Roman" w:hAnsi="Times New Roman" w:cs="Times New Roman"/>
          <w:sz w:val="24"/>
          <w:szCs w:val="24"/>
        </w:rPr>
        <w:t>Drug-loaded stimuli-responsive micelles and multifunctional polymeric micelles are being studied.</w:t>
      </w:r>
      <w:r w:rsidR="00A520FB" w:rsidRPr="00A520FB">
        <w:rPr>
          <w:rFonts w:ascii="Times New Roman" w:hAnsi="Times New Roman" w:cs="Times New Roman"/>
          <w:sz w:val="24"/>
          <w:szCs w:val="24"/>
          <w:vertAlign w:val="superscript"/>
        </w:rPr>
        <w:t>11,12</w:t>
      </w:r>
    </w:p>
    <w:p w14:paraId="1B82875E" w14:textId="77777777" w:rsidR="009B0D9B" w:rsidRPr="009B0D9B" w:rsidRDefault="009B0D9B" w:rsidP="009B0D9B">
      <w:pPr>
        <w:autoSpaceDE w:val="0"/>
        <w:autoSpaceDN w:val="0"/>
        <w:adjustRightInd w:val="0"/>
        <w:spacing w:after="0" w:line="360" w:lineRule="auto"/>
        <w:jc w:val="both"/>
        <w:rPr>
          <w:rFonts w:ascii="Times New Roman" w:hAnsi="Times New Roman" w:cs="Times New Roman"/>
          <w:sz w:val="24"/>
          <w:szCs w:val="24"/>
        </w:rPr>
      </w:pPr>
    </w:p>
    <w:p w14:paraId="158A14A0" w14:textId="2ADC82BA" w:rsidR="00197873" w:rsidRPr="00A520FB" w:rsidRDefault="009B0D9B" w:rsidP="009B0D9B">
      <w:pPr>
        <w:autoSpaceDE w:val="0"/>
        <w:autoSpaceDN w:val="0"/>
        <w:adjustRightInd w:val="0"/>
        <w:spacing w:after="0" w:line="360" w:lineRule="auto"/>
        <w:jc w:val="both"/>
        <w:rPr>
          <w:rFonts w:ascii="Times New Roman" w:hAnsi="Times New Roman" w:cs="Times New Roman"/>
          <w:sz w:val="24"/>
          <w:szCs w:val="24"/>
        </w:rPr>
      </w:pPr>
      <w:r w:rsidRPr="003E229E">
        <w:rPr>
          <w:rFonts w:ascii="Times New Roman" w:hAnsi="Times New Roman" w:cs="Times New Roman"/>
          <w:i/>
          <w:iCs/>
          <w:sz w:val="24"/>
          <w:szCs w:val="24"/>
        </w:rPr>
        <w:t>Hydrogel np</w:t>
      </w:r>
      <w:r w:rsidRPr="009B0D9B">
        <w:rPr>
          <w:rFonts w:ascii="Times New Roman" w:hAnsi="Times New Roman" w:cs="Times New Roman"/>
          <w:sz w:val="24"/>
          <w:szCs w:val="24"/>
        </w:rPr>
        <w:t>: Hydrogels are polymers with hydrophilic properties. They </w:t>
      </w:r>
      <w:r w:rsidR="008A636D" w:rsidRPr="009B0D9B">
        <w:rPr>
          <w:rFonts w:ascii="Times New Roman" w:hAnsi="Times New Roman" w:cs="Times New Roman"/>
          <w:sz w:val="24"/>
          <w:szCs w:val="24"/>
        </w:rPr>
        <w:t>are</w:t>
      </w:r>
      <w:r w:rsidRPr="009B0D9B">
        <w:rPr>
          <w:rFonts w:ascii="Times New Roman" w:hAnsi="Times New Roman" w:cs="Times New Roman"/>
          <w:sz w:val="24"/>
          <w:szCs w:val="24"/>
        </w:rPr>
        <w:t xml:space="preserve"> capable of taking in and retaining more than 20% of their weight in water while preserving the polymer characteristic structure</w:t>
      </w:r>
      <w:r w:rsidRPr="009B0D9B">
        <w:rPr>
          <w:rFonts w:ascii="Times New Roman" w:hAnsi="Times New Roman" w:cs="Times New Roman"/>
          <w:i/>
          <w:iCs/>
          <w:sz w:val="24"/>
          <w:szCs w:val="24"/>
        </w:rPr>
        <w:t>.</w:t>
      </w:r>
      <w:r w:rsidR="00A520FB" w:rsidRPr="00A520FB">
        <w:t xml:space="preserve"> </w:t>
      </w:r>
      <w:r w:rsidR="00A520FB" w:rsidRPr="00A520FB">
        <w:rPr>
          <w:rFonts w:ascii="Times New Roman" w:hAnsi="Times New Roman" w:cs="Times New Roman"/>
          <w:sz w:val="24"/>
          <w:szCs w:val="24"/>
        </w:rPr>
        <w:t xml:space="preserve">Swelling properties, network structure, permeability or mechanical stability of </w:t>
      </w:r>
      <w:r w:rsidR="008A636D">
        <w:rPr>
          <w:rFonts w:ascii="Times New Roman" w:hAnsi="Times New Roman" w:cs="Times New Roman"/>
          <w:sz w:val="24"/>
          <w:szCs w:val="24"/>
        </w:rPr>
        <w:t>these are manageable</w:t>
      </w:r>
      <w:r w:rsidR="00A520FB" w:rsidRPr="00A520FB">
        <w:rPr>
          <w:rFonts w:ascii="Times New Roman" w:hAnsi="Times New Roman" w:cs="Times New Roman"/>
          <w:sz w:val="24"/>
          <w:szCs w:val="24"/>
        </w:rPr>
        <w:t xml:space="preserve"> by external stimuli</w:t>
      </w:r>
      <w:r w:rsidR="008A636D">
        <w:rPr>
          <w:rFonts w:ascii="Times New Roman" w:hAnsi="Times New Roman" w:cs="Times New Roman"/>
          <w:sz w:val="24"/>
          <w:szCs w:val="24"/>
        </w:rPr>
        <w:t xml:space="preserve"> (magnetic field)</w:t>
      </w:r>
      <w:r w:rsidR="00A520FB" w:rsidRPr="00A520FB">
        <w:rPr>
          <w:rFonts w:ascii="Times New Roman" w:hAnsi="Times New Roman" w:cs="Times New Roman"/>
          <w:sz w:val="24"/>
          <w:szCs w:val="24"/>
        </w:rPr>
        <w:t xml:space="preserve"> or physiological parameters</w:t>
      </w:r>
      <w:r w:rsidR="008A636D" w:rsidRPr="008A636D">
        <w:rPr>
          <w:rFonts w:ascii="Times New Roman" w:hAnsi="Times New Roman" w:cs="Times New Roman"/>
          <w:sz w:val="24"/>
          <w:szCs w:val="24"/>
          <w:vertAlign w:val="superscript"/>
        </w:rPr>
        <w:t>13-18</w:t>
      </w:r>
    </w:p>
    <w:p w14:paraId="32A28D42" w14:textId="77777777" w:rsidR="003E229E" w:rsidRPr="00CE5A24" w:rsidRDefault="003E229E" w:rsidP="009B0D9B">
      <w:pPr>
        <w:autoSpaceDE w:val="0"/>
        <w:autoSpaceDN w:val="0"/>
        <w:adjustRightInd w:val="0"/>
        <w:spacing w:after="0" w:line="360" w:lineRule="auto"/>
        <w:jc w:val="both"/>
        <w:rPr>
          <w:rFonts w:ascii="Times New Roman" w:eastAsia="CIDFont+F1" w:hAnsi="Times New Roman" w:cs="Times New Roman"/>
          <w:sz w:val="24"/>
          <w:szCs w:val="24"/>
        </w:rPr>
      </w:pPr>
    </w:p>
    <w:p w14:paraId="7868A896" w14:textId="28303EFB" w:rsidR="003E229E" w:rsidRPr="003E229E" w:rsidRDefault="003E229E" w:rsidP="003E229E">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i/>
          <w:iCs/>
          <w:sz w:val="24"/>
          <w:szCs w:val="24"/>
        </w:rPr>
        <w:t xml:space="preserve">Protien based NPs: </w:t>
      </w:r>
      <w:r w:rsidRPr="003E229E">
        <w:rPr>
          <w:rFonts w:ascii="Times New Roman" w:eastAsia="CIDFont+F1" w:hAnsi="Times New Roman" w:cs="Times New Roman"/>
          <w:sz w:val="24"/>
          <w:szCs w:val="24"/>
        </w:rPr>
        <w:t>Hydrophobic medicines, such as Cre,ophore El, which has its use in propofol formulations, have been made as solutions with protein-based NPs. These surfactants have been reported to exhibit hypersensitivity reactions as well as adverse effects in tissues. Albumin conjugation aids in the resolution of both of these issues.</w:t>
      </w:r>
      <w:r w:rsidR="008A636D" w:rsidRPr="008A636D">
        <w:rPr>
          <w:rFonts w:ascii="Times New Roman" w:eastAsia="CIDFont+F1" w:hAnsi="Times New Roman" w:cs="Times New Roman"/>
          <w:sz w:val="24"/>
          <w:szCs w:val="24"/>
          <w:vertAlign w:val="superscript"/>
        </w:rPr>
        <w:t>19,20</w:t>
      </w:r>
    </w:p>
    <w:p w14:paraId="61CDB33C" w14:textId="77777777" w:rsidR="003E229E" w:rsidRPr="003E229E" w:rsidRDefault="003E229E" w:rsidP="003E229E">
      <w:pPr>
        <w:autoSpaceDE w:val="0"/>
        <w:autoSpaceDN w:val="0"/>
        <w:adjustRightInd w:val="0"/>
        <w:spacing w:after="0" w:line="360" w:lineRule="auto"/>
        <w:jc w:val="both"/>
        <w:rPr>
          <w:rFonts w:ascii="Times New Roman" w:eastAsia="CIDFont+F1" w:hAnsi="Times New Roman" w:cs="Times New Roman"/>
          <w:i/>
          <w:iCs/>
          <w:sz w:val="24"/>
          <w:szCs w:val="24"/>
        </w:rPr>
      </w:pPr>
    </w:p>
    <w:p w14:paraId="22132E60" w14:textId="2FB7284C" w:rsidR="00197873" w:rsidRPr="005C562E" w:rsidRDefault="003E229E" w:rsidP="003E229E">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i/>
          <w:iCs/>
          <w:sz w:val="24"/>
          <w:szCs w:val="24"/>
        </w:rPr>
        <w:t xml:space="preserve">Dendrimers: </w:t>
      </w:r>
      <w:r w:rsidRPr="003E229E">
        <w:rPr>
          <w:rFonts w:ascii="Times New Roman" w:eastAsia="CIDFont+F1" w:hAnsi="Times New Roman" w:cs="Times New Roman"/>
          <w:sz w:val="24"/>
          <w:szCs w:val="24"/>
        </w:rPr>
        <w:t>Dendrimers are globular molecules having internal cavities that allow medications to be contained within the macromolecule interior and are utilized to offer controlled release from the inner core.</w:t>
      </w:r>
      <w:r>
        <w:rPr>
          <w:rFonts w:ascii="Times New Roman" w:eastAsia="CIDFont+F1" w:hAnsi="Times New Roman" w:cs="Times New Roman"/>
          <w:sz w:val="24"/>
          <w:szCs w:val="24"/>
        </w:rPr>
        <w:t xml:space="preserve"> The</w:t>
      </w:r>
      <w:r w:rsidRPr="003E229E">
        <w:rPr>
          <w:rFonts w:ascii="Times New Roman" w:eastAsia="CIDFont+F1" w:hAnsi="Times New Roman" w:cs="Times New Roman"/>
          <w:sz w:val="24"/>
          <w:szCs w:val="24"/>
        </w:rPr>
        <w:t xml:space="preserve"> dendritic architecture and branching allow drug loading onto the structure's outer surface via covalent binding or electrostatic interactions</w:t>
      </w:r>
      <w:r w:rsidRPr="003E229E">
        <w:rPr>
          <w:rFonts w:ascii="Times New Roman" w:eastAsia="CIDFont+F1" w:hAnsi="Times New Roman" w:cs="Times New Roman"/>
          <w:i/>
          <w:iCs/>
          <w:sz w:val="24"/>
          <w:szCs w:val="24"/>
        </w:rPr>
        <w:t>.</w:t>
      </w:r>
      <w:r w:rsidR="005C562E" w:rsidRPr="005C562E">
        <w:rPr>
          <w:rFonts w:ascii="Times New Roman" w:eastAsia="CIDFont+F1" w:hAnsi="Times New Roman" w:cs="Times New Roman"/>
          <w:sz w:val="24"/>
          <w:szCs w:val="24"/>
          <w:vertAlign w:val="superscript"/>
        </w:rPr>
        <w:t>21-23</w:t>
      </w:r>
    </w:p>
    <w:p w14:paraId="54E6E8BF" w14:textId="77777777" w:rsidR="00197873" w:rsidRPr="00CE5A24" w:rsidRDefault="00197873" w:rsidP="00CE5A24">
      <w:pPr>
        <w:autoSpaceDE w:val="0"/>
        <w:autoSpaceDN w:val="0"/>
        <w:adjustRightInd w:val="0"/>
        <w:spacing w:after="0" w:line="360" w:lineRule="auto"/>
        <w:jc w:val="both"/>
        <w:rPr>
          <w:rFonts w:ascii="Times New Roman" w:eastAsia="CIDFont+F1" w:hAnsi="Times New Roman" w:cs="Times New Roman"/>
          <w:sz w:val="24"/>
          <w:szCs w:val="24"/>
        </w:rPr>
      </w:pPr>
    </w:p>
    <w:p w14:paraId="397BD95A"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b/>
          <w:bCs/>
          <w:i/>
          <w:iCs/>
          <w:sz w:val="24"/>
          <w:szCs w:val="24"/>
        </w:rPr>
      </w:pPr>
      <w:r w:rsidRPr="00CE5A24">
        <w:rPr>
          <w:rFonts w:ascii="Times New Roman" w:hAnsi="Times New Roman" w:cs="Times New Roman"/>
          <w:b/>
          <w:bCs/>
          <w:i/>
          <w:iCs/>
          <w:sz w:val="24"/>
          <w:szCs w:val="24"/>
        </w:rPr>
        <w:lastRenderedPageBreak/>
        <w:t>Inorganic Platforms</w:t>
      </w:r>
    </w:p>
    <w:p w14:paraId="02D42825" w14:textId="2D905E21" w:rsidR="003E229E" w:rsidRPr="003E229E" w:rsidRDefault="003E229E" w:rsidP="003E229E">
      <w:pPr>
        <w:autoSpaceDE w:val="0"/>
        <w:autoSpaceDN w:val="0"/>
        <w:adjustRightInd w:val="0"/>
        <w:spacing w:after="0" w:line="360" w:lineRule="auto"/>
        <w:jc w:val="both"/>
        <w:rPr>
          <w:rFonts w:ascii="Times New Roman" w:hAnsi="Times New Roman" w:cs="Times New Roman"/>
          <w:sz w:val="24"/>
          <w:szCs w:val="24"/>
        </w:rPr>
      </w:pPr>
      <w:r w:rsidRPr="003E229E">
        <w:rPr>
          <w:rFonts w:ascii="Times New Roman" w:hAnsi="Times New Roman" w:cs="Times New Roman"/>
          <w:sz w:val="24"/>
          <w:szCs w:val="24"/>
        </w:rPr>
        <w:t>NPs of gold (Au) Noble metal NPs, such as Au NPs, have emerged as a viable scaffold for drug and gene delivery, serving as a beneficial supplement to more established delivery vehicles. The combination of inertness and low toxicity, ease of production, very large surface area, well-established surface functionalization, and tunable stability gives Au NPs unique properties that allow for new delivery tactics.</w:t>
      </w:r>
      <w:r w:rsidR="005C562E">
        <w:rPr>
          <w:rFonts w:ascii="Times New Roman" w:hAnsi="Times New Roman" w:cs="Times New Roman"/>
          <w:sz w:val="24"/>
          <w:szCs w:val="24"/>
        </w:rPr>
        <w:t xml:space="preserve"> </w:t>
      </w:r>
      <w:r w:rsidRPr="003E229E">
        <w:rPr>
          <w:rFonts w:ascii="Times New Roman" w:hAnsi="Times New Roman" w:cs="Times New Roman"/>
          <w:sz w:val="24"/>
          <w:szCs w:val="24"/>
        </w:rPr>
        <w:t>They can also serve as drug storage.</w:t>
      </w:r>
      <w:r w:rsidR="005C562E" w:rsidRPr="005C562E">
        <w:rPr>
          <w:rFonts w:ascii="Times New Roman" w:hAnsi="Times New Roman" w:cs="Times New Roman"/>
          <w:sz w:val="24"/>
          <w:szCs w:val="24"/>
          <w:vertAlign w:val="superscript"/>
        </w:rPr>
        <w:t>24,25</w:t>
      </w:r>
    </w:p>
    <w:p w14:paraId="03CE5787" w14:textId="7E32E874" w:rsidR="003E229E" w:rsidRDefault="003E229E" w:rsidP="003E229E">
      <w:pPr>
        <w:autoSpaceDE w:val="0"/>
        <w:autoSpaceDN w:val="0"/>
        <w:adjustRightInd w:val="0"/>
        <w:spacing w:after="0" w:line="360" w:lineRule="auto"/>
        <w:jc w:val="both"/>
        <w:rPr>
          <w:rFonts w:ascii="Times New Roman" w:hAnsi="Times New Roman" w:cs="Times New Roman"/>
          <w:sz w:val="24"/>
          <w:szCs w:val="24"/>
        </w:rPr>
      </w:pPr>
      <w:r w:rsidRPr="003E229E">
        <w:rPr>
          <w:rFonts w:ascii="Times New Roman" w:hAnsi="Times New Roman" w:cs="Times New Roman"/>
          <w:sz w:val="24"/>
          <w:szCs w:val="24"/>
        </w:rPr>
        <w:t>Internal (e.g., pH) or external (e.g., light</w:t>
      </w:r>
      <w:r w:rsidR="005C562E">
        <w:rPr>
          <w:rFonts w:ascii="Times New Roman" w:hAnsi="Times New Roman" w:cs="Times New Roman"/>
          <w:sz w:val="24"/>
          <w:szCs w:val="24"/>
        </w:rPr>
        <w:t>, magnetic field</w:t>
      </w:r>
      <w:r w:rsidRPr="003E229E">
        <w:rPr>
          <w:rFonts w:ascii="Times New Roman" w:hAnsi="Times New Roman" w:cs="Times New Roman"/>
          <w:sz w:val="24"/>
          <w:szCs w:val="24"/>
        </w:rPr>
        <w:t>) triggers could stimulate the efficient release of these therapeutic substances. Au NPs can be imaged utilising contrast imaging techniques in addition to functioning as a medication delivery vehicle.</w:t>
      </w:r>
      <w:r w:rsidR="005C562E" w:rsidRPr="005C562E">
        <w:rPr>
          <w:rFonts w:ascii="Times New Roman" w:hAnsi="Times New Roman" w:cs="Times New Roman"/>
          <w:sz w:val="24"/>
          <w:szCs w:val="24"/>
          <w:vertAlign w:val="superscript"/>
        </w:rPr>
        <w:t>26-28</w:t>
      </w:r>
    </w:p>
    <w:p w14:paraId="68FAD392" w14:textId="73FF4828" w:rsidR="00B20A80" w:rsidRPr="00CE5A24" w:rsidRDefault="00B20A80" w:rsidP="003E229E">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hAnsi="Times New Roman" w:cs="Times New Roman"/>
          <w:sz w:val="24"/>
          <w:szCs w:val="24"/>
        </w:rPr>
        <w:t>Other commonly uses inorganic platforms include supramagnetic NPs (</w:t>
      </w:r>
      <w:r w:rsidRPr="00CE5A24">
        <w:rPr>
          <w:rFonts w:ascii="Times New Roman" w:eastAsia="CIDFont+F1" w:hAnsi="Times New Roman" w:cs="Times New Roman"/>
          <w:sz w:val="24"/>
          <w:szCs w:val="24"/>
        </w:rPr>
        <w:t>superparamagnetic properties of iron (II) oxide particles can be used to guide microcapsules in place for delivery by external magnetic fields</w:t>
      </w:r>
      <w:r>
        <w:rPr>
          <w:rFonts w:ascii="Times New Roman" w:eastAsia="CIDFont+F1" w:hAnsi="Times New Roman" w:cs="Times New Roman"/>
          <w:sz w:val="24"/>
          <w:szCs w:val="24"/>
        </w:rPr>
        <w:t>)</w:t>
      </w:r>
      <w:r w:rsidR="00F469AE" w:rsidRPr="00F469AE">
        <w:rPr>
          <w:rFonts w:ascii="Times New Roman" w:eastAsia="CIDFont+F1" w:hAnsi="Times New Roman" w:cs="Times New Roman"/>
          <w:sz w:val="24"/>
          <w:szCs w:val="24"/>
          <w:vertAlign w:val="superscript"/>
        </w:rPr>
        <w:t>29</w:t>
      </w:r>
      <w:r>
        <w:rPr>
          <w:rFonts w:ascii="Times New Roman" w:eastAsia="CIDFont+F1" w:hAnsi="Times New Roman" w:cs="Times New Roman"/>
          <w:sz w:val="24"/>
          <w:szCs w:val="24"/>
        </w:rPr>
        <w:t>, ceramic NPs (</w:t>
      </w:r>
      <w:r w:rsidR="001540C8">
        <w:rPr>
          <w:rFonts w:ascii="Times New Roman" w:hAnsi="Times New Roman" w:cs="Times New Roman"/>
          <w:color w:val="222222"/>
          <w:sz w:val="24"/>
          <w:szCs w:val="24"/>
        </w:rPr>
        <w:t>Synthesized</w:t>
      </w:r>
      <w:r w:rsidR="001540C8" w:rsidRPr="001540C8">
        <w:rPr>
          <w:rFonts w:ascii="Times New Roman" w:hAnsi="Times New Roman" w:cs="Times New Roman"/>
          <w:color w:val="222222"/>
          <w:sz w:val="24"/>
          <w:szCs w:val="24"/>
        </w:rPr>
        <w:t xml:space="preserve"> from </w:t>
      </w:r>
      <w:r w:rsidR="001540C8">
        <w:rPr>
          <w:rFonts w:ascii="Times New Roman" w:hAnsi="Times New Roman" w:cs="Times New Roman"/>
          <w:color w:val="222222"/>
          <w:sz w:val="24"/>
          <w:szCs w:val="24"/>
        </w:rPr>
        <w:t xml:space="preserve">porous </w:t>
      </w:r>
      <w:r w:rsidR="001540C8" w:rsidRPr="001540C8">
        <w:rPr>
          <w:rFonts w:ascii="Times New Roman" w:hAnsi="Times New Roman" w:cs="Times New Roman"/>
          <w:color w:val="222222"/>
          <w:sz w:val="24"/>
          <w:szCs w:val="24"/>
        </w:rPr>
        <w:t>inorganic</w:t>
      </w:r>
      <w:r w:rsidR="001540C8">
        <w:rPr>
          <w:rFonts w:ascii="Times New Roman" w:hAnsi="Times New Roman" w:cs="Times New Roman"/>
          <w:color w:val="222222"/>
          <w:sz w:val="24"/>
          <w:szCs w:val="24"/>
        </w:rPr>
        <w:t xml:space="preserve"> substances</w:t>
      </w:r>
      <w:r w:rsidR="001540C8" w:rsidRPr="001540C8">
        <w:rPr>
          <w:rFonts w:ascii="Times New Roman" w:hAnsi="Times New Roman" w:cs="Times New Roman"/>
          <w:color w:val="222222"/>
          <w:sz w:val="24"/>
          <w:szCs w:val="24"/>
        </w:rPr>
        <w:t>, such as silica, alumina.</w:t>
      </w:r>
      <w:r w:rsidR="001540C8">
        <w:rPr>
          <w:rFonts w:ascii="Times New Roman" w:hAnsi="Times New Roman" w:cs="Times New Roman"/>
          <w:color w:val="222222"/>
          <w:sz w:val="24"/>
          <w:szCs w:val="24"/>
        </w:rPr>
        <w:t xml:space="preserve"> S</w:t>
      </w:r>
      <w:r w:rsidR="001540C8" w:rsidRPr="001540C8">
        <w:rPr>
          <w:rFonts w:ascii="Times New Roman" w:hAnsi="Times New Roman" w:cs="Times New Roman"/>
          <w:color w:val="222222"/>
          <w:sz w:val="24"/>
          <w:szCs w:val="24"/>
        </w:rPr>
        <w:t xml:space="preserve">ilica NPs </w:t>
      </w:r>
      <w:r w:rsidR="001540C8">
        <w:rPr>
          <w:rFonts w:ascii="Times New Roman" w:hAnsi="Times New Roman" w:cs="Times New Roman"/>
          <w:color w:val="222222"/>
          <w:sz w:val="24"/>
          <w:szCs w:val="24"/>
        </w:rPr>
        <w:t>have generated interest owing to their biocompatible nature, and ease of modification which facilitates cross linking with drugs)</w:t>
      </w:r>
      <w:r w:rsidR="00F469AE" w:rsidRPr="00F469AE">
        <w:rPr>
          <w:rFonts w:ascii="Times New Roman" w:hAnsi="Times New Roman" w:cs="Times New Roman"/>
          <w:color w:val="222222"/>
          <w:sz w:val="24"/>
          <w:szCs w:val="24"/>
          <w:vertAlign w:val="superscript"/>
        </w:rPr>
        <w:t>30-32</w:t>
      </w:r>
      <w:r w:rsidR="001540C8" w:rsidRPr="001540C8">
        <w:rPr>
          <w:rFonts w:ascii="Times New Roman" w:hAnsi="Times New Roman" w:cs="Times New Roman"/>
          <w:color w:val="222222"/>
          <w:sz w:val="24"/>
          <w:szCs w:val="24"/>
        </w:rPr>
        <w:t>,</w:t>
      </w:r>
      <w:r w:rsidR="001540C8">
        <w:rPr>
          <w:rFonts w:ascii="Arial" w:hAnsi="Arial" w:cs="Arial"/>
          <w:color w:val="222222"/>
          <w:sz w:val="30"/>
          <w:szCs w:val="30"/>
        </w:rPr>
        <w:t xml:space="preserve"> </w:t>
      </w:r>
      <w:r>
        <w:rPr>
          <w:rFonts w:ascii="Times New Roman" w:eastAsia="CIDFont+F1" w:hAnsi="Times New Roman" w:cs="Times New Roman"/>
          <w:sz w:val="24"/>
          <w:szCs w:val="24"/>
        </w:rPr>
        <w:t xml:space="preserve">Carbon based NPs </w:t>
      </w:r>
      <w:r w:rsidR="001540C8">
        <w:rPr>
          <w:rFonts w:ascii="Times New Roman" w:eastAsia="CIDFont+F1" w:hAnsi="Times New Roman" w:cs="Times New Roman"/>
          <w:sz w:val="24"/>
          <w:szCs w:val="24"/>
        </w:rPr>
        <w:t>(</w:t>
      </w:r>
      <w:r w:rsidR="001540C8" w:rsidRPr="001540C8">
        <w:rPr>
          <w:rFonts w:ascii="Times New Roman" w:eastAsia="CIDFont+F1" w:hAnsi="Times New Roman" w:cs="Times New Roman"/>
          <w:sz w:val="24"/>
          <w:szCs w:val="24"/>
        </w:rPr>
        <w:t>surface functionalized for the grafting of nucleic acids, peptides and proteins.</w:t>
      </w:r>
      <w:r w:rsidR="001540C8">
        <w:rPr>
          <w:rFonts w:ascii="Times New Roman" w:eastAsia="CIDFont+F1" w:hAnsi="Times New Roman" w:cs="Times New Roman"/>
          <w:sz w:val="24"/>
          <w:szCs w:val="24"/>
        </w:rPr>
        <w:t xml:space="preserve"> They suffer from a high incidence of toxic reactions) </w:t>
      </w:r>
      <w:r>
        <w:rPr>
          <w:rFonts w:ascii="Times New Roman" w:eastAsia="CIDFont+F1" w:hAnsi="Times New Roman" w:cs="Times New Roman"/>
          <w:sz w:val="24"/>
          <w:szCs w:val="24"/>
        </w:rPr>
        <w:t>and integrated NPs.</w:t>
      </w:r>
      <w:r w:rsidR="00F469AE" w:rsidRPr="00F469AE">
        <w:rPr>
          <w:rFonts w:ascii="Times New Roman" w:eastAsia="CIDFont+F1" w:hAnsi="Times New Roman" w:cs="Times New Roman"/>
          <w:sz w:val="24"/>
          <w:szCs w:val="24"/>
          <w:vertAlign w:val="superscript"/>
        </w:rPr>
        <w:t>33-35</w:t>
      </w:r>
    </w:p>
    <w:p w14:paraId="702A069B" w14:textId="77777777" w:rsidR="00F57864" w:rsidRPr="00CE5A24" w:rsidRDefault="00F57864" w:rsidP="00CE5A24">
      <w:pPr>
        <w:spacing w:line="360" w:lineRule="auto"/>
        <w:jc w:val="both"/>
        <w:rPr>
          <w:rFonts w:ascii="Times New Roman" w:hAnsi="Times New Roman" w:cs="Times New Roman"/>
          <w:sz w:val="24"/>
          <w:szCs w:val="24"/>
          <w:lang w:val="en-IN"/>
        </w:rPr>
      </w:pPr>
    </w:p>
    <w:p w14:paraId="1B1FF4A5" w14:textId="3552B39A" w:rsidR="00F806D4" w:rsidRPr="00B20A80" w:rsidRDefault="00F806D4" w:rsidP="00CE5A24">
      <w:pPr>
        <w:spacing w:line="360" w:lineRule="auto"/>
        <w:jc w:val="both"/>
        <w:rPr>
          <w:rFonts w:ascii="Times New Roman" w:hAnsi="Times New Roman" w:cs="Times New Roman"/>
          <w:b/>
          <w:bCs/>
          <w:sz w:val="24"/>
          <w:szCs w:val="24"/>
          <w:lang w:val="en-IN"/>
        </w:rPr>
      </w:pPr>
      <w:r w:rsidRPr="00CE5A24">
        <w:rPr>
          <w:rFonts w:ascii="Times New Roman" w:hAnsi="Times New Roman" w:cs="Times New Roman"/>
          <w:b/>
          <w:bCs/>
          <w:sz w:val="24"/>
          <w:szCs w:val="24"/>
          <w:lang w:val="en-IN"/>
        </w:rPr>
        <w:t>Nanotechnology and anaesthesia</w:t>
      </w:r>
    </w:p>
    <w:p w14:paraId="33F92786" w14:textId="77777777" w:rsidR="00F806D4" w:rsidRPr="00CE5A24" w:rsidRDefault="00F806D4" w:rsidP="00CE5A24">
      <w:pPr>
        <w:spacing w:line="360" w:lineRule="auto"/>
        <w:jc w:val="both"/>
        <w:rPr>
          <w:rFonts w:ascii="Times New Roman" w:hAnsi="Times New Roman" w:cs="Times New Roman"/>
          <w:sz w:val="24"/>
          <w:szCs w:val="24"/>
          <w:lang w:val="en-IN"/>
        </w:rPr>
      </w:pPr>
      <w:r w:rsidRPr="00CE5A24">
        <w:rPr>
          <w:rFonts w:ascii="Times New Roman" w:hAnsi="Times New Roman" w:cs="Times New Roman"/>
          <w:sz w:val="24"/>
          <w:szCs w:val="24"/>
          <w:lang w:val="en-IN"/>
        </w:rPr>
        <w:t>Nanotechnology and its advantages are bound to spill over to the world of anaesthesia either through independent research in the field of anaesthesia pharmacology or through the field of medicine and imaging which would lead to better understanding in the aspects dealing with sleep and controlling consciousness.</w:t>
      </w:r>
    </w:p>
    <w:p w14:paraId="786E0164" w14:textId="7BAB488E" w:rsidR="00F806D4" w:rsidRPr="00CE5A24" w:rsidRDefault="00F806D4" w:rsidP="00CE5A24">
      <w:pPr>
        <w:spacing w:line="360" w:lineRule="auto"/>
        <w:jc w:val="both"/>
        <w:rPr>
          <w:rFonts w:ascii="Times New Roman" w:hAnsi="Times New Roman" w:cs="Times New Roman"/>
          <w:sz w:val="24"/>
          <w:szCs w:val="24"/>
          <w:lang w:val="en-IN"/>
        </w:rPr>
      </w:pPr>
      <w:r w:rsidRPr="00CE5A24">
        <w:rPr>
          <w:rFonts w:ascii="Times New Roman" w:hAnsi="Times New Roman" w:cs="Times New Roman"/>
          <w:sz w:val="24"/>
          <w:szCs w:val="24"/>
          <w:lang w:val="en-IN"/>
        </w:rPr>
        <w:t>There has been a lot of ongoing research in the field of various anaesthesia components namely hypnotic agents (intravenous and inhalational</w:t>
      </w:r>
      <w:r w:rsidR="0008341E" w:rsidRPr="00CE5A24">
        <w:rPr>
          <w:rFonts w:ascii="Times New Roman" w:hAnsi="Times New Roman" w:cs="Times New Roman"/>
          <w:sz w:val="24"/>
          <w:szCs w:val="24"/>
          <w:lang w:val="en-IN"/>
        </w:rPr>
        <w:t>), pain</w:t>
      </w:r>
      <w:r w:rsidRPr="00CE5A24">
        <w:rPr>
          <w:rFonts w:ascii="Times New Roman" w:hAnsi="Times New Roman" w:cs="Times New Roman"/>
          <w:sz w:val="24"/>
          <w:szCs w:val="24"/>
          <w:lang w:val="en-IN"/>
        </w:rPr>
        <w:t xml:space="preserve"> medicine</w:t>
      </w:r>
      <w:r w:rsidR="0008341E">
        <w:rPr>
          <w:rFonts w:ascii="Times New Roman" w:hAnsi="Times New Roman" w:cs="Times New Roman"/>
          <w:sz w:val="24"/>
          <w:szCs w:val="24"/>
          <w:lang w:val="en-IN"/>
        </w:rPr>
        <w:t xml:space="preserve"> </w:t>
      </w:r>
      <w:r w:rsidRPr="00CE5A24">
        <w:rPr>
          <w:rFonts w:ascii="Times New Roman" w:hAnsi="Times New Roman" w:cs="Times New Roman"/>
          <w:sz w:val="24"/>
          <w:szCs w:val="24"/>
          <w:lang w:val="en-IN"/>
        </w:rPr>
        <w:t xml:space="preserve">(narcotics and </w:t>
      </w:r>
      <w:r w:rsidR="0008341E" w:rsidRPr="00CE5A24">
        <w:rPr>
          <w:rFonts w:ascii="Times New Roman" w:hAnsi="Times New Roman" w:cs="Times New Roman"/>
          <w:sz w:val="24"/>
          <w:szCs w:val="24"/>
          <w:lang w:val="en-IN"/>
        </w:rPr>
        <w:t>non-narcotic</w:t>
      </w:r>
      <w:r w:rsidRPr="00CE5A24">
        <w:rPr>
          <w:rFonts w:ascii="Times New Roman" w:hAnsi="Times New Roman" w:cs="Times New Roman"/>
          <w:sz w:val="24"/>
          <w:szCs w:val="24"/>
          <w:lang w:val="en-IN"/>
        </w:rPr>
        <w:t xml:space="preserve"> medications), local </w:t>
      </w:r>
      <w:r w:rsidR="0008341E" w:rsidRPr="00CE5A24">
        <w:rPr>
          <w:rFonts w:ascii="Times New Roman" w:hAnsi="Times New Roman" w:cs="Times New Roman"/>
          <w:sz w:val="24"/>
          <w:szCs w:val="24"/>
          <w:lang w:val="en-IN"/>
        </w:rPr>
        <w:t>anaesthetics, reversal</w:t>
      </w:r>
      <w:r w:rsidRPr="00CE5A24">
        <w:rPr>
          <w:rFonts w:ascii="Times New Roman" w:hAnsi="Times New Roman" w:cs="Times New Roman"/>
          <w:sz w:val="24"/>
          <w:szCs w:val="24"/>
          <w:lang w:val="en-IN"/>
        </w:rPr>
        <w:t xml:space="preserve"> agents</w:t>
      </w:r>
      <w:r w:rsidR="0008341E">
        <w:rPr>
          <w:rFonts w:ascii="Times New Roman" w:hAnsi="Times New Roman" w:cs="Times New Roman"/>
          <w:sz w:val="24"/>
          <w:szCs w:val="24"/>
          <w:lang w:val="en-IN"/>
        </w:rPr>
        <w:t>,</w:t>
      </w:r>
      <w:r w:rsidRPr="00CE5A24">
        <w:rPr>
          <w:rFonts w:ascii="Times New Roman" w:hAnsi="Times New Roman" w:cs="Times New Roman"/>
          <w:sz w:val="24"/>
          <w:szCs w:val="24"/>
          <w:lang w:val="en-IN"/>
        </w:rPr>
        <w:t xml:space="preserve"> blood components and in the field of critical </w:t>
      </w:r>
      <w:r w:rsidR="0008341E" w:rsidRPr="00CE5A24">
        <w:rPr>
          <w:rFonts w:ascii="Times New Roman" w:hAnsi="Times New Roman" w:cs="Times New Roman"/>
          <w:sz w:val="24"/>
          <w:szCs w:val="24"/>
          <w:lang w:val="en-IN"/>
        </w:rPr>
        <w:t>care (including</w:t>
      </w:r>
      <w:r w:rsidRPr="00CE5A24">
        <w:rPr>
          <w:rFonts w:ascii="Times New Roman" w:hAnsi="Times New Roman" w:cs="Times New Roman"/>
          <w:sz w:val="24"/>
          <w:szCs w:val="24"/>
          <w:lang w:val="en-IN"/>
        </w:rPr>
        <w:t xml:space="preserve"> </w:t>
      </w:r>
      <w:r w:rsidR="0008341E" w:rsidRPr="00CE5A24">
        <w:rPr>
          <w:rFonts w:ascii="Times New Roman" w:hAnsi="Times New Roman" w:cs="Times New Roman"/>
          <w:sz w:val="24"/>
          <w:szCs w:val="24"/>
          <w:lang w:val="en-IN"/>
        </w:rPr>
        <w:t>diagnostics and</w:t>
      </w:r>
      <w:r w:rsidRPr="00CE5A24">
        <w:rPr>
          <w:rFonts w:ascii="Times New Roman" w:hAnsi="Times New Roman" w:cs="Times New Roman"/>
          <w:sz w:val="24"/>
          <w:szCs w:val="24"/>
          <w:lang w:val="en-IN"/>
        </w:rPr>
        <w:t xml:space="preserve"> treatment of acute and chronic diseases)</w:t>
      </w:r>
      <w:r w:rsidR="0008341E">
        <w:rPr>
          <w:rFonts w:ascii="Times New Roman" w:hAnsi="Times New Roman" w:cs="Times New Roman"/>
          <w:sz w:val="24"/>
          <w:szCs w:val="24"/>
          <w:lang w:val="en-IN"/>
        </w:rPr>
        <w:t xml:space="preserve">. Covering all the development is a humongous task and hence, in this chapter we shall be enumerating the principal anaesthetic drugs and their current status in nanotechnological advances. </w:t>
      </w:r>
    </w:p>
    <w:p w14:paraId="2F383EA2" w14:textId="174C6DE9" w:rsidR="00F806D4" w:rsidRDefault="00F806D4" w:rsidP="00CE5A24">
      <w:pPr>
        <w:spacing w:line="360" w:lineRule="auto"/>
        <w:jc w:val="both"/>
        <w:rPr>
          <w:rFonts w:ascii="Times New Roman" w:hAnsi="Times New Roman" w:cs="Times New Roman"/>
          <w:sz w:val="24"/>
          <w:szCs w:val="24"/>
          <w:lang w:val="en-IN"/>
        </w:rPr>
      </w:pPr>
    </w:p>
    <w:p w14:paraId="6A213206" w14:textId="1688FABB" w:rsidR="00F57864" w:rsidRDefault="00F57864" w:rsidP="00CE5A24">
      <w:pPr>
        <w:spacing w:line="360" w:lineRule="auto"/>
        <w:jc w:val="both"/>
        <w:rPr>
          <w:rFonts w:ascii="Times New Roman" w:hAnsi="Times New Roman" w:cs="Times New Roman"/>
          <w:sz w:val="24"/>
          <w:szCs w:val="24"/>
          <w:lang w:val="en-IN"/>
        </w:rPr>
      </w:pPr>
    </w:p>
    <w:p w14:paraId="505F9CFE" w14:textId="77777777" w:rsidR="0008341E" w:rsidRDefault="0008341E" w:rsidP="00CE5A24">
      <w:pPr>
        <w:spacing w:line="360" w:lineRule="auto"/>
        <w:jc w:val="both"/>
        <w:rPr>
          <w:rFonts w:ascii="Times New Roman" w:hAnsi="Times New Roman" w:cs="Times New Roman"/>
          <w:sz w:val="24"/>
          <w:szCs w:val="24"/>
          <w:lang w:val="en-IN"/>
        </w:rPr>
      </w:pPr>
    </w:p>
    <w:p w14:paraId="534CC276" w14:textId="750B5F9A" w:rsidR="00F806D4" w:rsidRPr="00CE5A24" w:rsidRDefault="00F806D4" w:rsidP="00CE5A24">
      <w:pPr>
        <w:spacing w:line="360" w:lineRule="auto"/>
        <w:jc w:val="both"/>
        <w:rPr>
          <w:rFonts w:ascii="Times New Roman" w:hAnsi="Times New Roman" w:cs="Times New Roman"/>
          <w:b/>
          <w:bCs/>
          <w:sz w:val="24"/>
          <w:szCs w:val="24"/>
          <w:lang w:val="en-IN"/>
        </w:rPr>
      </w:pPr>
      <w:r w:rsidRPr="00CE5A24">
        <w:rPr>
          <w:rFonts w:ascii="Times New Roman" w:hAnsi="Times New Roman" w:cs="Times New Roman"/>
          <w:b/>
          <w:bCs/>
          <w:sz w:val="24"/>
          <w:szCs w:val="24"/>
          <w:lang w:val="en-IN"/>
        </w:rPr>
        <w:t>Intravenous anaesthetic agents</w:t>
      </w:r>
    </w:p>
    <w:p w14:paraId="42CD1943" w14:textId="7447BDAD" w:rsidR="00F806D4" w:rsidRPr="00CE5A24" w:rsidRDefault="0008341E" w:rsidP="00CE5A24">
      <w:pPr>
        <w:spacing w:line="360" w:lineRule="auto"/>
        <w:jc w:val="both"/>
        <w:rPr>
          <w:rFonts w:ascii="Times New Roman" w:hAnsi="Times New Roman" w:cs="Times New Roman"/>
          <w:sz w:val="24"/>
          <w:szCs w:val="24"/>
          <w:lang w:val="en-IN"/>
        </w:rPr>
      </w:pPr>
      <w:r w:rsidRPr="0008341E">
        <w:rPr>
          <w:rFonts w:ascii="Times New Roman" w:hAnsi="Times New Roman" w:cs="Times New Roman"/>
          <w:b/>
          <w:bCs/>
          <w:sz w:val="24"/>
          <w:szCs w:val="24"/>
          <w:lang w:val="en-IN"/>
        </w:rPr>
        <w:t>Propofol:</w:t>
      </w:r>
      <w:r w:rsidR="00F806D4" w:rsidRPr="00CE5A24">
        <w:rPr>
          <w:rFonts w:ascii="Times New Roman" w:hAnsi="Times New Roman" w:cs="Times New Roman"/>
          <w:sz w:val="24"/>
          <w:szCs w:val="24"/>
          <w:lang w:val="en-IN"/>
        </w:rPr>
        <w:t xml:space="preserve"> </w:t>
      </w:r>
    </w:p>
    <w:p w14:paraId="514EE47F" w14:textId="097F69DD" w:rsidR="00F806D4" w:rsidRPr="00CE5A24" w:rsidRDefault="00F806D4" w:rsidP="00CE5A24">
      <w:pPr>
        <w:spacing w:line="360" w:lineRule="auto"/>
        <w:ind w:firstLine="720"/>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P</w:t>
      </w:r>
      <w:r w:rsidRPr="00CE5A24">
        <w:rPr>
          <w:rFonts w:ascii="Times New Roman" w:hAnsi="Times New Roman" w:cs="Times New Roman"/>
          <w:sz w:val="24"/>
          <w:szCs w:val="24"/>
          <w:lang w:val="en-IN"/>
        </w:rPr>
        <w:t xml:space="preserve">ropofol is one of the primary </w:t>
      </w:r>
      <w:r w:rsidR="0008341E" w:rsidRPr="00CE5A24">
        <w:rPr>
          <w:rFonts w:ascii="Times New Roman" w:hAnsi="Times New Roman" w:cs="Times New Roman"/>
          <w:sz w:val="24"/>
          <w:szCs w:val="24"/>
          <w:lang w:val="en-IN"/>
        </w:rPr>
        <w:t>and most</w:t>
      </w:r>
      <w:r w:rsidRPr="00CE5A24">
        <w:rPr>
          <w:rFonts w:ascii="Times New Roman" w:hAnsi="Times New Roman" w:cs="Times New Roman"/>
          <w:sz w:val="24"/>
          <w:szCs w:val="24"/>
          <w:lang w:val="en-IN"/>
        </w:rPr>
        <w:t xml:space="preserve"> widely </w:t>
      </w:r>
      <w:r w:rsidR="0008341E" w:rsidRPr="00CE5A24">
        <w:rPr>
          <w:rFonts w:ascii="Times New Roman" w:hAnsi="Times New Roman" w:cs="Times New Roman"/>
          <w:sz w:val="24"/>
          <w:szCs w:val="24"/>
          <w:lang w:val="en-IN"/>
        </w:rPr>
        <w:t>used intravenous</w:t>
      </w:r>
      <w:r w:rsidRPr="00CE5A24">
        <w:rPr>
          <w:rFonts w:ascii="Times New Roman" w:hAnsi="Times New Roman" w:cs="Times New Roman"/>
          <w:sz w:val="24"/>
          <w:szCs w:val="24"/>
          <w:lang w:val="en-IN"/>
        </w:rPr>
        <w:t xml:space="preserve"> anaesthetic drugs in the world. However, </w:t>
      </w:r>
      <w:r w:rsidRPr="00CE5A24">
        <w:rPr>
          <w:rFonts w:ascii="Times New Roman" w:hAnsi="Times New Roman" w:cs="Times New Roman"/>
          <w:color w:val="000000"/>
          <w:sz w:val="24"/>
          <w:szCs w:val="24"/>
        </w:rPr>
        <w:t xml:space="preserve">intravenous propofol is associated with pain on injection and with peripherally mediated hypotension. Along with these common side effects, propofol has small shelf life and is associated with life threatening complications like propofol infusion syndromes. Also, propofol has an important limitation that it </w:t>
      </w:r>
      <w:r w:rsidR="0008341E" w:rsidRPr="00CE5A24">
        <w:rPr>
          <w:rFonts w:ascii="Times New Roman" w:hAnsi="Times New Roman" w:cs="Times New Roman"/>
          <w:color w:val="000000"/>
          <w:sz w:val="24"/>
          <w:szCs w:val="24"/>
        </w:rPr>
        <w:t>can’t</w:t>
      </w:r>
      <w:r w:rsidRPr="00CE5A24">
        <w:rPr>
          <w:rFonts w:ascii="Times New Roman" w:hAnsi="Times New Roman" w:cs="Times New Roman"/>
          <w:color w:val="000000"/>
          <w:sz w:val="24"/>
          <w:szCs w:val="24"/>
        </w:rPr>
        <w:t xml:space="preserve"> be administered by </w:t>
      </w:r>
      <w:r w:rsidR="0008341E" w:rsidRPr="00CE5A24">
        <w:rPr>
          <w:rFonts w:ascii="Times New Roman" w:hAnsi="Times New Roman" w:cs="Times New Roman"/>
          <w:color w:val="000000"/>
          <w:sz w:val="24"/>
          <w:szCs w:val="24"/>
        </w:rPr>
        <w:t>non-parenteral</w:t>
      </w:r>
      <w:r w:rsidRPr="00CE5A24">
        <w:rPr>
          <w:rFonts w:ascii="Times New Roman" w:hAnsi="Times New Roman" w:cs="Times New Roman"/>
          <w:color w:val="000000"/>
          <w:sz w:val="24"/>
          <w:szCs w:val="24"/>
        </w:rPr>
        <w:t xml:space="preserve"> routes.</w:t>
      </w:r>
    </w:p>
    <w:p w14:paraId="5AA0CF13" w14:textId="77777777" w:rsidR="00F806D4" w:rsidRPr="00CE5A24" w:rsidRDefault="00F806D4" w:rsidP="00CE5A24">
      <w:pPr>
        <w:spacing w:line="360" w:lineRule="auto"/>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Nanotechnology based research in the field of propofol has its major focus on two aspects namely; developing propofol nanoparticles and nanoemulsions to which can be administered via non parenteral methods and developing nanocarriers platform. Both achieving the ultimate effects of reducing the side effects of propofol</w:t>
      </w:r>
    </w:p>
    <w:p w14:paraId="6634FE2A" w14:textId="77777777" w:rsidR="00F806D4" w:rsidRPr="00CE5A24" w:rsidRDefault="00F806D4" w:rsidP="00CE5A24">
      <w:pPr>
        <w:spacing w:line="360" w:lineRule="auto"/>
        <w:jc w:val="both"/>
        <w:rPr>
          <w:rFonts w:ascii="Times New Roman" w:hAnsi="Times New Roman" w:cs="Times New Roman"/>
          <w:color w:val="000000"/>
          <w:sz w:val="24"/>
          <w:szCs w:val="24"/>
        </w:rPr>
      </w:pPr>
    </w:p>
    <w:p w14:paraId="1A07918A" w14:textId="17C5F938" w:rsidR="00F806D4" w:rsidRPr="00CE5A24" w:rsidRDefault="00F806D4" w:rsidP="00CE5A24">
      <w:pPr>
        <w:pStyle w:val="ListParagraph"/>
        <w:numPr>
          <w:ilvl w:val="0"/>
          <w:numId w:val="4"/>
        </w:numPr>
        <w:spacing w:after="0" w:line="360" w:lineRule="auto"/>
        <w:jc w:val="both"/>
        <w:rPr>
          <w:rFonts w:ascii="Times New Roman" w:hAnsi="Times New Roman" w:cs="Times New Roman"/>
          <w:color w:val="000000"/>
          <w:sz w:val="24"/>
          <w:szCs w:val="24"/>
        </w:rPr>
      </w:pPr>
      <w:r w:rsidRPr="00012554">
        <w:rPr>
          <w:rFonts w:ascii="Times New Roman" w:hAnsi="Times New Roman" w:cs="Times New Roman"/>
          <w:b/>
          <w:bCs/>
          <w:i/>
          <w:iCs/>
          <w:color w:val="000000"/>
          <w:sz w:val="24"/>
          <w:szCs w:val="24"/>
          <w:shd w:val="clear" w:color="auto" w:fill="FFFFFF"/>
        </w:rPr>
        <w:t>Octanol-grafted alginate (Alg-C8) nanoparticles  encapsulating propofol</w:t>
      </w:r>
      <w:r w:rsidRPr="00CE5A24">
        <w:rPr>
          <w:rFonts w:ascii="Times New Roman" w:hAnsi="Times New Roman" w:cs="Times New Roman"/>
          <w:color w:val="000000"/>
          <w:sz w:val="24"/>
          <w:szCs w:val="24"/>
          <w:shd w:val="clear" w:color="auto" w:fill="FFFFFF"/>
        </w:rPr>
        <w:t xml:space="preserve"> : Najafabadi et al (2015) synthesized and evaluated octanol-grafted alginate nanocarriers encapsulating propofol. They conducted animal sleep recovery studies in rats and concluded that encapsulated nanoparticles  could be a promising clinical intravenous system for delivery of poorly soluble anesthetic propofol. In addition, this study provided an efficient and facile method for preparing a carrier system for similar water insoluble drugs.</w:t>
      </w:r>
      <w:r w:rsidR="00767289">
        <w:rPr>
          <w:rFonts w:ascii="Times New Roman" w:hAnsi="Times New Roman" w:cs="Times New Roman"/>
          <w:color w:val="000000"/>
          <w:sz w:val="24"/>
          <w:szCs w:val="24"/>
          <w:shd w:val="clear" w:color="auto" w:fill="FFFFFF"/>
          <w:vertAlign w:val="superscript"/>
        </w:rPr>
        <w:t>36</w:t>
      </w:r>
    </w:p>
    <w:p w14:paraId="2F670D69" w14:textId="4BDDE439" w:rsidR="00F806D4" w:rsidRPr="0008341E" w:rsidRDefault="00F806D4" w:rsidP="00CE5A24">
      <w:pPr>
        <w:pStyle w:val="ListParagraph"/>
        <w:numPr>
          <w:ilvl w:val="0"/>
          <w:numId w:val="4"/>
        </w:numPr>
        <w:spacing w:after="0" w:line="360" w:lineRule="auto"/>
        <w:jc w:val="both"/>
        <w:rPr>
          <w:rFonts w:ascii="Times New Roman" w:hAnsi="Times New Roman" w:cs="Times New Roman"/>
          <w:b/>
          <w:bCs/>
          <w:color w:val="000000"/>
          <w:sz w:val="24"/>
          <w:szCs w:val="24"/>
        </w:rPr>
      </w:pPr>
      <w:r w:rsidRPr="00012554">
        <w:rPr>
          <w:rFonts w:ascii="Times New Roman" w:hAnsi="Times New Roman" w:cs="Times New Roman"/>
          <w:b/>
          <w:bCs/>
          <w:i/>
          <w:iCs/>
          <w:color w:val="000000"/>
          <w:sz w:val="24"/>
          <w:szCs w:val="24"/>
          <w:shd w:val="clear" w:color="auto" w:fill="FFFFFF"/>
        </w:rPr>
        <w:t>Propofol nanoemulsion with solutol and soy lecithin</w:t>
      </w:r>
      <w:r w:rsidRPr="00CE5A24">
        <w:rPr>
          <w:rFonts w:ascii="Times New Roman" w:hAnsi="Times New Roman" w:cs="Times New Roman"/>
          <w:color w:val="000000"/>
          <w:sz w:val="24"/>
          <w:szCs w:val="24"/>
          <w:shd w:val="clear" w:color="auto" w:fill="FFFFFF"/>
        </w:rPr>
        <w:t xml:space="preserve"> :</w:t>
      </w:r>
      <w:r w:rsidR="00256448" w:rsidRPr="00256448">
        <w:t xml:space="preserve"> </w:t>
      </w:r>
      <w:r w:rsidR="00256448" w:rsidRPr="00256448">
        <w:rPr>
          <w:rFonts w:ascii="Times New Roman" w:hAnsi="Times New Roman" w:cs="Times New Roman"/>
          <w:sz w:val="24"/>
          <w:szCs w:val="24"/>
        </w:rPr>
        <w:t>Oil-in-water emulsions with mean droplet sizes less than 1000 nm are referred to as nanoemulsions. Microemulsions or submicron emulsions are other names for them. The lipid core of nanoparticles contains a solution of the active substance, such as propofol. Propofol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have been successfully created with droplet diameters under 100 nm.</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t>In contrast to the existing market-available milky propofol emulsion, its physical appearance is transparent.</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t>Rittes et al. (2016) examined the effects of nanotechnologically-modified propofol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 solutol with soy lecithin, and traditional 10% soyabean oil emulsion in humans</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lastRenderedPageBreak/>
        <w:t>The advantages of using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are numerous.</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t>First, compared to conventional emulsions, nanoemulsions have proven to be more stable.</w:t>
      </w:r>
      <w:r w:rsidR="0008341E" w:rsidRPr="0008341E">
        <w:rPr>
          <w:rFonts w:ascii="Times New Roman" w:hAnsi="Times New Roman" w:cs="Times New Roman"/>
          <w:sz w:val="24"/>
          <w:szCs w:val="24"/>
        </w:rPr>
        <w:t xml:space="preserve"> </w:t>
      </w:r>
      <w:r w:rsidR="00256448" w:rsidRPr="00256448">
        <w:rPr>
          <w:rFonts w:ascii="Times New Roman" w:hAnsi="Times New Roman" w:cs="Times New Roman"/>
          <w:sz w:val="24"/>
          <w:szCs w:val="24"/>
        </w:rPr>
        <w:t>Enhancing stability shall increase the longevity and shelf life and lessens the likelihood that the oil phase may separate from the water phase. Because there is less leakage or cracking as a result of increased stability, there is also less free propofol outside the nanoparticles. Propofol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may reduce pain on injection. Additionally,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may also exhibit and possess an array of antibacterial properties.</w:t>
      </w:r>
      <w:r w:rsidR="00767289" w:rsidRPr="00767289">
        <w:rPr>
          <w:rFonts w:ascii="Times New Roman" w:hAnsi="Times New Roman" w:cs="Times New Roman"/>
          <w:sz w:val="24"/>
          <w:szCs w:val="24"/>
          <w:vertAlign w:val="superscript"/>
        </w:rPr>
        <w:t>37</w:t>
      </w:r>
      <w:r w:rsidR="00256448" w:rsidRPr="00256448">
        <w:rPr>
          <w:rFonts w:ascii="Times New Roman" w:hAnsi="Times New Roman" w:cs="Times New Roman"/>
          <w:sz w:val="24"/>
          <w:szCs w:val="24"/>
        </w:rPr>
        <w:t xml:space="preserve"> </w:t>
      </w:r>
    </w:p>
    <w:p w14:paraId="1F7A4A6A" w14:textId="4BABE02F" w:rsidR="00F806D4" w:rsidRPr="00CE5A24" w:rsidRDefault="00F806D4" w:rsidP="00CE5A24">
      <w:pPr>
        <w:pStyle w:val="ListParagraph"/>
        <w:numPr>
          <w:ilvl w:val="0"/>
          <w:numId w:val="4"/>
        </w:numPr>
        <w:spacing w:after="0" w:line="360" w:lineRule="auto"/>
        <w:jc w:val="both"/>
        <w:rPr>
          <w:rFonts w:ascii="Times New Roman" w:hAnsi="Times New Roman" w:cs="Times New Roman"/>
          <w:color w:val="000000"/>
          <w:sz w:val="24"/>
          <w:szCs w:val="24"/>
        </w:rPr>
      </w:pPr>
      <w:r w:rsidRPr="00012554">
        <w:rPr>
          <w:rFonts w:ascii="Times New Roman" w:hAnsi="Times New Roman" w:cs="Times New Roman"/>
          <w:b/>
          <w:bCs/>
          <w:i/>
          <w:iCs/>
          <w:sz w:val="24"/>
          <w:szCs w:val="24"/>
        </w:rPr>
        <w:t>Non parenteral propofol delivery using chitosan amphiphle nanoparticles</w:t>
      </w:r>
      <w:r w:rsidRPr="00CE5A24">
        <w:rPr>
          <w:rFonts w:ascii="Times New Roman" w:hAnsi="Times New Roman" w:cs="Times New Roman"/>
          <w:sz w:val="24"/>
          <w:szCs w:val="24"/>
        </w:rPr>
        <w:t xml:space="preserve">: </w:t>
      </w:r>
      <w:r w:rsidR="007A1C66" w:rsidRPr="007A1C66">
        <w:rPr>
          <w:rFonts w:ascii="Times New Roman" w:hAnsi="Times New Roman" w:cs="Times New Roman"/>
          <w:sz w:val="24"/>
          <w:szCs w:val="24"/>
        </w:rPr>
        <w:t>N-palmitoyl-N-monomethyl-N,N-dimethyl-N,N,N,trimethyl-6-O-glycolchitosan (GCPQ) - propofol nanoparticles were tested in mice by Uchegbu et al. (2014), demonstrating their centrally active nature. GCPQ-propofol nanoparticles may offer a successful technique of administering non-parenteral propofol</w:t>
      </w:r>
      <w:r w:rsidR="00012554" w:rsidRPr="00767289">
        <w:rPr>
          <w:rFonts w:ascii="Times New Roman" w:hAnsi="Times New Roman" w:cs="Times New Roman"/>
          <w:color w:val="000000"/>
          <w:sz w:val="24"/>
          <w:szCs w:val="24"/>
          <w:vertAlign w:val="superscript"/>
        </w:rPr>
        <w:t>.</w:t>
      </w:r>
      <w:r w:rsidR="00767289" w:rsidRPr="00767289">
        <w:rPr>
          <w:rFonts w:ascii="Times New Roman" w:hAnsi="Times New Roman" w:cs="Times New Roman"/>
          <w:color w:val="000000"/>
          <w:sz w:val="24"/>
          <w:szCs w:val="24"/>
          <w:vertAlign w:val="superscript"/>
        </w:rPr>
        <w:t>38</w:t>
      </w:r>
    </w:p>
    <w:p w14:paraId="54C7E88E" w14:textId="4C83A7BD" w:rsidR="006161AA" w:rsidRPr="006161AA" w:rsidRDefault="00F806D4" w:rsidP="006161AA">
      <w:pPr>
        <w:pStyle w:val="ListParagraph"/>
        <w:numPr>
          <w:ilvl w:val="0"/>
          <w:numId w:val="4"/>
        </w:numPr>
        <w:spacing w:after="0" w:line="360" w:lineRule="auto"/>
        <w:jc w:val="both"/>
        <w:rPr>
          <w:rFonts w:ascii="Times New Roman" w:hAnsi="Times New Roman" w:cs="Times New Roman"/>
          <w:b/>
          <w:bCs/>
          <w:sz w:val="24"/>
          <w:szCs w:val="24"/>
          <w:lang w:val="en-IN"/>
        </w:rPr>
      </w:pPr>
      <w:r w:rsidRPr="006161AA">
        <w:rPr>
          <w:rFonts w:ascii="Times New Roman" w:hAnsi="Times New Roman" w:cs="Times New Roman"/>
          <w:b/>
          <w:bCs/>
          <w:i/>
          <w:iCs/>
          <w:sz w:val="24"/>
          <w:szCs w:val="24"/>
        </w:rPr>
        <w:t xml:space="preserve">Non lipid propofol </w:t>
      </w:r>
      <w:r w:rsidR="00ED6454" w:rsidRPr="006161AA">
        <w:rPr>
          <w:rFonts w:ascii="Times New Roman" w:hAnsi="Times New Roman" w:cs="Times New Roman"/>
          <w:b/>
          <w:bCs/>
          <w:i/>
          <w:iCs/>
          <w:sz w:val="24"/>
          <w:szCs w:val="24"/>
        </w:rPr>
        <w:t xml:space="preserve">(NLP) </w:t>
      </w:r>
      <w:r w:rsidRPr="006161AA">
        <w:rPr>
          <w:rFonts w:ascii="Times New Roman" w:hAnsi="Times New Roman" w:cs="Times New Roman"/>
          <w:b/>
          <w:bCs/>
          <w:i/>
          <w:iCs/>
          <w:sz w:val="24"/>
          <w:szCs w:val="24"/>
        </w:rPr>
        <w:t>nanoemulsion</w:t>
      </w:r>
      <w:r w:rsidRPr="006161AA">
        <w:rPr>
          <w:rFonts w:ascii="Times New Roman" w:hAnsi="Times New Roman" w:cs="Times New Roman"/>
          <w:sz w:val="24"/>
          <w:szCs w:val="24"/>
        </w:rPr>
        <w:t>:</w:t>
      </w:r>
      <w:r w:rsidR="00ED6454" w:rsidRPr="006161AA">
        <w:rPr>
          <w:rFonts w:ascii="Times New Roman" w:hAnsi="Times New Roman" w:cs="Times New Roman"/>
          <w:sz w:val="24"/>
          <w:szCs w:val="24"/>
        </w:rPr>
        <w:t xml:space="preserve"> </w:t>
      </w:r>
      <w:r w:rsidR="006161AA" w:rsidRPr="006161AA">
        <w:rPr>
          <w:rFonts w:ascii="Times New Roman" w:hAnsi="Times New Roman" w:cs="Times New Roman"/>
          <w:sz w:val="24"/>
          <w:szCs w:val="24"/>
        </w:rPr>
        <w:t>Sudo et al. compared NLP (1%), which contains propofol, macrogol hydroxy stearate, and glycerol, to regular propofol. There was no discernible difference in the hemodynamics or hypnotic dosages. However, the NLP group experienced much less pain throughout the injection.</w:t>
      </w:r>
      <w:r w:rsidR="00767289" w:rsidRPr="00767289">
        <w:rPr>
          <w:rFonts w:ascii="Times New Roman" w:hAnsi="Times New Roman" w:cs="Times New Roman"/>
          <w:sz w:val="24"/>
          <w:szCs w:val="24"/>
          <w:vertAlign w:val="superscript"/>
        </w:rPr>
        <w:t>39</w:t>
      </w:r>
    </w:p>
    <w:p w14:paraId="6B639423" w14:textId="143169CD" w:rsidR="006161AA" w:rsidRDefault="006161AA" w:rsidP="006161AA">
      <w:pPr>
        <w:pStyle w:val="ListParagraph"/>
        <w:spacing w:after="0" w:line="360" w:lineRule="auto"/>
        <w:jc w:val="both"/>
        <w:rPr>
          <w:rFonts w:ascii="Times New Roman" w:hAnsi="Times New Roman" w:cs="Times New Roman"/>
          <w:b/>
          <w:bCs/>
          <w:i/>
          <w:iCs/>
          <w:color w:val="000000"/>
          <w:sz w:val="24"/>
          <w:szCs w:val="24"/>
        </w:rPr>
      </w:pPr>
    </w:p>
    <w:p w14:paraId="3D21D858" w14:textId="77777777" w:rsidR="007C62E8" w:rsidRPr="00511BF4" w:rsidRDefault="007C62E8" w:rsidP="00511BF4">
      <w:pPr>
        <w:spacing w:after="0" w:line="360" w:lineRule="auto"/>
        <w:jc w:val="both"/>
        <w:rPr>
          <w:rFonts w:ascii="Times New Roman" w:hAnsi="Times New Roman" w:cs="Times New Roman"/>
          <w:b/>
          <w:bCs/>
          <w:i/>
          <w:iCs/>
          <w:color w:val="000000"/>
          <w:sz w:val="24"/>
          <w:szCs w:val="24"/>
        </w:rPr>
      </w:pPr>
    </w:p>
    <w:p w14:paraId="7DED176D" w14:textId="77777777" w:rsidR="00511BF4" w:rsidRPr="00511BF4" w:rsidRDefault="006161AA" w:rsidP="00511BF4">
      <w:pPr>
        <w:pStyle w:val="ListParagraph"/>
        <w:numPr>
          <w:ilvl w:val="0"/>
          <w:numId w:val="4"/>
        </w:numPr>
        <w:spacing w:after="0" w:line="360" w:lineRule="auto"/>
        <w:jc w:val="both"/>
        <w:rPr>
          <w:rFonts w:ascii="Times New Roman" w:hAnsi="Times New Roman" w:cs="Times New Roman"/>
          <w:b/>
          <w:bCs/>
          <w:color w:val="000000"/>
          <w:sz w:val="24"/>
          <w:szCs w:val="24"/>
        </w:rPr>
      </w:pPr>
      <w:r w:rsidRPr="006161AA">
        <w:rPr>
          <w:rFonts w:ascii="Times New Roman" w:hAnsi="Times New Roman" w:cs="Times New Roman"/>
          <w:b/>
          <w:bCs/>
          <w:i/>
          <w:iCs/>
          <w:color w:val="000000"/>
          <w:sz w:val="24"/>
          <w:szCs w:val="24"/>
        </w:rPr>
        <w:t xml:space="preserve">Propofol-loaded nanomicelle- </w:t>
      </w:r>
    </w:p>
    <w:p w14:paraId="1BFB80E2" w14:textId="3F2F2463" w:rsidR="006161AA" w:rsidRDefault="00511BF4" w:rsidP="00511BF4">
      <w:pPr>
        <w:pStyle w:val="ListParagraph"/>
        <w:numPr>
          <w:ilvl w:val="1"/>
          <w:numId w:val="4"/>
        </w:numPr>
        <w:spacing w:after="0" w:line="360" w:lineRule="auto"/>
        <w:jc w:val="both"/>
        <w:rPr>
          <w:rFonts w:ascii="Times New Roman" w:hAnsi="Times New Roman" w:cs="Times New Roman"/>
          <w:b/>
          <w:bCs/>
          <w:color w:val="000000"/>
          <w:sz w:val="24"/>
          <w:szCs w:val="24"/>
        </w:rPr>
      </w:pPr>
      <w:r w:rsidRPr="00767289">
        <w:rPr>
          <w:rFonts w:ascii="Times New Roman" w:hAnsi="Times New Roman" w:cs="Times New Roman"/>
          <w:b/>
          <w:bCs/>
          <w:color w:val="000000"/>
          <w:sz w:val="24"/>
          <w:szCs w:val="24"/>
        </w:rPr>
        <w:t>Formulation of propofol- carboxylic acid-poly [ethylene glycol (COO-PEG)]-b-poly[ D,L lactide (PDLA)]-nanomicelle</w:t>
      </w:r>
      <w:r w:rsidRPr="00511BF4">
        <w:rPr>
          <w:rFonts w:ascii="Times New Roman" w:hAnsi="Times New Roman" w:cs="Times New Roman"/>
          <w:color w:val="000000"/>
          <w:sz w:val="24"/>
          <w:szCs w:val="24"/>
        </w:rPr>
        <w:t xml:space="preserve"> was developed</w:t>
      </w:r>
      <w:r>
        <w:rPr>
          <w:rFonts w:ascii="Times New Roman" w:hAnsi="Times New Roman" w:cs="Times New Roman"/>
          <w:color w:val="000000"/>
          <w:sz w:val="24"/>
          <w:szCs w:val="24"/>
        </w:rPr>
        <w:t xml:space="preserve"> and drug release assay performed. I</w:t>
      </w:r>
      <w:r w:rsidRPr="00511BF4">
        <w:rPr>
          <w:rFonts w:ascii="Times New Roman" w:hAnsi="Times New Roman" w:cs="Times New Roman"/>
          <w:color w:val="000000"/>
          <w:sz w:val="24"/>
          <w:szCs w:val="24"/>
        </w:rPr>
        <w:t xml:space="preserve">t was </w:t>
      </w:r>
      <w:r>
        <w:rPr>
          <w:rFonts w:ascii="Times New Roman" w:hAnsi="Times New Roman" w:cs="Times New Roman"/>
          <w:color w:val="000000"/>
          <w:sz w:val="24"/>
          <w:szCs w:val="24"/>
        </w:rPr>
        <w:t xml:space="preserve">observed, </w:t>
      </w:r>
      <w:r w:rsidRPr="00511BF4">
        <w:rPr>
          <w:rFonts w:ascii="Times New Roman" w:hAnsi="Times New Roman" w:cs="Times New Roman"/>
          <w:color w:val="000000"/>
          <w:sz w:val="24"/>
          <w:szCs w:val="24"/>
        </w:rPr>
        <w:t>COO-PEG-PLDA nanomicelles improved the induction time of anesthesia, anesthesia period and walking time induced by propofol.</w:t>
      </w:r>
      <w:r w:rsidR="00767289" w:rsidRPr="00767289">
        <w:rPr>
          <w:rFonts w:ascii="Times New Roman" w:hAnsi="Times New Roman" w:cs="Times New Roman"/>
          <w:color w:val="000000"/>
          <w:sz w:val="24"/>
          <w:szCs w:val="24"/>
          <w:vertAlign w:val="superscript"/>
        </w:rPr>
        <w:t>40</w:t>
      </w:r>
      <w:r w:rsidRPr="00511BF4">
        <w:rPr>
          <w:rFonts w:ascii="Times New Roman" w:hAnsi="Times New Roman" w:cs="Times New Roman"/>
          <w:b/>
          <w:bCs/>
          <w:color w:val="000000"/>
          <w:sz w:val="24"/>
          <w:szCs w:val="24"/>
        </w:rPr>
        <w:t xml:space="preserve"> </w:t>
      </w:r>
    </w:p>
    <w:p w14:paraId="7CC45BE7" w14:textId="0E8B4376" w:rsidR="00511BF4" w:rsidRPr="00767289" w:rsidRDefault="00511BF4" w:rsidP="00511BF4">
      <w:pPr>
        <w:pStyle w:val="ListParagraph"/>
        <w:numPr>
          <w:ilvl w:val="1"/>
          <w:numId w:val="4"/>
        </w:numPr>
        <w:spacing w:after="0" w:line="360" w:lineRule="auto"/>
        <w:jc w:val="both"/>
        <w:rPr>
          <w:rFonts w:ascii="Times New Roman" w:hAnsi="Times New Roman" w:cs="Times New Roman"/>
          <w:b/>
          <w:bCs/>
          <w:color w:val="000000"/>
          <w:sz w:val="24"/>
          <w:szCs w:val="24"/>
        </w:rPr>
      </w:pPr>
      <w:r w:rsidRPr="00767289">
        <w:rPr>
          <w:rFonts w:ascii="Times New Roman" w:hAnsi="Times New Roman" w:cs="Times New Roman"/>
          <w:b/>
          <w:bCs/>
          <w:color w:val="000000"/>
          <w:sz w:val="24"/>
          <w:szCs w:val="24"/>
        </w:rPr>
        <w:t xml:space="preserve">propofol-mixed micelles using DSPE mPEG2k and Solutol HS: </w:t>
      </w:r>
      <w:r w:rsidRPr="00767289">
        <w:rPr>
          <w:rFonts w:ascii="Times New Roman" w:hAnsi="Times New Roman" w:cs="Times New Roman"/>
          <w:color w:val="212121"/>
          <w:sz w:val="24"/>
          <w:szCs w:val="24"/>
          <w:shd w:val="clear" w:color="auto" w:fill="FFFFFF"/>
        </w:rPr>
        <w:t>The low lipid micelles have exhibited reduced incidence of hyperlipidemia, pain, pain and displayed better safety profile over conventional propofol</w:t>
      </w:r>
      <w:r w:rsidR="00767289" w:rsidRPr="00767289">
        <w:rPr>
          <w:rFonts w:ascii="Times New Roman" w:hAnsi="Times New Roman" w:cs="Times New Roman"/>
          <w:color w:val="212121"/>
          <w:sz w:val="24"/>
          <w:szCs w:val="24"/>
          <w:shd w:val="clear" w:color="auto" w:fill="FFFFFF"/>
          <w:vertAlign w:val="superscript"/>
        </w:rPr>
        <w:t>41</w:t>
      </w:r>
    </w:p>
    <w:p w14:paraId="03AFDEC7" w14:textId="40F6F64C" w:rsidR="00511BF4" w:rsidRPr="00767289" w:rsidRDefault="00511BF4" w:rsidP="00511BF4">
      <w:pPr>
        <w:pStyle w:val="ListParagraph"/>
        <w:numPr>
          <w:ilvl w:val="1"/>
          <w:numId w:val="4"/>
        </w:numPr>
        <w:spacing w:after="0" w:line="360" w:lineRule="auto"/>
        <w:jc w:val="both"/>
        <w:rPr>
          <w:rFonts w:ascii="Times New Roman" w:hAnsi="Times New Roman" w:cs="Times New Roman"/>
          <w:color w:val="000000"/>
          <w:sz w:val="24"/>
          <w:szCs w:val="24"/>
        </w:rPr>
      </w:pPr>
      <w:r w:rsidRPr="00767289">
        <w:rPr>
          <w:rFonts w:ascii="Times New Roman" w:hAnsi="Times New Roman" w:cs="Times New Roman"/>
          <w:b/>
          <w:bCs/>
          <w:color w:val="000000"/>
          <w:sz w:val="24"/>
          <w:szCs w:val="24"/>
        </w:rPr>
        <w:t>propofol in poly (N-vinyl-2-pyrrolidone)-block-poly(D,L-lactide), PVP-PLA, polymeric micelles (Propofol-PM):</w:t>
      </w:r>
      <w:r w:rsidRPr="00767289">
        <w:rPr>
          <w:rFonts w:ascii="Times New Roman" w:hAnsi="Times New Roman" w:cs="Times New Roman"/>
          <w:color w:val="000000"/>
          <w:sz w:val="24"/>
          <w:szCs w:val="24"/>
        </w:rPr>
        <w:t xml:space="preserve"> Propofol loaded in PVP-PLA micelles (Propofol-PM) have also been studied and have exhibited better stability, lesser pain and no support to microbial growth.</w:t>
      </w:r>
      <w:r w:rsidR="00767289" w:rsidRPr="00767289">
        <w:rPr>
          <w:rFonts w:ascii="Times New Roman" w:hAnsi="Times New Roman" w:cs="Times New Roman"/>
          <w:color w:val="000000"/>
          <w:sz w:val="24"/>
          <w:szCs w:val="24"/>
          <w:vertAlign w:val="superscript"/>
        </w:rPr>
        <w:t>42</w:t>
      </w:r>
    </w:p>
    <w:p w14:paraId="6C696166" w14:textId="77777777" w:rsidR="00F806D4" w:rsidRPr="00CE5A24" w:rsidRDefault="00F806D4" w:rsidP="00CE5A24">
      <w:pPr>
        <w:spacing w:line="360" w:lineRule="auto"/>
        <w:jc w:val="both"/>
        <w:rPr>
          <w:rFonts w:ascii="Times New Roman" w:hAnsi="Times New Roman" w:cs="Times New Roman"/>
          <w:sz w:val="24"/>
          <w:szCs w:val="24"/>
        </w:rPr>
      </w:pPr>
    </w:p>
    <w:p w14:paraId="21CA8A28" w14:textId="77777777" w:rsidR="00F806D4" w:rsidRPr="00CE5A24" w:rsidRDefault="00F806D4" w:rsidP="00CE5A24">
      <w:pPr>
        <w:spacing w:line="360" w:lineRule="auto"/>
        <w:jc w:val="both"/>
        <w:rPr>
          <w:rFonts w:ascii="Times New Roman" w:hAnsi="Times New Roman" w:cs="Times New Roman"/>
          <w:sz w:val="24"/>
          <w:szCs w:val="24"/>
        </w:rPr>
      </w:pPr>
    </w:p>
    <w:p w14:paraId="7222DCFF" w14:textId="77777777" w:rsidR="00F806D4" w:rsidRPr="002B78C3" w:rsidRDefault="00F806D4" w:rsidP="00CE5A24">
      <w:pPr>
        <w:spacing w:line="360" w:lineRule="auto"/>
        <w:jc w:val="both"/>
        <w:rPr>
          <w:rFonts w:ascii="Times New Roman" w:hAnsi="Times New Roman" w:cs="Times New Roman"/>
          <w:b/>
          <w:bCs/>
          <w:sz w:val="24"/>
          <w:szCs w:val="24"/>
        </w:rPr>
      </w:pPr>
      <w:r w:rsidRPr="002B78C3">
        <w:rPr>
          <w:rFonts w:ascii="Times New Roman" w:hAnsi="Times New Roman" w:cs="Times New Roman"/>
          <w:b/>
          <w:bCs/>
          <w:sz w:val="24"/>
          <w:szCs w:val="24"/>
        </w:rPr>
        <w:t xml:space="preserve">Ketamine </w:t>
      </w:r>
    </w:p>
    <w:p w14:paraId="12321F7A" w14:textId="63A8EC0C" w:rsidR="00F806D4" w:rsidRPr="00CE5A24" w:rsidRDefault="00F806D4" w:rsidP="00CE5A24">
      <w:pPr>
        <w:spacing w:line="360" w:lineRule="auto"/>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 xml:space="preserve">Ketamine has always been </w:t>
      </w:r>
      <w:r w:rsidR="004668F0">
        <w:rPr>
          <w:rFonts w:ascii="Times New Roman" w:hAnsi="Times New Roman" w:cs="Times New Roman"/>
          <w:color w:val="000000"/>
          <w:sz w:val="24"/>
          <w:szCs w:val="24"/>
        </w:rPr>
        <w:t xml:space="preserve">important </w:t>
      </w:r>
      <w:r w:rsidRPr="00CE5A24">
        <w:rPr>
          <w:rFonts w:ascii="Times New Roman" w:hAnsi="Times New Roman" w:cs="Times New Roman"/>
          <w:color w:val="000000"/>
          <w:sz w:val="24"/>
          <w:szCs w:val="24"/>
        </w:rPr>
        <w:t>part of ananesthesiologists armamentarium and the nanotechnological advances are attempting to make it even more potent with minimal adverse effects</w:t>
      </w:r>
      <w:r w:rsidR="002B78C3">
        <w:rPr>
          <w:rFonts w:ascii="Times New Roman" w:hAnsi="Times New Roman" w:cs="Times New Roman"/>
          <w:color w:val="000000"/>
          <w:sz w:val="24"/>
          <w:szCs w:val="24"/>
        </w:rPr>
        <w:t xml:space="preserve"> while ensuring a sustained release</w:t>
      </w:r>
      <w:r w:rsidRPr="00CE5A24">
        <w:rPr>
          <w:rFonts w:ascii="Times New Roman" w:hAnsi="Times New Roman" w:cs="Times New Roman"/>
          <w:color w:val="000000"/>
          <w:sz w:val="24"/>
          <w:szCs w:val="24"/>
        </w:rPr>
        <w:t>.</w:t>
      </w:r>
    </w:p>
    <w:p w14:paraId="162E4A37" w14:textId="25DFCDD9" w:rsidR="00671F68" w:rsidRPr="00E01ABD" w:rsidRDefault="00671F68" w:rsidP="00E01ABD">
      <w:pPr>
        <w:pStyle w:val="ListParagraph"/>
        <w:numPr>
          <w:ilvl w:val="0"/>
          <w:numId w:val="11"/>
        </w:numPr>
        <w:spacing w:after="0" w:line="360" w:lineRule="auto"/>
        <w:jc w:val="both"/>
        <w:rPr>
          <w:rFonts w:ascii="Times New Roman" w:hAnsi="Times New Roman" w:cs="Times New Roman"/>
          <w:color w:val="000000"/>
          <w:sz w:val="24"/>
          <w:szCs w:val="24"/>
        </w:rPr>
      </w:pPr>
      <w:r w:rsidRPr="00E01ABD">
        <w:rPr>
          <w:rFonts w:ascii="Times New Roman" w:hAnsi="Times New Roman" w:cs="Times New Roman"/>
          <w:b/>
          <w:bCs/>
          <w:color w:val="000000"/>
          <w:sz w:val="24"/>
          <w:szCs w:val="24"/>
        </w:rPr>
        <w:t>Sustained-release ketamine-loaded Polyethylene glycol- poly-lactic-co-glycolic acid (PEG-PLGA) nanoparticles</w:t>
      </w:r>
      <w:r w:rsidRPr="00E01ABD">
        <w:rPr>
          <w:rFonts w:ascii="Times New Roman" w:hAnsi="Times New Roman" w:cs="Times New Roman"/>
          <w:color w:val="000000"/>
          <w:sz w:val="24"/>
          <w:szCs w:val="24"/>
        </w:rPr>
        <w:t xml:space="preserve"> – Study conducted by Han et al  concluded </w:t>
      </w:r>
      <w:r w:rsidRPr="00E01ABD">
        <w:rPr>
          <w:rFonts w:ascii="Segoe UI" w:hAnsi="Segoe UI" w:cs="Segoe UI"/>
          <w:color w:val="212121"/>
          <w:shd w:val="clear" w:color="auto" w:fill="FFFFFF"/>
        </w:rPr>
        <w:t>high drug loading and a sustained release profile can be achieved with ketamine-loaded PEG-PLGA nanoparticles</w:t>
      </w:r>
      <w:r w:rsidR="00E01ABD" w:rsidRPr="00E01ABD">
        <w:rPr>
          <w:rFonts w:ascii="Segoe UI" w:hAnsi="Segoe UI" w:cs="Segoe UI"/>
          <w:color w:val="212121"/>
          <w:shd w:val="clear" w:color="auto" w:fill="FFFFFF"/>
        </w:rPr>
        <w:t>.</w:t>
      </w:r>
      <w:r w:rsidR="00E01ABD" w:rsidRPr="00E01ABD">
        <w:rPr>
          <w:rFonts w:ascii="Segoe UI" w:hAnsi="Segoe UI" w:cs="Segoe UI"/>
          <w:color w:val="212121"/>
          <w:shd w:val="clear" w:color="auto" w:fill="FFFFFF"/>
          <w:vertAlign w:val="superscript"/>
        </w:rPr>
        <w:t>43</w:t>
      </w:r>
      <w:r w:rsidRPr="00E01ABD">
        <w:rPr>
          <w:rFonts w:ascii="Segoe UI" w:hAnsi="Segoe UI" w:cs="Segoe UI"/>
          <w:color w:val="212121"/>
          <w:shd w:val="clear" w:color="auto" w:fill="FFFFFF"/>
        </w:rPr>
        <w:t> </w:t>
      </w:r>
    </w:p>
    <w:p w14:paraId="27EE47B7" w14:textId="462F025D" w:rsidR="00F806D4" w:rsidRPr="002B78C3" w:rsidRDefault="00F806D4" w:rsidP="00E01ABD">
      <w:pPr>
        <w:pStyle w:val="ListParagraph"/>
        <w:numPr>
          <w:ilvl w:val="0"/>
          <w:numId w:val="11"/>
        </w:numPr>
        <w:spacing w:after="0" w:line="360" w:lineRule="auto"/>
        <w:jc w:val="both"/>
        <w:rPr>
          <w:rFonts w:ascii="Times New Roman" w:hAnsi="Times New Roman" w:cs="Times New Roman"/>
          <w:b/>
          <w:bCs/>
          <w:color w:val="000000"/>
          <w:sz w:val="24"/>
          <w:szCs w:val="24"/>
        </w:rPr>
      </w:pPr>
      <w:r w:rsidRPr="00E01ABD">
        <w:rPr>
          <w:rFonts w:ascii="Times New Roman" w:hAnsi="Times New Roman" w:cs="Times New Roman"/>
          <w:b/>
          <w:bCs/>
          <w:color w:val="333333"/>
          <w:spacing w:val="2"/>
          <w:sz w:val="24"/>
          <w:szCs w:val="24"/>
          <w:shd w:val="clear" w:color="auto" w:fill="FCFCFC"/>
        </w:rPr>
        <w:t>Ketamine-loaded poly-lactic-</w:t>
      </w:r>
      <w:r w:rsidRPr="00E01ABD">
        <w:rPr>
          <w:rStyle w:val="Emphasis"/>
          <w:rFonts w:ascii="Times New Roman" w:hAnsi="Times New Roman" w:cs="Times New Roman"/>
          <w:b/>
          <w:bCs/>
          <w:color w:val="333333"/>
          <w:spacing w:val="2"/>
          <w:sz w:val="24"/>
          <w:szCs w:val="24"/>
          <w:shd w:val="clear" w:color="auto" w:fill="FCFCFC"/>
        </w:rPr>
        <w:t>co</w:t>
      </w:r>
      <w:r w:rsidRPr="00E01ABD">
        <w:rPr>
          <w:rFonts w:ascii="Times New Roman" w:hAnsi="Times New Roman" w:cs="Times New Roman"/>
          <w:b/>
          <w:bCs/>
          <w:color w:val="333333"/>
          <w:spacing w:val="2"/>
          <w:sz w:val="24"/>
          <w:szCs w:val="24"/>
          <w:shd w:val="clear" w:color="auto" w:fill="FCFCFC"/>
        </w:rPr>
        <w:t>-glycolic acid (PLGA) nanoparticles</w:t>
      </w:r>
      <w:r w:rsidRPr="00CE5A24">
        <w:rPr>
          <w:rFonts w:ascii="Times New Roman" w:hAnsi="Times New Roman" w:cs="Times New Roman"/>
          <w:color w:val="333333"/>
          <w:spacing w:val="2"/>
          <w:sz w:val="24"/>
          <w:szCs w:val="24"/>
          <w:shd w:val="clear" w:color="auto" w:fill="FCFCFC"/>
        </w:rPr>
        <w:t xml:space="preserve"> </w:t>
      </w:r>
      <w:r w:rsidR="00671F68">
        <w:rPr>
          <w:rFonts w:ascii="Times New Roman" w:hAnsi="Times New Roman" w:cs="Times New Roman"/>
          <w:color w:val="333333"/>
          <w:spacing w:val="2"/>
          <w:sz w:val="24"/>
          <w:szCs w:val="24"/>
          <w:shd w:val="clear" w:color="auto" w:fill="FCFCFC"/>
        </w:rPr>
        <w:t xml:space="preserve">can also be </w:t>
      </w:r>
      <w:r w:rsidRPr="00CE5A24">
        <w:rPr>
          <w:rFonts w:ascii="Times New Roman" w:hAnsi="Times New Roman" w:cs="Times New Roman"/>
          <w:color w:val="333333"/>
          <w:spacing w:val="2"/>
          <w:sz w:val="24"/>
          <w:szCs w:val="24"/>
          <w:shd w:val="clear" w:color="auto" w:fill="FCFCFC"/>
        </w:rPr>
        <w:t>coupled to an apolipoprotein E (ApoE)</w:t>
      </w:r>
      <w:r w:rsidR="00671F68">
        <w:rPr>
          <w:rFonts w:ascii="Times New Roman" w:hAnsi="Times New Roman" w:cs="Times New Roman"/>
          <w:color w:val="333333"/>
          <w:spacing w:val="2"/>
          <w:sz w:val="24"/>
          <w:szCs w:val="24"/>
          <w:shd w:val="clear" w:color="auto" w:fill="FCFCFC"/>
        </w:rPr>
        <w:t xml:space="preserve">. They provided a distinct </w:t>
      </w:r>
      <w:r w:rsidRPr="00CE5A24">
        <w:rPr>
          <w:rFonts w:ascii="Times New Roman" w:hAnsi="Times New Roman" w:cs="Times New Roman"/>
          <w:color w:val="333333"/>
          <w:spacing w:val="2"/>
          <w:sz w:val="24"/>
          <w:szCs w:val="24"/>
          <w:shd w:val="clear" w:color="auto" w:fill="FCFCFC"/>
        </w:rPr>
        <w:t>Advantage of better penetration of blood brain barrier and increased drug therapeutic window as an anaesthetic</w:t>
      </w:r>
      <w:r w:rsidR="00671F68">
        <w:rPr>
          <w:rFonts w:ascii="Times New Roman" w:hAnsi="Times New Roman" w:cs="Times New Roman"/>
          <w:color w:val="333333"/>
          <w:spacing w:val="2"/>
          <w:sz w:val="24"/>
          <w:szCs w:val="24"/>
          <w:shd w:val="clear" w:color="auto" w:fill="FCFCFC"/>
        </w:rPr>
        <w:t xml:space="preserve"> along with the therapeutic advantage that they may be </w:t>
      </w:r>
      <w:r w:rsidRPr="00CE5A24">
        <w:rPr>
          <w:rFonts w:ascii="Times New Roman" w:hAnsi="Times New Roman" w:cs="Times New Roman"/>
          <w:color w:val="333333"/>
          <w:spacing w:val="2"/>
          <w:sz w:val="24"/>
          <w:szCs w:val="24"/>
          <w:shd w:val="clear" w:color="auto" w:fill="FCFCFC"/>
        </w:rPr>
        <w:t xml:space="preserve">injected intrathecally </w:t>
      </w:r>
      <w:r w:rsidR="00671F68">
        <w:rPr>
          <w:rFonts w:ascii="Times New Roman" w:hAnsi="Times New Roman" w:cs="Times New Roman"/>
          <w:color w:val="333333"/>
          <w:spacing w:val="2"/>
          <w:sz w:val="24"/>
          <w:szCs w:val="24"/>
          <w:shd w:val="clear" w:color="auto" w:fill="FCFCFC"/>
        </w:rPr>
        <w:t xml:space="preserve">which would facilitate </w:t>
      </w:r>
      <w:r w:rsidRPr="00CE5A24">
        <w:rPr>
          <w:rFonts w:ascii="Times New Roman" w:hAnsi="Times New Roman" w:cs="Times New Roman"/>
          <w:color w:val="333333"/>
          <w:spacing w:val="2"/>
          <w:sz w:val="24"/>
          <w:szCs w:val="24"/>
          <w:shd w:val="clear" w:color="auto" w:fill="FCFCFC"/>
        </w:rPr>
        <w:t>direct access to the nervous system</w:t>
      </w:r>
      <w:r w:rsidR="00E01ABD" w:rsidRPr="00E01ABD">
        <w:rPr>
          <w:rFonts w:ascii="Times New Roman" w:hAnsi="Times New Roman" w:cs="Times New Roman"/>
          <w:color w:val="333333"/>
          <w:spacing w:val="2"/>
          <w:sz w:val="24"/>
          <w:szCs w:val="24"/>
          <w:shd w:val="clear" w:color="auto" w:fill="FCFCFC"/>
          <w:vertAlign w:val="superscript"/>
        </w:rPr>
        <w:t>44</w:t>
      </w:r>
      <w:r w:rsidR="002B78C3">
        <w:rPr>
          <w:rFonts w:ascii="Times New Roman" w:hAnsi="Times New Roman" w:cs="Times New Roman"/>
          <w:color w:val="333333"/>
          <w:spacing w:val="2"/>
          <w:sz w:val="24"/>
          <w:szCs w:val="24"/>
          <w:shd w:val="clear" w:color="auto" w:fill="FCFCFC"/>
        </w:rPr>
        <w:t xml:space="preserve"> </w:t>
      </w:r>
    </w:p>
    <w:p w14:paraId="2D2FB009" w14:textId="77777777" w:rsidR="00F806D4" w:rsidRPr="00CE5A24" w:rsidRDefault="00F806D4" w:rsidP="00CE5A24">
      <w:pPr>
        <w:pStyle w:val="ListParagraph"/>
        <w:spacing w:line="360" w:lineRule="auto"/>
        <w:jc w:val="both"/>
        <w:rPr>
          <w:rFonts w:ascii="Times New Roman" w:hAnsi="Times New Roman" w:cs="Times New Roman"/>
          <w:color w:val="333333"/>
          <w:spacing w:val="2"/>
          <w:sz w:val="24"/>
          <w:szCs w:val="24"/>
          <w:shd w:val="clear" w:color="auto" w:fill="FCFCFC"/>
        </w:rPr>
      </w:pPr>
    </w:p>
    <w:p w14:paraId="19811DB7" w14:textId="77777777" w:rsidR="00F806D4" w:rsidRDefault="00F806D4"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r w:rsidRPr="00CE5A24">
        <w:rPr>
          <w:rFonts w:ascii="Times New Roman" w:hAnsi="Times New Roman" w:cs="Times New Roman"/>
          <w:color w:val="333333"/>
          <w:spacing w:val="2"/>
          <w:sz w:val="24"/>
          <w:szCs w:val="24"/>
          <w:shd w:val="clear" w:color="auto" w:fill="FCFCFC"/>
        </w:rPr>
        <w:t>Benzodiazepines</w:t>
      </w:r>
    </w:p>
    <w:p w14:paraId="53BE1FF5" w14:textId="77777777" w:rsidR="002F6DD7" w:rsidRDefault="002F6DD7"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p>
    <w:p w14:paraId="18559903" w14:textId="4691F7B6" w:rsidR="002F6DD7" w:rsidRPr="00CE5A24" w:rsidRDefault="002F6DD7"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r w:rsidRPr="00006FAB">
        <w:rPr>
          <w:rFonts w:ascii="Times New Roman" w:hAnsi="Times New Roman" w:cs="Times New Roman"/>
          <w:b/>
          <w:bCs/>
          <w:color w:val="333333"/>
          <w:spacing w:val="2"/>
          <w:sz w:val="24"/>
          <w:szCs w:val="24"/>
          <w:shd w:val="clear" w:color="auto" w:fill="FCFCFC"/>
        </w:rPr>
        <w:t>Midazolam</w:t>
      </w:r>
      <w:r>
        <w:rPr>
          <w:rFonts w:ascii="Times New Roman" w:hAnsi="Times New Roman" w:cs="Times New Roman"/>
          <w:color w:val="333333"/>
          <w:spacing w:val="2"/>
          <w:sz w:val="24"/>
          <w:szCs w:val="24"/>
          <w:shd w:val="clear" w:color="auto" w:fill="FCFCFC"/>
        </w:rPr>
        <w:t xml:space="preserve">: </w:t>
      </w:r>
      <w:r w:rsidR="00006FAB">
        <w:rPr>
          <w:rFonts w:ascii="Times New Roman" w:hAnsi="Times New Roman" w:cs="Times New Roman"/>
          <w:color w:val="333333"/>
          <w:spacing w:val="2"/>
          <w:sz w:val="24"/>
          <w:szCs w:val="24"/>
          <w:shd w:val="clear" w:color="auto" w:fill="FCFCFC"/>
        </w:rPr>
        <w:t xml:space="preserve">Midazolam is water insoluble. By formulation of nanocrystals loaded midazolam the pharmacological properties of midazolam can be changed and this has garnered much attention. </w:t>
      </w:r>
      <w:r w:rsidR="00006FAB" w:rsidRPr="00006FAB">
        <w:rPr>
          <w:rFonts w:ascii="Times New Roman" w:hAnsi="Times New Roman" w:cs="Times New Roman"/>
          <w:color w:val="333333"/>
          <w:spacing w:val="2"/>
          <w:sz w:val="24"/>
          <w:szCs w:val="24"/>
          <w:shd w:val="clear" w:color="auto" w:fill="FCFCFC"/>
        </w:rPr>
        <w:t>Midazolam's pharmacokinetic properties</w:t>
      </w:r>
      <w:r w:rsidR="00006FAB">
        <w:rPr>
          <w:rFonts w:ascii="Times New Roman" w:hAnsi="Times New Roman" w:cs="Times New Roman"/>
          <w:color w:val="333333"/>
          <w:spacing w:val="2"/>
          <w:sz w:val="24"/>
          <w:szCs w:val="24"/>
          <w:shd w:val="clear" w:color="auto" w:fill="FCFCFC"/>
        </w:rPr>
        <w:t xml:space="preserve"> </w:t>
      </w:r>
      <w:r w:rsidR="00006FAB" w:rsidRPr="00006FAB">
        <w:rPr>
          <w:rFonts w:ascii="Times New Roman" w:hAnsi="Times New Roman" w:cs="Times New Roman"/>
          <w:color w:val="333333"/>
          <w:spacing w:val="2"/>
          <w:sz w:val="24"/>
          <w:szCs w:val="24"/>
          <w:shd w:val="clear" w:color="auto" w:fill="FCFCFC"/>
        </w:rPr>
        <w:t xml:space="preserve">and </w:t>
      </w:r>
      <w:r w:rsidR="00006FAB">
        <w:rPr>
          <w:rFonts w:ascii="Times New Roman" w:hAnsi="Times New Roman" w:cs="Times New Roman"/>
          <w:color w:val="333333"/>
          <w:spacing w:val="2"/>
          <w:sz w:val="24"/>
          <w:szCs w:val="24"/>
          <w:shd w:val="clear" w:color="auto" w:fill="FCFCFC"/>
        </w:rPr>
        <w:t xml:space="preserve">favourable </w:t>
      </w:r>
      <w:r w:rsidR="00006FAB" w:rsidRPr="00006FAB">
        <w:rPr>
          <w:rFonts w:ascii="Times New Roman" w:hAnsi="Times New Roman" w:cs="Times New Roman"/>
          <w:color w:val="333333"/>
          <w:spacing w:val="2"/>
          <w:sz w:val="24"/>
          <w:szCs w:val="24"/>
          <w:shd w:val="clear" w:color="auto" w:fill="FCFCFC"/>
        </w:rPr>
        <w:t>neuroprotective effects were all dramatically altered by nanocrystals, which ultimately increased its efficacy.</w:t>
      </w:r>
      <w:r w:rsidR="00006FAB" w:rsidRPr="00006FAB">
        <w:rPr>
          <w:rFonts w:ascii="Times New Roman" w:hAnsi="Times New Roman" w:cs="Times New Roman"/>
          <w:color w:val="333333"/>
          <w:spacing w:val="2"/>
          <w:sz w:val="24"/>
          <w:szCs w:val="24"/>
          <w:shd w:val="clear" w:color="auto" w:fill="FCFCFC"/>
          <w:vertAlign w:val="superscript"/>
        </w:rPr>
        <w:t>45</w:t>
      </w:r>
    </w:p>
    <w:p w14:paraId="095DC429" w14:textId="77777777" w:rsidR="00F806D4" w:rsidRPr="00CE5A24" w:rsidRDefault="00F806D4"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p>
    <w:p w14:paraId="233B2A62" w14:textId="77777777" w:rsidR="00006FAB" w:rsidRDefault="00F806D4" w:rsidP="00CE5A24">
      <w:pPr>
        <w:pStyle w:val="ListParagraph"/>
        <w:spacing w:line="360" w:lineRule="auto"/>
        <w:ind w:left="0"/>
        <w:jc w:val="both"/>
        <w:rPr>
          <w:rFonts w:ascii="Times New Roman" w:hAnsi="Times New Roman" w:cs="Times New Roman"/>
          <w:color w:val="000000"/>
          <w:sz w:val="24"/>
          <w:szCs w:val="24"/>
          <w:shd w:val="clear" w:color="auto" w:fill="FFFFFF"/>
        </w:rPr>
      </w:pPr>
      <w:r w:rsidRPr="00CE5A24">
        <w:rPr>
          <w:rFonts w:ascii="Times New Roman" w:hAnsi="Times New Roman" w:cs="Times New Roman"/>
          <w:color w:val="000000"/>
          <w:sz w:val="24"/>
          <w:szCs w:val="24"/>
          <w:shd w:val="clear" w:color="auto" w:fill="FFFFFF"/>
        </w:rPr>
        <w:t> </w:t>
      </w:r>
      <w:r w:rsidR="00006FAB" w:rsidRPr="00006FAB">
        <w:rPr>
          <w:rFonts w:ascii="Times New Roman" w:hAnsi="Times New Roman" w:cs="Times New Roman"/>
          <w:i/>
          <w:iCs/>
          <w:color w:val="000000"/>
          <w:sz w:val="24"/>
          <w:szCs w:val="24"/>
          <w:shd w:val="clear" w:color="auto" w:fill="FFFFFF"/>
        </w:rPr>
        <w:t>Diazepam</w:t>
      </w:r>
      <w:r w:rsidR="00006FAB">
        <w:rPr>
          <w:rFonts w:ascii="Times New Roman" w:hAnsi="Times New Roman" w:cs="Times New Roman"/>
          <w:color w:val="000000"/>
          <w:sz w:val="24"/>
          <w:szCs w:val="24"/>
          <w:shd w:val="clear" w:color="auto" w:fill="FFFFFF"/>
        </w:rPr>
        <w:t xml:space="preserve">: </w:t>
      </w:r>
    </w:p>
    <w:p w14:paraId="6D3B01BA" w14:textId="36B87480" w:rsidR="00F806D4" w:rsidRPr="00CE5A24" w:rsidRDefault="00F806D4" w:rsidP="00CE5A24">
      <w:pPr>
        <w:pStyle w:val="ListParagraph"/>
        <w:spacing w:line="360" w:lineRule="auto"/>
        <w:ind w:left="0"/>
        <w:jc w:val="both"/>
        <w:rPr>
          <w:rFonts w:ascii="Times New Roman" w:hAnsi="Times New Roman" w:cs="Times New Roman"/>
          <w:sz w:val="24"/>
          <w:szCs w:val="24"/>
        </w:rPr>
      </w:pPr>
      <w:r w:rsidRPr="00006FAB">
        <w:rPr>
          <w:rFonts w:ascii="Times New Roman" w:hAnsi="Times New Roman" w:cs="Times New Roman"/>
          <w:b/>
          <w:bCs/>
          <w:color w:val="000000"/>
          <w:sz w:val="24"/>
          <w:szCs w:val="24"/>
          <w:shd w:val="clear" w:color="auto" w:fill="FFFFFF"/>
        </w:rPr>
        <w:t>Diazepam (Dzp)-loaded poly(lactic-co-glycolic acid) nanoparticles</w:t>
      </w:r>
      <w:r w:rsidRPr="00CE5A24">
        <w:rPr>
          <w:rFonts w:ascii="Times New Roman" w:hAnsi="Times New Roman" w:cs="Times New Roman"/>
          <w:color w:val="000000"/>
          <w:sz w:val="24"/>
          <w:szCs w:val="24"/>
          <w:shd w:val="clear" w:color="auto" w:fill="FFFFFF"/>
        </w:rPr>
        <w:t xml:space="preserve"> (NP) to achieve delivery in the brain through intranasal administration have been prepared. Similar </w:t>
      </w:r>
      <w:r w:rsidRPr="00CE5A24">
        <w:rPr>
          <w:rFonts w:ascii="Times New Roman" w:hAnsi="Times New Roman" w:cs="Times New Roman"/>
          <w:sz w:val="24"/>
          <w:szCs w:val="24"/>
        </w:rPr>
        <w:t>PLGA NPs of  lorazepam and midazolam have a</w:t>
      </w:r>
      <w:r w:rsidR="009D32BA">
        <w:rPr>
          <w:rFonts w:ascii="Times New Roman" w:hAnsi="Times New Roman" w:cs="Times New Roman"/>
          <w:sz w:val="24"/>
          <w:szCs w:val="24"/>
        </w:rPr>
        <w:t>l</w:t>
      </w:r>
      <w:r w:rsidRPr="00CE5A24">
        <w:rPr>
          <w:rFonts w:ascii="Times New Roman" w:hAnsi="Times New Roman" w:cs="Times New Roman"/>
          <w:sz w:val="24"/>
          <w:szCs w:val="24"/>
        </w:rPr>
        <w:t>so been attempted via nano-precipitation method.Their major advantage has been however for control of status epilaepticus.</w:t>
      </w:r>
      <w:r w:rsidR="00006FAB" w:rsidRPr="00006FAB">
        <w:rPr>
          <w:rFonts w:ascii="Times New Roman" w:hAnsi="Times New Roman" w:cs="Times New Roman"/>
          <w:sz w:val="24"/>
          <w:szCs w:val="24"/>
          <w:vertAlign w:val="superscript"/>
        </w:rPr>
        <w:t>46</w:t>
      </w:r>
    </w:p>
    <w:p w14:paraId="0BBE3C8D" w14:textId="77777777" w:rsidR="00F806D4" w:rsidRPr="00CE5A24" w:rsidRDefault="00F806D4" w:rsidP="00CE5A24">
      <w:pPr>
        <w:pStyle w:val="ListParagraph"/>
        <w:spacing w:line="360" w:lineRule="auto"/>
        <w:ind w:left="0"/>
        <w:jc w:val="both"/>
        <w:rPr>
          <w:rFonts w:ascii="Times New Roman" w:hAnsi="Times New Roman" w:cs="Times New Roman"/>
          <w:sz w:val="24"/>
          <w:szCs w:val="24"/>
        </w:rPr>
      </w:pPr>
      <w:r w:rsidRPr="00CE5A24">
        <w:rPr>
          <w:rFonts w:ascii="Times New Roman" w:hAnsi="Times New Roman" w:cs="Times New Roman"/>
          <w:sz w:val="24"/>
          <w:szCs w:val="24"/>
        </w:rPr>
        <w:lastRenderedPageBreak/>
        <w:t xml:space="preserve">Attempt is also being made to manufacture diazepam liposomes to increase intravenous bioavailability </w:t>
      </w:r>
    </w:p>
    <w:p w14:paraId="1C25A9FE" w14:textId="77777777" w:rsidR="00F806D4" w:rsidRPr="00CE5A24" w:rsidRDefault="00F806D4" w:rsidP="00CE5A24">
      <w:pPr>
        <w:pStyle w:val="ListParagraph"/>
        <w:spacing w:line="360" w:lineRule="auto"/>
        <w:ind w:left="0"/>
        <w:jc w:val="both"/>
        <w:rPr>
          <w:rFonts w:ascii="Times New Roman" w:hAnsi="Times New Roman" w:cs="Times New Roman"/>
          <w:sz w:val="24"/>
          <w:szCs w:val="24"/>
        </w:rPr>
      </w:pPr>
    </w:p>
    <w:p w14:paraId="6BF734A9" w14:textId="77777777" w:rsidR="00F806D4" w:rsidRPr="00CE5A24" w:rsidRDefault="00F806D4" w:rsidP="00CE5A24">
      <w:pPr>
        <w:pStyle w:val="ListParagraph"/>
        <w:spacing w:line="360" w:lineRule="auto"/>
        <w:ind w:left="0"/>
        <w:jc w:val="both"/>
        <w:rPr>
          <w:rFonts w:ascii="Times New Roman" w:hAnsi="Times New Roman" w:cs="Times New Roman"/>
          <w:sz w:val="24"/>
          <w:szCs w:val="24"/>
        </w:rPr>
      </w:pPr>
    </w:p>
    <w:p w14:paraId="05AC2ADD" w14:textId="5419AE9D" w:rsidR="00F806D4" w:rsidRPr="00CD2344" w:rsidRDefault="00B15F93" w:rsidP="00CE5A24">
      <w:pPr>
        <w:pStyle w:val="ListParagraph"/>
        <w:spacing w:line="360" w:lineRule="auto"/>
        <w:ind w:left="0"/>
        <w:jc w:val="both"/>
        <w:rPr>
          <w:rFonts w:ascii="Times New Roman" w:hAnsi="Times New Roman" w:cs="Times New Roman"/>
          <w:color w:val="000000"/>
          <w:sz w:val="24"/>
          <w:szCs w:val="24"/>
        </w:rPr>
      </w:pPr>
      <w:r w:rsidRPr="00006FAB">
        <w:rPr>
          <w:rFonts w:ascii="Times New Roman" w:hAnsi="Times New Roman" w:cs="Times New Roman"/>
          <w:b/>
          <w:bCs/>
          <w:color w:val="000000"/>
          <w:sz w:val="24"/>
          <w:szCs w:val="24"/>
        </w:rPr>
        <w:t>Opioids</w:t>
      </w:r>
      <w:r w:rsidR="005E1D9A">
        <w:rPr>
          <w:rFonts w:ascii="Times New Roman" w:hAnsi="Times New Roman" w:cs="Times New Roman"/>
          <w:b/>
          <w:bCs/>
          <w:color w:val="000000"/>
          <w:sz w:val="24"/>
          <w:szCs w:val="24"/>
        </w:rPr>
        <w:t xml:space="preserve">: </w:t>
      </w:r>
      <w:r w:rsidR="00CD2344" w:rsidRPr="00CD2344">
        <w:rPr>
          <w:rFonts w:ascii="Times New Roman" w:hAnsi="Times New Roman" w:cs="Times New Roman"/>
          <w:color w:val="000000"/>
          <w:sz w:val="24"/>
          <w:szCs w:val="24"/>
        </w:rPr>
        <w:t>P</w:t>
      </w:r>
      <w:r w:rsidR="005E1D9A" w:rsidRPr="00CD2344">
        <w:rPr>
          <w:rFonts w:ascii="Times New Roman" w:hAnsi="Times New Roman" w:cs="Times New Roman"/>
          <w:color w:val="000000"/>
          <w:sz w:val="24"/>
          <w:szCs w:val="24"/>
        </w:rPr>
        <w:t xml:space="preserve">ain management is one branch of clinical anaesthesia that has probably benefitted the most from nanotechnology in terms of current pharmacological therapies being modified nanotechnologically which includes opioids and local anaesthetics to extensive futuristic research. To mention a few, modified endogenous </w:t>
      </w:r>
      <w:r w:rsidR="00B4477F" w:rsidRPr="00CD2344">
        <w:rPr>
          <w:rFonts w:ascii="Times New Roman" w:hAnsi="Times New Roman" w:cs="Times New Roman"/>
          <w:color w:val="000000"/>
          <w:sz w:val="24"/>
          <w:szCs w:val="24"/>
        </w:rPr>
        <w:t>opioids</w:t>
      </w:r>
      <w:r w:rsidR="005E1D9A" w:rsidRPr="00CD2344">
        <w:rPr>
          <w:rFonts w:ascii="Times New Roman" w:hAnsi="Times New Roman" w:cs="Times New Roman"/>
          <w:color w:val="000000"/>
          <w:sz w:val="24"/>
          <w:szCs w:val="24"/>
        </w:rPr>
        <w:t xml:space="preserve"> like </w:t>
      </w:r>
      <w:r w:rsidR="005E1D9A" w:rsidRPr="00CD2344">
        <w:rPr>
          <w:rFonts w:ascii="Times New Roman" w:hAnsi="Times New Roman" w:cs="Times New Roman"/>
          <w:color w:val="000000"/>
          <w:sz w:val="24"/>
          <w:szCs w:val="24"/>
        </w:rPr>
        <w:t>LENK-squalene bioconjugate nanoformulated in dextrose</w:t>
      </w:r>
      <w:r w:rsidR="00B4477F" w:rsidRPr="00CD2344">
        <w:rPr>
          <w:rFonts w:ascii="Times New Roman" w:hAnsi="Times New Roman" w:cs="Times New Roman"/>
          <w:color w:val="000000"/>
          <w:sz w:val="24"/>
          <w:szCs w:val="24"/>
        </w:rPr>
        <w:t>, nanotechnologically modified neurotoxins like tetradotoxin and saxitoxin,</w:t>
      </w:r>
      <w:r w:rsidR="00B4477F" w:rsidRPr="00CD2344">
        <w:t xml:space="preserve"> </w:t>
      </w:r>
      <w:r w:rsidR="00B4477F" w:rsidRPr="00CD2344">
        <w:rPr>
          <w:rFonts w:ascii="Times New Roman" w:hAnsi="Times New Roman" w:cs="Times New Roman"/>
          <w:color w:val="000000"/>
          <w:sz w:val="24"/>
          <w:szCs w:val="24"/>
        </w:rPr>
        <w:t>pH-responsive nanoparticles target NK1R in the endosome to target chronic pain</w:t>
      </w:r>
      <w:r w:rsidR="00B4477F" w:rsidRPr="00CD2344">
        <w:rPr>
          <w:rFonts w:ascii="Times New Roman" w:hAnsi="Times New Roman" w:cs="Times New Roman"/>
          <w:color w:val="000000"/>
          <w:sz w:val="24"/>
          <w:szCs w:val="24"/>
        </w:rPr>
        <w:t xml:space="preserve">, </w:t>
      </w:r>
      <w:r w:rsidR="00B4477F" w:rsidRPr="00CD2344">
        <w:rPr>
          <w:rFonts w:ascii="Times New Roman" w:hAnsi="Times New Roman" w:cs="Times New Roman"/>
          <w:color w:val="000000"/>
          <w:sz w:val="24"/>
          <w:szCs w:val="24"/>
        </w:rPr>
        <w:t>encapsulated GPCR agonists sumatriptan and zolmitriptan in various nanoparticles (chitosan solid lipid, ApoE-bovine serum albumin, and PLGA-poloxamer)</w:t>
      </w:r>
      <w:r w:rsidR="00B4477F" w:rsidRPr="00CD2344">
        <w:rPr>
          <w:rFonts w:ascii="Times New Roman" w:hAnsi="Times New Roman" w:cs="Times New Roman"/>
          <w:color w:val="000000"/>
          <w:sz w:val="24"/>
          <w:szCs w:val="24"/>
        </w:rPr>
        <w:t>,development of external stimuli directed naotechnologically derived- pain management delivery systems (Infra-red, near infra red, ultrasound and magnetic waves) and futuristic gene therapy, nucleic acid scavangers</w:t>
      </w:r>
      <w:r w:rsidR="00CD2344" w:rsidRPr="00CD2344">
        <w:rPr>
          <w:rFonts w:ascii="Times New Roman" w:hAnsi="Times New Roman" w:cs="Times New Roman"/>
          <w:color w:val="000000"/>
          <w:sz w:val="24"/>
          <w:szCs w:val="24"/>
        </w:rPr>
        <w:t>.</w:t>
      </w:r>
      <w:r w:rsidR="00CD2344">
        <w:rPr>
          <w:rFonts w:ascii="Times New Roman" w:hAnsi="Times New Roman" w:cs="Times New Roman"/>
          <w:color w:val="000000"/>
          <w:sz w:val="24"/>
          <w:szCs w:val="24"/>
          <w:vertAlign w:val="superscript"/>
        </w:rPr>
        <w:t>47-58</w:t>
      </w:r>
      <w:r w:rsidR="00CD2344" w:rsidRPr="00CD2344">
        <w:rPr>
          <w:rFonts w:ascii="Times New Roman" w:hAnsi="Times New Roman" w:cs="Times New Roman"/>
          <w:color w:val="000000"/>
          <w:sz w:val="24"/>
          <w:szCs w:val="24"/>
        </w:rPr>
        <w:t xml:space="preserve"> In this text we shall be restricting ourselves to the commonly used pharmacological therapies only</w:t>
      </w:r>
    </w:p>
    <w:p w14:paraId="38F51051" w14:textId="77777777" w:rsidR="00F806D4" w:rsidRPr="00CE5A24" w:rsidRDefault="00F806D4" w:rsidP="00CE5A24">
      <w:pPr>
        <w:pStyle w:val="Heading1"/>
        <w:shd w:val="clear" w:color="auto" w:fill="FFFFFF"/>
        <w:spacing w:before="120" w:after="120" w:line="360" w:lineRule="auto"/>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 xml:space="preserve">Morphine: </w:t>
      </w:r>
    </w:p>
    <w:p w14:paraId="2C7FB776" w14:textId="01C11176" w:rsidR="00F806D4" w:rsidRPr="00CE5A24" w:rsidRDefault="00072D40" w:rsidP="00B15F93">
      <w:pPr>
        <w:pStyle w:val="Heading1"/>
        <w:numPr>
          <w:ilvl w:val="0"/>
          <w:numId w:val="10"/>
        </w:numPr>
        <w:shd w:val="clear" w:color="auto" w:fill="FFFFFF"/>
        <w:spacing w:before="120" w:after="120" w:line="360" w:lineRule="auto"/>
        <w:jc w:val="both"/>
        <w:rPr>
          <w:rFonts w:ascii="Times New Roman" w:eastAsia="Times New Roman" w:hAnsi="Times New Roman" w:cs="Times New Roman"/>
          <w:bCs/>
          <w:color w:val="000000"/>
          <w:kern w:val="36"/>
          <w:sz w:val="24"/>
          <w:szCs w:val="24"/>
          <w:lang w:val="en-IN" w:eastAsia="en-IN"/>
        </w:rPr>
      </w:pPr>
      <w:r w:rsidRPr="00D26895">
        <w:rPr>
          <w:rFonts w:ascii="Times New Roman" w:hAnsi="Times New Roman" w:cs="Times New Roman"/>
          <w:b/>
          <w:bCs/>
          <w:color w:val="000000"/>
          <w:sz w:val="24"/>
          <w:szCs w:val="24"/>
        </w:rPr>
        <w:t>P</w:t>
      </w:r>
      <w:r w:rsidR="00F806D4" w:rsidRPr="00D26895">
        <w:rPr>
          <w:rFonts w:ascii="Times New Roman" w:eastAsia="Times New Roman" w:hAnsi="Times New Roman" w:cs="Times New Roman"/>
          <w:b/>
          <w:bCs/>
          <w:color w:val="000000"/>
          <w:kern w:val="36"/>
          <w:sz w:val="24"/>
          <w:szCs w:val="24"/>
          <w:lang w:val="en-IN" w:eastAsia="en-IN"/>
        </w:rPr>
        <w:t>oly(lactide-co-glicolide</w:t>
      </w:r>
      <w:r w:rsidRPr="00D26895">
        <w:rPr>
          <w:rFonts w:ascii="Times New Roman" w:eastAsia="Times New Roman" w:hAnsi="Times New Roman" w:cs="Times New Roman"/>
          <w:b/>
          <w:bCs/>
          <w:color w:val="000000"/>
          <w:kern w:val="36"/>
          <w:sz w:val="24"/>
          <w:szCs w:val="24"/>
          <w:lang w:val="en-IN" w:eastAsia="en-IN"/>
        </w:rPr>
        <w:t>)</w:t>
      </w:r>
      <w:r w:rsidR="00F806D4" w:rsidRPr="00D26895">
        <w:rPr>
          <w:rFonts w:ascii="Times New Roman" w:eastAsia="Times New Roman" w:hAnsi="Times New Roman" w:cs="Times New Roman"/>
          <w:b/>
          <w:bCs/>
          <w:color w:val="000000"/>
          <w:kern w:val="36"/>
          <w:sz w:val="24"/>
          <w:szCs w:val="24"/>
          <w:lang w:val="en-IN" w:eastAsia="en-IN"/>
        </w:rPr>
        <w:t xml:space="preserve"> nanoparticles incorporat</w:t>
      </w:r>
      <w:r w:rsidRPr="00D26895">
        <w:rPr>
          <w:rFonts w:ascii="Times New Roman" w:eastAsia="Times New Roman" w:hAnsi="Times New Roman" w:cs="Times New Roman"/>
          <w:b/>
          <w:bCs/>
          <w:color w:val="000000"/>
          <w:kern w:val="36"/>
          <w:sz w:val="24"/>
          <w:szCs w:val="24"/>
          <w:lang w:val="en-IN" w:eastAsia="en-IN"/>
        </w:rPr>
        <w:t>ed</w:t>
      </w:r>
      <w:r w:rsidR="00F806D4" w:rsidRPr="00D26895">
        <w:rPr>
          <w:rFonts w:ascii="Times New Roman" w:eastAsia="Times New Roman" w:hAnsi="Times New Roman" w:cs="Times New Roman"/>
          <w:b/>
          <w:bCs/>
          <w:color w:val="000000"/>
          <w:kern w:val="36"/>
          <w:sz w:val="24"/>
          <w:szCs w:val="24"/>
          <w:lang w:val="en-IN" w:eastAsia="en-IN"/>
        </w:rPr>
        <w:t xml:space="preserve"> Morphine Hydrochloride</w:t>
      </w:r>
      <w:r w:rsidR="00F806D4" w:rsidRPr="00CE5A24">
        <w:rPr>
          <w:rFonts w:ascii="Times New Roman" w:eastAsia="Times New Roman" w:hAnsi="Times New Roman" w:cs="Times New Roman"/>
          <w:bCs/>
          <w:color w:val="000000"/>
          <w:kern w:val="36"/>
          <w:sz w:val="24"/>
          <w:szCs w:val="24"/>
          <w:lang w:val="en-IN" w:eastAsia="en-IN"/>
        </w:rPr>
        <w:t xml:space="preserve"> ha</w:t>
      </w:r>
      <w:r>
        <w:rPr>
          <w:rFonts w:ascii="Times New Roman" w:eastAsia="Times New Roman" w:hAnsi="Times New Roman" w:cs="Times New Roman"/>
          <w:bCs/>
          <w:color w:val="000000"/>
          <w:kern w:val="36"/>
          <w:sz w:val="24"/>
          <w:szCs w:val="24"/>
          <w:lang w:val="en-IN" w:eastAsia="en-IN"/>
        </w:rPr>
        <w:t>ve</w:t>
      </w:r>
      <w:r w:rsidR="00F806D4" w:rsidRPr="00CE5A24">
        <w:rPr>
          <w:rFonts w:ascii="Times New Roman" w:eastAsia="Times New Roman" w:hAnsi="Times New Roman" w:cs="Times New Roman"/>
          <w:bCs/>
          <w:color w:val="000000"/>
          <w:kern w:val="36"/>
          <w:sz w:val="24"/>
          <w:szCs w:val="24"/>
          <w:lang w:val="en-IN" w:eastAsia="en-IN"/>
        </w:rPr>
        <w:t xml:space="preserve"> been </w:t>
      </w:r>
      <w:r>
        <w:rPr>
          <w:rFonts w:ascii="Times New Roman" w:eastAsia="Times New Roman" w:hAnsi="Times New Roman" w:cs="Times New Roman"/>
          <w:bCs/>
          <w:color w:val="000000"/>
          <w:kern w:val="36"/>
          <w:sz w:val="24"/>
          <w:szCs w:val="24"/>
          <w:lang w:val="en-IN" w:eastAsia="en-IN"/>
        </w:rPr>
        <w:t>synthesized and found</w:t>
      </w:r>
      <w:r w:rsidR="00F806D4" w:rsidRPr="00CE5A24">
        <w:rPr>
          <w:rFonts w:ascii="Times New Roman" w:eastAsia="Times New Roman" w:hAnsi="Times New Roman" w:cs="Times New Roman"/>
          <w:bCs/>
          <w:color w:val="000000"/>
          <w:kern w:val="36"/>
          <w:sz w:val="24"/>
          <w:szCs w:val="24"/>
          <w:lang w:val="en-IN" w:eastAsia="en-IN"/>
        </w:rPr>
        <w:t xml:space="preserve"> to prolong </w:t>
      </w:r>
      <w:r>
        <w:rPr>
          <w:rFonts w:ascii="Times New Roman" w:eastAsia="Times New Roman" w:hAnsi="Times New Roman" w:cs="Times New Roman"/>
          <w:bCs/>
          <w:color w:val="000000"/>
          <w:kern w:val="36"/>
          <w:sz w:val="24"/>
          <w:szCs w:val="24"/>
          <w:lang w:val="en-IN" w:eastAsia="en-IN"/>
        </w:rPr>
        <w:t>duration of plasma levels of morphine</w:t>
      </w:r>
      <w:r w:rsidR="00F806D4" w:rsidRPr="00950083">
        <w:rPr>
          <w:rFonts w:ascii="Times New Roman" w:eastAsia="Times New Roman" w:hAnsi="Times New Roman" w:cs="Times New Roman"/>
          <w:b/>
          <w:color w:val="000000"/>
          <w:kern w:val="36"/>
          <w:sz w:val="24"/>
          <w:szCs w:val="24"/>
          <w:lang w:val="en-IN" w:eastAsia="en-IN"/>
        </w:rPr>
        <w:t>.</w:t>
      </w:r>
      <w:r w:rsidR="00CD2344">
        <w:rPr>
          <w:rFonts w:ascii="Times New Roman" w:eastAsia="Times New Roman" w:hAnsi="Times New Roman" w:cs="Times New Roman"/>
          <w:b/>
          <w:color w:val="000000"/>
          <w:kern w:val="36"/>
          <w:sz w:val="24"/>
          <w:szCs w:val="24"/>
          <w:vertAlign w:val="superscript"/>
          <w:lang w:val="en-IN" w:eastAsia="en-IN"/>
        </w:rPr>
        <w:t>59</w:t>
      </w:r>
    </w:p>
    <w:p w14:paraId="2EC07586" w14:textId="2F078EE3" w:rsidR="004B3A1C" w:rsidRPr="00006FAB" w:rsidRDefault="00950083" w:rsidP="004C23DE">
      <w:pPr>
        <w:pStyle w:val="ListParagraph"/>
        <w:numPr>
          <w:ilvl w:val="0"/>
          <w:numId w:val="10"/>
        </w:numPr>
        <w:shd w:val="clear" w:color="auto" w:fill="FFFFFF"/>
        <w:spacing w:line="360" w:lineRule="auto"/>
        <w:jc w:val="both"/>
        <w:rPr>
          <w:rFonts w:ascii="Times New Roman" w:eastAsia="Times New Roman" w:hAnsi="Times New Roman" w:cs="Times New Roman"/>
          <w:color w:val="000000"/>
          <w:sz w:val="24"/>
          <w:szCs w:val="24"/>
          <w:lang w:val="en-IN" w:eastAsia="en-IN"/>
        </w:rPr>
      </w:pPr>
      <w:r w:rsidRPr="00D26895">
        <w:rPr>
          <w:rFonts w:ascii="Times New Roman" w:hAnsi="Times New Roman" w:cs="Times New Roman"/>
          <w:b/>
          <w:bCs/>
          <w:sz w:val="24"/>
          <w:szCs w:val="24"/>
          <w:lang w:val="en-IN" w:eastAsia="en-IN"/>
        </w:rPr>
        <w:t>Morphine Loaded Hydroxyapatite  Nanoparticles (HAPs</w:t>
      </w:r>
      <w:r w:rsidRPr="00006FAB">
        <w:rPr>
          <w:rFonts w:ascii="Times New Roman" w:hAnsi="Times New Roman" w:cs="Times New Roman"/>
          <w:sz w:val="24"/>
          <w:szCs w:val="24"/>
          <w:lang w:val="en-IN" w:eastAsia="en-IN"/>
        </w:rPr>
        <w:t xml:space="preserve">): </w:t>
      </w:r>
      <w:r w:rsidR="00F806D4" w:rsidRPr="00006FAB">
        <w:rPr>
          <w:rFonts w:ascii="Times New Roman" w:hAnsi="Times New Roman" w:cs="Times New Roman"/>
          <w:sz w:val="24"/>
          <w:szCs w:val="24"/>
          <w:lang w:val="en-IN" w:eastAsia="en-IN"/>
        </w:rPr>
        <w:t xml:space="preserve">Kolemek et al </w:t>
      </w:r>
      <w:r w:rsidR="00F806D4" w:rsidRPr="00006FAB">
        <w:rPr>
          <w:rFonts w:ascii="Times New Roman" w:eastAsia="Times New Roman" w:hAnsi="Times New Roman" w:cs="Times New Roman"/>
          <w:color w:val="000000"/>
          <w:sz w:val="24"/>
          <w:szCs w:val="24"/>
          <w:lang w:val="en-IN" w:eastAsia="en-IN"/>
        </w:rPr>
        <w:t>Synthesi</w:t>
      </w:r>
      <w:r w:rsidRPr="00006FAB">
        <w:rPr>
          <w:rFonts w:ascii="Times New Roman" w:eastAsia="Times New Roman" w:hAnsi="Times New Roman" w:cs="Times New Roman"/>
          <w:color w:val="000000"/>
          <w:sz w:val="24"/>
          <w:szCs w:val="24"/>
          <w:lang w:val="en-IN" w:eastAsia="en-IN"/>
        </w:rPr>
        <w:t xml:space="preserve">zed Morphine Loaded Hydroxyapatite  Nanoparticles (HAPs). </w:t>
      </w:r>
      <w:r w:rsidR="00F806D4" w:rsidRPr="00006FAB">
        <w:rPr>
          <w:rFonts w:ascii="Times New Roman" w:eastAsia="Times New Roman" w:hAnsi="Times New Roman" w:cs="Times New Roman"/>
          <w:color w:val="000000"/>
          <w:sz w:val="24"/>
          <w:szCs w:val="24"/>
          <w:lang w:val="en-IN" w:eastAsia="en-IN"/>
        </w:rPr>
        <w:t>They observed increased duration of action for HAP loaded with morphine primarily due to increased circulation time.They also had negligible toxic effect due to HAP making this preparation holding a promise in future</w:t>
      </w:r>
      <w:r w:rsidR="00006FAB" w:rsidRPr="00006FAB">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60</w:t>
      </w:r>
      <w:r w:rsidRPr="00006FAB">
        <w:rPr>
          <w:rFonts w:ascii="Times New Roman" w:eastAsia="Times New Roman" w:hAnsi="Times New Roman" w:cs="Times New Roman"/>
          <w:color w:val="000000"/>
          <w:sz w:val="24"/>
          <w:szCs w:val="24"/>
          <w:lang w:val="en-IN" w:eastAsia="en-IN"/>
        </w:rPr>
        <w:t xml:space="preserve"> </w:t>
      </w:r>
    </w:p>
    <w:p w14:paraId="402C01FC" w14:textId="742B283E" w:rsidR="00EA2BE1" w:rsidRPr="00EA2BE1" w:rsidRDefault="00EA2BE1" w:rsidP="00EA2BE1">
      <w:pPr>
        <w:pStyle w:val="ListParagraph"/>
        <w:shd w:val="clear" w:color="auto" w:fill="FFFFFF"/>
        <w:spacing w:line="360" w:lineRule="auto"/>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color w:val="000000"/>
          <w:sz w:val="24"/>
          <w:szCs w:val="24"/>
          <w:lang w:val="en-IN" w:eastAsia="en-IN"/>
        </w:rPr>
        <w:t>L</w:t>
      </w:r>
      <w:r w:rsidRPr="00EA2BE1">
        <w:rPr>
          <w:rFonts w:ascii="Times New Roman" w:eastAsia="Times New Roman" w:hAnsi="Times New Roman" w:cs="Times New Roman"/>
          <w:color w:val="000000"/>
          <w:sz w:val="24"/>
          <w:szCs w:val="24"/>
          <w:lang w:val="en-IN" w:eastAsia="en-IN"/>
        </w:rPr>
        <w:t>iposomes and polymeric nanoparticles have been employed to encapsulate opioids for extended-release (ER) and reduced systemic toxicity.</w:t>
      </w:r>
      <w:r>
        <w:rPr>
          <w:rFonts w:ascii="Times New Roman" w:eastAsia="Times New Roman" w:hAnsi="Times New Roman" w:cs="Times New Roman"/>
          <w:color w:val="000000"/>
          <w:sz w:val="24"/>
          <w:szCs w:val="24"/>
          <w:lang w:val="en-IN" w:eastAsia="en-IN"/>
        </w:rPr>
        <w:t xml:space="preserve"> </w:t>
      </w:r>
      <w:r w:rsidRPr="00EA2BE1">
        <w:rPr>
          <w:rFonts w:ascii="Times New Roman" w:eastAsia="Times New Roman" w:hAnsi="Times New Roman" w:cs="Times New Roman"/>
          <w:color w:val="000000"/>
          <w:sz w:val="24"/>
          <w:szCs w:val="24"/>
          <w:lang w:val="en-IN" w:eastAsia="en-IN"/>
        </w:rPr>
        <w:t>Depodur and Avinza, two ER morphine derivatives, were approved by the FDA and have been marketed and commercialised subsequently.</w:t>
      </w:r>
      <w:r w:rsidR="00CD2344">
        <w:rPr>
          <w:rFonts w:ascii="Times New Roman" w:eastAsia="Times New Roman" w:hAnsi="Times New Roman" w:cs="Times New Roman"/>
          <w:color w:val="000000"/>
          <w:sz w:val="24"/>
          <w:szCs w:val="24"/>
          <w:vertAlign w:val="superscript"/>
          <w:lang w:val="en-IN" w:eastAsia="en-IN"/>
        </w:rPr>
        <w:t>61</w:t>
      </w:r>
      <w:r>
        <w:rPr>
          <w:rFonts w:ascii="Times New Roman" w:eastAsia="Times New Roman" w:hAnsi="Times New Roman" w:cs="Times New Roman"/>
          <w:color w:val="000000"/>
          <w:sz w:val="24"/>
          <w:szCs w:val="24"/>
          <w:lang w:val="en-IN" w:eastAsia="en-IN"/>
        </w:rPr>
        <w:t xml:space="preserve"> </w:t>
      </w:r>
    </w:p>
    <w:p w14:paraId="7354F091" w14:textId="77777777" w:rsidR="00EA2BE1" w:rsidRPr="00EA2BE1" w:rsidRDefault="00EA2BE1" w:rsidP="00EA2BE1">
      <w:pPr>
        <w:pStyle w:val="ListParagraph"/>
        <w:rPr>
          <w:rFonts w:ascii="Times New Roman" w:eastAsia="Times New Roman" w:hAnsi="Times New Roman" w:cs="Times New Roman"/>
          <w:color w:val="000000"/>
          <w:sz w:val="24"/>
          <w:szCs w:val="24"/>
          <w:lang w:val="en-IN" w:eastAsia="en-IN"/>
        </w:rPr>
      </w:pPr>
    </w:p>
    <w:p w14:paraId="247BB85A" w14:textId="71278B47" w:rsidR="00EA2BE1" w:rsidRPr="00EA2BE1" w:rsidRDefault="00EA2BE1" w:rsidP="00EA2BE1">
      <w:pPr>
        <w:shd w:val="clear" w:color="auto" w:fill="FFFFFF"/>
        <w:spacing w:line="360" w:lineRule="auto"/>
        <w:jc w:val="both"/>
        <w:rPr>
          <w:rFonts w:ascii="Times New Roman" w:eastAsia="Times New Roman" w:hAnsi="Times New Roman" w:cs="Times New Roman"/>
          <w:color w:val="000000"/>
          <w:sz w:val="24"/>
          <w:szCs w:val="24"/>
          <w:lang w:val="en-IN" w:eastAsia="en-IN"/>
        </w:rPr>
      </w:pPr>
      <w:r w:rsidRPr="00EA2BE1">
        <w:rPr>
          <w:rFonts w:ascii="Times New Roman" w:eastAsia="Times New Roman" w:hAnsi="Times New Roman" w:cs="Times New Roman"/>
          <w:color w:val="000000"/>
          <w:sz w:val="24"/>
          <w:szCs w:val="24"/>
          <w:lang w:val="en-IN" w:eastAsia="en-IN"/>
        </w:rPr>
        <w:lastRenderedPageBreak/>
        <w:t xml:space="preserve">3. </w:t>
      </w:r>
      <w:r w:rsidRPr="00D26895">
        <w:rPr>
          <w:rFonts w:ascii="Times New Roman" w:eastAsia="Times New Roman" w:hAnsi="Times New Roman" w:cs="Times New Roman"/>
          <w:b/>
          <w:bCs/>
          <w:color w:val="000000"/>
          <w:sz w:val="24"/>
          <w:szCs w:val="24"/>
          <w:lang w:val="en-IN" w:eastAsia="en-IN"/>
        </w:rPr>
        <w:t>Liposomal extended-release morphine</w:t>
      </w:r>
      <w:r w:rsidRPr="00EA2BE1">
        <w:rPr>
          <w:rFonts w:ascii="Times New Roman" w:eastAsia="Times New Roman" w:hAnsi="Times New Roman" w:cs="Times New Roman"/>
          <w:color w:val="000000"/>
          <w:sz w:val="24"/>
          <w:szCs w:val="24"/>
          <w:lang w:val="en-IN" w:eastAsia="en-IN"/>
        </w:rPr>
        <w:t>: Depodur employs DepoFoam, a multivesicular liposomal delivery method comprised of multiple non-concentric aqueous chambers carrying a medication</w:t>
      </w:r>
      <w:r w:rsidR="00006FAB">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62</w:t>
      </w:r>
      <w:r w:rsidRPr="00EA2BE1">
        <w:rPr>
          <w:rFonts w:ascii="Times New Roman" w:eastAsia="Times New Roman" w:hAnsi="Times New Roman" w:cs="Times New Roman"/>
          <w:color w:val="000000"/>
          <w:sz w:val="24"/>
          <w:szCs w:val="24"/>
          <w:lang w:val="en-IN" w:eastAsia="en-IN"/>
        </w:rPr>
        <w:t xml:space="preserve"> </w:t>
      </w:r>
    </w:p>
    <w:p w14:paraId="40698D15" w14:textId="2F6A76A8" w:rsidR="00F806D4" w:rsidRPr="00CE5A24" w:rsidRDefault="00EA2BE1" w:rsidP="00EA2BE1">
      <w:pPr>
        <w:shd w:val="clear" w:color="auto" w:fill="FFFFFF"/>
        <w:spacing w:line="360" w:lineRule="auto"/>
        <w:jc w:val="both"/>
        <w:rPr>
          <w:rFonts w:ascii="Times New Roman" w:eastAsia="Times New Roman" w:hAnsi="Times New Roman" w:cs="Times New Roman"/>
          <w:color w:val="000000"/>
          <w:sz w:val="24"/>
          <w:szCs w:val="24"/>
          <w:lang w:val="en-IN" w:eastAsia="en-IN"/>
        </w:rPr>
      </w:pPr>
      <w:r w:rsidRPr="00EA2BE1">
        <w:rPr>
          <w:rFonts w:ascii="Times New Roman" w:eastAsia="Times New Roman" w:hAnsi="Times New Roman" w:cs="Times New Roman"/>
          <w:color w:val="000000"/>
          <w:sz w:val="24"/>
          <w:szCs w:val="24"/>
          <w:lang w:val="en-IN" w:eastAsia="en-IN"/>
        </w:rPr>
        <w:t xml:space="preserve">4. </w:t>
      </w:r>
      <w:r w:rsidRPr="00D26895">
        <w:rPr>
          <w:rFonts w:ascii="Times New Roman" w:eastAsia="Times New Roman" w:hAnsi="Times New Roman" w:cs="Times New Roman"/>
          <w:b/>
          <w:bCs/>
          <w:color w:val="000000"/>
          <w:sz w:val="24"/>
          <w:szCs w:val="24"/>
          <w:lang w:val="en-IN" w:eastAsia="en-IN"/>
        </w:rPr>
        <w:t>Morphine based on ammonium methacrylate polymers</w:t>
      </w:r>
      <w:r w:rsidRPr="00EA2BE1">
        <w:rPr>
          <w:rFonts w:ascii="Times New Roman" w:eastAsia="Times New Roman" w:hAnsi="Times New Roman" w:cs="Times New Roman"/>
          <w:color w:val="000000"/>
          <w:sz w:val="24"/>
          <w:szCs w:val="24"/>
          <w:lang w:val="en-IN" w:eastAsia="en-IN"/>
        </w:rPr>
        <w:t xml:space="preserve">: Orally administered Avinza includes ER morphine capsules in proprietary beads made of ammonium-methacrylate copolymers that are solubilized by gastrointestinal fluids </w:t>
      </w:r>
      <w:r w:rsidR="008F3A8E">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63</w:t>
      </w:r>
      <w:r w:rsidR="008F3A8E">
        <w:rPr>
          <w:rFonts w:ascii="Times New Roman" w:eastAsia="Times New Roman" w:hAnsi="Times New Roman" w:cs="Times New Roman"/>
          <w:color w:val="000000"/>
          <w:sz w:val="24"/>
          <w:szCs w:val="24"/>
          <w:lang w:val="en-IN" w:eastAsia="en-IN"/>
        </w:rPr>
        <w:t xml:space="preserve"> </w:t>
      </w:r>
      <w:r w:rsidRPr="00EA2BE1">
        <w:rPr>
          <w:rFonts w:ascii="Times New Roman" w:eastAsia="Times New Roman" w:hAnsi="Times New Roman" w:cs="Times New Roman"/>
          <w:color w:val="000000"/>
          <w:sz w:val="24"/>
          <w:szCs w:val="24"/>
          <w:lang w:val="en-IN" w:eastAsia="en-IN"/>
        </w:rPr>
        <w:t>After then, the medication solution diffuses out of the capsule, producing therapeutic plasma levels for up to 24 hours</w:t>
      </w:r>
      <w:r w:rsidR="00006FAB">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64</w:t>
      </w:r>
    </w:p>
    <w:p w14:paraId="11128823" w14:textId="77777777" w:rsidR="00EA2BE1" w:rsidRDefault="00EA2BE1" w:rsidP="00CE5A24">
      <w:pPr>
        <w:shd w:val="clear" w:color="auto" w:fill="FFFFFF"/>
        <w:spacing w:line="360" w:lineRule="auto"/>
        <w:jc w:val="both"/>
        <w:rPr>
          <w:rFonts w:ascii="Times New Roman" w:eastAsia="Times New Roman" w:hAnsi="Times New Roman" w:cs="Times New Roman"/>
          <w:color w:val="000000"/>
          <w:sz w:val="24"/>
          <w:szCs w:val="24"/>
          <w:lang w:val="en-IN" w:eastAsia="en-IN"/>
        </w:rPr>
      </w:pPr>
    </w:p>
    <w:p w14:paraId="280F8042" w14:textId="77777777" w:rsidR="00EA2BE1" w:rsidRDefault="00EA2BE1" w:rsidP="00CE5A24">
      <w:pPr>
        <w:shd w:val="clear" w:color="auto" w:fill="FFFFFF"/>
        <w:spacing w:line="360" w:lineRule="auto"/>
        <w:jc w:val="both"/>
        <w:rPr>
          <w:rFonts w:ascii="Times New Roman" w:eastAsia="Times New Roman" w:hAnsi="Times New Roman" w:cs="Times New Roman"/>
          <w:color w:val="000000"/>
          <w:sz w:val="24"/>
          <w:szCs w:val="24"/>
          <w:lang w:val="en-IN" w:eastAsia="en-IN"/>
        </w:rPr>
      </w:pPr>
    </w:p>
    <w:p w14:paraId="01EC6ED7" w14:textId="75B83C64" w:rsidR="00F806D4" w:rsidRPr="00CA03A0" w:rsidRDefault="00F806D4" w:rsidP="00CE5A24">
      <w:pPr>
        <w:shd w:val="clear" w:color="auto" w:fill="FFFFFF"/>
        <w:spacing w:line="360" w:lineRule="auto"/>
        <w:jc w:val="both"/>
        <w:rPr>
          <w:rFonts w:ascii="Times New Roman" w:eastAsia="Times New Roman" w:hAnsi="Times New Roman" w:cs="Times New Roman"/>
          <w:b/>
          <w:bCs/>
          <w:color w:val="000000"/>
          <w:sz w:val="24"/>
          <w:szCs w:val="24"/>
          <w:lang w:val="en-IN" w:eastAsia="en-IN"/>
        </w:rPr>
      </w:pPr>
      <w:r w:rsidRPr="00CA03A0">
        <w:rPr>
          <w:rFonts w:ascii="Times New Roman" w:eastAsia="Times New Roman" w:hAnsi="Times New Roman" w:cs="Times New Roman"/>
          <w:b/>
          <w:bCs/>
          <w:color w:val="000000"/>
          <w:sz w:val="24"/>
          <w:szCs w:val="24"/>
          <w:lang w:val="en-IN" w:eastAsia="en-IN"/>
        </w:rPr>
        <w:t>Fentanyl :</w:t>
      </w:r>
    </w:p>
    <w:p w14:paraId="2F7BC481" w14:textId="1C715466" w:rsidR="00A3521B" w:rsidRPr="00A3521B" w:rsidRDefault="00A3521B" w:rsidP="00A3521B">
      <w:pPr>
        <w:shd w:val="clear" w:color="auto" w:fill="FFFFFF"/>
        <w:spacing w:line="360" w:lineRule="auto"/>
        <w:jc w:val="both"/>
        <w:rPr>
          <w:rFonts w:ascii="Times New Roman" w:hAnsi="Times New Roman" w:cs="Times New Roman"/>
          <w:color w:val="000000"/>
          <w:sz w:val="24"/>
          <w:szCs w:val="24"/>
        </w:rPr>
      </w:pPr>
      <w:r w:rsidRPr="00A3521B">
        <w:rPr>
          <w:rFonts w:ascii="Times New Roman" w:hAnsi="Times New Roman" w:cs="Times New Roman"/>
          <w:color w:val="000000"/>
          <w:sz w:val="24"/>
          <w:szCs w:val="24"/>
        </w:rPr>
        <w:t xml:space="preserve">The use of </w:t>
      </w:r>
      <w:r w:rsidRPr="00CA03A0">
        <w:rPr>
          <w:rFonts w:ascii="Times New Roman" w:hAnsi="Times New Roman" w:cs="Times New Roman"/>
          <w:b/>
          <w:bCs/>
          <w:color w:val="000000"/>
          <w:sz w:val="24"/>
          <w:szCs w:val="24"/>
        </w:rPr>
        <w:t>oral transmucosal fentanyl citrate (OTFC)</w:t>
      </w:r>
      <w:r w:rsidRPr="00A3521B">
        <w:rPr>
          <w:rFonts w:ascii="Times New Roman" w:hAnsi="Times New Roman" w:cs="Times New Roman"/>
          <w:color w:val="000000"/>
          <w:sz w:val="24"/>
          <w:szCs w:val="24"/>
        </w:rPr>
        <w:t> in cancer pain management makes it an attractive application of nanotechnology for cancer patients who are currently on opioids and continue to have such pain outbreaks. OTFC was developed and approved expressly for the treatment of breakthrough pain in cancer patients. It has also encroached in the domains of pediatric anaesthesia.</w:t>
      </w:r>
      <w:r w:rsidRPr="00A3521B">
        <w:rPr>
          <w:rFonts w:ascii="Times New Roman" w:hAnsi="Times New Roman" w:cs="Times New Roman"/>
          <w:color w:val="000000"/>
          <w:sz w:val="24"/>
          <w:szCs w:val="24"/>
          <w:vertAlign w:val="superscript"/>
        </w:rPr>
        <w:t>65</w:t>
      </w:r>
    </w:p>
    <w:p w14:paraId="2A197D52" w14:textId="3A2E4747" w:rsidR="00F806D4" w:rsidRPr="00CE5A24" w:rsidRDefault="00A3521B" w:rsidP="00A3521B">
      <w:pPr>
        <w:shd w:val="clear" w:color="auto" w:fill="FFFFFF"/>
        <w:spacing w:line="360" w:lineRule="auto"/>
        <w:jc w:val="both"/>
        <w:rPr>
          <w:rFonts w:ascii="Times New Roman" w:hAnsi="Times New Roman" w:cs="Times New Roman"/>
          <w:spacing w:val="-5"/>
          <w:sz w:val="24"/>
          <w:szCs w:val="24"/>
          <w:shd w:val="clear" w:color="auto" w:fill="FFFFFF"/>
        </w:rPr>
      </w:pPr>
      <w:r w:rsidRPr="00CA03A0">
        <w:rPr>
          <w:rFonts w:ascii="Times New Roman" w:hAnsi="Times New Roman" w:cs="Times New Roman"/>
          <w:b/>
          <w:bCs/>
          <w:color w:val="000000"/>
          <w:sz w:val="24"/>
          <w:szCs w:val="24"/>
        </w:rPr>
        <w:t>Fentanyl-bearing biocompatible polylactide and polyglicolide nanoparticles</w:t>
      </w:r>
      <w:r w:rsidRPr="00A3521B">
        <w:rPr>
          <w:rFonts w:ascii="Times New Roman" w:hAnsi="Times New Roman" w:cs="Times New Roman"/>
          <w:color w:val="000000"/>
          <w:sz w:val="24"/>
          <w:szCs w:val="24"/>
        </w:rPr>
        <w:t xml:space="preserve"> (Fen-PLA/PLGA NPs) with regulated size, surface characteristics, and antinociceptive qualities have been explored, and animal experiments are now underway. In a mouse model, the results show that a single subcutaneous dose of the produced NPs produces therapeutically appropriate doses for up to six days</w:t>
      </w:r>
      <w:r w:rsidRPr="00A3521B">
        <w:rPr>
          <w:rFonts w:ascii="Times New Roman" w:hAnsi="Times New Roman" w:cs="Times New Roman"/>
          <w:color w:val="000000"/>
          <w:sz w:val="24"/>
          <w:szCs w:val="24"/>
          <w:vertAlign w:val="superscript"/>
        </w:rPr>
        <w:t>66.</w:t>
      </w:r>
    </w:p>
    <w:p w14:paraId="2EE97CF8" w14:textId="77777777" w:rsidR="00F806D4" w:rsidRPr="00CE5A24" w:rsidRDefault="00F806D4" w:rsidP="00CE5A24">
      <w:pPr>
        <w:shd w:val="clear" w:color="auto" w:fill="FFFFFF"/>
        <w:spacing w:line="360" w:lineRule="auto"/>
        <w:jc w:val="both"/>
        <w:rPr>
          <w:rFonts w:ascii="Times New Roman" w:hAnsi="Times New Roman" w:cs="Times New Roman"/>
          <w:spacing w:val="-5"/>
          <w:sz w:val="24"/>
          <w:szCs w:val="24"/>
          <w:shd w:val="clear" w:color="auto" w:fill="FFFFFF"/>
        </w:rPr>
      </w:pPr>
    </w:p>
    <w:p w14:paraId="4E6C0930" w14:textId="77777777" w:rsidR="00F806D4" w:rsidRPr="00CA03A0" w:rsidRDefault="00F806D4" w:rsidP="00CE5A24">
      <w:pPr>
        <w:shd w:val="clear" w:color="auto" w:fill="FFFFFF"/>
        <w:spacing w:line="360" w:lineRule="auto"/>
        <w:jc w:val="both"/>
        <w:rPr>
          <w:rFonts w:ascii="Times New Roman" w:hAnsi="Times New Roman" w:cs="Times New Roman"/>
          <w:b/>
          <w:bCs/>
          <w:spacing w:val="-5"/>
          <w:sz w:val="24"/>
          <w:szCs w:val="24"/>
          <w:shd w:val="clear" w:color="auto" w:fill="FFFFFF"/>
        </w:rPr>
      </w:pPr>
      <w:r w:rsidRPr="00CA03A0">
        <w:rPr>
          <w:rFonts w:ascii="Times New Roman" w:hAnsi="Times New Roman" w:cs="Times New Roman"/>
          <w:b/>
          <w:bCs/>
          <w:spacing w:val="-5"/>
          <w:sz w:val="24"/>
          <w:szCs w:val="24"/>
          <w:shd w:val="clear" w:color="auto" w:fill="FFFFFF"/>
        </w:rPr>
        <w:t>Tramadol</w:t>
      </w:r>
    </w:p>
    <w:p w14:paraId="21A96123" w14:textId="77777777" w:rsidR="00F806D4" w:rsidRPr="00CE5A24" w:rsidRDefault="00F806D4" w:rsidP="00CE5A24">
      <w:pPr>
        <w:shd w:val="clear" w:color="auto" w:fill="FFFFFF"/>
        <w:spacing w:line="360" w:lineRule="auto"/>
        <w:jc w:val="both"/>
        <w:rPr>
          <w:rFonts w:ascii="Times New Roman" w:hAnsi="Times New Roman" w:cs="Times New Roman"/>
          <w:spacing w:val="-5"/>
          <w:sz w:val="24"/>
          <w:szCs w:val="24"/>
          <w:shd w:val="clear" w:color="auto" w:fill="FFFFFF"/>
        </w:rPr>
      </w:pPr>
    </w:p>
    <w:p w14:paraId="259DB5FA" w14:textId="77777777" w:rsidR="000F44E8" w:rsidRPr="000F44E8" w:rsidRDefault="00F806D4" w:rsidP="000F44E8">
      <w:pPr>
        <w:pStyle w:val="ListParagraph"/>
        <w:numPr>
          <w:ilvl w:val="0"/>
          <w:numId w:val="6"/>
        </w:numPr>
        <w:shd w:val="clear" w:color="auto" w:fill="FFFFFF"/>
        <w:spacing w:after="0" w:line="360" w:lineRule="auto"/>
        <w:jc w:val="both"/>
        <w:rPr>
          <w:rFonts w:ascii="Times New Roman" w:hAnsi="Times New Roman" w:cs="Times New Roman"/>
          <w:color w:val="212121"/>
          <w:sz w:val="24"/>
          <w:szCs w:val="24"/>
          <w:shd w:val="clear" w:color="auto" w:fill="FFFFFF"/>
        </w:rPr>
      </w:pPr>
      <w:r w:rsidRPr="00784890">
        <w:rPr>
          <w:rFonts w:ascii="Times New Roman" w:hAnsi="Times New Roman" w:cs="Times New Roman"/>
          <w:b/>
          <w:bCs/>
          <w:spacing w:val="-5"/>
          <w:sz w:val="24"/>
          <w:szCs w:val="24"/>
          <w:shd w:val="clear" w:color="auto" w:fill="FFFFFF"/>
        </w:rPr>
        <w:t>Tramadol gel</w:t>
      </w:r>
      <w:r w:rsidRPr="00CE5A24">
        <w:rPr>
          <w:rFonts w:ascii="Times New Roman" w:hAnsi="Times New Roman" w:cs="Times New Roman"/>
          <w:spacing w:val="-5"/>
          <w:sz w:val="24"/>
          <w:szCs w:val="24"/>
          <w:shd w:val="clear" w:color="auto" w:fill="FFFFFF"/>
        </w:rPr>
        <w:t xml:space="preserve">:  </w:t>
      </w:r>
      <w:r w:rsidR="000F44E8" w:rsidRPr="000F44E8">
        <w:rPr>
          <w:rFonts w:ascii="Times New Roman" w:hAnsi="Times New Roman" w:cs="Times New Roman"/>
          <w:color w:val="212121"/>
          <w:sz w:val="24"/>
          <w:szCs w:val="24"/>
          <w:shd w:val="clear" w:color="auto" w:fill="FFFFFF"/>
        </w:rPr>
        <w:t xml:space="preserve">Ethosomes are elastic nanovesicles comprised of phospholipids (20-45% ethanol) containing desired medication. The ethosomes overcome the problems of Liposomes and Proliposomes, such as lower stability, scalability concerns, drug leakage, </w:t>
      </w:r>
      <w:r w:rsidR="000F44E8" w:rsidRPr="000F44E8">
        <w:rPr>
          <w:rFonts w:ascii="Times New Roman" w:hAnsi="Times New Roman" w:cs="Times New Roman"/>
          <w:color w:val="212121"/>
          <w:sz w:val="24"/>
          <w:szCs w:val="24"/>
          <w:shd w:val="clear" w:color="auto" w:fill="FFFFFF"/>
        </w:rPr>
        <w:lastRenderedPageBreak/>
        <w:t>vesicle fusion, and vesicle breaking. Topically applied ethosomes increase the drug molecule's residence duration in distinct layers of skin, such as the stratum corneum and epidermis, and inhibit systemic absorption.</w:t>
      </w:r>
    </w:p>
    <w:p w14:paraId="7A00485D" w14:textId="12EDDDE4" w:rsidR="00F806D4" w:rsidRPr="000F44E8" w:rsidRDefault="000F44E8" w:rsidP="000F44E8">
      <w:pPr>
        <w:pStyle w:val="ListParagraph"/>
        <w:shd w:val="clear" w:color="auto" w:fill="FFFFFF"/>
        <w:spacing w:after="0" w:line="360" w:lineRule="auto"/>
        <w:jc w:val="both"/>
        <w:rPr>
          <w:rFonts w:ascii="Times New Roman" w:hAnsi="Times New Roman" w:cs="Times New Roman"/>
          <w:b/>
          <w:bCs/>
          <w:color w:val="212121"/>
          <w:sz w:val="24"/>
          <w:szCs w:val="24"/>
          <w:shd w:val="clear" w:color="auto" w:fill="FFFFFF"/>
        </w:rPr>
      </w:pPr>
      <w:r w:rsidRPr="000F44E8">
        <w:rPr>
          <w:rFonts w:ascii="Times New Roman" w:hAnsi="Times New Roman" w:cs="Times New Roman"/>
          <w:color w:val="212121"/>
          <w:sz w:val="24"/>
          <w:szCs w:val="24"/>
          <w:shd w:val="clear" w:color="auto" w:fill="FFFFFF"/>
        </w:rPr>
        <w:t>To counteract the drawbacks of oral medication, topical ethosomes allow for improved permeation and lower dose.</w:t>
      </w:r>
      <w:r w:rsidR="00A3521B" w:rsidRPr="00A3521B">
        <w:rPr>
          <w:rFonts w:ascii="Times New Roman" w:hAnsi="Times New Roman" w:cs="Times New Roman"/>
          <w:color w:val="212121"/>
          <w:sz w:val="24"/>
          <w:szCs w:val="24"/>
          <w:shd w:val="clear" w:color="auto" w:fill="FFFFFF"/>
          <w:vertAlign w:val="superscript"/>
        </w:rPr>
        <w:t>67</w:t>
      </w:r>
    </w:p>
    <w:p w14:paraId="29CAC2C3" w14:textId="77777777" w:rsidR="00F806D4" w:rsidRPr="00CE5A24" w:rsidRDefault="00F806D4" w:rsidP="00CE5A24">
      <w:pPr>
        <w:pStyle w:val="ListParagraph"/>
        <w:shd w:val="clear" w:color="auto" w:fill="FFFFFF"/>
        <w:spacing w:line="360" w:lineRule="auto"/>
        <w:jc w:val="both"/>
        <w:rPr>
          <w:rFonts w:ascii="Times New Roman" w:hAnsi="Times New Roman" w:cs="Times New Roman"/>
          <w:color w:val="212121"/>
          <w:sz w:val="24"/>
          <w:szCs w:val="24"/>
          <w:shd w:val="clear" w:color="auto" w:fill="FFFFFF"/>
        </w:rPr>
      </w:pPr>
    </w:p>
    <w:p w14:paraId="629E7380" w14:textId="5022013F" w:rsidR="00F806D4" w:rsidRPr="00CE5A24" w:rsidRDefault="00F806D4" w:rsidP="00CE5A24">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784890">
        <w:rPr>
          <w:rFonts w:ascii="Times New Roman" w:eastAsia="Times New Roman" w:hAnsi="Times New Roman" w:cs="Times New Roman"/>
          <w:b/>
          <w:bCs/>
          <w:color w:val="000000"/>
          <w:sz w:val="24"/>
          <w:szCs w:val="24"/>
          <w:lang w:val="en-IN" w:eastAsia="en-IN"/>
        </w:rPr>
        <w:t xml:space="preserve">PLGA loaded </w:t>
      </w:r>
      <w:r w:rsidR="00784890" w:rsidRPr="00784890">
        <w:rPr>
          <w:rFonts w:ascii="Times New Roman" w:eastAsia="Times New Roman" w:hAnsi="Times New Roman" w:cs="Times New Roman"/>
          <w:b/>
          <w:bCs/>
          <w:color w:val="000000"/>
          <w:sz w:val="24"/>
          <w:szCs w:val="24"/>
          <w:lang w:val="en-IN" w:eastAsia="en-IN"/>
        </w:rPr>
        <w:t>tramadol:</w:t>
      </w:r>
      <w:r w:rsidRPr="00CE5A24">
        <w:rPr>
          <w:rFonts w:ascii="Times New Roman" w:hAnsi="Times New Roman" w:cs="Times New Roman"/>
          <w:sz w:val="24"/>
          <w:szCs w:val="24"/>
        </w:rPr>
        <w:t xml:space="preserve"> </w:t>
      </w:r>
      <w:r w:rsidR="00784890" w:rsidRPr="00CE5A24">
        <w:rPr>
          <w:rFonts w:ascii="Times New Roman" w:hAnsi="Times New Roman" w:cs="Times New Roman"/>
          <w:sz w:val="24"/>
          <w:szCs w:val="24"/>
        </w:rPr>
        <w:t>Poly (</w:t>
      </w:r>
      <w:r w:rsidRPr="00CE5A24">
        <w:rPr>
          <w:rFonts w:ascii="Times New Roman" w:hAnsi="Times New Roman" w:cs="Times New Roman"/>
          <w:sz w:val="24"/>
          <w:szCs w:val="24"/>
        </w:rPr>
        <w:t>lactic-co-glycolic acid) (PLGA) nanoparticles loaded with Tr</w:t>
      </w:r>
      <w:r w:rsidR="00784890">
        <w:rPr>
          <w:rFonts w:ascii="Times New Roman" w:hAnsi="Times New Roman" w:cs="Times New Roman"/>
          <w:sz w:val="24"/>
          <w:szCs w:val="24"/>
        </w:rPr>
        <w:t xml:space="preserve">amadol hydrochloride laced with </w:t>
      </w:r>
      <w:r w:rsidRPr="00CE5A24">
        <w:rPr>
          <w:rFonts w:ascii="Times New Roman" w:hAnsi="Times New Roman" w:cs="Times New Roman"/>
          <w:sz w:val="24"/>
          <w:szCs w:val="24"/>
        </w:rPr>
        <w:t>transferrin and lactoferrin were prepared by Lalani et al.</w:t>
      </w:r>
      <w:r w:rsidR="00784890">
        <w:rPr>
          <w:rFonts w:ascii="Times New Roman" w:hAnsi="Times New Roman" w:cs="Times New Roman"/>
          <w:sz w:val="24"/>
          <w:szCs w:val="24"/>
        </w:rPr>
        <w:t xml:space="preserve"> </w:t>
      </w:r>
      <w:r w:rsidRPr="00CE5A24">
        <w:rPr>
          <w:rFonts w:ascii="Times New Roman" w:hAnsi="Times New Roman" w:cs="Times New Roman"/>
          <w:sz w:val="24"/>
          <w:szCs w:val="24"/>
        </w:rPr>
        <w:t>They could be administered intranasally and thereby bypassing blood brain barrier and also increasing duration of action.</w:t>
      </w:r>
      <w:r w:rsidR="00A3521B" w:rsidRPr="00A3521B">
        <w:rPr>
          <w:rFonts w:ascii="Times New Roman" w:hAnsi="Times New Roman" w:cs="Times New Roman"/>
          <w:sz w:val="24"/>
          <w:szCs w:val="24"/>
          <w:vertAlign w:val="superscript"/>
        </w:rPr>
        <w:t>68</w:t>
      </w:r>
      <w:r w:rsidR="000F44E8" w:rsidRPr="00A3521B">
        <w:rPr>
          <w:rFonts w:ascii="Times New Roman" w:hAnsi="Times New Roman" w:cs="Times New Roman"/>
          <w:sz w:val="24"/>
          <w:szCs w:val="24"/>
          <w:vertAlign w:val="superscript"/>
        </w:rPr>
        <w:t xml:space="preserve"> </w:t>
      </w:r>
    </w:p>
    <w:p w14:paraId="73C1EC55" w14:textId="77777777" w:rsidR="00F806D4" w:rsidRPr="00CE5A24" w:rsidRDefault="00F806D4" w:rsidP="00CE5A24">
      <w:pPr>
        <w:spacing w:line="360" w:lineRule="auto"/>
        <w:jc w:val="both"/>
        <w:rPr>
          <w:rFonts w:ascii="Times New Roman" w:hAnsi="Times New Roman" w:cs="Times New Roman"/>
          <w:sz w:val="24"/>
          <w:szCs w:val="24"/>
          <w:lang w:val="en-IN" w:eastAsia="en-IN"/>
        </w:rPr>
      </w:pPr>
    </w:p>
    <w:p w14:paraId="57C03C17" w14:textId="77777777" w:rsidR="00F806D4" w:rsidRPr="004E03C6" w:rsidRDefault="00F806D4" w:rsidP="00CE5A24">
      <w:pPr>
        <w:spacing w:line="360" w:lineRule="auto"/>
        <w:jc w:val="both"/>
        <w:rPr>
          <w:rFonts w:ascii="Times New Roman" w:hAnsi="Times New Roman" w:cs="Times New Roman"/>
          <w:b/>
          <w:bCs/>
          <w:sz w:val="24"/>
          <w:szCs w:val="24"/>
        </w:rPr>
      </w:pPr>
      <w:r w:rsidRPr="004E03C6">
        <w:rPr>
          <w:rFonts w:ascii="Times New Roman" w:hAnsi="Times New Roman" w:cs="Times New Roman"/>
          <w:b/>
          <w:bCs/>
          <w:sz w:val="24"/>
          <w:szCs w:val="24"/>
        </w:rPr>
        <w:t>Nanotechnology and inhalational agents</w:t>
      </w:r>
    </w:p>
    <w:p w14:paraId="118554E4" w14:textId="77777777" w:rsidR="004E03C6" w:rsidRDefault="004E03C6" w:rsidP="00CE5A24">
      <w:pPr>
        <w:spacing w:line="360" w:lineRule="auto"/>
        <w:jc w:val="both"/>
        <w:rPr>
          <w:rFonts w:ascii="Times New Roman" w:hAnsi="Times New Roman" w:cs="Times New Roman"/>
          <w:color w:val="000000"/>
          <w:sz w:val="24"/>
          <w:szCs w:val="24"/>
          <w:shd w:val="clear" w:color="auto" w:fill="FFFFFF"/>
        </w:rPr>
      </w:pPr>
      <w:r w:rsidRPr="004E03C6">
        <w:rPr>
          <w:rFonts w:ascii="Times New Roman" w:hAnsi="Times New Roman" w:cs="Times New Roman"/>
          <w:color w:val="000000"/>
          <w:sz w:val="24"/>
          <w:szCs w:val="24"/>
          <w:shd w:val="clear" w:color="auto" w:fill="FFFFFF"/>
        </w:rPr>
        <w:t>Intravenous distribution of halogenated volatile anaesthetics has piqued the interest of researchers and anaesthesiologists alike ever since they have come into anaesthesia practice and a constant effort is on with the aim of improving on existing routes of administration. Direct injection into the bloodstream removes the need for the anaesthetic to equilibrate with the lungs, resulting in a faster onset of anaesthesia. Direct IV infusion of plain halothane, whether purposeful or unintentional, resulted in substantial lung damage and mortality in both animals and people. Fat emulsions have been employed for intravenous administration of halothane, sevoflurane and isoflurane</w:t>
      </w:r>
    </w:p>
    <w:p w14:paraId="529BA63C" w14:textId="77777777" w:rsidR="00443CD8" w:rsidRPr="00443CD8" w:rsidRDefault="00443CD8" w:rsidP="00443CD8">
      <w:pPr>
        <w:spacing w:line="360" w:lineRule="auto"/>
        <w:jc w:val="both"/>
        <w:rPr>
          <w:rFonts w:ascii="Times New Roman" w:hAnsi="Times New Roman" w:cs="Times New Roman"/>
          <w:color w:val="000000"/>
          <w:sz w:val="24"/>
          <w:szCs w:val="24"/>
          <w:shd w:val="clear" w:color="auto" w:fill="FFFFFF"/>
        </w:rPr>
      </w:pPr>
      <w:r w:rsidRPr="00443CD8">
        <w:rPr>
          <w:rFonts w:ascii="Times New Roman" w:hAnsi="Times New Roman" w:cs="Times New Roman"/>
          <w:color w:val="000000"/>
          <w:sz w:val="24"/>
          <w:szCs w:val="24"/>
          <w:shd w:val="clear" w:color="auto" w:fill="FFFFFF"/>
        </w:rPr>
        <w:t>Despite the numerous advantages inhaled anaesthesthetics render to the current anaesthesiology practice, which include favourable cardiovascular effects, significant bronchodilator effects, and obstetric indications. These medications have a number of side effects, including effects on the liver (halothane hepatitis) and the kidney (compound A formation from sevoflurane etc.</w:t>
      </w:r>
    </w:p>
    <w:p w14:paraId="38452CAE" w14:textId="77777777" w:rsidR="00443CD8" w:rsidRPr="00443CD8" w:rsidRDefault="00443CD8" w:rsidP="00443CD8">
      <w:pPr>
        <w:spacing w:line="360" w:lineRule="auto"/>
        <w:jc w:val="both"/>
        <w:rPr>
          <w:rFonts w:ascii="Times New Roman" w:hAnsi="Times New Roman" w:cs="Times New Roman"/>
          <w:color w:val="000000"/>
          <w:sz w:val="24"/>
          <w:szCs w:val="24"/>
          <w:shd w:val="clear" w:color="auto" w:fill="FFFFFF"/>
        </w:rPr>
      </w:pPr>
      <w:r w:rsidRPr="00443CD8">
        <w:rPr>
          <w:rFonts w:ascii="Times New Roman" w:hAnsi="Times New Roman" w:cs="Times New Roman"/>
          <w:color w:val="000000"/>
          <w:sz w:val="24"/>
          <w:szCs w:val="24"/>
          <w:shd w:val="clear" w:color="auto" w:fill="FFFFFF"/>
        </w:rPr>
        <w:t>If the inhalational agent could be modified so that it could pass through the lung and reach the brain and other organs except the liver without producing nephrotoxic metabolites, the new molecule could have all of the useful effects of an inhalational anaesthetic agent without causing significant hepatic or renal side effects.</w:t>
      </w:r>
    </w:p>
    <w:p w14:paraId="3EB77B49" w14:textId="1F3ED365" w:rsidR="00023BD1" w:rsidRPr="00023BD1" w:rsidRDefault="00023BD1" w:rsidP="00023BD1">
      <w:pPr>
        <w:spacing w:line="360" w:lineRule="auto"/>
        <w:jc w:val="both"/>
        <w:rPr>
          <w:rFonts w:ascii="Times New Roman" w:hAnsi="Times New Roman" w:cs="Times New Roman"/>
          <w:b/>
          <w:bCs/>
          <w:sz w:val="24"/>
          <w:szCs w:val="24"/>
        </w:rPr>
      </w:pPr>
      <w:r w:rsidRPr="00023BD1">
        <w:rPr>
          <w:rFonts w:ascii="Times New Roman" w:hAnsi="Times New Roman" w:cs="Times New Roman"/>
          <w:sz w:val="24"/>
          <w:szCs w:val="24"/>
        </w:rPr>
        <w:lastRenderedPageBreak/>
        <w:t>Owing to the enhanced interest in the intravenous (IV) administration of halogenated anaesthetics, the IV route has been investigated in animals. Emulsification of inhalation anaesthetics may shorten the time necessary to attain equilibrium in the brain and tissues, allowing the anaesthetic state to be established more reliably and quickly than given through the lungs</w:t>
      </w:r>
      <w:r w:rsidRPr="00023BD1">
        <w:rPr>
          <w:rFonts w:ascii="Times New Roman" w:hAnsi="Times New Roman" w:cs="Times New Roman"/>
          <w:b/>
          <w:bCs/>
          <w:sz w:val="24"/>
          <w:szCs w:val="24"/>
        </w:rPr>
        <w:t>.</w:t>
      </w:r>
      <w:r w:rsidR="00A3521B">
        <w:rPr>
          <w:rFonts w:ascii="Times New Roman" w:hAnsi="Times New Roman" w:cs="Times New Roman"/>
          <w:b/>
          <w:bCs/>
          <w:sz w:val="24"/>
          <w:szCs w:val="24"/>
          <w:vertAlign w:val="superscript"/>
        </w:rPr>
        <w:t>69</w:t>
      </w:r>
      <w:r w:rsidR="00A3521B">
        <w:rPr>
          <w:rFonts w:ascii="Times New Roman" w:hAnsi="Times New Roman" w:cs="Times New Roman"/>
          <w:sz w:val="24"/>
          <w:szCs w:val="24"/>
        </w:rPr>
        <w:t xml:space="preserve"> </w:t>
      </w:r>
      <w:r w:rsidRPr="00023BD1">
        <w:rPr>
          <w:rFonts w:ascii="Times New Roman" w:hAnsi="Times New Roman" w:cs="Times New Roman"/>
          <w:sz w:val="24"/>
          <w:szCs w:val="24"/>
        </w:rPr>
        <w:t>Furthermore, it has been proposed that the amount of anaesthetic drug required to achieve anaesthesia could possibly be greatly lowered, thus lowering both the incidence of side effects and expenses. The minimum alveolar concentration (MAC) of emulsified halothane in swine was substantially lower than that of inhaled halothane. Emulsified halogenated anaesthetics can be delivered intravenously, intrathecally, epidurally, subcutaneously, or intraperitoneally.</w:t>
      </w:r>
      <w:r w:rsidR="00A3521B">
        <w:rPr>
          <w:rFonts w:ascii="Times New Roman" w:hAnsi="Times New Roman" w:cs="Times New Roman"/>
          <w:sz w:val="24"/>
          <w:szCs w:val="24"/>
          <w:vertAlign w:val="superscript"/>
        </w:rPr>
        <w:t>70-72</w:t>
      </w:r>
      <w:r>
        <w:rPr>
          <w:rFonts w:ascii="Times New Roman" w:hAnsi="Times New Roman" w:cs="Times New Roman"/>
          <w:sz w:val="24"/>
          <w:szCs w:val="24"/>
        </w:rPr>
        <w:t xml:space="preserve"> </w:t>
      </w:r>
    </w:p>
    <w:p w14:paraId="1506B54D" w14:textId="0F45112D" w:rsidR="00F806D4" w:rsidRPr="00BE4769" w:rsidRDefault="00BE4769" w:rsidP="00BE4769">
      <w:pPr>
        <w:spacing w:line="360" w:lineRule="auto"/>
        <w:jc w:val="both"/>
        <w:rPr>
          <w:rFonts w:ascii="Times New Roman" w:hAnsi="Times New Roman" w:cs="Times New Roman"/>
          <w:sz w:val="24"/>
          <w:szCs w:val="24"/>
        </w:rPr>
      </w:pPr>
      <w:r w:rsidRPr="00BE4769">
        <w:rPr>
          <w:rFonts w:ascii="Times New Roman" w:hAnsi="Times New Roman" w:cs="Times New Roman"/>
          <w:sz w:val="24"/>
          <w:szCs w:val="24"/>
        </w:rPr>
        <w:t>Various nanoemulsification formulations of various halogenated inhalation aganets, including 15 pc isoflurane, 20 and 30 pc sevoflurane, have been synthesised.</w:t>
      </w:r>
      <w:r>
        <w:rPr>
          <w:rFonts w:ascii="Times New Roman" w:hAnsi="Times New Roman" w:cs="Times New Roman"/>
          <w:sz w:val="24"/>
          <w:szCs w:val="24"/>
        </w:rPr>
        <w:t xml:space="preserve"> </w:t>
      </w:r>
      <w:r w:rsidRPr="00BE4769">
        <w:rPr>
          <w:rFonts w:ascii="Times New Roman" w:hAnsi="Times New Roman" w:cs="Times New Roman"/>
          <w:sz w:val="24"/>
          <w:szCs w:val="24"/>
        </w:rPr>
        <w:t xml:space="preserve">However, it </w:t>
      </w:r>
      <w:r>
        <w:rPr>
          <w:rFonts w:ascii="Times New Roman" w:hAnsi="Times New Roman" w:cs="Times New Roman"/>
          <w:sz w:val="24"/>
          <w:szCs w:val="24"/>
        </w:rPr>
        <w:t>was demonstrated</w:t>
      </w:r>
      <w:r w:rsidRPr="00BE4769">
        <w:rPr>
          <w:rFonts w:ascii="Times New Roman" w:hAnsi="Times New Roman" w:cs="Times New Roman"/>
          <w:sz w:val="24"/>
          <w:szCs w:val="24"/>
        </w:rPr>
        <w:t xml:space="preserve"> shown that the amount of injectable isoflurane required to maintain general anaesthesia was not less than that of inhalable isoflurane. </w:t>
      </w:r>
      <w:r>
        <w:rPr>
          <w:rFonts w:ascii="Times New Roman" w:hAnsi="Times New Roman" w:cs="Times New Roman"/>
          <w:sz w:val="24"/>
          <w:szCs w:val="24"/>
        </w:rPr>
        <w:t>L</w:t>
      </w:r>
      <w:r w:rsidRPr="00BE4769">
        <w:rPr>
          <w:rFonts w:ascii="Times New Roman" w:hAnsi="Times New Roman" w:cs="Times New Roman"/>
          <w:sz w:val="24"/>
          <w:szCs w:val="24"/>
        </w:rPr>
        <w:t>aboratory tests revealed no evidence of acute hepatic or renal damage following infusion. The instability of concentrated emulsions of sevoflurane in Intralipid limits the clinical value of Intralipid for intravenous delivery in human patients. On the contrary, the use of fluoro</w:t>
      </w:r>
      <w:r>
        <w:rPr>
          <w:rFonts w:ascii="Times New Roman" w:hAnsi="Times New Roman" w:cs="Times New Roman"/>
          <w:sz w:val="24"/>
          <w:szCs w:val="24"/>
        </w:rPr>
        <w:t>-</w:t>
      </w:r>
      <w:r w:rsidRPr="00BE4769">
        <w:rPr>
          <w:rFonts w:ascii="Times New Roman" w:hAnsi="Times New Roman" w:cs="Times New Roman"/>
          <w:sz w:val="24"/>
          <w:szCs w:val="24"/>
        </w:rPr>
        <w:t>surfactants enables for the far more convenient usage of stable and concentrated sevoflurane emulsions.</w:t>
      </w:r>
    </w:p>
    <w:p w14:paraId="32D601E6" w14:textId="77777777" w:rsidR="00F806D4" w:rsidRPr="00CE5A24" w:rsidRDefault="00F806D4" w:rsidP="00CE5A24">
      <w:pPr>
        <w:spacing w:line="360" w:lineRule="auto"/>
        <w:jc w:val="both"/>
        <w:rPr>
          <w:rFonts w:ascii="Times New Roman" w:hAnsi="Times New Roman" w:cs="Times New Roman"/>
          <w:b/>
          <w:bCs/>
          <w:sz w:val="24"/>
          <w:szCs w:val="24"/>
        </w:rPr>
      </w:pPr>
      <w:r w:rsidRPr="00CE5A24">
        <w:rPr>
          <w:rFonts w:ascii="Times New Roman" w:hAnsi="Times New Roman" w:cs="Times New Roman"/>
          <w:b/>
          <w:bCs/>
          <w:sz w:val="24"/>
          <w:szCs w:val="24"/>
        </w:rPr>
        <w:t>Reversal agents</w:t>
      </w:r>
    </w:p>
    <w:p w14:paraId="5713B2D0" w14:textId="77777777" w:rsidR="00F806D4" w:rsidRPr="00CE5A24" w:rsidRDefault="00F806D4" w:rsidP="00CE5A24">
      <w:pPr>
        <w:spacing w:line="360" w:lineRule="auto"/>
        <w:jc w:val="both"/>
        <w:rPr>
          <w:rFonts w:ascii="Times New Roman" w:hAnsi="Times New Roman" w:cs="Times New Roman"/>
          <w:sz w:val="24"/>
          <w:szCs w:val="24"/>
        </w:rPr>
      </w:pPr>
    </w:p>
    <w:p w14:paraId="29BFC2BC" w14:textId="77777777" w:rsidR="00F806D4" w:rsidRPr="00EF0CA4" w:rsidRDefault="00F806D4" w:rsidP="00CE5A24">
      <w:pPr>
        <w:spacing w:line="360" w:lineRule="auto"/>
        <w:jc w:val="both"/>
        <w:rPr>
          <w:rFonts w:ascii="Times New Roman" w:hAnsi="Times New Roman" w:cs="Times New Roman"/>
          <w:b/>
          <w:bCs/>
          <w:sz w:val="24"/>
          <w:szCs w:val="24"/>
        </w:rPr>
      </w:pPr>
      <w:r w:rsidRPr="00EF0CA4">
        <w:rPr>
          <w:rFonts w:ascii="Times New Roman" w:hAnsi="Times New Roman" w:cs="Times New Roman"/>
          <w:b/>
          <w:bCs/>
          <w:sz w:val="24"/>
          <w:szCs w:val="24"/>
        </w:rPr>
        <w:t>Atropine</w:t>
      </w:r>
    </w:p>
    <w:p w14:paraId="466B43F8" w14:textId="28B96BCB" w:rsidR="00F7391C" w:rsidRPr="00FF2DED" w:rsidRDefault="00F7391C" w:rsidP="00F7391C">
      <w:pPr>
        <w:pStyle w:val="ListParagraph"/>
        <w:numPr>
          <w:ilvl w:val="0"/>
          <w:numId w:val="8"/>
        </w:numPr>
        <w:spacing w:line="360" w:lineRule="auto"/>
        <w:jc w:val="both"/>
        <w:rPr>
          <w:rFonts w:ascii="Times New Roman" w:hAnsi="Times New Roman" w:cs="Times New Roman"/>
          <w:b/>
          <w:bCs/>
          <w:sz w:val="24"/>
          <w:szCs w:val="24"/>
        </w:rPr>
      </w:pPr>
      <w:r w:rsidRPr="00F7391C">
        <w:rPr>
          <w:rFonts w:ascii="Times New Roman" w:hAnsi="Times New Roman" w:cs="Times New Roman"/>
          <w:sz w:val="24"/>
          <w:szCs w:val="24"/>
        </w:rPr>
        <w:t xml:space="preserve">Nano-atropine sulfate dry powder: </w:t>
      </w:r>
      <w:r w:rsidR="00F806D4" w:rsidRPr="00F7391C">
        <w:rPr>
          <w:rFonts w:ascii="Times New Roman" w:hAnsi="Times New Roman" w:cs="Times New Roman"/>
          <w:sz w:val="24"/>
          <w:szCs w:val="24"/>
        </w:rPr>
        <w:t>Nanotechnology</w:t>
      </w:r>
      <w:r w:rsidRPr="00F7391C">
        <w:rPr>
          <w:rFonts w:ascii="Times New Roman" w:hAnsi="Times New Roman" w:cs="Times New Roman"/>
          <w:sz w:val="24"/>
          <w:szCs w:val="24"/>
        </w:rPr>
        <w:t xml:space="preserve"> precipitation method</w:t>
      </w:r>
      <w:r w:rsidR="00F806D4" w:rsidRPr="00F7391C">
        <w:rPr>
          <w:rFonts w:ascii="Times New Roman" w:hAnsi="Times New Roman" w:cs="Times New Roman"/>
          <w:sz w:val="24"/>
          <w:szCs w:val="24"/>
        </w:rPr>
        <w:t xml:space="preserve"> has enabled formulation </w:t>
      </w:r>
      <w:r w:rsidRPr="00F7391C">
        <w:rPr>
          <w:rFonts w:ascii="Times New Roman" w:hAnsi="Times New Roman" w:cs="Times New Roman"/>
          <w:sz w:val="24"/>
          <w:szCs w:val="24"/>
        </w:rPr>
        <w:t xml:space="preserve"> </w:t>
      </w:r>
      <w:r>
        <w:rPr>
          <w:rFonts w:ascii="Times New Roman" w:hAnsi="Times New Roman" w:cs="Times New Roman"/>
          <w:sz w:val="24"/>
          <w:szCs w:val="24"/>
        </w:rPr>
        <w:t>of</w:t>
      </w:r>
      <w:r w:rsidRPr="00F7391C">
        <w:rPr>
          <w:rFonts w:ascii="Times New Roman" w:hAnsi="Times New Roman" w:cs="Times New Roman"/>
          <w:sz w:val="24"/>
          <w:szCs w:val="24"/>
        </w:rPr>
        <w:t xml:space="preserve"> </w:t>
      </w:r>
      <w:r w:rsidR="00F806D4" w:rsidRPr="00F7391C">
        <w:rPr>
          <w:rFonts w:ascii="Times New Roman" w:hAnsi="Times New Roman" w:cs="Times New Roman"/>
          <w:sz w:val="24"/>
          <w:szCs w:val="24"/>
        </w:rPr>
        <w:t xml:space="preserve"> inhaled atropine in form of dry powder which can be used in </w:t>
      </w:r>
      <w:r w:rsidRPr="00F7391C">
        <w:rPr>
          <w:rFonts w:ascii="Times New Roman" w:hAnsi="Times New Roman" w:cs="Times New Roman"/>
          <w:sz w:val="24"/>
          <w:szCs w:val="24"/>
        </w:rPr>
        <w:t>organophosphorus poisoning</w:t>
      </w:r>
      <w:r w:rsidR="00F806D4" w:rsidRPr="00F7391C">
        <w:rPr>
          <w:rFonts w:ascii="Times New Roman" w:hAnsi="Times New Roman" w:cs="Times New Roman"/>
          <w:sz w:val="24"/>
          <w:szCs w:val="24"/>
        </w:rPr>
        <w:t xml:space="preserve">. It can be supplied with pesticide as dry powder inhaler rotacaps and can be used in case of accidental poisoning. </w:t>
      </w:r>
      <w:r w:rsidRPr="00F7391C">
        <w:rPr>
          <w:rFonts w:ascii="Times New Roman" w:hAnsi="Times New Roman" w:cs="Times New Roman"/>
          <w:sz w:val="24"/>
          <w:szCs w:val="24"/>
        </w:rPr>
        <w:t>The formulation appears to have the benefit of early therapeutic drug concentration in blood due to lungs absorption as well as sustained action due to gut absorption and hence bypassing of first pass metabolism</w:t>
      </w:r>
      <w:r w:rsidR="00A3521B">
        <w:rPr>
          <w:rFonts w:ascii="Times New Roman" w:hAnsi="Times New Roman" w:cs="Times New Roman"/>
          <w:sz w:val="24"/>
          <w:szCs w:val="24"/>
          <w:vertAlign w:val="superscript"/>
        </w:rPr>
        <w:t>73</w:t>
      </w:r>
      <w:r w:rsidR="00FF2DED">
        <w:rPr>
          <w:rFonts w:ascii="Times New Roman" w:hAnsi="Times New Roman" w:cs="Times New Roman"/>
          <w:sz w:val="24"/>
          <w:szCs w:val="24"/>
        </w:rPr>
        <w:t xml:space="preserve"> </w:t>
      </w:r>
    </w:p>
    <w:p w14:paraId="349B3858" w14:textId="13BA6740" w:rsidR="00D61EF0" w:rsidRPr="00FF2DED" w:rsidRDefault="00D61EF0" w:rsidP="00FF2DED">
      <w:pPr>
        <w:pStyle w:val="ListParagraph"/>
        <w:numPr>
          <w:ilvl w:val="0"/>
          <w:numId w:val="8"/>
        </w:numPr>
        <w:spacing w:line="360" w:lineRule="auto"/>
        <w:jc w:val="both"/>
        <w:rPr>
          <w:rFonts w:ascii="Times New Roman" w:hAnsi="Times New Roman" w:cs="Times New Roman"/>
          <w:sz w:val="24"/>
          <w:szCs w:val="24"/>
        </w:rPr>
      </w:pPr>
      <w:r w:rsidRPr="00F7391C">
        <w:rPr>
          <w:rFonts w:ascii="Times New Roman" w:hAnsi="Times New Roman" w:cs="Times New Roman"/>
          <w:sz w:val="24"/>
          <w:szCs w:val="24"/>
        </w:rPr>
        <w:t xml:space="preserve">Atropine-functionalized gold nanoparticles (Au-MUDA-AT NPs): Even though currently sysnthesized on experimental basis, Au-MUDA-AT NPs are a potential therapeutic tool </w:t>
      </w:r>
      <w:r w:rsidRPr="00F7391C">
        <w:rPr>
          <w:rFonts w:ascii="Times New Roman" w:hAnsi="Times New Roman" w:cs="Times New Roman"/>
          <w:sz w:val="24"/>
          <w:szCs w:val="24"/>
        </w:rPr>
        <w:lastRenderedPageBreak/>
        <w:t>for the modulation of intestinal secretion and motility owing to easy passage across the cell lining.</w:t>
      </w:r>
      <w:r w:rsidR="00A3521B">
        <w:rPr>
          <w:rFonts w:ascii="Times New Roman" w:hAnsi="Times New Roman" w:cs="Times New Roman"/>
          <w:sz w:val="24"/>
          <w:szCs w:val="24"/>
          <w:vertAlign w:val="superscript"/>
        </w:rPr>
        <w:t>74</w:t>
      </w:r>
    </w:p>
    <w:p w14:paraId="25A4078A" w14:textId="77777777" w:rsidR="00F806D4" w:rsidRPr="00CE5A24" w:rsidRDefault="00F806D4" w:rsidP="00CE5A24">
      <w:pPr>
        <w:spacing w:line="360" w:lineRule="auto"/>
        <w:jc w:val="both"/>
        <w:rPr>
          <w:rFonts w:ascii="Times New Roman" w:hAnsi="Times New Roman" w:cs="Times New Roman"/>
          <w:sz w:val="24"/>
          <w:szCs w:val="24"/>
        </w:rPr>
      </w:pPr>
    </w:p>
    <w:p w14:paraId="20C1F4EE" w14:textId="77777777" w:rsidR="00F806D4" w:rsidRPr="00EF0CA4" w:rsidRDefault="00F806D4" w:rsidP="00CE5A24">
      <w:pPr>
        <w:spacing w:line="360" w:lineRule="auto"/>
        <w:jc w:val="both"/>
        <w:rPr>
          <w:rFonts w:ascii="Times New Roman" w:hAnsi="Times New Roman" w:cs="Times New Roman"/>
          <w:b/>
          <w:bCs/>
          <w:sz w:val="24"/>
          <w:szCs w:val="24"/>
        </w:rPr>
      </w:pPr>
      <w:r w:rsidRPr="00EF0CA4">
        <w:rPr>
          <w:rFonts w:ascii="Times New Roman" w:hAnsi="Times New Roman" w:cs="Times New Roman"/>
          <w:b/>
          <w:bCs/>
          <w:sz w:val="24"/>
          <w:szCs w:val="24"/>
        </w:rPr>
        <w:t xml:space="preserve">Neostigmine </w:t>
      </w:r>
    </w:p>
    <w:p w14:paraId="4BDDFFFD" w14:textId="26C74CBF" w:rsidR="00F806D4" w:rsidRPr="00C72B0A" w:rsidRDefault="00F806D4" w:rsidP="00C72B0A">
      <w:pPr>
        <w:pStyle w:val="ListParagraph"/>
        <w:numPr>
          <w:ilvl w:val="0"/>
          <w:numId w:val="9"/>
        </w:numPr>
        <w:spacing w:line="360" w:lineRule="auto"/>
        <w:jc w:val="both"/>
        <w:rPr>
          <w:rFonts w:ascii="Times New Roman" w:hAnsi="Times New Roman" w:cs="Times New Roman"/>
          <w:sz w:val="24"/>
          <w:szCs w:val="24"/>
        </w:rPr>
      </w:pPr>
      <w:r w:rsidRPr="00C72B0A">
        <w:rPr>
          <w:rFonts w:ascii="Times New Roman" w:hAnsi="Times New Roman" w:cs="Times New Roman"/>
          <w:sz w:val="24"/>
          <w:szCs w:val="24"/>
        </w:rPr>
        <w:t>Primarily used to reverse effects of muscle relaxants, neostigmine also possesses analgesic properties</w:t>
      </w:r>
      <w:r w:rsidR="00F07205" w:rsidRPr="00C72B0A">
        <w:rPr>
          <w:rFonts w:ascii="Times New Roman" w:hAnsi="Times New Roman" w:cs="Times New Roman"/>
          <w:sz w:val="24"/>
          <w:szCs w:val="24"/>
        </w:rPr>
        <w:t>, neostigmine poly vinyl alcohol (PVA) nanofibers embedded</w:t>
      </w:r>
      <w:r w:rsidRPr="00C72B0A">
        <w:rPr>
          <w:rFonts w:ascii="Times New Roman" w:hAnsi="Times New Roman" w:cs="Times New Roman"/>
          <w:sz w:val="24"/>
          <w:szCs w:val="24"/>
        </w:rPr>
        <w:t xml:space="preserve"> with neostigmine</w:t>
      </w:r>
      <w:r w:rsidR="00F07205" w:rsidRPr="00C72B0A">
        <w:rPr>
          <w:rFonts w:ascii="Times New Roman" w:hAnsi="Times New Roman" w:cs="Times New Roman"/>
          <w:sz w:val="24"/>
          <w:szCs w:val="24"/>
        </w:rPr>
        <w:t xml:space="preserve"> have been synthesized and tested in rats</w:t>
      </w:r>
      <w:r w:rsidRPr="00C72B0A">
        <w:rPr>
          <w:rFonts w:ascii="Times New Roman" w:hAnsi="Times New Roman" w:cs="Times New Roman"/>
          <w:sz w:val="24"/>
          <w:szCs w:val="24"/>
        </w:rPr>
        <w:t>.</w:t>
      </w:r>
      <w:r w:rsidR="00F07205" w:rsidRPr="00C72B0A">
        <w:rPr>
          <w:rFonts w:ascii="Times New Roman" w:hAnsi="Times New Roman" w:cs="Times New Roman"/>
          <w:sz w:val="24"/>
          <w:szCs w:val="24"/>
        </w:rPr>
        <w:t xml:space="preserve"> </w:t>
      </w:r>
      <w:r w:rsidRPr="00C72B0A">
        <w:rPr>
          <w:rFonts w:ascii="Times New Roman" w:hAnsi="Times New Roman" w:cs="Times New Roman"/>
          <w:sz w:val="24"/>
          <w:szCs w:val="24"/>
        </w:rPr>
        <w:t xml:space="preserve">These neostigmine embedded nanofibers can be used epidurally as well as intrathecally to provide </w:t>
      </w:r>
      <w:r w:rsidR="00F07205" w:rsidRPr="00C72B0A">
        <w:rPr>
          <w:rFonts w:ascii="Times New Roman" w:hAnsi="Times New Roman" w:cs="Times New Roman"/>
          <w:sz w:val="24"/>
          <w:szCs w:val="24"/>
        </w:rPr>
        <w:t xml:space="preserve">central </w:t>
      </w:r>
      <w:r w:rsidRPr="00C72B0A">
        <w:rPr>
          <w:rFonts w:ascii="Times New Roman" w:hAnsi="Times New Roman" w:cs="Times New Roman"/>
          <w:sz w:val="24"/>
          <w:szCs w:val="24"/>
        </w:rPr>
        <w:t>analgesic action</w:t>
      </w:r>
      <w:r w:rsidR="008E0954">
        <w:rPr>
          <w:rFonts w:ascii="Times New Roman" w:hAnsi="Times New Roman" w:cs="Times New Roman"/>
          <w:sz w:val="24"/>
          <w:szCs w:val="24"/>
          <w:vertAlign w:val="superscript"/>
        </w:rPr>
        <w:t>75</w:t>
      </w:r>
      <w:r w:rsidRPr="00C72B0A">
        <w:rPr>
          <w:rFonts w:ascii="Times New Roman" w:hAnsi="Times New Roman" w:cs="Times New Roman"/>
          <w:sz w:val="24"/>
          <w:szCs w:val="24"/>
        </w:rPr>
        <w:t xml:space="preserve"> </w:t>
      </w:r>
    </w:p>
    <w:p w14:paraId="6AC6F6AC" w14:textId="7B931608" w:rsidR="00C72B0A" w:rsidRPr="00C72B0A" w:rsidRDefault="00C72B0A" w:rsidP="00C72B0A">
      <w:pPr>
        <w:pStyle w:val="ListParagraph"/>
        <w:numPr>
          <w:ilvl w:val="0"/>
          <w:numId w:val="9"/>
        </w:numPr>
        <w:spacing w:line="360" w:lineRule="auto"/>
        <w:jc w:val="both"/>
        <w:rPr>
          <w:rFonts w:ascii="Times New Roman" w:hAnsi="Times New Roman" w:cs="Times New Roman"/>
          <w:sz w:val="24"/>
          <w:szCs w:val="24"/>
        </w:rPr>
      </w:pPr>
      <w:r w:rsidRPr="00C72B0A">
        <w:rPr>
          <w:rFonts w:ascii="Times New Roman" w:hAnsi="Times New Roman" w:cs="Times New Roman"/>
          <w:sz w:val="24"/>
          <w:szCs w:val="24"/>
        </w:rPr>
        <w:t xml:space="preserve">Sustained release polymeric nanoparticles of neostigmine bromide: </w:t>
      </w:r>
      <w:r w:rsidR="00EF0CA4">
        <w:rPr>
          <w:rFonts w:ascii="Times New Roman" w:hAnsi="Times New Roman" w:cs="Times New Roman"/>
          <w:sz w:val="24"/>
          <w:szCs w:val="24"/>
        </w:rPr>
        <w:t>Polymeric (chitosan) nanoparticles of neostigmine bromide exhibit sustained release pattern of upto 24 hrs</w:t>
      </w:r>
      <w:r w:rsidR="008E0954">
        <w:rPr>
          <w:rFonts w:ascii="Times New Roman" w:hAnsi="Times New Roman" w:cs="Times New Roman"/>
          <w:sz w:val="24"/>
          <w:szCs w:val="24"/>
          <w:vertAlign w:val="superscript"/>
        </w:rPr>
        <w:t>76</w:t>
      </w:r>
      <w:r w:rsidR="00EF0CA4">
        <w:rPr>
          <w:rFonts w:ascii="Times New Roman" w:hAnsi="Times New Roman" w:cs="Times New Roman"/>
          <w:sz w:val="24"/>
          <w:szCs w:val="24"/>
        </w:rPr>
        <w:t xml:space="preserve"> </w:t>
      </w:r>
    </w:p>
    <w:p w14:paraId="0751787F" w14:textId="5B884440" w:rsidR="00CE5A24" w:rsidRPr="00CE5A24" w:rsidRDefault="00CE5A24" w:rsidP="00CE5A24">
      <w:pPr>
        <w:spacing w:line="360" w:lineRule="auto"/>
        <w:jc w:val="both"/>
        <w:rPr>
          <w:rFonts w:ascii="Times New Roman" w:hAnsi="Times New Roman" w:cs="Times New Roman"/>
          <w:sz w:val="24"/>
          <w:szCs w:val="24"/>
        </w:rPr>
      </w:pPr>
    </w:p>
    <w:p w14:paraId="43744C19" w14:textId="40F00FF4" w:rsidR="00CE5A24" w:rsidRPr="005868DF" w:rsidRDefault="008C6D29"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L</w:t>
      </w:r>
      <w:r w:rsidR="00CE5A24" w:rsidRPr="005868DF">
        <w:rPr>
          <w:rFonts w:ascii="Times New Roman" w:hAnsi="Times New Roman" w:cs="Times New Roman"/>
          <w:b/>
          <w:bCs/>
          <w:sz w:val="24"/>
          <w:szCs w:val="24"/>
        </w:rPr>
        <w:t>ocal anaesthetics</w:t>
      </w:r>
    </w:p>
    <w:p w14:paraId="79A18FC4" w14:textId="1ED091BF" w:rsidR="008C6D29" w:rsidRPr="008C6D29" w:rsidRDefault="008C6D29" w:rsidP="008C6D29">
      <w:pPr>
        <w:spacing w:line="360" w:lineRule="auto"/>
        <w:jc w:val="both"/>
        <w:rPr>
          <w:rFonts w:ascii="Times New Roman" w:hAnsi="Times New Roman" w:cs="Times New Roman"/>
          <w:sz w:val="24"/>
          <w:szCs w:val="24"/>
          <w:vertAlign w:val="superscript"/>
        </w:rPr>
      </w:pPr>
      <w:r w:rsidRPr="008C6D29">
        <w:rPr>
          <w:rFonts w:ascii="Times New Roman" w:hAnsi="Times New Roman" w:cs="Times New Roman"/>
          <w:sz w:val="24"/>
          <w:szCs w:val="24"/>
        </w:rPr>
        <w:t xml:space="preserve">The first report on the use of LAs compressed in liposomes was published two decades ago, </w:t>
      </w:r>
      <w:r>
        <w:rPr>
          <w:rFonts w:ascii="Times New Roman" w:hAnsi="Times New Roman" w:cs="Times New Roman"/>
          <w:sz w:val="24"/>
          <w:szCs w:val="24"/>
        </w:rPr>
        <w:t xml:space="preserve">topical </w:t>
      </w:r>
      <w:r w:rsidRPr="008C6D29">
        <w:rPr>
          <w:rFonts w:ascii="Times New Roman" w:hAnsi="Times New Roman" w:cs="Times New Roman"/>
          <w:sz w:val="24"/>
          <w:szCs w:val="24"/>
        </w:rPr>
        <w:t>liposomal 5% tetracaine formulation provided better pain relief than 20% benzocaine gel in an infiltrative injection of 4% prilocaine.</w:t>
      </w:r>
      <w:r>
        <w:rPr>
          <w:rFonts w:ascii="Times New Roman" w:hAnsi="Times New Roman" w:cs="Times New Roman"/>
          <w:sz w:val="24"/>
          <w:szCs w:val="24"/>
          <w:vertAlign w:val="superscript"/>
        </w:rPr>
        <w:t>77</w:t>
      </w:r>
    </w:p>
    <w:p w14:paraId="5C01C1B2" w14:textId="78E35F2B" w:rsidR="00F47D21" w:rsidRPr="00CE5A24" w:rsidRDefault="008C6D29" w:rsidP="00CE5A24">
      <w:pPr>
        <w:spacing w:line="360" w:lineRule="auto"/>
        <w:jc w:val="both"/>
        <w:rPr>
          <w:rFonts w:ascii="Times New Roman" w:hAnsi="Times New Roman" w:cs="Times New Roman"/>
          <w:sz w:val="24"/>
          <w:szCs w:val="24"/>
        </w:rPr>
      </w:pPr>
      <w:r w:rsidRPr="008C6D29">
        <w:rPr>
          <w:rFonts w:ascii="Times New Roman" w:hAnsi="Times New Roman" w:cs="Times New Roman"/>
          <w:sz w:val="24"/>
          <w:szCs w:val="24"/>
        </w:rPr>
        <w:t>Lidocaine, bupivacaine, ropivacaine, and tetracaine gels (topical or transoral) and parenteral formulations have all been developed.</w:t>
      </w:r>
    </w:p>
    <w:p w14:paraId="4B4C4CCE" w14:textId="77777777"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Nanoformulated liposomes and local anaesthetics</w:t>
      </w:r>
    </w:p>
    <w:p w14:paraId="52871488" w14:textId="6AA1DEE2" w:rsidR="002211AE" w:rsidRDefault="00CE5A24" w:rsidP="002211AE">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 xml:space="preserve">Liposomal bupivacaine: </w:t>
      </w:r>
      <w:r w:rsidR="00831178" w:rsidRPr="00831178">
        <w:rPr>
          <w:rFonts w:ascii="Times New Roman" w:hAnsi="Times New Roman" w:cs="Times New Roman"/>
          <w:sz w:val="24"/>
          <w:szCs w:val="24"/>
        </w:rPr>
        <w:t>De Oliveira and colleagues were among the first to describe the use of liposomal bupivacaine, Exparela, on healthy volunteers to achieve lasting alleviation of pain in a single dose and were found to be more potent.</w:t>
      </w:r>
      <w:r w:rsidR="00831178" w:rsidRPr="00831178">
        <w:rPr>
          <w:rFonts w:ascii="Times New Roman" w:hAnsi="Times New Roman" w:cs="Times New Roman"/>
          <w:sz w:val="24"/>
          <w:szCs w:val="24"/>
          <w:vertAlign w:val="superscript"/>
        </w:rPr>
        <w:t>78</w:t>
      </w:r>
      <w:r w:rsidR="00831178">
        <w:rPr>
          <w:rFonts w:ascii="Times New Roman" w:hAnsi="Times New Roman" w:cs="Times New Roman"/>
          <w:sz w:val="24"/>
          <w:szCs w:val="24"/>
        </w:rPr>
        <w:t xml:space="preserve"> </w:t>
      </w:r>
      <w:r w:rsidR="002211AE" w:rsidRPr="002211AE">
        <w:rPr>
          <w:rFonts w:ascii="Times New Roman" w:hAnsi="Times New Roman" w:cs="Times New Roman"/>
          <w:sz w:val="24"/>
          <w:szCs w:val="24"/>
        </w:rPr>
        <w:t xml:space="preserve">Lonner et colleagues concluded that liposomal bupivacaine had fewer cardiotoxic adverse effects . </w:t>
      </w:r>
      <w:r w:rsidR="004070E7">
        <w:rPr>
          <w:rFonts w:ascii="Times New Roman" w:hAnsi="Times New Roman" w:cs="Times New Roman"/>
          <w:sz w:val="24"/>
          <w:szCs w:val="24"/>
          <w:vertAlign w:val="superscript"/>
        </w:rPr>
        <w:t>77</w:t>
      </w:r>
      <w:r w:rsidR="002211AE" w:rsidRPr="002211AE">
        <w:rPr>
          <w:rFonts w:ascii="Times New Roman" w:hAnsi="Times New Roman" w:cs="Times New Roman"/>
          <w:sz w:val="24"/>
          <w:szCs w:val="24"/>
        </w:rPr>
        <w:t>Administering liposomal bupivacaine to postoperative patients effectively reduces the demand for narcotics</w:t>
      </w:r>
    </w:p>
    <w:p w14:paraId="137D4FAD" w14:textId="48D29ABD" w:rsidR="00CE5A24" w:rsidRPr="005868DF" w:rsidRDefault="00CE5A24" w:rsidP="002211AE">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Uses of liposomal bupivacaine</w:t>
      </w:r>
    </w:p>
    <w:p w14:paraId="07E64A1B" w14:textId="77777777" w:rsidR="003B208E" w:rsidRPr="003B208E" w:rsidRDefault="003B208E" w:rsidP="003B208E">
      <w:pPr>
        <w:pStyle w:val="ListParagraph"/>
        <w:numPr>
          <w:ilvl w:val="0"/>
          <w:numId w:val="7"/>
        </w:numPr>
        <w:spacing w:after="160" w:line="360" w:lineRule="auto"/>
        <w:jc w:val="both"/>
        <w:rPr>
          <w:rFonts w:ascii="Times New Roman" w:hAnsi="Times New Roman" w:cs="Times New Roman"/>
          <w:color w:val="000000"/>
          <w:sz w:val="24"/>
          <w:szCs w:val="24"/>
          <w:shd w:val="clear" w:color="auto" w:fill="FFFFFF"/>
        </w:rPr>
      </w:pPr>
      <w:r w:rsidRPr="003B208E">
        <w:rPr>
          <w:rFonts w:ascii="Times New Roman" w:hAnsi="Times New Roman" w:cs="Times New Roman"/>
          <w:color w:val="000000"/>
          <w:sz w:val="24"/>
          <w:szCs w:val="24"/>
          <w:shd w:val="clear" w:color="auto" w:fill="FFFFFF"/>
        </w:rPr>
        <w:t>1. Liposomal bupivacaine was approved by the FDA for surgical site infiltration in October 2011. It is currently approved for postoperative pain management via local infiltration. </w:t>
      </w:r>
    </w:p>
    <w:p w14:paraId="28B5AF73" w14:textId="77777777" w:rsidR="003B208E" w:rsidRPr="003B208E" w:rsidRDefault="003B208E" w:rsidP="003B208E">
      <w:pPr>
        <w:pStyle w:val="ListParagraph"/>
        <w:numPr>
          <w:ilvl w:val="0"/>
          <w:numId w:val="7"/>
        </w:numPr>
        <w:spacing w:after="160" w:line="360" w:lineRule="auto"/>
        <w:jc w:val="both"/>
        <w:rPr>
          <w:rFonts w:ascii="Times New Roman" w:hAnsi="Times New Roman" w:cs="Times New Roman"/>
          <w:color w:val="000000"/>
          <w:sz w:val="24"/>
          <w:szCs w:val="24"/>
          <w:shd w:val="clear" w:color="auto" w:fill="FFFFFF"/>
        </w:rPr>
      </w:pPr>
      <w:r w:rsidRPr="003B208E">
        <w:rPr>
          <w:rFonts w:ascii="Times New Roman" w:hAnsi="Times New Roman" w:cs="Times New Roman"/>
          <w:color w:val="000000"/>
          <w:sz w:val="24"/>
          <w:szCs w:val="24"/>
          <w:shd w:val="clear" w:color="auto" w:fill="FFFFFF"/>
        </w:rPr>
        <w:lastRenderedPageBreak/>
        <w:t>2. Research suggests that utilising liposomal bupivacaine for TAP blocks and local surgical site infiltration following abdominal surgery could be beneficial.</w:t>
      </w:r>
    </w:p>
    <w:p w14:paraId="5D1886BF" w14:textId="77777777" w:rsidR="003B208E" w:rsidRPr="003B208E" w:rsidRDefault="003B208E" w:rsidP="003B208E">
      <w:pPr>
        <w:pStyle w:val="ListParagraph"/>
        <w:numPr>
          <w:ilvl w:val="0"/>
          <w:numId w:val="7"/>
        </w:numPr>
        <w:spacing w:after="160" w:line="360" w:lineRule="auto"/>
        <w:jc w:val="both"/>
        <w:rPr>
          <w:rFonts w:ascii="Times New Roman" w:hAnsi="Times New Roman" w:cs="Times New Roman"/>
          <w:color w:val="000000"/>
          <w:sz w:val="24"/>
          <w:szCs w:val="24"/>
          <w:shd w:val="clear" w:color="auto" w:fill="FFFFFF"/>
        </w:rPr>
      </w:pPr>
      <w:r w:rsidRPr="003B208E">
        <w:rPr>
          <w:rFonts w:ascii="Times New Roman" w:hAnsi="Times New Roman" w:cs="Times New Roman"/>
          <w:color w:val="000000"/>
          <w:sz w:val="24"/>
          <w:szCs w:val="24"/>
          <w:shd w:val="clear" w:color="auto" w:fill="FFFFFF"/>
        </w:rPr>
        <w:t>3. Liposomal Buivacaine has been explored for use in epidural injections, intra-articular injections, and peripheral nerve blocks.</w:t>
      </w:r>
    </w:p>
    <w:p w14:paraId="38465A5C" w14:textId="3CEFE7D7" w:rsidR="00CE5A24" w:rsidRPr="00CE5A24" w:rsidRDefault="003B208E" w:rsidP="003B208E">
      <w:pPr>
        <w:pStyle w:val="ListParagraph"/>
        <w:numPr>
          <w:ilvl w:val="0"/>
          <w:numId w:val="7"/>
        </w:numPr>
        <w:spacing w:after="160" w:line="360" w:lineRule="auto"/>
        <w:jc w:val="both"/>
        <w:rPr>
          <w:rFonts w:ascii="Times New Roman" w:hAnsi="Times New Roman" w:cs="Times New Roman"/>
          <w:sz w:val="24"/>
          <w:szCs w:val="24"/>
        </w:rPr>
      </w:pPr>
      <w:r w:rsidRPr="003B208E">
        <w:rPr>
          <w:rFonts w:ascii="Times New Roman" w:hAnsi="Times New Roman" w:cs="Times New Roman"/>
          <w:color w:val="000000"/>
          <w:sz w:val="24"/>
          <w:szCs w:val="24"/>
          <w:shd w:val="clear" w:color="auto" w:fill="FFFFFF"/>
        </w:rPr>
        <w:t>4. Liposomal bupivacaine may be beneficial in chronic pain patient</w:t>
      </w:r>
      <w:r>
        <w:rPr>
          <w:rFonts w:ascii="Times New Roman" w:hAnsi="Times New Roman" w:cs="Times New Roman"/>
          <w:color w:val="000000"/>
          <w:sz w:val="24"/>
          <w:szCs w:val="24"/>
          <w:shd w:val="clear" w:color="auto" w:fill="FFFFFF"/>
        </w:rPr>
        <w:t>s.</w:t>
      </w:r>
    </w:p>
    <w:p w14:paraId="474804AA" w14:textId="1907F0DE" w:rsidR="00CE5A24" w:rsidRPr="00CE5A24" w:rsidRDefault="00CE5A24" w:rsidP="00CE5A24">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Liposomal ropivacain</w:t>
      </w:r>
      <w:r w:rsidR="004070E7">
        <w:rPr>
          <w:rFonts w:ascii="Times New Roman" w:hAnsi="Times New Roman" w:cs="Times New Roman"/>
          <w:sz w:val="24"/>
          <w:szCs w:val="24"/>
        </w:rPr>
        <w:t xml:space="preserve">e was analysed by </w:t>
      </w:r>
      <w:r w:rsidRPr="00CE5A24">
        <w:rPr>
          <w:rFonts w:ascii="Times New Roman" w:hAnsi="Times New Roman" w:cs="Times New Roman"/>
          <w:sz w:val="24"/>
          <w:szCs w:val="24"/>
        </w:rPr>
        <w:t>Franz-Montan and co-workers in a carbopol gel formulation administered to oral mucosa before LA injection enhanced the pain relief of inserting needles</w:t>
      </w:r>
      <w:r w:rsidR="004070E7">
        <w:rPr>
          <w:rFonts w:ascii="Times New Roman" w:hAnsi="Times New Roman" w:cs="Times New Roman"/>
          <w:sz w:val="24"/>
          <w:szCs w:val="24"/>
          <w:vertAlign w:val="superscript"/>
        </w:rPr>
        <w:t>78</w:t>
      </w:r>
      <w:r w:rsidRPr="00CE5A24">
        <w:rPr>
          <w:rFonts w:ascii="Times New Roman" w:hAnsi="Times New Roman" w:cs="Times New Roman"/>
          <w:sz w:val="24"/>
          <w:szCs w:val="24"/>
        </w:rPr>
        <w:t xml:space="preserve"> </w:t>
      </w:r>
    </w:p>
    <w:p w14:paraId="5029ECE3" w14:textId="77777777"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Nanoparticles and local anaesthetics</w:t>
      </w:r>
    </w:p>
    <w:p w14:paraId="7371A9F6" w14:textId="6AAE46C4" w:rsidR="00CE5A24" w:rsidRPr="00866FB4" w:rsidRDefault="00CE5A24" w:rsidP="00CE5A24">
      <w:pPr>
        <w:spacing w:line="360" w:lineRule="auto"/>
        <w:jc w:val="both"/>
        <w:rPr>
          <w:rFonts w:ascii="Times New Roman" w:hAnsi="Times New Roman" w:cs="Times New Roman"/>
          <w:sz w:val="24"/>
          <w:szCs w:val="24"/>
          <w:vertAlign w:val="superscript"/>
        </w:rPr>
      </w:pPr>
      <w:r w:rsidRPr="00CE5A24">
        <w:rPr>
          <w:rFonts w:ascii="Times New Roman" w:hAnsi="Times New Roman" w:cs="Times New Roman"/>
          <w:sz w:val="24"/>
          <w:szCs w:val="24"/>
        </w:rPr>
        <w:t xml:space="preserve">The lipid–polymer hybrid nanoparticles have demonstrated increased encapsulation efficiency than liposomes and a better-sustained release rate of liposomal encapsulated lidocaine. </w:t>
      </w:r>
      <w:r w:rsidR="00866FB4">
        <w:rPr>
          <w:rFonts w:ascii="Times New Roman" w:hAnsi="Times New Roman" w:cs="Times New Roman"/>
          <w:sz w:val="24"/>
          <w:szCs w:val="24"/>
        </w:rPr>
        <w:t xml:space="preserve">Liposomal encapsulated lidocaine was also combined with </w:t>
      </w:r>
      <w:r w:rsidR="00866FB4" w:rsidRPr="00866FB4">
        <w:rPr>
          <w:rFonts w:ascii="Times New Roman" w:hAnsi="Times New Roman" w:cs="Times New Roman"/>
          <w:sz w:val="24"/>
          <w:szCs w:val="24"/>
        </w:rPr>
        <w:t>poly (ɛ-Caprolactone)</w:t>
      </w:r>
      <w:r w:rsidR="00866FB4">
        <w:rPr>
          <w:rFonts w:ascii="Times New Roman" w:hAnsi="Times New Roman" w:cs="Times New Roman"/>
          <w:sz w:val="24"/>
          <w:szCs w:val="24"/>
        </w:rPr>
        <w:t xml:space="preserve"> to report a prolonged duration of action in mice.</w:t>
      </w:r>
      <w:r w:rsidR="00866FB4">
        <w:rPr>
          <w:rFonts w:ascii="Times New Roman" w:hAnsi="Times New Roman" w:cs="Times New Roman"/>
          <w:sz w:val="24"/>
          <w:szCs w:val="24"/>
          <w:vertAlign w:val="superscript"/>
        </w:rPr>
        <w:t>79</w:t>
      </w:r>
    </w:p>
    <w:p w14:paraId="2D7EE864" w14:textId="65A5D3EC" w:rsidR="00CE5A24" w:rsidRPr="00866FB4" w:rsidRDefault="00CE5A24" w:rsidP="00CE5A24">
      <w:pPr>
        <w:spacing w:line="360" w:lineRule="auto"/>
        <w:jc w:val="both"/>
        <w:rPr>
          <w:rFonts w:ascii="Times New Roman" w:hAnsi="Times New Roman" w:cs="Times New Roman"/>
          <w:sz w:val="24"/>
          <w:szCs w:val="24"/>
          <w:vertAlign w:val="superscript"/>
        </w:rPr>
      </w:pPr>
      <w:r w:rsidRPr="00CE5A24">
        <w:rPr>
          <w:rFonts w:ascii="Times New Roman" w:hAnsi="Times New Roman" w:cs="Times New Roman"/>
          <w:sz w:val="24"/>
          <w:szCs w:val="24"/>
        </w:rPr>
        <w:t xml:space="preserve">Alginate nanoparticles encapsulated with bupivacaine  </w:t>
      </w:r>
      <w:r w:rsidR="00A925BA">
        <w:rPr>
          <w:rFonts w:ascii="Times New Roman" w:hAnsi="Times New Roman" w:cs="Times New Roman"/>
          <w:sz w:val="24"/>
          <w:szCs w:val="24"/>
        </w:rPr>
        <w:t>have found to be reducing the bupivacaine induced cardiotoxicity while prolonging the action in experimental animals</w:t>
      </w:r>
      <w:r w:rsidR="00866FB4">
        <w:rPr>
          <w:rFonts w:ascii="Times New Roman" w:hAnsi="Times New Roman" w:cs="Times New Roman"/>
          <w:sz w:val="24"/>
          <w:szCs w:val="24"/>
        </w:rPr>
        <w:t>. R</w:t>
      </w:r>
      <w:r w:rsidR="00866FB4" w:rsidRPr="00866FB4">
        <w:rPr>
          <w:rFonts w:ascii="Times New Roman" w:hAnsi="Times New Roman" w:cs="Times New Roman"/>
          <w:sz w:val="24"/>
          <w:szCs w:val="24"/>
        </w:rPr>
        <w:t>acemic bupivacaine  containing 25% dextrobupivacaine and 75% levobupivacaine</w:t>
      </w:r>
      <w:r w:rsidR="00866FB4">
        <w:rPr>
          <w:rFonts w:ascii="Times New Roman" w:hAnsi="Times New Roman" w:cs="Times New Roman"/>
          <w:sz w:val="24"/>
          <w:szCs w:val="24"/>
        </w:rPr>
        <w:t xml:space="preserve"> were evaluated after compounding with chitosan/alginate nanoparticles as a preclinical trial as NovaBupi was found to prolong the local anaesthetic action</w:t>
      </w:r>
      <w:r w:rsidR="00866FB4">
        <w:rPr>
          <w:rFonts w:ascii="Times New Roman" w:hAnsi="Times New Roman" w:cs="Times New Roman"/>
          <w:sz w:val="24"/>
          <w:szCs w:val="24"/>
          <w:vertAlign w:val="superscript"/>
        </w:rPr>
        <w:t>80</w:t>
      </w:r>
    </w:p>
    <w:p w14:paraId="7347DCBD" w14:textId="77777777" w:rsidR="00CE5A24" w:rsidRPr="00CE5A24" w:rsidRDefault="00CE5A24" w:rsidP="00CE5A24">
      <w:pPr>
        <w:spacing w:line="360" w:lineRule="auto"/>
        <w:jc w:val="both"/>
        <w:rPr>
          <w:rFonts w:ascii="Times New Roman" w:hAnsi="Times New Roman" w:cs="Times New Roman"/>
          <w:sz w:val="24"/>
          <w:szCs w:val="24"/>
        </w:rPr>
      </w:pPr>
    </w:p>
    <w:p w14:paraId="78A606DC" w14:textId="77777777"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Hydrogels and local anaesthesia</w:t>
      </w:r>
    </w:p>
    <w:p w14:paraId="14623184" w14:textId="5761C36E" w:rsidR="00CE5A24" w:rsidRPr="00CE5A24" w:rsidRDefault="00CE5A24" w:rsidP="00CE5A24">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 xml:space="preserve">Hydrogels </w:t>
      </w:r>
      <w:r w:rsidR="006B5A9E">
        <w:rPr>
          <w:rFonts w:ascii="Times New Roman" w:hAnsi="Times New Roman" w:cs="Times New Roman"/>
          <w:sz w:val="24"/>
          <w:szCs w:val="24"/>
        </w:rPr>
        <w:t xml:space="preserve">have been employed to </w:t>
      </w:r>
      <w:r w:rsidRPr="00CE5A24">
        <w:rPr>
          <w:rFonts w:ascii="Times New Roman" w:hAnsi="Times New Roman" w:cs="Times New Roman"/>
          <w:sz w:val="24"/>
          <w:szCs w:val="24"/>
        </w:rPr>
        <w:t>deliver LA drugs. Mebeverine as a local anaesthetic drug encapsulated in hydrogels was tested for management of painful oral conditions</w:t>
      </w:r>
      <w:r w:rsidR="006B5A9E">
        <w:rPr>
          <w:rFonts w:ascii="Times New Roman" w:hAnsi="Times New Roman" w:cs="Times New Roman"/>
          <w:sz w:val="24"/>
          <w:szCs w:val="24"/>
        </w:rPr>
        <w:t xml:space="preserve"> and found to be more effective.</w:t>
      </w:r>
      <w:r w:rsidR="005868DF" w:rsidRPr="005868DF">
        <w:rPr>
          <w:rFonts w:ascii="Times New Roman" w:hAnsi="Times New Roman" w:cs="Times New Roman"/>
          <w:sz w:val="24"/>
          <w:szCs w:val="24"/>
          <w:vertAlign w:val="superscript"/>
        </w:rPr>
        <w:t>81</w:t>
      </w:r>
    </w:p>
    <w:p w14:paraId="2DB62286" w14:textId="17668C69" w:rsidR="006B5A9E" w:rsidRDefault="006B5A9E" w:rsidP="00CE5A24">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6B5A9E">
        <w:rPr>
          <w:rFonts w:ascii="Times New Roman" w:hAnsi="Times New Roman" w:cs="Times New Roman"/>
          <w:sz w:val="24"/>
          <w:szCs w:val="24"/>
        </w:rPr>
        <w:t>enipin-crosslinked catechol-chitosan</w:t>
      </w:r>
      <w:r w:rsidR="005868DF">
        <w:rPr>
          <w:rFonts w:ascii="Times New Roman" w:hAnsi="Times New Roman" w:cs="Times New Roman"/>
          <w:sz w:val="24"/>
          <w:szCs w:val="24"/>
        </w:rPr>
        <w:t xml:space="preserve"> based hydrogel</w:t>
      </w:r>
      <w:r w:rsidRPr="006B5A9E">
        <w:rPr>
          <w:rFonts w:ascii="Times New Roman" w:hAnsi="Times New Roman" w:cs="Times New Roman"/>
          <w:sz w:val="24"/>
          <w:szCs w:val="24"/>
        </w:rPr>
        <w:t xml:space="preserve"> for lidocaine buccal mucosa delivery displayed sustained release LA in rabbits.</w:t>
      </w:r>
      <w:r w:rsidR="005868DF" w:rsidRPr="005868DF">
        <w:rPr>
          <w:rFonts w:ascii="Times New Roman" w:hAnsi="Times New Roman" w:cs="Times New Roman"/>
          <w:sz w:val="24"/>
          <w:szCs w:val="24"/>
          <w:vertAlign w:val="superscript"/>
        </w:rPr>
        <w:t>82</w:t>
      </w:r>
    </w:p>
    <w:p w14:paraId="58BBDB40" w14:textId="3705C493" w:rsidR="00CE5A24" w:rsidRPr="00CE5A24" w:rsidRDefault="00E821DF" w:rsidP="00CE5A24">
      <w:pPr>
        <w:spacing w:line="360" w:lineRule="auto"/>
        <w:jc w:val="both"/>
        <w:rPr>
          <w:rFonts w:ascii="Times New Roman" w:hAnsi="Times New Roman" w:cs="Times New Roman"/>
          <w:sz w:val="24"/>
          <w:szCs w:val="24"/>
        </w:rPr>
      </w:pPr>
      <w:r w:rsidRPr="00E821DF">
        <w:rPr>
          <w:rFonts w:ascii="Times New Roman" w:hAnsi="Times New Roman" w:cs="Times New Roman"/>
          <w:b/>
          <w:bCs/>
          <w:sz w:val="24"/>
          <w:szCs w:val="24"/>
        </w:rPr>
        <w:lastRenderedPageBreak/>
        <w:t>Nanoformulated cyclodextrins</w:t>
      </w:r>
      <w:r w:rsidRPr="00E821DF">
        <w:rPr>
          <w:rFonts w:ascii="Times New Roman" w:hAnsi="Times New Roman" w:cs="Times New Roman"/>
          <w:sz w:val="24"/>
          <w:szCs w:val="24"/>
        </w:rPr>
        <w:t>: nnaoformulated cyclodextrins have been compounded/ complexed with lignocaine and it was concluded cyclodextrins play an efficient role in safe administration and controlled release of the drug</w:t>
      </w:r>
      <w:r w:rsidR="005868DF">
        <w:rPr>
          <w:rFonts w:ascii="Times New Roman" w:hAnsi="Times New Roman" w:cs="Times New Roman"/>
          <w:sz w:val="24"/>
          <w:szCs w:val="24"/>
        </w:rPr>
        <w:t>.</w:t>
      </w:r>
      <w:r w:rsidR="005868DF" w:rsidRPr="005868DF">
        <w:rPr>
          <w:rFonts w:ascii="Times New Roman" w:hAnsi="Times New Roman" w:cs="Times New Roman"/>
          <w:sz w:val="24"/>
          <w:szCs w:val="24"/>
          <w:vertAlign w:val="superscript"/>
        </w:rPr>
        <w:t>83</w:t>
      </w:r>
      <w:r w:rsidR="00A925BA">
        <w:rPr>
          <w:rFonts w:ascii="Times New Roman" w:hAnsi="Times New Roman" w:cs="Times New Roman"/>
          <w:sz w:val="24"/>
          <w:szCs w:val="24"/>
        </w:rPr>
        <w:t xml:space="preserve"> </w:t>
      </w:r>
    </w:p>
    <w:p w14:paraId="39D702F0" w14:textId="6A0AF1ED"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 xml:space="preserve">Nanospheres, nanorods </w:t>
      </w:r>
      <w:r w:rsidR="005868DF">
        <w:rPr>
          <w:rFonts w:ascii="Times New Roman" w:hAnsi="Times New Roman" w:cs="Times New Roman"/>
          <w:b/>
          <w:bCs/>
          <w:sz w:val="24"/>
          <w:szCs w:val="24"/>
        </w:rPr>
        <w:t xml:space="preserve">coupled </w:t>
      </w:r>
      <w:r w:rsidRPr="005868DF">
        <w:rPr>
          <w:rFonts w:ascii="Times New Roman" w:hAnsi="Times New Roman" w:cs="Times New Roman"/>
          <w:b/>
          <w:bCs/>
          <w:sz w:val="24"/>
          <w:szCs w:val="24"/>
        </w:rPr>
        <w:t>local anaesthetics</w:t>
      </w:r>
    </w:p>
    <w:p w14:paraId="7011D383" w14:textId="0E138730" w:rsidR="005868DF" w:rsidRPr="005868DF" w:rsidRDefault="005868DF" w:rsidP="007E7E3D">
      <w:pPr>
        <w:spacing w:before="240" w:line="360" w:lineRule="auto"/>
        <w:jc w:val="both"/>
        <w:rPr>
          <w:rFonts w:ascii="Times New Roman" w:hAnsi="Times New Roman" w:cs="Times New Roman"/>
          <w:sz w:val="24"/>
          <w:szCs w:val="24"/>
          <w:vertAlign w:val="superscript"/>
        </w:rPr>
      </w:pPr>
      <w:r w:rsidRPr="005868DF">
        <w:rPr>
          <w:rFonts w:ascii="Times New Roman" w:hAnsi="Times New Roman" w:cs="Times New Roman"/>
          <w:sz w:val="24"/>
          <w:szCs w:val="24"/>
        </w:rPr>
        <w:t>Lidocaine coupled poly(D,L-lactic acid) nanospheres/ nanorods were administered and were demonstrated to be much less toxic than the free medication, and to have better anaesthetic efficacy as well as prolonged duration and intensity of analgesia.</w:t>
      </w:r>
      <w:r>
        <w:rPr>
          <w:rFonts w:ascii="Times New Roman" w:hAnsi="Times New Roman" w:cs="Times New Roman"/>
          <w:sz w:val="24"/>
          <w:szCs w:val="24"/>
          <w:vertAlign w:val="superscript"/>
        </w:rPr>
        <w:t>84,85</w:t>
      </w:r>
    </w:p>
    <w:p w14:paraId="59540A1F" w14:textId="3582A572" w:rsidR="00197873" w:rsidRPr="007E7E3D" w:rsidRDefault="006468D3" w:rsidP="007E7E3D">
      <w:pPr>
        <w:spacing w:before="240" w:line="360" w:lineRule="auto"/>
        <w:jc w:val="both"/>
        <w:rPr>
          <w:rFonts w:ascii="Times New Roman" w:hAnsi="Times New Roman" w:cs="Times New Roman"/>
          <w:b/>
          <w:bCs/>
          <w:sz w:val="24"/>
          <w:szCs w:val="24"/>
        </w:rPr>
      </w:pPr>
      <w:r w:rsidRPr="007E7E3D">
        <w:rPr>
          <w:rFonts w:ascii="Times New Roman" w:hAnsi="Times New Roman" w:cs="Times New Roman"/>
          <w:b/>
          <w:bCs/>
          <w:sz w:val="24"/>
          <w:szCs w:val="24"/>
        </w:rPr>
        <w:t>The age of nanobots and anaesthesiology</w:t>
      </w:r>
      <w:r w:rsidR="00197873" w:rsidRPr="007E7E3D">
        <w:rPr>
          <w:rFonts w:ascii="Times New Roman" w:hAnsi="Times New Roman" w:cs="Times New Roman"/>
          <w:b/>
          <w:bCs/>
          <w:sz w:val="24"/>
          <w:szCs w:val="24"/>
        </w:rPr>
        <w:t xml:space="preserve">:  </w:t>
      </w:r>
    </w:p>
    <w:p w14:paraId="78DFA307" w14:textId="77777777" w:rsidR="00DF73A6" w:rsidRDefault="00DF73A6" w:rsidP="00F33F24">
      <w:pPr>
        <w:spacing w:before="240" w:line="36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Nano robots or nanobots in itself is a vast but interesting area and need a separate chapter altogether. However, a brief introduction to the concept of nanobots or nano-robots has been included herewith. </w:t>
      </w:r>
    </w:p>
    <w:p w14:paraId="51E95DB2" w14:textId="48C30771" w:rsidR="00197873" w:rsidRPr="00CE5A24" w:rsidRDefault="00F16C6D" w:rsidP="00F33F24">
      <w:pPr>
        <w:spacing w:before="240" w:line="360" w:lineRule="auto"/>
        <w:ind w:firstLine="703"/>
        <w:jc w:val="both"/>
        <w:rPr>
          <w:rFonts w:ascii="Times New Roman" w:hAnsi="Times New Roman" w:cs="Times New Roman"/>
          <w:sz w:val="24"/>
          <w:szCs w:val="24"/>
        </w:rPr>
      </w:pPr>
      <w:r w:rsidRPr="00F16C6D">
        <w:rPr>
          <w:rFonts w:ascii="Times New Roman" w:hAnsi="Times New Roman" w:cs="Times New Roman"/>
          <w:sz w:val="24"/>
          <w:szCs w:val="24"/>
        </w:rPr>
        <w:t>The next major development will be the introduction of robots into human bodies, where they will carry out their incredibly specific tasks. This will be made feasible by a combination of complex medical procedures and fine technology.</w:t>
      </w:r>
      <w:r>
        <w:rPr>
          <w:rFonts w:ascii="Times New Roman" w:hAnsi="Times New Roman" w:cs="Times New Roman"/>
          <w:sz w:val="24"/>
          <w:szCs w:val="24"/>
        </w:rPr>
        <w:t xml:space="preserve"> </w:t>
      </w:r>
      <w:r w:rsidRPr="00F16C6D">
        <w:rPr>
          <w:rFonts w:ascii="Times New Roman" w:hAnsi="Times New Roman" w:cs="Times New Roman"/>
          <w:sz w:val="24"/>
          <w:szCs w:val="24"/>
        </w:rPr>
        <w:t>The future of medical nanorobotics holds the promise of potent new tools for the detection and treatment of a wide range of human ailments as well as the advancement in fields of anaesthesia and surgery. Respirocyte, Clottocyte, Pharmacytes (for nanorobotic medication administration), Dentifrobots (dental nanorobots), and Vasculoids (as an artificial nanomechanical vascular system) are some of the several types of possible nanorobots which can change the way medicine is practiced</w:t>
      </w:r>
      <w:r w:rsidR="005868DF">
        <w:rPr>
          <w:rFonts w:ascii="Times New Roman" w:hAnsi="Times New Roman" w:cs="Times New Roman"/>
          <w:sz w:val="24"/>
          <w:szCs w:val="24"/>
        </w:rPr>
        <w:t>.</w:t>
      </w:r>
      <w:r w:rsidR="005868DF">
        <w:rPr>
          <w:rFonts w:ascii="Times New Roman" w:hAnsi="Times New Roman" w:cs="Times New Roman"/>
          <w:sz w:val="24"/>
          <w:szCs w:val="24"/>
          <w:vertAlign w:val="superscript"/>
        </w:rPr>
        <w:t>86</w:t>
      </w:r>
      <w:r w:rsidR="00197873" w:rsidRPr="00CE5A24">
        <w:rPr>
          <w:rFonts w:ascii="Times New Roman" w:hAnsi="Times New Roman" w:cs="Times New Roman"/>
          <w:sz w:val="24"/>
          <w:szCs w:val="24"/>
        </w:rPr>
        <w:t xml:space="preserve"> </w:t>
      </w:r>
      <w:r w:rsidR="00F33F24" w:rsidRPr="00F33F24">
        <w:rPr>
          <w:rFonts w:ascii="Times New Roman" w:hAnsi="Times New Roman" w:cs="Times New Roman"/>
          <w:sz w:val="24"/>
          <w:szCs w:val="24"/>
        </w:rPr>
        <w:t xml:space="preserve">The perfect nanorobots would </w:t>
      </w:r>
      <w:r w:rsidR="00F33F24">
        <w:rPr>
          <w:rFonts w:ascii="Times New Roman" w:hAnsi="Times New Roman" w:cs="Times New Roman"/>
          <w:sz w:val="24"/>
          <w:szCs w:val="24"/>
        </w:rPr>
        <w:t>possibly</w:t>
      </w:r>
      <w:r w:rsidR="00F33F24" w:rsidRPr="00F33F24">
        <w:rPr>
          <w:rFonts w:ascii="Times New Roman" w:hAnsi="Times New Roman" w:cs="Times New Roman"/>
          <w:sz w:val="24"/>
          <w:szCs w:val="24"/>
        </w:rPr>
        <w:t xml:space="preserve"> form a polymeric structure. They might self-replicate/duplicate, communicate </w:t>
      </w:r>
      <w:r w:rsidR="00F33F24">
        <w:rPr>
          <w:rFonts w:ascii="Times New Roman" w:hAnsi="Times New Roman" w:cs="Times New Roman"/>
          <w:sz w:val="24"/>
          <w:szCs w:val="24"/>
        </w:rPr>
        <w:t xml:space="preserve">amongst </w:t>
      </w:r>
      <w:r w:rsidR="00F33F24" w:rsidRPr="00F33F24">
        <w:rPr>
          <w:rFonts w:ascii="Times New Roman" w:hAnsi="Times New Roman" w:cs="Times New Roman"/>
          <w:sz w:val="24"/>
          <w:szCs w:val="24"/>
        </w:rPr>
        <w:t>themselves and later be retrieved either via exhalation, scvanging or excretory mechanisms</w:t>
      </w:r>
      <w:r w:rsidR="005868DF">
        <w:rPr>
          <w:rFonts w:ascii="Times New Roman" w:hAnsi="Times New Roman" w:cs="Times New Roman"/>
          <w:sz w:val="24"/>
          <w:szCs w:val="24"/>
        </w:rPr>
        <w:t>.</w:t>
      </w:r>
      <w:r w:rsidR="005868DF">
        <w:rPr>
          <w:rFonts w:ascii="Times New Roman" w:hAnsi="Times New Roman" w:cs="Times New Roman"/>
          <w:sz w:val="24"/>
          <w:szCs w:val="24"/>
          <w:vertAlign w:val="superscript"/>
        </w:rPr>
        <w:t>87</w:t>
      </w:r>
      <w:r w:rsidR="005868DF">
        <w:rPr>
          <w:rFonts w:ascii="Times New Roman" w:hAnsi="Times New Roman" w:cs="Times New Roman"/>
          <w:sz w:val="24"/>
          <w:szCs w:val="24"/>
        </w:rPr>
        <w:t xml:space="preserve"> </w:t>
      </w:r>
      <w:r w:rsidR="00197873" w:rsidRPr="00CE5A24">
        <w:rPr>
          <w:rFonts w:ascii="Times New Roman" w:hAnsi="Times New Roman" w:cs="Times New Roman"/>
          <w:sz w:val="24"/>
          <w:szCs w:val="24"/>
        </w:rPr>
        <w:t xml:space="preserve">The potential applications of nanorobots include: </w:t>
      </w:r>
    </w:p>
    <w:p w14:paraId="3FC8EBF2" w14:textId="77777777" w:rsidR="00F33F24" w:rsidRDefault="00197873" w:rsidP="00CE5A24">
      <w:pPr>
        <w:spacing w:before="240" w:line="360" w:lineRule="auto"/>
        <w:ind w:firstLine="703"/>
        <w:jc w:val="both"/>
        <w:rPr>
          <w:rFonts w:ascii="Times New Roman" w:hAnsi="Times New Roman" w:cs="Times New Roman"/>
          <w:sz w:val="24"/>
          <w:szCs w:val="24"/>
        </w:rPr>
      </w:pPr>
      <w:r w:rsidRPr="00CE5A24">
        <w:rPr>
          <w:rFonts w:ascii="Times New Roman" w:hAnsi="Times New Roman" w:cs="Times New Roman"/>
          <w:sz w:val="24"/>
          <w:szCs w:val="24"/>
        </w:rPr>
        <w:t xml:space="preserve">1. </w:t>
      </w:r>
      <w:r w:rsidR="006468D3" w:rsidRPr="00F33F24">
        <w:rPr>
          <w:rFonts w:ascii="Times New Roman" w:hAnsi="Times New Roman" w:cs="Times New Roman"/>
          <w:b/>
          <w:bCs/>
          <w:i/>
          <w:iCs/>
          <w:sz w:val="24"/>
          <w:szCs w:val="24"/>
        </w:rPr>
        <w:t>Precision drug delivery systems</w:t>
      </w:r>
      <w:r w:rsidRPr="00CE5A24">
        <w:rPr>
          <w:rFonts w:ascii="Times New Roman" w:hAnsi="Times New Roman" w:cs="Times New Roman"/>
          <w:sz w:val="24"/>
          <w:szCs w:val="24"/>
        </w:rPr>
        <w:t xml:space="preserve">- </w:t>
      </w:r>
      <w:r w:rsidR="00F33F24" w:rsidRPr="00F33F24">
        <w:rPr>
          <w:rFonts w:ascii="Times New Roman" w:hAnsi="Times New Roman" w:cs="Times New Roman"/>
          <w:sz w:val="24"/>
          <w:szCs w:val="24"/>
        </w:rPr>
        <w:t>Pharmacytes are nanorobots created specifically to deliver drugs with high precision at specific target areas by nanoinjection or by gradual cytopenetration at any target cell. This would allow for a reduction in anaesthetic drug dosage, translationg into fewer complications, adverse reactions, side effects and a better safety profile.</w:t>
      </w:r>
    </w:p>
    <w:p w14:paraId="57398BE2" w14:textId="0EF48817" w:rsidR="00197873" w:rsidRPr="00CE5A24" w:rsidRDefault="00197873" w:rsidP="00CE5A24">
      <w:pPr>
        <w:spacing w:before="240" w:line="360" w:lineRule="auto"/>
        <w:ind w:firstLine="703"/>
        <w:jc w:val="both"/>
        <w:rPr>
          <w:rFonts w:ascii="Times New Roman" w:hAnsi="Times New Roman" w:cs="Times New Roman"/>
          <w:sz w:val="24"/>
          <w:szCs w:val="24"/>
        </w:rPr>
      </w:pPr>
      <w:r w:rsidRPr="00CE5A24">
        <w:rPr>
          <w:rFonts w:ascii="Times New Roman" w:hAnsi="Times New Roman" w:cs="Times New Roman"/>
          <w:sz w:val="24"/>
          <w:szCs w:val="24"/>
        </w:rPr>
        <w:lastRenderedPageBreak/>
        <w:t xml:space="preserve">2. </w:t>
      </w:r>
      <w:r w:rsidRPr="00F33F24">
        <w:rPr>
          <w:rFonts w:ascii="Times New Roman" w:hAnsi="Times New Roman" w:cs="Times New Roman"/>
          <w:b/>
          <w:bCs/>
          <w:i/>
          <w:iCs/>
          <w:sz w:val="24"/>
          <w:szCs w:val="24"/>
        </w:rPr>
        <w:t>Body surveillance</w:t>
      </w:r>
      <w:r w:rsidR="006468D3" w:rsidRPr="00F33F24">
        <w:rPr>
          <w:rFonts w:ascii="Times New Roman" w:hAnsi="Times New Roman" w:cs="Times New Roman"/>
          <w:b/>
          <w:bCs/>
          <w:i/>
          <w:iCs/>
          <w:sz w:val="24"/>
          <w:szCs w:val="24"/>
        </w:rPr>
        <w:t xml:space="preserve"> and peri-operative diagnostics</w:t>
      </w:r>
      <w:r w:rsidRPr="00CE5A24">
        <w:rPr>
          <w:rFonts w:ascii="Times New Roman" w:hAnsi="Times New Roman" w:cs="Times New Roman"/>
          <w:sz w:val="24"/>
          <w:szCs w:val="24"/>
        </w:rPr>
        <w:t xml:space="preserve">: Monitoring continuously of vitals and wireless transmission could be possible using nanorobots, leading to a quantum leap in diagnostics. This would also help in quick response in case of sudden change in vitals, or could warn against a </w:t>
      </w:r>
      <w:r w:rsidR="00AC3FDA" w:rsidRPr="00CE5A24">
        <w:rPr>
          <w:rFonts w:ascii="Times New Roman" w:hAnsi="Times New Roman" w:cs="Times New Roman"/>
          <w:sz w:val="24"/>
          <w:szCs w:val="24"/>
        </w:rPr>
        <w:t>possible</w:t>
      </w:r>
      <w:r w:rsidRPr="00CE5A24">
        <w:rPr>
          <w:rFonts w:ascii="Times New Roman" w:hAnsi="Times New Roman" w:cs="Times New Roman"/>
          <w:sz w:val="24"/>
          <w:szCs w:val="24"/>
        </w:rPr>
        <w:t xml:space="preserve"> risk, such as high blood glucose in case of diabetics </w:t>
      </w:r>
      <w:r w:rsidR="006468D3">
        <w:rPr>
          <w:rFonts w:ascii="Times New Roman" w:hAnsi="Times New Roman" w:cs="Times New Roman"/>
          <w:sz w:val="24"/>
          <w:szCs w:val="24"/>
        </w:rPr>
        <w:t xml:space="preserve">and could possibly change the entire meaning and reach of point of care testing </w:t>
      </w:r>
      <w:r w:rsidR="00AC3FDA">
        <w:rPr>
          <w:rFonts w:ascii="Times New Roman" w:hAnsi="Times New Roman" w:cs="Times New Roman"/>
          <w:sz w:val="24"/>
          <w:szCs w:val="24"/>
        </w:rPr>
        <w:t>along with</w:t>
      </w:r>
      <w:r w:rsidR="006468D3">
        <w:rPr>
          <w:rFonts w:ascii="Times New Roman" w:hAnsi="Times New Roman" w:cs="Times New Roman"/>
          <w:sz w:val="24"/>
          <w:szCs w:val="24"/>
        </w:rPr>
        <w:t xml:space="preserve"> intra-operative monitoring and </w:t>
      </w:r>
      <w:r w:rsidR="00AC3FDA">
        <w:rPr>
          <w:rFonts w:ascii="Times New Roman" w:hAnsi="Times New Roman" w:cs="Times New Roman"/>
          <w:sz w:val="24"/>
          <w:szCs w:val="24"/>
        </w:rPr>
        <w:t>diagnostics</w:t>
      </w:r>
      <w:r w:rsidRPr="00CE5A24">
        <w:rPr>
          <w:rFonts w:ascii="Times New Roman" w:hAnsi="Times New Roman" w:cs="Times New Roman"/>
          <w:sz w:val="24"/>
          <w:szCs w:val="24"/>
        </w:rPr>
        <w:t xml:space="preserve">. </w:t>
      </w:r>
    </w:p>
    <w:p w14:paraId="1785342A" w14:textId="7B71B75E" w:rsidR="00197873" w:rsidRDefault="00197873" w:rsidP="006468D3">
      <w:pPr>
        <w:spacing w:before="240" w:line="360" w:lineRule="auto"/>
        <w:ind w:firstLine="703"/>
        <w:jc w:val="both"/>
        <w:rPr>
          <w:rFonts w:ascii="Times New Roman" w:hAnsi="Times New Roman" w:cs="Times New Roman"/>
          <w:sz w:val="24"/>
          <w:szCs w:val="24"/>
        </w:rPr>
      </w:pPr>
      <w:r w:rsidRPr="00CE5A24">
        <w:rPr>
          <w:rFonts w:ascii="Times New Roman" w:hAnsi="Times New Roman" w:cs="Times New Roman"/>
          <w:sz w:val="24"/>
          <w:szCs w:val="24"/>
        </w:rPr>
        <w:t xml:space="preserve">3. </w:t>
      </w:r>
      <w:r w:rsidRPr="00AC3FDA">
        <w:rPr>
          <w:rFonts w:ascii="Times New Roman" w:hAnsi="Times New Roman" w:cs="Times New Roman"/>
          <w:b/>
          <w:bCs/>
          <w:i/>
          <w:iCs/>
          <w:sz w:val="24"/>
          <w:szCs w:val="24"/>
        </w:rPr>
        <w:t>Dent</w:t>
      </w:r>
      <w:r w:rsidR="006468D3" w:rsidRPr="00AC3FDA">
        <w:rPr>
          <w:rFonts w:ascii="Times New Roman" w:hAnsi="Times New Roman" w:cs="Times New Roman"/>
          <w:b/>
          <w:bCs/>
          <w:i/>
          <w:iCs/>
          <w:sz w:val="24"/>
          <w:szCs w:val="24"/>
        </w:rPr>
        <w:t xml:space="preserve">al </w:t>
      </w:r>
      <w:r w:rsidR="00AC3FDA" w:rsidRPr="00AC3FDA">
        <w:rPr>
          <w:rFonts w:ascii="Times New Roman" w:hAnsi="Times New Roman" w:cs="Times New Roman"/>
          <w:b/>
          <w:bCs/>
          <w:i/>
          <w:iCs/>
          <w:sz w:val="24"/>
          <w:szCs w:val="24"/>
        </w:rPr>
        <w:t>anesthesia</w:t>
      </w:r>
      <w:r w:rsidR="006468D3" w:rsidRPr="00AC3FDA">
        <w:rPr>
          <w:rFonts w:ascii="Times New Roman" w:hAnsi="Times New Roman" w:cs="Times New Roman"/>
          <w:b/>
          <w:bCs/>
          <w:i/>
          <w:iCs/>
          <w:sz w:val="24"/>
          <w:szCs w:val="24"/>
        </w:rPr>
        <w:t xml:space="preserve"> and dental surgery</w:t>
      </w:r>
      <w:r w:rsidRPr="00CE5A24">
        <w:rPr>
          <w:rFonts w:ascii="Times New Roman" w:hAnsi="Times New Roman" w:cs="Times New Roman"/>
          <w:sz w:val="24"/>
          <w:szCs w:val="24"/>
        </w:rPr>
        <w:t xml:space="preserve">- </w:t>
      </w:r>
      <w:r w:rsidR="00AC3FDA" w:rsidRPr="00AC3FDA">
        <w:rPr>
          <w:rFonts w:ascii="Times New Roman" w:hAnsi="Times New Roman" w:cs="Times New Roman"/>
          <w:sz w:val="24"/>
          <w:szCs w:val="24"/>
        </w:rPr>
        <w:t xml:space="preserve">Dentifrobots can </w:t>
      </w:r>
      <w:r w:rsidR="00AC3FDA">
        <w:rPr>
          <w:rFonts w:ascii="Times New Roman" w:hAnsi="Times New Roman" w:cs="Times New Roman"/>
          <w:sz w:val="24"/>
          <w:szCs w:val="24"/>
        </w:rPr>
        <w:t xml:space="preserve">help </w:t>
      </w:r>
      <w:r w:rsidR="00AC3FDA" w:rsidRPr="00AC3FDA">
        <w:rPr>
          <w:rFonts w:ascii="Times New Roman" w:hAnsi="Times New Roman" w:cs="Times New Roman"/>
          <w:sz w:val="24"/>
          <w:szCs w:val="24"/>
        </w:rPr>
        <w:t>realign</w:t>
      </w:r>
      <w:r w:rsidR="00AC3FDA">
        <w:rPr>
          <w:rFonts w:ascii="Times New Roman" w:hAnsi="Times New Roman" w:cs="Times New Roman"/>
          <w:sz w:val="24"/>
          <w:szCs w:val="24"/>
        </w:rPr>
        <w:t xml:space="preserve">/repair </w:t>
      </w:r>
      <w:r w:rsidR="00AC3FDA" w:rsidRPr="00AC3FDA">
        <w:rPr>
          <w:rFonts w:ascii="Times New Roman" w:hAnsi="Times New Roman" w:cs="Times New Roman"/>
          <w:sz w:val="24"/>
          <w:szCs w:val="24"/>
        </w:rPr>
        <w:t xml:space="preserve">teeth oral </w:t>
      </w:r>
      <w:r w:rsidR="00AC3FDA">
        <w:rPr>
          <w:rFonts w:ascii="Times New Roman" w:hAnsi="Times New Roman" w:cs="Times New Roman"/>
          <w:sz w:val="24"/>
          <w:szCs w:val="24"/>
        </w:rPr>
        <w:t xml:space="preserve">while providing </w:t>
      </w:r>
      <w:r w:rsidR="00AC3FDA" w:rsidRPr="00AC3FDA">
        <w:rPr>
          <w:rFonts w:ascii="Times New Roman" w:hAnsi="Times New Roman" w:cs="Times New Roman"/>
          <w:sz w:val="24"/>
          <w:szCs w:val="24"/>
        </w:rPr>
        <w:t xml:space="preserve">analgesia, desensitizing teeth, and manipulating tissues.  </w:t>
      </w:r>
    </w:p>
    <w:p w14:paraId="205C7D4D" w14:textId="77777777" w:rsidR="00930940" w:rsidRDefault="00F16C6D" w:rsidP="006468D3">
      <w:pPr>
        <w:spacing w:before="240" w:line="360" w:lineRule="auto"/>
        <w:ind w:firstLine="703"/>
        <w:jc w:val="both"/>
        <w:rPr>
          <w:rFonts w:ascii="Times New Roman" w:hAnsi="Times New Roman" w:cs="Times New Roman"/>
          <w:color w:val="333333"/>
          <w:shd w:val="clear" w:color="auto" w:fill="FFFFFF"/>
        </w:rPr>
      </w:pPr>
      <w:r>
        <w:rPr>
          <w:rFonts w:ascii="Times New Roman" w:hAnsi="Times New Roman" w:cs="Times New Roman"/>
          <w:sz w:val="24"/>
          <w:szCs w:val="24"/>
        </w:rPr>
        <w:t xml:space="preserve">4. </w:t>
      </w:r>
      <w:r w:rsidR="00930940" w:rsidRPr="00930940">
        <w:rPr>
          <w:rFonts w:ascii="Times New Roman" w:hAnsi="Times New Roman" w:cs="Times New Roman"/>
          <w:b/>
          <w:bCs/>
          <w:i/>
          <w:iCs/>
          <w:sz w:val="24"/>
          <w:szCs w:val="24"/>
        </w:rPr>
        <w:t>Use in active bleeding as platelet substitutes</w:t>
      </w:r>
      <w:r w:rsidR="00930940">
        <w:rPr>
          <w:rFonts w:ascii="Times New Roman" w:hAnsi="Times New Roman" w:cs="Times New Roman"/>
          <w:sz w:val="24"/>
          <w:szCs w:val="24"/>
        </w:rPr>
        <w:t xml:space="preserve">: </w:t>
      </w:r>
      <w:r w:rsidR="00930940" w:rsidRPr="00930940">
        <w:rPr>
          <w:rFonts w:ascii="Times New Roman" w:hAnsi="Times New Roman" w:cs="Times New Roman"/>
          <w:color w:val="333333"/>
          <w:shd w:val="clear" w:color="auto" w:fill="FFFFFF"/>
        </w:rPr>
        <w:t>Clottocytes would unfold a fibre mesh that would trap blood cells when the nanobot reached the site of the damage, simulating the natural platelet ability to accumulate at the bleed in order to establish a barrier. One injection of clottocytes would have 10,000 times the clotting power of an equivalent volume of normal platelets</w:t>
      </w:r>
    </w:p>
    <w:p w14:paraId="7EBA7302" w14:textId="0F60457D" w:rsidR="00F16C6D" w:rsidRPr="00CE5A24" w:rsidRDefault="00F16C6D" w:rsidP="008364F3">
      <w:pPr>
        <w:spacing w:before="240" w:line="36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5. </w:t>
      </w:r>
      <w:r w:rsidRPr="00930940">
        <w:rPr>
          <w:rFonts w:ascii="Times New Roman" w:hAnsi="Times New Roman" w:cs="Times New Roman"/>
          <w:b/>
          <w:bCs/>
          <w:i/>
          <w:iCs/>
          <w:sz w:val="24"/>
          <w:szCs w:val="24"/>
        </w:rPr>
        <w:t>Respirocytes</w:t>
      </w:r>
      <w:r>
        <w:rPr>
          <w:rFonts w:ascii="Times New Roman" w:hAnsi="Times New Roman" w:cs="Times New Roman"/>
          <w:sz w:val="24"/>
          <w:szCs w:val="24"/>
        </w:rPr>
        <w:t>:</w:t>
      </w:r>
      <w:r w:rsidR="008364F3" w:rsidRPr="008364F3">
        <w:t xml:space="preserve"> </w:t>
      </w:r>
      <w:r w:rsidR="008364F3" w:rsidRPr="008364F3">
        <w:rPr>
          <w:rFonts w:ascii="Times New Roman" w:hAnsi="Times New Roman" w:cs="Times New Roman"/>
          <w:sz w:val="24"/>
          <w:szCs w:val="24"/>
        </w:rPr>
        <w:t>Respirocytes are fictitious nanobots</w:t>
      </w:r>
      <w:r w:rsidR="008364F3">
        <w:rPr>
          <w:rFonts w:ascii="Times New Roman" w:hAnsi="Times New Roman" w:cs="Times New Roman"/>
          <w:sz w:val="24"/>
          <w:szCs w:val="24"/>
        </w:rPr>
        <w:t xml:space="preserve"> which can act as RBC substitutes. They may assist in transfer of gases to and from the lungs. They may be 200 times potent as compared to normal RBCs.</w:t>
      </w:r>
      <w:r w:rsidR="008364F3" w:rsidRPr="008364F3">
        <w:rPr>
          <w:rFonts w:ascii="Times New Roman" w:hAnsi="Times New Roman" w:cs="Times New Roman"/>
          <w:sz w:val="24"/>
          <w:szCs w:val="24"/>
        </w:rPr>
        <w:t xml:space="preserve"> </w:t>
      </w:r>
    </w:p>
    <w:p w14:paraId="5DD9D6AD" w14:textId="3052F88B" w:rsidR="00197873" w:rsidRPr="00CE5A24" w:rsidRDefault="008364F3" w:rsidP="006468D3">
      <w:pPr>
        <w:spacing w:before="240" w:line="360" w:lineRule="auto"/>
        <w:ind w:firstLine="703"/>
        <w:jc w:val="both"/>
        <w:rPr>
          <w:rFonts w:ascii="Times New Roman" w:hAnsi="Times New Roman" w:cs="Times New Roman"/>
          <w:sz w:val="24"/>
          <w:szCs w:val="24"/>
        </w:rPr>
      </w:pPr>
      <w:r>
        <w:rPr>
          <w:rFonts w:ascii="Times New Roman" w:hAnsi="Times New Roman" w:cs="Times New Roman"/>
          <w:sz w:val="24"/>
          <w:szCs w:val="24"/>
        </w:rPr>
        <w:t>6.</w:t>
      </w:r>
      <w:r w:rsidR="00197873" w:rsidRPr="00CE5A24">
        <w:rPr>
          <w:rFonts w:ascii="Times New Roman" w:hAnsi="Times New Roman" w:cs="Times New Roman"/>
          <w:sz w:val="24"/>
          <w:szCs w:val="24"/>
        </w:rPr>
        <w:t xml:space="preserve"> </w:t>
      </w:r>
      <w:r w:rsidR="00197873" w:rsidRPr="008364F3">
        <w:rPr>
          <w:rFonts w:ascii="Times New Roman" w:hAnsi="Times New Roman" w:cs="Times New Roman"/>
          <w:b/>
          <w:bCs/>
          <w:i/>
          <w:iCs/>
          <w:sz w:val="24"/>
          <w:szCs w:val="24"/>
        </w:rPr>
        <w:t>Cancer detection and treatment</w:t>
      </w:r>
      <w:r w:rsidR="00197873" w:rsidRPr="00CE5A24">
        <w:rPr>
          <w:rFonts w:ascii="Times New Roman" w:hAnsi="Times New Roman" w:cs="Times New Roman"/>
          <w:sz w:val="24"/>
          <w:szCs w:val="24"/>
        </w:rPr>
        <w:t xml:space="preserve">- The nanorobot could </w:t>
      </w:r>
      <w:r>
        <w:rPr>
          <w:rFonts w:ascii="Times New Roman" w:hAnsi="Times New Roman" w:cs="Times New Roman"/>
          <w:sz w:val="24"/>
          <w:szCs w:val="24"/>
        </w:rPr>
        <w:t xml:space="preserve">deliver precision </w:t>
      </w:r>
      <w:r w:rsidR="00197873" w:rsidRPr="00CE5A24">
        <w:rPr>
          <w:rFonts w:ascii="Times New Roman" w:hAnsi="Times New Roman" w:cs="Times New Roman"/>
          <w:sz w:val="24"/>
          <w:szCs w:val="24"/>
        </w:rPr>
        <w:t>chemotherap</w:t>
      </w:r>
      <w:r>
        <w:rPr>
          <w:rFonts w:ascii="Times New Roman" w:hAnsi="Times New Roman" w:cs="Times New Roman"/>
          <w:sz w:val="24"/>
          <w:szCs w:val="24"/>
        </w:rPr>
        <w:t>eutic agents at cancer site</w:t>
      </w:r>
      <w:r w:rsidR="007E7E3D" w:rsidRPr="00CE5A24">
        <w:rPr>
          <w:rFonts w:ascii="Times New Roman" w:hAnsi="Times New Roman" w:cs="Times New Roman"/>
          <w:sz w:val="24"/>
          <w:szCs w:val="24"/>
        </w:rPr>
        <w:t>.</w:t>
      </w:r>
      <w:r w:rsidR="00197873" w:rsidRPr="00CE5A24">
        <w:rPr>
          <w:rFonts w:ascii="Times New Roman" w:hAnsi="Times New Roman" w:cs="Times New Roman"/>
          <w:sz w:val="24"/>
          <w:szCs w:val="24"/>
        </w:rPr>
        <w:t xml:space="preserve"> </w:t>
      </w:r>
      <w:r w:rsidR="007E7E3D">
        <w:rPr>
          <w:rFonts w:ascii="Times New Roman" w:hAnsi="Times New Roman" w:cs="Times New Roman"/>
          <w:sz w:val="24"/>
          <w:szCs w:val="24"/>
        </w:rPr>
        <w:t xml:space="preserve">This possibly can be </w:t>
      </w:r>
      <w:r>
        <w:rPr>
          <w:rFonts w:ascii="Times New Roman" w:hAnsi="Times New Roman" w:cs="Times New Roman"/>
          <w:sz w:val="24"/>
          <w:szCs w:val="24"/>
        </w:rPr>
        <w:t>utilized</w:t>
      </w:r>
      <w:r w:rsidR="007E7E3D">
        <w:rPr>
          <w:rFonts w:ascii="Times New Roman" w:hAnsi="Times New Roman" w:cs="Times New Roman"/>
          <w:sz w:val="24"/>
          <w:szCs w:val="24"/>
        </w:rPr>
        <w:t xml:space="preserve"> alone or in conjunction with techniques such as Radiofrequency or microwave ablations which are extremely painful and require high dosage of analgesics</w:t>
      </w:r>
    </w:p>
    <w:p w14:paraId="48B81F95" w14:textId="1D24BB3E" w:rsidR="00DD7EE1" w:rsidRPr="00DD7EE1" w:rsidRDefault="00DD7EE1" w:rsidP="00DD7EE1">
      <w:pPr>
        <w:spacing w:before="240" w:line="360" w:lineRule="auto"/>
        <w:ind w:firstLine="703"/>
        <w:jc w:val="both"/>
        <w:rPr>
          <w:rFonts w:ascii="Times New Roman" w:hAnsi="Times New Roman" w:cs="Times New Roman"/>
          <w:b/>
          <w:bCs/>
          <w:sz w:val="24"/>
          <w:szCs w:val="24"/>
        </w:rPr>
      </w:pPr>
      <w:r>
        <w:rPr>
          <w:rFonts w:ascii="Times New Roman" w:hAnsi="Times New Roman" w:cs="Times New Roman"/>
          <w:b/>
          <w:bCs/>
          <w:sz w:val="24"/>
          <w:szCs w:val="24"/>
        </w:rPr>
        <w:t>Are the nanoparticles safe for us?</w:t>
      </w:r>
    </w:p>
    <w:p w14:paraId="4EC2F1F1" w14:textId="2AEC36A2" w:rsidR="004C7E0D" w:rsidRDefault="004C7E0D" w:rsidP="004C7E0D">
      <w:pPr>
        <w:spacing w:before="240" w:line="360" w:lineRule="auto"/>
        <w:jc w:val="both"/>
        <w:rPr>
          <w:rFonts w:ascii="Times New Roman" w:hAnsi="Times New Roman" w:cs="Times New Roman"/>
          <w:sz w:val="24"/>
          <w:szCs w:val="24"/>
        </w:rPr>
      </w:pPr>
      <w:r w:rsidRPr="004C7E0D">
        <w:rPr>
          <w:rFonts w:ascii="Times New Roman" w:hAnsi="Times New Roman" w:cs="Times New Roman"/>
          <w:sz w:val="24"/>
          <w:szCs w:val="24"/>
        </w:rPr>
        <w:t>Human safety is of utmost importance and the most essential aspect regarding the safe usage of nanomaterial products in healthcare settings. The vast majority of clinical trial data for nanomedicine products focus primarily on therapeutic potency rather than biosafety or adverse effects of NPs on people. As a result, human clinical trials comprise the most crucial stage in the clinical deployment of nanomaterial technologies.</w:t>
      </w:r>
      <w:r>
        <w:rPr>
          <w:rFonts w:ascii="Times New Roman" w:hAnsi="Times New Roman" w:cs="Times New Roman"/>
          <w:sz w:val="24"/>
          <w:szCs w:val="24"/>
        </w:rPr>
        <w:t xml:space="preserve"> </w:t>
      </w:r>
      <w:r w:rsidRPr="004C7E0D">
        <w:rPr>
          <w:rFonts w:ascii="Times New Roman" w:hAnsi="Times New Roman" w:cs="Times New Roman"/>
          <w:sz w:val="24"/>
          <w:szCs w:val="24"/>
        </w:rPr>
        <w:t>Because of their incredibly small size and large surface area, NPs may be highly reactive due to their physical and chemical properties. NPs may interact with biological components in the human body or accumulate there.</w:t>
      </w:r>
    </w:p>
    <w:p w14:paraId="2390C760" w14:textId="0047B6E6" w:rsidR="00B85E65" w:rsidRDefault="004C7E0D" w:rsidP="00DD7EE1">
      <w:pPr>
        <w:spacing w:before="240" w:line="360" w:lineRule="auto"/>
        <w:ind w:firstLine="703"/>
        <w:jc w:val="both"/>
        <w:rPr>
          <w:rFonts w:ascii="Times New Roman" w:hAnsi="Times New Roman" w:cs="Times New Roman"/>
          <w:b/>
          <w:bCs/>
          <w:sz w:val="24"/>
          <w:szCs w:val="24"/>
        </w:rPr>
      </w:pPr>
      <w:r>
        <w:rPr>
          <w:rFonts w:ascii="Times New Roman" w:hAnsi="Times New Roman" w:cs="Times New Roman"/>
          <w:sz w:val="24"/>
          <w:szCs w:val="24"/>
        </w:rPr>
        <w:lastRenderedPageBreak/>
        <w:t>As per some of the animal studies, s</w:t>
      </w:r>
      <w:r w:rsidRPr="004C7E0D">
        <w:rPr>
          <w:rFonts w:ascii="Times New Roman" w:hAnsi="Times New Roman" w:cs="Times New Roman"/>
          <w:sz w:val="24"/>
          <w:szCs w:val="24"/>
        </w:rPr>
        <w:t>ome NPs</w:t>
      </w:r>
      <w:r>
        <w:rPr>
          <w:rFonts w:ascii="Times New Roman" w:hAnsi="Times New Roman" w:cs="Times New Roman"/>
          <w:sz w:val="24"/>
          <w:szCs w:val="24"/>
        </w:rPr>
        <w:t xml:space="preserve"> </w:t>
      </w:r>
      <w:r w:rsidRPr="004C7E0D">
        <w:rPr>
          <w:rFonts w:ascii="Times New Roman" w:hAnsi="Times New Roman" w:cs="Times New Roman"/>
          <w:sz w:val="24"/>
          <w:szCs w:val="24"/>
        </w:rPr>
        <w:t>have</w:t>
      </w:r>
      <w:r>
        <w:rPr>
          <w:rFonts w:ascii="Times New Roman" w:hAnsi="Times New Roman" w:cs="Times New Roman"/>
          <w:sz w:val="24"/>
          <w:szCs w:val="24"/>
        </w:rPr>
        <w:t xml:space="preserve"> demonstrated</w:t>
      </w:r>
      <w:r w:rsidRPr="004C7E0D">
        <w:rPr>
          <w:rFonts w:ascii="Times New Roman" w:hAnsi="Times New Roman" w:cs="Times New Roman"/>
          <w:sz w:val="24"/>
          <w:szCs w:val="24"/>
        </w:rPr>
        <w:t xml:space="preserve"> a negative impact on health. Carbon NPs, for example, are classified as possibly dangerous to humans by WHO/International Agency for Research on Cancer based on animal studies</w:t>
      </w:r>
      <w:r w:rsidR="005868DF">
        <w:rPr>
          <w:rFonts w:ascii="Times New Roman" w:hAnsi="Times New Roman" w:cs="Times New Roman"/>
          <w:sz w:val="24"/>
          <w:szCs w:val="24"/>
        </w:rPr>
        <w:t xml:space="preserve">. </w:t>
      </w:r>
      <w:r w:rsidR="005868DF">
        <w:rPr>
          <w:rFonts w:ascii="Times New Roman" w:hAnsi="Times New Roman" w:cs="Times New Roman"/>
          <w:sz w:val="24"/>
          <w:szCs w:val="24"/>
          <w:vertAlign w:val="superscript"/>
        </w:rPr>
        <w:t>88</w:t>
      </w:r>
      <w:r w:rsidRPr="004C7E0D">
        <w:rPr>
          <w:rFonts w:ascii="Times New Roman" w:hAnsi="Times New Roman" w:cs="Times New Roman"/>
          <w:sz w:val="24"/>
          <w:szCs w:val="24"/>
        </w:rPr>
        <w:t>In animal investigations, multiwalled carbon nanotubes have a limited record of carcinogenicity</w:t>
      </w:r>
      <w:r w:rsidR="005868DF">
        <w:rPr>
          <w:rFonts w:ascii="Times New Roman" w:hAnsi="Times New Roman" w:cs="Times New Roman"/>
          <w:sz w:val="24"/>
          <w:szCs w:val="24"/>
        </w:rPr>
        <w:t>.</w:t>
      </w:r>
      <w:r w:rsidR="005868DF">
        <w:rPr>
          <w:rFonts w:ascii="Times New Roman" w:hAnsi="Times New Roman" w:cs="Times New Roman"/>
          <w:sz w:val="24"/>
          <w:szCs w:val="24"/>
          <w:vertAlign w:val="superscript"/>
        </w:rPr>
        <w:t>89,90</w:t>
      </w:r>
      <w:r w:rsidRPr="004C7E0D">
        <w:rPr>
          <w:rFonts w:ascii="Times New Roman" w:hAnsi="Times New Roman" w:cs="Times New Roman"/>
          <w:sz w:val="24"/>
          <w:szCs w:val="24"/>
        </w:rPr>
        <w:t xml:space="preserve"> Sargent et al. (2014), on the other hand, demonstrated that inhaling multiwalled carbon nanotubes causes cancer in mice. It is also unknown if human exposure to NPs designed for medical use promotes cancer</w:t>
      </w:r>
      <w:r w:rsidR="005E1C04">
        <w:rPr>
          <w:rFonts w:ascii="Times New Roman" w:hAnsi="Times New Roman" w:cs="Times New Roman"/>
          <w:sz w:val="24"/>
          <w:szCs w:val="24"/>
        </w:rPr>
        <w:t>.</w:t>
      </w:r>
      <w:r w:rsidR="005E1C04" w:rsidRPr="005E1C04">
        <w:rPr>
          <w:rFonts w:ascii="Times New Roman" w:hAnsi="Times New Roman" w:cs="Times New Roman"/>
          <w:sz w:val="24"/>
          <w:szCs w:val="24"/>
          <w:vertAlign w:val="superscript"/>
        </w:rPr>
        <w:t>91</w:t>
      </w:r>
      <w:r w:rsidRPr="004C7E0D">
        <w:rPr>
          <w:rFonts w:ascii="Times New Roman" w:hAnsi="Times New Roman" w:cs="Times New Roman"/>
          <w:sz w:val="24"/>
          <w:szCs w:val="24"/>
        </w:rPr>
        <w:t xml:space="preserve"> </w:t>
      </w:r>
    </w:p>
    <w:p w14:paraId="58052ABE" w14:textId="05818110" w:rsidR="0096663B" w:rsidRDefault="0096663B" w:rsidP="005E1C04">
      <w:pPr>
        <w:spacing w:before="240" w:line="360" w:lineRule="auto"/>
        <w:ind w:firstLine="703"/>
        <w:jc w:val="both"/>
        <w:rPr>
          <w:rFonts w:ascii="Times New Roman" w:hAnsi="Times New Roman" w:cs="Times New Roman"/>
          <w:sz w:val="24"/>
          <w:szCs w:val="24"/>
        </w:rPr>
      </w:pPr>
      <w:r w:rsidRPr="0096663B">
        <w:rPr>
          <w:rFonts w:ascii="Times New Roman" w:hAnsi="Times New Roman" w:cs="Times New Roman"/>
          <w:sz w:val="24"/>
          <w:szCs w:val="24"/>
        </w:rPr>
        <w:t>More than two-thirds of the nanoparticulate systems now licensed for therapeutic clinical use in humans are soft particles, with liposomes NPs being the majority. These medicinal or carrier NPs are generally thought to be less harmful than hard solid NPs. Despite soft NPs having a safer low toxicity profile, larger equivalents can accumulate in key organs and produce hazardous consequences, which should not be overlooked.</w:t>
      </w:r>
      <w:r w:rsidR="005E1C04">
        <w:rPr>
          <w:rFonts w:ascii="Times New Roman" w:hAnsi="Times New Roman" w:cs="Times New Roman"/>
          <w:sz w:val="24"/>
          <w:szCs w:val="24"/>
          <w:vertAlign w:val="superscript"/>
        </w:rPr>
        <w:t>92,93</w:t>
      </w:r>
      <w:r>
        <w:rPr>
          <w:rFonts w:ascii="Times New Roman" w:hAnsi="Times New Roman" w:cs="Times New Roman"/>
          <w:sz w:val="24"/>
          <w:szCs w:val="24"/>
        </w:rPr>
        <w:t xml:space="preserve"> </w:t>
      </w:r>
    </w:p>
    <w:p w14:paraId="2CB85C90" w14:textId="7679BFD7" w:rsidR="00DD7EE1" w:rsidRPr="00DD7EE1" w:rsidRDefault="0096663B" w:rsidP="0096663B">
      <w:pPr>
        <w:spacing w:before="240" w:line="360" w:lineRule="auto"/>
        <w:ind w:firstLine="703"/>
        <w:jc w:val="both"/>
        <w:rPr>
          <w:rFonts w:ascii="Times New Roman" w:hAnsi="Times New Roman" w:cs="Times New Roman"/>
          <w:sz w:val="24"/>
          <w:szCs w:val="24"/>
        </w:rPr>
      </w:pPr>
      <w:r w:rsidRPr="0096663B">
        <w:rPr>
          <w:rFonts w:ascii="Times New Roman" w:hAnsi="Times New Roman" w:cs="Times New Roman"/>
          <w:sz w:val="24"/>
          <w:szCs w:val="24"/>
        </w:rPr>
        <w:tab/>
        <w:t>The main disadvantages of animal investigations are the use of dosages and exposure times which differ significantly from human administration routes in clinical use. Furthermore, because people and animals differ immensely structurally, genetically and physiologically that animal experimental results can’t be applied to humans in toto</w:t>
      </w:r>
      <w:r>
        <w:rPr>
          <w:rFonts w:ascii="Times New Roman" w:hAnsi="Times New Roman" w:cs="Times New Roman"/>
          <w:sz w:val="24"/>
          <w:szCs w:val="24"/>
        </w:rPr>
        <w:t xml:space="preserve">. </w:t>
      </w:r>
      <w:r w:rsidRPr="0096663B">
        <w:rPr>
          <w:rFonts w:ascii="Times New Roman" w:hAnsi="Times New Roman" w:cs="Times New Roman"/>
          <w:sz w:val="24"/>
          <w:szCs w:val="24"/>
        </w:rPr>
        <w:t>Human biosafety evaluation for nanomedicine products is still in its early stages, with only a handful nanotechnologically derived/based medicinal preparations approved by the FDA. While researching nanomedicine products for human use, one should be prepared for accidental overdose, abuse, or accumulation of NPs in human tissue and organs, i.e., how to treat overdose toxicities and stimulate superfluous NP excretion from the body.</w:t>
      </w:r>
    </w:p>
    <w:p w14:paraId="0CC96FBB" w14:textId="0AD945F4" w:rsidR="0045607C" w:rsidRPr="005E1C04" w:rsidRDefault="00DD7EE1" w:rsidP="005E1C04">
      <w:pPr>
        <w:spacing w:before="240" w:line="360" w:lineRule="auto"/>
        <w:ind w:firstLine="703"/>
        <w:jc w:val="both"/>
        <w:rPr>
          <w:rFonts w:ascii="Times New Roman" w:hAnsi="Times New Roman" w:cs="Times New Roman"/>
          <w:sz w:val="24"/>
          <w:szCs w:val="24"/>
        </w:rPr>
      </w:pPr>
      <w:r w:rsidRPr="00DD7EE1">
        <w:rPr>
          <w:rFonts w:ascii="Times New Roman" w:hAnsi="Times New Roman" w:cs="Times New Roman"/>
          <w:sz w:val="24"/>
          <w:szCs w:val="24"/>
        </w:rPr>
        <w:tab/>
      </w:r>
      <w:r w:rsidR="00745FFA">
        <w:rPr>
          <w:rFonts w:ascii="Times New Roman" w:hAnsi="Times New Roman" w:cs="Times New Roman"/>
          <w:b/>
          <w:bCs/>
          <w:sz w:val="24"/>
          <w:szCs w:val="24"/>
        </w:rPr>
        <w:t>In a nutshell!!</w:t>
      </w:r>
    </w:p>
    <w:p w14:paraId="679D77DF" w14:textId="3875088B" w:rsidR="00197873" w:rsidRPr="00CE5A24" w:rsidRDefault="00BC7C4D" w:rsidP="00CE5A24">
      <w:pPr>
        <w:spacing w:before="240" w:line="360" w:lineRule="auto"/>
        <w:ind w:firstLine="703"/>
        <w:jc w:val="both"/>
        <w:rPr>
          <w:rFonts w:ascii="Times New Roman" w:hAnsi="Times New Roman" w:cs="Times New Roman"/>
          <w:sz w:val="24"/>
          <w:szCs w:val="24"/>
        </w:rPr>
      </w:pPr>
      <w:r w:rsidRPr="00BC7C4D">
        <w:rPr>
          <w:rFonts w:ascii="Times New Roman" w:hAnsi="Times New Roman" w:cs="Times New Roman"/>
          <w:sz w:val="24"/>
          <w:szCs w:val="24"/>
        </w:rPr>
        <w:t xml:space="preserve">There are enormous expectations </w:t>
      </w:r>
      <w:r>
        <w:rPr>
          <w:rFonts w:ascii="Times New Roman" w:hAnsi="Times New Roman" w:cs="Times New Roman"/>
          <w:sz w:val="24"/>
          <w:szCs w:val="24"/>
        </w:rPr>
        <w:t xml:space="preserve">regarding the </w:t>
      </w:r>
      <w:r w:rsidRPr="00BC7C4D">
        <w:rPr>
          <w:rFonts w:ascii="Times New Roman" w:hAnsi="Times New Roman" w:cs="Times New Roman"/>
          <w:sz w:val="24"/>
          <w:szCs w:val="24"/>
        </w:rPr>
        <w:t>potential of nanomedicine in anesthesiology, pain m</w:t>
      </w:r>
      <w:r w:rsidR="00745FFA">
        <w:rPr>
          <w:rFonts w:ascii="Times New Roman" w:hAnsi="Times New Roman" w:cs="Times New Roman"/>
          <w:sz w:val="24"/>
          <w:szCs w:val="24"/>
        </w:rPr>
        <w:t>anagement</w:t>
      </w:r>
      <w:r w:rsidRPr="00BC7C4D">
        <w:rPr>
          <w:rFonts w:ascii="Times New Roman" w:hAnsi="Times New Roman" w:cs="Times New Roman"/>
          <w:sz w:val="24"/>
          <w:szCs w:val="24"/>
        </w:rPr>
        <w:t xml:space="preserve"> and critical care in terms of diagnostic and therapeutic domains. The future of nanomedicine envisions early and significant alterations at the molecular</w:t>
      </w:r>
      <w:r>
        <w:rPr>
          <w:rFonts w:ascii="Times New Roman" w:hAnsi="Times New Roman" w:cs="Times New Roman"/>
          <w:sz w:val="24"/>
          <w:szCs w:val="24"/>
        </w:rPr>
        <w:t xml:space="preserve"> and cellular</w:t>
      </w:r>
      <w:r w:rsidRPr="00BC7C4D">
        <w:rPr>
          <w:rFonts w:ascii="Times New Roman" w:hAnsi="Times New Roman" w:cs="Times New Roman"/>
          <w:sz w:val="24"/>
          <w:szCs w:val="24"/>
        </w:rPr>
        <w:t xml:space="preserve"> level with unambiguous imaging techniques and minimally invasive patient therapy with specially formulated medications.</w:t>
      </w:r>
    </w:p>
    <w:p w14:paraId="13322B2E" w14:textId="77777777" w:rsidR="003651CC" w:rsidRDefault="003651CC" w:rsidP="00CE5A24">
      <w:pPr>
        <w:autoSpaceDE w:val="0"/>
        <w:autoSpaceDN w:val="0"/>
        <w:adjustRightInd w:val="0"/>
        <w:spacing w:after="0" w:line="360" w:lineRule="auto"/>
        <w:jc w:val="both"/>
        <w:rPr>
          <w:rFonts w:ascii="Times New Roman" w:hAnsi="Times New Roman" w:cs="Times New Roman"/>
          <w:sz w:val="24"/>
          <w:szCs w:val="24"/>
        </w:rPr>
      </w:pPr>
    </w:p>
    <w:p w14:paraId="6D446A49" w14:textId="57E6AE00" w:rsidR="00662801" w:rsidRDefault="00CA03A0" w:rsidP="00CE5A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14:paraId="4ED87A4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w:t>
      </w:r>
      <w:r w:rsidRPr="00CA03A0">
        <w:rPr>
          <w:rFonts w:ascii="Times New Roman" w:hAnsi="Times New Roman" w:cs="Times New Roman"/>
          <w:sz w:val="24"/>
          <w:szCs w:val="24"/>
        </w:rPr>
        <w:tab/>
        <w:t>Feynman, R.P. (1992). There’s plenty of room at the bottom. Resonance, 16, 890-905.</w:t>
      </w:r>
    </w:p>
    <w:p w14:paraId="61D8BFC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w:t>
      </w:r>
      <w:r w:rsidRPr="00CA03A0">
        <w:rPr>
          <w:rFonts w:ascii="Times New Roman" w:hAnsi="Times New Roman" w:cs="Times New Roman"/>
          <w:sz w:val="24"/>
          <w:szCs w:val="24"/>
        </w:rPr>
        <w:tab/>
        <w:t>Gottschalk A, Van Aken H, Zenz M et al. Dtsch Arztebl Int 2011; 108: 469</w:t>
      </w:r>
    </w:p>
    <w:p w14:paraId="53420D0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w:t>
      </w:r>
      <w:r w:rsidRPr="00CA03A0">
        <w:rPr>
          <w:rFonts w:ascii="Times New Roman" w:hAnsi="Times New Roman" w:cs="Times New Roman"/>
          <w:sz w:val="24"/>
          <w:szCs w:val="24"/>
        </w:rPr>
        <w:tab/>
        <w:t>Viseu, A.. "nanomedicine." Encyclopedia Britannica, September 7, 2023. https://www.britannica.com/science/nanomedicine.</w:t>
      </w:r>
    </w:p>
    <w:p w14:paraId="27FAE0A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w:t>
      </w:r>
      <w:r w:rsidRPr="00CA03A0">
        <w:rPr>
          <w:rFonts w:ascii="Times New Roman" w:hAnsi="Times New Roman" w:cs="Times New Roman"/>
          <w:sz w:val="24"/>
          <w:szCs w:val="24"/>
        </w:rPr>
        <w:tab/>
        <w:t>Moghimi SM, Hunter AC, Murray JC. Long-circulating and target specific nanoparticles: theory to practice. Pharmacol. Rev.53(2),283–318 (2001).</w:t>
      </w:r>
    </w:p>
    <w:p w14:paraId="5E88F3A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w:t>
      </w:r>
      <w:r w:rsidRPr="00CA03A0">
        <w:rPr>
          <w:rFonts w:ascii="Times New Roman" w:hAnsi="Times New Roman" w:cs="Times New Roman"/>
          <w:sz w:val="24"/>
          <w:szCs w:val="24"/>
        </w:rPr>
        <w:tab/>
        <w:t>Emerich DF, Thanos CG. The pinpoint promise of nanoparticle-based drug delivery and molecular diagnosis. Biomol. Eng.23(4),171–184 (2006).</w:t>
      </w:r>
    </w:p>
    <w:p w14:paraId="46F7519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w:t>
      </w:r>
      <w:r w:rsidRPr="00CA03A0">
        <w:rPr>
          <w:rFonts w:ascii="Times New Roman" w:hAnsi="Times New Roman" w:cs="Times New Roman"/>
          <w:sz w:val="24"/>
          <w:szCs w:val="24"/>
        </w:rPr>
        <w:tab/>
        <w:t>Kharb V, Bhatia M, Dureja H, Kaushik D. Nanoparticle technology for the delivery of poorly water-soluble drugs. Pharm. Technol.30(2),82–92 (2006).</w:t>
      </w:r>
    </w:p>
    <w:p w14:paraId="1901C92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w:t>
      </w:r>
      <w:r w:rsidRPr="00CA03A0">
        <w:rPr>
          <w:rFonts w:ascii="Times New Roman" w:hAnsi="Times New Roman" w:cs="Times New Roman"/>
          <w:sz w:val="24"/>
          <w:szCs w:val="24"/>
        </w:rPr>
        <w:tab/>
        <w:t>Merisko-Liversidge E, Liversidge GG, Cooper ER. Nanosizing: a formulation approach for poorly-water-soluble compounds. Eur. J. Pharm. Sci.18,113–120 (2003).</w:t>
      </w:r>
    </w:p>
    <w:p w14:paraId="748D9E1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w:t>
      </w:r>
      <w:r w:rsidRPr="00CA03A0">
        <w:rPr>
          <w:rFonts w:ascii="Times New Roman" w:hAnsi="Times New Roman" w:cs="Times New Roman"/>
          <w:sz w:val="24"/>
          <w:szCs w:val="24"/>
        </w:rPr>
        <w:tab/>
        <w:t>Kipp JE. The role of solid nanoparticle technology in the parenteral delivery of poorly water-soluble drugs. Int. J. Pharm.284,109–122 (2004).</w:t>
      </w:r>
    </w:p>
    <w:p w14:paraId="77F71E3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w:t>
      </w:r>
      <w:r w:rsidRPr="00CA03A0">
        <w:rPr>
          <w:rFonts w:ascii="Times New Roman" w:hAnsi="Times New Roman" w:cs="Times New Roman"/>
          <w:sz w:val="24"/>
          <w:szCs w:val="24"/>
        </w:rPr>
        <w:tab/>
        <w:t>Nanotechnology in Therapeutics.A Focus on Nanoparticles as a Drug Delivery System. Suwussa Bamrungsap; Zilong Zhao; Tao Chen; Lin Wang; Chunmei Li; Ting Fu; Weihong Tan; Nanomedicine. 2012;7(8):1253-1271.</w:t>
      </w:r>
    </w:p>
    <w:p w14:paraId="5E4FFF6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10.</w:t>
      </w:r>
      <w:r w:rsidRPr="00CA03A0">
        <w:rPr>
          <w:rFonts w:ascii="Times New Roman" w:hAnsi="Times New Roman" w:cs="Times New Roman"/>
          <w:sz w:val="24"/>
          <w:szCs w:val="24"/>
        </w:rPr>
        <w:tab/>
        <w:t>Panyam J, Labhasetwar V. Biodegradable nanoparticles for drug and gene delivery to cells and tissue. Adv. Drug Deliv. Rev.55,329–347 (2003)</w:t>
      </w:r>
    </w:p>
    <w:p w14:paraId="3E06B66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11.</w:t>
      </w:r>
      <w:r w:rsidRPr="00CA03A0">
        <w:rPr>
          <w:rFonts w:ascii="Times New Roman" w:hAnsi="Times New Roman" w:cs="Times New Roman"/>
          <w:sz w:val="24"/>
          <w:szCs w:val="24"/>
        </w:rPr>
        <w:tab/>
        <w:t>Gabizon A, Horowitz AT, Goren D, Tzemach D, Shmeeda H, Zalipsky S. In vivo fate of folate-targeted polyethylene-glycol liposomes in tumor-bearing mice. Clin. Cancer Res.9(17),6551– 6559 (2003).</w:t>
      </w:r>
    </w:p>
    <w:p w14:paraId="2290D4B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12.</w:t>
      </w:r>
      <w:r w:rsidRPr="00CA03A0">
        <w:rPr>
          <w:rFonts w:ascii="Times New Roman" w:hAnsi="Times New Roman" w:cs="Times New Roman"/>
          <w:sz w:val="24"/>
          <w:szCs w:val="24"/>
        </w:rPr>
        <w:tab/>
        <w:t>Nishiyama N, Kataoka K. Current state achievements and future prospects of polymeric micelles as nanocarriers for drug and gene delivery. Pharmacol. Ther.112(3),630–648 (2006).</w:t>
      </w:r>
    </w:p>
    <w:p w14:paraId="293DC3B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13.</w:t>
      </w:r>
      <w:r w:rsidRPr="00CA03A0">
        <w:rPr>
          <w:rFonts w:ascii="Times New Roman" w:hAnsi="Times New Roman" w:cs="Times New Roman"/>
          <w:sz w:val="24"/>
          <w:szCs w:val="24"/>
        </w:rPr>
        <w:tab/>
        <w:t>Lowman AM, Peppas NA. Hydrogels. In: Encyclopaedia of Controlled Drug Delivery. Mathiowitz E (Ed.). John Wiley &amp; Sons, NY, USA, 397–418 (1999).</w:t>
      </w:r>
    </w:p>
    <w:p w14:paraId="4189ABF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14.</w:t>
      </w:r>
      <w:r w:rsidRPr="00CA03A0">
        <w:rPr>
          <w:rFonts w:ascii="Times New Roman" w:hAnsi="Times New Roman" w:cs="Times New Roman"/>
          <w:sz w:val="24"/>
          <w:szCs w:val="24"/>
        </w:rPr>
        <w:tab/>
        <w:t>Gupta P, Vermani K, Garg S. Hydrogels: from controlled release to pH-responsive drug delivery. Drug Discov. Today7,569–579 (2002).</w:t>
      </w:r>
    </w:p>
    <w:p w14:paraId="5996882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15.</w:t>
      </w:r>
      <w:r w:rsidRPr="00CA03A0">
        <w:rPr>
          <w:rFonts w:ascii="Times New Roman" w:hAnsi="Times New Roman" w:cs="Times New Roman"/>
          <w:sz w:val="24"/>
          <w:szCs w:val="24"/>
        </w:rPr>
        <w:tab/>
        <w:t>Hamidi M, Azadi A, Rafiei P. Hydrogel nanoparticles in drug delivery. Adv. Drug Deliv. Rev.60,1638–1649 (2008).</w:t>
      </w:r>
    </w:p>
    <w:p w14:paraId="7EF147A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16.</w:t>
      </w:r>
      <w:r w:rsidRPr="00CA03A0">
        <w:rPr>
          <w:rFonts w:ascii="Times New Roman" w:hAnsi="Times New Roman" w:cs="Times New Roman"/>
          <w:sz w:val="24"/>
          <w:szCs w:val="24"/>
        </w:rPr>
        <w:tab/>
        <w:t>Zubris KAV, Colson YL, Grinstaff MW. Hydrogels as intracellular depots for drug delivery. Mol. Pharmaceut.9(1),196–200 (2011).</w:t>
      </w:r>
    </w:p>
    <w:p w14:paraId="0957DB6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17.</w:t>
      </w:r>
      <w:r w:rsidRPr="00CA03A0">
        <w:rPr>
          <w:rFonts w:ascii="Times New Roman" w:hAnsi="Times New Roman" w:cs="Times New Roman"/>
          <w:sz w:val="24"/>
          <w:szCs w:val="24"/>
        </w:rPr>
        <w:tab/>
        <w:t>Liang Y, Deng L, Chen C et al. Preparation and properties of thermoreversible hydrogels based on methoxy poly(ethylene glycol)-grafted chitosan nanoparticles for drug delivery systems. Carbohyd. Polym.83(4),1828–1833 (2011).</w:t>
      </w:r>
    </w:p>
    <w:p w14:paraId="0A895F6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18.</w:t>
      </w:r>
      <w:r w:rsidRPr="00CA03A0">
        <w:rPr>
          <w:rFonts w:ascii="Times New Roman" w:hAnsi="Times New Roman" w:cs="Times New Roman"/>
          <w:sz w:val="24"/>
          <w:szCs w:val="24"/>
        </w:rPr>
        <w:tab/>
        <w:t>Barbucci R, Pasqui D, Giani G et al. A novel strategy for engineering hydrogels with ferromagnetic nanoparticles as crosslinkers of the polymer chains. Potential applications as a targeted drug delivery system. Soft Matter7(12),5558–5565 (2011).</w:t>
      </w:r>
    </w:p>
    <w:p w14:paraId="531EC45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19.</w:t>
      </w:r>
      <w:r w:rsidRPr="00CA03A0">
        <w:rPr>
          <w:rFonts w:ascii="Times New Roman" w:hAnsi="Times New Roman" w:cs="Times New Roman"/>
          <w:sz w:val="24"/>
          <w:szCs w:val="24"/>
        </w:rPr>
        <w:tab/>
        <w:t>Wang G, Uludag H. Recent developments in nanoparticle-based drug delivery and targeting systems with emphasis on protein-based nanoparticles. Expert Opin. Drug Deliv.5(5),499–515 (2008).</w:t>
      </w:r>
    </w:p>
    <w:p w14:paraId="5E5F4573"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20.</w:t>
      </w:r>
      <w:r w:rsidRPr="00CA03A0">
        <w:rPr>
          <w:rFonts w:ascii="Times New Roman" w:hAnsi="Times New Roman" w:cs="Times New Roman"/>
          <w:sz w:val="24"/>
          <w:szCs w:val="24"/>
        </w:rPr>
        <w:tab/>
        <w:t>Green MR, Manikhas GM, Orlov S et al. Abraxane®, a novel Cremophor®-free, albumin-bound particle form of paclitaxel for the treatment of advanced non-small-cell lung cancer. Ann. Oncol.17(8),1263–1268 (2006).</w:t>
      </w:r>
    </w:p>
    <w:p w14:paraId="07F832A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21.</w:t>
      </w:r>
      <w:r w:rsidRPr="00CA03A0">
        <w:rPr>
          <w:rFonts w:ascii="Times New Roman" w:hAnsi="Times New Roman" w:cs="Times New Roman"/>
          <w:sz w:val="24"/>
          <w:szCs w:val="24"/>
        </w:rPr>
        <w:tab/>
        <w:t>Lee CC, MacKay JA, Fréchet JMJ, Szoka FC. Designing dendrimers for biological applications. Nat. Biotechnol.23,1517–1526 (2005).</w:t>
      </w:r>
    </w:p>
    <w:p w14:paraId="57BD183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22.</w:t>
      </w:r>
      <w:r w:rsidRPr="00CA03A0">
        <w:rPr>
          <w:rFonts w:ascii="Times New Roman" w:hAnsi="Times New Roman" w:cs="Times New Roman"/>
          <w:sz w:val="24"/>
          <w:szCs w:val="24"/>
        </w:rPr>
        <w:tab/>
        <w:t>Gupta U, Agashe HB, Asthana A, Jain NK. A review of in vitro-in vivo investigations on dendrimers: the novel nanoscopic drug carriers. Nanomedicine2(2),66–73 (2006).</w:t>
      </w:r>
    </w:p>
    <w:p w14:paraId="0C581D5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23.</w:t>
      </w:r>
      <w:r w:rsidRPr="00CA03A0">
        <w:rPr>
          <w:rFonts w:ascii="Times New Roman" w:hAnsi="Times New Roman" w:cs="Times New Roman"/>
          <w:sz w:val="24"/>
          <w:szCs w:val="24"/>
        </w:rPr>
        <w:tab/>
        <w:t>Svenson S, Tomalia DA. Dendrimers in biomedical applications – reflections on the field. Adv. Drug Deliv. Rev.57(15),2106–2129 (2005).</w:t>
      </w:r>
    </w:p>
    <w:p w14:paraId="2B69DD5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24.</w:t>
      </w:r>
      <w:r w:rsidRPr="00CA03A0">
        <w:rPr>
          <w:rFonts w:ascii="Times New Roman" w:hAnsi="Times New Roman" w:cs="Times New Roman"/>
          <w:sz w:val="24"/>
          <w:szCs w:val="24"/>
        </w:rPr>
        <w:tab/>
        <w:t>Connor EE, Mwamuka J, Gole A, Murphy CJ, Wyatt MD. Gold nanoparticles are taken up by human cells but do not cause cytotoxicity. Small1,325–327 (2005).</w:t>
      </w:r>
    </w:p>
    <w:p w14:paraId="175CDA1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25.</w:t>
      </w:r>
      <w:r w:rsidRPr="00CA03A0">
        <w:rPr>
          <w:rFonts w:ascii="Times New Roman" w:hAnsi="Times New Roman" w:cs="Times New Roman"/>
          <w:sz w:val="24"/>
          <w:szCs w:val="24"/>
        </w:rPr>
        <w:tab/>
        <w:t>Hostetler MJ, Wingate JE, Zhong CJ et al. Alkanethiolate gold cluster molecules with core diameters from 1.5 to 5.2 nm: core and monolayer properties as a function of core size. Langmuir4,17–30 (1998).</w:t>
      </w:r>
    </w:p>
    <w:p w14:paraId="6027D13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26.</w:t>
      </w:r>
      <w:r w:rsidRPr="00CA03A0">
        <w:rPr>
          <w:rFonts w:ascii="Times New Roman" w:hAnsi="Times New Roman" w:cs="Times New Roman"/>
          <w:sz w:val="24"/>
          <w:szCs w:val="24"/>
        </w:rPr>
        <w:tab/>
        <w:t>Polizzi MA, Stasko NA, Schoenfisch MH. Water-soluble nitric oxide-releasing gold nanoparticles. Langmuir23(9),4938–4943 (2007).</w:t>
      </w:r>
    </w:p>
    <w:p w14:paraId="7292068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27.</w:t>
      </w:r>
      <w:r w:rsidRPr="00CA03A0">
        <w:rPr>
          <w:rFonts w:ascii="Times New Roman" w:hAnsi="Times New Roman" w:cs="Times New Roman"/>
          <w:sz w:val="24"/>
          <w:szCs w:val="24"/>
        </w:rPr>
        <w:tab/>
        <w:t>Han G, You CC, Kim BJ et al. Light-regulated release of DNA and its delivery to nuclei by means of photolabile gold nanoparticles. Angew. Chem. Int. Ed. Engl.45(19),3165–3169 (2006).</w:t>
      </w:r>
    </w:p>
    <w:p w14:paraId="6711DAF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28.</w:t>
      </w:r>
      <w:r w:rsidRPr="00CA03A0">
        <w:rPr>
          <w:rFonts w:ascii="Times New Roman" w:hAnsi="Times New Roman" w:cs="Times New Roman"/>
          <w:sz w:val="24"/>
          <w:szCs w:val="24"/>
        </w:rPr>
        <w:tab/>
        <w:t>Skirtach AG, Javier AM, Kreft O et al. Laser-induced release of encapsulated materials inside living cells. Angew. Chem. Int. Ed. Engl.45(28),4612–4617 (2006).</w:t>
      </w:r>
    </w:p>
    <w:p w14:paraId="330AE35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29.</w:t>
      </w:r>
      <w:r w:rsidRPr="00CA03A0">
        <w:rPr>
          <w:rFonts w:ascii="Times New Roman" w:hAnsi="Times New Roman" w:cs="Times New Roman"/>
          <w:sz w:val="24"/>
          <w:szCs w:val="24"/>
        </w:rPr>
        <w:tab/>
        <w:t>Brazel CS, Ankareddi I, Hampel ML, Bagaria H, Johnson DT, Nikles DE. Development of magnetothermal-responsive delivery systems using FePt nanoparticles imbedded in poly(N-isopropylacrylamide)-based hydrogels. Control Rel. Soc. Trans.33,762 (2006).</w:t>
      </w:r>
    </w:p>
    <w:p w14:paraId="43BF783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30.</w:t>
      </w:r>
      <w:r w:rsidRPr="00CA03A0">
        <w:rPr>
          <w:rFonts w:ascii="Times New Roman" w:hAnsi="Times New Roman" w:cs="Times New Roman"/>
          <w:sz w:val="24"/>
          <w:szCs w:val="24"/>
        </w:rPr>
        <w:tab/>
        <w:t>Orive G, Hernández RM, Gascón AR, Pedraz JL. Micro and nano drug delivery systems in cancer therapy. Cancer Ther.3,131–138 (2005).</w:t>
      </w:r>
    </w:p>
    <w:p w14:paraId="23747F8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31.</w:t>
      </w:r>
      <w:r w:rsidRPr="00CA03A0">
        <w:rPr>
          <w:rFonts w:ascii="Times New Roman" w:hAnsi="Times New Roman" w:cs="Times New Roman"/>
          <w:sz w:val="24"/>
          <w:szCs w:val="24"/>
        </w:rPr>
        <w:tab/>
        <w:t>Medina C, Santos-Martinez MJ, Radomski A, Corrigan OI, Radomski MW. Nanoparticles: pharmacological and toxicological significance. Br. J. Pharmacol.150,552–558 (2007).</w:t>
      </w:r>
    </w:p>
    <w:p w14:paraId="474CF67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32.</w:t>
      </w:r>
      <w:r w:rsidRPr="00CA03A0">
        <w:rPr>
          <w:rFonts w:ascii="Times New Roman" w:hAnsi="Times New Roman" w:cs="Times New Roman"/>
          <w:sz w:val="24"/>
          <w:szCs w:val="24"/>
        </w:rPr>
        <w:tab/>
        <w:t>Rawat M, Singh D, Saraf S, Saraf S. Nanocarriers: promising vehicle for bioactive drugs. Biol. Pharm. Bull.29(9),1790–1798 (2006).</w:t>
      </w:r>
    </w:p>
    <w:p w14:paraId="6E983BA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33.</w:t>
      </w:r>
      <w:r w:rsidRPr="00CA03A0">
        <w:rPr>
          <w:rFonts w:ascii="Times New Roman" w:hAnsi="Times New Roman" w:cs="Times New Roman"/>
          <w:sz w:val="24"/>
          <w:szCs w:val="24"/>
        </w:rPr>
        <w:tab/>
        <w:t>Krueger A. New carbon materials: biological applications of functionalized nanodiamond materials. Chem. Eur. J.14(5),1382–1390 (2008).</w:t>
      </w:r>
    </w:p>
    <w:p w14:paraId="61362CC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34.</w:t>
      </w:r>
      <w:r w:rsidRPr="00CA03A0">
        <w:rPr>
          <w:rFonts w:ascii="Times New Roman" w:hAnsi="Times New Roman" w:cs="Times New Roman"/>
          <w:sz w:val="24"/>
          <w:szCs w:val="24"/>
        </w:rPr>
        <w:tab/>
        <w:t>Lacerda L, Bianco A, Prato M, Kostarelos K. Carbon nanotubes as nanomedicines: from toxicology to pharmacology. Adv. Drug Deliv. Rev.58(14),1460–1470 (2006).</w:t>
      </w:r>
    </w:p>
    <w:p w14:paraId="766061F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35.</w:t>
      </w:r>
      <w:r w:rsidRPr="00CA03A0">
        <w:rPr>
          <w:rFonts w:ascii="Times New Roman" w:hAnsi="Times New Roman" w:cs="Times New Roman"/>
          <w:sz w:val="24"/>
          <w:szCs w:val="24"/>
        </w:rPr>
        <w:tab/>
        <w:t>Magres A, Kasas S, Salicio V et al. Cellular toxicity of carbon-based nanomaterials. Nano Lett.6,1121–1125 (2006).</w:t>
      </w:r>
    </w:p>
    <w:p w14:paraId="6A9C6B12"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36.</w:t>
      </w:r>
      <w:r w:rsidRPr="00CA03A0">
        <w:rPr>
          <w:rFonts w:ascii="Times New Roman" w:hAnsi="Times New Roman" w:cs="Times New Roman"/>
          <w:sz w:val="24"/>
          <w:szCs w:val="24"/>
        </w:rPr>
        <w:tab/>
        <w:t>Hassani Najafabadi A, Azodi-Deilami S, Abdouss M, Payravand H, Farzaneh S. Synthesis and evaluation of hydroponically alginate nanoparticles as novel carrier for intravenous delivery of propofol. J Mater Sci Mater Med. 2015 Mar;26(3):145.</w:t>
      </w:r>
    </w:p>
    <w:p w14:paraId="0DC4801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37.</w:t>
      </w:r>
      <w:r w:rsidRPr="00CA03A0">
        <w:rPr>
          <w:rFonts w:ascii="Times New Roman" w:hAnsi="Times New Roman" w:cs="Times New Roman"/>
          <w:sz w:val="24"/>
          <w:szCs w:val="24"/>
        </w:rPr>
        <w:tab/>
        <w:t>Rittes JC, Cagno G, Perez MV, Mathias LA. Comparative evaluation of propofol in nanoemulsion with solutol and soy lecithin for general anesthesia. Braz J Anesthesiol. 2016 May-Jun;66(3):225-30, Wang H, Cork R, Rao A. Development of a new generation of propofol. Curr Opin Anaesthesiol. 2007 Aug;20(4):311-5.</w:t>
      </w:r>
    </w:p>
    <w:p w14:paraId="4671963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38.</w:t>
      </w:r>
      <w:r w:rsidRPr="00CA03A0">
        <w:rPr>
          <w:rFonts w:ascii="Times New Roman" w:hAnsi="Times New Roman" w:cs="Times New Roman"/>
          <w:sz w:val="24"/>
          <w:szCs w:val="24"/>
        </w:rPr>
        <w:tab/>
        <w:t>Uchegbu I, Jones M-C, Corrente F, Godfrey L, Laghezza D, Carafa M et al. The Oral and Intranasal Delivery of Propofol Using Chitosan Amphiphile Nanoparticles. Pharmaceutical Nanotechnology. 2014;2(2):65-74</w:t>
      </w:r>
    </w:p>
    <w:p w14:paraId="0E9CA2D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39.</w:t>
      </w:r>
      <w:r w:rsidRPr="00CA03A0">
        <w:rPr>
          <w:rFonts w:ascii="Times New Roman" w:hAnsi="Times New Roman" w:cs="Times New Roman"/>
          <w:sz w:val="24"/>
          <w:szCs w:val="24"/>
        </w:rPr>
        <w:tab/>
        <w:t>R.T. Sudo, L. Bonfá, M.M. Trachez, R. Debom, M.D. Rizzi, G. Zapata-Sudo. Anesthetic profile of a non-lipid propofol nanoemulsion. Rev. Bras. Anestesiol., 60 (5) (2010 Sep-Oct), pp. 475-483</w:t>
      </w:r>
    </w:p>
    <w:p w14:paraId="2A20947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40.</w:t>
      </w:r>
      <w:r w:rsidRPr="00CA03A0">
        <w:rPr>
          <w:rFonts w:ascii="Times New Roman" w:hAnsi="Times New Roman" w:cs="Times New Roman"/>
          <w:sz w:val="24"/>
          <w:szCs w:val="24"/>
        </w:rPr>
        <w:tab/>
        <w:t>Propofol-loaded nanomicelle with improved anesthetic, pharmacokinetic, hemocompatibility, safety, and permeation profiles. Hongfei Chen, Long He, Da Li, Feng Jin, Yanqiu Ai. Arabian Journal of Chemistry.2021; 14(5): 103093.</w:t>
      </w:r>
    </w:p>
    <w:p w14:paraId="3EEC31B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41.</w:t>
      </w:r>
      <w:r w:rsidRPr="00CA03A0">
        <w:rPr>
          <w:rFonts w:ascii="Times New Roman" w:hAnsi="Times New Roman" w:cs="Times New Roman"/>
          <w:sz w:val="24"/>
          <w:szCs w:val="24"/>
        </w:rPr>
        <w:tab/>
        <w:t>Chu Y, Sun T, Xie Z, Sun K, Jiang C. Physicochemical Characterization and Pharmacological Evaluation of Novel Propofol Micelles with Low-Lipid and Low-Free Propofol. Pharmaceutics. 2022 Feb 14;14(2):414</w:t>
      </w:r>
    </w:p>
    <w:p w14:paraId="063CBBF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42.</w:t>
      </w:r>
      <w:r w:rsidRPr="00CA03A0">
        <w:rPr>
          <w:rFonts w:ascii="Times New Roman" w:hAnsi="Times New Roman" w:cs="Times New Roman"/>
          <w:sz w:val="24"/>
          <w:szCs w:val="24"/>
        </w:rPr>
        <w:tab/>
        <w:t>Ravenelle F, Gori S, Le Garrec D, Lessard D, Luo L, Palusova D, Sneyd JR, Smith D. Novel lipid and preservative-free propofol formulation: properties and pharmacodynamics. Pharm Res. 2008 Feb;25(2):313-9.)</w:t>
      </w:r>
    </w:p>
    <w:p w14:paraId="63047F5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43.</w:t>
      </w:r>
      <w:r w:rsidRPr="00CA03A0">
        <w:rPr>
          <w:rFonts w:ascii="Times New Roman" w:hAnsi="Times New Roman" w:cs="Times New Roman"/>
          <w:sz w:val="24"/>
          <w:szCs w:val="24"/>
        </w:rPr>
        <w:tab/>
        <w:t>Han FY, Liu Y, Kumar V, Xu W, Yang G, Zhao CX, Woodruff TM, Whittaker AK, Smith MT. Sustained-release ketamine-loaded nanoparticles fabricated by sequential nanoprecipitation. Int J Pharm. 2020 May 15;581:119291</w:t>
      </w:r>
    </w:p>
    <w:p w14:paraId="3E965A2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44.</w:t>
      </w:r>
      <w:r w:rsidRPr="00CA03A0">
        <w:rPr>
          <w:rFonts w:ascii="Times New Roman" w:hAnsi="Times New Roman" w:cs="Times New Roman"/>
          <w:sz w:val="24"/>
          <w:szCs w:val="24"/>
        </w:rPr>
        <w:tab/>
        <w:t>Hirano S, Bovi M, Romeo A, Guzzo F, Chiamulera C, Perduca M. Ketamine nano-delivery based on poly-lactic-co-glycolic acid (PLGA) nanoparticles. Applied Nanoscience. 2018 Apr;8(4):655-63.</w:t>
      </w:r>
    </w:p>
    <w:p w14:paraId="290CE4A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45.</w:t>
      </w:r>
      <w:r w:rsidRPr="00CA03A0">
        <w:rPr>
          <w:rFonts w:ascii="Times New Roman" w:hAnsi="Times New Roman" w:cs="Times New Roman"/>
          <w:sz w:val="24"/>
          <w:szCs w:val="24"/>
        </w:rPr>
        <w:tab/>
        <w:t>Zhang X, Li Z, Gao J, Wang Z, Gao X, Liu N, Li M, Zhang H, Zheng A. Preparation of Nanocrystals for Insoluble Drugs by Top-Down Nanotechnology with Improved Solubility and Bioavailability. Molecules. 2020 Feb 28;25(5):1080.</w:t>
      </w:r>
    </w:p>
    <w:p w14:paraId="6EABCE4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46.</w:t>
      </w:r>
      <w:r w:rsidRPr="00CA03A0">
        <w:rPr>
          <w:rFonts w:ascii="Times New Roman" w:hAnsi="Times New Roman" w:cs="Times New Roman"/>
          <w:sz w:val="24"/>
          <w:szCs w:val="24"/>
        </w:rPr>
        <w:tab/>
        <w:t>Sharma D, Sharma RK, Sharma N, Gabrani R, Sharma SK, Ali J, Dang S. Nose-To-Brain Delivery of PLGA-Diazepam Nanoparticles. AAPS PharmSciTech. 2015 Oct;16(5):1108-21. doi: 10.1208/s12249-015-0294-0.</w:t>
      </w:r>
    </w:p>
    <w:p w14:paraId="50145E5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47.</w:t>
      </w:r>
      <w:r w:rsidRPr="00CA03A0">
        <w:rPr>
          <w:rFonts w:ascii="Times New Roman" w:hAnsi="Times New Roman" w:cs="Times New Roman"/>
          <w:sz w:val="24"/>
          <w:szCs w:val="24"/>
        </w:rPr>
        <w:tab/>
        <w:t>Cárdeno A, Aparicio-Soto M, Montserrat-de la Paz S, Bermudez B, Muriana FJG, Alarcónde-la-Lastra C, Journal of Functional Foods, 14 (2015) 779–790</w:t>
      </w:r>
    </w:p>
    <w:p w14:paraId="38732703"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48.</w:t>
      </w:r>
      <w:r w:rsidRPr="00CA03A0">
        <w:rPr>
          <w:rFonts w:ascii="Times New Roman" w:hAnsi="Times New Roman" w:cs="Times New Roman"/>
          <w:sz w:val="24"/>
          <w:szCs w:val="24"/>
        </w:rPr>
        <w:tab/>
        <w:t xml:space="preserve">Zhao C, Liu A, Santamaria CM, Shomorony A, Ji T, Wei T, Gordon A, Elofsson H, Mehta M, Yang R, Kohane DS, Nat Commun, 10 (2019) 2566. </w:t>
      </w:r>
    </w:p>
    <w:p w14:paraId="34AC72E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49.</w:t>
      </w:r>
      <w:r w:rsidRPr="00CA03A0">
        <w:rPr>
          <w:rFonts w:ascii="Times New Roman" w:hAnsi="Times New Roman" w:cs="Times New Roman"/>
          <w:sz w:val="24"/>
          <w:szCs w:val="24"/>
        </w:rPr>
        <w:tab/>
        <w:t>Curley J, Castillo J, Hotz J, Uezono M, Hernandez S, Lim JO, Tigner J, Chasin M, Langer R, Berde C, Anesthesiology, 84 (1996) 1401–1410</w:t>
      </w:r>
    </w:p>
    <w:p w14:paraId="56C11FC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50.</w:t>
      </w:r>
      <w:r w:rsidRPr="00CA03A0">
        <w:rPr>
          <w:rFonts w:ascii="Times New Roman" w:hAnsi="Times New Roman" w:cs="Times New Roman"/>
          <w:sz w:val="24"/>
          <w:szCs w:val="24"/>
        </w:rPr>
        <w:tab/>
        <w:t>Ramirez-Garcia PD, Retamal JS, Shenoy P, Imlach W, Sykes M, Truong N, Constandil L, Pelissier T, Nowell CJ, Khor SY, Layani LM, Lumb C, Poole DP, Lieu T, Stewart GD, Mai QN, Jensen DD, Latorre R, Scheff NN, Schmidt BL, Quinn JF, Whittaker MR, Veldhuis NA, Davis TP, Bunnett NW, Nat Nanotechnol, 14 (2019) 1150–1159</w:t>
      </w:r>
    </w:p>
    <w:p w14:paraId="49EDB61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51.</w:t>
      </w:r>
      <w:r w:rsidRPr="00CA03A0">
        <w:rPr>
          <w:rFonts w:ascii="Times New Roman" w:hAnsi="Times New Roman" w:cs="Times New Roman"/>
          <w:sz w:val="24"/>
          <w:szCs w:val="24"/>
        </w:rPr>
        <w:tab/>
        <w:t>Girotra P, Singh SK, Pharm Res, 33 (2016) 1682–1695.</w:t>
      </w:r>
    </w:p>
    <w:p w14:paraId="3F6E85A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52.</w:t>
      </w:r>
      <w:r w:rsidRPr="00CA03A0">
        <w:rPr>
          <w:rFonts w:ascii="Times New Roman" w:hAnsi="Times New Roman" w:cs="Times New Roman"/>
          <w:sz w:val="24"/>
          <w:szCs w:val="24"/>
        </w:rPr>
        <w:tab/>
        <w:t>Girotra P, Thakur A, Kumar A, Singh SK, Int J Biol Macromol, 96 (2017) 687–696.</w:t>
      </w:r>
    </w:p>
    <w:p w14:paraId="0E0A9C4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53.</w:t>
      </w:r>
      <w:r w:rsidRPr="00CA03A0">
        <w:rPr>
          <w:rFonts w:ascii="Times New Roman" w:hAnsi="Times New Roman" w:cs="Times New Roman"/>
          <w:sz w:val="24"/>
          <w:szCs w:val="24"/>
        </w:rPr>
        <w:tab/>
        <w:t>Mendoza G, Arruebo M, Expert Opin Drug Deliv, 17 (2020) 627–633.</w:t>
      </w:r>
    </w:p>
    <w:p w14:paraId="481A419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54.</w:t>
      </w:r>
      <w:r w:rsidRPr="00CA03A0">
        <w:rPr>
          <w:rFonts w:ascii="Times New Roman" w:hAnsi="Times New Roman" w:cs="Times New Roman"/>
          <w:sz w:val="24"/>
          <w:szCs w:val="24"/>
        </w:rPr>
        <w:tab/>
        <w:t>Linsley CS, Wu BM, Ther Deliv, 8 (2017) 89–107</w:t>
      </w:r>
    </w:p>
    <w:p w14:paraId="3253D42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55.</w:t>
      </w:r>
      <w:r w:rsidRPr="00CA03A0">
        <w:rPr>
          <w:rFonts w:ascii="Times New Roman" w:hAnsi="Times New Roman" w:cs="Times New Roman"/>
          <w:sz w:val="24"/>
          <w:szCs w:val="24"/>
        </w:rPr>
        <w:tab/>
        <w:t>Mantha VR, Nair HK, Venkataramanan R, Gao YY, Matyjaszewski K, Dong H, Li W, Landsittel D, Cohen E, Lariviere WR, Anesth Analg, 118 (2014) 1355–1362</w:t>
      </w:r>
    </w:p>
    <w:p w14:paraId="54FE341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56.</w:t>
      </w:r>
      <w:r w:rsidRPr="00CA03A0">
        <w:rPr>
          <w:rFonts w:ascii="Times New Roman" w:hAnsi="Times New Roman" w:cs="Times New Roman"/>
          <w:sz w:val="24"/>
          <w:szCs w:val="24"/>
        </w:rPr>
        <w:tab/>
        <w:t>Rwei AY, Paris JL, Wang B, Wang W, Axon CD, Vallet-Regi M, Langer R, Kohane DS, Nat Biomed Eng, 1 (2017) 644–653</w:t>
      </w:r>
    </w:p>
    <w:p w14:paraId="3720DCA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57.</w:t>
      </w:r>
      <w:r w:rsidRPr="00CA03A0">
        <w:rPr>
          <w:rFonts w:ascii="Times New Roman" w:hAnsi="Times New Roman" w:cs="Times New Roman"/>
          <w:sz w:val="24"/>
          <w:szCs w:val="24"/>
        </w:rPr>
        <w:tab/>
        <w:t>Moreno AM, Alemán F, Catroli GF, Hunt M, Hu M, Dailamy A, Pla A, Woller SA, Palmer N, Parekh U, McDonald D, Roberts AJ, Goodwill V, Dryden I, Hevner RF, Delay L, Gonçalves dos Santos G, Yaksh TL, Mali P, Science Translational Medicine, 13 (2021) eaay9056.</w:t>
      </w:r>
    </w:p>
    <w:p w14:paraId="02BDB00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58.</w:t>
      </w:r>
      <w:r w:rsidRPr="00CA03A0">
        <w:rPr>
          <w:rFonts w:ascii="Times New Roman" w:hAnsi="Times New Roman" w:cs="Times New Roman"/>
          <w:sz w:val="24"/>
          <w:szCs w:val="24"/>
        </w:rPr>
        <w:tab/>
        <w:t>Liang H, Peng B, Dong C, Liu L, Mao J, Wei S, Wang X, Xu H, Shen J, Mao H-Q, Gao X, Leong KW, Chen Y, Nature Communications, 9 (2018) 4291</w:t>
      </w:r>
    </w:p>
    <w:p w14:paraId="42171A0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59.</w:t>
      </w:r>
      <w:r w:rsidRPr="00CA03A0">
        <w:rPr>
          <w:rFonts w:ascii="Times New Roman" w:hAnsi="Times New Roman" w:cs="Times New Roman"/>
          <w:sz w:val="24"/>
          <w:szCs w:val="24"/>
        </w:rPr>
        <w:tab/>
        <w:t>Gomez-Murcia V, Montalban MG, Gomez-Fernandez JC, Almela P. Development of Poly(lactide-co-glicolide) Nanoparticles Incorporating Morphine Hydrochloride to Prolong its Circulation in Blood. Curr Pharm Des. 2017;23(13):2015-2025.</w:t>
      </w:r>
    </w:p>
    <w:p w14:paraId="0B4EEA7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60.</w:t>
      </w:r>
      <w:r w:rsidRPr="00CA03A0">
        <w:rPr>
          <w:rFonts w:ascii="Times New Roman" w:hAnsi="Times New Roman" w:cs="Times New Roman"/>
          <w:sz w:val="24"/>
          <w:szCs w:val="24"/>
        </w:rPr>
        <w:tab/>
        <w:t>Kölemek, H., Bulduk, İbrahim, Ergün, Y., Konuk, M., Korcan, S. E., Liman, R. and Çoban, F. K. (2019) “Synthesis of Morphine Loaded Hydroxyapatite Nanoparticles (HAPs) and Determination of Genotoxic Effect for Using Pain Management”, Journal of Pharmaceutical Research International, 25(6), pp. 1–13.</w:t>
      </w:r>
    </w:p>
    <w:p w14:paraId="6D86D41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61.</w:t>
      </w:r>
      <w:r w:rsidRPr="00CA03A0">
        <w:rPr>
          <w:rFonts w:ascii="Times New Roman" w:hAnsi="Times New Roman" w:cs="Times New Roman"/>
          <w:sz w:val="24"/>
          <w:szCs w:val="24"/>
        </w:rPr>
        <w:tab/>
        <w:t>Bhansali D, Teng SL, Lee CS, Schmidt BL, Bunnett NW, Leong KW. Nanotechnology for Pain Management: Current and Future Therapeutic Interventions. Nano Today. 2021 Aug;39:101223</w:t>
      </w:r>
    </w:p>
    <w:p w14:paraId="68835AE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62.</w:t>
      </w:r>
      <w:r w:rsidRPr="00CA03A0">
        <w:rPr>
          <w:rFonts w:ascii="Times New Roman" w:hAnsi="Times New Roman" w:cs="Times New Roman"/>
          <w:sz w:val="24"/>
          <w:szCs w:val="24"/>
        </w:rPr>
        <w:tab/>
        <w:t>Sao Pedro A, Fernandes R, Villarreal CF, Fialho R, Albuquerque EC, J Microencapsul, 33 (2016) 18–29]. A single epidural injection of Depodur provides analgesia for 48 hours [Alam M, Hartrick CT, Pain Pract, 5 (2005) 349–353</w:t>
      </w:r>
    </w:p>
    <w:p w14:paraId="12436D7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63.</w:t>
      </w:r>
      <w:r w:rsidRPr="00CA03A0">
        <w:rPr>
          <w:rFonts w:ascii="Times New Roman" w:hAnsi="Times New Roman" w:cs="Times New Roman"/>
          <w:sz w:val="24"/>
          <w:szCs w:val="24"/>
        </w:rPr>
        <w:tab/>
        <w:t>Balch RJ, Trescot A, J Pain Res, 3 (2010) 191–200</w:t>
      </w:r>
    </w:p>
    <w:p w14:paraId="3FCC543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64.</w:t>
      </w:r>
      <w:r w:rsidRPr="00CA03A0">
        <w:rPr>
          <w:rFonts w:ascii="Times New Roman" w:hAnsi="Times New Roman" w:cs="Times New Roman"/>
          <w:sz w:val="24"/>
          <w:szCs w:val="24"/>
        </w:rPr>
        <w:tab/>
        <w:t>Sao Pedro A, Fernandes R, Villarreal CF, Fialho R, Albuquerque EC, J Microencapsul, 33 (2016) 18–29</w:t>
      </w:r>
    </w:p>
    <w:p w14:paraId="1CC87D5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65.</w:t>
      </w:r>
      <w:r w:rsidRPr="00CA03A0">
        <w:rPr>
          <w:rFonts w:ascii="Times New Roman" w:hAnsi="Times New Roman" w:cs="Times New Roman"/>
          <w:sz w:val="24"/>
          <w:szCs w:val="24"/>
        </w:rPr>
        <w:tab/>
        <w:t>Mystakidou K, Tsilika E, Tsiatas M, Vlahos L. Oral transmucosal fentanyl citrate in cancer pain management: a practical application of nanotechnology. Int J Nanomedicine. 2007;2(1):49-54</w:t>
      </w:r>
    </w:p>
    <w:p w14:paraId="527DD3B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66.</w:t>
      </w:r>
      <w:r w:rsidRPr="00CA03A0">
        <w:rPr>
          <w:rFonts w:ascii="Times New Roman" w:hAnsi="Times New Roman" w:cs="Times New Roman"/>
          <w:sz w:val="24"/>
          <w:szCs w:val="24"/>
        </w:rPr>
        <w:tab/>
        <w:t>M. Kovaliov , S. Li , E. Korkmaz , D. Cohen-Karni , N. Tomycz , O. B. Ozdoganlar and S. Averick , RSC Adv., 2017, 7 , 47904 —47912</w:t>
      </w:r>
    </w:p>
    <w:p w14:paraId="402EF9A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67.</w:t>
      </w:r>
      <w:r w:rsidRPr="00CA03A0">
        <w:rPr>
          <w:rFonts w:ascii="Times New Roman" w:hAnsi="Times New Roman" w:cs="Times New Roman"/>
          <w:sz w:val="24"/>
          <w:szCs w:val="24"/>
        </w:rPr>
        <w:tab/>
        <w:t>Sundar VD, Divya P, Dhanaraju MD. Design Development and Characterisation of Tramadol Hydrochloride Loaded Transethosomal Gel Formulation for Effective Pain Management. Indian J of Pharmaceutical Education and Research. 2020;54(2s):s88-s97).</w:t>
      </w:r>
    </w:p>
    <w:p w14:paraId="652C590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68.</w:t>
      </w:r>
      <w:r w:rsidRPr="00CA03A0">
        <w:rPr>
          <w:rFonts w:ascii="Times New Roman" w:hAnsi="Times New Roman" w:cs="Times New Roman"/>
          <w:sz w:val="24"/>
          <w:szCs w:val="24"/>
        </w:rPr>
        <w:tab/>
        <w:t>(Lalani J, Rathi M, Lalan M, Misra A. Protein functionalized tramadol-loaded PLGA nanoparticles: preparation, optimization, stability and pharmacodynamic studies. Drug Dev Ind Pharm. 2013 Jun;39(6):854-64.)</w:t>
      </w:r>
    </w:p>
    <w:p w14:paraId="716047D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69.</w:t>
      </w:r>
      <w:r w:rsidRPr="00CA03A0">
        <w:rPr>
          <w:rFonts w:ascii="Times New Roman" w:hAnsi="Times New Roman" w:cs="Times New Roman"/>
          <w:sz w:val="24"/>
          <w:szCs w:val="24"/>
        </w:rPr>
        <w:tab/>
        <w:t>(Eger RP, MacLeod BA. Anaesthesia by intravenous emulsified isoflurane in mice. Can J Anaesth. 1995 Feb;42(2):173-6.</w:t>
      </w:r>
    </w:p>
    <w:p w14:paraId="15B01AC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70.</w:t>
      </w:r>
      <w:r w:rsidRPr="00CA03A0">
        <w:rPr>
          <w:rFonts w:ascii="Times New Roman" w:hAnsi="Times New Roman" w:cs="Times New Roman"/>
          <w:sz w:val="24"/>
          <w:szCs w:val="24"/>
        </w:rPr>
        <w:tab/>
        <w:t xml:space="preserve">Musser JB, Fontana JL, Mongan PD. The anesthetic and physiologic effects of an intravenous administration of a halothane lipid emulsion (5% vol/vol). Anesth Analg. 1999 Mar;88(3):671-5, </w:t>
      </w:r>
    </w:p>
    <w:p w14:paraId="200130A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71.</w:t>
      </w:r>
      <w:r w:rsidRPr="00CA03A0">
        <w:rPr>
          <w:rFonts w:ascii="Times New Roman" w:hAnsi="Times New Roman" w:cs="Times New Roman"/>
          <w:sz w:val="24"/>
          <w:szCs w:val="24"/>
        </w:rPr>
        <w:tab/>
        <w:t xml:space="preserve">Zhou C, Liu J, Chen XD. General anesthesia mediated by effects on ion channels. World J Crit Care Med. 2012 Jun 4;1(3):80-93., </w:t>
      </w:r>
    </w:p>
    <w:p w14:paraId="68B4F62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72.</w:t>
      </w:r>
      <w:r w:rsidRPr="00CA03A0">
        <w:rPr>
          <w:rFonts w:ascii="Times New Roman" w:hAnsi="Times New Roman" w:cs="Times New Roman"/>
          <w:sz w:val="24"/>
          <w:szCs w:val="24"/>
        </w:rPr>
        <w:tab/>
        <w:t>Lucchinetti, Eliana PhD*†; Schaub, Marcus C. MD, PhD‡; Zaugg, Michael MD, DEAA*†. Emulsified Intravenous Versus Evaporated Inhaled Isoflurane for Heart Protection: Old Wine in a New Bottle or True Innovation?. Anesthesia &amp; Analgesia 106(5):p 1346-1349, May 2008. | DOI: 10.1213/ane.0b013e31816d1661)</w:t>
      </w:r>
    </w:p>
    <w:p w14:paraId="0154DEF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73.</w:t>
      </w:r>
      <w:r w:rsidRPr="00CA03A0">
        <w:rPr>
          <w:rFonts w:ascii="Times New Roman" w:hAnsi="Times New Roman" w:cs="Times New Roman"/>
          <w:sz w:val="24"/>
          <w:szCs w:val="24"/>
        </w:rPr>
        <w:tab/>
        <w:t>Ali R, Jain GK, Iqbal Z, Talegaonkar S, Pandit P, Sule S, Malhotra G, Khar RK, Bhatnagar A, Ahmad FJ. Development and clinical trial of nano-atropine sulfate dry powder inhaler as a novel organophosphorous poisoning antidote. Nanomedicine. 2009 Mar;5(1):55-63.)</w:t>
      </w:r>
    </w:p>
    <w:p w14:paraId="2FFA493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74.</w:t>
      </w:r>
      <w:r w:rsidRPr="00CA03A0">
        <w:rPr>
          <w:rFonts w:ascii="Times New Roman" w:hAnsi="Times New Roman" w:cs="Times New Roman"/>
          <w:sz w:val="24"/>
          <w:szCs w:val="24"/>
        </w:rPr>
        <w:tab/>
        <w:t>Claßen Rebecca, Pouokam Ervice, Wickleder Matthias, Diener Martin and Mattern Annabelle. 2022Atropine-functionalized gold nanoparticles binding to muscarinic receptors after passage across the intestinal epitheliumR. Soc. open sci.9:220244. 22024</w:t>
      </w:r>
    </w:p>
    <w:p w14:paraId="2FD70E7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75.</w:t>
      </w:r>
      <w:r w:rsidRPr="00CA03A0">
        <w:rPr>
          <w:rFonts w:ascii="Times New Roman" w:hAnsi="Times New Roman" w:cs="Times New Roman"/>
          <w:sz w:val="24"/>
          <w:szCs w:val="24"/>
        </w:rPr>
        <w:tab/>
        <w:t xml:space="preserve">Yosefifard M, Hassanpour-Ezatti M. Epidural administration of neostigmine-loaded nanofibers provides extended analgesia in rats. Daru. 2014 Nov 18;22(1):73. </w:t>
      </w:r>
    </w:p>
    <w:p w14:paraId="6852772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76.</w:t>
      </w:r>
      <w:r w:rsidRPr="00CA03A0">
        <w:rPr>
          <w:rFonts w:ascii="Times New Roman" w:hAnsi="Times New Roman" w:cs="Times New Roman"/>
          <w:sz w:val="24"/>
          <w:szCs w:val="24"/>
        </w:rPr>
        <w:tab/>
        <w:t>Kaushal Kumar et al. Int J Sci Res Sci Technol. March-April-2019; 6(2) : 964-977</w:t>
      </w:r>
    </w:p>
    <w:p w14:paraId="3EB30BA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77.</w:t>
      </w:r>
      <w:r w:rsidRPr="00CA03A0">
        <w:rPr>
          <w:rFonts w:ascii="Times New Roman" w:hAnsi="Times New Roman" w:cs="Times New Roman"/>
          <w:sz w:val="24"/>
          <w:szCs w:val="24"/>
        </w:rPr>
        <w:tab/>
        <w:t>Lonner J. Role of liposomal bupivacaine in pain management after total joint arthroplasty. J Surg Orthop Adv. 2014;23:37–41.</w:t>
      </w:r>
    </w:p>
    <w:p w14:paraId="75D298B2"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78.</w:t>
      </w:r>
      <w:r w:rsidRPr="00CA03A0">
        <w:rPr>
          <w:rFonts w:ascii="Times New Roman" w:hAnsi="Times New Roman" w:cs="Times New Roman"/>
          <w:sz w:val="24"/>
          <w:szCs w:val="24"/>
        </w:rPr>
        <w:tab/>
        <w:t>Franz-Montan M, De Paula E, Groppo FC, et al. Liposome-encapsulated ropivacaine for intraoral topical anesthesia. Oral Surg Oral Med Oral Pathol Oral Radiol Endod. 2010;110:800–804.</w:t>
      </w:r>
    </w:p>
    <w:p w14:paraId="2B38EA1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79.</w:t>
      </w:r>
      <w:r w:rsidRPr="00CA03A0">
        <w:rPr>
          <w:rFonts w:ascii="Times New Roman" w:hAnsi="Times New Roman" w:cs="Times New Roman"/>
          <w:sz w:val="24"/>
          <w:szCs w:val="24"/>
        </w:rPr>
        <w:tab/>
        <w:t>Yin QQ, Wu L, Gou ML, et al. Long-lasting infiltration anaesthesia by lidocaine-loaded biodegradable nanoparticles in hydrogel in rats. Acta Anaesthesiol Scand. 2009;53:1207–1213.</w:t>
      </w:r>
    </w:p>
    <w:p w14:paraId="417A215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80.</w:t>
      </w:r>
      <w:r w:rsidRPr="00CA03A0">
        <w:rPr>
          <w:rFonts w:ascii="Times New Roman" w:hAnsi="Times New Roman" w:cs="Times New Roman"/>
          <w:sz w:val="24"/>
          <w:szCs w:val="24"/>
        </w:rPr>
        <w:tab/>
        <w:t>Cereda CMS, Mecatti DS, Papini JZB, Bueno DV, Franz-Montan M, Rocha T, Pedrazzoli Júnior J, de Paula E, de Araújo DR, Grillo R, Fraceto LF, Calafatti SA, Tofoli GR. Bupivacaine in alginate and chitosan nanoparticles: an in vivo evaluation of efficacy, pharmacokinetics, and local toxicity. J Pain Res. 2018 Apr 6;11:683-691.</w:t>
      </w:r>
    </w:p>
    <w:p w14:paraId="055DF96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81.</w:t>
      </w:r>
      <w:r w:rsidRPr="00CA03A0">
        <w:rPr>
          <w:rFonts w:ascii="Times New Roman" w:hAnsi="Times New Roman" w:cs="Times New Roman"/>
          <w:sz w:val="24"/>
          <w:szCs w:val="24"/>
        </w:rPr>
        <w:tab/>
        <w:t>Abdel-Hamid SM, Abdel-Hady SE, El-Shamy AA, et al. Formulation of an antispasmodic drug as a topical local anesthetic. Int J Pharm. 2006;326:107–118.</w:t>
      </w:r>
    </w:p>
    <w:p w14:paraId="01357C0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82.</w:t>
      </w:r>
      <w:r w:rsidRPr="00CA03A0">
        <w:rPr>
          <w:rFonts w:ascii="Times New Roman" w:hAnsi="Times New Roman" w:cs="Times New Roman"/>
          <w:sz w:val="24"/>
          <w:szCs w:val="24"/>
        </w:rPr>
        <w:tab/>
        <w:t>Xu J, Strandman S, Zhu JXX, et al. Genipin-crosslinked catechol-chitosan mucoadhesive hydrogels for buccal drug delivery. Biomaterials. 2015;37:395–404.</w:t>
      </w:r>
    </w:p>
    <w:p w14:paraId="7BE3ADF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83.</w:t>
      </w:r>
      <w:r w:rsidRPr="00CA03A0">
        <w:rPr>
          <w:rFonts w:ascii="Times New Roman" w:hAnsi="Times New Roman" w:cs="Times New Roman"/>
          <w:sz w:val="24"/>
          <w:szCs w:val="24"/>
        </w:rPr>
        <w:tab/>
        <w:t>(Arakawa Y, Kawakami S, Yamashita F, et al. Effect of low-molecular-weight beta-cyclodextrin polymer on release of drugs from mucoadhesive buccal film dosage forms. Biol Pharm Bull. 2005;28:1679–1683.</w:t>
      </w:r>
    </w:p>
    <w:p w14:paraId="6896015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84.</w:t>
      </w:r>
      <w:r w:rsidRPr="00CA03A0">
        <w:rPr>
          <w:rFonts w:ascii="Times New Roman" w:hAnsi="Times New Roman" w:cs="Times New Roman"/>
          <w:sz w:val="24"/>
          <w:szCs w:val="24"/>
        </w:rPr>
        <w:tab/>
        <w:t>Görner T, Gref R, Michenot D, et al. Lidocaine-loaded biodegradable nanospheres. I. Optimization of the drug incorporation into the polymer matrix. J Control Release. 1999;57:259–268.</w:t>
      </w:r>
    </w:p>
    <w:p w14:paraId="5DBE9B42"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85.</w:t>
      </w:r>
      <w:r w:rsidRPr="00CA03A0">
        <w:rPr>
          <w:rFonts w:ascii="Times New Roman" w:hAnsi="Times New Roman" w:cs="Times New Roman"/>
          <w:sz w:val="24"/>
          <w:szCs w:val="24"/>
        </w:rPr>
        <w:tab/>
        <w:t>amos Campos EV, Silva de Melo NF, Guilherme VA, et al. Preparation and characterization of poly(ɛ-caprolactone) nanospheres containing the local anesthetic lidocaine. J Pharm Sci. 2013;102:215–226.</w:t>
      </w:r>
    </w:p>
    <w:p w14:paraId="74570A5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86.</w:t>
      </w:r>
      <w:r w:rsidRPr="00CA03A0">
        <w:rPr>
          <w:rFonts w:ascii="Times New Roman" w:hAnsi="Times New Roman" w:cs="Times New Roman"/>
          <w:sz w:val="24"/>
          <w:szCs w:val="24"/>
        </w:rPr>
        <w:tab/>
        <w:t>Apoorva Manjunath,  and  Vijay Kishore,  “The Promising Future in Medicine: Nanorobots.” Biomedical Science and Engineering, vol. 2, no. 2 (2014): 42-47. doi: 10.12691/bse-2-2-3.</w:t>
      </w:r>
    </w:p>
    <w:p w14:paraId="4A34A3D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87.</w:t>
      </w:r>
      <w:r w:rsidRPr="00CA03A0">
        <w:rPr>
          <w:rFonts w:ascii="Times New Roman" w:hAnsi="Times New Roman" w:cs="Times New Roman"/>
          <w:sz w:val="24"/>
          <w:szCs w:val="24"/>
        </w:rPr>
        <w:tab/>
        <w:t>Mithilesh K, Misha G, Ashish G, Summit K, Jayashree S. Nanotechnology in Anesthesia and Pain – A Review. Theranostics 004 Brain,Spine &amp; Neural Disord. 2018; 4(1): 555627.)</w:t>
      </w:r>
    </w:p>
    <w:p w14:paraId="607F43A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88.</w:t>
      </w:r>
      <w:r w:rsidRPr="00CA03A0">
        <w:rPr>
          <w:rFonts w:ascii="Times New Roman" w:hAnsi="Times New Roman" w:cs="Times New Roman"/>
          <w:sz w:val="24"/>
          <w:szCs w:val="24"/>
        </w:rPr>
        <w:tab/>
        <w:t>Baan RA. Carcinogenic hazards from inhaled carbon black, titanium dioxide, and talc not containing asbestos or asbestiform fibers: recent evaluations by an IARC Monographs Working Group. Inhalation toxicology. 2007 Jan 1;19(sup1):213-28.</w:t>
      </w:r>
    </w:p>
    <w:p w14:paraId="0D534CD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89.</w:t>
      </w:r>
      <w:r w:rsidRPr="00CA03A0">
        <w:rPr>
          <w:rFonts w:ascii="Times New Roman" w:hAnsi="Times New Roman" w:cs="Times New Roman"/>
          <w:sz w:val="24"/>
          <w:szCs w:val="24"/>
        </w:rPr>
        <w:tab/>
        <w:t>Sakamoto Y, Nakae D, Fukumori N, Tayama K, Maekawa A, Imai K, Hirose A, Nishimura T, Ohashi N, Ogata A. Induction of mesothelioma by a single intrascrotal administration of multi-wall carbon nanotube in intact male Fischer 344 rats. The Journal of toxicological sciences. 2009 Feb 1;34(1):65-76.</w:t>
      </w:r>
    </w:p>
    <w:p w14:paraId="4FB8830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90.</w:t>
      </w:r>
      <w:r w:rsidRPr="00CA03A0">
        <w:rPr>
          <w:rFonts w:ascii="Times New Roman" w:hAnsi="Times New Roman" w:cs="Times New Roman"/>
          <w:sz w:val="24"/>
          <w:szCs w:val="24"/>
        </w:rPr>
        <w:tab/>
        <w:t>Zhao J, Castranova V. Toxicology of nanomaterials used in nanomedicine. Journal of Toxicology and Environmental Health, Part B. 2011 Nov 1;14(8):593-632.</w:t>
      </w:r>
    </w:p>
    <w:p w14:paraId="7487FEC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91.</w:t>
      </w:r>
      <w:r w:rsidRPr="00CA03A0">
        <w:rPr>
          <w:rFonts w:ascii="Times New Roman" w:hAnsi="Times New Roman" w:cs="Times New Roman"/>
          <w:sz w:val="24"/>
          <w:szCs w:val="24"/>
        </w:rPr>
        <w:tab/>
        <w:t>Sargent LM, Porter DW, Staska LM, Hubbs AF, Lowry DT, Battelli L, Siegrist KJ, Kashon ML, Mercer RR, Bauer AK, Chen BT. Promotion of lung adenocarcinoma following inhalation exposure to multi-walled carbon nanotubes. Particle and fibre toxicology. 2014 Dec;11(1):1-8.</w:t>
      </w:r>
    </w:p>
    <w:p w14:paraId="20462AE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92.</w:t>
      </w:r>
      <w:r w:rsidRPr="00CA03A0">
        <w:rPr>
          <w:rFonts w:ascii="Times New Roman" w:hAnsi="Times New Roman" w:cs="Times New Roman"/>
          <w:sz w:val="24"/>
          <w:szCs w:val="24"/>
        </w:rPr>
        <w:tab/>
        <w:t>Su H, Wang Y, Gu Y, Bowman L, Zhao J, Ding M. Potential applications and human biosafety of nanomaterials used in nanomedicine. J Appl Toxicol. 2018 Jan;38(1):3-24. doi: 10.1002/jat.3476.</w:t>
      </w:r>
    </w:p>
    <w:p w14:paraId="7BAF6C28" w14:textId="3EE9B212" w:rsidR="00CA03A0" w:rsidRPr="00CE5A24"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93.</w:t>
      </w:r>
      <w:r w:rsidRPr="00CA03A0">
        <w:rPr>
          <w:rFonts w:ascii="Times New Roman" w:hAnsi="Times New Roman" w:cs="Times New Roman"/>
          <w:sz w:val="24"/>
          <w:szCs w:val="24"/>
        </w:rPr>
        <w:tab/>
        <w:t xml:space="preserve"> Patra, J.K., Das, G., Fraceto, L.F. et al. Nano based drug delivery systems: recent developments and future prospects. J Nanobiotechnol 16, 71 (2018).)</w:t>
      </w:r>
    </w:p>
    <w:sectPr w:rsidR="00CA03A0" w:rsidRPr="00CE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16B"/>
    <w:multiLevelType w:val="hybridMultilevel"/>
    <w:tmpl w:val="6282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20460"/>
    <w:multiLevelType w:val="hybridMultilevel"/>
    <w:tmpl w:val="1A0EF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E838FE"/>
    <w:multiLevelType w:val="hybridMultilevel"/>
    <w:tmpl w:val="2D90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030"/>
    <w:multiLevelType w:val="hybridMultilevel"/>
    <w:tmpl w:val="EBE8E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187D54"/>
    <w:multiLevelType w:val="hybridMultilevel"/>
    <w:tmpl w:val="A6521E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D5638B"/>
    <w:multiLevelType w:val="hybridMultilevel"/>
    <w:tmpl w:val="FB3601EC"/>
    <w:lvl w:ilvl="0" w:tplc="27B0111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24000E"/>
    <w:multiLevelType w:val="hybridMultilevel"/>
    <w:tmpl w:val="34F061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F46106"/>
    <w:multiLevelType w:val="hybridMultilevel"/>
    <w:tmpl w:val="F9D4E4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A33133"/>
    <w:multiLevelType w:val="hybridMultilevel"/>
    <w:tmpl w:val="4028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A2C4B"/>
    <w:multiLevelType w:val="hybridMultilevel"/>
    <w:tmpl w:val="172AF3AA"/>
    <w:lvl w:ilvl="0" w:tplc="5DBEB0F4">
      <w:start w:val="1"/>
      <w:numFmt w:val="decimal"/>
      <w:lvlText w:val="%1."/>
      <w:lvlJc w:val="left"/>
      <w:pPr>
        <w:ind w:left="720" w:hanging="360"/>
      </w:pPr>
      <w:rPr>
        <w:rFonts w:eastAsiaTheme="maj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6B5A26"/>
    <w:multiLevelType w:val="hybridMultilevel"/>
    <w:tmpl w:val="63369908"/>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55521297">
    <w:abstractNumId w:val="8"/>
  </w:num>
  <w:num w:numId="2" w16cid:durableId="185871231">
    <w:abstractNumId w:val="2"/>
  </w:num>
  <w:num w:numId="3" w16cid:durableId="1608003246">
    <w:abstractNumId w:val="0"/>
  </w:num>
  <w:num w:numId="4" w16cid:durableId="1089037738">
    <w:abstractNumId w:val="6"/>
  </w:num>
  <w:num w:numId="5" w16cid:durableId="701974606">
    <w:abstractNumId w:val="10"/>
  </w:num>
  <w:num w:numId="6" w16cid:durableId="958417342">
    <w:abstractNumId w:val="4"/>
  </w:num>
  <w:num w:numId="7" w16cid:durableId="33582755">
    <w:abstractNumId w:val="1"/>
  </w:num>
  <w:num w:numId="8" w16cid:durableId="478886268">
    <w:abstractNumId w:val="7"/>
  </w:num>
  <w:num w:numId="9" w16cid:durableId="980843687">
    <w:abstractNumId w:val="3"/>
  </w:num>
  <w:num w:numId="10" w16cid:durableId="204608310">
    <w:abstractNumId w:val="9"/>
  </w:num>
  <w:num w:numId="11" w16cid:durableId="2134401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71"/>
    <w:rsid w:val="00006FAB"/>
    <w:rsid w:val="00012554"/>
    <w:rsid w:val="00017242"/>
    <w:rsid w:val="00023BD1"/>
    <w:rsid w:val="00027F1E"/>
    <w:rsid w:val="00047D1D"/>
    <w:rsid w:val="00067128"/>
    <w:rsid w:val="00072D40"/>
    <w:rsid w:val="0008341E"/>
    <w:rsid w:val="00084CD9"/>
    <w:rsid w:val="00093E2B"/>
    <w:rsid w:val="0009576B"/>
    <w:rsid w:val="000C3C5B"/>
    <w:rsid w:val="000F44E8"/>
    <w:rsid w:val="00104AB0"/>
    <w:rsid w:val="00122CFD"/>
    <w:rsid w:val="00131756"/>
    <w:rsid w:val="0014074B"/>
    <w:rsid w:val="00141A2C"/>
    <w:rsid w:val="001540C8"/>
    <w:rsid w:val="00163EF8"/>
    <w:rsid w:val="001872E0"/>
    <w:rsid w:val="00197873"/>
    <w:rsid w:val="001A5E19"/>
    <w:rsid w:val="001F500D"/>
    <w:rsid w:val="002211AE"/>
    <w:rsid w:val="00241B86"/>
    <w:rsid w:val="00247B5C"/>
    <w:rsid w:val="00256448"/>
    <w:rsid w:val="002B78C3"/>
    <w:rsid w:val="002C0379"/>
    <w:rsid w:val="002C231E"/>
    <w:rsid w:val="002C5E01"/>
    <w:rsid w:val="002F6DD7"/>
    <w:rsid w:val="003019D7"/>
    <w:rsid w:val="003041E0"/>
    <w:rsid w:val="00350070"/>
    <w:rsid w:val="003651CC"/>
    <w:rsid w:val="00365C88"/>
    <w:rsid w:val="00380B8B"/>
    <w:rsid w:val="00383E6E"/>
    <w:rsid w:val="003929BB"/>
    <w:rsid w:val="003A1BDE"/>
    <w:rsid w:val="003B208E"/>
    <w:rsid w:val="003E229E"/>
    <w:rsid w:val="00400A07"/>
    <w:rsid w:val="004070E7"/>
    <w:rsid w:val="00443CD8"/>
    <w:rsid w:val="0045607C"/>
    <w:rsid w:val="004668F0"/>
    <w:rsid w:val="00471D0A"/>
    <w:rsid w:val="004B3A1C"/>
    <w:rsid w:val="004C71E8"/>
    <w:rsid w:val="004C7E0D"/>
    <w:rsid w:val="004E03C6"/>
    <w:rsid w:val="00511BF4"/>
    <w:rsid w:val="00531EA2"/>
    <w:rsid w:val="0058213D"/>
    <w:rsid w:val="005868DF"/>
    <w:rsid w:val="00590627"/>
    <w:rsid w:val="005930F5"/>
    <w:rsid w:val="0059609C"/>
    <w:rsid w:val="005C562E"/>
    <w:rsid w:val="005E1C04"/>
    <w:rsid w:val="005E1D9A"/>
    <w:rsid w:val="006161AA"/>
    <w:rsid w:val="00627AD8"/>
    <w:rsid w:val="006468D3"/>
    <w:rsid w:val="00662801"/>
    <w:rsid w:val="00671F68"/>
    <w:rsid w:val="006B5A9E"/>
    <w:rsid w:val="006C6E79"/>
    <w:rsid w:val="006E70D1"/>
    <w:rsid w:val="00745FFA"/>
    <w:rsid w:val="00755D71"/>
    <w:rsid w:val="00767289"/>
    <w:rsid w:val="00781477"/>
    <w:rsid w:val="00784890"/>
    <w:rsid w:val="007A1C66"/>
    <w:rsid w:val="007C62E8"/>
    <w:rsid w:val="007D4498"/>
    <w:rsid w:val="007E7E3D"/>
    <w:rsid w:val="008253BF"/>
    <w:rsid w:val="00831178"/>
    <w:rsid w:val="00832F1A"/>
    <w:rsid w:val="008364F3"/>
    <w:rsid w:val="00842C84"/>
    <w:rsid w:val="00866FB4"/>
    <w:rsid w:val="008860CD"/>
    <w:rsid w:val="008A636D"/>
    <w:rsid w:val="008C2170"/>
    <w:rsid w:val="008C6D29"/>
    <w:rsid w:val="008E0954"/>
    <w:rsid w:val="008F3A8E"/>
    <w:rsid w:val="0092290D"/>
    <w:rsid w:val="00923DCF"/>
    <w:rsid w:val="00930940"/>
    <w:rsid w:val="00932D03"/>
    <w:rsid w:val="00950083"/>
    <w:rsid w:val="0096663B"/>
    <w:rsid w:val="009857B3"/>
    <w:rsid w:val="009B0D9B"/>
    <w:rsid w:val="009C4F47"/>
    <w:rsid w:val="009D32BA"/>
    <w:rsid w:val="00A04AEC"/>
    <w:rsid w:val="00A23E88"/>
    <w:rsid w:val="00A24171"/>
    <w:rsid w:val="00A252F1"/>
    <w:rsid w:val="00A3521B"/>
    <w:rsid w:val="00A520FB"/>
    <w:rsid w:val="00A6375C"/>
    <w:rsid w:val="00A925BA"/>
    <w:rsid w:val="00AB7275"/>
    <w:rsid w:val="00AC1800"/>
    <w:rsid w:val="00AC3FDA"/>
    <w:rsid w:val="00AC771C"/>
    <w:rsid w:val="00AD2BA5"/>
    <w:rsid w:val="00B15F93"/>
    <w:rsid w:val="00B20A80"/>
    <w:rsid w:val="00B35C91"/>
    <w:rsid w:val="00B4477F"/>
    <w:rsid w:val="00B85E65"/>
    <w:rsid w:val="00BC7C4D"/>
    <w:rsid w:val="00BD279C"/>
    <w:rsid w:val="00BE0D3D"/>
    <w:rsid w:val="00BE4769"/>
    <w:rsid w:val="00BE5A58"/>
    <w:rsid w:val="00BF17D4"/>
    <w:rsid w:val="00C00366"/>
    <w:rsid w:val="00C00E51"/>
    <w:rsid w:val="00C438B4"/>
    <w:rsid w:val="00C670FB"/>
    <w:rsid w:val="00C72B0A"/>
    <w:rsid w:val="00C930C3"/>
    <w:rsid w:val="00CA03A0"/>
    <w:rsid w:val="00CA233F"/>
    <w:rsid w:val="00CB064D"/>
    <w:rsid w:val="00CC1DB3"/>
    <w:rsid w:val="00CD2344"/>
    <w:rsid w:val="00CE5A24"/>
    <w:rsid w:val="00D26895"/>
    <w:rsid w:val="00D26983"/>
    <w:rsid w:val="00D54540"/>
    <w:rsid w:val="00D573EC"/>
    <w:rsid w:val="00D61EF0"/>
    <w:rsid w:val="00DA7587"/>
    <w:rsid w:val="00DD7EE1"/>
    <w:rsid w:val="00DF73A6"/>
    <w:rsid w:val="00DF7B0D"/>
    <w:rsid w:val="00E01ABD"/>
    <w:rsid w:val="00E606D1"/>
    <w:rsid w:val="00E821DF"/>
    <w:rsid w:val="00EA2BE1"/>
    <w:rsid w:val="00ED6454"/>
    <w:rsid w:val="00EF0CA4"/>
    <w:rsid w:val="00F07205"/>
    <w:rsid w:val="00F16C6D"/>
    <w:rsid w:val="00F16F75"/>
    <w:rsid w:val="00F33F24"/>
    <w:rsid w:val="00F469AE"/>
    <w:rsid w:val="00F47D21"/>
    <w:rsid w:val="00F57864"/>
    <w:rsid w:val="00F7391C"/>
    <w:rsid w:val="00F806D4"/>
    <w:rsid w:val="00F866FD"/>
    <w:rsid w:val="00FC7E00"/>
    <w:rsid w:val="00FD0CEC"/>
    <w:rsid w:val="00FF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1135"/>
  <w15:docId w15:val="{58235579-D51A-4019-9C6B-F372FEF1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6D4"/>
    <w:pPr>
      <w:keepNext/>
      <w:keepLines/>
      <w:spacing w:before="240" w:after="0" w:line="240" w:lineRule="auto"/>
      <w:outlineLvl w:val="0"/>
    </w:pPr>
    <w:rPr>
      <w:rFonts w:asciiTheme="majorHAnsi" w:eastAsiaTheme="majorEastAsia" w:hAnsiTheme="majorHAnsi" w:cstheme="majorBidi"/>
      <w:color w:val="244061"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73"/>
    <w:pPr>
      <w:ind w:left="720"/>
      <w:contextualSpacing/>
    </w:pPr>
  </w:style>
  <w:style w:type="character" w:customStyle="1" w:styleId="Heading1Char">
    <w:name w:val="Heading 1 Char"/>
    <w:basedOn w:val="DefaultParagraphFont"/>
    <w:link w:val="Heading1"/>
    <w:uiPriority w:val="9"/>
    <w:rsid w:val="00F806D4"/>
    <w:rPr>
      <w:rFonts w:asciiTheme="majorHAnsi" w:eastAsiaTheme="majorEastAsia" w:hAnsiTheme="majorHAnsi" w:cstheme="majorBidi"/>
      <w:color w:val="244061" w:themeColor="accent1" w:themeShade="80"/>
      <w:sz w:val="32"/>
      <w:szCs w:val="32"/>
    </w:rPr>
  </w:style>
  <w:style w:type="character" w:styleId="Emphasis">
    <w:name w:val="Emphasis"/>
    <w:basedOn w:val="DefaultParagraphFont"/>
    <w:uiPriority w:val="20"/>
    <w:qFormat/>
    <w:rsid w:val="00F806D4"/>
    <w:rPr>
      <w:i/>
      <w:iCs/>
    </w:rPr>
  </w:style>
  <w:style w:type="character" w:styleId="CommentReference">
    <w:name w:val="annotation reference"/>
    <w:basedOn w:val="DefaultParagraphFont"/>
    <w:uiPriority w:val="99"/>
    <w:semiHidden/>
    <w:unhideWhenUsed/>
    <w:rsid w:val="000C3C5B"/>
    <w:rPr>
      <w:sz w:val="16"/>
      <w:szCs w:val="16"/>
    </w:rPr>
  </w:style>
  <w:style w:type="paragraph" w:styleId="CommentText">
    <w:name w:val="annotation text"/>
    <w:basedOn w:val="Normal"/>
    <w:link w:val="CommentTextChar"/>
    <w:uiPriority w:val="99"/>
    <w:semiHidden/>
    <w:unhideWhenUsed/>
    <w:rsid w:val="000C3C5B"/>
    <w:pPr>
      <w:spacing w:line="240" w:lineRule="auto"/>
    </w:pPr>
    <w:rPr>
      <w:sz w:val="20"/>
      <w:szCs w:val="20"/>
    </w:rPr>
  </w:style>
  <w:style w:type="character" w:customStyle="1" w:styleId="CommentTextChar">
    <w:name w:val="Comment Text Char"/>
    <w:basedOn w:val="DefaultParagraphFont"/>
    <w:link w:val="CommentText"/>
    <w:uiPriority w:val="99"/>
    <w:semiHidden/>
    <w:rsid w:val="000C3C5B"/>
    <w:rPr>
      <w:sz w:val="20"/>
      <w:szCs w:val="20"/>
    </w:rPr>
  </w:style>
  <w:style w:type="paragraph" w:styleId="CommentSubject">
    <w:name w:val="annotation subject"/>
    <w:basedOn w:val="CommentText"/>
    <w:next w:val="CommentText"/>
    <w:link w:val="CommentSubjectChar"/>
    <w:uiPriority w:val="99"/>
    <w:semiHidden/>
    <w:unhideWhenUsed/>
    <w:rsid w:val="000C3C5B"/>
    <w:rPr>
      <w:b/>
      <w:bCs/>
    </w:rPr>
  </w:style>
  <w:style w:type="character" w:customStyle="1" w:styleId="CommentSubjectChar">
    <w:name w:val="Comment Subject Char"/>
    <w:basedOn w:val="CommentTextChar"/>
    <w:link w:val="CommentSubject"/>
    <w:uiPriority w:val="99"/>
    <w:semiHidden/>
    <w:rsid w:val="000C3C5B"/>
    <w:rPr>
      <w:b/>
      <w:bCs/>
      <w:sz w:val="20"/>
      <w:szCs w:val="20"/>
    </w:rPr>
  </w:style>
  <w:style w:type="paragraph" w:styleId="BalloonText">
    <w:name w:val="Balloon Text"/>
    <w:basedOn w:val="Normal"/>
    <w:link w:val="BalloonTextChar"/>
    <w:uiPriority w:val="99"/>
    <w:semiHidden/>
    <w:unhideWhenUsed/>
    <w:rsid w:val="000C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C5B"/>
    <w:rPr>
      <w:rFonts w:ascii="Segoe UI" w:hAnsi="Segoe UI" w:cs="Segoe UI"/>
      <w:sz w:val="18"/>
      <w:szCs w:val="18"/>
    </w:rPr>
  </w:style>
  <w:style w:type="character" w:styleId="Hyperlink">
    <w:name w:val="Hyperlink"/>
    <w:basedOn w:val="DefaultParagraphFont"/>
    <w:uiPriority w:val="99"/>
    <w:semiHidden/>
    <w:unhideWhenUsed/>
    <w:rsid w:val="004B3A1C"/>
    <w:rPr>
      <w:color w:val="0000FF"/>
      <w:u w:val="single"/>
    </w:rPr>
  </w:style>
  <w:style w:type="character" w:customStyle="1" w:styleId="hlfld-contribauthor">
    <w:name w:val="hlfld-contribauthor"/>
    <w:basedOn w:val="DefaultParagraphFont"/>
    <w:rsid w:val="00A925BA"/>
  </w:style>
  <w:style w:type="character" w:customStyle="1" w:styleId="nlmgiven-names">
    <w:name w:val="nlm_given-names"/>
    <w:basedOn w:val="DefaultParagraphFont"/>
    <w:rsid w:val="00A925BA"/>
  </w:style>
  <w:style w:type="character" w:customStyle="1" w:styleId="nlmarticle-title">
    <w:name w:val="nlm_article-title"/>
    <w:basedOn w:val="DefaultParagraphFont"/>
    <w:rsid w:val="00A925BA"/>
  </w:style>
  <w:style w:type="character" w:customStyle="1" w:styleId="nlmyear">
    <w:name w:val="nlm_year"/>
    <w:basedOn w:val="DefaultParagraphFont"/>
    <w:rsid w:val="00A925BA"/>
  </w:style>
  <w:style w:type="character" w:customStyle="1" w:styleId="nlmfpage">
    <w:name w:val="nlm_fpage"/>
    <w:basedOn w:val="DefaultParagraphFont"/>
    <w:rsid w:val="00A925BA"/>
  </w:style>
  <w:style w:type="character" w:customStyle="1" w:styleId="nlmlpage">
    <w:name w:val="nlm_lpage"/>
    <w:basedOn w:val="DefaultParagraphFont"/>
    <w:rsid w:val="00A92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90312">
      <w:bodyDiv w:val="1"/>
      <w:marLeft w:val="0"/>
      <w:marRight w:val="0"/>
      <w:marTop w:val="0"/>
      <w:marBottom w:val="0"/>
      <w:divBdr>
        <w:top w:val="none" w:sz="0" w:space="0" w:color="auto"/>
        <w:left w:val="none" w:sz="0" w:space="0" w:color="auto"/>
        <w:bottom w:val="none" w:sz="0" w:space="0" w:color="auto"/>
        <w:right w:val="none" w:sz="0" w:space="0" w:color="auto"/>
      </w:divBdr>
      <w:divsChild>
        <w:div w:id="1352756987">
          <w:marLeft w:val="0"/>
          <w:marRight w:val="0"/>
          <w:marTop w:val="0"/>
          <w:marBottom w:val="0"/>
          <w:divBdr>
            <w:top w:val="none" w:sz="0" w:space="0" w:color="auto"/>
            <w:left w:val="none" w:sz="0" w:space="0" w:color="auto"/>
            <w:bottom w:val="none" w:sz="0" w:space="0" w:color="auto"/>
            <w:right w:val="none" w:sz="0" w:space="0" w:color="auto"/>
          </w:divBdr>
        </w:div>
        <w:div w:id="1246308323">
          <w:marLeft w:val="0"/>
          <w:marRight w:val="0"/>
          <w:marTop w:val="0"/>
          <w:marBottom w:val="0"/>
          <w:divBdr>
            <w:top w:val="none" w:sz="0" w:space="0" w:color="auto"/>
            <w:left w:val="none" w:sz="0" w:space="0" w:color="auto"/>
            <w:bottom w:val="none" w:sz="0" w:space="0" w:color="auto"/>
            <w:right w:val="none" w:sz="0" w:space="0" w:color="auto"/>
          </w:divBdr>
        </w:div>
      </w:divsChild>
    </w:div>
    <w:div w:id="186189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9AD4-AC0B-479D-8568-678C2F0D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15185</TotalTime>
  <Pages>25</Pages>
  <Words>7581</Words>
  <Characters>43213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AP</cp:lastModifiedBy>
  <cp:revision>17</cp:revision>
  <dcterms:created xsi:type="dcterms:W3CDTF">2023-08-15T17:29:00Z</dcterms:created>
  <dcterms:modified xsi:type="dcterms:W3CDTF">2023-09-10T11:29:00Z</dcterms:modified>
</cp:coreProperties>
</file>