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299D" w:rsidRDefault="007B0142" w:rsidP="00E3299D">
      <w:pPr>
        <w:spacing w:line="240" w:lineRule="auto"/>
        <w:jc w:val="center"/>
        <w:rPr>
          <w:rFonts w:ascii="Times New Roman" w:hAnsi="Times New Roman" w:cs="Times New Roman"/>
          <w:bCs/>
          <w:sz w:val="48"/>
          <w:szCs w:val="48"/>
          <w:lang w:val="en-US"/>
        </w:rPr>
      </w:pPr>
      <w:r w:rsidRPr="00844393">
        <w:rPr>
          <w:rFonts w:ascii="Times New Roman" w:hAnsi="Times New Roman" w:cs="Times New Roman"/>
          <w:bCs/>
          <w:sz w:val="48"/>
          <w:szCs w:val="48"/>
        </w:rPr>
        <w:t xml:space="preserve">A Novel analysis on the Impact of interpretable </w:t>
      </w:r>
      <w:proofErr w:type="spellStart"/>
      <w:r w:rsidRPr="00844393">
        <w:rPr>
          <w:rFonts w:ascii="Times New Roman" w:hAnsi="Times New Roman" w:cs="Times New Roman"/>
          <w:bCs/>
          <w:sz w:val="48"/>
          <w:szCs w:val="48"/>
        </w:rPr>
        <w:t>radiomics</w:t>
      </w:r>
      <w:proofErr w:type="spellEnd"/>
      <w:r w:rsidRPr="00844393">
        <w:rPr>
          <w:rFonts w:ascii="Times New Roman" w:hAnsi="Times New Roman" w:cs="Times New Roman"/>
          <w:bCs/>
          <w:sz w:val="48"/>
          <w:szCs w:val="48"/>
        </w:rPr>
        <w:t xml:space="preserve"> approach for Focal Liver lesions Detection in contrast-enhanced Ultrasound images</w:t>
      </w:r>
    </w:p>
    <w:p w:rsidR="00C811F8" w:rsidRPr="00A70C3B" w:rsidRDefault="00E3299D" w:rsidP="00F35141">
      <w:pPr>
        <w:spacing w:after="0" w:line="240" w:lineRule="auto"/>
        <w:jc w:val="center"/>
        <w:rPr>
          <w:rFonts w:ascii="Times New Roman" w:hAnsi="Times New Roman" w:cs="Times New Roman"/>
        </w:rPr>
        <w:sectPr w:rsidR="00C811F8" w:rsidRPr="00A70C3B" w:rsidSect="00844393">
          <w:pgSz w:w="11906" w:h="16838" w:code="9"/>
          <w:pgMar w:top="450" w:right="893" w:bottom="1440" w:left="893" w:header="720" w:footer="720" w:gutter="0"/>
          <w:cols w:space="720"/>
          <w:docGrid w:linePitch="360"/>
        </w:sectPr>
      </w:pPr>
      <w:r w:rsidRPr="00A70C3B">
        <w:rPr>
          <w:rFonts w:ascii="Times New Roman" w:hAnsi="Times New Roman" w:cs="Times New Roman"/>
          <w:vertAlign w:val="superscript"/>
        </w:rPr>
        <w:t>1</w:t>
      </w:r>
      <w:r w:rsidRPr="00A70C3B">
        <w:rPr>
          <w:rFonts w:ascii="Times New Roman" w:hAnsi="Times New Roman" w:cs="Times New Roman"/>
        </w:rPr>
        <w:t>T.Haripriya</w:t>
      </w:r>
      <w:r w:rsidR="00B65C56" w:rsidRPr="00A70C3B">
        <w:rPr>
          <w:rFonts w:ascii="Times New Roman" w:hAnsi="Times New Roman" w:cs="Times New Roman"/>
        </w:rPr>
        <w:t xml:space="preserve">, Research Scholar, School of computing Sciences, VISTAS, Chennai, India    </w:t>
      </w:r>
    </w:p>
    <w:p w:rsidR="00C811F8" w:rsidRPr="00A70C3B" w:rsidRDefault="00C811F8" w:rsidP="00F35141">
      <w:pPr>
        <w:spacing w:after="0" w:line="240" w:lineRule="auto"/>
        <w:jc w:val="center"/>
        <w:rPr>
          <w:rFonts w:ascii="Times New Roman" w:hAnsi="Times New Roman" w:cs="Times New Roman"/>
        </w:rPr>
      </w:pPr>
      <w:r w:rsidRPr="00A70C3B">
        <w:rPr>
          <w:rFonts w:ascii="Times New Roman" w:hAnsi="Times New Roman" w:cs="Times New Roman"/>
        </w:rPr>
        <w:t>hariswt9@gmail.com</w:t>
      </w:r>
    </w:p>
    <w:p w:rsidR="00B65C56" w:rsidRPr="00A70C3B" w:rsidRDefault="00C811F8" w:rsidP="00E7398D">
      <w:pPr>
        <w:bidi/>
        <w:spacing w:after="0" w:line="240" w:lineRule="auto"/>
        <w:jc w:val="center"/>
        <w:rPr>
          <w:rFonts w:ascii="Times New Roman" w:hAnsi="Times New Roman" w:cs="Times New Roman"/>
        </w:rPr>
        <w:sectPr w:rsidR="00B65C56" w:rsidRPr="00A70C3B" w:rsidSect="00B65C56">
          <w:type w:val="continuous"/>
          <w:pgSz w:w="11906" w:h="16838" w:code="9"/>
          <w:pgMar w:top="450" w:right="893" w:bottom="1440" w:left="893" w:header="720" w:footer="720" w:gutter="0"/>
          <w:cols w:space="720"/>
          <w:docGrid w:linePitch="360"/>
        </w:sectPr>
      </w:pPr>
      <w:r w:rsidRPr="00A70C3B">
        <w:rPr>
          <w:rFonts w:ascii="Times New Roman" w:hAnsi="Times New Roman" w:cs="Times New Roman"/>
          <w:vertAlign w:val="superscript"/>
        </w:rPr>
        <w:t>2</w:t>
      </w:r>
      <w:r w:rsidR="00875E15">
        <w:rPr>
          <w:rFonts w:ascii="Times New Roman" w:hAnsi="Times New Roman" w:cs="Times New Roman"/>
        </w:rPr>
        <w:t>DR.K</w:t>
      </w:r>
      <w:r w:rsidRPr="00A70C3B">
        <w:rPr>
          <w:rFonts w:ascii="Times New Roman" w:hAnsi="Times New Roman" w:cs="Times New Roman"/>
        </w:rPr>
        <w:t>.Dharmarajan</w:t>
      </w:r>
      <w:r w:rsidR="00B65C56" w:rsidRPr="00A70C3B">
        <w:rPr>
          <w:rFonts w:ascii="Times New Roman" w:hAnsi="Times New Roman" w:cs="Times New Roman"/>
        </w:rPr>
        <w:t>, Associate Professor, School of computing Sciences, VISTAS, Chennai, India</w:t>
      </w:r>
      <w:r w:rsidR="00A70C3B" w:rsidRPr="00A70C3B">
        <w:rPr>
          <w:rFonts w:ascii="Times New Roman" w:hAnsi="Times New Roman" w:cs="Times New Roman"/>
        </w:rPr>
        <w:t xml:space="preserve"> </w:t>
      </w:r>
    </w:p>
    <w:p w:rsidR="00730794" w:rsidRDefault="00502A6A" w:rsidP="00F35141">
      <w:pPr>
        <w:spacing w:after="0" w:line="240" w:lineRule="auto"/>
        <w:jc w:val="center"/>
        <w:rPr>
          <w:rFonts w:ascii="Times New Roman" w:hAnsi="Times New Roman" w:cs="Times New Roman"/>
        </w:rPr>
      </w:pPr>
      <w:r w:rsidRPr="00502A6A">
        <w:rPr>
          <w:rFonts w:ascii="Times New Roman" w:hAnsi="Times New Roman" w:cs="Times New Roman"/>
        </w:rPr>
        <w:t>Dharmak07@gmail.com</w:t>
      </w:r>
    </w:p>
    <w:p w:rsidR="00502A6A" w:rsidRDefault="00502A6A" w:rsidP="00F35141">
      <w:pPr>
        <w:spacing w:after="0" w:line="240" w:lineRule="auto"/>
        <w:jc w:val="center"/>
        <w:rPr>
          <w:rFonts w:ascii="Times New Roman" w:hAnsi="Times New Roman" w:cs="Times New Roman"/>
        </w:rPr>
      </w:pPr>
    </w:p>
    <w:p w:rsidR="00502A6A" w:rsidRPr="00A70C3B" w:rsidRDefault="00502A6A" w:rsidP="00A70C3B">
      <w:pPr>
        <w:spacing w:after="0" w:line="240" w:lineRule="auto"/>
        <w:jc w:val="center"/>
        <w:rPr>
          <w:rFonts w:ascii="Times New Roman" w:hAnsi="Times New Roman" w:cs="Times New Roman"/>
        </w:rPr>
      </w:pPr>
    </w:p>
    <w:p w:rsidR="00730794" w:rsidRPr="00A70C3B" w:rsidRDefault="00730794" w:rsidP="00A70C3B">
      <w:pPr>
        <w:spacing w:after="0" w:line="240" w:lineRule="auto"/>
        <w:jc w:val="center"/>
        <w:rPr>
          <w:rFonts w:ascii="Times New Roman" w:hAnsi="Times New Roman" w:cs="Times New Roman"/>
        </w:rPr>
        <w:sectPr w:rsidR="00730794" w:rsidRPr="00A70C3B" w:rsidSect="00C811F8">
          <w:type w:val="continuous"/>
          <w:pgSz w:w="11906" w:h="16838" w:code="9"/>
          <w:pgMar w:top="450" w:right="893" w:bottom="1440" w:left="893" w:header="720" w:footer="720" w:gutter="0"/>
          <w:cols w:space="720"/>
          <w:docGrid w:linePitch="360"/>
        </w:sectPr>
      </w:pPr>
    </w:p>
    <w:p w:rsidR="00C811F8" w:rsidRDefault="00C811F8" w:rsidP="00640B0A">
      <w:pPr>
        <w:spacing w:after="0" w:line="240" w:lineRule="auto"/>
        <w:rPr>
          <w:rFonts w:ascii="Times New Roman" w:hAnsi="Times New Roman" w:cs="Times New Roman"/>
          <w:sz w:val="18"/>
          <w:szCs w:val="18"/>
        </w:rPr>
      </w:pPr>
    </w:p>
    <w:p w:rsidR="00C811F8" w:rsidRPr="00E3299D" w:rsidRDefault="00C811F8" w:rsidP="00E3299D">
      <w:pPr>
        <w:spacing w:after="0" w:line="240" w:lineRule="auto"/>
        <w:jc w:val="center"/>
        <w:rPr>
          <w:rFonts w:ascii="Times New Roman" w:hAnsi="Times New Roman" w:cs="Times New Roman"/>
          <w:sz w:val="24"/>
          <w:szCs w:val="24"/>
        </w:rPr>
        <w:sectPr w:rsidR="00C811F8" w:rsidRPr="00E3299D" w:rsidSect="00844393">
          <w:type w:val="continuous"/>
          <w:pgSz w:w="11906" w:h="16838"/>
          <w:pgMar w:top="1440" w:right="851" w:bottom="1440" w:left="851" w:header="709" w:footer="709" w:gutter="0"/>
          <w:cols w:space="708"/>
          <w:docGrid w:linePitch="360"/>
        </w:sectPr>
      </w:pPr>
    </w:p>
    <w:p w:rsidR="00844393" w:rsidRPr="00D80891" w:rsidRDefault="007B0142" w:rsidP="00E3299D">
      <w:pPr>
        <w:spacing w:after="0"/>
        <w:jc w:val="both"/>
        <w:rPr>
          <w:rFonts w:ascii="Times New Roman" w:hAnsi="Times New Roman" w:cs="Times New Roman"/>
          <w:b/>
          <w:i/>
          <w:sz w:val="18"/>
          <w:szCs w:val="18"/>
        </w:rPr>
      </w:pPr>
      <w:r w:rsidRPr="00487187">
        <w:rPr>
          <w:rFonts w:ascii="Times New Roman" w:hAnsi="Times New Roman" w:cs="Times New Roman"/>
          <w:b/>
          <w:i/>
          <w:sz w:val="18"/>
          <w:szCs w:val="18"/>
        </w:rPr>
        <w:t>Abstract</w:t>
      </w:r>
      <w:r>
        <w:rPr>
          <w:rFonts w:ascii="Times New Roman" w:hAnsi="Times New Roman" w:cs="Times New Roman"/>
          <w:b/>
          <w:i/>
          <w:sz w:val="18"/>
          <w:szCs w:val="18"/>
        </w:rPr>
        <w:t xml:space="preserve">- </w:t>
      </w:r>
      <w:r w:rsidRPr="00D80891">
        <w:rPr>
          <w:rFonts w:ascii="Times New Roman" w:hAnsi="Times New Roman" w:cs="Times New Roman"/>
          <w:b/>
          <w:sz w:val="18"/>
          <w:szCs w:val="18"/>
        </w:rPr>
        <w:t xml:space="preserve">Contrast-enhanced ultrasound (CEUS) imaging has emerged as a valuable tool for detecting focal liver lesions (FLLs). However, accurately characterizing these lesions remains a challenge due to their diverse appearances and complex nature. </w:t>
      </w:r>
      <w:proofErr w:type="spellStart"/>
      <w:r w:rsidRPr="00D80891">
        <w:rPr>
          <w:rFonts w:ascii="Times New Roman" w:hAnsi="Times New Roman" w:cs="Times New Roman"/>
          <w:b/>
          <w:sz w:val="18"/>
          <w:szCs w:val="18"/>
        </w:rPr>
        <w:t>Radiomics</w:t>
      </w:r>
      <w:proofErr w:type="spellEnd"/>
      <w:r w:rsidRPr="00D80891">
        <w:rPr>
          <w:rFonts w:ascii="Times New Roman" w:hAnsi="Times New Roman" w:cs="Times New Roman"/>
          <w:b/>
          <w:sz w:val="18"/>
          <w:szCs w:val="18"/>
        </w:rPr>
        <w:t xml:space="preserve">, a promising field that extracts quantitative features from medical images, has shown the potential in improving diagnostic accuracy. In this research paper, we propose a novel analysis of the impact of an interpretable </w:t>
      </w:r>
      <w:proofErr w:type="spellStart"/>
      <w:r w:rsidRPr="00D80891">
        <w:rPr>
          <w:rFonts w:ascii="Times New Roman" w:hAnsi="Times New Roman" w:cs="Times New Roman"/>
          <w:b/>
          <w:sz w:val="18"/>
          <w:szCs w:val="18"/>
        </w:rPr>
        <w:t>radiomics</w:t>
      </w:r>
      <w:proofErr w:type="spellEnd"/>
      <w:r w:rsidRPr="00D80891">
        <w:rPr>
          <w:rFonts w:ascii="Times New Roman" w:hAnsi="Times New Roman" w:cs="Times New Roman"/>
          <w:b/>
          <w:sz w:val="18"/>
          <w:szCs w:val="18"/>
        </w:rPr>
        <w:t xml:space="preserve"> approach for FLL detection in CEUS images. </w:t>
      </w:r>
      <w:r>
        <w:rPr>
          <w:rFonts w:ascii="Times New Roman" w:hAnsi="Times New Roman" w:cs="Times New Roman"/>
          <w:b/>
          <w:sz w:val="18"/>
          <w:szCs w:val="18"/>
        </w:rPr>
        <w:t>This research</w:t>
      </w:r>
      <w:r w:rsidRPr="00D80891">
        <w:rPr>
          <w:rFonts w:ascii="Times New Roman" w:hAnsi="Times New Roman" w:cs="Times New Roman"/>
          <w:b/>
          <w:sz w:val="18"/>
          <w:szCs w:val="18"/>
        </w:rPr>
        <w:t xml:space="preserve"> </w:t>
      </w:r>
      <w:proofErr w:type="spellStart"/>
      <w:r w:rsidRPr="00D80891">
        <w:rPr>
          <w:rFonts w:ascii="Times New Roman" w:hAnsi="Times New Roman" w:cs="Times New Roman"/>
          <w:b/>
          <w:sz w:val="18"/>
          <w:szCs w:val="18"/>
        </w:rPr>
        <w:t>introducesa</w:t>
      </w:r>
      <w:proofErr w:type="spellEnd"/>
      <w:r w:rsidRPr="00D80891">
        <w:rPr>
          <w:rFonts w:ascii="Times New Roman" w:hAnsi="Times New Roman" w:cs="Times New Roman"/>
          <w:b/>
          <w:sz w:val="18"/>
          <w:szCs w:val="18"/>
        </w:rPr>
        <w:t xml:space="preserve"> framework</w:t>
      </w:r>
      <w:r>
        <w:rPr>
          <w:rFonts w:ascii="Times New Roman" w:hAnsi="Times New Roman" w:cs="Times New Roman"/>
          <w:b/>
          <w:sz w:val="18"/>
          <w:szCs w:val="18"/>
        </w:rPr>
        <w:t>, named</w:t>
      </w:r>
      <w:r w:rsidRPr="00D80891">
        <w:rPr>
          <w:rFonts w:ascii="Times New Roman" w:hAnsi="Times New Roman" w:cs="Times New Roman"/>
          <w:b/>
          <w:sz w:val="18"/>
          <w:szCs w:val="18"/>
        </w:rPr>
        <w:t xml:space="preserve"> feature fusion</w:t>
      </w:r>
      <w:r>
        <w:rPr>
          <w:rFonts w:ascii="Times New Roman" w:hAnsi="Times New Roman" w:cs="Times New Roman"/>
          <w:b/>
          <w:sz w:val="18"/>
          <w:szCs w:val="18"/>
        </w:rPr>
        <w:t>,</w:t>
      </w:r>
      <w:r w:rsidRPr="00D80891">
        <w:rPr>
          <w:rFonts w:ascii="Times New Roman" w:hAnsi="Times New Roman" w:cs="Times New Roman"/>
          <w:b/>
          <w:sz w:val="18"/>
          <w:szCs w:val="18"/>
        </w:rPr>
        <w:t xml:space="preserve"> comprising three main components: hand-crafted feature extraction, deep feature extraction, a feature fusion unit, and a classifier for generating the final prophecy. The proposed model utilizes a set of twenty frames extracted from CEUS cine clips captured in a CEUS video as a case study. Two different feature types</w:t>
      </w:r>
      <w:r>
        <w:rPr>
          <w:rFonts w:ascii="Times New Roman" w:hAnsi="Times New Roman" w:cs="Times New Roman"/>
          <w:b/>
          <w:sz w:val="18"/>
          <w:szCs w:val="18"/>
        </w:rPr>
        <w:t xml:space="preserve"> are then extracted. A</w:t>
      </w:r>
      <w:r w:rsidRPr="00D80891">
        <w:rPr>
          <w:rFonts w:ascii="Times New Roman" w:hAnsi="Times New Roman" w:cs="Times New Roman"/>
          <w:b/>
          <w:sz w:val="18"/>
          <w:szCs w:val="18"/>
        </w:rPr>
        <w:t xml:space="preserve"> categorization of merging </w:t>
      </w:r>
      <w:r>
        <w:rPr>
          <w:rFonts w:ascii="Times New Roman" w:hAnsi="Times New Roman" w:cs="Times New Roman"/>
          <w:b/>
          <w:sz w:val="18"/>
          <w:szCs w:val="18"/>
        </w:rPr>
        <w:t xml:space="preserve">of </w:t>
      </w:r>
      <w:r w:rsidRPr="00D80891">
        <w:rPr>
          <w:rFonts w:ascii="Times New Roman" w:hAnsi="Times New Roman" w:cs="Times New Roman"/>
          <w:b/>
          <w:sz w:val="18"/>
          <w:szCs w:val="18"/>
        </w:rPr>
        <w:t>all features to generate the ultimate diagnosis. The trials showed that, when compared against a number of cutting-edge models, our strategy performed the best. Additionally, the suggested fused feature offers better interpretability when compared to general CNNs.</w:t>
      </w:r>
    </w:p>
    <w:p w:rsidR="00844393" w:rsidRDefault="007B0142" w:rsidP="00844393">
      <w:pPr>
        <w:jc w:val="both"/>
        <w:rPr>
          <w:rFonts w:ascii="Times New Roman" w:hAnsi="Times New Roman" w:cs="Times New Roman"/>
          <w:b/>
          <w:i/>
          <w:sz w:val="18"/>
          <w:szCs w:val="18"/>
        </w:rPr>
      </w:pPr>
      <w:r>
        <w:rPr>
          <w:rFonts w:ascii="Times New Roman" w:hAnsi="Times New Roman" w:cs="Times New Roman"/>
          <w:b/>
          <w:i/>
          <w:sz w:val="18"/>
          <w:szCs w:val="18"/>
        </w:rPr>
        <w:t>Keywords-</w:t>
      </w:r>
      <w:r w:rsidRPr="00487187">
        <w:rPr>
          <w:rFonts w:ascii="Times New Roman" w:hAnsi="Times New Roman" w:cs="Times New Roman"/>
          <w:b/>
          <w:i/>
          <w:sz w:val="18"/>
          <w:szCs w:val="18"/>
        </w:rPr>
        <w:t xml:space="preserve"> Contrast-enhanced ultrasound, focal liver lesions, </w:t>
      </w:r>
      <w:proofErr w:type="spellStart"/>
      <w:r w:rsidRPr="00487187">
        <w:rPr>
          <w:rFonts w:ascii="Times New Roman" w:hAnsi="Times New Roman" w:cs="Times New Roman"/>
          <w:b/>
          <w:i/>
          <w:sz w:val="18"/>
          <w:szCs w:val="18"/>
        </w:rPr>
        <w:t>radiomics</w:t>
      </w:r>
      <w:proofErr w:type="spellEnd"/>
      <w:r w:rsidRPr="00487187">
        <w:rPr>
          <w:rFonts w:ascii="Times New Roman" w:hAnsi="Times New Roman" w:cs="Times New Roman"/>
          <w:b/>
          <w:i/>
          <w:sz w:val="18"/>
          <w:szCs w:val="18"/>
        </w:rPr>
        <w:t>, interpretable analysis, machine learning, diagnostic accuracy</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 INTRODUCTION</w:t>
      </w:r>
    </w:p>
    <w:p w:rsidR="00844393" w:rsidRDefault="007B0142" w:rsidP="00844393">
      <w:pPr>
        <w:jc w:val="both"/>
        <w:rPr>
          <w:rFonts w:ascii="Times New Roman" w:hAnsi="Times New Roman" w:cs="Times New Roman"/>
          <w:sz w:val="20"/>
          <w:szCs w:val="20"/>
        </w:rPr>
      </w:pPr>
      <w:r w:rsidRPr="007A40A1">
        <w:rPr>
          <w:rFonts w:ascii="Times New Roman" w:hAnsi="Times New Roman" w:cs="Times New Roman"/>
          <w:sz w:val="20"/>
          <w:szCs w:val="20"/>
        </w:rPr>
        <w:t xml:space="preserve">The second most common </w:t>
      </w:r>
      <w:r w:rsidRPr="00474FBC">
        <w:rPr>
          <w:rFonts w:ascii="Times New Roman" w:hAnsi="Times New Roman" w:cs="Times New Roman"/>
          <w:sz w:val="20"/>
          <w:szCs w:val="20"/>
        </w:rPr>
        <w:t>reason for cancer-related deaths in the world is</w:t>
      </w:r>
      <w:r w:rsidRPr="007A40A1">
        <w:rPr>
          <w:rFonts w:ascii="Times New Roman" w:hAnsi="Times New Roman" w:cs="Times New Roman"/>
          <w:sz w:val="20"/>
          <w:szCs w:val="20"/>
        </w:rPr>
        <w:t xml:space="preserve"> H HEPATOCELLULAR carcinoma (HCC), the fifth most frequent cancer type [1]. HCC is distinct from other cancers in that it can be identified in patients who have a high risk of acquiring it based just on imaging without requiring histologic confirmation. </w:t>
      </w:r>
      <w:r w:rsidRPr="00015993">
        <w:rPr>
          <w:rFonts w:ascii="Times New Roman" w:hAnsi="Times New Roman" w:cs="Times New Roman"/>
          <w:sz w:val="20"/>
          <w:szCs w:val="20"/>
        </w:rPr>
        <w:t xml:space="preserve">Dropout in a portal region or delayed phase pictures and arterial stage hyper enhancement </w:t>
      </w:r>
      <w:r>
        <w:rPr>
          <w:rFonts w:ascii="Times New Roman" w:hAnsi="Times New Roman" w:cs="Times New Roman"/>
          <w:sz w:val="20"/>
          <w:szCs w:val="20"/>
        </w:rPr>
        <w:t xml:space="preserve">are </w:t>
      </w:r>
      <w:r w:rsidRPr="007A40A1">
        <w:rPr>
          <w:rFonts w:ascii="Times New Roman" w:hAnsi="Times New Roman" w:cs="Times New Roman"/>
          <w:sz w:val="20"/>
          <w:szCs w:val="20"/>
        </w:rPr>
        <w:t xml:space="preserve">non-invasive diagnostic criteria that have been </w:t>
      </w:r>
      <w:r>
        <w:rPr>
          <w:rFonts w:ascii="Times New Roman" w:hAnsi="Times New Roman" w:cs="Times New Roman"/>
          <w:sz w:val="20"/>
          <w:szCs w:val="20"/>
        </w:rPr>
        <w:t>defined by major guidelines [2</w:t>
      </w:r>
      <w:r w:rsidRPr="007A40A1">
        <w:rPr>
          <w:rFonts w:ascii="Times New Roman" w:hAnsi="Times New Roman" w:cs="Times New Roman"/>
          <w:sz w:val="20"/>
          <w:szCs w:val="20"/>
        </w:rPr>
        <w:t>]. These are thought to be connected to hemodynamic alterations that happe</w:t>
      </w:r>
      <w:r>
        <w:rPr>
          <w:rFonts w:ascii="Times New Roman" w:hAnsi="Times New Roman" w:cs="Times New Roman"/>
          <w:sz w:val="20"/>
          <w:szCs w:val="20"/>
        </w:rPr>
        <w:t xml:space="preserve">n during </w:t>
      </w:r>
      <w:proofErr w:type="spellStart"/>
      <w:r>
        <w:rPr>
          <w:rFonts w:ascii="Times New Roman" w:hAnsi="Times New Roman" w:cs="Times New Roman"/>
          <w:sz w:val="20"/>
          <w:szCs w:val="20"/>
        </w:rPr>
        <w:t>hepatocarcinogenesis</w:t>
      </w:r>
      <w:proofErr w:type="spellEnd"/>
      <w:r>
        <w:rPr>
          <w:rFonts w:ascii="Times New Roman" w:hAnsi="Times New Roman" w:cs="Times New Roman"/>
          <w:sz w:val="20"/>
          <w:szCs w:val="20"/>
        </w:rPr>
        <w:t xml:space="preserve"> [4</w:t>
      </w:r>
      <w:r w:rsidRPr="007A40A1">
        <w:rPr>
          <w:rFonts w:ascii="Times New Roman" w:hAnsi="Times New Roman" w:cs="Times New Roman"/>
          <w:sz w:val="20"/>
          <w:szCs w:val="20"/>
        </w:rPr>
        <w:t>]. In order to diagnose HCC, it is cru</w:t>
      </w:r>
      <w:r>
        <w:rPr>
          <w:rFonts w:ascii="Times New Roman" w:hAnsi="Times New Roman" w:cs="Times New Roman"/>
          <w:sz w:val="20"/>
          <w:szCs w:val="20"/>
        </w:rPr>
        <w:t xml:space="preserve">cial to acquire and analyse </w:t>
      </w:r>
      <w:proofErr w:type="spellStart"/>
      <w:r>
        <w:rPr>
          <w:rFonts w:ascii="Times New Roman" w:hAnsi="Times New Roman" w:cs="Times New Roman"/>
          <w:sz w:val="20"/>
          <w:szCs w:val="20"/>
        </w:rPr>
        <w:t>poly</w:t>
      </w:r>
      <w:r w:rsidRPr="007A40A1">
        <w:rPr>
          <w:rFonts w:ascii="Times New Roman" w:hAnsi="Times New Roman" w:cs="Times New Roman"/>
          <w:sz w:val="20"/>
          <w:szCs w:val="20"/>
        </w:rPr>
        <w:t>phase</w:t>
      </w:r>
      <w:proofErr w:type="spellEnd"/>
      <w:r w:rsidRPr="007A40A1">
        <w:rPr>
          <w:rFonts w:ascii="Times New Roman" w:hAnsi="Times New Roman" w:cs="Times New Roman"/>
          <w:sz w:val="20"/>
          <w:szCs w:val="20"/>
        </w:rPr>
        <w:t xml:space="preserve"> images of dynamically contrast-enhanced computed tomography (CT) or magnetic resonance imaging (MRI).</w:t>
      </w:r>
      <w:r w:rsidRPr="000F11E5">
        <w:rPr>
          <w:rFonts w:ascii="Times New Roman" w:hAnsi="Times New Roman" w:cs="Times New Roman"/>
          <w:sz w:val="20"/>
          <w:szCs w:val="20"/>
        </w:rPr>
        <w:t>Contrast-enhanced ultrasonography (CEUS) has emerged as a viable imaging technique for evaluating focal liver lesions (FLLs), from prognostic assessment to differential diagnosis and early screening [1–3]. The biggest advantage of CEUS over traditional B-mode ultrasound (BUS) along with additional imaging methods (such as contrast-enhanced MRI and CT) is the ability to view the blood flow improvement distinction among lesions and their surr</w:t>
      </w:r>
      <w:r>
        <w:rPr>
          <w:rFonts w:ascii="Times New Roman" w:hAnsi="Times New Roman" w:cs="Times New Roman"/>
          <w:sz w:val="20"/>
          <w:szCs w:val="20"/>
        </w:rPr>
        <w:t>ounding tissue that is healthy in real-time [5</w:t>
      </w:r>
      <w:r w:rsidRPr="000F11E5">
        <w:rPr>
          <w:rFonts w:ascii="Times New Roman" w:hAnsi="Times New Roman" w:cs="Times New Roman"/>
          <w:sz w:val="20"/>
          <w:szCs w:val="20"/>
        </w:rPr>
        <w:t>]. This is accomplished by injecting microbubble contrast substances (CA), which have a size alik</w:t>
      </w:r>
      <w:r>
        <w:rPr>
          <w:rFonts w:ascii="Times New Roman" w:hAnsi="Times New Roman" w:cs="Times New Roman"/>
          <w:sz w:val="20"/>
          <w:szCs w:val="20"/>
        </w:rPr>
        <w:t>e to that of red blood cells [6</w:t>
      </w:r>
      <w:r w:rsidRPr="000F11E5">
        <w:rPr>
          <w:rFonts w:ascii="Times New Roman" w:hAnsi="Times New Roman" w:cs="Times New Roman"/>
          <w:sz w:val="20"/>
          <w:szCs w:val="20"/>
        </w:rPr>
        <w:t xml:space="preserve">] and which amplify and inhibit certain reflection echoes from </w:t>
      </w:r>
      <w:proofErr w:type="spellStart"/>
      <w:r w:rsidRPr="000F11E5">
        <w:rPr>
          <w:rFonts w:ascii="Times New Roman" w:hAnsi="Times New Roman" w:cs="Times New Roman"/>
          <w:sz w:val="20"/>
          <w:szCs w:val="20"/>
        </w:rPr>
        <w:t>microvessels</w:t>
      </w:r>
      <w:proofErr w:type="spellEnd"/>
      <w:r w:rsidRPr="000F11E5">
        <w:rPr>
          <w:rFonts w:ascii="Times New Roman" w:hAnsi="Times New Roman" w:cs="Times New Roman"/>
          <w:sz w:val="20"/>
          <w:szCs w:val="20"/>
        </w:rPr>
        <w:t xml:space="preserve">. In general, a CEUS cine loop is a series of consecutive frames that captures the entire perfusion procedure, including the washing in and washing out of contrast chemicals. Different enhancement patterns linked to tumour angiogenesis have been employed clinically as the main imaging indicators for the evaluation of </w:t>
      </w:r>
      <w:r>
        <w:rPr>
          <w:rFonts w:ascii="Times New Roman" w:hAnsi="Times New Roman" w:cs="Times New Roman"/>
          <w:sz w:val="20"/>
          <w:szCs w:val="20"/>
        </w:rPr>
        <w:t>FLLs</w:t>
      </w:r>
      <w:r w:rsidRPr="000F11E5">
        <w:rPr>
          <w:rFonts w:ascii="Times New Roman" w:hAnsi="Times New Roman" w:cs="Times New Roman"/>
          <w:sz w:val="20"/>
          <w:szCs w:val="20"/>
        </w:rPr>
        <w:t xml:space="preserve"> [7].</w:t>
      </w:r>
    </w:p>
    <w:p w:rsidR="00844393" w:rsidRDefault="007B0142" w:rsidP="00844393">
      <w:pPr>
        <w:jc w:val="both"/>
        <w:rPr>
          <w:rFonts w:ascii="Times New Roman" w:hAnsi="Times New Roman" w:cs="Times New Roman"/>
          <w:sz w:val="20"/>
          <w:szCs w:val="20"/>
        </w:rPr>
      </w:pPr>
      <w:r w:rsidRPr="00C40BBB">
        <w:rPr>
          <w:rFonts w:ascii="Times New Roman" w:hAnsi="Times New Roman" w:cs="Times New Roman"/>
          <w:sz w:val="20"/>
          <w:szCs w:val="20"/>
        </w:rPr>
        <w:t xml:space="preserve">However, accurately characterizing these lesions remains a challenge due to their diverse appearances and complex nature. </w:t>
      </w:r>
      <w:proofErr w:type="spellStart"/>
      <w:r w:rsidRPr="00C40BBB">
        <w:rPr>
          <w:rFonts w:ascii="Times New Roman" w:hAnsi="Times New Roman" w:cs="Times New Roman"/>
          <w:sz w:val="20"/>
          <w:szCs w:val="20"/>
        </w:rPr>
        <w:t>Radiomics</w:t>
      </w:r>
      <w:proofErr w:type="spellEnd"/>
      <w:r w:rsidRPr="00C40BBB">
        <w:rPr>
          <w:rFonts w:ascii="Times New Roman" w:hAnsi="Times New Roman" w:cs="Times New Roman"/>
          <w:sz w:val="20"/>
          <w:szCs w:val="20"/>
        </w:rPr>
        <w:t xml:space="preserve">, a burgeoning field in medical imaging, holds great promise in improving diagnostic accuracy by extracting quantitative features from images. In this article, we present a novel analysis of the impact of an interpretable </w:t>
      </w:r>
      <w:proofErr w:type="spellStart"/>
      <w:r w:rsidRPr="00C40BBB">
        <w:rPr>
          <w:rFonts w:ascii="Times New Roman" w:hAnsi="Times New Roman" w:cs="Times New Roman"/>
          <w:sz w:val="20"/>
          <w:szCs w:val="20"/>
        </w:rPr>
        <w:t>radiomics</w:t>
      </w:r>
      <w:proofErr w:type="spellEnd"/>
      <w:r w:rsidRPr="00C40BBB">
        <w:rPr>
          <w:rFonts w:ascii="Times New Roman" w:hAnsi="Times New Roman" w:cs="Times New Roman"/>
          <w:sz w:val="20"/>
          <w:szCs w:val="20"/>
        </w:rPr>
        <w:t xml:space="preserve"> approach for FLL detection in CEUS images. Our study aims to investigate the effectiveness of </w:t>
      </w:r>
      <w:proofErr w:type="spellStart"/>
      <w:r w:rsidRPr="00C40BBB">
        <w:rPr>
          <w:rFonts w:ascii="Times New Roman" w:hAnsi="Times New Roman" w:cs="Times New Roman"/>
          <w:sz w:val="20"/>
          <w:szCs w:val="20"/>
        </w:rPr>
        <w:t>radiomics</w:t>
      </w:r>
      <w:proofErr w:type="spellEnd"/>
      <w:r w:rsidRPr="00C40BBB">
        <w:rPr>
          <w:rFonts w:ascii="Times New Roman" w:hAnsi="Times New Roman" w:cs="Times New Roman"/>
          <w:sz w:val="20"/>
          <w:szCs w:val="20"/>
        </w:rPr>
        <w:t xml:space="preserve"> features and their interpretability in the </w:t>
      </w:r>
      <w:proofErr w:type="spellStart"/>
      <w:r w:rsidRPr="00C40BBB">
        <w:rPr>
          <w:rFonts w:ascii="Times New Roman" w:hAnsi="Times New Roman" w:cs="Times New Roman"/>
          <w:sz w:val="20"/>
          <w:szCs w:val="20"/>
        </w:rPr>
        <w:t>d</w:t>
      </w:r>
      <w:r>
        <w:rPr>
          <w:rFonts w:ascii="Times New Roman" w:hAnsi="Times New Roman" w:cs="Times New Roman"/>
          <w:sz w:val="20"/>
          <w:szCs w:val="20"/>
        </w:rPr>
        <w:t>etectionof</w:t>
      </w:r>
      <w:proofErr w:type="spellEnd"/>
      <w:r w:rsidRPr="00C40BBB">
        <w:rPr>
          <w:rFonts w:ascii="Times New Roman" w:hAnsi="Times New Roman" w:cs="Times New Roman"/>
          <w:sz w:val="20"/>
          <w:szCs w:val="20"/>
        </w:rPr>
        <w:t xml:space="preserve"> liver lesions</w:t>
      </w:r>
      <w:r>
        <w:rPr>
          <w:rFonts w:ascii="Times New Roman" w:hAnsi="Times New Roman" w:cs="Times New Roman"/>
          <w:sz w:val="20"/>
          <w:szCs w:val="20"/>
        </w:rPr>
        <w:t xml:space="preserve"> precisely</w:t>
      </w:r>
      <w:r w:rsidRPr="00C40BBB">
        <w:rPr>
          <w:rFonts w:ascii="Times New Roman" w:hAnsi="Times New Roman" w:cs="Times New Roman"/>
          <w:sz w:val="20"/>
          <w:szCs w:val="20"/>
        </w:rPr>
        <w: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II. RELATED WORKS</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A. Diagnosis of Liver Lesion with Computer Aid</w:t>
      </w:r>
    </w:p>
    <w:p w:rsidR="00844393" w:rsidRPr="00101696" w:rsidRDefault="007B0142" w:rsidP="00844393">
      <w:pPr>
        <w:jc w:val="both"/>
        <w:rPr>
          <w:rFonts w:ascii="Times New Roman" w:hAnsi="Times New Roman" w:cs="Times New Roman"/>
          <w:sz w:val="20"/>
          <w:szCs w:val="20"/>
        </w:rPr>
      </w:pPr>
      <w:r w:rsidRPr="00E928CA">
        <w:rPr>
          <w:rFonts w:ascii="Times New Roman" w:hAnsi="Times New Roman" w:cs="Times New Roman"/>
          <w:sz w:val="20"/>
          <w:szCs w:val="20"/>
        </w:rPr>
        <w:t>Some research</w:t>
      </w:r>
      <w:r>
        <w:rPr>
          <w:rFonts w:ascii="Times New Roman" w:hAnsi="Times New Roman" w:cs="Times New Roman"/>
          <w:sz w:val="20"/>
          <w:szCs w:val="20"/>
        </w:rPr>
        <w:t xml:space="preserve"> [8]</w:t>
      </w:r>
      <w:r w:rsidRPr="00E928CA">
        <w:rPr>
          <w:rFonts w:ascii="Times New Roman" w:hAnsi="Times New Roman" w:cs="Times New Roman"/>
          <w:sz w:val="20"/>
          <w:szCs w:val="20"/>
        </w:rPr>
        <w:t xml:space="preserve"> has employed </w:t>
      </w:r>
      <w:r w:rsidRPr="007A2DAD">
        <w:rPr>
          <w:rFonts w:ascii="Times New Roman" w:hAnsi="Times New Roman" w:cs="Times New Roman"/>
          <w:sz w:val="20"/>
          <w:szCs w:val="20"/>
        </w:rPr>
        <w:t xml:space="preserve">a single technique for segmenting and identifying lesions </w:t>
      </w:r>
      <w:r w:rsidRPr="00E928CA">
        <w:rPr>
          <w:rFonts w:ascii="Times New Roman" w:hAnsi="Times New Roman" w:cs="Times New Roman"/>
          <w:sz w:val="20"/>
          <w:szCs w:val="20"/>
        </w:rPr>
        <w:t xml:space="preserve">in computer-assisted diagnoses, such as segmentation </w:t>
      </w:r>
      <w:r w:rsidRPr="00BC01A2">
        <w:rPr>
          <w:rFonts w:ascii="Times New Roman" w:hAnsi="Times New Roman" w:cs="Times New Roman"/>
          <w:sz w:val="20"/>
          <w:szCs w:val="20"/>
        </w:rPr>
        <w:t>based on CT imaging [9]-[11], lessons identification, and lung nodules detection [12]</w:t>
      </w:r>
      <w:r>
        <w:rPr>
          <w:rFonts w:ascii="Times New Roman" w:hAnsi="Times New Roman" w:cs="Times New Roman"/>
          <w:sz w:val="20"/>
          <w:szCs w:val="20"/>
        </w:rPr>
        <w:t xml:space="preserve">. </w:t>
      </w:r>
      <w:r w:rsidRPr="00E928CA">
        <w:rPr>
          <w:rFonts w:ascii="Times New Roman" w:hAnsi="Times New Roman" w:cs="Times New Roman"/>
          <w:sz w:val="20"/>
          <w:szCs w:val="20"/>
        </w:rPr>
        <w:t xml:space="preserve">On the other hand, deep CNN and handmade features have been utilised to segment and detect organ lesions in multi-modal medical </w:t>
      </w:r>
      <w:proofErr w:type="spellStart"/>
      <w:r w:rsidRPr="00E928CA">
        <w:rPr>
          <w:rFonts w:ascii="Times New Roman" w:hAnsi="Times New Roman" w:cs="Times New Roman"/>
          <w:sz w:val="20"/>
          <w:szCs w:val="20"/>
        </w:rPr>
        <w:t>scans.</w:t>
      </w:r>
      <w:r w:rsidRPr="00101696">
        <w:rPr>
          <w:rFonts w:ascii="Times New Roman" w:hAnsi="Times New Roman" w:cs="Times New Roman"/>
          <w:sz w:val="20"/>
          <w:szCs w:val="20"/>
        </w:rPr>
        <w:t>To</w:t>
      </w:r>
      <w:proofErr w:type="spellEnd"/>
      <w:r w:rsidRPr="00101696">
        <w:rPr>
          <w:rFonts w:ascii="Times New Roman" w:hAnsi="Times New Roman" w:cs="Times New Roman"/>
          <w:sz w:val="20"/>
          <w:szCs w:val="20"/>
        </w:rPr>
        <w:t xml:space="preserve"> detect FLLs using portal phase CT images, a </w:t>
      </w:r>
      <w:proofErr w:type="spellStart"/>
      <w:r w:rsidRPr="00101696">
        <w:rPr>
          <w:rFonts w:ascii="Times New Roman" w:hAnsi="Times New Roman" w:cs="Times New Roman"/>
          <w:sz w:val="20"/>
          <w:szCs w:val="20"/>
        </w:rPr>
        <w:t>numberof</w:t>
      </w:r>
      <w:proofErr w:type="spellEnd"/>
      <w:r>
        <w:rPr>
          <w:rFonts w:ascii="Times New Roman" w:hAnsi="Times New Roman" w:cs="Times New Roman"/>
          <w:sz w:val="20"/>
          <w:szCs w:val="20"/>
        </w:rPr>
        <w:t xml:space="preserve"> classifications</w:t>
      </w:r>
      <w:r w:rsidRPr="00101696">
        <w:rPr>
          <w:rFonts w:ascii="Times New Roman" w:hAnsi="Times New Roman" w:cs="Times New Roman"/>
          <w:sz w:val="20"/>
          <w:szCs w:val="20"/>
        </w:rPr>
        <w:t xml:space="preserve"> based</w:t>
      </w:r>
      <w:r>
        <w:rPr>
          <w:rFonts w:ascii="Times New Roman" w:hAnsi="Times New Roman" w:cs="Times New Roman"/>
          <w:sz w:val="20"/>
          <w:szCs w:val="20"/>
        </w:rPr>
        <w:t xml:space="preserve"> on </w:t>
      </w:r>
      <w:r w:rsidRPr="00101696">
        <w:rPr>
          <w:rFonts w:ascii="Times New Roman" w:hAnsi="Times New Roman" w:cs="Times New Roman"/>
          <w:sz w:val="20"/>
          <w:szCs w:val="20"/>
        </w:rPr>
        <w:t>deep-learning and recognition t</w:t>
      </w:r>
      <w:r>
        <w:rPr>
          <w:rFonts w:ascii="Times New Roman" w:hAnsi="Times New Roman" w:cs="Times New Roman"/>
          <w:sz w:val="20"/>
          <w:szCs w:val="20"/>
        </w:rPr>
        <w:t>echniques must be established [9–15</w:t>
      </w:r>
      <w:r w:rsidRPr="00101696">
        <w:rPr>
          <w:rFonts w:ascii="Times New Roman" w:hAnsi="Times New Roman" w:cs="Times New Roman"/>
          <w:sz w:val="20"/>
          <w:szCs w:val="20"/>
        </w:rPr>
        <w:t>]. Response Evaluation Criteria in Solid Tumours (RECIST) is a system built using a cutting-ed</w:t>
      </w:r>
      <w:r>
        <w:rPr>
          <w:rFonts w:ascii="Times New Roman" w:hAnsi="Times New Roman" w:cs="Times New Roman"/>
          <w:sz w:val="20"/>
          <w:szCs w:val="20"/>
        </w:rPr>
        <w:t xml:space="preserve">ge </w:t>
      </w:r>
      <w:r w:rsidRPr="007A26B8">
        <w:rPr>
          <w:rFonts w:ascii="Times New Roman" w:hAnsi="Times New Roman" w:cs="Times New Roman"/>
          <w:sz w:val="20"/>
          <w:szCs w:val="20"/>
        </w:rPr>
        <w:t>using retinal object scanner (</w:t>
      </w:r>
      <w:proofErr w:type="spellStart"/>
      <w:r w:rsidRPr="007A26B8">
        <w:rPr>
          <w:rFonts w:ascii="Times New Roman" w:hAnsi="Times New Roman" w:cs="Times New Roman"/>
          <w:sz w:val="20"/>
          <w:szCs w:val="20"/>
        </w:rPr>
        <w:t>RetinaNet</w:t>
      </w:r>
      <w:proofErr w:type="spellEnd"/>
      <w:r w:rsidRPr="007A26B8">
        <w:rPr>
          <w:rFonts w:ascii="Times New Roman" w:hAnsi="Times New Roman" w:cs="Times New Roman"/>
          <w:sz w:val="20"/>
          <w:szCs w:val="20"/>
        </w:rPr>
        <w:t xml:space="preserve"> [15]), an anchor optimisation technique, and dense segmentation masks approximating weaker labels.</w:t>
      </w:r>
      <w:r>
        <w:rPr>
          <w:rFonts w:ascii="Times New Roman" w:hAnsi="Times New Roman" w:cs="Times New Roman"/>
          <w:sz w:val="20"/>
          <w:szCs w:val="20"/>
        </w:rPr>
        <w:t xml:space="preserve"> However, the </w:t>
      </w:r>
      <w:proofErr w:type="spellStart"/>
      <w:r>
        <w:rPr>
          <w:rFonts w:ascii="Times New Roman" w:hAnsi="Times New Roman" w:cs="Times New Roman"/>
          <w:sz w:val="20"/>
          <w:szCs w:val="20"/>
        </w:rPr>
        <w:t>DeepLesion</w:t>
      </w:r>
      <w:proofErr w:type="spellEnd"/>
      <w:r>
        <w:rPr>
          <w:rFonts w:ascii="Times New Roman" w:hAnsi="Times New Roman" w:cs="Times New Roman"/>
          <w:sz w:val="20"/>
          <w:szCs w:val="20"/>
        </w:rPr>
        <w:t xml:space="preserve"> [1</w:t>
      </w:r>
      <w:r w:rsidRPr="00101696">
        <w:rPr>
          <w:rFonts w:ascii="Times New Roman" w:hAnsi="Times New Roman" w:cs="Times New Roman"/>
          <w:sz w:val="20"/>
          <w:szCs w:val="20"/>
        </w:rPr>
        <w:t>6] data set, which does not pose a problem with the precise handling of multiphase data, was used to evaluate their approach.</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Some studies [15–17] suggested employing assembled convolutional layers and RNN </w:t>
      </w:r>
      <w:proofErr w:type="spellStart"/>
      <w:r w:rsidRPr="00101696">
        <w:rPr>
          <w:rFonts w:ascii="Times New Roman" w:hAnsi="Times New Roman" w:cs="Times New Roman"/>
          <w:sz w:val="20"/>
          <w:szCs w:val="20"/>
        </w:rPr>
        <w:t>forextraction</w:t>
      </w:r>
      <w:proofErr w:type="spellEnd"/>
      <w:r>
        <w:rPr>
          <w:rFonts w:ascii="Times New Roman" w:hAnsi="Times New Roman" w:cs="Times New Roman"/>
          <w:sz w:val="20"/>
          <w:szCs w:val="20"/>
        </w:rPr>
        <w:t xml:space="preserve"> of </w:t>
      </w:r>
      <w:r w:rsidRPr="00101696">
        <w:rPr>
          <w:rFonts w:ascii="Times New Roman" w:hAnsi="Times New Roman" w:cs="Times New Roman"/>
          <w:sz w:val="20"/>
          <w:szCs w:val="20"/>
        </w:rPr>
        <w:t>inter-phase features to detect FLLs from beginning to end with multiphase CT. A grouped single-shot multi-box detector (GSSD) is suggested in [15] by combining a grouped convolution with explicit decoupling feature extraction. Different neural architectures have effectively adapted to this technique [17].</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 From the standpoint of the model architecture, it does not solve the misalignment between modali</w:t>
      </w:r>
      <w:r>
        <w:rPr>
          <w:rFonts w:ascii="Times New Roman" w:hAnsi="Times New Roman" w:cs="Times New Roman"/>
          <w:sz w:val="20"/>
          <w:szCs w:val="20"/>
        </w:rPr>
        <w:t>ties. The current methods [14–16</w:t>
      </w:r>
      <w:r w:rsidRPr="00101696">
        <w:rPr>
          <w:rFonts w:ascii="Times New Roman" w:hAnsi="Times New Roman" w:cs="Times New Roman"/>
          <w:sz w:val="20"/>
          <w:szCs w:val="20"/>
        </w:rPr>
        <w:t>] presuppose complete intermodal alignment and rely on an established registration</w:t>
      </w:r>
      <w:r>
        <w:rPr>
          <w:rFonts w:ascii="Times New Roman" w:hAnsi="Times New Roman" w:cs="Times New Roman"/>
          <w:sz w:val="20"/>
          <w:szCs w:val="20"/>
        </w:rPr>
        <w:t xml:space="preserve"> methodology, </w:t>
      </w:r>
      <w:proofErr w:type="spellStart"/>
      <w:r>
        <w:rPr>
          <w:rFonts w:ascii="Times New Roman" w:hAnsi="Times New Roman" w:cs="Times New Roman"/>
          <w:sz w:val="20"/>
          <w:szCs w:val="20"/>
        </w:rPr>
        <w:t>preprocessing</w:t>
      </w:r>
      <w:proofErr w:type="spellEnd"/>
      <w:r>
        <w:rPr>
          <w:rFonts w:ascii="Times New Roman" w:hAnsi="Times New Roman" w:cs="Times New Roman"/>
          <w:sz w:val="20"/>
          <w:szCs w:val="20"/>
        </w:rPr>
        <w:t xml:space="preserve"> [1</w:t>
      </w:r>
      <w:r w:rsidRPr="00101696">
        <w:rPr>
          <w:rFonts w:ascii="Times New Roman" w:hAnsi="Times New Roman" w:cs="Times New Roman"/>
          <w:sz w:val="20"/>
          <w:szCs w:val="20"/>
        </w:rPr>
        <w:t xml:space="preserve">7]. The efficacy of the predictive algorithm </w:t>
      </w:r>
      <w:r w:rsidRPr="00227875">
        <w:rPr>
          <w:rFonts w:ascii="Times New Roman" w:hAnsi="Times New Roman" w:cs="Times New Roman"/>
          <w:sz w:val="20"/>
          <w:szCs w:val="20"/>
        </w:rPr>
        <w:t>is because they don't give robustness against misalignments, assurances cannot be made for data with a questionable registration quality. As far as we are aware, our study is the first to provide an end-to-end, DL-based FLL identification from a si</w:t>
      </w:r>
      <w:r>
        <w:rPr>
          <w:rFonts w:ascii="Times New Roman" w:hAnsi="Times New Roman" w:cs="Times New Roman"/>
          <w:sz w:val="20"/>
          <w:szCs w:val="20"/>
        </w:rPr>
        <w:t xml:space="preserve">zable, </w:t>
      </w:r>
      <w:r w:rsidRPr="00227875">
        <w:rPr>
          <w:rFonts w:ascii="Times New Roman" w:hAnsi="Times New Roman" w:cs="Times New Roman"/>
          <w:color w:val="202124"/>
          <w:shd w:val="clear" w:color="auto" w:fill="FFFFFF"/>
        </w:rPr>
        <w:t>unlisted</w:t>
      </w:r>
      <w:r>
        <w:rPr>
          <w:rFonts w:ascii="Times New Roman" w:hAnsi="Times New Roman" w:cs="Times New Roman"/>
          <w:sz w:val="20"/>
          <w:szCs w:val="20"/>
        </w:rPr>
        <w:t xml:space="preserve"> CT database</w:t>
      </w:r>
      <w:r w:rsidRPr="00101696">
        <w:rPr>
          <w:rFonts w:ascii="Times New Roman" w:hAnsi="Times New Roman" w:cs="Times New Roman"/>
          <w:sz w:val="20"/>
          <w:szCs w:val="20"/>
        </w:rPr>
        <w:t xml:space="preserve"> that is multiphase and big.</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B. Mechanism for Attention</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Deep learning research has recently made the notion of attention a c</w:t>
      </w:r>
      <w:r>
        <w:rPr>
          <w:rFonts w:ascii="Times New Roman" w:hAnsi="Times New Roman" w:cs="Times New Roman"/>
          <w:sz w:val="20"/>
          <w:szCs w:val="20"/>
        </w:rPr>
        <w:t>entral tenet [14</w:t>
      </w:r>
      <w:r w:rsidRPr="00101696">
        <w:rPr>
          <w:rFonts w:ascii="Times New Roman" w:hAnsi="Times New Roman" w:cs="Times New Roman"/>
          <w:sz w:val="20"/>
          <w:szCs w:val="20"/>
        </w:rPr>
        <w:t>], and the technique has been incorporate</w:t>
      </w:r>
      <w:r>
        <w:rPr>
          <w:rFonts w:ascii="Times New Roman" w:hAnsi="Times New Roman" w:cs="Times New Roman"/>
          <w:sz w:val="20"/>
          <w:szCs w:val="20"/>
        </w:rPr>
        <w:t>d into a variety of tasks [13</w:t>
      </w:r>
      <w:r w:rsidRPr="00101696">
        <w:rPr>
          <w:rFonts w:ascii="Times New Roman" w:hAnsi="Times New Roman" w:cs="Times New Roman"/>
          <w:sz w:val="20"/>
          <w:szCs w:val="20"/>
        </w:rPr>
        <w:t>]. The attention mechanism for medical pictures offers a trainable module that dynamically chooses prominent characteristics available in an image that are efficient f</w:t>
      </w:r>
      <w:r>
        <w:rPr>
          <w:rFonts w:ascii="Times New Roman" w:hAnsi="Times New Roman" w:cs="Times New Roman"/>
          <w:sz w:val="20"/>
          <w:szCs w:val="20"/>
        </w:rPr>
        <w:t>or given tasks [12–1</w:t>
      </w:r>
      <w:r w:rsidRPr="00101696">
        <w:rPr>
          <w:rFonts w:ascii="Times New Roman" w:hAnsi="Times New Roman" w:cs="Times New Roman"/>
          <w:sz w:val="20"/>
          <w:szCs w:val="20"/>
        </w:rPr>
        <w:t>5]. With the help of a feature from a different scale, a soft</w:t>
      </w:r>
      <w:r>
        <w:rPr>
          <w:rFonts w:ascii="Times New Roman" w:hAnsi="Times New Roman" w:cs="Times New Roman"/>
          <w:sz w:val="20"/>
          <w:szCs w:val="20"/>
        </w:rPr>
        <w:t>-attention gating module from [1</w:t>
      </w:r>
      <w:r w:rsidRPr="00101696">
        <w:rPr>
          <w:rFonts w:ascii="Times New Roman" w:hAnsi="Times New Roman" w:cs="Times New Roman"/>
          <w:sz w:val="20"/>
          <w:szCs w:val="20"/>
        </w:rPr>
        <w:t>2] creates an attentive zone in the current feature. This m</w:t>
      </w:r>
      <w:r>
        <w:rPr>
          <w:rFonts w:ascii="Times New Roman" w:hAnsi="Times New Roman" w:cs="Times New Roman"/>
          <w:sz w:val="20"/>
          <w:szCs w:val="20"/>
        </w:rPr>
        <w:t xml:space="preserve">odule is coupled with </w:t>
      </w:r>
      <w:proofErr w:type="spellStart"/>
      <w:r>
        <w:rPr>
          <w:rFonts w:ascii="Times New Roman" w:hAnsi="Times New Roman" w:cs="Times New Roman"/>
          <w:sz w:val="20"/>
          <w:szCs w:val="20"/>
        </w:rPr>
        <w:t>Sononet</w:t>
      </w:r>
      <w:proofErr w:type="spellEnd"/>
      <w:r>
        <w:rPr>
          <w:rFonts w:ascii="Times New Roman" w:hAnsi="Times New Roman" w:cs="Times New Roman"/>
          <w:sz w:val="20"/>
          <w:szCs w:val="20"/>
        </w:rPr>
        <w:t xml:space="preserve"> [1</w:t>
      </w:r>
      <w:r w:rsidRPr="00101696">
        <w:rPr>
          <w:rFonts w:ascii="Times New Roman" w:hAnsi="Times New Roman" w:cs="Times New Roman"/>
          <w:sz w:val="20"/>
          <w:szCs w:val="20"/>
        </w:rPr>
        <w:t>6] for i</w:t>
      </w:r>
      <w:r>
        <w:rPr>
          <w:rFonts w:ascii="Times New Roman" w:hAnsi="Times New Roman" w:cs="Times New Roman"/>
          <w:sz w:val="20"/>
          <w:szCs w:val="20"/>
        </w:rPr>
        <w:t>mage categorization and U-net [1</w:t>
      </w:r>
      <w:r w:rsidRPr="00101696">
        <w:rPr>
          <w:rFonts w:ascii="Times New Roman" w:hAnsi="Times New Roman" w:cs="Times New Roman"/>
          <w:sz w:val="20"/>
          <w:szCs w:val="20"/>
        </w:rPr>
        <w:t>7] for segmentatio</w:t>
      </w:r>
      <w:r>
        <w:rPr>
          <w:rFonts w:ascii="Times New Roman" w:hAnsi="Times New Roman" w:cs="Times New Roman"/>
          <w:sz w:val="20"/>
          <w:szCs w:val="20"/>
        </w:rPr>
        <w:t xml:space="preserve">n of images [18] and </w:t>
      </w:r>
      <w:proofErr w:type="spellStart"/>
      <w:r>
        <w:rPr>
          <w:rFonts w:ascii="Times New Roman" w:hAnsi="Times New Roman" w:cs="Times New Roman"/>
          <w:sz w:val="20"/>
          <w:szCs w:val="20"/>
        </w:rPr>
        <w:t>Sononet</w:t>
      </w:r>
      <w:proofErr w:type="spellEnd"/>
      <w:r>
        <w:rPr>
          <w:rFonts w:ascii="Times New Roman" w:hAnsi="Times New Roman" w:cs="Times New Roman"/>
          <w:sz w:val="20"/>
          <w:szCs w:val="20"/>
        </w:rPr>
        <w:t xml:space="preserve"> [22</w:t>
      </w:r>
      <w:r w:rsidRPr="00101696">
        <w:rPr>
          <w:rFonts w:ascii="Times New Roman" w:hAnsi="Times New Roman" w:cs="Times New Roman"/>
          <w:sz w:val="20"/>
          <w:szCs w:val="20"/>
        </w:rPr>
        <w:t>] for image classification.</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The attention mechanism has been employed in prior studies on medical pictures to make certain that the neural network stays on the objective area (such as a lesion or innards) in a one-phase image. The salient characteristics from multiphase images are exploited in this study using the attention mechanism, which also causes </w:t>
      </w:r>
      <w:r w:rsidRPr="005446F0">
        <w:rPr>
          <w:rFonts w:ascii="Times New Roman" w:hAnsi="Times New Roman" w:cs="Times New Roman"/>
          <w:sz w:val="20"/>
          <w:szCs w:val="20"/>
        </w:rPr>
        <w:t>the model to control cross-modal feature aggregation and learning-based transition alignment for task identification.</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C. Multimodal Registration</w:t>
      </w:r>
    </w:p>
    <w:p w:rsidR="00844393"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For a computer-aided diagnosis system to be accurate and reliable, medical picture registration is essential. To determine the most effective change between a pair of photos, a number of methods, including statistical</w:t>
      </w:r>
      <w:r>
        <w:rPr>
          <w:rFonts w:ascii="Times New Roman" w:hAnsi="Times New Roman" w:cs="Times New Roman"/>
          <w:sz w:val="20"/>
          <w:szCs w:val="20"/>
        </w:rPr>
        <w:t xml:space="preserve"> [19–21</w:t>
      </w:r>
      <w:r w:rsidRPr="00101696">
        <w:rPr>
          <w:rFonts w:ascii="Times New Roman" w:hAnsi="Times New Roman" w:cs="Times New Roman"/>
          <w:sz w:val="20"/>
          <w:szCs w:val="20"/>
        </w:rPr>
        <w:t xml:space="preserve">] </w:t>
      </w:r>
      <w:r>
        <w:rPr>
          <w:rFonts w:ascii="Times New Roman" w:hAnsi="Times New Roman" w:cs="Times New Roman"/>
          <w:sz w:val="20"/>
          <w:szCs w:val="20"/>
        </w:rPr>
        <w:t>and learning-based techniques [12–1</w:t>
      </w:r>
      <w:r w:rsidRPr="00101696">
        <w:rPr>
          <w:rFonts w:ascii="Times New Roman" w:hAnsi="Times New Roman" w:cs="Times New Roman"/>
          <w:sz w:val="20"/>
          <w:szCs w:val="20"/>
        </w:rPr>
        <w:t xml:space="preserve">5], have been put forth. In contrast, </w:t>
      </w:r>
      <w:r w:rsidRPr="005451D9">
        <w:rPr>
          <w:rFonts w:ascii="Times New Roman" w:hAnsi="Times New Roman" w:cs="Times New Roman"/>
          <w:sz w:val="20"/>
          <w:szCs w:val="20"/>
        </w:rPr>
        <w:t>the</w:t>
      </w:r>
      <w:r>
        <w:rPr>
          <w:rFonts w:ascii="Times New Roman" w:hAnsi="Times New Roman" w:cs="Times New Roman"/>
          <w:sz w:val="20"/>
          <w:szCs w:val="20"/>
        </w:rPr>
        <w:t xml:space="preserve"> </w:t>
      </w:r>
      <w:proofErr w:type="spellStart"/>
      <w:r>
        <w:rPr>
          <w:rFonts w:ascii="Times New Roman" w:hAnsi="Times New Roman" w:cs="Times New Roman"/>
          <w:sz w:val="20"/>
          <w:szCs w:val="20"/>
        </w:rPr>
        <w:t>poly</w:t>
      </w:r>
      <w:r w:rsidRPr="005451D9">
        <w:rPr>
          <w:rFonts w:ascii="Times New Roman" w:hAnsi="Times New Roman" w:cs="Times New Roman"/>
          <w:sz w:val="20"/>
          <w:szCs w:val="20"/>
        </w:rPr>
        <w:t>phase</w:t>
      </w:r>
      <w:proofErr w:type="spellEnd"/>
      <w:r w:rsidRPr="005451D9">
        <w:rPr>
          <w:rFonts w:ascii="Times New Roman" w:hAnsi="Times New Roman" w:cs="Times New Roman"/>
          <w:sz w:val="20"/>
          <w:szCs w:val="20"/>
        </w:rPr>
        <w:t xml:space="preserve"> registered job that we provided the model is implicit in the deep space of features, not the picture space.</w:t>
      </w:r>
    </w:p>
    <w:p w:rsidR="00844393" w:rsidRPr="00101696" w:rsidRDefault="007B0142" w:rsidP="00844393">
      <w:pPr>
        <w:jc w:val="both"/>
        <w:rPr>
          <w:rFonts w:ascii="Times New Roman" w:hAnsi="Times New Roman" w:cs="Times New Roman"/>
          <w:sz w:val="20"/>
          <w:szCs w:val="20"/>
        </w:rPr>
      </w:pPr>
      <w:r w:rsidRPr="00425700">
        <w:rPr>
          <w:rFonts w:ascii="Times New Roman" w:hAnsi="Times New Roman" w:cs="Times New Roman"/>
          <w:sz w:val="20"/>
          <w:szCs w:val="20"/>
        </w:rPr>
        <w:t xml:space="preserve">Only a few techniques have recently been put out for segmenting </w:t>
      </w:r>
      <w:r w:rsidRPr="00717112">
        <w:rPr>
          <w:rFonts w:ascii="Times New Roman" w:hAnsi="Times New Roman" w:cs="Times New Roman"/>
          <w:sz w:val="20"/>
          <w:szCs w:val="20"/>
        </w:rPr>
        <w:t>multifaceted PET-CT scans showing liver abnormalities.</w:t>
      </w:r>
      <w:r w:rsidRPr="00425700">
        <w:rPr>
          <w:rFonts w:ascii="Times New Roman" w:hAnsi="Times New Roman" w:cs="Times New Roman"/>
          <w:sz w:val="20"/>
          <w:szCs w:val="20"/>
        </w:rPr>
        <w:t xml:space="preserve"> The following is a summary of the key multi-modal co-learning techniques currently in use: After obtaining features from each modality, modality-specific</w:t>
      </w:r>
      <w:r>
        <w:rPr>
          <w:rFonts w:ascii="Times New Roman" w:hAnsi="Times New Roman" w:cs="Times New Roman"/>
          <w:sz w:val="20"/>
          <w:szCs w:val="20"/>
        </w:rPr>
        <w:t xml:space="preserve"> characteristics are combined [18]–[20</w:t>
      </w:r>
      <w:r w:rsidRPr="00425700">
        <w:rPr>
          <w:rFonts w:ascii="Times New Roman" w:hAnsi="Times New Roman" w:cs="Times New Roman"/>
          <w:sz w:val="20"/>
          <w:szCs w:val="20"/>
        </w:rPr>
        <w:t>] using CNN architectu</w:t>
      </w:r>
      <w:r>
        <w:rPr>
          <w:rFonts w:ascii="Times New Roman" w:hAnsi="Times New Roman" w:cs="Times New Roman"/>
          <w:sz w:val="20"/>
          <w:szCs w:val="20"/>
        </w:rPr>
        <w:t>re or conventional techniques [1</w:t>
      </w:r>
      <w:r w:rsidRPr="00425700">
        <w:rPr>
          <w:rFonts w:ascii="Times New Roman" w:hAnsi="Times New Roman" w:cs="Times New Roman"/>
          <w:sz w:val="20"/>
          <w:szCs w:val="20"/>
        </w:rPr>
        <w:t xml:space="preserve">5]. Current deep learning techniques utilise </w:t>
      </w:r>
      <w:r w:rsidRPr="006147CF">
        <w:rPr>
          <w:rFonts w:ascii="Times New Roman" w:hAnsi="Times New Roman" w:cs="Times New Roman"/>
          <w:sz w:val="20"/>
          <w:szCs w:val="20"/>
        </w:rPr>
        <w:t>distinct architectures for the encoders for each modality</w:t>
      </w:r>
      <w:r w:rsidRPr="00425700">
        <w:rPr>
          <w:rFonts w:ascii="Times New Roman" w:hAnsi="Times New Roman" w:cs="Times New Roman"/>
          <w:sz w:val="20"/>
          <w:szCs w:val="20"/>
        </w:rPr>
        <w:t xml:space="preserve"> to generate likelihood maps from the many modalities. Traditional approaches use local energies </w:t>
      </w:r>
      <w:r w:rsidRPr="008F4676">
        <w:rPr>
          <w:rFonts w:ascii="Times New Roman" w:hAnsi="Times New Roman" w:cs="Times New Roman"/>
          <w:sz w:val="20"/>
          <w:szCs w:val="20"/>
        </w:rPr>
        <w:t>for feature extraction, merging features, and wavelet- and transform-based approaches for feature decomposition, as well as weighted region variance [15</w:t>
      </w:r>
      <w:r w:rsidRPr="00425700">
        <w:rPr>
          <w:rFonts w:ascii="Times New Roman" w:hAnsi="Times New Roman" w:cs="Times New Roman"/>
          <w:sz w:val="20"/>
          <w:szCs w:val="20"/>
        </w:rPr>
        <w:t xml:space="preserve">. However, the current multi-modal feature extraction techniques all share a fundamental flaw. The highest planes that produce probability maps </w:t>
      </w:r>
      <w:r>
        <w:rPr>
          <w:rFonts w:ascii="Times New Roman" w:hAnsi="Times New Roman" w:cs="Times New Roman"/>
          <w:sz w:val="20"/>
          <w:szCs w:val="20"/>
        </w:rPr>
        <w:t xml:space="preserve">of </w:t>
      </w:r>
      <w:r w:rsidRPr="00425700">
        <w:rPr>
          <w:rFonts w:ascii="Times New Roman" w:hAnsi="Times New Roman" w:cs="Times New Roman"/>
          <w:sz w:val="20"/>
          <w:szCs w:val="20"/>
        </w:rPr>
        <w:t>CT are the only ones that help the CT encoder blocks.</w:t>
      </w:r>
    </w:p>
    <w:p w:rsidR="00844393"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Neither the registration-focused loss function nor the reference phase data are explicitly provided to the model by this investigation. The dataset has an implicit task that forces the model </w:t>
      </w:r>
      <w:r w:rsidRPr="00D558D2">
        <w:rPr>
          <w:rFonts w:ascii="Times New Roman" w:hAnsi="Times New Roman" w:cs="Times New Roman"/>
          <w:sz w:val="20"/>
          <w:szCs w:val="20"/>
        </w:rPr>
        <w:t>to optimise object detection efficiency, dynamically focus on the mismatched data, and adjust the deep feature map's outliers.</w:t>
      </w:r>
    </w:p>
    <w:p w:rsidR="00844393" w:rsidRPr="00A55D2A" w:rsidRDefault="007B0142" w:rsidP="00844393">
      <w:pPr>
        <w:jc w:val="both"/>
        <w:rPr>
          <w:rFonts w:ascii="Times New Roman" w:hAnsi="Times New Roman" w:cs="Times New Roman"/>
          <w:i/>
          <w:sz w:val="20"/>
          <w:szCs w:val="20"/>
        </w:rPr>
      </w:pPr>
      <w:r w:rsidRPr="00A55D2A">
        <w:rPr>
          <w:rFonts w:ascii="Times New Roman" w:hAnsi="Times New Roman" w:cs="Times New Roman"/>
          <w:i/>
          <w:sz w:val="20"/>
          <w:szCs w:val="20"/>
        </w:rPr>
        <w:t xml:space="preserve">D. </w:t>
      </w:r>
      <w:proofErr w:type="spellStart"/>
      <w:r w:rsidRPr="00A55D2A">
        <w:rPr>
          <w:rFonts w:ascii="Times New Roman" w:hAnsi="Times New Roman" w:cs="Times New Roman"/>
          <w:i/>
          <w:sz w:val="20"/>
          <w:szCs w:val="20"/>
        </w:rPr>
        <w:t>Radiomics</w:t>
      </w:r>
      <w:proofErr w:type="spellEnd"/>
      <w:r w:rsidRPr="00A55D2A">
        <w:rPr>
          <w:rFonts w:ascii="Times New Roman" w:hAnsi="Times New Roman" w:cs="Times New Roman"/>
          <w:i/>
          <w:sz w:val="20"/>
          <w:szCs w:val="20"/>
        </w:rPr>
        <w:t xml:space="preserve"> and FLL Detection</w:t>
      </w:r>
    </w:p>
    <w:p w:rsidR="00844393" w:rsidRPr="00A55D2A" w:rsidRDefault="007B0142" w:rsidP="00844393">
      <w:pPr>
        <w:jc w:val="both"/>
        <w:rPr>
          <w:rFonts w:ascii="Times New Roman" w:hAnsi="Times New Roman" w:cs="Times New Roman"/>
          <w:sz w:val="20"/>
          <w:szCs w:val="20"/>
        </w:rPr>
      </w:pP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involves the extraction of a large number of quantitative features from medical images, which can be </w:t>
      </w:r>
      <w:proofErr w:type="spellStart"/>
      <w:r w:rsidRPr="00A55D2A">
        <w:rPr>
          <w:rFonts w:ascii="Times New Roman" w:hAnsi="Times New Roman" w:cs="Times New Roman"/>
          <w:sz w:val="20"/>
          <w:szCs w:val="20"/>
        </w:rPr>
        <w:t>analyzed</w:t>
      </w:r>
      <w:proofErr w:type="spellEnd"/>
      <w:r w:rsidRPr="00A55D2A">
        <w:rPr>
          <w:rFonts w:ascii="Times New Roman" w:hAnsi="Times New Roman" w:cs="Times New Roman"/>
          <w:sz w:val="20"/>
          <w:szCs w:val="20"/>
        </w:rPr>
        <w:t xml:space="preserve"> using machine learning algorithms to derive meaningful insights. By applying </w:t>
      </w: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to CEUS images, researchers have attempted to identify and quantify distinct features that can differentiate between benign and malignant liver lesions. These features include intensity-based measures, shape descriptors, and texture features, which capture various aspects of lesion characteristics.</w:t>
      </w:r>
    </w:p>
    <w:p w:rsidR="00844393" w:rsidRDefault="007B0142" w:rsidP="00844393">
      <w:pPr>
        <w:jc w:val="both"/>
        <w:rPr>
          <w:rFonts w:ascii="Times New Roman" w:hAnsi="Times New Roman" w:cs="Times New Roman"/>
          <w:sz w:val="20"/>
          <w:szCs w:val="20"/>
        </w:rPr>
      </w:pPr>
      <w:r w:rsidRPr="00A55D2A">
        <w:rPr>
          <w:rFonts w:ascii="Times New Roman" w:hAnsi="Times New Roman" w:cs="Times New Roman"/>
          <w:sz w:val="20"/>
          <w:szCs w:val="20"/>
        </w:rPr>
        <w:t xml:space="preserve">The interpretability of </w:t>
      </w: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is a critical aspect of medical imaging analysis. While machine learning algorithms provide powerful predictive models, the lack of interpretability can hinder the adoption of </w:t>
      </w: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in clinical practice. Researchers have recognized the need for interpretable </w:t>
      </w: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approaches that provide insights into the features driving diagnostic decisions. Techniques such as feature importance analysis, </w:t>
      </w:r>
      <w:proofErr w:type="spellStart"/>
      <w:r w:rsidRPr="00A55D2A">
        <w:rPr>
          <w:rFonts w:ascii="Times New Roman" w:hAnsi="Times New Roman" w:cs="Times New Roman"/>
          <w:sz w:val="20"/>
          <w:szCs w:val="20"/>
        </w:rPr>
        <w:t>heatmaps</w:t>
      </w:r>
      <w:proofErr w:type="spellEnd"/>
      <w:r w:rsidRPr="00A55D2A">
        <w:rPr>
          <w:rFonts w:ascii="Times New Roman" w:hAnsi="Times New Roman" w:cs="Times New Roman"/>
          <w:sz w:val="20"/>
          <w:szCs w:val="20"/>
        </w:rPr>
        <w:t xml:space="preserve">, decision trees, and </w:t>
      </w: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signatures have been employed to enhance the interpretability of </w:t>
      </w:r>
      <w:proofErr w:type="spellStart"/>
      <w:r w:rsidRPr="00A55D2A">
        <w:rPr>
          <w:rFonts w:ascii="Times New Roman" w:hAnsi="Times New Roman" w:cs="Times New Roman"/>
          <w:sz w:val="20"/>
          <w:szCs w:val="20"/>
        </w:rPr>
        <w:t>radiomics</w:t>
      </w:r>
      <w:proofErr w:type="spellEnd"/>
      <w:r w:rsidRPr="00A55D2A">
        <w:rPr>
          <w:rFonts w:ascii="Times New Roman" w:hAnsi="Times New Roman" w:cs="Times New Roman"/>
          <w:sz w:val="20"/>
          <w:szCs w:val="20"/>
        </w:rPr>
        <w:t xml:space="preserve"> models.</w:t>
      </w:r>
    </w:p>
    <w:p w:rsidR="00844393" w:rsidRPr="008D094E" w:rsidRDefault="007B0142" w:rsidP="00844393">
      <w:pPr>
        <w:jc w:val="both"/>
        <w:rPr>
          <w:rFonts w:ascii="Times New Roman" w:hAnsi="Times New Roman" w:cs="Times New Roman"/>
          <w:i/>
          <w:sz w:val="20"/>
          <w:szCs w:val="20"/>
        </w:rPr>
      </w:pPr>
      <w:r w:rsidRPr="008D094E">
        <w:rPr>
          <w:rFonts w:ascii="Times New Roman" w:hAnsi="Times New Roman" w:cs="Times New Roman"/>
          <w:i/>
          <w:sz w:val="20"/>
          <w:szCs w:val="20"/>
        </w:rPr>
        <w:t>Problem Statement</w:t>
      </w:r>
    </w:p>
    <w:p w:rsidR="00844393" w:rsidRDefault="007B0142" w:rsidP="00844393">
      <w:pPr>
        <w:jc w:val="both"/>
        <w:rPr>
          <w:rFonts w:ascii="Times New Roman" w:hAnsi="Times New Roman" w:cs="Times New Roman"/>
          <w:sz w:val="20"/>
          <w:szCs w:val="20"/>
        </w:rPr>
      </w:pPr>
      <w:r w:rsidRPr="008D094E">
        <w:rPr>
          <w:rFonts w:ascii="Times New Roman" w:hAnsi="Times New Roman" w:cs="Times New Roman"/>
          <w:sz w:val="20"/>
          <w:szCs w:val="20"/>
        </w:rPr>
        <w:t xml:space="preserve">Focal liver lesions (FLLs) are a communal finding in clinical practice, and accurate detection and characterization of these lesions are essential for effective patient management. While contrast-enhanced ultrasound (CEUS) imaging has shown potential in FLL detection, the subjective interpretation of CEUS images presents challenges in achieving consistent and reliable results. Furthermore, the complex nature of FLLs necessitates a comprehensive analysis of </w:t>
      </w:r>
      <w:proofErr w:type="spellStart"/>
      <w:r w:rsidRPr="008D094E">
        <w:rPr>
          <w:rFonts w:ascii="Times New Roman" w:hAnsi="Times New Roman" w:cs="Times New Roman"/>
          <w:sz w:val="20"/>
          <w:szCs w:val="20"/>
        </w:rPr>
        <w:t>radiomics</w:t>
      </w:r>
      <w:proofErr w:type="spellEnd"/>
      <w:r w:rsidRPr="008D094E">
        <w:rPr>
          <w:rFonts w:ascii="Times New Roman" w:hAnsi="Times New Roman" w:cs="Times New Roman"/>
          <w:sz w:val="20"/>
          <w:szCs w:val="20"/>
        </w:rPr>
        <w:t xml:space="preserve"> features to improve diagnostic accuracy. Therefore, the problem at hand is to investigate the impact of an interpretable </w:t>
      </w:r>
      <w:proofErr w:type="spellStart"/>
      <w:r w:rsidRPr="008D094E">
        <w:rPr>
          <w:rFonts w:ascii="Times New Roman" w:hAnsi="Times New Roman" w:cs="Times New Roman"/>
          <w:sz w:val="20"/>
          <w:szCs w:val="20"/>
        </w:rPr>
        <w:t>radiomics</w:t>
      </w:r>
      <w:proofErr w:type="spellEnd"/>
      <w:r w:rsidRPr="008D094E">
        <w:rPr>
          <w:rFonts w:ascii="Times New Roman" w:hAnsi="Times New Roman" w:cs="Times New Roman"/>
          <w:sz w:val="20"/>
          <w:szCs w:val="20"/>
        </w:rPr>
        <w:t xml:space="preserve"> approach in enhancing FLL detection in contrast-enhanced ultrasound images, aiming to develop a more objective and reliable diagnostic method for better patient outcomes.</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III. MATERIALS AND METHODS</w:t>
      </w:r>
    </w:p>
    <w:p w:rsidR="00844393" w:rsidRDefault="007B0142" w:rsidP="00844393">
      <w:pPr>
        <w:jc w:val="both"/>
        <w:rPr>
          <w:rFonts w:ascii="Times New Roman" w:hAnsi="Times New Roman" w:cs="Times New Roman"/>
          <w:i/>
          <w:sz w:val="20"/>
          <w:szCs w:val="20"/>
        </w:rPr>
      </w:pPr>
      <w:r w:rsidRPr="00E21DCE">
        <w:rPr>
          <w:rFonts w:ascii="Times New Roman" w:hAnsi="Times New Roman" w:cs="Times New Roman"/>
          <w:i/>
          <w:sz w:val="20"/>
          <w:szCs w:val="20"/>
        </w:rPr>
        <w:t>A. Proposed Architecture</w:t>
      </w:r>
    </w:p>
    <w:p w:rsidR="00844393" w:rsidRPr="00522DCF" w:rsidRDefault="007B0142" w:rsidP="00844393">
      <w:pPr>
        <w:jc w:val="both"/>
        <w:rPr>
          <w:rFonts w:ascii="Times New Roman" w:hAnsi="Times New Roman" w:cs="Times New Roman"/>
          <w:sz w:val="20"/>
          <w:szCs w:val="20"/>
        </w:rPr>
      </w:pPr>
      <w:r w:rsidRPr="00522DCF">
        <w:rPr>
          <w:rFonts w:ascii="Times New Roman" w:hAnsi="Times New Roman" w:cs="Times New Roman"/>
          <w:sz w:val="20"/>
          <w:szCs w:val="20"/>
        </w:rPr>
        <w:t xml:space="preserve">We give an overview of the suggested feature fusion framework. Fig. 1 depicts the suggested framework, which consists of three main parts: the </w:t>
      </w:r>
      <w:r w:rsidRPr="00F125DB">
        <w:rPr>
          <w:rFonts w:ascii="Times New Roman" w:hAnsi="Times New Roman" w:cs="Times New Roman"/>
          <w:sz w:val="20"/>
          <w:szCs w:val="20"/>
        </w:rPr>
        <w:t xml:space="preserve">Feature extraction methods include hand-crafted feature extraction, deep feature extraction, feature fusion, and classifiers that produce the final prediction. 20 frames from a CEUS video obtained through the cine clips of CEUS </w:t>
      </w:r>
      <w:r w:rsidRPr="00522DCF">
        <w:rPr>
          <w:rFonts w:ascii="Times New Roman" w:hAnsi="Times New Roman" w:cs="Times New Roman"/>
          <w:sz w:val="20"/>
          <w:szCs w:val="20"/>
        </w:rPr>
        <w:t xml:space="preserve">are used as a case in this model. Two different </w:t>
      </w:r>
      <w:r>
        <w:rPr>
          <w:rFonts w:ascii="Times New Roman" w:hAnsi="Times New Roman" w:cs="Times New Roman"/>
          <w:sz w:val="20"/>
          <w:szCs w:val="20"/>
        </w:rPr>
        <w:t>feature types</w:t>
      </w:r>
      <w:r w:rsidRPr="00522DCF">
        <w:rPr>
          <w:rFonts w:ascii="Times New Roman" w:hAnsi="Times New Roman" w:cs="Times New Roman"/>
          <w:sz w:val="20"/>
          <w:szCs w:val="20"/>
        </w:rPr>
        <w:t xml:space="preserve"> are then extracted. </w:t>
      </w:r>
      <w:r>
        <w:rPr>
          <w:rFonts w:ascii="Times New Roman" w:hAnsi="Times New Roman" w:cs="Times New Roman"/>
          <w:sz w:val="20"/>
          <w:szCs w:val="20"/>
        </w:rPr>
        <w:t>C</w:t>
      </w:r>
      <w:r w:rsidRPr="00522DCF">
        <w:rPr>
          <w:rFonts w:ascii="Times New Roman" w:hAnsi="Times New Roman" w:cs="Times New Roman"/>
          <w:sz w:val="20"/>
          <w:szCs w:val="20"/>
        </w:rPr>
        <w:t>lassifier uses the fusion of all features to create the final diagnosis.</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3268980" cy="2240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rcRect l="30866" t="36410" r="35673" b="27692"/>
                    <a:stretch>
                      <a:fillRect/>
                    </a:stretch>
                  </pic:blipFill>
                  <pic:spPr bwMode="auto">
                    <a:xfrm>
                      <a:off x="0" y="0"/>
                      <a:ext cx="3268197" cy="2239743"/>
                    </a:xfrm>
                    <a:prstGeom prst="rect">
                      <a:avLst/>
                    </a:prstGeom>
                    <a:ln>
                      <a:noFill/>
                    </a:ln>
                    <a:extLst>
                      <a:ext uri="{53640926-AAD7-44D8-BBD7-CCE9431645EC}">
                        <a14:shadowObscured xmlns:a14="http://schemas.microsoft.com/office/drawing/2010/main"/>
                      </a:ext>
                    </a:extLst>
                  </pic:spPr>
                </pic:pic>
              </a:graphicData>
            </a:graphic>
          </wp:inline>
        </w:drawing>
      </w:r>
    </w:p>
    <w:p w:rsidR="00844393" w:rsidRDefault="007B0142" w:rsidP="00844393">
      <w:pPr>
        <w:jc w:val="center"/>
        <w:rPr>
          <w:rFonts w:ascii="Times New Roman" w:hAnsi="Times New Roman" w:cs="Times New Roman"/>
          <w:sz w:val="16"/>
          <w:szCs w:val="16"/>
        </w:rPr>
      </w:pPr>
      <w:r>
        <w:rPr>
          <w:rFonts w:ascii="Times New Roman" w:hAnsi="Times New Roman" w:cs="Times New Roman"/>
          <w:sz w:val="16"/>
          <w:szCs w:val="16"/>
        </w:rPr>
        <w:t xml:space="preserve">Figure 1. </w:t>
      </w:r>
      <w:r w:rsidRPr="009E46AE">
        <w:rPr>
          <w:rFonts w:ascii="Times New Roman" w:hAnsi="Times New Roman" w:cs="Times New Roman"/>
          <w:sz w:val="16"/>
          <w:szCs w:val="16"/>
        </w:rPr>
        <w:t xml:space="preserve"> The overall layout of the suggested algorithm</w:t>
      </w:r>
      <w:r>
        <w:rPr>
          <w:rFonts w:ascii="Times New Roman" w:hAnsi="Times New Roman" w:cs="Times New Roman"/>
          <w:sz w:val="16"/>
          <w:szCs w:val="16"/>
        </w:rPr>
        <w:t xml:space="preserve"> [17]</w:t>
      </w:r>
      <w:r w:rsidRPr="009E46AE">
        <w:rPr>
          <w:rFonts w:ascii="Times New Roman" w:hAnsi="Times New Roman" w:cs="Times New Roman"/>
          <w:sz w:val="16"/>
          <w:szCs w:val="16"/>
        </w:rPr>
        <w:t>.</w:t>
      </w:r>
    </w:p>
    <w:p w:rsidR="00844393" w:rsidRDefault="007B0142" w:rsidP="00844393">
      <w:pPr>
        <w:jc w:val="both"/>
        <w:rPr>
          <w:rFonts w:ascii="Times New Roman" w:hAnsi="Times New Roman" w:cs="Times New Roman"/>
          <w:sz w:val="20"/>
          <w:szCs w:val="20"/>
        </w:rPr>
      </w:pPr>
      <w:r>
        <w:rPr>
          <w:rFonts w:ascii="Times New Roman" w:hAnsi="Times New Roman" w:cs="Times New Roman"/>
          <w:sz w:val="20"/>
          <w:szCs w:val="20"/>
        </w:rPr>
        <w:t xml:space="preserve"> RIU2</w:t>
      </w:r>
      <w:r w:rsidRPr="007B6AD2">
        <w:rPr>
          <w:rFonts w:ascii="Times New Roman" w:hAnsi="Times New Roman" w:cs="Times New Roman"/>
          <w:sz w:val="20"/>
          <w:szCs w:val="20"/>
        </w:rPr>
        <w:t xml:space="preserve"> has improved, and LBP is now defined as</w:t>
      </w:r>
      <w:r>
        <w:rPr>
          <w:rFonts w:ascii="Times New Roman" w:hAnsi="Times New Roman" w:cs="Times New Roman"/>
          <w:sz w:val="20"/>
          <w:szCs w:val="20"/>
        </w:rPr>
        <w:t>:</w:t>
      </w:r>
    </w:p>
    <w:p w:rsidR="00844393" w:rsidRPr="00155388" w:rsidRDefault="00875E15" w:rsidP="00844393">
      <w:pPr>
        <w:jc w:val="both"/>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LBP</m:t>
              </m:r>
            </m:e>
            <m:sup>
              <m:r>
                <w:rPr>
                  <w:rFonts w:ascii="Cambria Math" w:hAnsi="Cambria Math" w:cs="Times New Roman"/>
                  <w:sz w:val="20"/>
                  <w:szCs w:val="20"/>
                </w:rPr>
                <m:t>RIU2</m:t>
              </m:r>
            </m:sup>
          </m:sSup>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c</m:t>
                      </m:r>
                    </m:sub>
                  </m:sSub>
                </m:e>
              </m:d>
              <m:r>
                <w:rPr>
                  <w:rFonts w:ascii="Cambria Math" w:hAnsi="Cambria Math" w:cs="Times New Roman"/>
                  <w:sz w:val="20"/>
                  <w:szCs w:val="20"/>
                </w:rPr>
                <m:t>ifU</m:t>
              </m:r>
              <m:d>
                <m:dPr>
                  <m:ctrlPr>
                    <w:rPr>
                      <w:rFonts w:ascii="Cambria Math" w:hAnsi="Cambria Math" w:cs="Times New Roman"/>
                      <w:i/>
                      <w:sz w:val="20"/>
                      <w:szCs w:val="20"/>
                    </w:rPr>
                  </m:ctrlPr>
                </m:dPr>
                <m:e>
                  <m:r>
                    <w:rPr>
                      <w:rFonts w:ascii="Cambria Math" w:hAnsi="Cambria Math" w:cs="Times New Roman"/>
                      <w:sz w:val="20"/>
                      <w:szCs w:val="20"/>
                    </w:rPr>
                    <m:t>LBP</m:t>
                  </m:r>
                </m:e>
              </m:d>
              <m:r>
                <w:rPr>
                  <w:rFonts w:ascii="Cambria Math" w:hAnsi="Cambria Math" w:cs="Times New Roman"/>
                  <w:sz w:val="20"/>
                  <w:szCs w:val="20"/>
                </w:rPr>
                <m:t>≤2        (1)</m:t>
              </m:r>
            </m:e>
          </m:nary>
        </m:oMath>
      </m:oMathPara>
    </w:p>
    <w:p w:rsidR="00844393" w:rsidRPr="00155388"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p+1 otherwise</m:t>
          </m:r>
        </m:oMath>
      </m:oMathPara>
    </w:p>
    <w:p w:rsidR="00844393" w:rsidRPr="00155388"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S</m:t>
          </m:r>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1,x≥0</m:t>
                  </m:r>
                </m:e>
                <m:e>
                  <m:r>
                    <w:rPr>
                      <w:rFonts w:ascii="Cambria Math" w:hAnsi="Cambria Math" w:cs="Times New Roman"/>
                      <w:sz w:val="20"/>
                      <w:szCs w:val="20"/>
                    </w:rPr>
                    <m:t>0,x&lt;0</m:t>
                  </m:r>
                </m:e>
              </m:eqArr>
            </m:e>
          </m:d>
          <m:r>
            <w:rPr>
              <w:rFonts w:ascii="Cambria Math" w:hAnsi="Cambria Math" w:cs="Times New Roman"/>
              <w:sz w:val="20"/>
              <w:szCs w:val="20"/>
            </w:rPr>
            <m:t xml:space="preserve">                                                      (2)</m:t>
          </m:r>
        </m:oMath>
      </m:oMathPara>
    </w:p>
    <w:p w:rsidR="00844393" w:rsidRDefault="007B0142" w:rsidP="00844393">
      <w:pPr>
        <w:jc w:val="both"/>
        <w:rPr>
          <w:rFonts w:ascii="Times New Roman" w:hAnsi="Times New Roman" w:cs="Times New Roman"/>
          <w:sz w:val="20"/>
          <w:szCs w:val="20"/>
        </w:rPr>
      </w:pPr>
      <w:r w:rsidRPr="0015538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sub/>
        </m:sSub>
      </m:oMath>
      <w:r w:rsidRPr="00155388">
        <w:rPr>
          <w:rFonts w:ascii="Times New Roman" w:hAnsi="Times New Roman" w:cs="Times New Roman"/>
          <w:sz w:val="20"/>
          <w:szCs w:val="20"/>
        </w:rPr>
        <w:t xml:space="preserve">GC stands for the central pixel,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m:t>
            </m:r>
          </m:sub>
        </m:sSub>
      </m:oMath>
      <w:r w:rsidRPr="00155388">
        <w:rPr>
          <w:rFonts w:ascii="Times New Roman" w:hAnsi="Times New Roman" w:cs="Times New Roman"/>
          <w:sz w:val="20"/>
          <w:szCs w:val="20"/>
        </w:rPr>
        <w:t xml:space="preserve"> for the neighbouring pixels, I for the pixel location, P for the number of neighbouring pixels, and </w:t>
      </w:r>
      <w:r w:rsidRPr="00155388">
        <w:rPr>
          <w:rFonts w:ascii="Times New Roman" w:hAnsi="Times New Roman" w:cs="Times New Roman"/>
          <w:i/>
          <w:sz w:val="20"/>
          <w:szCs w:val="20"/>
        </w:rPr>
        <w:t>U</w:t>
      </w:r>
      <w:r w:rsidRPr="00155388">
        <w:rPr>
          <w:rFonts w:ascii="Times New Roman" w:hAnsi="Times New Roman" w:cs="Times New Roman"/>
          <w:sz w:val="20"/>
          <w:szCs w:val="20"/>
        </w:rPr>
        <w:t>(</w:t>
      </w:r>
      <m:oMath>
        <m:r>
          <w:rPr>
            <w:rFonts w:ascii="Cambria Math" w:hAnsi="Cambria Math" w:cs="Times New Roman"/>
            <w:sz w:val="20"/>
            <w:szCs w:val="20"/>
          </w:rPr>
          <m:t>∙</m:t>
        </m:r>
      </m:oMath>
      <w:r w:rsidRPr="00155388">
        <w:rPr>
          <w:rFonts w:ascii="Times New Roman" w:hAnsi="Times New Roman" w:cs="Times New Roman"/>
          <w:sz w:val="20"/>
          <w:szCs w:val="20"/>
        </w:rPr>
        <w:t xml:space="preserve">) for the </w:t>
      </w:r>
      <w:r w:rsidRPr="00955D7C">
        <w:rPr>
          <w:rFonts w:ascii="Times New Roman" w:hAnsi="Times New Roman" w:cs="Times New Roman"/>
          <w:sz w:val="20"/>
          <w:szCs w:val="20"/>
        </w:rPr>
        <w:t>mode of conformal mapping</w:t>
      </w:r>
      <w:r w:rsidRPr="00155388">
        <w:rPr>
          <w:rFonts w:ascii="Times New Roman" w:hAnsi="Times New Roman" w:cs="Times New Roman"/>
          <w:sz w:val="20"/>
          <w:szCs w:val="20"/>
        </w:rPr>
        <w:t xml:space="preserve">. In binary coding, the relationships among </w:t>
      </w:r>
      <w:r w:rsidRPr="00C057F7">
        <w:rPr>
          <w:rFonts w:ascii="Times New Roman" w:hAnsi="Times New Roman" w:cs="Times New Roman"/>
          <w:sz w:val="20"/>
          <w:szCs w:val="20"/>
        </w:rPr>
        <w:t>ne</w:t>
      </w:r>
      <w:r>
        <w:rPr>
          <w:rFonts w:ascii="Times New Roman" w:hAnsi="Times New Roman" w:cs="Times New Roman"/>
          <w:sz w:val="20"/>
          <w:szCs w:val="20"/>
        </w:rPr>
        <w:t xml:space="preserve">ighbouring pixels are </w:t>
      </w:r>
      <w:proofErr w:type="spellStart"/>
      <w:r>
        <w:rPr>
          <w:rFonts w:ascii="Times New Roman" w:hAnsi="Times New Roman" w:cs="Times New Roman"/>
          <w:sz w:val="20"/>
          <w:szCs w:val="20"/>
        </w:rPr>
        <w:t>encrypted</w:t>
      </w:r>
      <w:r w:rsidRPr="00155388">
        <w:rPr>
          <w:rFonts w:ascii="Times New Roman" w:hAnsi="Times New Roman" w:cs="Times New Roman"/>
          <w:sz w:val="20"/>
          <w:szCs w:val="20"/>
        </w:rPr>
        <w:t>.</w:t>
      </w:r>
      <w:r w:rsidRPr="00D069DE">
        <w:rPr>
          <w:rFonts w:ascii="Times New Roman" w:hAnsi="Times New Roman" w:cs="Times New Roman"/>
          <w:sz w:val="20"/>
          <w:szCs w:val="20"/>
        </w:rPr>
        <w:t>DMLBP</w:t>
      </w:r>
      <w:proofErr w:type="spellEnd"/>
      <w:r w:rsidRPr="00D069DE">
        <w:rPr>
          <w:rFonts w:ascii="Times New Roman" w:hAnsi="Times New Roman" w:cs="Times New Roman"/>
          <w:sz w:val="20"/>
          <w:szCs w:val="20"/>
        </w:rPr>
        <w:t xml:space="preserve"> and SMLBP are utilised to seizure differences and likeness matches of enhanced dispersal in order to acquire the higher-level features found in ultrasound pictures. Main, </w:t>
      </w:r>
      <w:r>
        <w:rPr>
          <w:rFonts w:ascii="Times New Roman" w:hAnsi="Times New Roman" w:cs="Times New Roman"/>
          <w:sz w:val="20"/>
          <w:szCs w:val="20"/>
        </w:rPr>
        <w:t>4</w:t>
      </w:r>
      <w:r w:rsidRPr="00D069DE">
        <w:rPr>
          <w:rFonts w:ascii="Times New Roman" w:hAnsi="Times New Roman" w:cs="Times New Roman"/>
          <w:sz w:val="20"/>
          <w:szCs w:val="20"/>
        </w:rPr>
        <w:t xml:space="preserve"> types of identical</w:t>
      </w:r>
      <w:r>
        <w:rPr>
          <w:rFonts w:ascii="Times New Roman" w:hAnsi="Times New Roman" w:cs="Times New Roman"/>
          <w:sz w:val="20"/>
          <w:szCs w:val="20"/>
        </w:rPr>
        <w:t>ly</w:t>
      </w:r>
      <w:r w:rsidRPr="00D069DE">
        <w:rPr>
          <w:rFonts w:ascii="Times New Roman" w:hAnsi="Times New Roman" w:cs="Times New Roman"/>
          <w:sz w:val="20"/>
          <w:szCs w:val="20"/>
        </w:rPr>
        <w:t xml:space="preserve"> are described.</w:t>
      </w:r>
    </w:p>
    <w:p w:rsidR="00844393" w:rsidRPr="00786652" w:rsidRDefault="00875E15"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(3) </m:t>
              </m:r>
            </m:e>
          </m:nary>
        </m:oMath>
      </m:oMathPara>
    </w:p>
    <w:p w:rsidR="00844393" w:rsidRPr="0019320F" w:rsidRDefault="00875E15"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[1-b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(4) </m:t>
              </m:r>
            </m:e>
          </m:nary>
        </m:oMath>
      </m:oMathPara>
    </w:p>
    <w:p w:rsidR="00844393" w:rsidRPr="0019320F" w:rsidRDefault="00875E15"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0-1</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[1-a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(5) </m:t>
              </m:r>
            </m:e>
          </m:nary>
        </m:oMath>
      </m:oMathPara>
    </w:p>
    <w:p w:rsidR="00844393" w:rsidRPr="00440FAA" w:rsidRDefault="00875E15"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0-0</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d>
                <m:dPr>
                  <m:begChr m:val="["/>
                  <m:endChr m:val="]"/>
                  <m:ctrlPr>
                    <w:rPr>
                      <w:rFonts w:ascii="Cambria Math" w:hAnsi="Cambria Math" w:cs="Times New Roman"/>
                      <w:i/>
                      <w:sz w:val="20"/>
                      <w:szCs w:val="20"/>
                    </w:rPr>
                  </m:ctrlPr>
                </m:dPr>
                <m:e>
                  <m:r>
                    <w:rPr>
                      <w:rFonts w:ascii="Cambria Math" w:hAnsi="Cambria Math" w:cs="Times New Roman"/>
                      <w:sz w:val="20"/>
                      <w:szCs w:val="20"/>
                    </w:rPr>
                    <m:t>1-a</m:t>
                  </m:r>
                  <m:d>
                    <m:dPr>
                      <m:ctrlPr>
                        <w:rPr>
                          <w:rFonts w:ascii="Cambria Math" w:hAnsi="Cambria Math" w:cs="Times New Roman"/>
                          <w:i/>
                          <w:sz w:val="20"/>
                          <w:szCs w:val="20"/>
                        </w:rPr>
                      </m:ctrlPr>
                    </m:dPr>
                    <m:e>
                      <m:r>
                        <w:rPr>
                          <w:rFonts w:ascii="Cambria Math" w:hAnsi="Cambria Math" w:cs="Times New Roman"/>
                          <w:sz w:val="20"/>
                          <w:szCs w:val="20"/>
                        </w:rPr>
                        <m:t>i</m:t>
                      </m:r>
                    </m:e>
                  </m:d>
                </m:e>
              </m:d>
              <m:r>
                <w:rPr>
                  <w:rFonts w:ascii="Cambria Math" w:hAnsi="Cambria Math" w:cs="Times New Roman"/>
                  <w:sz w:val="20"/>
                  <w:szCs w:val="20"/>
                </w:rPr>
                <m:t>[1-b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(6) </m:t>
              </m:r>
            </m:e>
          </m:nary>
        </m:oMath>
      </m:oMathPara>
    </w:p>
    <w:p w:rsidR="00844393" w:rsidRPr="0019320F" w:rsidRDefault="007B0142" w:rsidP="00844393">
      <w:pPr>
        <w:jc w:val="both"/>
        <w:rPr>
          <w:rFonts w:ascii="Times New Roman" w:eastAsiaTheme="minorEastAsia" w:hAnsi="Times New Roman" w:cs="Times New Roman"/>
          <w:sz w:val="20"/>
          <w:szCs w:val="20"/>
        </w:rPr>
      </w:pPr>
      <w:r w:rsidRPr="00440FAA">
        <w:rPr>
          <w:rFonts w:ascii="Times New Roman" w:eastAsiaTheme="minorEastAsia" w:hAnsi="Times New Roman" w:cs="Times New Roman"/>
          <w:sz w:val="20"/>
          <w:szCs w:val="20"/>
        </w:rPr>
        <w:t>whe</w:t>
      </w:r>
      <w:r>
        <w:rPr>
          <w:rFonts w:ascii="Times New Roman" w:eastAsiaTheme="minorEastAsia" w:hAnsi="Times New Roman" w:cs="Times New Roman"/>
          <w:sz w:val="20"/>
          <w:szCs w:val="20"/>
        </w:rPr>
        <w:t>re LBP codes a and b are 2</w:t>
      </w:r>
      <w:r w:rsidRPr="00440FAA">
        <w:rPr>
          <w:rFonts w:ascii="Times New Roman" w:eastAsiaTheme="minorEastAsia" w:hAnsi="Times New Roman" w:cs="Times New Roman"/>
          <w:sz w:val="20"/>
          <w:szCs w:val="20"/>
        </w:rPr>
        <w:t>. Second, the values of SMLBP and DMLBP are determined for each pixel as follows:</w:t>
      </w:r>
    </w:p>
    <w:p w:rsidR="00844393" w:rsidRPr="00E535D2"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SMLBP=</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i</m:t>
                  </m:r>
                </m:sup>
              </m:sSup>
              <m:r>
                <w:rPr>
                  <w:rFonts w:ascii="Cambria Math" w:hAnsi="Cambria Math" w:cs="Times New Roman"/>
                  <w:sz w:val="20"/>
                  <w:szCs w:val="20"/>
                </w:rPr>
                <m:t xml:space="preserve">              (7) </m:t>
              </m:r>
            </m:e>
          </m:nary>
        </m:oMath>
      </m:oMathPara>
    </w:p>
    <w:p w:rsidR="00844393" w:rsidRPr="00E535D2"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DMLBP=</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d</m:t>
                      </m:r>
                    </m:sub>
                  </m:sSub>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i</m:t>
                  </m:r>
                </m:sup>
              </m:sSup>
              <m:d>
                <m:dPr>
                  <m:ctrlPr>
                    <w:rPr>
                      <w:rFonts w:ascii="Cambria Math" w:hAnsi="Cambria Math" w:cs="Times New Roman"/>
                      <w:i/>
                      <w:sz w:val="20"/>
                      <w:szCs w:val="20"/>
                    </w:rPr>
                  </m:ctrlPr>
                </m:dPr>
                <m:e>
                  <m:r>
                    <w:rPr>
                      <w:rFonts w:ascii="Cambria Math" w:hAnsi="Cambria Math" w:cs="Times New Roman"/>
                      <w:sz w:val="20"/>
                      <w:szCs w:val="20"/>
                    </w:rPr>
                    <m:t>8</m:t>
                  </m:r>
                </m:e>
              </m:d>
            </m:e>
          </m:nary>
        </m:oMath>
      </m:oMathPara>
    </w:p>
    <w:p w:rsidR="00844393" w:rsidRPr="00E535D2" w:rsidRDefault="00875E15" w:rsidP="00844393">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r>
                    <w:rPr>
                      <w:rFonts w:ascii="Cambria Math" w:hAnsi="Cambria Math" w:cs="Times New Roman"/>
                      <w:sz w:val="20"/>
                      <w:szCs w:val="20"/>
                    </w:rPr>
                    <m:t>+n</m:t>
                  </m:r>
                </m:e>
                <m:sub>
                  <m:r>
                    <w:rPr>
                      <w:rFonts w:ascii="Cambria Math" w:hAnsi="Cambria Math" w:cs="Times New Roman"/>
                      <w:sz w:val="20"/>
                      <w:szCs w:val="20"/>
                    </w:rPr>
                    <m:t>0-0</m:t>
                  </m:r>
                </m:sub>
              </m:sSub>
              <m:r>
                <w:rPr>
                  <w:rFonts w:ascii="Cambria Math" w:hAnsi="Cambria Math" w:cs="Times New Roman"/>
                  <w:sz w:val="20"/>
                  <w:szCs w:val="20"/>
                </w:rPr>
                <m:t>+ε</m:t>
              </m:r>
            </m:den>
          </m:f>
          <m:r>
            <w:rPr>
              <w:rFonts w:ascii="Cambria Math" w:eastAsiaTheme="minorEastAsia" w:hAnsi="Cambria Math" w:cs="Times New Roman"/>
              <w:sz w:val="20"/>
              <w:szCs w:val="20"/>
            </w:rPr>
            <m:t xml:space="preserve">                                (9)</m:t>
          </m:r>
        </m:oMath>
      </m:oMathPara>
    </w:p>
    <w:p w:rsidR="00844393" w:rsidRPr="00E535D2" w:rsidRDefault="00875E15" w:rsidP="00844393">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r>
                    <w:rPr>
                      <w:rFonts w:ascii="Cambria Math" w:hAnsi="Cambria Math" w:cs="Times New Roman"/>
                      <w:sz w:val="20"/>
                      <w:szCs w:val="20"/>
                    </w:rPr>
                    <m:t>+n</m:t>
                  </m:r>
                </m:e>
                <m:sub>
                  <m:r>
                    <w:rPr>
                      <w:rFonts w:ascii="Cambria Math" w:hAnsi="Cambria Math" w:cs="Times New Roman"/>
                      <w:sz w:val="20"/>
                      <w:szCs w:val="20"/>
                    </w:rPr>
                    <m:t>0-1</m:t>
                  </m:r>
                </m:sub>
              </m:sSub>
              <m:r>
                <w:rPr>
                  <w:rFonts w:ascii="Cambria Math" w:hAnsi="Cambria Math" w:cs="Times New Roman"/>
                  <w:sz w:val="20"/>
                  <w:szCs w:val="20"/>
                </w:rPr>
                <m:t>+ε</m:t>
              </m:r>
            </m:den>
          </m:f>
          <m:r>
            <w:rPr>
              <w:rFonts w:ascii="Cambria Math" w:eastAsiaTheme="minorEastAsia" w:hAnsi="Cambria Math" w:cs="Times New Roman"/>
              <w:sz w:val="20"/>
              <w:szCs w:val="20"/>
            </w:rPr>
            <m:t xml:space="preserve">                                (10)</m:t>
          </m:r>
        </m:oMath>
      </m:oMathPara>
    </w:p>
    <w:p w:rsidR="00844393" w:rsidRPr="00E535D2" w:rsidRDefault="007B0142" w:rsidP="00844393">
      <w:pPr>
        <w:jc w:val="both"/>
        <w:rPr>
          <w:rFonts w:ascii="Times New Roman" w:eastAsiaTheme="minorEastAsia" w:hAnsi="Times New Roman" w:cs="Times New Roman"/>
          <w:sz w:val="20"/>
          <w:szCs w:val="20"/>
        </w:rPr>
      </w:pPr>
      <w:r w:rsidRPr="00E535D2">
        <w:rPr>
          <w:rFonts w:ascii="Times New Roman" w:eastAsiaTheme="minorEastAsia" w:hAnsi="Times New Roman" w:cs="Times New Roman"/>
          <w:sz w:val="20"/>
          <w:szCs w:val="20"/>
        </w:rPr>
        <w:t xml:space="preserve">where p is the neighbouring sample pixel number,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oMath>
      <w:r w:rsidRPr="00E535D2">
        <w:rPr>
          <w:rFonts w:ascii="Times New Roman" w:eastAsiaTheme="minorEastAsia" w:hAnsi="Times New Roman" w:cs="Times New Roman"/>
          <w:sz w:val="20"/>
          <w:szCs w:val="20"/>
        </w:rPr>
        <w:t xml:space="preserve"> is the resemblance identical ration,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Pr="00E535D2">
        <w:rPr>
          <w:rFonts w:ascii="Times New Roman" w:eastAsiaTheme="minorEastAsia" w:hAnsi="Times New Roman" w:cs="Times New Roman"/>
          <w:sz w:val="20"/>
          <w:szCs w:val="20"/>
        </w:rPr>
        <w:t xml:space="preserve"> are the difference identical ration, </w:t>
      </w: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m:t>
            </m:r>
          </m:sub>
        </m:sSub>
      </m:oMath>
      <w:r>
        <w:rPr>
          <w:rFonts w:ascii="Times New Roman" w:eastAsiaTheme="minorEastAsia" w:hAnsi="Times New Roman" w:cs="Times New Roman"/>
          <w:sz w:val="20"/>
          <w:szCs w:val="20"/>
        </w:rPr>
        <w:t xml:space="preserve"> and md are </w:t>
      </w:r>
      <w:r w:rsidRPr="00E535D2">
        <w:rPr>
          <w:rFonts w:ascii="Times New Roman" w:eastAsiaTheme="minorEastAsia" w:hAnsi="Times New Roman" w:cs="Times New Roman"/>
          <w:sz w:val="20"/>
          <w:szCs w:val="20"/>
        </w:rPr>
        <w:t xml:space="preserve">averages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oMath>
      <w:r w:rsidRPr="00E535D2">
        <w:rPr>
          <w:rFonts w:ascii="Times New Roman" w:eastAsiaTheme="minorEastAsia" w:hAnsi="Times New Roman" w:cs="Times New Roman"/>
          <w:sz w:val="20"/>
          <w:szCs w:val="20"/>
        </w:rPr>
        <w:t xml:space="preserve"> and</w:t>
      </w:r>
      <m:oMath>
        <m:sSub>
          <m:sSubPr>
            <m:ctrlPr>
              <w:rPr>
                <w:rFonts w:ascii="Cambria Math" w:hAnsi="Cambria Math" w:cs="Times New Roman"/>
                <w:i/>
                <w:sz w:val="20"/>
                <w:szCs w:val="20"/>
              </w:rPr>
            </m:ctrlPr>
          </m:sSubPr>
          <m:e>
            <m:r>
              <w:rPr>
                <w:rFonts w:ascii="Cambria Math" w:hAnsi="Cambria Math" w:cs="Times New Roman"/>
                <w:sz w:val="20"/>
                <w:szCs w:val="20"/>
              </w:rPr>
              <m:t xml:space="preserve"> d</m:t>
            </m:r>
          </m:e>
          <m:sub>
            <m:r>
              <w:rPr>
                <w:rFonts w:ascii="Cambria Math" w:hAnsi="Cambria Math" w:cs="Times New Roman"/>
                <w:sz w:val="20"/>
                <w:szCs w:val="20"/>
              </w:rPr>
              <m:t>i</m:t>
            </m:r>
          </m:sub>
        </m:sSub>
      </m:oMath>
      <w:r w:rsidRPr="00E535D2">
        <w:rPr>
          <w:rFonts w:ascii="Times New Roman" w:eastAsiaTheme="minorEastAsia" w:hAnsi="Times New Roman" w:cs="Times New Roman"/>
          <w:sz w:val="20"/>
          <w:szCs w:val="20"/>
        </w:rPr>
        <w:t>, and i is the pixel order.</w:t>
      </w:r>
    </w:p>
    <w:p w:rsidR="00844393" w:rsidRPr="0025210C" w:rsidRDefault="007B0142" w:rsidP="00844393">
      <w:pPr>
        <w:jc w:val="both"/>
        <w:rPr>
          <w:rFonts w:ascii="Times New Roman" w:eastAsiaTheme="minorEastAsia" w:hAnsi="Times New Roman" w:cs="Times New Roman"/>
          <w:i/>
          <w:sz w:val="20"/>
          <w:szCs w:val="20"/>
        </w:rPr>
      </w:pPr>
      <w:r w:rsidRPr="0025210C">
        <w:rPr>
          <w:rFonts w:ascii="Times New Roman" w:eastAsiaTheme="minorEastAsia" w:hAnsi="Times New Roman" w:cs="Times New Roman"/>
          <w:i/>
          <w:sz w:val="20"/>
          <w:szCs w:val="20"/>
        </w:rPr>
        <w:t>B. Feature Extraction</w:t>
      </w:r>
    </w:p>
    <w:p w:rsidR="00844393" w:rsidRDefault="007B0142" w:rsidP="00844393">
      <w:pPr>
        <w:jc w:val="both"/>
        <w:rPr>
          <w:rFonts w:ascii="Times New Roman" w:eastAsiaTheme="minorEastAsia" w:hAnsi="Times New Roman" w:cs="Times New Roman"/>
          <w:sz w:val="20"/>
          <w:szCs w:val="20"/>
        </w:rPr>
      </w:pPr>
      <w:r w:rsidRPr="0019376E">
        <w:rPr>
          <w:rFonts w:ascii="Times New Roman" w:eastAsiaTheme="minorEastAsia" w:hAnsi="Times New Roman" w:cs="Times New Roman"/>
          <w:sz w:val="20"/>
          <w:szCs w:val="20"/>
        </w:rPr>
        <w:t xml:space="preserve">Due to its capability to automatically acquire higher-level characteristics, CNN has shown to be extremely powerful in CAD </w:t>
      </w:r>
      <w:r>
        <w:rPr>
          <w:rFonts w:ascii="Times New Roman" w:eastAsiaTheme="minorEastAsia" w:hAnsi="Times New Roman" w:cs="Times New Roman"/>
          <w:sz w:val="20"/>
          <w:szCs w:val="20"/>
        </w:rPr>
        <w:t>systems [20</w:t>
      </w:r>
      <w:r w:rsidRPr="0019376E">
        <w:rPr>
          <w:rFonts w:ascii="Times New Roman" w:eastAsiaTheme="minorEastAsia" w:hAnsi="Times New Roman" w:cs="Times New Roman"/>
          <w:sz w:val="20"/>
          <w:szCs w:val="20"/>
        </w:rPr>
        <w:t>]. It can excerpt previously unknown discriminati</w:t>
      </w:r>
      <w:r>
        <w:rPr>
          <w:rFonts w:ascii="Times New Roman" w:eastAsiaTheme="minorEastAsia" w:hAnsi="Times New Roman" w:cs="Times New Roman"/>
          <w:sz w:val="20"/>
          <w:szCs w:val="20"/>
        </w:rPr>
        <w:t>on</w:t>
      </w:r>
      <w:r w:rsidRPr="0019376E">
        <w:rPr>
          <w:rFonts w:ascii="Times New Roman" w:eastAsiaTheme="minorEastAsia" w:hAnsi="Times New Roman" w:cs="Times New Roman"/>
          <w:sz w:val="20"/>
          <w:szCs w:val="20"/>
        </w:rPr>
        <w:t xml:space="preserve"> features. The temporal features included in sequential images are ignored by 2D-CNN, which can solitary handle the 3-D feature in a single frame. So, </w:t>
      </w:r>
      <w:r w:rsidRPr="00D94353">
        <w:rPr>
          <w:rFonts w:ascii="Times New Roman" w:eastAsiaTheme="minorEastAsia" w:hAnsi="Times New Roman" w:cs="Times New Roman"/>
          <w:sz w:val="20"/>
          <w:szCs w:val="20"/>
        </w:rPr>
        <w:t>for more advanc</w:t>
      </w:r>
      <w:r>
        <w:rPr>
          <w:rFonts w:ascii="Times New Roman" w:eastAsiaTheme="minorEastAsia" w:hAnsi="Times New Roman" w:cs="Times New Roman"/>
          <w:sz w:val="20"/>
          <w:szCs w:val="20"/>
        </w:rPr>
        <w:t>ed spatial-temporal information</w:t>
      </w:r>
      <w:r w:rsidRPr="0019376E">
        <w:rPr>
          <w:rFonts w:ascii="Times New Roman" w:eastAsiaTheme="minorEastAsia" w:hAnsi="Times New Roman" w:cs="Times New Roman"/>
          <w:sz w:val="20"/>
          <w:szCs w:val="20"/>
        </w:rPr>
        <w:t xml:space="preserve"> as of CEUS, we use a 3D-CNN.</w:t>
      </w:r>
    </w:p>
    <w:p w:rsidR="00844393" w:rsidRPr="003A4384" w:rsidRDefault="007B0142" w:rsidP="00844393">
      <w:pPr>
        <w:jc w:val="both"/>
        <w:rPr>
          <w:rFonts w:ascii="Times New Roman" w:eastAsiaTheme="minorEastAsia" w:hAnsi="Times New Roman" w:cs="Times New Roman"/>
          <w:i/>
          <w:sz w:val="20"/>
          <w:szCs w:val="20"/>
        </w:rPr>
      </w:pPr>
      <w:r w:rsidRPr="003A4384">
        <w:rPr>
          <w:rFonts w:ascii="Times New Roman" w:eastAsiaTheme="minorEastAsia" w:hAnsi="Times New Roman" w:cs="Times New Roman"/>
          <w:i/>
          <w:sz w:val="20"/>
          <w:szCs w:val="20"/>
        </w:rPr>
        <w:t>C. Data Preparation</w:t>
      </w:r>
    </w:p>
    <w:p w:rsidR="00844393" w:rsidRPr="00CE042C" w:rsidRDefault="007B0142" w:rsidP="00844393">
      <w:pPr>
        <w:jc w:val="both"/>
        <w:rPr>
          <w:rFonts w:ascii="Times New Roman" w:hAnsi="Times New Roman" w:cs="Times New Roman"/>
          <w:sz w:val="20"/>
          <w:szCs w:val="20"/>
        </w:rPr>
      </w:pPr>
      <w:r w:rsidRPr="00CE042C">
        <w:rPr>
          <w:rFonts w:ascii="Times New Roman" w:hAnsi="Times New Roman" w:cs="Times New Roman"/>
          <w:sz w:val="20"/>
          <w:szCs w:val="20"/>
        </w:rPr>
        <w:t>One video is used to build a sample 20-frame picture list. The radiologists manually marked and reduced the tumour in the final LP frame because LP frames tend to have constant elevated intensity. Because the patients remained nearly motionless, the identical Region of Interest identified in the LP frame could be cut from all frames in a CEUS film. Cropped photos were downsized to a 100100 size for hand-crafted feature extraction. While they were reduced in size to 3232 for deep feature extraction to speed up processing.</w:t>
      </w:r>
    </w:p>
    <w:p w:rsidR="00844393" w:rsidRDefault="007B0142" w:rsidP="00844393">
      <w:pPr>
        <w:jc w:val="both"/>
        <w:rPr>
          <w:rFonts w:ascii="Times New Roman" w:hAnsi="Times New Roman" w:cs="Times New Roman"/>
          <w:sz w:val="20"/>
          <w:szCs w:val="20"/>
        </w:rPr>
      </w:pPr>
      <w:r w:rsidRPr="00CE042C">
        <w:rPr>
          <w:rFonts w:ascii="Times New Roman" w:hAnsi="Times New Roman" w:cs="Times New Roman"/>
          <w:sz w:val="20"/>
          <w:szCs w:val="20"/>
        </w:rPr>
        <w:t>By separating and expanding the basic dataset using several procedures, we created two distinct datasets. To create the dataset 1 for model optimisation, we directly augment the first dataset. There were two steps in the data augmentation procedure. The fi</w:t>
      </w:r>
      <w:r>
        <w:rPr>
          <w:rFonts w:ascii="Times New Roman" w:hAnsi="Times New Roman" w:cs="Times New Roman"/>
          <w:sz w:val="20"/>
          <w:szCs w:val="20"/>
        </w:rPr>
        <w:t>rst step is to resampl</w:t>
      </w:r>
      <w:r w:rsidRPr="00CE042C">
        <w:rPr>
          <w:rFonts w:ascii="Times New Roman" w:hAnsi="Times New Roman" w:cs="Times New Roman"/>
          <w:sz w:val="20"/>
          <w:szCs w:val="20"/>
        </w:rPr>
        <w:t xml:space="preserve">e the basic CEUS videos by shifting the mining location at every interlude. Thus, many picture lists could be produced from a single CEUS video. We comparatively oversampled the atypical HCC videos since the FNH instances outnumber atypical HCC cases. Then, 201 FNH cases and 216 HCC cases were added to our database. Step two: instead of rotating or cropping the photos, we randomly altered the brightness and contrast ratio to prevent the </w:t>
      </w:r>
      <w:proofErr w:type="spellStart"/>
      <w:r w:rsidRPr="00CE042C">
        <w:rPr>
          <w:rFonts w:ascii="Times New Roman" w:hAnsi="Times New Roman" w:cs="Times New Roman"/>
          <w:sz w:val="20"/>
          <w:szCs w:val="20"/>
        </w:rPr>
        <w:t>tumor's</w:t>
      </w:r>
      <w:proofErr w:type="spellEnd"/>
      <w:r w:rsidRPr="00CE042C">
        <w:rPr>
          <w:rFonts w:ascii="Times New Roman" w:hAnsi="Times New Roman" w:cs="Times New Roman"/>
          <w:sz w:val="20"/>
          <w:szCs w:val="20"/>
        </w:rPr>
        <w:t xml:space="preserve"> shape from changing. Then, we acquired an expanded dataset that included 1961 HCC cases and 1811 FNH cases. For model evaluation, we put up dataset 2. First, we chose 30 cases—15 of FNH and 15 of atypical HCC—at random from the initial dataset to serve as the test set. Through the two stages described above, the rest of the dataset was expanded to serve as the training set.</w:t>
      </w:r>
    </w:p>
    <w:p w:rsidR="00844393" w:rsidRDefault="007B0142" w:rsidP="00844393">
      <w:pPr>
        <w:jc w:val="both"/>
        <w:rPr>
          <w:rFonts w:ascii="Times New Roman" w:hAnsi="Times New Roman" w:cs="Times New Roman"/>
          <w:i/>
          <w:sz w:val="20"/>
          <w:szCs w:val="20"/>
        </w:rPr>
      </w:pPr>
      <w:r w:rsidRPr="00725479">
        <w:rPr>
          <w:rFonts w:ascii="Times New Roman" w:hAnsi="Times New Roman" w:cs="Times New Roman"/>
          <w:i/>
          <w:sz w:val="20"/>
          <w:szCs w:val="20"/>
        </w:rPr>
        <w:t>D. Performance Analysis</w:t>
      </w:r>
    </w:p>
    <w:p w:rsidR="00844393" w:rsidRPr="00CA0DDF" w:rsidRDefault="007B0142" w:rsidP="00844393">
      <w:pPr>
        <w:jc w:val="both"/>
        <w:rPr>
          <w:rFonts w:ascii="Times New Roman" w:hAnsi="Times New Roman" w:cs="Times New Roman"/>
          <w:sz w:val="20"/>
          <w:szCs w:val="20"/>
        </w:rPr>
      </w:pPr>
      <w:r w:rsidRPr="00CA0DDF">
        <w:rPr>
          <w:rFonts w:ascii="Times New Roman" w:hAnsi="Times New Roman" w:cs="Times New Roman"/>
          <w:sz w:val="20"/>
          <w:szCs w:val="20"/>
        </w:rPr>
        <w:t xml:space="preserve">Differentially divided dataset, we evaluated the "fused feature + SVM" architecture five times. The training set was expanded for each epoch, and 30 initial independent examples were used for assessment. Three frames from one phase of the CEUS </w:t>
      </w:r>
      <w:r>
        <w:rPr>
          <w:rFonts w:ascii="Times New Roman" w:hAnsi="Times New Roman" w:cs="Times New Roman"/>
          <w:sz w:val="20"/>
          <w:szCs w:val="20"/>
        </w:rPr>
        <w:t>data were used by the author [21</w:t>
      </w:r>
      <w:r w:rsidRPr="00CA0DDF">
        <w:rPr>
          <w:rFonts w:ascii="Times New Roman" w:hAnsi="Times New Roman" w:cs="Times New Roman"/>
          <w:sz w:val="20"/>
          <w:szCs w:val="20"/>
        </w:rPr>
        <w:t>] to analyse features using Deep Canonical Correlation Analysis (DCCA). The multi-view features were then given to a multiple kernel learning classifier for classification. These algorithms were refined using a unique dataset.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IV. RESULTS AND ANALYSIS</w:t>
      </w:r>
    </w:p>
    <w:p w:rsidR="00844393" w:rsidRPr="00935BF7" w:rsidRDefault="007B0142" w:rsidP="00844393">
      <w:pPr>
        <w:jc w:val="both"/>
        <w:rPr>
          <w:rFonts w:ascii="Times New Roman" w:hAnsi="Times New Roman" w:cs="Times New Roman"/>
          <w:i/>
          <w:sz w:val="20"/>
          <w:szCs w:val="20"/>
        </w:rPr>
      </w:pPr>
      <w:r w:rsidRPr="00935BF7">
        <w:rPr>
          <w:rFonts w:ascii="Times New Roman" w:hAnsi="Times New Roman" w:cs="Times New Roman"/>
          <w:i/>
          <w:sz w:val="20"/>
          <w:szCs w:val="20"/>
        </w:rPr>
        <w:t>A. Model optimisation outcomes</w:t>
      </w:r>
    </w:p>
    <w:p w:rsidR="00844393" w:rsidRDefault="007B0142" w:rsidP="00844393">
      <w:pPr>
        <w:jc w:val="both"/>
        <w:rPr>
          <w:rFonts w:ascii="Times New Roman" w:hAnsi="Times New Roman" w:cs="Times New Roman"/>
          <w:sz w:val="20"/>
          <w:szCs w:val="20"/>
        </w:rPr>
      </w:pPr>
      <w:r w:rsidRPr="00935BF7">
        <w:rPr>
          <w:rFonts w:ascii="Times New Roman" w:hAnsi="Times New Roman" w:cs="Times New Roman"/>
          <w:sz w:val="20"/>
          <w:szCs w:val="20"/>
        </w:rPr>
        <w:t xml:space="preserve">Table I displays </w:t>
      </w:r>
      <w:r w:rsidRPr="003528F1">
        <w:rPr>
          <w:rFonts w:ascii="Times New Roman" w:hAnsi="Times New Roman" w:cs="Times New Roman"/>
          <w:sz w:val="20"/>
          <w:szCs w:val="20"/>
        </w:rPr>
        <w:t>the median and range of the evaluation measures for KNN, MLP, and SVM</w:t>
      </w:r>
      <w:r w:rsidRPr="00935BF7">
        <w:rPr>
          <w:rFonts w:ascii="Times New Roman" w:hAnsi="Times New Roman" w:cs="Times New Roman"/>
          <w:sz w:val="20"/>
          <w:szCs w:val="20"/>
        </w:rPr>
        <w:t>. These three classifiers all showed strong performance. Better and roughly equal mean classification performance was obtained by the SVM and MLP. The identical performance of these three classifiers demonstrates the robustness and representation of the fused feature.</w:t>
      </w:r>
    </w:p>
    <w:p w:rsidR="00844393" w:rsidRPr="00FB2FB8" w:rsidRDefault="007B0142" w:rsidP="00844393">
      <w:pPr>
        <w:jc w:val="center"/>
        <w:rPr>
          <w:rFonts w:ascii="Times New Roman" w:hAnsi="Times New Roman" w:cs="Times New Roman"/>
          <w:sz w:val="16"/>
          <w:szCs w:val="16"/>
        </w:rPr>
      </w:pPr>
      <w:r w:rsidRPr="00FB2FB8">
        <w:rPr>
          <w:rFonts w:ascii="Times New Roman" w:hAnsi="Times New Roman" w:cs="Times New Roman"/>
          <w:sz w:val="16"/>
          <w:szCs w:val="16"/>
        </w:rPr>
        <w:t>Table I. Classifiers' performance (Unit: %) [</w:t>
      </w:r>
      <w:r>
        <w:rPr>
          <w:rFonts w:ascii="Times New Roman" w:hAnsi="Times New Roman" w:cs="Times New Roman"/>
          <w:sz w:val="16"/>
          <w:szCs w:val="16"/>
        </w:rPr>
        <w:t>17</w:t>
      </w:r>
      <w:r w:rsidRPr="00FB2FB8">
        <w:rPr>
          <w:rFonts w:ascii="Times New Roman" w:hAnsi="Times New Roman" w:cs="Times New Roman"/>
          <w:sz w:val="16"/>
          <w:szCs w:val="16"/>
        </w:rPr>
        <w:t>].</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78892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srcRect l="47382" t="44103" r="29067" b="44359"/>
                    <a:stretch>
                      <a:fillRect/>
                    </a:stretch>
                  </pic:blipFill>
                  <pic:spPr bwMode="auto">
                    <a:xfrm>
                      <a:off x="0" y="0"/>
                      <a:ext cx="2788249" cy="1317943"/>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143076" w:rsidRDefault="007B0142" w:rsidP="00844393">
      <w:pPr>
        <w:jc w:val="center"/>
        <w:rPr>
          <w:rFonts w:ascii="Times New Roman" w:hAnsi="Times New Roman" w:cs="Times New Roman"/>
          <w:sz w:val="16"/>
          <w:szCs w:val="16"/>
        </w:rPr>
      </w:pPr>
      <w:r w:rsidRPr="00143076">
        <w:rPr>
          <w:rFonts w:ascii="Times New Roman" w:hAnsi="Times New Roman" w:cs="Times New Roman"/>
          <w:sz w:val="16"/>
          <w:szCs w:val="16"/>
        </w:rPr>
        <w:t>Table II. The experiment's results in ablution (unit:%)</w:t>
      </w:r>
    </w:p>
    <w:tbl>
      <w:tblPr>
        <w:tblW w:w="4796" w:type="dxa"/>
        <w:jc w:val="center"/>
        <w:tblLook w:val="04A0" w:firstRow="1" w:lastRow="0" w:firstColumn="1" w:lastColumn="0" w:noHBand="0" w:noVBand="1"/>
      </w:tblPr>
      <w:tblGrid>
        <w:gridCol w:w="1455"/>
        <w:gridCol w:w="1160"/>
        <w:gridCol w:w="1146"/>
        <w:gridCol w:w="1035"/>
      </w:tblGrid>
      <w:tr w:rsidR="00AE785F" w:rsidTr="001D206E">
        <w:trPr>
          <w:trHeight w:val="266"/>
          <w:jc w:val="center"/>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Approach</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Sensitivity</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Specificity</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Accuracy</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proofErr w:type="spellStart"/>
            <w:r w:rsidRPr="00143076">
              <w:rPr>
                <w:rFonts w:ascii="Calibri" w:eastAsia="Times New Roman" w:hAnsi="Calibri" w:cs="Calibri"/>
                <w:b/>
                <w:bCs/>
                <w:color w:val="000000"/>
                <w:lang w:eastAsia="en-IN"/>
              </w:rPr>
              <w:t>Hand-crafted+SVM</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94.79</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93.59</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94.88</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3D-CNN attention</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94.58</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94.63</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95.78</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proofErr w:type="spellStart"/>
            <w:r w:rsidRPr="00143076">
              <w:rPr>
                <w:rFonts w:ascii="Calibri" w:eastAsia="Times New Roman" w:hAnsi="Calibri" w:cs="Calibri"/>
                <w:b/>
                <w:bCs/>
                <w:color w:val="000000"/>
                <w:lang w:eastAsia="en-IN"/>
              </w:rPr>
              <w:t>Deep+SVM</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95.42</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99.23</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97.56</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proofErr w:type="spellStart"/>
            <w:r w:rsidRPr="00143076">
              <w:rPr>
                <w:rFonts w:ascii="Calibri" w:eastAsia="Times New Roman" w:hAnsi="Calibri" w:cs="Calibri"/>
                <w:b/>
                <w:bCs/>
                <w:color w:val="000000"/>
                <w:lang w:eastAsia="en-IN"/>
              </w:rPr>
              <w:t>Fused+MLP</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97.87</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99.35</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98.11</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proofErr w:type="spellStart"/>
            <w:r w:rsidRPr="00143076">
              <w:rPr>
                <w:rFonts w:ascii="Calibri" w:eastAsia="Times New Roman" w:hAnsi="Calibri" w:cs="Calibri"/>
                <w:b/>
                <w:bCs/>
                <w:color w:val="000000"/>
                <w:lang w:eastAsia="en-IN"/>
              </w:rPr>
              <w:t>Fused+SVM</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97.98</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98.99</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98.89</w:t>
            </w:r>
          </w:p>
        </w:tc>
      </w:tr>
    </w:tbl>
    <w:p w:rsidR="00844393" w:rsidRDefault="00844393" w:rsidP="00844393">
      <w:pPr>
        <w:jc w:val="center"/>
        <w:rPr>
          <w:rFonts w:ascii="Times New Roman" w:hAnsi="Times New Roman" w:cs="Times New Roman"/>
          <w:sz w:val="20"/>
          <w:szCs w:val="20"/>
        </w:rPr>
      </w:pP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640965" cy="1584579"/>
            <wp:effectExtent l="0" t="0" r="2603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44393" w:rsidRPr="00DB2BF0" w:rsidRDefault="007B0142" w:rsidP="00844393">
      <w:pPr>
        <w:jc w:val="center"/>
        <w:rPr>
          <w:rFonts w:ascii="Times New Roman" w:hAnsi="Times New Roman" w:cs="Times New Roman"/>
          <w:sz w:val="16"/>
          <w:szCs w:val="16"/>
        </w:rPr>
      </w:pPr>
      <w:r w:rsidRPr="00DB2BF0">
        <w:rPr>
          <w:rFonts w:ascii="Times New Roman" w:hAnsi="Times New Roman" w:cs="Times New Roman"/>
          <w:sz w:val="16"/>
          <w:szCs w:val="16"/>
        </w:rPr>
        <w:t>Figure 4. Graphical representation of Performance analysis</w:t>
      </w:r>
    </w:p>
    <w:p w:rsidR="00844393" w:rsidRPr="00405D52" w:rsidRDefault="007B0142" w:rsidP="00844393">
      <w:pPr>
        <w:jc w:val="both"/>
        <w:rPr>
          <w:rFonts w:ascii="Times New Roman" w:hAnsi="Times New Roman" w:cs="Times New Roman"/>
          <w:i/>
          <w:sz w:val="20"/>
          <w:szCs w:val="20"/>
        </w:rPr>
      </w:pPr>
      <w:r w:rsidRPr="00405D52">
        <w:rPr>
          <w:rFonts w:ascii="Times New Roman" w:hAnsi="Times New Roman" w:cs="Times New Roman"/>
          <w:i/>
          <w:sz w:val="20"/>
          <w:szCs w:val="20"/>
        </w:rPr>
        <w:t>B. Results of the tests with ablation</w:t>
      </w:r>
    </w:p>
    <w:p w:rsidR="00844393" w:rsidRDefault="007B0142" w:rsidP="00844393">
      <w:pPr>
        <w:jc w:val="both"/>
        <w:rPr>
          <w:rFonts w:ascii="Times New Roman" w:hAnsi="Times New Roman" w:cs="Times New Roman"/>
          <w:sz w:val="20"/>
          <w:szCs w:val="20"/>
        </w:rPr>
      </w:pPr>
      <w:r w:rsidRPr="009207CE">
        <w:rPr>
          <w:rFonts w:ascii="Times New Roman" w:hAnsi="Times New Roman" w:cs="Times New Roman"/>
          <w:sz w:val="20"/>
          <w:szCs w:val="20"/>
        </w:rPr>
        <w:t>Table II displays th</w:t>
      </w:r>
      <w:r>
        <w:rPr>
          <w:rFonts w:ascii="Times New Roman" w:hAnsi="Times New Roman" w:cs="Times New Roman"/>
          <w:sz w:val="20"/>
          <w:szCs w:val="20"/>
        </w:rPr>
        <w:t xml:space="preserve">e findings from ablation trials. </w:t>
      </w:r>
      <w:r w:rsidRPr="00405D52">
        <w:rPr>
          <w:rFonts w:ascii="Times New Roman" w:hAnsi="Times New Roman" w:cs="Times New Roman"/>
          <w:sz w:val="20"/>
          <w:szCs w:val="20"/>
        </w:rPr>
        <w:t>'</w:t>
      </w:r>
      <w:proofErr w:type="spellStart"/>
      <w:r w:rsidRPr="00405D52">
        <w:rPr>
          <w:rFonts w:ascii="Times New Roman" w:hAnsi="Times New Roman" w:cs="Times New Roman"/>
          <w:sz w:val="20"/>
          <w:szCs w:val="20"/>
        </w:rPr>
        <w:t>Deep+SVM</w:t>
      </w:r>
      <w:proofErr w:type="spellEnd"/>
      <w:r w:rsidRPr="00405D52">
        <w:rPr>
          <w:rFonts w:ascii="Times New Roman" w:hAnsi="Times New Roman" w:cs="Times New Roman"/>
          <w:sz w:val="20"/>
          <w:szCs w:val="20"/>
        </w:rPr>
        <w:t>' outperforms '</w:t>
      </w:r>
      <w:proofErr w:type="spellStart"/>
      <w:r w:rsidRPr="00405D52">
        <w:rPr>
          <w:rFonts w:ascii="Times New Roman" w:hAnsi="Times New Roman" w:cs="Times New Roman"/>
          <w:sz w:val="20"/>
          <w:szCs w:val="20"/>
        </w:rPr>
        <w:t>Hand-crafted+SVM</w:t>
      </w:r>
      <w:proofErr w:type="spellEnd"/>
      <w:r w:rsidRPr="00405D52">
        <w:rPr>
          <w:rFonts w:ascii="Times New Roman" w:hAnsi="Times New Roman" w:cs="Times New Roman"/>
          <w:sz w:val="20"/>
          <w:szCs w:val="20"/>
        </w:rPr>
        <w:t>' by 3</w:t>
      </w:r>
      <w:r>
        <w:rPr>
          <w:rFonts w:ascii="Times New Roman" w:hAnsi="Times New Roman" w:cs="Times New Roman"/>
          <w:sz w:val="20"/>
          <w:szCs w:val="20"/>
        </w:rPr>
        <w:t>.32</w:t>
      </w:r>
      <w:r w:rsidRPr="00405D52">
        <w:rPr>
          <w:rFonts w:ascii="Times New Roman" w:hAnsi="Times New Roman" w:cs="Times New Roman"/>
          <w:sz w:val="20"/>
          <w:szCs w:val="20"/>
        </w:rPr>
        <w:t>%, proving the depth features' superiority over the hand-crafted features. These three comparisons demonstrate the effectiveness of feature fusion: '</w:t>
      </w:r>
      <w:proofErr w:type="spellStart"/>
      <w:r w:rsidRPr="00405D52">
        <w:rPr>
          <w:rFonts w:ascii="Times New Roman" w:hAnsi="Times New Roman" w:cs="Times New Roman"/>
          <w:sz w:val="20"/>
          <w:szCs w:val="20"/>
        </w:rPr>
        <w:t>Fused+MLP</w:t>
      </w:r>
      <w:proofErr w:type="spellEnd"/>
      <w:r w:rsidRPr="00405D52">
        <w:rPr>
          <w:rFonts w:ascii="Times New Roman" w:hAnsi="Times New Roman" w:cs="Times New Roman"/>
          <w:sz w:val="20"/>
          <w:szCs w:val="20"/>
        </w:rPr>
        <w:t>' outperform</w:t>
      </w:r>
      <w:r>
        <w:rPr>
          <w:rFonts w:ascii="Times New Roman" w:hAnsi="Times New Roman" w:cs="Times New Roman"/>
          <w:sz w:val="20"/>
          <w:szCs w:val="20"/>
        </w:rPr>
        <w:t>s '3D-CNN_attention' with a 3.77</w:t>
      </w:r>
      <w:r w:rsidRPr="00405D52">
        <w:rPr>
          <w:rFonts w:ascii="Times New Roman" w:hAnsi="Times New Roman" w:cs="Times New Roman"/>
          <w:sz w:val="20"/>
          <w:szCs w:val="20"/>
        </w:rPr>
        <w:t>% advantage; '</w:t>
      </w:r>
      <w:proofErr w:type="spellStart"/>
      <w:r w:rsidRPr="00405D52">
        <w:rPr>
          <w:rFonts w:ascii="Times New Roman" w:hAnsi="Times New Roman" w:cs="Times New Roman"/>
          <w:sz w:val="20"/>
          <w:szCs w:val="20"/>
        </w:rPr>
        <w:t>Fused+SVM</w:t>
      </w:r>
      <w:proofErr w:type="spellEnd"/>
      <w:r w:rsidRPr="00405D52">
        <w:rPr>
          <w:rFonts w:ascii="Times New Roman" w:hAnsi="Times New Roman" w:cs="Times New Roman"/>
          <w:sz w:val="20"/>
          <w:szCs w:val="20"/>
        </w:rPr>
        <w:t>' ou</w:t>
      </w:r>
      <w:r>
        <w:rPr>
          <w:rFonts w:ascii="Times New Roman" w:hAnsi="Times New Roman" w:cs="Times New Roman"/>
          <w:sz w:val="20"/>
          <w:szCs w:val="20"/>
        </w:rPr>
        <w:t>tperforms '</w:t>
      </w:r>
      <w:proofErr w:type="spellStart"/>
      <w:r>
        <w:rPr>
          <w:rFonts w:ascii="Times New Roman" w:hAnsi="Times New Roman" w:cs="Times New Roman"/>
          <w:sz w:val="20"/>
          <w:szCs w:val="20"/>
        </w:rPr>
        <w:t>Deep+SVM</w:t>
      </w:r>
      <w:proofErr w:type="spellEnd"/>
      <w:r>
        <w:rPr>
          <w:rFonts w:ascii="Times New Roman" w:hAnsi="Times New Roman" w:cs="Times New Roman"/>
          <w:sz w:val="20"/>
          <w:szCs w:val="20"/>
        </w:rPr>
        <w:t>' with a 1.33</w:t>
      </w:r>
      <w:r w:rsidRPr="00405D52">
        <w:rPr>
          <w:rFonts w:ascii="Times New Roman" w:hAnsi="Times New Roman" w:cs="Times New Roman"/>
          <w:sz w:val="20"/>
          <w:szCs w:val="20"/>
        </w:rPr>
        <w:t>% advantage; an</w:t>
      </w:r>
      <w:r>
        <w:rPr>
          <w:rFonts w:ascii="Times New Roman" w:hAnsi="Times New Roman" w:cs="Times New Roman"/>
          <w:sz w:val="20"/>
          <w:szCs w:val="20"/>
        </w:rPr>
        <w:t>d '</w:t>
      </w:r>
      <w:proofErr w:type="spellStart"/>
      <w:r>
        <w:rPr>
          <w:rFonts w:ascii="Times New Roman" w:hAnsi="Times New Roman" w:cs="Times New Roman"/>
          <w:sz w:val="20"/>
          <w:szCs w:val="20"/>
        </w:rPr>
        <w:t>Hand-crafted+SVM</w:t>
      </w:r>
      <w:proofErr w:type="spellEnd"/>
      <w:r>
        <w:rPr>
          <w:rFonts w:ascii="Times New Roman" w:hAnsi="Times New Roman" w:cs="Times New Roman"/>
          <w:sz w:val="20"/>
          <w:szCs w:val="20"/>
        </w:rPr>
        <w:t>' with a 4.01</w:t>
      </w:r>
      <w:r w:rsidRPr="00405D52">
        <w:rPr>
          <w:rFonts w:ascii="Times New Roman" w:hAnsi="Times New Roman" w:cs="Times New Roman"/>
          <w:sz w:val="20"/>
          <w:szCs w:val="20"/>
        </w:rPr>
        <w:t>% advantage</w:t>
      </w:r>
      <w:r>
        <w:rPr>
          <w:rFonts w:ascii="Times New Roman" w:hAnsi="Times New Roman" w:cs="Times New Roman"/>
          <w:sz w:val="20"/>
          <w:szCs w:val="20"/>
        </w:rPr>
        <w:t>, as shown in fig. 4</w:t>
      </w:r>
      <w:r w:rsidRPr="00405D52">
        <w:rPr>
          <w:rFonts w:ascii="Times New Roman" w:hAnsi="Times New Roman" w:cs="Times New Roman"/>
          <w:sz w:val="20"/>
          <w:szCs w:val="20"/>
        </w:rPr>
        <w:t>.</w:t>
      </w:r>
    </w:p>
    <w:p w:rsidR="00844393" w:rsidRPr="008F7A54" w:rsidRDefault="007B0142" w:rsidP="00844393">
      <w:pPr>
        <w:jc w:val="both"/>
        <w:rPr>
          <w:rFonts w:ascii="Times New Roman" w:hAnsi="Times New Roman" w:cs="Times New Roman"/>
          <w:i/>
          <w:sz w:val="20"/>
          <w:szCs w:val="20"/>
        </w:rPr>
      </w:pPr>
      <w:r w:rsidRPr="008F7A54">
        <w:rPr>
          <w:rFonts w:ascii="Times New Roman" w:hAnsi="Times New Roman" w:cs="Times New Roman"/>
          <w:i/>
          <w:sz w:val="20"/>
          <w:szCs w:val="20"/>
        </w:rPr>
        <w:t xml:space="preserve">C. The outcome of deep features Visualization </w:t>
      </w:r>
    </w:p>
    <w:p w:rsidR="00844393" w:rsidRDefault="007B0142" w:rsidP="00844393">
      <w:pPr>
        <w:jc w:val="both"/>
        <w:rPr>
          <w:rFonts w:ascii="Times New Roman" w:hAnsi="Times New Roman" w:cs="Times New Roman"/>
          <w:sz w:val="20"/>
          <w:szCs w:val="20"/>
        </w:rPr>
      </w:pPr>
      <w:r w:rsidRPr="008F7A54">
        <w:rPr>
          <w:rFonts w:ascii="Times New Roman" w:hAnsi="Times New Roman" w:cs="Times New Roman"/>
          <w:sz w:val="20"/>
          <w:szCs w:val="20"/>
        </w:rPr>
        <w:t xml:space="preserve">In Figs. 2 and 3, we deliberately sketched up the tumour boundary in red ink to further illustrate the visualisation of the features. Because figure (a) in Figures 2 and 3 is not sufficiently increased, we were unable to line their boundary up. </w:t>
      </w:r>
      <w:r w:rsidRPr="004639BB">
        <w:rPr>
          <w:rFonts w:ascii="Times New Roman" w:hAnsi="Times New Roman" w:cs="Times New Roman"/>
          <w:sz w:val="20"/>
          <w:szCs w:val="20"/>
        </w:rPr>
        <w:t xml:space="preserve">Prototype HCC and FNH heat maps without spoke wheels </w:t>
      </w:r>
      <w:r w:rsidRPr="008F7A54">
        <w:rPr>
          <w:rFonts w:ascii="Times New Roman" w:hAnsi="Times New Roman" w:cs="Times New Roman"/>
          <w:sz w:val="20"/>
          <w:szCs w:val="20"/>
        </w:rPr>
        <w:t xml:space="preserve">augmentation patterns are shown in Figs. 2 and 3, respectively. Two features can be seen. First, the localised liver lesions are the focal point of hotspots in every frame, demonstrating the 3D-CNN's ability to record discriminative regions. Second, there are a lot more hotspots in the PVP and LP photos than in the AP. This implies that 3D-CNN emphasises PVP and LP more, </w:t>
      </w:r>
      <w:r w:rsidRPr="00FA3291">
        <w:rPr>
          <w:rFonts w:ascii="Times New Roman" w:hAnsi="Times New Roman" w:cs="Times New Roman"/>
          <w:sz w:val="20"/>
          <w:szCs w:val="20"/>
        </w:rPr>
        <w:t xml:space="preserve">which is chronologically </w:t>
      </w:r>
      <w:r w:rsidRPr="008F7A54">
        <w:rPr>
          <w:rFonts w:ascii="Times New Roman" w:hAnsi="Times New Roman" w:cs="Times New Roman"/>
          <w:sz w:val="20"/>
          <w:szCs w:val="20"/>
        </w:rPr>
        <w:t>compatible [7, 8].</w:t>
      </w:r>
    </w:p>
    <w:p w:rsidR="00844393" w:rsidRPr="00C324E5" w:rsidRDefault="007B0142" w:rsidP="00844393">
      <w:pPr>
        <w:jc w:val="both"/>
        <w:rPr>
          <w:rFonts w:ascii="Times New Roman" w:hAnsi="Times New Roman" w:cs="Times New Roman"/>
          <w:i/>
          <w:sz w:val="20"/>
          <w:szCs w:val="20"/>
        </w:rPr>
      </w:pPr>
      <w:r w:rsidRPr="00C324E5">
        <w:rPr>
          <w:rFonts w:ascii="Times New Roman" w:hAnsi="Times New Roman" w:cs="Times New Roman"/>
          <w:i/>
          <w:sz w:val="20"/>
          <w:szCs w:val="20"/>
        </w:rPr>
        <w:t>D. Performance evaluation findings</w:t>
      </w:r>
    </w:p>
    <w:p w:rsidR="00844393" w:rsidRDefault="007B0142" w:rsidP="00844393">
      <w:pPr>
        <w:jc w:val="both"/>
        <w:rPr>
          <w:rFonts w:ascii="Times New Roman" w:hAnsi="Times New Roman" w:cs="Times New Roman"/>
          <w:sz w:val="20"/>
          <w:szCs w:val="20"/>
        </w:rPr>
      </w:pPr>
      <w:r w:rsidRPr="00C324E5">
        <w:rPr>
          <w:rFonts w:ascii="Times New Roman" w:hAnsi="Times New Roman" w:cs="Times New Roman"/>
          <w:sz w:val="20"/>
          <w:szCs w:val="20"/>
        </w:rPr>
        <w:t>Among these cutting-edge techniques for FLL diagnosis, our suggested algorithm performed the best. Single-frame training and evaluation are done with VGG16</w:t>
      </w:r>
      <w:r>
        <w:rPr>
          <w:rFonts w:ascii="Times New Roman" w:hAnsi="Times New Roman" w:cs="Times New Roman"/>
          <w:sz w:val="20"/>
          <w:szCs w:val="20"/>
        </w:rPr>
        <w:t xml:space="preserve"> [22]</w:t>
      </w:r>
      <w:r w:rsidRPr="00C324E5">
        <w:rPr>
          <w:rFonts w:ascii="Times New Roman" w:hAnsi="Times New Roman" w:cs="Times New Roman"/>
          <w:sz w:val="20"/>
          <w:szCs w:val="20"/>
        </w:rPr>
        <w:t>.</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6289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rcRect l="49203" t="26667" r="30686" b="62610"/>
                    <a:stretch>
                      <a:fillRect/>
                    </a:stretch>
                  </pic:blipFill>
                  <pic:spPr bwMode="auto">
                    <a:xfrm>
                      <a:off x="0" y="0"/>
                      <a:ext cx="2628273" cy="876091"/>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633321" w:rsidRDefault="007B0142" w:rsidP="00844393">
      <w:pPr>
        <w:jc w:val="center"/>
        <w:rPr>
          <w:rFonts w:ascii="Times New Roman" w:hAnsi="Times New Roman" w:cs="Times New Roman"/>
          <w:sz w:val="16"/>
          <w:szCs w:val="16"/>
        </w:rPr>
      </w:pPr>
      <w:r w:rsidRPr="00633321">
        <w:rPr>
          <w:rFonts w:ascii="Times New Roman" w:hAnsi="Times New Roman" w:cs="Times New Roman"/>
          <w:sz w:val="16"/>
          <w:szCs w:val="16"/>
        </w:rPr>
        <w:t>Figure 2. The heat maps of a CEUS-framed instance of atypical HCC</w:t>
      </w:r>
      <w:r>
        <w:rPr>
          <w:rFonts w:ascii="Times New Roman" w:hAnsi="Times New Roman" w:cs="Times New Roman"/>
          <w:sz w:val="16"/>
          <w:szCs w:val="16"/>
        </w:rPr>
        <w:t xml:space="preserve"> [17].</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636520" cy="739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rcRect l="48975" t="52261" r="30480" b="38974"/>
                    <a:stretch>
                      <a:fillRect/>
                    </a:stretch>
                  </pic:blipFill>
                  <pic:spPr bwMode="auto">
                    <a:xfrm>
                      <a:off x="0" y="0"/>
                      <a:ext cx="2635889" cy="738963"/>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6849DC" w:rsidRDefault="007B0142" w:rsidP="00844393">
      <w:pPr>
        <w:jc w:val="center"/>
        <w:rPr>
          <w:rFonts w:ascii="Times New Roman" w:hAnsi="Times New Roman" w:cs="Times New Roman"/>
          <w:sz w:val="16"/>
          <w:szCs w:val="16"/>
        </w:rPr>
      </w:pPr>
      <w:r w:rsidRPr="006849DC">
        <w:rPr>
          <w:rFonts w:ascii="Times New Roman" w:hAnsi="Times New Roman" w:cs="Times New Roman"/>
          <w:sz w:val="16"/>
          <w:szCs w:val="16"/>
        </w:rPr>
        <w:t xml:space="preserve">Figure 3.  FNH case's </w:t>
      </w:r>
      <w:proofErr w:type="spellStart"/>
      <w:r w:rsidRPr="006849DC">
        <w:rPr>
          <w:rFonts w:ascii="Times New Roman" w:hAnsi="Times New Roman" w:cs="Times New Roman"/>
          <w:sz w:val="16"/>
          <w:szCs w:val="16"/>
        </w:rPr>
        <w:t>heatmaps</w:t>
      </w:r>
      <w:proofErr w:type="spellEnd"/>
      <w:r w:rsidRPr="006849DC">
        <w:rPr>
          <w:rFonts w:ascii="Times New Roman" w:hAnsi="Times New Roman" w:cs="Times New Roman"/>
          <w:sz w:val="16"/>
          <w:szCs w:val="16"/>
        </w:rPr>
        <w:t xml:space="preserve"> sans a spoke-wheel augmentation pattern</w:t>
      </w:r>
      <w:r>
        <w:rPr>
          <w:rFonts w:ascii="Times New Roman" w:hAnsi="Times New Roman" w:cs="Times New Roman"/>
          <w:sz w:val="16"/>
          <w:szCs w:val="16"/>
        </w:rPr>
        <w:t xml:space="preserve"> [17]</w:t>
      </w:r>
      <w:r w:rsidRPr="006849DC">
        <w:rPr>
          <w:rFonts w:ascii="Times New Roman" w:hAnsi="Times New Roman" w:cs="Times New Roman"/>
          <w:sz w:val="16"/>
          <w:szCs w:val="16"/>
        </w:rPr>
        <w: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V. DISCUSSION</w:t>
      </w:r>
    </w:p>
    <w:p w:rsidR="00844393" w:rsidRDefault="007B0142" w:rsidP="00844393">
      <w:pPr>
        <w:jc w:val="both"/>
        <w:rPr>
          <w:rFonts w:ascii="Times New Roman" w:hAnsi="Times New Roman" w:cs="Times New Roman"/>
          <w:sz w:val="20"/>
          <w:szCs w:val="20"/>
        </w:rPr>
      </w:pPr>
      <w:r w:rsidRPr="00DB5919">
        <w:rPr>
          <w:rFonts w:ascii="Times New Roman" w:hAnsi="Times New Roman" w:cs="Times New Roman"/>
          <w:sz w:val="20"/>
          <w:szCs w:val="20"/>
        </w:rPr>
        <w:t>Radiologists can find precise diagnosis semantics with the aid of the discriminative areas of the deep features. Then, we combined extensive features alongside the previously suggested manually created spatial-temporal characteristics to achieve performance that was superior to both of them. It is important to note that by using the fused feature, several different types of classifiers achieved good performance. The diversity of classifiers could show how reliable the fused feature is. PCA damages the comprehensibility of the fused features by erasing the original hand-crafted features. Fortunately, the covariance matrix's size of eigenvalues reflects the weight of various patterns, making it easier to identify the most important patterns.</w:t>
      </w:r>
    </w:p>
    <w:p w:rsidR="00844393" w:rsidRDefault="007B0142" w:rsidP="00844393">
      <w:pPr>
        <w:jc w:val="center"/>
        <w:rPr>
          <w:rFonts w:ascii="Times New Roman" w:hAnsi="Times New Roman" w:cs="Times New Roman"/>
          <w:sz w:val="20"/>
          <w:szCs w:val="20"/>
        </w:rPr>
      </w:pPr>
      <w:r w:rsidRPr="007F68E7">
        <w:rPr>
          <w:rFonts w:ascii="Times New Roman" w:hAnsi="Times New Roman" w:cs="Times New Roman"/>
          <w:sz w:val="20"/>
          <w:szCs w:val="20"/>
        </w:rPr>
        <w:t>VI. CONCLUSION</w:t>
      </w:r>
    </w:p>
    <w:p w:rsidR="00844393" w:rsidRDefault="007B0142" w:rsidP="00844393">
      <w:pPr>
        <w:jc w:val="both"/>
        <w:rPr>
          <w:rFonts w:ascii="Times New Roman" w:hAnsi="Times New Roman" w:cs="Times New Roman"/>
          <w:sz w:val="20"/>
          <w:szCs w:val="20"/>
        </w:rPr>
      </w:pPr>
      <w:r w:rsidRPr="00FB22CF">
        <w:rPr>
          <w:rFonts w:ascii="Times New Roman" w:hAnsi="Times New Roman" w:cs="Times New Roman"/>
          <w:sz w:val="20"/>
          <w:szCs w:val="20"/>
        </w:rPr>
        <w:t xml:space="preserve">As a result, we suggest a </w:t>
      </w:r>
      <w:r>
        <w:rPr>
          <w:rFonts w:ascii="Times New Roman" w:hAnsi="Times New Roman" w:cs="Times New Roman"/>
          <w:sz w:val="20"/>
          <w:szCs w:val="20"/>
        </w:rPr>
        <w:t xml:space="preserve">computer-aided diagnosis </w:t>
      </w:r>
      <w:r w:rsidRPr="007F68E7">
        <w:rPr>
          <w:rFonts w:ascii="Times New Roman" w:hAnsi="Times New Roman" w:cs="Times New Roman"/>
          <w:sz w:val="20"/>
          <w:szCs w:val="20"/>
        </w:rPr>
        <w:t>system that combines hand-crafted and deep features to effectively differentiate at</w:t>
      </w:r>
      <w:r>
        <w:rPr>
          <w:rFonts w:ascii="Times New Roman" w:hAnsi="Times New Roman" w:cs="Times New Roman"/>
          <w:sz w:val="20"/>
          <w:szCs w:val="20"/>
        </w:rPr>
        <w:t>ypical hepatocellular carcinoma</w:t>
      </w:r>
      <w:r w:rsidRPr="007F68E7">
        <w:rPr>
          <w:rFonts w:ascii="Times New Roman" w:hAnsi="Times New Roman" w:cs="Times New Roman"/>
          <w:sz w:val="20"/>
          <w:szCs w:val="20"/>
        </w:rPr>
        <w:t xml:space="preserve"> and focal nodular hyperplasia. The features </w:t>
      </w:r>
      <w:r>
        <w:rPr>
          <w:rFonts w:ascii="Times New Roman" w:hAnsi="Times New Roman" w:cs="Times New Roman"/>
          <w:sz w:val="20"/>
          <w:szCs w:val="20"/>
        </w:rPr>
        <w:t xml:space="preserve">of deep convolution </w:t>
      </w:r>
      <w:r w:rsidRPr="007F68E7">
        <w:rPr>
          <w:rFonts w:ascii="Times New Roman" w:hAnsi="Times New Roman" w:cs="Times New Roman"/>
          <w:sz w:val="20"/>
          <w:szCs w:val="20"/>
        </w:rPr>
        <w:t xml:space="preserve">are obtained using a pre-trained 3D-CNN model, while </w:t>
      </w:r>
      <w:r w:rsidRPr="005918D7">
        <w:rPr>
          <w:rFonts w:ascii="Times New Roman" w:hAnsi="Times New Roman" w:cs="Times New Roman"/>
          <w:sz w:val="20"/>
          <w:szCs w:val="20"/>
        </w:rPr>
        <w:t>A cutting-edge hand-crafted technique is used to extract the features</w:t>
      </w:r>
      <w:r>
        <w:rPr>
          <w:rFonts w:ascii="Times New Roman" w:hAnsi="Times New Roman" w:cs="Times New Roman"/>
          <w:sz w:val="20"/>
          <w:szCs w:val="20"/>
        </w:rPr>
        <w:t xml:space="preserve"> of </w:t>
      </w:r>
      <w:r w:rsidRPr="005918D7">
        <w:rPr>
          <w:rFonts w:ascii="Times New Roman" w:hAnsi="Times New Roman" w:cs="Times New Roman"/>
          <w:sz w:val="20"/>
          <w:szCs w:val="20"/>
        </w:rPr>
        <w:t>hand-crafted.</w:t>
      </w:r>
      <w:r w:rsidRPr="007F68E7">
        <w:rPr>
          <w:rFonts w:ascii="Times New Roman" w:hAnsi="Times New Roman" w:cs="Times New Roman"/>
          <w:sz w:val="20"/>
          <w:szCs w:val="20"/>
        </w:rPr>
        <w:t xml:space="preserve"> These features are then merged and inputted into a classifier for accurate diagnosis. The fusion of features demonstrates strong performance across various classifiers, highlighting its robustness. Comparatively, the fused feature model outperforms both the hand-crafted features and the standalone 3D-CNN model, offering not only improved performance but also enhanced interpretability. As a result, our algorithm holds significant potential for clinical applications in atypical HCC diagnosis, alleviating patients' suffering and reducing the workload for sonographers.</w:t>
      </w:r>
    </w:p>
    <w:p w:rsidR="00844393" w:rsidRDefault="007B0142" w:rsidP="00844393">
      <w:pPr>
        <w:jc w:val="both"/>
        <w:rPr>
          <w:rFonts w:ascii="Times New Roman" w:hAnsi="Times New Roman" w:cs="Times New Roman"/>
          <w:sz w:val="20"/>
          <w:szCs w:val="20"/>
        </w:rPr>
      </w:pPr>
      <w:r>
        <w:rPr>
          <w:rFonts w:ascii="Times New Roman" w:hAnsi="Times New Roman" w:cs="Times New Roman"/>
          <w:sz w:val="20"/>
          <w:szCs w:val="20"/>
        </w:rPr>
        <w:t>REFERENCES</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[1] S. Mittal and H. B. El-</w:t>
      </w:r>
      <w:proofErr w:type="spellStart"/>
      <w:r w:rsidRPr="005D742E">
        <w:rPr>
          <w:rFonts w:ascii="Times New Roman" w:hAnsi="Times New Roman" w:cs="Times New Roman"/>
          <w:sz w:val="16"/>
          <w:szCs w:val="16"/>
        </w:rPr>
        <w:t>Serag</w:t>
      </w:r>
      <w:proofErr w:type="spellEnd"/>
      <w:r w:rsidRPr="005D742E">
        <w:rPr>
          <w:rFonts w:ascii="Times New Roman" w:hAnsi="Times New Roman" w:cs="Times New Roman"/>
          <w:sz w:val="16"/>
          <w:szCs w:val="16"/>
        </w:rPr>
        <w:t xml:space="preserve">, “Epidemiology of </w:t>
      </w:r>
      <w:proofErr w:type="spellStart"/>
      <w:r w:rsidRPr="005D742E">
        <w:rPr>
          <w:rFonts w:ascii="Times New Roman" w:hAnsi="Times New Roman" w:cs="Times New Roman"/>
          <w:sz w:val="16"/>
          <w:szCs w:val="16"/>
        </w:rPr>
        <w:t>hcc</w:t>
      </w:r>
      <w:proofErr w:type="spellEnd"/>
      <w:r w:rsidRPr="005D742E">
        <w:rPr>
          <w:rFonts w:ascii="Times New Roman" w:hAnsi="Times New Roman" w:cs="Times New Roman"/>
          <w:sz w:val="16"/>
          <w:szCs w:val="16"/>
        </w:rPr>
        <w:t xml:space="preserve">: consider the population,” Journal of clinical gastroenterology, vol. 47, p. S2, 2013.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[2] European Association for the Study of the Liver and European Organisation for Research and Treatment of Cancer, “</w:t>
      </w:r>
      <w:proofErr w:type="spellStart"/>
      <w:r w:rsidRPr="005D742E">
        <w:rPr>
          <w:rFonts w:ascii="Times New Roman" w:hAnsi="Times New Roman" w:cs="Times New Roman"/>
          <w:sz w:val="16"/>
          <w:szCs w:val="16"/>
        </w:rPr>
        <w:t>Easl</w:t>
      </w:r>
      <w:proofErr w:type="spellEnd"/>
      <w:r w:rsidRPr="005D742E">
        <w:rPr>
          <w:rFonts w:ascii="Times New Roman" w:hAnsi="Times New Roman" w:cs="Times New Roman"/>
          <w:sz w:val="16"/>
          <w:szCs w:val="16"/>
        </w:rPr>
        <w:t>–</w:t>
      </w:r>
      <w:proofErr w:type="spellStart"/>
      <w:r w:rsidRPr="005D742E">
        <w:rPr>
          <w:rFonts w:ascii="Times New Roman" w:hAnsi="Times New Roman" w:cs="Times New Roman"/>
          <w:sz w:val="16"/>
          <w:szCs w:val="16"/>
        </w:rPr>
        <w:t>eortc</w:t>
      </w:r>
      <w:proofErr w:type="spellEnd"/>
      <w:r w:rsidRPr="005D742E">
        <w:rPr>
          <w:rFonts w:ascii="Times New Roman" w:hAnsi="Times New Roman" w:cs="Times New Roman"/>
          <w:sz w:val="16"/>
          <w:szCs w:val="16"/>
        </w:rPr>
        <w:t xml:space="preserve"> clinical practice guidelines: Management of hepatocellular carcinoma,” Journal of </w:t>
      </w:r>
      <w:proofErr w:type="spellStart"/>
      <w:r w:rsidRPr="005D742E">
        <w:rPr>
          <w:rFonts w:ascii="Times New Roman" w:hAnsi="Times New Roman" w:cs="Times New Roman"/>
          <w:sz w:val="16"/>
          <w:szCs w:val="16"/>
        </w:rPr>
        <w:t>Hepatology</w:t>
      </w:r>
      <w:proofErr w:type="spellEnd"/>
      <w:r w:rsidRPr="005D742E">
        <w:rPr>
          <w:rFonts w:ascii="Times New Roman" w:hAnsi="Times New Roman" w:cs="Times New Roman"/>
          <w:sz w:val="16"/>
          <w:szCs w:val="16"/>
        </w:rPr>
        <w:t xml:space="preserve">, vol. 56, no. 4, pp. 908–943, 2012.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[3] M. </w:t>
      </w:r>
      <w:proofErr w:type="spellStart"/>
      <w:r w:rsidRPr="005D742E">
        <w:rPr>
          <w:rFonts w:ascii="Times New Roman" w:hAnsi="Times New Roman" w:cs="Times New Roman"/>
          <w:sz w:val="16"/>
          <w:szCs w:val="16"/>
        </w:rPr>
        <w:t>Omata</w:t>
      </w:r>
      <w:proofErr w:type="spellEnd"/>
      <w:r w:rsidRPr="005D742E">
        <w:rPr>
          <w:rFonts w:ascii="Times New Roman" w:hAnsi="Times New Roman" w:cs="Times New Roman"/>
          <w:sz w:val="16"/>
          <w:szCs w:val="16"/>
        </w:rPr>
        <w:t xml:space="preserve"> et al., "Asia–pacific clinical practice guidelines on the management of hepatocellular carcinoma: a 2017 update," </w:t>
      </w:r>
      <w:proofErr w:type="spellStart"/>
      <w:r w:rsidRPr="005D742E">
        <w:rPr>
          <w:rFonts w:ascii="Times New Roman" w:hAnsi="Times New Roman" w:cs="Times New Roman"/>
          <w:sz w:val="16"/>
          <w:szCs w:val="16"/>
        </w:rPr>
        <w:t>Hepatology</w:t>
      </w:r>
      <w:proofErr w:type="spellEnd"/>
      <w:r w:rsidRPr="005D742E">
        <w:rPr>
          <w:rFonts w:ascii="Times New Roman" w:hAnsi="Times New Roman" w:cs="Times New Roman"/>
          <w:sz w:val="16"/>
          <w:szCs w:val="16"/>
        </w:rPr>
        <w:t xml:space="preserve"> International, vol. 11, no. 4, pp. 317–370, 2017. IEEE TRANSACTIONS ON EMERGING TOPICS IN COMPUTATIONAL INTELLIGENCE 10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[4] J. K. </w:t>
      </w:r>
      <w:proofErr w:type="spellStart"/>
      <w:r w:rsidRPr="005D742E">
        <w:rPr>
          <w:rFonts w:ascii="Times New Roman" w:hAnsi="Times New Roman" w:cs="Times New Roman"/>
          <w:sz w:val="16"/>
          <w:szCs w:val="16"/>
        </w:rPr>
        <w:t>Heimbach</w:t>
      </w:r>
      <w:proofErr w:type="spellEnd"/>
      <w:r w:rsidRPr="005D742E">
        <w:rPr>
          <w:rFonts w:ascii="Times New Roman" w:hAnsi="Times New Roman" w:cs="Times New Roman"/>
          <w:sz w:val="16"/>
          <w:szCs w:val="16"/>
        </w:rPr>
        <w:t xml:space="preserve"> et al., “</w:t>
      </w:r>
      <w:proofErr w:type="spellStart"/>
      <w:r w:rsidRPr="005D742E">
        <w:rPr>
          <w:rFonts w:ascii="Times New Roman" w:hAnsi="Times New Roman" w:cs="Times New Roman"/>
          <w:sz w:val="16"/>
          <w:szCs w:val="16"/>
        </w:rPr>
        <w:t>Aasld</w:t>
      </w:r>
      <w:proofErr w:type="spellEnd"/>
      <w:r w:rsidRPr="005D742E">
        <w:rPr>
          <w:rFonts w:ascii="Times New Roman" w:hAnsi="Times New Roman" w:cs="Times New Roman"/>
          <w:sz w:val="16"/>
          <w:szCs w:val="16"/>
        </w:rPr>
        <w:t xml:space="preserve"> guidelines for the treatment of hepatocellular carcinoma,” </w:t>
      </w:r>
      <w:proofErr w:type="spellStart"/>
      <w:r w:rsidRPr="005D742E">
        <w:rPr>
          <w:rFonts w:ascii="Times New Roman" w:hAnsi="Times New Roman" w:cs="Times New Roman"/>
          <w:sz w:val="16"/>
          <w:szCs w:val="16"/>
        </w:rPr>
        <w:t>Hepatology</w:t>
      </w:r>
      <w:proofErr w:type="spellEnd"/>
      <w:r w:rsidRPr="005D742E">
        <w:rPr>
          <w:rFonts w:ascii="Times New Roman" w:hAnsi="Times New Roman" w:cs="Times New Roman"/>
          <w:sz w:val="16"/>
          <w:szCs w:val="16"/>
        </w:rPr>
        <w:t xml:space="preserve">, vol. 67, no. 1, pp. 358–380, 2018.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[5] A. </w:t>
      </w:r>
      <w:proofErr w:type="spellStart"/>
      <w:r w:rsidRPr="005D742E">
        <w:rPr>
          <w:rFonts w:ascii="Times New Roman" w:hAnsi="Times New Roman" w:cs="Times New Roman"/>
          <w:sz w:val="16"/>
          <w:szCs w:val="16"/>
        </w:rPr>
        <w:t>Kitao</w:t>
      </w:r>
      <w:proofErr w:type="spellEnd"/>
      <w:r w:rsidRPr="005D742E">
        <w:rPr>
          <w:rFonts w:ascii="Times New Roman" w:hAnsi="Times New Roman" w:cs="Times New Roman"/>
          <w:sz w:val="16"/>
          <w:szCs w:val="16"/>
        </w:rPr>
        <w:t xml:space="preserve"> et al., “</w:t>
      </w:r>
      <w:proofErr w:type="spellStart"/>
      <w:r w:rsidRPr="005D742E">
        <w:rPr>
          <w:rFonts w:ascii="Times New Roman" w:hAnsi="Times New Roman" w:cs="Times New Roman"/>
          <w:sz w:val="16"/>
          <w:szCs w:val="16"/>
        </w:rPr>
        <w:t>Hepatocarcinogenesis</w:t>
      </w:r>
      <w:proofErr w:type="spellEnd"/>
      <w:r w:rsidRPr="005D742E">
        <w:rPr>
          <w:rFonts w:ascii="Times New Roman" w:hAnsi="Times New Roman" w:cs="Times New Roman"/>
          <w:sz w:val="16"/>
          <w:szCs w:val="16"/>
        </w:rPr>
        <w:t xml:space="preserve">: multistep changes of drainage vessels at </w:t>
      </w:r>
      <w:proofErr w:type="spellStart"/>
      <w:r w:rsidRPr="005D742E">
        <w:rPr>
          <w:rFonts w:ascii="Times New Roman" w:hAnsi="Times New Roman" w:cs="Times New Roman"/>
          <w:sz w:val="16"/>
          <w:szCs w:val="16"/>
        </w:rPr>
        <w:t>ct</w:t>
      </w:r>
      <w:proofErr w:type="spellEnd"/>
      <w:r w:rsidRPr="005D742E">
        <w:rPr>
          <w:rFonts w:ascii="Times New Roman" w:hAnsi="Times New Roman" w:cs="Times New Roman"/>
          <w:sz w:val="16"/>
          <w:szCs w:val="16"/>
        </w:rPr>
        <w:t xml:space="preserve"> during arterial </w:t>
      </w:r>
      <w:proofErr w:type="spellStart"/>
      <w:r w:rsidRPr="005D742E">
        <w:rPr>
          <w:rFonts w:ascii="Times New Roman" w:hAnsi="Times New Roman" w:cs="Times New Roman"/>
          <w:sz w:val="16"/>
          <w:szCs w:val="16"/>
        </w:rPr>
        <w:t>portography</w:t>
      </w:r>
      <w:proofErr w:type="spellEnd"/>
      <w:r w:rsidRPr="005D742E">
        <w:rPr>
          <w:rFonts w:ascii="Times New Roman" w:hAnsi="Times New Roman" w:cs="Times New Roman"/>
          <w:sz w:val="16"/>
          <w:szCs w:val="16"/>
        </w:rPr>
        <w:t xml:space="preserve"> and hepatic arteriography—radiologic-pathologic correlation,” Radiology, vol. 252, no. 2, pp. 605–614, 2009.</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[6] Professional Committee for Prevention and Control of Hepatobiliary and Pancreatic Diseases of Chinese Preventive Medicine Association, et al, “Guideline for stratified screening and surveillance of primary liver cancer (2020 Edition),” Chinese Journal of Hepatobiliary Surgery, vol. 27, no. 1, pp. 12-29, 2021, 2021.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[7] E. </w:t>
      </w:r>
      <w:proofErr w:type="spellStart"/>
      <w:r w:rsidRPr="005D742E">
        <w:rPr>
          <w:rFonts w:ascii="Times New Roman" w:hAnsi="Times New Roman" w:cs="Times New Roman"/>
          <w:sz w:val="16"/>
          <w:szCs w:val="16"/>
        </w:rPr>
        <w:t>Goceri</w:t>
      </w:r>
      <w:proofErr w:type="spellEnd"/>
      <w:r w:rsidRPr="005D742E">
        <w:rPr>
          <w:rFonts w:ascii="Times New Roman" w:hAnsi="Times New Roman" w:cs="Times New Roman"/>
          <w:sz w:val="16"/>
          <w:szCs w:val="16"/>
        </w:rPr>
        <w:t xml:space="preserve">, Z. K. Shah, R. Layman et al., "Quantification of liver fat: A comprehensive review," Computers in Biology and Medicine, vol. 71, pp. 174-189, Apr 2016.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[8] T. A. Morgan, K. E. </w:t>
      </w:r>
      <w:proofErr w:type="spellStart"/>
      <w:r w:rsidRPr="005D742E">
        <w:rPr>
          <w:rFonts w:ascii="Times New Roman" w:hAnsi="Times New Roman" w:cs="Times New Roman"/>
          <w:sz w:val="16"/>
          <w:szCs w:val="16"/>
        </w:rPr>
        <w:t>Maturen</w:t>
      </w:r>
      <w:proofErr w:type="spellEnd"/>
      <w:r w:rsidRPr="005D742E">
        <w:rPr>
          <w:rFonts w:ascii="Times New Roman" w:hAnsi="Times New Roman" w:cs="Times New Roman"/>
          <w:sz w:val="16"/>
          <w:szCs w:val="16"/>
        </w:rPr>
        <w:t xml:space="preserve">, N. </w:t>
      </w:r>
      <w:proofErr w:type="spellStart"/>
      <w:r w:rsidRPr="005D742E">
        <w:rPr>
          <w:rFonts w:ascii="Times New Roman" w:hAnsi="Times New Roman" w:cs="Times New Roman"/>
          <w:sz w:val="16"/>
          <w:szCs w:val="16"/>
        </w:rPr>
        <w:t>Dahiya</w:t>
      </w:r>
      <w:proofErr w:type="spellEnd"/>
      <w:r w:rsidRPr="005D742E">
        <w:rPr>
          <w:rFonts w:ascii="Times New Roman" w:hAnsi="Times New Roman" w:cs="Times New Roman"/>
          <w:sz w:val="16"/>
          <w:szCs w:val="16"/>
        </w:rPr>
        <w:t xml:space="preserve">, et al., "US LI-RADS: ultrasound liver imaging reporting and data system for screening and surveillance of hepatocellular carcinoma," Abdominal Radiology, vol. 43, no. 1, pp. 41-55, Jan 2018.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[9] Y. </w:t>
      </w:r>
      <w:proofErr w:type="spellStart"/>
      <w:r w:rsidRPr="005D742E">
        <w:rPr>
          <w:rFonts w:ascii="Times New Roman" w:hAnsi="Times New Roman" w:cs="Times New Roman"/>
          <w:sz w:val="16"/>
          <w:szCs w:val="16"/>
        </w:rPr>
        <w:t>Kono</w:t>
      </w:r>
      <w:proofErr w:type="spellEnd"/>
      <w:r w:rsidRPr="005D742E">
        <w:rPr>
          <w:rFonts w:ascii="Times New Roman" w:hAnsi="Times New Roman" w:cs="Times New Roman"/>
          <w:sz w:val="16"/>
          <w:szCs w:val="16"/>
        </w:rPr>
        <w:t xml:space="preserve">, A. </w:t>
      </w:r>
      <w:proofErr w:type="spellStart"/>
      <w:r w:rsidRPr="005D742E">
        <w:rPr>
          <w:rFonts w:ascii="Times New Roman" w:hAnsi="Times New Roman" w:cs="Times New Roman"/>
          <w:sz w:val="16"/>
          <w:szCs w:val="16"/>
        </w:rPr>
        <w:t>Lyshchik</w:t>
      </w:r>
      <w:proofErr w:type="spellEnd"/>
      <w:r w:rsidRPr="005D742E">
        <w:rPr>
          <w:rFonts w:ascii="Times New Roman" w:hAnsi="Times New Roman" w:cs="Times New Roman"/>
          <w:sz w:val="16"/>
          <w:szCs w:val="16"/>
        </w:rPr>
        <w:t xml:space="preserve">, D. Cosgrove, et al., "Contrast Enhanced Ultrasound (CEUS) Liver Imaging Reporting and Data System (LI-RADS (R)): the official version by the American College of Radiology (ACR)," </w:t>
      </w:r>
      <w:proofErr w:type="spellStart"/>
      <w:r w:rsidRPr="005D742E">
        <w:rPr>
          <w:rFonts w:ascii="Times New Roman" w:hAnsi="Times New Roman" w:cs="Times New Roman"/>
          <w:sz w:val="16"/>
          <w:szCs w:val="16"/>
        </w:rPr>
        <w:t>Ultraschall</w:t>
      </w:r>
      <w:proofErr w:type="spellEnd"/>
      <w:r w:rsidRPr="005D742E">
        <w:rPr>
          <w:rFonts w:ascii="Times New Roman" w:hAnsi="Times New Roman" w:cs="Times New Roman"/>
          <w:sz w:val="16"/>
          <w:szCs w:val="16"/>
        </w:rPr>
        <w:t xml:space="preserve"> in Der </w:t>
      </w:r>
      <w:proofErr w:type="spellStart"/>
      <w:r w:rsidRPr="005D742E">
        <w:rPr>
          <w:rFonts w:ascii="Times New Roman" w:hAnsi="Times New Roman" w:cs="Times New Roman"/>
          <w:sz w:val="16"/>
          <w:szCs w:val="16"/>
        </w:rPr>
        <w:t>Medizin</w:t>
      </w:r>
      <w:proofErr w:type="spellEnd"/>
      <w:r w:rsidRPr="005D742E">
        <w:rPr>
          <w:rFonts w:ascii="Times New Roman" w:hAnsi="Times New Roman" w:cs="Times New Roman"/>
          <w:sz w:val="16"/>
          <w:szCs w:val="16"/>
        </w:rPr>
        <w:t xml:space="preserve">, vol. 38, no. 1, pp. 85-86, Jan 2017.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[10] F. </w:t>
      </w:r>
      <w:proofErr w:type="spellStart"/>
      <w:r w:rsidRPr="005D742E">
        <w:rPr>
          <w:rFonts w:ascii="Times New Roman" w:hAnsi="Times New Roman" w:cs="Times New Roman"/>
          <w:sz w:val="16"/>
          <w:szCs w:val="16"/>
        </w:rPr>
        <w:t>Piscaglia</w:t>
      </w:r>
      <w:proofErr w:type="spellEnd"/>
      <w:r w:rsidRPr="005D742E">
        <w:rPr>
          <w:rFonts w:ascii="Times New Roman" w:hAnsi="Times New Roman" w:cs="Times New Roman"/>
          <w:sz w:val="16"/>
          <w:szCs w:val="16"/>
        </w:rPr>
        <w:t xml:space="preserve">, R. </w:t>
      </w:r>
      <w:proofErr w:type="spellStart"/>
      <w:r w:rsidRPr="005D742E">
        <w:rPr>
          <w:rFonts w:ascii="Times New Roman" w:hAnsi="Times New Roman" w:cs="Times New Roman"/>
          <w:sz w:val="16"/>
          <w:szCs w:val="16"/>
        </w:rPr>
        <w:t>Lencioni</w:t>
      </w:r>
      <w:proofErr w:type="spellEnd"/>
      <w:r w:rsidRPr="005D742E">
        <w:rPr>
          <w:rFonts w:ascii="Times New Roman" w:hAnsi="Times New Roman" w:cs="Times New Roman"/>
          <w:sz w:val="16"/>
          <w:szCs w:val="16"/>
        </w:rPr>
        <w:t xml:space="preserve">, E. </w:t>
      </w:r>
      <w:proofErr w:type="spellStart"/>
      <w:r w:rsidRPr="005D742E">
        <w:rPr>
          <w:rFonts w:ascii="Times New Roman" w:hAnsi="Times New Roman" w:cs="Times New Roman"/>
          <w:sz w:val="16"/>
          <w:szCs w:val="16"/>
        </w:rPr>
        <w:t>Sagrini</w:t>
      </w:r>
      <w:proofErr w:type="spellEnd"/>
      <w:r w:rsidRPr="005D742E">
        <w:rPr>
          <w:rFonts w:ascii="Times New Roman" w:hAnsi="Times New Roman" w:cs="Times New Roman"/>
          <w:sz w:val="16"/>
          <w:szCs w:val="16"/>
        </w:rPr>
        <w:t>, et al., "CHARACTERIZATION OF FOCAL LIVER LESIONS WITH CONTRAST-ENHANCED ULTRASOUND," Ultrasound in Medicine and Biology, vol. 36, no. 4, pp. 531-550, Apr 2010.</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[11] D. </w:t>
      </w:r>
      <w:proofErr w:type="spellStart"/>
      <w:r w:rsidRPr="005D742E">
        <w:rPr>
          <w:rFonts w:ascii="Times New Roman" w:hAnsi="Times New Roman" w:cs="Times New Roman"/>
          <w:sz w:val="16"/>
          <w:szCs w:val="16"/>
        </w:rPr>
        <w:t>Christofides</w:t>
      </w:r>
      <w:proofErr w:type="spellEnd"/>
      <w:r w:rsidRPr="005D742E">
        <w:rPr>
          <w:rFonts w:ascii="Times New Roman" w:hAnsi="Times New Roman" w:cs="Times New Roman"/>
          <w:sz w:val="16"/>
          <w:szCs w:val="16"/>
        </w:rPr>
        <w:t xml:space="preserve">, E. </w:t>
      </w:r>
      <w:proofErr w:type="spellStart"/>
      <w:r w:rsidRPr="005D742E">
        <w:rPr>
          <w:rFonts w:ascii="Times New Roman" w:hAnsi="Times New Roman" w:cs="Times New Roman"/>
          <w:sz w:val="16"/>
          <w:szCs w:val="16"/>
        </w:rPr>
        <w:t>Leen</w:t>
      </w:r>
      <w:proofErr w:type="spellEnd"/>
      <w:r w:rsidRPr="005D742E">
        <w:rPr>
          <w:rFonts w:ascii="Times New Roman" w:hAnsi="Times New Roman" w:cs="Times New Roman"/>
          <w:sz w:val="16"/>
          <w:szCs w:val="16"/>
        </w:rPr>
        <w:t xml:space="preserve">, and M. A. </w:t>
      </w:r>
      <w:proofErr w:type="spellStart"/>
      <w:r w:rsidRPr="005D742E">
        <w:rPr>
          <w:rFonts w:ascii="Times New Roman" w:hAnsi="Times New Roman" w:cs="Times New Roman"/>
          <w:sz w:val="16"/>
          <w:szCs w:val="16"/>
        </w:rPr>
        <w:t>Averkiou</w:t>
      </w:r>
      <w:proofErr w:type="spellEnd"/>
      <w:r w:rsidRPr="005D742E">
        <w:rPr>
          <w:rFonts w:ascii="Times New Roman" w:hAnsi="Times New Roman" w:cs="Times New Roman"/>
          <w:sz w:val="16"/>
          <w:szCs w:val="16"/>
        </w:rPr>
        <w:t xml:space="preserve">, “Evaluation of the Accuracy of Liver Lesion DCEUS Quantification With Respiratory Gating,” IEEE Trans. Med. Imaging., vol. 35, no. 2, pp. 622–629, 2016.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[12] S. </w:t>
      </w:r>
      <w:proofErr w:type="spellStart"/>
      <w:r w:rsidRPr="005D742E">
        <w:rPr>
          <w:rFonts w:ascii="Times New Roman" w:hAnsi="Times New Roman" w:cs="Times New Roman"/>
          <w:sz w:val="16"/>
          <w:szCs w:val="16"/>
        </w:rPr>
        <w:t>Bakas</w:t>
      </w:r>
      <w:proofErr w:type="spellEnd"/>
      <w:r w:rsidRPr="005D742E">
        <w:rPr>
          <w:rFonts w:ascii="Times New Roman" w:hAnsi="Times New Roman" w:cs="Times New Roman"/>
          <w:sz w:val="16"/>
          <w:szCs w:val="16"/>
        </w:rPr>
        <w:t xml:space="preserve">, M. </w:t>
      </w:r>
      <w:proofErr w:type="spellStart"/>
      <w:r w:rsidRPr="005D742E">
        <w:rPr>
          <w:rFonts w:ascii="Times New Roman" w:hAnsi="Times New Roman" w:cs="Times New Roman"/>
          <w:sz w:val="16"/>
          <w:szCs w:val="16"/>
        </w:rPr>
        <w:t>Doulgerakis-Kontoudis</w:t>
      </w:r>
      <w:proofErr w:type="spellEnd"/>
      <w:r w:rsidRPr="005D742E">
        <w:rPr>
          <w:rFonts w:ascii="Times New Roman" w:hAnsi="Times New Roman" w:cs="Times New Roman"/>
          <w:sz w:val="16"/>
          <w:szCs w:val="16"/>
        </w:rPr>
        <w:t xml:space="preserve">, G. J. Hunter, P. S. Sidhu, D. </w:t>
      </w:r>
      <w:proofErr w:type="spellStart"/>
      <w:r w:rsidRPr="005D742E">
        <w:rPr>
          <w:rFonts w:ascii="Times New Roman" w:hAnsi="Times New Roman" w:cs="Times New Roman"/>
          <w:sz w:val="16"/>
          <w:szCs w:val="16"/>
        </w:rPr>
        <w:t>Makris</w:t>
      </w:r>
      <w:proofErr w:type="spellEnd"/>
      <w:r w:rsidRPr="005D742E">
        <w:rPr>
          <w:rFonts w:ascii="Times New Roman" w:hAnsi="Times New Roman" w:cs="Times New Roman"/>
          <w:sz w:val="16"/>
          <w:szCs w:val="16"/>
        </w:rPr>
        <w:t xml:space="preserve">, and K. </w:t>
      </w:r>
      <w:proofErr w:type="spellStart"/>
      <w:r w:rsidRPr="005D742E">
        <w:rPr>
          <w:rFonts w:ascii="Times New Roman" w:hAnsi="Times New Roman" w:cs="Times New Roman"/>
          <w:sz w:val="16"/>
          <w:szCs w:val="16"/>
        </w:rPr>
        <w:t>Chatzimichail</w:t>
      </w:r>
      <w:proofErr w:type="spellEnd"/>
      <w:r w:rsidRPr="005D742E">
        <w:rPr>
          <w:rFonts w:ascii="Times New Roman" w:hAnsi="Times New Roman" w:cs="Times New Roman"/>
          <w:sz w:val="16"/>
          <w:szCs w:val="16"/>
        </w:rPr>
        <w:t>, “Evaluation of indirect methods for motion compensation in 2-d focal liver lesion contrast-enhanced ultrasound (</w:t>
      </w:r>
      <w:proofErr w:type="spellStart"/>
      <w:r w:rsidRPr="005D742E">
        <w:rPr>
          <w:rFonts w:ascii="Times New Roman" w:hAnsi="Times New Roman" w:cs="Times New Roman"/>
          <w:sz w:val="16"/>
          <w:szCs w:val="16"/>
        </w:rPr>
        <w:t>ceus</w:t>
      </w:r>
      <w:proofErr w:type="spellEnd"/>
      <w:r w:rsidRPr="005D742E">
        <w:rPr>
          <w:rFonts w:ascii="Times New Roman" w:hAnsi="Times New Roman" w:cs="Times New Roman"/>
          <w:sz w:val="16"/>
          <w:szCs w:val="16"/>
        </w:rPr>
        <w:t xml:space="preserve">) imaging,” Ultrasound in Medicine &amp; Biology, vol. 45, no. 6, pp. 1380–1396, 2019.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[13] U. </w:t>
      </w:r>
      <w:proofErr w:type="spellStart"/>
      <w:r w:rsidRPr="005D742E">
        <w:rPr>
          <w:rFonts w:ascii="Times New Roman" w:hAnsi="Times New Roman" w:cs="Times New Roman"/>
          <w:sz w:val="16"/>
          <w:szCs w:val="16"/>
        </w:rPr>
        <w:t>Yasuyuki</w:t>
      </w:r>
      <w:proofErr w:type="spellEnd"/>
      <w:r w:rsidRPr="005D742E">
        <w:rPr>
          <w:rFonts w:ascii="Times New Roman" w:hAnsi="Times New Roman" w:cs="Times New Roman"/>
          <w:sz w:val="16"/>
          <w:szCs w:val="16"/>
        </w:rPr>
        <w:t xml:space="preserve">, K. </w:t>
      </w:r>
      <w:proofErr w:type="spellStart"/>
      <w:r w:rsidRPr="005D742E">
        <w:rPr>
          <w:rFonts w:ascii="Times New Roman" w:hAnsi="Times New Roman" w:cs="Times New Roman"/>
          <w:sz w:val="16"/>
          <w:szCs w:val="16"/>
        </w:rPr>
        <w:t>Shohei</w:t>
      </w:r>
      <w:proofErr w:type="spellEnd"/>
      <w:r w:rsidRPr="005D742E">
        <w:rPr>
          <w:rFonts w:ascii="Times New Roman" w:hAnsi="Times New Roman" w:cs="Times New Roman"/>
          <w:sz w:val="16"/>
          <w:szCs w:val="16"/>
        </w:rPr>
        <w:t xml:space="preserve">, K. Masahiro, O. </w:t>
      </w:r>
      <w:proofErr w:type="spellStart"/>
      <w:r w:rsidRPr="005D742E">
        <w:rPr>
          <w:rFonts w:ascii="Times New Roman" w:hAnsi="Times New Roman" w:cs="Times New Roman"/>
          <w:sz w:val="16"/>
          <w:szCs w:val="16"/>
        </w:rPr>
        <w:t>Yona</w:t>
      </w:r>
      <w:proofErr w:type="spellEnd"/>
      <w:r w:rsidRPr="005D742E">
        <w:rPr>
          <w:rFonts w:ascii="Times New Roman" w:hAnsi="Times New Roman" w:cs="Times New Roman"/>
          <w:sz w:val="16"/>
          <w:szCs w:val="16"/>
        </w:rPr>
        <w:t xml:space="preserve">, I. Hideyuki, and U. Katsuhiko, “Correction of liver displacement due to irregular respiration for SPECT images obtained using a multiple short-time acquisition with breath-holding technique,” Radiological physics and technology, vol. 5, no. 1, pp. 71–77, 2012.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[14] Z. Ye, I. </w:t>
      </w:r>
      <w:proofErr w:type="spellStart"/>
      <w:r w:rsidRPr="005D742E">
        <w:rPr>
          <w:rFonts w:ascii="Times New Roman" w:hAnsi="Times New Roman" w:cs="Times New Roman"/>
          <w:sz w:val="16"/>
          <w:szCs w:val="16"/>
        </w:rPr>
        <w:t>Huth</w:t>
      </w:r>
      <w:proofErr w:type="spellEnd"/>
      <w:r w:rsidRPr="005D742E">
        <w:rPr>
          <w:rFonts w:ascii="Times New Roman" w:hAnsi="Times New Roman" w:cs="Times New Roman"/>
          <w:sz w:val="16"/>
          <w:szCs w:val="16"/>
        </w:rPr>
        <w:t>, D. C. Weber, and A. J. Lomax, “A statistical comparison of motion mitigation performances and robustness of various pencil beam scanned proton systems for liver tumour treatments,” Radiotherapy and Oncology, vol. 128, no. 1, pp. 182–188, 2018.</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 [15] J. Zhang, M. Ding, F. </w:t>
      </w:r>
      <w:proofErr w:type="spellStart"/>
      <w:r w:rsidRPr="005D742E">
        <w:rPr>
          <w:rFonts w:ascii="Times New Roman" w:hAnsi="Times New Roman" w:cs="Times New Roman"/>
          <w:sz w:val="16"/>
          <w:szCs w:val="16"/>
        </w:rPr>
        <w:t>Meng</w:t>
      </w:r>
      <w:proofErr w:type="spellEnd"/>
      <w:r w:rsidRPr="005D742E">
        <w:rPr>
          <w:rFonts w:ascii="Times New Roman" w:hAnsi="Times New Roman" w:cs="Times New Roman"/>
          <w:sz w:val="16"/>
          <w:szCs w:val="16"/>
        </w:rPr>
        <w:t>, M. Yuchi, and X. Zhang, “Respiratory motion correction in free-breathing ultrasound image sequence for quantification of hepatic perfusion,” Med. Phys., vol. 38, pp. 4737–4748, 2011.</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sz w:val="16"/>
          <w:szCs w:val="16"/>
        </w:rPr>
        <w:t xml:space="preserve">[16] </w:t>
      </w:r>
      <w:r w:rsidRPr="00A12A8E">
        <w:rPr>
          <w:rFonts w:ascii="Times New Roman" w:hAnsi="Times New Roman" w:cs="Times New Roman"/>
          <w:color w:val="222222"/>
          <w:sz w:val="16"/>
          <w:szCs w:val="16"/>
          <w:shd w:val="clear" w:color="auto" w:fill="FFFFFF"/>
        </w:rPr>
        <w:t>Lee SG, Kim E, Bae JS, Kim JH, Yoon S. Robust end-to-end focal liver lesion detection using unregistered multiphase computed tomography images. IEEE Transactions on Emerging Topics in Computational Intelligence. 2021 Dec 15.</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[17] </w:t>
      </w:r>
      <w:r w:rsidRPr="007759FC">
        <w:rPr>
          <w:rFonts w:ascii="Times New Roman" w:hAnsi="Times New Roman" w:cs="Times New Roman"/>
          <w:color w:val="222222"/>
          <w:sz w:val="16"/>
          <w:szCs w:val="16"/>
          <w:shd w:val="clear" w:color="auto" w:fill="FFFFFF"/>
        </w:rPr>
        <w:t xml:space="preserve">Zhou J, Pan F, Li W, Hu H, Wang W, Huang Q. Feature fusion for diagnosis of atypical hepatocellular carcinoma in contrast-enhanced ultrasound. IEEE Transactions on </w:t>
      </w:r>
      <w:proofErr w:type="spellStart"/>
      <w:r w:rsidRPr="007759FC">
        <w:rPr>
          <w:rFonts w:ascii="Times New Roman" w:hAnsi="Times New Roman" w:cs="Times New Roman"/>
          <w:color w:val="222222"/>
          <w:sz w:val="16"/>
          <w:szCs w:val="16"/>
          <w:shd w:val="clear" w:color="auto" w:fill="FFFFFF"/>
        </w:rPr>
        <w:t>Ultrasonics</w:t>
      </w:r>
      <w:proofErr w:type="spellEnd"/>
      <w:r w:rsidRPr="007759FC">
        <w:rPr>
          <w:rFonts w:ascii="Times New Roman" w:hAnsi="Times New Roman" w:cs="Times New Roman"/>
          <w:color w:val="222222"/>
          <w:sz w:val="16"/>
          <w:szCs w:val="16"/>
          <w:shd w:val="clear" w:color="auto" w:fill="FFFFFF"/>
        </w:rPr>
        <w:t>, Ferroelectrics, and Frequency Control. 2021 Sep 6;69(1):114-23.</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[18] </w:t>
      </w:r>
      <w:r w:rsidRPr="00D019DF">
        <w:rPr>
          <w:rFonts w:ascii="Times New Roman" w:hAnsi="Times New Roman" w:cs="Times New Roman"/>
          <w:color w:val="222222"/>
          <w:sz w:val="16"/>
          <w:szCs w:val="16"/>
          <w:shd w:val="clear" w:color="auto" w:fill="FFFFFF"/>
        </w:rPr>
        <w:t xml:space="preserve">Wan P, Chen F, Shao W, Liu C, Zhang Y, Wen B, Kong W, Zhang D. Irregular respiratory motion compensation for liver contrast-enhanced ultrasound via transport-based motion estimation. IEEE Transactions on </w:t>
      </w:r>
      <w:proofErr w:type="spellStart"/>
      <w:r w:rsidRPr="00D019DF">
        <w:rPr>
          <w:rFonts w:ascii="Times New Roman" w:hAnsi="Times New Roman" w:cs="Times New Roman"/>
          <w:color w:val="222222"/>
          <w:sz w:val="16"/>
          <w:szCs w:val="16"/>
          <w:shd w:val="clear" w:color="auto" w:fill="FFFFFF"/>
        </w:rPr>
        <w:t>Ultrasonics</w:t>
      </w:r>
      <w:proofErr w:type="spellEnd"/>
      <w:r w:rsidRPr="00D019DF">
        <w:rPr>
          <w:rFonts w:ascii="Times New Roman" w:hAnsi="Times New Roman" w:cs="Times New Roman"/>
          <w:color w:val="222222"/>
          <w:sz w:val="16"/>
          <w:szCs w:val="16"/>
          <w:shd w:val="clear" w:color="auto" w:fill="FFFFFF"/>
        </w:rPr>
        <w:t>, Ferroelectrics, and Frequency Control. 2020 Oct 27;68(4):1117-30.</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[19]</w:t>
      </w:r>
      <w:proofErr w:type="spellStart"/>
      <w:r w:rsidRPr="002D5BD9">
        <w:rPr>
          <w:rFonts w:ascii="Times New Roman" w:hAnsi="Times New Roman" w:cs="Times New Roman"/>
          <w:color w:val="222222"/>
          <w:sz w:val="16"/>
          <w:szCs w:val="16"/>
          <w:shd w:val="clear" w:color="auto" w:fill="FFFFFF"/>
        </w:rPr>
        <w:t>Xue</w:t>
      </w:r>
      <w:proofErr w:type="spellEnd"/>
      <w:r w:rsidRPr="002D5BD9">
        <w:rPr>
          <w:rFonts w:ascii="Times New Roman" w:hAnsi="Times New Roman" w:cs="Times New Roman"/>
          <w:color w:val="222222"/>
          <w:sz w:val="16"/>
          <w:szCs w:val="16"/>
          <w:shd w:val="clear" w:color="auto" w:fill="FFFFFF"/>
        </w:rPr>
        <w:t xml:space="preserve"> Z, Li P, Zhang L, Lu X, Zhu G, Shen P, Shah SA, </w:t>
      </w:r>
      <w:proofErr w:type="spellStart"/>
      <w:r w:rsidRPr="002D5BD9">
        <w:rPr>
          <w:rFonts w:ascii="Times New Roman" w:hAnsi="Times New Roman" w:cs="Times New Roman"/>
          <w:color w:val="222222"/>
          <w:sz w:val="16"/>
          <w:szCs w:val="16"/>
          <w:shd w:val="clear" w:color="auto" w:fill="FFFFFF"/>
        </w:rPr>
        <w:t>Bennamoun</w:t>
      </w:r>
      <w:proofErr w:type="spellEnd"/>
      <w:r w:rsidRPr="002D5BD9">
        <w:rPr>
          <w:rFonts w:ascii="Times New Roman" w:hAnsi="Times New Roman" w:cs="Times New Roman"/>
          <w:color w:val="222222"/>
          <w:sz w:val="16"/>
          <w:szCs w:val="16"/>
          <w:shd w:val="clear" w:color="auto" w:fill="FFFFFF"/>
        </w:rPr>
        <w:t xml:space="preserve"> M. Multi-modal co-learning for liver lesion segmentation on PET-CT images. IEEE Transactions on Medical Imaging. 2021 Jun 16;40(12):3531-42.</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[20]</w:t>
      </w:r>
      <w:r w:rsidRPr="00CF09FF">
        <w:rPr>
          <w:rFonts w:ascii="Times New Roman" w:hAnsi="Times New Roman" w:cs="Times New Roman"/>
          <w:color w:val="222222"/>
          <w:sz w:val="16"/>
          <w:szCs w:val="16"/>
          <w:shd w:val="clear" w:color="auto" w:fill="FFFFFF"/>
        </w:rPr>
        <w:t xml:space="preserve">Turco S, </w:t>
      </w:r>
      <w:proofErr w:type="spellStart"/>
      <w:r w:rsidRPr="00CF09FF">
        <w:rPr>
          <w:rFonts w:ascii="Times New Roman" w:hAnsi="Times New Roman" w:cs="Times New Roman"/>
          <w:color w:val="222222"/>
          <w:sz w:val="16"/>
          <w:szCs w:val="16"/>
          <w:shd w:val="clear" w:color="auto" w:fill="FFFFFF"/>
        </w:rPr>
        <w:t>Tiyarattanachai</w:t>
      </w:r>
      <w:proofErr w:type="spellEnd"/>
      <w:r w:rsidRPr="00CF09FF">
        <w:rPr>
          <w:rFonts w:ascii="Times New Roman" w:hAnsi="Times New Roman" w:cs="Times New Roman"/>
          <w:color w:val="222222"/>
          <w:sz w:val="16"/>
          <w:szCs w:val="16"/>
          <w:shd w:val="clear" w:color="auto" w:fill="FFFFFF"/>
        </w:rPr>
        <w:t xml:space="preserve"> T, </w:t>
      </w:r>
      <w:proofErr w:type="spellStart"/>
      <w:r w:rsidRPr="00CF09FF">
        <w:rPr>
          <w:rFonts w:ascii="Times New Roman" w:hAnsi="Times New Roman" w:cs="Times New Roman"/>
          <w:color w:val="222222"/>
          <w:sz w:val="16"/>
          <w:szCs w:val="16"/>
          <w:shd w:val="clear" w:color="auto" w:fill="FFFFFF"/>
        </w:rPr>
        <w:t>Ebrahimkheil</w:t>
      </w:r>
      <w:proofErr w:type="spellEnd"/>
      <w:r w:rsidRPr="00CF09FF">
        <w:rPr>
          <w:rFonts w:ascii="Times New Roman" w:hAnsi="Times New Roman" w:cs="Times New Roman"/>
          <w:color w:val="222222"/>
          <w:sz w:val="16"/>
          <w:szCs w:val="16"/>
          <w:shd w:val="clear" w:color="auto" w:fill="FFFFFF"/>
        </w:rPr>
        <w:t xml:space="preserve"> K, </w:t>
      </w:r>
      <w:proofErr w:type="spellStart"/>
      <w:r w:rsidRPr="00CF09FF">
        <w:rPr>
          <w:rFonts w:ascii="Times New Roman" w:hAnsi="Times New Roman" w:cs="Times New Roman"/>
          <w:color w:val="222222"/>
          <w:sz w:val="16"/>
          <w:szCs w:val="16"/>
          <w:shd w:val="clear" w:color="auto" w:fill="FFFFFF"/>
        </w:rPr>
        <w:t>Eisenbrey</w:t>
      </w:r>
      <w:proofErr w:type="spellEnd"/>
      <w:r w:rsidRPr="00CF09FF">
        <w:rPr>
          <w:rFonts w:ascii="Times New Roman" w:hAnsi="Times New Roman" w:cs="Times New Roman"/>
          <w:color w:val="222222"/>
          <w:sz w:val="16"/>
          <w:szCs w:val="16"/>
          <w:shd w:val="clear" w:color="auto" w:fill="FFFFFF"/>
        </w:rPr>
        <w:t xml:space="preserve"> J, Kamaya A, </w:t>
      </w:r>
      <w:proofErr w:type="spellStart"/>
      <w:r w:rsidRPr="00CF09FF">
        <w:rPr>
          <w:rFonts w:ascii="Times New Roman" w:hAnsi="Times New Roman" w:cs="Times New Roman"/>
          <w:color w:val="222222"/>
          <w:sz w:val="16"/>
          <w:szCs w:val="16"/>
          <w:shd w:val="clear" w:color="auto" w:fill="FFFFFF"/>
        </w:rPr>
        <w:t>Mischi</w:t>
      </w:r>
      <w:proofErr w:type="spellEnd"/>
      <w:r w:rsidRPr="00CF09FF">
        <w:rPr>
          <w:rFonts w:ascii="Times New Roman" w:hAnsi="Times New Roman" w:cs="Times New Roman"/>
          <w:color w:val="222222"/>
          <w:sz w:val="16"/>
          <w:szCs w:val="16"/>
          <w:shd w:val="clear" w:color="auto" w:fill="FFFFFF"/>
        </w:rPr>
        <w:t xml:space="preserve"> M, </w:t>
      </w:r>
      <w:proofErr w:type="spellStart"/>
      <w:r w:rsidRPr="00CF09FF">
        <w:rPr>
          <w:rFonts w:ascii="Times New Roman" w:hAnsi="Times New Roman" w:cs="Times New Roman"/>
          <w:color w:val="222222"/>
          <w:sz w:val="16"/>
          <w:szCs w:val="16"/>
          <w:shd w:val="clear" w:color="auto" w:fill="FFFFFF"/>
        </w:rPr>
        <w:t>Lyshchik</w:t>
      </w:r>
      <w:proofErr w:type="spellEnd"/>
      <w:r w:rsidRPr="00CF09FF">
        <w:rPr>
          <w:rFonts w:ascii="Times New Roman" w:hAnsi="Times New Roman" w:cs="Times New Roman"/>
          <w:color w:val="222222"/>
          <w:sz w:val="16"/>
          <w:szCs w:val="16"/>
          <w:shd w:val="clear" w:color="auto" w:fill="FFFFFF"/>
        </w:rPr>
        <w:t xml:space="preserve"> A, El </w:t>
      </w:r>
      <w:proofErr w:type="spellStart"/>
      <w:r w:rsidRPr="00CF09FF">
        <w:rPr>
          <w:rFonts w:ascii="Times New Roman" w:hAnsi="Times New Roman" w:cs="Times New Roman"/>
          <w:color w:val="222222"/>
          <w:sz w:val="16"/>
          <w:szCs w:val="16"/>
          <w:shd w:val="clear" w:color="auto" w:fill="FFFFFF"/>
        </w:rPr>
        <w:t>Kaffas</w:t>
      </w:r>
      <w:proofErr w:type="spellEnd"/>
      <w:r w:rsidRPr="00CF09FF">
        <w:rPr>
          <w:rFonts w:ascii="Times New Roman" w:hAnsi="Times New Roman" w:cs="Times New Roman"/>
          <w:color w:val="222222"/>
          <w:sz w:val="16"/>
          <w:szCs w:val="16"/>
          <w:shd w:val="clear" w:color="auto" w:fill="FFFFFF"/>
        </w:rPr>
        <w:t xml:space="preserve"> A. Interpretable machine learning for characterization of focal liver lesions by contrast-enhanced ultrasound. IEEE Transactions on </w:t>
      </w:r>
      <w:proofErr w:type="spellStart"/>
      <w:r w:rsidRPr="00CF09FF">
        <w:rPr>
          <w:rFonts w:ascii="Times New Roman" w:hAnsi="Times New Roman" w:cs="Times New Roman"/>
          <w:color w:val="222222"/>
          <w:sz w:val="16"/>
          <w:szCs w:val="16"/>
          <w:shd w:val="clear" w:color="auto" w:fill="FFFFFF"/>
        </w:rPr>
        <w:t>ultrasonics</w:t>
      </w:r>
      <w:proofErr w:type="spellEnd"/>
      <w:r w:rsidRPr="00CF09FF">
        <w:rPr>
          <w:rFonts w:ascii="Times New Roman" w:hAnsi="Times New Roman" w:cs="Times New Roman"/>
          <w:color w:val="222222"/>
          <w:sz w:val="16"/>
          <w:szCs w:val="16"/>
          <w:shd w:val="clear" w:color="auto" w:fill="FFFFFF"/>
        </w:rPr>
        <w:t>, ferroelectrics, and frequency control. 2022 Mar 23;69(5):1670-81.</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[21]</w:t>
      </w:r>
      <w:proofErr w:type="spellStart"/>
      <w:r w:rsidRPr="000E04F9">
        <w:rPr>
          <w:rFonts w:ascii="Times New Roman" w:hAnsi="Times New Roman" w:cs="Times New Roman"/>
          <w:color w:val="222222"/>
          <w:sz w:val="16"/>
          <w:szCs w:val="16"/>
          <w:shd w:val="clear" w:color="auto" w:fill="FFFFFF"/>
        </w:rPr>
        <w:t>Guo</w:t>
      </w:r>
      <w:proofErr w:type="spellEnd"/>
      <w:r w:rsidRPr="000E04F9">
        <w:rPr>
          <w:rFonts w:ascii="Times New Roman" w:hAnsi="Times New Roman" w:cs="Times New Roman"/>
          <w:color w:val="222222"/>
          <w:sz w:val="16"/>
          <w:szCs w:val="16"/>
          <w:shd w:val="clear" w:color="auto" w:fill="FFFFFF"/>
        </w:rPr>
        <w:t xml:space="preserve"> L, Wang D, Xu H, Qian Y, Wang C, Zheng X, Zhang Q, Shi J. CEUS-based classification of liver </w:t>
      </w:r>
      <w:proofErr w:type="spellStart"/>
      <w:r w:rsidRPr="000E04F9">
        <w:rPr>
          <w:rFonts w:ascii="Times New Roman" w:hAnsi="Times New Roman" w:cs="Times New Roman"/>
          <w:color w:val="222222"/>
          <w:sz w:val="16"/>
          <w:szCs w:val="16"/>
          <w:shd w:val="clear" w:color="auto" w:fill="FFFFFF"/>
        </w:rPr>
        <w:t>tumors</w:t>
      </w:r>
      <w:proofErr w:type="spellEnd"/>
      <w:r w:rsidRPr="000E04F9">
        <w:rPr>
          <w:rFonts w:ascii="Times New Roman" w:hAnsi="Times New Roman" w:cs="Times New Roman"/>
          <w:color w:val="222222"/>
          <w:sz w:val="16"/>
          <w:szCs w:val="16"/>
          <w:shd w:val="clear" w:color="auto" w:fill="FFFFFF"/>
        </w:rPr>
        <w:t xml:space="preserve"> with deep canonical correlation analysis and multi-kernel learning. In2017 39th Annual International Conference of the IEEE Engineering in Medicine and Biology Society (EMBC) 2017 Jul 11 (pp. 1748-1751). IEEE.</w:t>
      </w:r>
    </w:p>
    <w:p w:rsidR="00844393" w:rsidRPr="00520537" w:rsidRDefault="007B0142" w:rsidP="00520537">
      <w:pPr>
        <w:jc w:val="both"/>
        <w:rPr>
          <w:rFonts w:ascii="Times New Roman" w:hAnsi="Times New Roman" w:cs="Times New Roman"/>
          <w:sz w:val="16"/>
          <w:szCs w:val="16"/>
        </w:rPr>
        <w:sectPr w:rsidR="00844393" w:rsidRPr="00520537" w:rsidSect="00844393">
          <w:type w:val="continuous"/>
          <w:pgSz w:w="11906" w:h="16838" w:code="9"/>
          <w:pgMar w:top="450" w:right="893" w:bottom="1440" w:left="893" w:header="720" w:footer="720" w:gutter="0"/>
          <w:cols w:num="2" w:space="391"/>
          <w:docGrid w:linePitch="360"/>
        </w:sectPr>
      </w:pPr>
      <w:r>
        <w:rPr>
          <w:rFonts w:ascii="Times New Roman" w:hAnsi="Times New Roman" w:cs="Times New Roman"/>
          <w:color w:val="222222"/>
          <w:sz w:val="16"/>
          <w:szCs w:val="16"/>
          <w:shd w:val="clear" w:color="auto" w:fill="FFFFFF"/>
        </w:rPr>
        <w:t>[22]</w:t>
      </w:r>
      <w:proofErr w:type="spellStart"/>
      <w:r w:rsidRPr="00EF54BC">
        <w:rPr>
          <w:rFonts w:ascii="Times New Roman" w:hAnsi="Times New Roman" w:cs="Times New Roman"/>
          <w:color w:val="222222"/>
          <w:sz w:val="16"/>
          <w:szCs w:val="16"/>
          <w:shd w:val="clear" w:color="auto" w:fill="FFFFFF"/>
        </w:rPr>
        <w:t>Simonyan</w:t>
      </w:r>
      <w:proofErr w:type="spellEnd"/>
      <w:r w:rsidRPr="00EF54BC">
        <w:rPr>
          <w:rFonts w:ascii="Times New Roman" w:hAnsi="Times New Roman" w:cs="Times New Roman"/>
          <w:color w:val="222222"/>
          <w:sz w:val="16"/>
          <w:szCs w:val="16"/>
          <w:shd w:val="clear" w:color="auto" w:fill="FFFFFF"/>
        </w:rPr>
        <w:t xml:space="preserve"> K, </w:t>
      </w:r>
      <w:proofErr w:type="spellStart"/>
      <w:r w:rsidRPr="00EF54BC">
        <w:rPr>
          <w:rFonts w:ascii="Times New Roman" w:hAnsi="Times New Roman" w:cs="Times New Roman"/>
          <w:color w:val="222222"/>
          <w:sz w:val="16"/>
          <w:szCs w:val="16"/>
          <w:shd w:val="clear" w:color="auto" w:fill="FFFFFF"/>
        </w:rPr>
        <w:t>Zisserman</w:t>
      </w:r>
      <w:proofErr w:type="spellEnd"/>
      <w:r w:rsidRPr="00EF54BC">
        <w:rPr>
          <w:rFonts w:ascii="Times New Roman" w:hAnsi="Times New Roman" w:cs="Times New Roman"/>
          <w:color w:val="222222"/>
          <w:sz w:val="16"/>
          <w:szCs w:val="16"/>
          <w:shd w:val="clear" w:color="auto" w:fill="FFFFFF"/>
        </w:rPr>
        <w:t xml:space="preserve"> A. Very deep convolutional networks for large-scale image recognition. </w:t>
      </w:r>
      <w:proofErr w:type="spellStart"/>
      <w:r w:rsidRPr="00EF54BC">
        <w:rPr>
          <w:rFonts w:ascii="Times New Roman" w:hAnsi="Times New Roman" w:cs="Times New Roman"/>
          <w:color w:val="222222"/>
          <w:sz w:val="16"/>
          <w:szCs w:val="16"/>
          <w:shd w:val="clear" w:color="auto" w:fill="FFFFFF"/>
        </w:rPr>
        <w:t>arXiv</w:t>
      </w:r>
      <w:proofErr w:type="spellEnd"/>
      <w:r w:rsidRPr="00EF54BC">
        <w:rPr>
          <w:rFonts w:ascii="Times New Roman" w:hAnsi="Times New Roman" w:cs="Times New Roman"/>
          <w:color w:val="222222"/>
          <w:sz w:val="16"/>
          <w:szCs w:val="16"/>
          <w:shd w:val="clear" w:color="auto" w:fill="FFFFFF"/>
        </w:rPr>
        <w:t xml:space="preserve"> preprint arXiv:1409.1556. 2014 Sep 4.</w:t>
      </w:r>
    </w:p>
    <w:p w:rsidR="00EF54BC" w:rsidRPr="00EF54BC" w:rsidRDefault="00EF54BC" w:rsidP="00520537">
      <w:pPr>
        <w:jc w:val="both"/>
        <w:rPr>
          <w:rFonts w:ascii="Times New Roman" w:hAnsi="Times New Roman" w:cs="Times New Roman"/>
          <w:sz w:val="16"/>
          <w:szCs w:val="16"/>
        </w:rPr>
      </w:pPr>
    </w:p>
    <w:sectPr w:rsidR="00EF54BC" w:rsidRPr="00EF54BC" w:rsidSect="00844393">
      <w:pgSz w:w="11906" w:h="16838"/>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D7E"/>
    <w:rsid w:val="00002BF8"/>
    <w:rsid w:val="00015993"/>
    <w:rsid w:val="00036749"/>
    <w:rsid w:val="00046C8D"/>
    <w:rsid w:val="000724CB"/>
    <w:rsid w:val="000E04F9"/>
    <w:rsid w:val="000F11E5"/>
    <w:rsid w:val="00101696"/>
    <w:rsid w:val="0010372D"/>
    <w:rsid w:val="001054F1"/>
    <w:rsid w:val="00131018"/>
    <w:rsid w:val="00143076"/>
    <w:rsid w:val="00155388"/>
    <w:rsid w:val="00184A28"/>
    <w:rsid w:val="0019320F"/>
    <w:rsid w:val="0019376E"/>
    <w:rsid w:val="00196975"/>
    <w:rsid w:val="001D206E"/>
    <w:rsid w:val="00227875"/>
    <w:rsid w:val="00231FF5"/>
    <w:rsid w:val="00245EB4"/>
    <w:rsid w:val="0025210C"/>
    <w:rsid w:val="00266515"/>
    <w:rsid w:val="002A446C"/>
    <w:rsid w:val="002C4396"/>
    <w:rsid w:val="002D5BD9"/>
    <w:rsid w:val="002D76D3"/>
    <w:rsid w:val="002E5D7E"/>
    <w:rsid w:val="00351CB9"/>
    <w:rsid w:val="003528F1"/>
    <w:rsid w:val="003A4384"/>
    <w:rsid w:val="003B01D6"/>
    <w:rsid w:val="00405D52"/>
    <w:rsid w:val="00415313"/>
    <w:rsid w:val="00425700"/>
    <w:rsid w:val="004327DE"/>
    <w:rsid w:val="00440FAA"/>
    <w:rsid w:val="004639BB"/>
    <w:rsid w:val="00471D13"/>
    <w:rsid w:val="00474FBC"/>
    <w:rsid w:val="00487187"/>
    <w:rsid w:val="004A3C59"/>
    <w:rsid w:val="004C16D4"/>
    <w:rsid w:val="004C5719"/>
    <w:rsid w:val="00502A6A"/>
    <w:rsid w:val="00520537"/>
    <w:rsid w:val="00522DCF"/>
    <w:rsid w:val="005446F0"/>
    <w:rsid w:val="005451D9"/>
    <w:rsid w:val="005842CB"/>
    <w:rsid w:val="005918D7"/>
    <w:rsid w:val="005C4153"/>
    <w:rsid w:val="005D742E"/>
    <w:rsid w:val="006147CF"/>
    <w:rsid w:val="00633321"/>
    <w:rsid w:val="00640B0A"/>
    <w:rsid w:val="00655889"/>
    <w:rsid w:val="00667522"/>
    <w:rsid w:val="006849DC"/>
    <w:rsid w:val="006A1378"/>
    <w:rsid w:val="00717112"/>
    <w:rsid w:val="00725479"/>
    <w:rsid w:val="00730794"/>
    <w:rsid w:val="0076017B"/>
    <w:rsid w:val="007759FC"/>
    <w:rsid w:val="00786652"/>
    <w:rsid w:val="00793668"/>
    <w:rsid w:val="007A26B8"/>
    <w:rsid w:val="007A2DAD"/>
    <w:rsid w:val="007A40A1"/>
    <w:rsid w:val="007B0142"/>
    <w:rsid w:val="007B6AD2"/>
    <w:rsid w:val="007F68E7"/>
    <w:rsid w:val="0082393B"/>
    <w:rsid w:val="00832961"/>
    <w:rsid w:val="0084142A"/>
    <w:rsid w:val="00844393"/>
    <w:rsid w:val="00860B09"/>
    <w:rsid w:val="00875E15"/>
    <w:rsid w:val="008963DA"/>
    <w:rsid w:val="008A59C3"/>
    <w:rsid w:val="008B0D1D"/>
    <w:rsid w:val="008D094E"/>
    <w:rsid w:val="008F4676"/>
    <w:rsid w:val="008F7A54"/>
    <w:rsid w:val="009207CE"/>
    <w:rsid w:val="009311B6"/>
    <w:rsid w:val="00935BF7"/>
    <w:rsid w:val="00940ADB"/>
    <w:rsid w:val="00955D7C"/>
    <w:rsid w:val="00970DA9"/>
    <w:rsid w:val="0099632A"/>
    <w:rsid w:val="009B398D"/>
    <w:rsid w:val="009E46AE"/>
    <w:rsid w:val="00A12A8E"/>
    <w:rsid w:val="00A36DAF"/>
    <w:rsid w:val="00A46A2F"/>
    <w:rsid w:val="00A55D2A"/>
    <w:rsid w:val="00A63785"/>
    <w:rsid w:val="00A64273"/>
    <w:rsid w:val="00A70C3B"/>
    <w:rsid w:val="00A75B68"/>
    <w:rsid w:val="00A82A57"/>
    <w:rsid w:val="00A860B7"/>
    <w:rsid w:val="00AE785F"/>
    <w:rsid w:val="00B06D8E"/>
    <w:rsid w:val="00B26967"/>
    <w:rsid w:val="00B41C08"/>
    <w:rsid w:val="00B65C56"/>
    <w:rsid w:val="00B71962"/>
    <w:rsid w:val="00B72BF9"/>
    <w:rsid w:val="00B971F5"/>
    <w:rsid w:val="00BB1EB6"/>
    <w:rsid w:val="00BB6007"/>
    <w:rsid w:val="00BC01A2"/>
    <w:rsid w:val="00BD42C9"/>
    <w:rsid w:val="00C00592"/>
    <w:rsid w:val="00C054DA"/>
    <w:rsid w:val="00C057F7"/>
    <w:rsid w:val="00C324E5"/>
    <w:rsid w:val="00C40BBB"/>
    <w:rsid w:val="00C811F8"/>
    <w:rsid w:val="00C8727E"/>
    <w:rsid w:val="00CA0DDF"/>
    <w:rsid w:val="00CE042C"/>
    <w:rsid w:val="00CF09FF"/>
    <w:rsid w:val="00D019DF"/>
    <w:rsid w:val="00D069DE"/>
    <w:rsid w:val="00D45113"/>
    <w:rsid w:val="00D558D2"/>
    <w:rsid w:val="00D80891"/>
    <w:rsid w:val="00D91DA1"/>
    <w:rsid w:val="00D94353"/>
    <w:rsid w:val="00D95388"/>
    <w:rsid w:val="00DB2BF0"/>
    <w:rsid w:val="00DB5919"/>
    <w:rsid w:val="00DE068F"/>
    <w:rsid w:val="00DE4C0D"/>
    <w:rsid w:val="00E05F49"/>
    <w:rsid w:val="00E159B0"/>
    <w:rsid w:val="00E21DCE"/>
    <w:rsid w:val="00E3299D"/>
    <w:rsid w:val="00E535D2"/>
    <w:rsid w:val="00E7398D"/>
    <w:rsid w:val="00E928CA"/>
    <w:rsid w:val="00E96F63"/>
    <w:rsid w:val="00E9708C"/>
    <w:rsid w:val="00ED4A71"/>
    <w:rsid w:val="00EE3B2E"/>
    <w:rsid w:val="00EF54BC"/>
    <w:rsid w:val="00EF7C49"/>
    <w:rsid w:val="00F125DB"/>
    <w:rsid w:val="00F15F56"/>
    <w:rsid w:val="00F35141"/>
    <w:rsid w:val="00F66D5B"/>
    <w:rsid w:val="00F726A1"/>
    <w:rsid w:val="00FA3291"/>
    <w:rsid w:val="00FA769A"/>
    <w:rsid w:val="00FB22CF"/>
    <w:rsid w:val="00FB2FB8"/>
    <w:rsid w:val="00FD01FF"/>
    <w:rsid w:val="00FD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BD67"/>
  <w15:docId w15:val="{1CF8FC8E-E368-4EB0-AB5F-EE7BC862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2C9"/>
    <w:rPr>
      <w:rFonts w:ascii="Tahoma" w:hAnsi="Tahoma" w:cs="Tahoma"/>
      <w:sz w:val="16"/>
      <w:szCs w:val="16"/>
    </w:rPr>
  </w:style>
  <w:style w:type="character" w:styleId="PlaceholderText">
    <w:name w:val="Placeholder Text"/>
    <w:basedOn w:val="DefaultParagraphFont"/>
    <w:uiPriority w:val="99"/>
    <w:semiHidden/>
    <w:rsid w:val="00B971F5"/>
    <w:rPr>
      <w:color w:val="808080"/>
    </w:rPr>
  </w:style>
  <w:style w:type="paragraph" w:customStyle="1" w:styleId="Author">
    <w:name w:val="Author"/>
    <w:rsid w:val="00844393"/>
    <w:pPr>
      <w:spacing w:before="360" w:after="40" w:line="240" w:lineRule="auto"/>
      <w:jc w:val="center"/>
    </w:pPr>
    <w:rPr>
      <w:rFonts w:ascii="Times New Roman" w:eastAsia="SimSun" w:hAnsi="Times New Roman" w:cs="Times New Roman"/>
      <w:noProof/>
      <w:lang w:val="en-US"/>
    </w:rPr>
  </w:style>
  <w:style w:type="character" w:styleId="Hyperlink">
    <w:name w:val="Hyperlink"/>
    <w:basedOn w:val="DefaultParagraphFont"/>
    <w:uiPriority w:val="99"/>
    <w:unhideWhenUsed/>
    <w:rsid w:val="00C81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3.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chart" Target="charts/chart1.xml" /><Relationship Id="rId5" Type="http://schemas.openxmlformats.org/officeDocument/2006/relationships/image" Target="media/image2.png" /><Relationship Id="rId4" Type="http://schemas.openxmlformats.org/officeDocument/2006/relationships/image" Target="media/image1.png" /><Relationship Id="rId9" Type="http://schemas.openxmlformats.org/officeDocument/2006/relationships/theme" Target="theme/theme1.xml" /></Relationships>
</file>

<file path=word/charts/_rels/chart1.xml.rels><?xml version="1.0" encoding="UTF-8" standalone="yes"?>
<Relationships xmlns="http://schemas.openxmlformats.org/package/2006/relationships"><Relationship Id="rId1" Type="http://schemas.openxmlformats.org/officeDocument/2006/relationships/oleObject" Target="file:///E:\MR%20freelancing\Research%20papers\IEEE\Graph.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[Graph.xlsx]Sheet1!$B$1</c:f>
              <c:strCache>
                <c:ptCount val="1"/>
                <c:pt idx="0">
                  <c:v>Sensitivity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[Graph.xlsx]Sheet1!$B$2:$B$6</c:f>
              <c:numCache>
                <c:formatCode>General</c:formatCode>
                <c:ptCount val="5"/>
                <c:pt idx="0">
                  <c:v>94.79</c:v>
                </c:pt>
                <c:pt idx="1">
                  <c:v>94.58</c:v>
                </c:pt>
                <c:pt idx="2">
                  <c:v>95.42</c:v>
                </c:pt>
                <c:pt idx="3">
                  <c:v>97.86999999999999</c:v>
                </c:pt>
                <c:pt idx="4">
                  <c:v>97.98</c:v>
                </c:pt>
              </c:numCache>
            </c:numRef>
          </c:val>
          <c:extLst>
            <c:ext xmlns:c16="http://schemas.microsoft.com/office/drawing/2014/chart" uri="{C3380CC4-5D6E-409C-BE32-E72D297353CC}">
              <c16:uniqueId val="{00000000-A639-4885-A6AB-9A30AAEBDB21}"/>
            </c:ext>
          </c:extLst>
        </c:ser>
        <c:ser>
          <c:idx val="1"/>
          <c:order val="1"/>
          <c:tx>
            <c:strRef>
              <c:f>[Graph.xlsx]Sheet1!$C$1</c:f>
              <c:strCache>
                <c:ptCount val="1"/>
                <c:pt idx="0">
                  <c:v>Specificity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[Graph.xlsx]Sheet1!$C$2:$C$6</c:f>
              <c:numCache>
                <c:formatCode>General</c:formatCode>
                <c:ptCount val="5"/>
                <c:pt idx="0">
                  <c:v>93.59</c:v>
                </c:pt>
                <c:pt idx="1">
                  <c:v>94.63</c:v>
                </c:pt>
                <c:pt idx="2">
                  <c:v>99.23</c:v>
                </c:pt>
                <c:pt idx="3">
                  <c:v>99.35</c:v>
                </c:pt>
                <c:pt idx="4">
                  <c:v>98.990000000000023</c:v>
                </c:pt>
              </c:numCache>
            </c:numRef>
          </c:val>
          <c:extLst>
            <c:ext xmlns:c16="http://schemas.microsoft.com/office/drawing/2014/chart" uri="{C3380CC4-5D6E-409C-BE32-E72D297353CC}">
              <c16:uniqueId val="{00000001-A639-4885-A6AB-9A30AAEBDB21}"/>
            </c:ext>
          </c:extLst>
        </c:ser>
        <c:ser>
          <c:idx val="2"/>
          <c:order val="2"/>
          <c:tx>
            <c:strRef>
              <c:f>[Graph.xlsx]Sheet1!$D$1</c:f>
              <c:strCache>
                <c:ptCount val="1"/>
                <c:pt idx="0">
                  <c:v>Accuracy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[Graph.xlsx]Sheet1!$D$2:$D$6</c:f>
              <c:numCache>
                <c:formatCode>General</c:formatCode>
                <c:ptCount val="5"/>
                <c:pt idx="0">
                  <c:v>94.88</c:v>
                </c:pt>
                <c:pt idx="1">
                  <c:v>95.78</c:v>
                </c:pt>
                <c:pt idx="2">
                  <c:v>97.56</c:v>
                </c:pt>
                <c:pt idx="3">
                  <c:v>98.11</c:v>
                </c:pt>
                <c:pt idx="4">
                  <c:v>98.89</c:v>
                </c:pt>
              </c:numCache>
            </c:numRef>
          </c:val>
          <c:extLst>
            <c:ext xmlns:c16="http://schemas.microsoft.com/office/drawing/2014/chart" uri="{C3380CC4-5D6E-409C-BE32-E72D297353CC}">
              <c16:uniqueId val="{00000002-A639-4885-A6AB-9A30AAEBDB21}"/>
            </c:ext>
          </c:extLst>
        </c:ser>
        <c:dLbls>
          <c:showLegendKey val="0"/>
          <c:showVal val="0"/>
          <c:showCatName val="0"/>
          <c:showSerName val="0"/>
          <c:showPercent val="0"/>
          <c:showBubbleSize val="0"/>
        </c:dLbls>
        <c:gapWidth val="150"/>
        <c:axId val="1400853472"/>
        <c:axId val="1400865984"/>
      </c:barChart>
      <c:catAx>
        <c:axId val="1400853472"/>
        <c:scaling>
          <c:orientation val="minMax"/>
        </c:scaling>
        <c:delete val="0"/>
        <c:axPos val="b"/>
        <c:numFmt formatCode="General" sourceLinked="0"/>
        <c:majorTickMark val="out"/>
        <c:minorTickMark val="none"/>
        <c:tickLblPos val="nextTo"/>
        <c:crossAx val="1400865984"/>
        <c:crosses val="autoZero"/>
        <c:auto val="1"/>
        <c:lblAlgn val="ctr"/>
        <c:lblOffset val="100"/>
        <c:noMultiLvlLbl val="0"/>
      </c:catAx>
      <c:valAx>
        <c:axId val="1400865984"/>
        <c:scaling>
          <c:orientation val="minMax"/>
        </c:scaling>
        <c:delete val="0"/>
        <c:axPos val="l"/>
        <c:majorGridlines/>
        <c:numFmt formatCode="General" sourceLinked="1"/>
        <c:majorTickMark val="out"/>
        <c:minorTickMark val="none"/>
        <c:tickLblPos val="nextTo"/>
        <c:crossAx val="14008534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3717</Words>
  <Characters>21188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Bhavya Prakesh</dc:creator>
  <cp:lastModifiedBy>Harihari Hari</cp:lastModifiedBy>
  <cp:revision>6</cp:revision>
  <dcterms:created xsi:type="dcterms:W3CDTF">2023-07-31T07:15:00Z</dcterms:created>
  <dcterms:modified xsi:type="dcterms:W3CDTF">2023-07-31T07:33:00Z</dcterms:modified>
</cp:coreProperties>
</file>