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16A" w:rsidRDefault="000D416A" w:rsidP="009524B7">
      <w:pPr>
        <w:spacing w:line="36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G</w:t>
      </w:r>
      <w:r w:rsidRPr="00293859">
        <w:rPr>
          <w:rFonts w:ascii="Times New Roman" w:eastAsia="Times New Roman" w:hAnsi="Times New Roman" w:cs="Times New Roman"/>
          <w:b/>
          <w:sz w:val="32"/>
        </w:rPr>
        <w:t>raphene nanopowder-dispersed propylene glycol-water solutions</w:t>
      </w:r>
      <w:r>
        <w:rPr>
          <w:rFonts w:ascii="Times New Roman" w:eastAsia="Times New Roman" w:hAnsi="Times New Roman" w:cs="Times New Roman"/>
          <w:b/>
          <w:sz w:val="32"/>
        </w:rPr>
        <w:t xml:space="preserve"> as cutting fluid in metal cutting process</w:t>
      </w:r>
      <w:r w:rsidR="009524B7">
        <w:rPr>
          <w:rFonts w:ascii="Times New Roman" w:eastAsia="Times New Roman" w:hAnsi="Times New Roman" w:cs="Times New Roman"/>
          <w:b/>
          <w:sz w:val="32"/>
        </w:rPr>
        <w:t xml:space="preserve"> on CNC milling machine</w:t>
      </w:r>
    </w:p>
    <w:p w:rsidR="000D416A" w:rsidRPr="00D3613B" w:rsidRDefault="00D3613B" w:rsidP="00D3613B">
      <w:pPr>
        <w:spacing w:line="360" w:lineRule="auto"/>
        <w:jc w:val="center"/>
        <w:rPr>
          <w:rFonts w:ascii="Times New Roman" w:eastAsia="Times New Roman" w:hAnsi="Times New Roman" w:cs="Times New Roman"/>
          <w:bCs/>
          <w:sz w:val="24"/>
        </w:rPr>
      </w:pPr>
      <w:r>
        <w:rPr>
          <w:rFonts w:ascii="Times New Roman" w:eastAsia="Times New Roman" w:hAnsi="Times New Roman" w:cs="Times New Roman"/>
          <w:bCs/>
          <w:sz w:val="24"/>
          <w:vertAlign w:val="superscript"/>
        </w:rPr>
        <w:t>1</w:t>
      </w:r>
      <w:r w:rsidRPr="00D3613B">
        <w:rPr>
          <w:rFonts w:ascii="Times New Roman" w:eastAsia="Times New Roman" w:hAnsi="Times New Roman" w:cs="Times New Roman"/>
          <w:bCs/>
          <w:sz w:val="24"/>
        </w:rPr>
        <w:t xml:space="preserve">Raviteja Surakasi, </w:t>
      </w:r>
      <w:r>
        <w:rPr>
          <w:rFonts w:ascii="Times New Roman" w:eastAsia="Times New Roman" w:hAnsi="Times New Roman" w:cs="Times New Roman"/>
          <w:bCs/>
          <w:sz w:val="24"/>
          <w:vertAlign w:val="superscript"/>
        </w:rPr>
        <w:t>1</w:t>
      </w:r>
      <w:r w:rsidRPr="00D3613B">
        <w:rPr>
          <w:rFonts w:ascii="Times New Roman" w:eastAsia="Times New Roman" w:hAnsi="Times New Roman" w:cs="Times New Roman"/>
          <w:bCs/>
          <w:sz w:val="24"/>
        </w:rPr>
        <w:t xml:space="preserve">Ravi Ganivada, </w:t>
      </w:r>
      <w:r>
        <w:rPr>
          <w:rFonts w:ascii="Times New Roman" w:eastAsia="Times New Roman" w:hAnsi="Times New Roman" w:cs="Times New Roman"/>
          <w:bCs/>
          <w:sz w:val="24"/>
          <w:vertAlign w:val="superscript"/>
        </w:rPr>
        <w:t>1</w:t>
      </w:r>
      <w:r w:rsidRPr="00D3613B">
        <w:rPr>
          <w:rFonts w:ascii="Times New Roman" w:eastAsia="Times New Roman" w:hAnsi="Times New Roman" w:cs="Times New Roman"/>
          <w:bCs/>
          <w:sz w:val="24"/>
        </w:rPr>
        <w:t>Gangadhar Manyala,</w:t>
      </w:r>
      <w:r w:rsidR="009E0998">
        <w:rPr>
          <w:rFonts w:ascii="Times New Roman" w:eastAsia="Times New Roman" w:hAnsi="Times New Roman" w:cs="Times New Roman"/>
          <w:bCs/>
          <w:sz w:val="24"/>
        </w:rPr>
        <w:t xml:space="preserve"> </w:t>
      </w:r>
      <w:r>
        <w:rPr>
          <w:rFonts w:ascii="Times New Roman" w:eastAsia="Times New Roman" w:hAnsi="Times New Roman" w:cs="Times New Roman"/>
          <w:bCs/>
          <w:sz w:val="24"/>
          <w:vertAlign w:val="superscript"/>
        </w:rPr>
        <w:t>1</w:t>
      </w:r>
      <w:r w:rsidRPr="00D3613B">
        <w:rPr>
          <w:rFonts w:ascii="Times New Roman" w:eastAsia="Times New Roman" w:hAnsi="Times New Roman" w:cs="Times New Roman"/>
          <w:bCs/>
          <w:sz w:val="24"/>
        </w:rPr>
        <w:t>Haribabu Akula,</w:t>
      </w:r>
    </w:p>
    <w:p w:rsidR="00C26CB4" w:rsidRDefault="00D3613B" w:rsidP="00D3613B">
      <w:pPr>
        <w:spacing w:line="360" w:lineRule="auto"/>
        <w:jc w:val="center"/>
        <w:rPr>
          <w:rFonts w:ascii="Times New Roman" w:eastAsia="Times New Roman" w:hAnsi="Times New Roman" w:cs="Times New Roman"/>
          <w:bCs/>
          <w:sz w:val="24"/>
        </w:rPr>
      </w:pPr>
      <w:r>
        <w:rPr>
          <w:rFonts w:ascii="Times New Roman" w:eastAsia="Times New Roman" w:hAnsi="Times New Roman" w:cs="Times New Roman"/>
          <w:bCs/>
          <w:sz w:val="24"/>
          <w:vertAlign w:val="superscript"/>
        </w:rPr>
        <w:t>1</w:t>
      </w:r>
      <w:r>
        <w:rPr>
          <w:rFonts w:ascii="Times New Roman" w:eastAsia="Times New Roman" w:hAnsi="Times New Roman" w:cs="Times New Roman"/>
          <w:bCs/>
          <w:sz w:val="24"/>
        </w:rPr>
        <w:t>Department of Mechanical Engineering, Lendi Institute of Engineering and Technology, Jonnada, Vizianagaram, Andhra Pradesh, India.</w:t>
      </w:r>
    </w:p>
    <w:p w:rsidR="00D3613B" w:rsidRPr="00D3613B" w:rsidRDefault="00D3613B" w:rsidP="00D3613B">
      <w:pPr>
        <w:spacing w:line="360" w:lineRule="auto"/>
        <w:jc w:val="center"/>
        <w:rPr>
          <w:rFonts w:ascii="Times New Roman" w:eastAsia="Times New Roman" w:hAnsi="Times New Roman" w:cs="Times New Roman"/>
          <w:bCs/>
          <w:sz w:val="24"/>
        </w:rPr>
      </w:pPr>
      <w:r w:rsidRPr="00D3613B">
        <w:rPr>
          <w:rFonts w:ascii="Times New Roman" w:eastAsia="Times New Roman" w:hAnsi="Times New Roman" w:cs="Times New Roman"/>
          <w:bCs/>
          <w:sz w:val="24"/>
        </w:rPr>
        <w:t>Address for correspondence:</w:t>
      </w:r>
      <w:r w:rsidR="009E0998">
        <w:rPr>
          <w:rFonts w:ascii="Times New Roman" w:eastAsia="Times New Roman" w:hAnsi="Times New Roman" w:cs="Times New Roman"/>
          <w:bCs/>
          <w:sz w:val="24"/>
        </w:rPr>
        <w:t xml:space="preserve"> Raviteja Surakasi (ravitejasurakasi@gmail.com)</w:t>
      </w:r>
    </w:p>
    <w:p w:rsidR="00C26CB4" w:rsidRDefault="00C26CB4" w:rsidP="000D416A">
      <w:pPr>
        <w:jc w:val="both"/>
        <w:rPr>
          <w:rFonts w:ascii="Times New Roman" w:eastAsia="Times New Roman" w:hAnsi="Times New Roman" w:cs="Times New Roman"/>
          <w:b/>
          <w:sz w:val="24"/>
        </w:rPr>
      </w:pPr>
    </w:p>
    <w:p w:rsidR="000D416A" w:rsidRPr="003018A7" w:rsidRDefault="000D416A" w:rsidP="000D416A">
      <w:pPr>
        <w:jc w:val="both"/>
        <w:rPr>
          <w:rFonts w:ascii="Times New Roman" w:eastAsia="Times New Roman" w:hAnsi="Times New Roman" w:cs="Times New Roman"/>
          <w:b/>
          <w:sz w:val="24"/>
        </w:rPr>
      </w:pPr>
      <w:r w:rsidRPr="003018A7">
        <w:rPr>
          <w:rFonts w:ascii="Times New Roman" w:eastAsia="Times New Roman" w:hAnsi="Times New Roman" w:cs="Times New Roman"/>
          <w:b/>
          <w:sz w:val="24"/>
        </w:rPr>
        <w:t>ABSTRACT:</w:t>
      </w:r>
    </w:p>
    <w:p w:rsidR="00657254" w:rsidRPr="00657254" w:rsidRDefault="00657254" w:rsidP="003C7383">
      <w:pPr>
        <w:spacing w:line="360" w:lineRule="auto"/>
        <w:jc w:val="both"/>
        <w:rPr>
          <w:rFonts w:ascii="Times New Roman" w:hAnsi="Times New Roman" w:cs="Times New Roman"/>
          <w:sz w:val="24"/>
          <w:szCs w:val="24"/>
        </w:rPr>
      </w:pPr>
      <w:r w:rsidRPr="00657254">
        <w:rPr>
          <w:rFonts w:ascii="Times New Roman" w:hAnsi="Times New Roman" w:cs="Times New Roman"/>
          <w:sz w:val="24"/>
          <w:szCs w:val="24"/>
        </w:rPr>
        <w:t>The primary goal is to study the behaviour of nanofluids containing graphene powder distributed in propylene glycol-water when they are used as cutting fluids in the metal cutting process. Nano fluids with compositions of 100:0, 75:25, and 50:50 were made from Propylene Glycol and Water. Graphene was mixed into the base fluids at concentrations of 0.25 and 0.5 percent, respectively. The work piece make of aluminium is fixed to CNC machine and metal cutting process was done where nanofluids are used as cutting fluids. Several characteristics such Arithmetic mean roughness (R</w:t>
      </w:r>
      <w:r w:rsidRPr="00657254">
        <w:rPr>
          <w:rFonts w:ascii="Times New Roman" w:hAnsi="Times New Roman" w:cs="Times New Roman"/>
          <w:sz w:val="24"/>
          <w:szCs w:val="24"/>
          <w:vertAlign w:val="subscript"/>
        </w:rPr>
        <w:t>a</w:t>
      </w:r>
      <w:r w:rsidRPr="00657254">
        <w:rPr>
          <w:rFonts w:ascii="Times New Roman" w:hAnsi="Times New Roman" w:cs="Times New Roman"/>
          <w:sz w:val="24"/>
          <w:szCs w:val="24"/>
        </w:rPr>
        <w:t>), Root mean square roughness (R</w:t>
      </w:r>
      <w:r w:rsidRPr="00657254">
        <w:rPr>
          <w:rFonts w:ascii="Times New Roman" w:hAnsi="Times New Roman" w:cs="Times New Roman"/>
          <w:sz w:val="24"/>
          <w:szCs w:val="24"/>
          <w:vertAlign w:val="subscript"/>
        </w:rPr>
        <w:t>q</w:t>
      </w:r>
      <w:r w:rsidRPr="00657254">
        <w:rPr>
          <w:rFonts w:ascii="Times New Roman" w:hAnsi="Times New Roman" w:cs="Times New Roman"/>
          <w:sz w:val="24"/>
          <w:szCs w:val="24"/>
        </w:rPr>
        <w:t>) and Ten Point height roughness (R</w:t>
      </w:r>
      <w:r w:rsidRPr="00657254">
        <w:rPr>
          <w:rFonts w:ascii="Times New Roman" w:hAnsi="Times New Roman" w:cs="Times New Roman"/>
          <w:sz w:val="24"/>
          <w:szCs w:val="24"/>
          <w:vertAlign w:val="subscript"/>
        </w:rPr>
        <w:t>z</w:t>
      </w:r>
      <w:r w:rsidRPr="00657254">
        <w:rPr>
          <w:rFonts w:ascii="Times New Roman" w:hAnsi="Times New Roman" w:cs="Times New Roman"/>
          <w:sz w:val="24"/>
          <w:szCs w:val="24"/>
        </w:rPr>
        <w:t>) have been evaluated using Talysurf apparatus and it is found that with the increase in the depth of cut there is an increase in the value of cutting time and decrease in the values of roughness values. It can be concluded that the prepared nanofluid solutions can be used as cutting fluid in metal cutting process.</w:t>
      </w:r>
    </w:p>
    <w:p w:rsidR="003C7383" w:rsidRPr="003C7383" w:rsidRDefault="000D416A" w:rsidP="003C7383">
      <w:pPr>
        <w:spacing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Keywords: </w:t>
      </w:r>
      <w:r>
        <w:rPr>
          <w:rFonts w:ascii="Times New Roman" w:eastAsia="Times New Roman" w:hAnsi="Times New Roman" w:cs="Times New Roman"/>
          <w:sz w:val="24"/>
        </w:rPr>
        <w:t>Graphene nanopowder, cycle time, Talysurf, arithmetic mean roughness, root mean square roughness, ten point height roughness.</w:t>
      </w:r>
    </w:p>
    <w:p w:rsidR="00175106" w:rsidRPr="00657254" w:rsidRDefault="00321843" w:rsidP="00657254">
      <w:pPr>
        <w:pStyle w:val="ListParagraph"/>
        <w:numPr>
          <w:ilvl w:val="0"/>
          <w:numId w:val="7"/>
        </w:numPr>
        <w:jc w:val="both"/>
        <w:rPr>
          <w:rFonts w:ascii="Times New Roman" w:hAnsi="Times New Roman" w:cs="Times New Roman"/>
          <w:b/>
          <w:bCs/>
          <w:sz w:val="28"/>
          <w:szCs w:val="28"/>
        </w:rPr>
      </w:pPr>
      <w:r w:rsidRPr="00BC5BA6">
        <w:rPr>
          <w:rFonts w:ascii="Times New Roman" w:hAnsi="Times New Roman" w:cs="Times New Roman"/>
          <w:b/>
          <w:bCs/>
          <w:sz w:val="28"/>
          <w:szCs w:val="28"/>
        </w:rPr>
        <w:t>INTRODUCTION:</w:t>
      </w:r>
    </w:p>
    <w:p w:rsidR="004F2B79" w:rsidRPr="005F22A1" w:rsidRDefault="004F2B79" w:rsidP="004F2B79">
      <w:pPr>
        <w:spacing w:after="0" w:line="360" w:lineRule="auto"/>
        <w:jc w:val="both"/>
        <w:rPr>
          <w:rFonts w:ascii="Times New Roman" w:eastAsia="Calibri" w:hAnsi="Times New Roman" w:cs="Times New Roman"/>
          <w:sz w:val="24"/>
        </w:rPr>
      </w:pPr>
      <w:r w:rsidRPr="005F22A1">
        <w:rPr>
          <w:rFonts w:ascii="Times New Roman" w:eastAsia="Calibri" w:hAnsi="Times New Roman" w:cs="Times New Roman"/>
          <w:sz w:val="24"/>
        </w:rPr>
        <w:t>As a 21st-century innovation, nanotechnology has the capacity to alter numerous features of a material. Nanoparticles are emerging as a promising new addition for use in cooling systems. Recent progress in nanotechnology has incl</w:t>
      </w:r>
      <w:r>
        <w:rPr>
          <w:rFonts w:ascii="Times New Roman" w:eastAsia="Calibri" w:hAnsi="Times New Roman" w:cs="Times New Roman"/>
          <w:sz w:val="24"/>
        </w:rPr>
        <w:t>uded the creation of nanofluids</w:t>
      </w:r>
      <w:r w:rsidRPr="005F22A1">
        <w:rPr>
          <w:rFonts w:ascii="Times New Roman" w:eastAsia="Calibri" w:hAnsi="Times New Roman" w:cs="Times New Roman"/>
          <w:sz w:val="24"/>
        </w:rPr>
        <w:t xml:space="preserve">. When it comes to movement and attributes, a particle is defined as a discrete unit. However, the size of ultrafine particles is between 1 and 100 nanometers. It is possible, but not certain, that nanoparticles will exhibit size-linked characteristics that significantly vary from those of tiny particles or </w:t>
      </w:r>
      <w:r w:rsidRPr="005F22A1">
        <w:rPr>
          <w:rFonts w:ascii="Times New Roman" w:eastAsia="Calibri" w:hAnsi="Times New Roman" w:cs="Times New Roman"/>
          <w:sz w:val="24"/>
        </w:rPr>
        <w:lastRenderedPageBreak/>
        <w:t>complete materials. Due to its potential mechanical, biochemical, and electrical applications, research on nanoparticles is now a topic of high scientific relevance.</w:t>
      </w:r>
    </w:p>
    <w:p w:rsidR="004F2B79" w:rsidRPr="005F22A1" w:rsidRDefault="004F2B79" w:rsidP="004F2B79">
      <w:pPr>
        <w:spacing w:after="0" w:line="360" w:lineRule="auto"/>
        <w:jc w:val="both"/>
        <w:rPr>
          <w:rFonts w:ascii="Times New Roman" w:eastAsia="Calibri" w:hAnsi="Times New Roman" w:cs="Times New Roman"/>
          <w:sz w:val="24"/>
        </w:rPr>
      </w:pPr>
      <w:r w:rsidRPr="005F22A1">
        <w:rPr>
          <w:rFonts w:ascii="Times New Roman" w:eastAsia="Calibri" w:hAnsi="Times New Roman" w:cs="Times New Roman"/>
          <w:sz w:val="24"/>
        </w:rPr>
        <w:t xml:space="preserve">Over the course of many decades, several fields have shown nanofluids' usefulness. They may increase the heat transmission efficiency of industrial machinery. </w:t>
      </w:r>
      <w:r w:rsidRPr="00293859">
        <w:rPr>
          <w:rFonts w:ascii="Times New Roman" w:eastAsia="Calibri" w:hAnsi="Times New Roman" w:cs="Times New Roman"/>
          <w:sz w:val="24"/>
        </w:rPr>
        <w:t xml:space="preserve">Since nanofluids came along, scientists have focused more on making them better at transferring and conducting heat than on making them less thick. </w:t>
      </w:r>
      <w:r w:rsidRPr="004C190A">
        <w:rPr>
          <w:rFonts w:ascii="Times New Roman" w:eastAsia="Calibri" w:hAnsi="Times New Roman" w:cs="Times New Roman"/>
          <w:sz w:val="24"/>
        </w:rPr>
        <w:t>When one or even more nanoparticles are spread throughout a base fluid, the resultin</w:t>
      </w:r>
      <w:r>
        <w:rPr>
          <w:rFonts w:ascii="Times New Roman" w:eastAsia="Calibri" w:hAnsi="Times New Roman" w:cs="Times New Roman"/>
          <w:sz w:val="24"/>
        </w:rPr>
        <w:t>g mixture is called a nanofluid</w:t>
      </w:r>
      <w:r w:rsidR="00C26CB4">
        <w:rPr>
          <w:rFonts w:ascii="Times New Roman" w:eastAsia="Calibri" w:hAnsi="Times New Roman" w:cs="Times New Roman"/>
          <w:sz w:val="24"/>
        </w:rPr>
        <w:t>. According to research [1</w:t>
      </w:r>
      <w:r w:rsidRPr="005F22A1">
        <w:rPr>
          <w:rFonts w:ascii="Times New Roman" w:eastAsia="Calibri" w:hAnsi="Times New Roman" w:cs="Times New Roman"/>
          <w:sz w:val="24"/>
        </w:rPr>
        <w:t>] on the physic-thermal effects of graphene nanopowder on nanofluids, both specific heat as well as thermal conductivity increase with temperature. Viscosity and density both dropped as temperature climbed.</w:t>
      </w:r>
    </w:p>
    <w:p w:rsidR="004F2B79" w:rsidRPr="000E692C" w:rsidRDefault="004F2B79" w:rsidP="000E692C">
      <w:pPr>
        <w:spacing w:line="360" w:lineRule="auto"/>
        <w:jc w:val="both"/>
        <w:rPr>
          <w:rFonts w:ascii="Times New Roman" w:eastAsia="Times New Roman" w:hAnsi="Times New Roman" w:cs="Times New Roman"/>
          <w:sz w:val="24"/>
        </w:rPr>
      </w:pPr>
      <w:r w:rsidRPr="00293859">
        <w:rPr>
          <w:rFonts w:ascii="Times New Roman" w:eastAsia="Calibri" w:hAnsi="Times New Roman" w:cs="Times New Roman"/>
          <w:sz w:val="24"/>
        </w:rPr>
        <w:t>Due to their poor thermal conductivity a</w:t>
      </w:r>
      <w:r w:rsidR="00C26CB4">
        <w:rPr>
          <w:rFonts w:ascii="Times New Roman" w:eastAsia="Calibri" w:hAnsi="Times New Roman" w:cs="Times New Roman"/>
          <w:sz w:val="24"/>
        </w:rPr>
        <w:t>nd extremely high viscosity [2</w:t>
      </w:r>
      <w:r w:rsidRPr="00293859">
        <w:rPr>
          <w:rFonts w:ascii="Times New Roman" w:eastAsia="Calibri" w:hAnsi="Times New Roman" w:cs="Times New Roman"/>
          <w:sz w:val="24"/>
        </w:rPr>
        <w:t xml:space="preserve">], nanofluids are notoriously difficult to research. </w:t>
      </w:r>
      <w:r w:rsidRPr="00811296">
        <w:rPr>
          <w:rFonts w:ascii="Times New Roman" w:eastAsia="Calibri" w:hAnsi="Times New Roman" w:cs="Times New Roman"/>
          <w:sz w:val="24"/>
        </w:rPr>
        <w:t>Thermophysical studies of base fluids were the subject of several studies over the past two decades. The experimental results imply that the base liquid's heat conductivity and viscosity may be improved by the addition of nanoparticles.</w:t>
      </w:r>
      <w:r w:rsidR="000E692C">
        <w:rPr>
          <w:rFonts w:ascii="Times New Roman" w:eastAsia="Calibri" w:hAnsi="Times New Roman" w:cs="Times New Roman"/>
          <w:sz w:val="24"/>
        </w:rPr>
        <w:t xml:space="preserve"> The present study explains about how </w:t>
      </w:r>
      <w:r w:rsidR="000E692C">
        <w:rPr>
          <w:rFonts w:ascii="Times New Roman" w:eastAsia="Times New Roman" w:hAnsi="Times New Roman" w:cs="Times New Roman"/>
          <w:sz w:val="24"/>
        </w:rPr>
        <w:t>g</w:t>
      </w:r>
      <w:r w:rsidR="000E692C" w:rsidRPr="000E692C">
        <w:rPr>
          <w:rFonts w:ascii="Times New Roman" w:eastAsia="Times New Roman" w:hAnsi="Times New Roman" w:cs="Times New Roman"/>
          <w:sz w:val="24"/>
        </w:rPr>
        <w:t xml:space="preserve">raphene nanopowder-dispersed propylene glycol-water solutions </w:t>
      </w:r>
      <w:r w:rsidR="000E692C">
        <w:rPr>
          <w:rFonts w:ascii="Times New Roman" w:eastAsia="Times New Roman" w:hAnsi="Times New Roman" w:cs="Times New Roman"/>
          <w:sz w:val="24"/>
        </w:rPr>
        <w:t xml:space="preserve">can be used </w:t>
      </w:r>
      <w:r w:rsidR="000E692C" w:rsidRPr="000E692C">
        <w:rPr>
          <w:rFonts w:ascii="Times New Roman" w:eastAsia="Times New Roman" w:hAnsi="Times New Roman" w:cs="Times New Roman"/>
          <w:sz w:val="24"/>
        </w:rPr>
        <w:t>as cutting fluid in metal cutting process</w:t>
      </w:r>
      <w:r w:rsidR="000E692C">
        <w:rPr>
          <w:rFonts w:ascii="Times New Roman" w:eastAsia="Times New Roman" w:hAnsi="Times New Roman" w:cs="Times New Roman"/>
          <w:sz w:val="24"/>
        </w:rPr>
        <w:t>.</w:t>
      </w:r>
    </w:p>
    <w:p w:rsidR="004F2B79" w:rsidRDefault="004F2B79" w:rsidP="00175106">
      <w:pPr>
        <w:pStyle w:val="ListParagraph"/>
        <w:jc w:val="both"/>
        <w:rPr>
          <w:rFonts w:ascii="Times New Roman" w:hAnsi="Times New Roman" w:cs="Times New Roman"/>
          <w:b/>
          <w:bCs/>
          <w:sz w:val="28"/>
          <w:szCs w:val="28"/>
        </w:rPr>
      </w:pPr>
    </w:p>
    <w:p w:rsidR="004F2B79" w:rsidRPr="004F2B79" w:rsidRDefault="004F2B79" w:rsidP="004F2B79">
      <w:pPr>
        <w:pStyle w:val="ListParagraph"/>
        <w:numPr>
          <w:ilvl w:val="0"/>
          <w:numId w:val="7"/>
        </w:numPr>
        <w:shd w:val="clear" w:color="auto" w:fill="FFFFFF"/>
        <w:spacing w:after="100" w:afterAutospacing="1" w:line="360" w:lineRule="auto"/>
        <w:jc w:val="both"/>
        <w:outlineLvl w:val="2"/>
        <w:rPr>
          <w:rFonts w:ascii="Times New Roman" w:eastAsiaTheme="minorEastAsia" w:hAnsi="Times New Roman"/>
          <w:sz w:val="24"/>
          <w:szCs w:val="24"/>
        </w:rPr>
      </w:pPr>
      <w:r w:rsidRPr="004F2B79">
        <w:rPr>
          <w:rFonts w:ascii="Times New Roman" w:hAnsi="Times New Roman"/>
          <w:b/>
          <w:color w:val="000000" w:themeColor="text1"/>
          <w:sz w:val="24"/>
          <w:szCs w:val="24"/>
        </w:rPr>
        <w:t>Materials and Methodology:</w:t>
      </w:r>
    </w:p>
    <w:p w:rsidR="004F2B79" w:rsidRDefault="004F2B79" w:rsidP="004F2B79">
      <w:pPr>
        <w:shd w:val="clear" w:color="auto" w:fill="FFFFFF"/>
        <w:spacing w:after="100" w:afterAutospacing="1" w:line="360" w:lineRule="auto"/>
        <w:jc w:val="both"/>
        <w:outlineLvl w:val="2"/>
        <w:rPr>
          <w:rFonts w:ascii="Times New Roman" w:hAnsi="Times New Roman" w:cs="Times New Roman"/>
          <w:color w:val="000000" w:themeColor="text1"/>
          <w:sz w:val="24"/>
          <w:szCs w:val="24"/>
        </w:rPr>
      </w:pPr>
      <w:r w:rsidRPr="00034CEC">
        <w:rPr>
          <w:rFonts w:ascii="Times New Roman" w:hAnsi="Times New Roman" w:cs="Times New Roman"/>
          <w:color w:val="000000" w:themeColor="text1"/>
          <w:sz w:val="24"/>
          <w:szCs w:val="24"/>
        </w:rPr>
        <w:t>Propylene glycol, which is used in these formulations as the fundamental liquid component, was sourced from Naveen Chem. According to the International Union of Pure and Applied Chemistry (IUPAC), propylene glycol is a viscous liquid that is colourless and has a flavour that may be described as slightly pleasing. Another name for propylene glycol is propane-1,2-diol. This substance may be represented by the chemical formula CH</w:t>
      </w:r>
      <w:r w:rsidRPr="000E692C">
        <w:rPr>
          <w:rFonts w:ascii="Times New Roman" w:hAnsi="Times New Roman" w:cs="Times New Roman"/>
          <w:color w:val="000000" w:themeColor="text1"/>
          <w:sz w:val="24"/>
          <w:szCs w:val="24"/>
          <w:vertAlign w:val="subscript"/>
        </w:rPr>
        <w:t>3</w:t>
      </w:r>
      <w:r w:rsidRPr="00034CEC">
        <w:rPr>
          <w:rFonts w:ascii="Times New Roman" w:hAnsi="Times New Roman" w:cs="Times New Roman"/>
          <w:color w:val="000000" w:themeColor="text1"/>
          <w:sz w:val="24"/>
          <w:szCs w:val="24"/>
        </w:rPr>
        <w:t>CH(OH)CH</w:t>
      </w:r>
      <w:r w:rsidRPr="000E692C">
        <w:rPr>
          <w:rFonts w:ascii="Times New Roman" w:hAnsi="Times New Roman" w:cs="Times New Roman"/>
          <w:color w:val="000000" w:themeColor="text1"/>
          <w:sz w:val="24"/>
          <w:szCs w:val="24"/>
          <w:vertAlign w:val="subscript"/>
        </w:rPr>
        <w:t>2</w:t>
      </w:r>
      <w:r w:rsidRPr="00034CEC">
        <w:rPr>
          <w:rFonts w:ascii="Times New Roman" w:hAnsi="Times New Roman" w:cs="Times New Roman"/>
          <w:color w:val="000000" w:themeColor="text1"/>
          <w:sz w:val="24"/>
          <w:szCs w:val="24"/>
        </w:rPr>
        <w:t>OH. Because it has two different alcoholic functional groups, it is classified as a diol. It may be dissolved in a wide range of solvents, including water, acetone, and chloroform, among others. In t</w:t>
      </w:r>
      <w:r>
        <w:rPr>
          <w:rFonts w:ascii="Times New Roman" w:hAnsi="Times New Roman" w:cs="Times New Roman"/>
          <w:color w:val="000000" w:themeColor="text1"/>
          <w:sz w:val="24"/>
          <w:szCs w:val="24"/>
        </w:rPr>
        <w:t xml:space="preserve">heir natural state, glycols </w:t>
      </w:r>
      <w:r w:rsidRPr="00034CEC">
        <w:rPr>
          <w:rFonts w:ascii="Times New Roman" w:hAnsi="Times New Roman" w:cs="Times New Roman"/>
          <w:color w:val="000000" w:themeColor="text1"/>
          <w:sz w:val="24"/>
          <w:szCs w:val="24"/>
        </w:rPr>
        <w:t>do not cause irritation and have a minimal volatility</w:t>
      </w:r>
      <w:r w:rsidR="00C26CB4">
        <w:rPr>
          <w:rFonts w:ascii="Times New Roman" w:hAnsi="Times New Roman" w:cs="Times New Roman"/>
          <w:color w:val="000000" w:themeColor="text1"/>
          <w:sz w:val="24"/>
          <w:szCs w:val="24"/>
        </w:rPr>
        <w:t xml:space="preserve"> [3]</w:t>
      </w:r>
      <w:r w:rsidRPr="00034CEC">
        <w:rPr>
          <w:rFonts w:ascii="Times New Roman" w:hAnsi="Times New Roman" w:cs="Times New Roman"/>
          <w:color w:val="000000" w:themeColor="text1"/>
          <w:sz w:val="24"/>
          <w:szCs w:val="24"/>
        </w:rPr>
        <w:t>. Propylene glycol has several applications, such as in the creation of polymers, in the food and beverage ind</w:t>
      </w:r>
      <w:r>
        <w:rPr>
          <w:rFonts w:ascii="Times New Roman" w:hAnsi="Times New Roman" w:cs="Times New Roman"/>
          <w:color w:val="000000" w:themeColor="text1"/>
          <w:sz w:val="24"/>
          <w:szCs w:val="24"/>
        </w:rPr>
        <w:t>ustry, and in the medical field. The properties of propylene glycol are shown in table 1.</w:t>
      </w:r>
    </w:p>
    <w:p w:rsidR="00135635" w:rsidRDefault="00135635" w:rsidP="004F2B79">
      <w:pPr>
        <w:shd w:val="clear" w:color="auto" w:fill="FFFFFF"/>
        <w:spacing w:after="100" w:afterAutospacing="1" w:line="360" w:lineRule="auto"/>
        <w:jc w:val="both"/>
        <w:outlineLvl w:val="2"/>
        <w:rPr>
          <w:rFonts w:ascii="Times New Roman" w:hAnsi="Times New Roman" w:cs="Times New Roman"/>
          <w:color w:val="000000" w:themeColor="text1"/>
          <w:sz w:val="24"/>
          <w:szCs w:val="24"/>
        </w:rPr>
      </w:pPr>
    </w:p>
    <w:p w:rsidR="00135635" w:rsidRDefault="00135635" w:rsidP="004F2B79">
      <w:pPr>
        <w:shd w:val="clear" w:color="auto" w:fill="FFFFFF"/>
        <w:spacing w:after="100" w:afterAutospacing="1" w:line="360" w:lineRule="auto"/>
        <w:jc w:val="both"/>
        <w:outlineLvl w:val="2"/>
        <w:rPr>
          <w:rFonts w:ascii="Times New Roman" w:hAnsi="Times New Roman" w:cs="Times New Roman"/>
          <w:color w:val="000000" w:themeColor="text1"/>
          <w:sz w:val="24"/>
          <w:szCs w:val="24"/>
        </w:rPr>
      </w:pPr>
    </w:p>
    <w:tbl>
      <w:tblPr>
        <w:tblStyle w:val="TableGrid"/>
        <w:tblW w:w="0" w:type="auto"/>
        <w:jc w:val="center"/>
        <w:tblLook w:val="04A0"/>
      </w:tblPr>
      <w:tblGrid>
        <w:gridCol w:w="3495"/>
        <w:gridCol w:w="3495"/>
      </w:tblGrid>
      <w:tr w:rsidR="004F2B79" w:rsidTr="00D31A08">
        <w:trPr>
          <w:trHeight w:val="202"/>
          <w:jc w:val="center"/>
        </w:trPr>
        <w:tc>
          <w:tcPr>
            <w:tcW w:w="6990" w:type="dxa"/>
            <w:gridSpan w:val="2"/>
          </w:tcPr>
          <w:p w:rsidR="004F2B79" w:rsidRDefault="004F2B79" w:rsidP="00D31A08">
            <w:pPr>
              <w:spacing w:after="100" w:afterAutospacing="1" w:line="360" w:lineRule="auto"/>
              <w:jc w:val="center"/>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Properties</w:t>
            </w:r>
          </w:p>
        </w:tc>
      </w:tr>
      <w:tr w:rsidR="004F2B79" w:rsidTr="00D31A08">
        <w:trPr>
          <w:trHeight w:val="404"/>
          <w:jc w:val="center"/>
        </w:trPr>
        <w:tc>
          <w:tcPr>
            <w:tcW w:w="3495" w:type="dxa"/>
            <w:vAlign w:val="center"/>
          </w:tcPr>
          <w:p w:rsidR="004F2B79" w:rsidRPr="000E692C" w:rsidRDefault="00A17364" w:rsidP="00D31A08">
            <w:pPr>
              <w:spacing w:after="100" w:afterAutospacing="1" w:line="360" w:lineRule="auto"/>
              <w:jc w:val="center"/>
              <w:outlineLvl w:val="2"/>
              <w:rPr>
                <w:rFonts w:ascii="Times New Roman" w:hAnsi="Times New Roman" w:cs="Times New Roman"/>
                <w:color w:val="000000" w:themeColor="text1"/>
                <w:sz w:val="24"/>
                <w:szCs w:val="24"/>
              </w:rPr>
            </w:pPr>
            <w:hyperlink r:id="rId5" w:tooltip="Chemical formula" w:history="1">
              <w:r w:rsidR="004F2B79" w:rsidRPr="000E692C">
                <w:rPr>
                  <w:rStyle w:val="Hyperlink"/>
                  <w:rFonts w:ascii="Times New Roman" w:hAnsi="Times New Roman" w:cs="Times New Roman"/>
                  <w:color w:val="000000" w:themeColor="text1"/>
                  <w:sz w:val="24"/>
                  <w:szCs w:val="24"/>
                  <w:u w:val="none"/>
                </w:rPr>
                <w:t>Chemical formula</w:t>
              </w:r>
            </w:hyperlink>
          </w:p>
        </w:tc>
        <w:tc>
          <w:tcPr>
            <w:tcW w:w="3495" w:type="dxa"/>
            <w:vAlign w:val="center"/>
          </w:tcPr>
          <w:p w:rsidR="004F2B79" w:rsidRPr="00DB667A" w:rsidRDefault="004F2B79" w:rsidP="00D31A08">
            <w:pPr>
              <w:spacing w:after="100" w:afterAutospacing="1" w:line="360" w:lineRule="auto"/>
              <w:jc w:val="center"/>
              <w:outlineLvl w:val="2"/>
              <w:rPr>
                <w:rFonts w:ascii="Times New Roman" w:hAnsi="Times New Roman" w:cs="Times New Roman"/>
                <w:color w:val="000000" w:themeColor="text1"/>
                <w:sz w:val="24"/>
                <w:szCs w:val="24"/>
              </w:rPr>
            </w:pPr>
            <w:r w:rsidRPr="00DB667A">
              <w:rPr>
                <w:rFonts w:ascii="Times New Roman" w:hAnsi="Times New Roman" w:cs="Times New Roman"/>
                <w:color w:val="000000" w:themeColor="text1"/>
                <w:sz w:val="24"/>
                <w:szCs w:val="24"/>
              </w:rPr>
              <w:t>C</w:t>
            </w:r>
            <w:r w:rsidRPr="00DB667A">
              <w:rPr>
                <w:rFonts w:ascii="Times New Roman" w:hAnsi="Times New Roman" w:cs="Times New Roman"/>
                <w:color w:val="000000" w:themeColor="text1"/>
                <w:sz w:val="24"/>
                <w:szCs w:val="24"/>
                <w:vertAlign w:val="subscript"/>
              </w:rPr>
              <w:t>3</w:t>
            </w:r>
            <w:r w:rsidRPr="00DB667A">
              <w:rPr>
                <w:rFonts w:ascii="Times New Roman" w:hAnsi="Times New Roman" w:cs="Times New Roman"/>
                <w:color w:val="000000" w:themeColor="text1"/>
                <w:sz w:val="24"/>
                <w:szCs w:val="24"/>
              </w:rPr>
              <w:t>H</w:t>
            </w:r>
            <w:r w:rsidRPr="00DB667A">
              <w:rPr>
                <w:rFonts w:ascii="Times New Roman" w:hAnsi="Times New Roman" w:cs="Times New Roman"/>
                <w:color w:val="000000" w:themeColor="text1"/>
                <w:sz w:val="24"/>
                <w:szCs w:val="24"/>
                <w:vertAlign w:val="subscript"/>
              </w:rPr>
              <w:t>8</w:t>
            </w:r>
            <w:r w:rsidRPr="00DB667A">
              <w:rPr>
                <w:rFonts w:ascii="Times New Roman" w:hAnsi="Times New Roman" w:cs="Times New Roman"/>
                <w:color w:val="000000" w:themeColor="text1"/>
                <w:sz w:val="24"/>
                <w:szCs w:val="24"/>
              </w:rPr>
              <w:t>O</w:t>
            </w:r>
            <w:r w:rsidRPr="00DB667A">
              <w:rPr>
                <w:rFonts w:ascii="Times New Roman" w:hAnsi="Times New Roman" w:cs="Times New Roman"/>
                <w:color w:val="000000" w:themeColor="text1"/>
                <w:sz w:val="24"/>
                <w:szCs w:val="24"/>
                <w:vertAlign w:val="subscript"/>
              </w:rPr>
              <w:t>2</w:t>
            </w:r>
          </w:p>
        </w:tc>
      </w:tr>
      <w:tr w:rsidR="004F2B79" w:rsidTr="00D31A08">
        <w:trPr>
          <w:trHeight w:val="614"/>
          <w:jc w:val="center"/>
        </w:trPr>
        <w:tc>
          <w:tcPr>
            <w:tcW w:w="3495" w:type="dxa"/>
          </w:tcPr>
          <w:p w:rsidR="004F2B79" w:rsidRPr="000E692C" w:rsidRDefault="00A17364" w:rsidP="00D31A08">
            <w:pPr>
              <w:spacing w:before="120" w:after="120" w:line="360" w:lineRule="atLeast"/>
              <w:jc w:val="center"/>
              <w:rPr>
                <w:rFonts w:ascii="Times New Roman" w:hAnsi="Times New Roman" w:cs="Times New Roman"/>
                <w:color w:val="000000" w:themeColor="text1"/>
                <w:sz w:val="24"/>
                <w:szCs w:val="24"/>
              </w:rPr>
            </w:pPr>
            <w:hyperlink r:id="rId6" w:tooltip="Density" w:history="1">
              <w:r w:rsidR="004F2B79" w:rsidRPr="000E692C">
                <w:rPr>
                  <w:rStyle w:val="Hyperlink"/>
                  <w:rFonts w:ascii="Times New Roman" w:hAnsi="Times New Roman" w:cs="Times New Roman"/>
                  <w:color w:val="000000" w:themeColor="text1"/>
                  <w:sz w:val="24"/>
                  <w:szCs w:val="24"/>
                  <w:u w:val="none"/>
                </w:rPr>
                <w:t>Density</w:t>
              </w:r>
            </w:hyperlink>
          </w:p>
        </w:tc>
        <w:tc>
          <w:tcPr>
            <w:tcW w:w="3495" w:type="dxa"/>
          </w:tcPr>
          <w:p w:rsidR="004F2B79" w:rsidRPr="002F75F6" w:rsidRDefault="004F2B79" w:rsidP="00D31A08">
            <w:pPr>
              <w:spacing w:before="120" w:after="120" w:line="360" w:lineRule="atLeast"/>
              <w:jc w:val="center"/>
              <w:rPr>
                <w:rFonts w:ascii="Times New Roman" w:hAnsi="Times New Roman" w:cs="Times New Roman"/>
                <w:color w:val="000000" w:themeColor="text1"/>
                <w:sz w:val="24"/>
                <w:szCs w:val="24"/>
                <w:vertAlign w:val="superscript"/>
              </w:rPr>
            </w:pPr>
            <w:r w:rsidRPr="002F75F6">
              <w:rPr>
                <w:rFonts w:ascii="Times New Roman" w:hAnsi="Times New Roman" w:cs="Times New Roman"/>
                <w:sz w:val="24"/>
                <w:szCs w:val="24"/>
              </w:rPr>
              <w:t>1016</w:t>
            </w:r>
            <w:r>
              <w:rPr>
                <w:rFonts w:ascii="Times New Roman" w:hAnsi="Times New Roman" w:cs="Times New Roman"/>
                <w:sz w:val="24"/>
                <w:szCs w:val="24"/>
              </w:rPr>
              <w:t xml:space="preserve"> kg/m</w:t>
            </w:r>
            <w:r>
              <w:rPr>
                <w:rFonts w:ascii="Times New Roman" w:hAnsi="Times New Roman" w:cs="Times New Roman"/>
                <w:sz w:val="24"/>
                <w:szCs w:val="24"/>
                <w:vertAlign w:val="superscript"/>
              </w:rPr>
              <w:t>3</w:t>
            </w:r>
          </w:p>
        </w:tc>
      </w:tr>
      <w:tr w:rsidR="004F2B79" w:rsidTr="00D31A08">
        <w:trPr>
          <w:trHeight w:val="599"/>
          <w:jc w:val="center"/>
        </w:trPr>
        <w:tc>
          <w:tcPr>
            <w:tcW w:w="3495" w:type="dxa"/>
          </w:tcPr>
          <w:p w:rsidR="004F2B79" w:rsidRPr="000E692C" w:rsidRDefault="00A17364" w:rsidP="00D31A08">
            <w:pPr>
              <w:spacing w:before="120" w:after="120" w:line="360" w:lineRule="atLeast"/>
              <w:jc w:val="center"/>
              <w:rPr>
                <w:rFonts w:ascii="Times New Roman" w:hAnsi="Times New Roman" w:cs="Times New Roman"/>
                <w:color w:val="000000" w:themeColor="text1"/>
                <w:sz w:val="24"/>
                <w:szCs w:val="24"/>
              </w:rPr>
            </w:pPr>
            <w:hyperlink r:id="rId7" w:tooltip="Melting point" w:history="1">
              <w:r w:rsidR="004F2B79" w:rsidRPr="000E692C">
                <w:rPr>
                  <w:rStyle w:val="Hyperlink"/>
                  <w:rFonts w:ascii="Times New Roman" w:hAnsi="Times New Roman" w:cs="Times New Roman"/>
                  <w:color w:val="000000" w:themeColor="text1"/>
                  <w:sz w:val="24"/>
                  <w:szCs w:val="24"/>
                  <w:u w:val="none"/>
                </w:rPr>
                <w:t>Melting point</w:t>
              </w:r>
            </w:hyperlink>
          </w:p>
        </w:tc>
        <w:tc>
          <w:tcPr>
            <w:tcW w:w="3495" w:type="dxa"/>
          </w:tcPr>
          <w:p w:rsidR="004F2B79" w:rsidRPr="002F75F6" w:rsidRDefault="004F2B79" w:rsidP="00D31A08">
            <w:pPr>
              <w:spacing w:before="120" w:after="120" w:line="360" w:lineRule="atLeast"/>
              <w:jc w:val="center"/>
              <w:rPr>
                <w:rFonts w:ascii="Times New Roman" w:hAnsi="Times New Roman" w:cs="Times New Roman"/>
                <w:color w:val="000000" w:themeColor="text1"/>
                <w:sz w:val="24"/>
                <w:szCs w:val="24"/>
              </w:rPr>
            </w:pPr>
            <w:r w:rsidRPr="002F75F6">
              <w:rPr>
                <w:rFonts w:ascii="Times New Roman" w:hAnsi="Times New Roman" w:cs="Times New Roman"/>
                <w:color w:val="000000" w:themeColor="text1"/>
                <w:sz w:val="24"/>
                <w:szCs w:val="24"/>
              </w:rPr>
              <w:t xml:space="preserve">−59 °C </w:t>
            </w:r>
          </w:p>
        </w:tc>
      </w:tr>
      <w:tr w:rsidR="004F2B79" w:rsidTr="00D31A08">
        <w:trPr>
          <w:trHeight w:val="614"/>
          <w:jc w:val="center"/>
        </w:trPr>
        <w:tc>
          <w:tcPr>
            <w:tcW w:w="3495" w:type="dxa"/>
          </w:tcPr>
          <w:p w:rsidR="004F2B79" w:rsidRPr="000E692C" w:rsidRDefault="00A17364" w:rsidP="00D31A08">
            <w:pPr>
              <w:spacing w:before="120" w:after="120" w:line="360" w:lineRule="atLeast"/>
              <w:jc w:val="center"/>
              <w:rPr>
                <w:rFonts w:ascii="Times New Roman" w:hAnsi="Times New Roman" w:cs="Times New Roman"/>
                <w:color w:val="000000" w:themeColor="text1"/>
                <w:sz w:val="24"/>
                <w:szCs w:val="24"/>
              </w:rPr>
            </w:pPr>
            <w:hyperlink r:id="rId8" w:tooltip="Boiling point" w:history="1">
              <w:r w:rsidR="004F2B79" w:rsidRPr="000E692C">
                <w:rPr>
                  <w:rStyle w:val="Hyperlink"/>
                  <w:rFonts w:ascii="Times New Roman" w:hAnsi="Times New Roman" w:cs="Times New Roman"/>
                  <w:color w:val="000000" w:themeColor="text1"/>
                  <w:sz w:val="24"/>
                  <w:szCs w:val="24"/>
                  <w:u w:val="none"/>
                </w:rPr>
                <w:t>Boiling point</w:t>
              </w:r>
            </w:hyperlink>
          </w:p>
        </w:tc>
        <w:tc>
          <w:tcPr>
            <w:tcW w:w="3495" w:type="dxa"/>
          </w:tcPr>
          <w:p w:rsidR="004F2B79" w:rsidRPr="002F75F6" w:rsidRDefault="004F2B79" w:rsidP="00D31A08">
            <w:pPr>
              <w:spacing w:before="120" w:after="120" w:line="360" w:lineRule="atLeast"/>
              <w:jc w:val="center"/>
              <w:rPr>
                <w:rFonts w:ascii="Times New Roman" w:hAnsi="Times New Roman" w:cs="Times New Roman"/>
                <w:color w:val="000000" w:themeColor="text1"/>
                <w:sz w:val="24"/>
                <w:szCs w:val="24"/>
              </w:rPr>
            </w:pPr>
            <w:r w:rsidRPr="002F75F6">
              <w:rPr>
                <w:rFonts w:ascii="Times New Roman" w:hAnsi="Times New Roman" w:cs="Times New Roman"/>
                <w:color w:val="000000" w:themeColor="text1"/>
                <w:sz w:val="24"/>
                <w:szCs w:val="24"/>
              </w:rPr>
              <w:t xml:space="preserve">188.2 °C </w:t>
            </w:r>
          </w:p>
        </w:tc>
      </w:tr>
      <w:tr w:rsidR="004F2B79" w:rsidTr="00D31A08">
        <w:trPr>
          <w:trHeight w:val="614"/>
          <w:jc w:val="center"/>
        </w:trPr>
        <w:tc>
          <w:tcPr>
            <w:tcW w:w="3495" w:type="dxa"/>
          </w:tcPr>
          <w:p w:rsidR="004F2B79" w:rsidRPr="000E692C" w:rsidRDefault="00A17364" w:rsidP="00D31A08">
            <w:pPr>
              <w:spacing w:before="120" w:after="120" w:line="360" w:lineRule="atLeast"/>
              <w:jc w:val="center"/>
              <w:rPr>
                <w:rFonts w:ascii="Times New Roman" w:hAnsi="Times New Roman" w:cs="Times New Roman"/>
                <w:color w:val="000000" w:themeColor="text1"/>
                <w:sz w:val="24"/>
                <w:szCs w:val="24"/>
              </w:rPr>
            </w:pPr>
            <w:hyperlink r:id="rId9" w:tooltip="Thermal conductivity" w:history="1">
              <w:r w:rsidR="004F2B79" w:rsidRPr="000E692C">
                <w:rPr>
                  <w:rStyle w:val="Hyperlink"/>
                  <w:rFonts w:ascii="Times New Roman" w:hAnsi="Times New Roman" w:cs="Times New Roman"/>
                  <w:color w:val="000000" w:themeColor="text1"/>
                  <w:sz w:val="24"/>
                  <w:szCs w:val="24"/>
                  <w:u w:val="none"/>
                </w:rPr>
                <w:t>Thermal conductivity</w:t>
              </w:r>
            </w:hyperlink>
          </w:p>
        </w:tc>
        <w:tc>
          <w:tcPr>
            <w:tcW w:w="3495" w:type="dxa"/>
          </w:tcPr>
          <w:p w:rsidR="004F2B79" w:rsidRPr="002F75F6" w:rsidRDefault="004F2B79" w:rsidP="00D31A08">
            <w:pPr>
              <w:spacing w:before="120" w:after="120" w:line="360" w:lineRule="atLeast"/>
              <w:jc w:val="center"/>
              <w:rPr>
                <w:rFonts w:ascii="Times New Roman" w:hAnsi="Times New Roman" w:cs="Times New Roman"/>
                <w:color w:val="000000" w:themeColor="text1"/>
                <w:sz w:val="24"/>
                <w:szCs w:val="24"/>
              </w:rPr>
            </w:pPr>
            <w:r w:rsidRPr="002F75F6">
              <w:rPr>
                <w:rFonts w:ascii="Times New Roman" w:hAnsi="Times New Roman" w:cs="Times New Roman"/>
                <w:sz w:val="24"/>
                <w:szCs w:val="24"/>
              </w:rPr>
              <w:t>0.491</w:t>
            </w:r>
            <w:r>
              <w:rPr>
                <w:rFonts w:ascii="Times New Roman" w:hAnsi="Times New Roman" w:cs="Times New Roman"/>
                <w:sz w:val="24"/>
                <w:szCs w:val="24"/>
              </w:rPr>
              <w:t xml:space="preserve"> Kw/h</w:t>
            </w:r>
          </w:p>
        </w:tc>
      </w:tr>
      <w:tr w:rsidR="004F2B79" w:rsidTr="00D31A08">
        <w:trPr>
          <w:trHeight w:val="614"/>
          <w:jc w:val="center"/>
        </w:trPr>
        <w:tc>
          <w:tcPr>
            <w:tcW w:w="3495" w:type="dxa"/>
          </w:tcPr>
          <w:p w:rsidR="004F2B79" w:rsidRPr="000E692C" w:rsidRDefault="00A17364" w:rsidP="00D31A08">
            <w:pPr>
              <w:spacing w:before="120" w:after="120" w:line="360" w:lineRule="atLeast"/>
              <w:jc w:val="center"/>
              <w:rPr>
                <w:rFonts w:ascii="Times New Roman" w:hAnsi="Times New Roman" w:cs="Times New Roman"/>
                <w:color w:val="000000" w:themeColor="text1"/>
                <w:sz w:val="24"/>
                <w:szCs w:val="24"/>
              </w:rPr>
            </w:pPr>
            <w:hyperlink r:id="rId10" w:tooltip="Viscosity" w:history="1">
              <w:r w:rsidR="004F2B79" w:rsidRPr="000E692C">
                <w:rPr>
                  <w:rStyle w:val="Hyperlink"/>
                  <w:rFonts w:ascii="Times New Roman" w:hAnsi="Times New Roman" w:cs="Times New Roman"/>
                  <w:color w:val="000000" w:themeColor="text1"/>
                  <w:sz w:val="24"/>
                  <w:szCs w:val="24"/>
                  <w:u w:val="none"/>
                </w:rPr>
                <w:t>Viscosity</w:t>
              </w:r>
            </w:hyperlink>
          </w:p>
        </w:tc>
        <w:tc>
          <w:tcPr>
            <w:tcW w:w="3495" w:type="dxa"/>
          </w:tcPr>
          <w:p w:rsidR="004F2B79" w:rsidRPr="002F75F6" w:rsidRDefault="004F2B79" w:rsidP="00D31A08">
            <w:pPr>
              <w:spacing w:before="120" w:after="120" w:line="360" w:lineRule="atLeast"/>
              <w:jc w:val="center"/>
              <w:rPr>
                <w:rFonts w:ascii="Times New Roman" w:hAnsi="Times New Roman" w:cs="Times New Roman"/>
                <w:color w:val="000000" w:themeColor="text1"/>
                <w:sz w:val="24"/>
                <w:szCs w:val="24"/>
                <w:vertAlign w:val="superscript"/>
              </w:rPr>
            </w:pPr>
            <w:r w:rsidRPr="002F75F6">
              <w:rPr>
                <w:rFonts w:ascii="Times New Roman" w:hAnsi="Times New Roman" w:cs="Times New Roman"/>
                <w:sz w:val="24"/>
                <w:szCs w:val="24"/>
              </w:rPr>
              <w:t>1.4</w:t>
            </w:r>
            <w:r>
              <w:rPr>
                <w:rFonts w:ascii="Times New Roman" w:hAnsi="Times New Roman" w:cs="Times New Roman"/>
                <w:sz w:val="24"/>
                <w:szCs w:val="24"/>
              </w:rPr>
              <w:t xml:space="preserve"> m</w:t>
            </w:r>
            <w:r>
              <w:rPr>
                <w:rFonts w:ascii="Times New Roman" w:hAnsi="Times New Roman" w:cs="Times New Roman"/>
                <w:sz w:val="24"/>
                <w:szCs w:val="24"/>
                <w:vertAlign w:val="superscript"/>
              </w:rPr>
              <w:t>2</w:t>
            </w:r>
            <w:r>
              <w:rPr>
                <w:rFonts w:ascii="Times New Roman" w:hAnsi="Times New Roman" w:cs="Times New Roman"/>
                <w:sz w:val="24"/>
                <w:szCs w:val="24"/>
              </w:rPr>
              <w:t>/s * 10</w:t>
            </w:r>
            <w:r>
              <w:rPr>
                <w:rFonts w:ascii="Times New Roman" w:hAnsi="Times New Roman" w:cs="Times New Roman"/>
                <w:sz w:val="24"/>
                <w:szCs w:val="24"/>
                <w:vertAlign w:val="superscript"/>
              </w:rPr>
              <w:t>-6</w:t>
            </w:r>
          </w:p>
        </w:tc>
      </w:tr>
    </w:tbl>
    <w:p w:rsidR="004F2B79" w:rsidRPr="000E692C" w:rsidRDefault="004F2B79" w:rsidP="004F2B79">
      <w:pPr>
        <w:shd w:val="clear" w:color="auto" w:fill="FFFFFF"/>
        <w:spacing w:after="100" w:afterAutospacing="1" w:line="240" w:lineRule="auto"/>
        <w:jc w:val="center"/>
        <w:outlineLvl w:val="2"/>
        <w:rPr>
          <w:rFonts w:ascii="Times New Roman" w:hAnsi="Times New Roman" w:cs="Times New Roman"/>
          <w:color w:val="000000" w:themeColor="text1"/>
          <w:sz w:val="24"/>
          <w:szCs w:val="24"/>
        </w:rPr>
      </w:pPr>
      <w:r w:rsidRPr="000E692C">
        <w:rPr>
          <w:rFonts w:ascii="Times New Roman" w:hAnsi="Times New Roman" w:cs="Times New Roman"/>
          <w:color w:val="000000" w:themeColor="text1"/>
          <w:sz w:val="24"/>
          <w:szCs w:val="24"/>
        </w:rPr>
        <w:t>Table 1: Properties of Propylene Glycol</w:t>
      </w:r>
    </w:p>
    <w:p w:rsidR="004F2B79" w:rsidRDefault="00C26CB4" w:rsidP="003E3F31">
      <w:pPr>
        <w:spacing w:after="0" w:line="360" w:lineRule="auto"/>
        <w:jc w:val="both"/>
        <w:rPr>
          <w:rFonts w:ascii="Times New Roman" w:hAnsi="Times New Roman" w:cs="Times New Roman"/>
          <w:sz w:val="24"/>
        </w:rPr>
      </w:pPr>
      <w:r w:rsidRPr="00C26CB4">
        <w:rPr>
          <w:rFonts w:ascii="Times New Roman" w:hAnsi="Times New Roman" w:cs="Times New Roman"/>
          <w:bCs/>
          <w:color w:val="000000" w:themeColor="text1"/>
          <w:sz w:val="24"/>
          <w:szCs w:val="24"/>
          <w:shd w:val="clear" w:color="auto" w:fill="FFFFFF"/>
        </w:rPr>
        <w:t>Graphene is a two-dimensional honeycomb crystal lattice of atoms. Graphite's numerous double bonds inspired the "-ene" suffix. Every atom in a graphene sheet adds an electron to a valence band which spans the sheet, and every atom has a strong link with its three neighbours. PAHs, fullerenes, carbon nanotubes, and even glassy carbon show this connection</w:t>
      </w:r>
      <w:r w:rsidR="00084017">
        <w:rPr>
          <w:rFonts w:ascii="Times New Roman" w:hAnsi="Times New Roman" w:cs="Times New Roman"/>
          <w:bCs/>
          <w:color w:val="000000" w:themeColor="text1"/>
          <w:sz w:val="24"/>
          <w:szCs w:val="24"/>
          <w:shd w:val="clear" w:color="auto" w:fill="FFFFFF"/>
        </w:rPr>
        <w:t xml:space="preserve"> [4]</w:t>
      </w:r>
      <w:r w:rsidRPr="00C26CB4">
        <w:rPr>
          <w:rFonts w:ascii="Times New Roman" w:hAnsi="Times New Roman" w:cs="Times New Roman"/>
          <w:bCs/>
          <w:color w:val="000000" w:themeColor="text1"/>
          <w:sz w:val="24"/>
          <w:szCs w:val="24"/>
          <w:shd w:val="clear" w:color="auto" w:fill="FFFFFF"/>
        </w:rPr>
        <w:t>. Since the conduction and valence bands are connected, graphene, a semimetal with exceptional electrical properties, may be characterised using massless relativistic particle theories. These ideas explain graphene. Graphene field-effect transistors may conduct bipolarly because charge carriers' energy depends linearly on momentum. The material has massive quantum oscillations, nonlinear diamagnetism, and ballistic charge transfer over long distances. Graphene conducts heat and electricity well</w:t>
      </w:r>
      <w:r w:rsidR="00084017">
        <w:rPr>
          <w:rFonts w:ascii="Times New Roman" w:hAnsi="Times New Roman" w:cs="Times New Roman"/>
          <w:bCs/>
          <w:color w:val="000000" w:themeColor="text1"/>
          <w:sz w:val="24"/>
          <w:szCs w:val="24"/>
          <w:shd w:val="clear" w:color="auto" w:fill="FFFFFF"/>
        </w:rPr>
        <w:t xml:space="preserve"> [5]</w:t>
      </w:r>
      <w:r w:rsidRPr="00C26CB4">
        <w:rPr>
          <w:rFonts w:ascii="Times New Roman" w:hAnsi="Times New Roman" w:cs="Times New Roman"/>
          <w:bCs/>
          <w:color w:val="000000" w:themeColor="text1"/>
          <w:sz w:val="24"/>
          <w:szCs w:val="24"/>
          <w:shd w:val="clear" w:color="auto" w:fill="FFFFFF"/>
        </w:rPr>
        <w:t>. Graphite absorbs visible light, making it black, yet a single sheet of graphene is practically transparent. This combination is 100 times stronger than the hardest steel. Graphene's tensile strength, electrical conductivity, opacity, and status as the world's strongest material have made it a lucrative nanomaterial</w:t>
      </w:r>
      <w:r w:rsidR="00084017">
        <w:rPr>
          <w:rFonts w:ascii="Times New Roman" w:hAnsi="Times New Roman" w:cs="Times New Roman"/>
          <w:bCs/>
          <w:color w:val="000000" w:themeColor="text1"/>
          <w:sz w:val="24"/>
          <w:szCs w:val="24"/>
          <w:shd w:val="clear" w:color="auto" w:fill="FFFFFF"/>
        </w:rPr>
        <w:t xml:space="preserve"> [6]</w:t>
      </w:r>
      <w:r w:rsidRPr="00C26CB4">
        <w:rPr>
          <w:rFonts w:ascii="Times New Roman" w:hAnsi="Times New Roman" w:cs="Times New Roman"/>
          <w:bCs/>
          <w:color w:val="000000" w:themeColor="text1"/>
          <w:sz w:val="24"/>
          <w:szCs w:val="24"/>
          <w:shd w:val="clear" w:color="auto" w:fill="FFFFFF"/>
        </w:rPr>
        <w:t>. Graphene is the strongest and thinnest two-dimensional material. In 2012, the semiconductor, electronics, electric battery, and composites industries' research and development sectors drove graphen</w:t>
      </w:r>
      <w:r>
        <w:rPr>
          <w:rFonts w:ascii="Times New Roman" w:hAnsi="Times New Roman" w:cs="Times New Roman"/>
          <w:bCs/>
          <w:color w:val="000000" w:themeColor="text1"/>
          <w:sz w:val="24"/>
          <w:szCs w:val="24"/>
          <w:shd w:val="clear" w:color="auto" w:fill="FFFFFF"/>
        </w:rPr>
        <w:t>e's $9 million worldwide market</w:t>
      </w:r>
      <w:r w:rsidR="004F2B79" w:rsidRPr="00DB667A">
        <w:rPr>
          <w:rFonts w:ascii="Times New Roman" w:hAnsi="Times New Roman" w:cs="Times New Roman"/>
          <w:color w:val="000000" w:themeColor="text1"/>
          <w:sz w:val="24"/>
          <w:szCs w:val="24"/>
          <w:shd w:val="clear" w:color="auto" w:fill="FFFFFF"/>
        </w:rPr>
        <w:t>.</w:t>
      </w:r>
      <w:r w:rsidR="003C7383">
        <w:rPr>
          <w:rFonts w:ascii="Times New Roman" w:hAnsi="Times New Roman" w:cs="Times New Roman"/>
          <w:color w:val="000000" w:themeColor="text1"/>
          <w:sz w:val="24"/>
          <w:szCs w:val="24"/>
          <w:shd w:val="clear" w:color="auto" w:fill="FFFFFF"/>
        </w:rPr>
        <w:t xml:space="preserve"> </w:t>
      </w:r>
      <w:r w:rsidR="004F2B79" w:rsidRPr="00DB667A">
        <w:rPr>
          <w:rFonts w:ascii="Times New Roman" w:hAnsi="Times New Roman" w:cs="Times New Roman"/>
          <w:color w:val="000000" w:themeColor="text1"/>
          <w:sz w:val="24"/>
          <w:szCs w:val="24"/>
        </w:rPr>
        <w:t xml:space="preserve">Graphene nano powder was procured from </w:t>
      </w:r>
      <w:r w:rsidR="004F2B79" w:rsidRPr="00DB667A">
        <w:rPr>
          <w:rFonts w:ascii="Times New Roman" w:eastAsia="Times New Roman" w:hAnsi="Times New Roman" w:cs="Times New Roman"/>
          <w:bCs/>
          <w:color w:val="000000" w:themeColor="text1"/>
          <w:sz w:val="24"/>
          <w:szCs w:val="24"/>
          <w:lang w:val="en-IN" w:eastAsia="en-IN"/>
        </w:rPr>
        <w:t>Ultrananotech</w:t>
      </w:r>
      <w:r w:rsidR="003C7383">
        <w:rPr>
          <w:rFonts w:ascii="Times New Roman" w:eastAsia="Times New Roman" w:hAnsi="Times New Roman" w:cs="Times New Roman"/>
          <w:bCs/>
          <w:color w:val="000000" w:themeColor="text1"/>
          <w:sz w:val="24"/>
          <w:szCs w:val="24"/>
          <w:lang w:val="en-IN" w:eastAsia="en-IN"/>
        </w:rPr>
        <w:t xml:space="preserve"> </w:t>
      </w:r>
      <w:r w:rsidR="004F2B79" w:rsidRPr="00DB667A">
        <w:rPr>
          <w:rFonts w:ascii="Times New Roman" w:eastAsia="Times New Roman" w:hAnsi="Times New Roman" w:cs="Times New Roman"/>
          <w:bCs/>
          <w:color w:val="000000" w:themeColor="text1"/>
          <w:sz w:val="24"/>
          <w:szCs w:val="24"/>
          <w:lang w:val="en-IN" w:eastAsia="en-IN"/>
        </w:rPr>
        <w:t xml:space="preserve">Pvt.Ltd. </w:t>
      </w:r>
      <w:r w:rsidR="004F2B79">
        <w:rPr>
          <w:rFonts w:ascii="Times New Roman" w:hAnsi="Times New Roman" w:cs="Times New Roman"/>
          <w:sz w:val="24"/>
        </w:rPr>
        <w:t>Table 2 gives the description of Graphene</w:t>
      </w:r>
      <w:r w:rsidR="003C7383">
        <w:rPr>
          <w:rFonts w:ascii="Times New Roman" w:hAnsi="Times New Roman" w:cs="Times New Roman"/>
          <w:sz w:val="24"/>
        </w:rPr>
        <w:t xml:space="preserve"> </w:t>
      </w:r>
      <w:r w:rsidR="003E3F31">
        <w:rPr>
          <w:rFonts w:ascii="Times New Roman" w:hAnsi="Times New Roman" w:cs="Times New Roman"/>
          <w:sz w:val="24"/>
        </w:rPr>
        <w:t>and Table 3 shows the properties of Water.</w:t>
      </w:r>
    </w:p>
    <w:p w:rsidR="00084017" w:rsidRPr="003E3F31" w:rsidRDefault="00084017" w:rsidP="003E3F31">
      <w:pPr>
        <w:spacing w:after="0" w:line="360" w:lineRule="auto"/>
        <w:jc w:val="both"/>
        <w:rPr>
          <w:rFonts w:ascii="Times New Roman" w:hAnsi="Times New Roman" w:cs="Times New Roman"/>
          <w:sz w:val="24"/>
        </w:rPr>
      </w:pPr>
    </w:p>
    <w:tbl>
      <w:tblPr>
        <w:tblW w:w="95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54"/>
        <w:gridCol w:w="5155"/>
      </w:tblGrid>
      <w:tr w:rsidR="004F2B79" w:rsidRPr="00D12A5F" w:rsidTr="00D31A08">
        <w:trPr>
          <w:trHeight w:val="466"/>
        </w:trPr>
        <w:tc>
          <w:tcPr>
            <w:tcW w:w="4354" w:type="dxa"/>
          </w:tcPr>
          <w:p w:rsidR="004F2B79" w:rsidRPr="00D12A5F" w:rsidRDefault="004F2B79" w:rsidP="00D31A08">
            <w:pPr>
              <w:pStyle w:val="TableParagraph"/>
              <w:ind w:right="749"/>
              <w:rPr>
                <w:rFonts w:ascii="Times New Roman" w:hAnsi="Times New Roman" w:cs="Times New Roman"/>
              </w:rPr>
            </w:pPr>
            <w:r w:rsidRPr="00D12A5F">
              <w:rPr>
                <w:rFonts w:ascii="Times New Roman" w:hAnsi="Times New Roman" w:cs="Times New Roman"/>
              </w:rPr>
              <w:t>TestItem</w:t>
            </w:r>
          </w:p>
        </w:tc>
        <w:tc>
          <w:tcPr>
            <w:tcW w:w="5155" w:type="dxa"/>
          </w:tcPr>
          <w:p w:rsidR="004F2B79" w:rsidRPr="00D12A5F" w:rsidRDefault="004F2B79" w:rsidP="00D31A08">
            <w:pPr>
              <w:pStyle w:val="TableParagraph"/>
              <w:ind w:left="1455"/>
              <w:rPr>
                <w:rFonts w:ascii="Times New Roman" w:hAnsi="Times New Roman" w:cs="Times New Roman"/>
              </w:rPr>
            </w:pPr>
            <w:r w:rsidRPr="00D12A5F">
              <w:rPr>
                <w:rFonts w:ascii="Times New Roman" w:hAnsi="Times New Roman" w:cs="Times New Roman"/>
              </w:rPr>
              <w:t>TestResult</w:t>
            </w:r>
          </w:p>
        </w:tc>
      </w:tr>
      <w:tr w:rsidR="004F2B79" w:rsidRPr="00D12A5F" w:rsidTr="00D31A08">
        <w:trPr>
          <w:trHeight w:val="461"/>
        </w:trPr>
        <w:tc>
          <w:tcPr>
            <w:tcW w:w="4354" w:type="dxa"/>
          </w:tcPr>
          <w:p w:rsidR="004F2B79" w:rsidRPr="00D12A5F" w:rsidRDefault="004F2B79" w:rsidP="00D31A08">
            <w:pPr>
              <w:pStyle w:val="TableParagraph"/>
              <w:ind w:right="751"/>
              <w:rPr>
                <w:rFonts w:ascii="Times New Roman" w:hAnsi="Times New Roman" w:cs="Times New Roman"/>
              </w:rPr>
            </w:pPr>
            <w:r w:rsidRPr="00CE09EC">
              <w:rPr>
                <w:rFonts w:ascii="Times New Roman" w:hAnsi="Times New Roman" w:cs="Times New Roman"/>
              </w:rPr>
              <w:t xml:space="preserve">Purity </w:t>
            </w:r>
          </w:p>
        </w:tc>
        <w:tc>
          <w:tcPr>
            <w:tcW w:w="5155" w:type="dxa"/>
          </w:tcPr>
          <w:p w:rsidR="004F2B79" w:rsidRPr="00D12A5F" w:rsidRDefault="004F2B79" w:rsidP="00D31A08">
            <w:pPr>
              <w:pStyle w:val="TableParagraph"/>
              <w:ind w:left="1456"/>
              <w:rPr>
                <w:rFonts w:ascii="Times New Roman" w:hAnsi="Times New Roman" w:cs="Times New Roman"/>
              </w:rPr>
            </w:pPr>
            <w:r w:rsidRPr="00CE09EC">
              <w:rPr>
                <w:rFonts w:ascii="Times New Roman" w:hAnsi="Times New Roman" w:cs="Times New Roman"/>
              </w:rPr>
              <w:t>&gt;99%</w:t>
            </w:r>
          </w:p>
        </w:tc>
      </w:tr>
      <w:tr w:rsidR="004F2B79" w:rsidRPr="00D12A5F" w:rsidTr="00D31A08">
        <w:trPr>
          <w:trHeight w:val="461"/>
        </w:trPr>
        <w:tc>
          <w:tcPr>
            <w:tcW w:w="4354" w:type="dxa"/>
          </w:tcPr>
          <w:p w:rsidR="004F2B79" w:rsidRPr="00D12A5F" w:rsidRDefault="004F2B79" w:rsidP="00D31A08">
            <w:pPr>
              <w:pStyle w:val="TableParagraph"/>
              <w:ind w:right="750"/>
              <w:rPr>
                <w:rFonts w:ascii="Times New Roman" w:hAnsi="Times New Roman" w:cs="Times New Roman"/>
              </w:rPr>
            </w:pPr>
            <w:r w:rsidRPr="00CE09EC">
              <w:rPr>
                <w:rFonts w:ascii="Times New Roman" w:hAnsi="Times New Roman" w:cs="Times New Roman"/>
              </w:rPr>
              <w:t xml:space="preserve">Thickness </w:t>
            </w:r>
          </w:p>
        </w:tc>
        <w:tc>
          <w:tcPr>
            <w:tcW w:w="5155" w:type="dxa"/>
          </w:tcPr>
          <w:p w:rsidR="004F2B79" w:rsidRPr="00D12A5F" w:rsidRDefault="004F2B79" w:rsidP="00D31A08">
            <w:pPr>
              <w:pStyle w:val="TableParagraph"/>
              <w:ind w:left="1457"/>
              <w:rPr>
                <w:rFonts w:ascii="Times New Roman" w:hAnsi="Times New Roman" w:cs="Times New Roman"/>
              </w:rPr>
            </w:pPr>
            <w:r w:rsidRPr="00CE09EC">
              <w:rPr>
                <w:rFonts w:ascii="Times New Roman" w:hAnsi="Times New Roman" w:cs="Times New Roman"/>
              </w:rPr>
              <w:t>5-10nm</w:t>
            </w:r>
          </w:p>
        </w:tc>
      </w:tr>
      <w:tr w:rsidR="004F2B79" w:rsidRPr="00D12A5F" w:rsidTr="00D31A08">
        <w:trPr>
          <w:trHeight w:val="461"/>
        </w:trPr>
        <w:tc>
          <w:tcPr>
            <w:tcW w:w="4354" w:type="dxa"/>
          </w:tcPr>
          <w:p w:rsidR="004F2B79" w:rsidRPr="00D12A5F" w:rsidRDefault="004F2B79" w:rsidP="00D31A08">
            <w:pPr>
              <w:pStyle w:val="TableParagraph"/>
              <w:ind w:right="748"/>
              <w:rPr>
                <w:rFonts w:ascii="Times New Roman" w:hAnsi="Times New Roman" w:cs="Times New Roman"/>
              </w:rPr>
            </w:pPr>
            <w:r w:rsidRPr="00CE09EC">
              <w:rPr>
                <w:rFonts w:ascii="Times New Roman" w:hAnsi="Times New Roman" w:cs="Times New Roman"/>
              </w:rPr>
              <w:lastRenderedPageBreak/>
              <w:t xml:space="preserve">Length </w:t>
            </w:r>
          </w:p>
        </w:tc>
        <w:tc>
          <w:tcPr>
            <w:tcW w:w="5155" w:type="dxa"/>
          </w:tcPr>
          <w:p w:rsidR="004F2B79" w:rsidRPr="00D12A5F" w:rsidRDefault="004F2B79" w:rsidP="00D31A08">
            <w:pPr>
              <w:pStyle w:val="TableParagraph"/>
              <w:ind w:left="1461"/>
              <w:rPr>
                <w:rFonts w:ascii="Times New Roman" w:hAnsi="Times New Roman" w:cs="Times New Roman"/>
              </w:rPr>
            </w:pPr>
            <w:r w:rsidRPr="00CE09EC">
              <w:rPr>
                <w:rFonts w:ascii="Times New Roman" w:hAnsi="Times New Roman" w:cs="Times New Roman"/>
              </w:rPr>
              <w:t>5-10 micron</w:t>
            </w:r>
          </w:p>
        </w:tc>
      </w:tr>
      <w:tr w:rsidR="004F2B79" w:rsidRPr="00D12A5F" w:rsidTr="00D31A08">
        <w:trPr>
          <w:trHeight w:val="466"/>
        </w:trPr>
        <w:tc>
          <w:tcPr>
            <w:tcW w:w="4354" w:type="dxa"/>
          </w:tcPr>
          <w:p w:rsidR="004F2B79" w:rsidRPr="00D12A5F" w:rsidRDefault="004F2B79" w:rsidP="00D31A08">
            <w:pPr>
              <w:pStyle w:val="TableParagraph"/>
              <w:ind w:left="756" w:right="752"/>
              <w:rPr>
                <w:rFonts w:ascii="Times New Roman" w:hAnsi="Times New Roman" w:cs="Times New Roman"/>
              </w:rPr>
            </w:pPr>
            <w:r w:rsidRPr="00CE09EC">
              <w:rPr>
                <w:rFonts w:ascii="Times New Roman" w:hAnsi="Times New Roman" w:cs="Times New Roman"/>
              </w:rPr>
              <w:t xml:space="preserve">Density </w:t>
            </w:r>
          </w:p>
        </w:tc>
        <w:tc>
          <w:tcPr>
            <w:tcW w:w="5155" w:type="dxa"/>
          </w:tcPr>
          <w:p w:rsidR="004F2B79" w:rsidRPr="00D12A5F" w:rsidRDefault="004F2B79" w:rsidP="00D31A08">
            <w:pPr>
              <w:pStyle w:val="TableParagraph"/>
              <w:ind w:left="1456"/>
              <w:rPr>
                <w:rFonts w:ascii="Times New Roman" w:hAnsi="Times New Roman" w:cs="Times New Roman"/>
              </w:rPr>
            </w:pPr>
            <w:r w:rsidRPr="00CE09EC">
              <w:rPr>
                <w:rFonts w:ascii="Times New Roman" w:hAnsi="Times New Roman" w:cs="Times New Roman"/>
              </w:rPr>
              <w:t>3.1 g/cm3</w:t>
            </w:r>
          </w:p>
        </w:tc>
      </w:tr>
      <w:tr w:rsidR="004F2B79" w:rsidRPr="00D12A5F" w:rsidTr="00D31A08">
        <w:trPr>
          <w:trHeight w:val="461"/>
        </w:trPr>
        <w:tc>
          <w:tcPr>
            <w:tcW w:w="4354" w:type="dxa"/>
          </w:tcPr>
          <w:p w:rsidR="004F2B79" w:rsidRPr="00D12A5F" w:rsidRDefault="004F2B79" w:rsidP="00D31A08">
            <w:pPr>
              <w:pStyle w:val="TableParagraph"/>
              <w:ind w:right="752"/>
              <w:rPr>
                <w:rFonts w:ascii="Times New Roman" w:hAnsi="Times New Roman" w:cs="Times New Roman"/>
              </w:rPr>
            </w:pPr>
            <w:r w:rsidRPr="00CE09EC">
              <w:rPr>
                <w:rFonts w:ascii="Times New Roman" w:hAnsi="Times New Roman" w:cs="Times New Roman"/>
              </w:rPr>
              <w:t xml:space="preserve">Number of Layer </w:t>
            </w:r>
          </w:p>
        </w:tc>
        <w:tc>
          <w:tcPr>
            <w:tcW w:w="5155" w:type="dxa"/>
          </w:tcPr>
          <w:p w:rsidR="004F2B79" w:rsidRPr="00D12A5F" w:rsidRDefault="004F2B79" w:rsidP="00D31A08">
            <w:pPr>
              <w:pStyle w:val="TableParagraph"/>
              <w:ind w:left="1456"/>
              <w:rPr>
                <w:rFonts w:ascii="Times New Roman" w:hAnsi="Times New Roman" w:cs="Times New Roman"/>
              </w:rPr>
            </w:pPr>
            <w:r w:rsidRPr="00CE09EC">
              <w:rPr>
                <w:rFonts w:ascii="Times New Roman" w:hAnsi="Times New Roman" w:cs="Times New Roman"/>
              </w:rPr>
              <w:t>Average No. of Layer 4-8</w:t>
            </w:r>
          </w:p>
        </w:tc>
      </w:tr>
      <w:tr w:rsidR="004F2B79" w:rsidRPr="00D12A5F" w:rsidTr="00D31A08">
        <w:trPr>
          <w:trHeight w:val="461"/>
        </w:trPr>
        <w:tc>
          <w:tcPr>
            <w:tcW w:w="4354" w:type="dxa"/>
          </w:tcPr>
          <w:p w:rsidR="004F2B79" w:rsidRPr="00D12A5F" w:rsidRDefault="004F2B79" w:rsidP="00D31A08">
            <w:pPr>
              <w:pStyle w:val="TableParagraph"/>
              <w:ind w:right="750"/>
              <w:rPr>
                <w:rFonts w:ascii="Times New Roman" w:hAnsi="Times New Roman" w:cs="Times New Roman"/>
              </w:rPr>
            </w:pPr>
            <w:r w:rsidRPr="00CE09EC">
              <w:rPr>
                <w:rFonts w:ascii="Times New Roman" w:hAnsi="Times New Roman" w:cs="Times New Roman"/>
              </w:rPr>
              <w:t xml:space="preserve">Surface Area </w:t>
            </w:r>
          </w:p>
        </w:tc>
        <w:tc>
          <w:tcPr>
            <w:tcW w:w="5155" w:type="dxa"/>
          </w:tcPr>
          <w:p w:rsidR="004F2B79" w:rsidRPr="00D12A5F" w:rsidRDefault="004F2B79" w:rsidP="004F2B79">
            <w:pPr>
              <w:pStyle w:val="TableParagraph"/>
              <w:numPr>
                <w:ilvl w:val="1"/>
                <w:numId w:val="11"/>
              </w:numPr>
              <w:rPr>
                <w:rFonts w:ascii="Times New Roman" w:hAnsi="Times New Roman" w:cs="Times New Roman"/>
              </w:rPr>
            </w:pPr>
            <w:r w:rsidRPr="00CE09EC">
              <w:rPr>
                <w:rFonts w:ascii="Times New Roman" w:hAnsi="Times New Roman" w:cs="Times New Roman"/>
              </w:rPr>
              <w:t>/g</w:t>
            </w:r>
          </w:p>
        </w:tc>
      </w:tr>
    </w:tbl>
    <w:p w:rsidR="004F2B79" w:rsidRDefault="004F2B79" w:rsidP="004F2B79">
      <w:pPr>
        <w:spacing w:after="0" w:line="360" w:lineRule="auto"/>
        <w:jc w:val="center"/>
        <w:rPr>
          <w:rFonts w:ascii="Times New Roman" w:hAnsi="Times New Roman" w:cs="Times New Roman"/>
          <w:sz w:val="24"/>
        </w:rPr>
      </w:pPr>
      <w:r w:rsidRPr="000E692C">
        <w:rPr>
          <w:rFonts w:ascii="Times New Roman" w:hAnsi="Times New Roman" w:cs="Times New Roman"/>
          <w:sz w:val="24"/>
        </w:rPr>
        <w:t>Table 2: Description of Graphene</w:t>
      </w:r>
    </w:p>
    <w:p w:rsidR="00084017" w:rsidRPr="000E692C" w:rsidRDefault="00084017" w:rsidP="004F2B79">
      <w:pPr>
        <w:spacing w:after="0" w:line="360" w:lineRule="auto"/>
        <w:jc w:val="center"/>
        <w:rPr>
          <w:rFonts w:ascii="Times New Roman" w:hAnsi="Times New Roman" w:cs="Times New Roman"/>
          <w:sz w:val="24"/>
        </w:rPr>
      </w:pPr>
    </w:p>
    <w:tbl>
      <w:tblPr>
        <w:tblStyle w:val="TableGrid"/>
        <w:tblW w:w="0" w:type="auto"/>
        <w:tblLook w:val="04A0"/>
      </w:tblPr>
      <w:tblGrid>
        <w:gridCol w:w="4633"/>
        <w:gridCol w:w="4609"/>
      </w:tblGrid>
      <w:tr w:rsidR="004F2B79" w:rsidTr="003E3F31">
        <w:tc>
          <w:tcPr>
            <w:tcW w:w="4633" w:type="dxa"/>
          </w:tcPr>
          <w:p w:rsidR="004F2B79" w:rsidRPr="007612F0" w:rsidRDefault="004F2B79" w:rsidP="00D31A08">
            <w:pPr>
              <w:spacing w:line="360" w:lineRule="auto"/>
              <w:jc w:val="center"/>
              <w:rPr>
                <w:rFonts w:ascii="Times New Roman" w:hAnsi="Times New Roman" w:cs="Times New Roman"/>
                <w:sz w:val="24"/>
              </w:rPr>
            </w:pPr>
            <w:r w:rsidRPr="007612F0">
              <w:rPr>
                <w:rFonts w:ascii="Times New Roman" w:hAnsi="Times New Roman" w:cs="Times New Roman"/>
                <w:sz w:val="24"/>
              </w:rPr>
              <w:t>Density</w:t>
            </w:r>
          </w:p>
        </w:tc>
        <w:tc>
          <w:tcPr>
            <w:tcW w:w="4609" w:type="dxa"/>
          </w:tcPr>
          <w:p w:rsidR="004F2B79" w:rsidRPr="007612F0" w:rsidRDefault="004F2B79" w:rsidP="00D31A08">
            <w:pPr>
              <w:spacing w:line="360" w:lineRule="auto"/>
              <w:jc w:val="center"/>
              <w:rPr>
                <w:rFonts w:ascii="Times New Roman" w:hAnsi="Times New Roman" w:cs="Times New Roman"/>
                <w:sz w:val="24"/>
              </w:rPr>
            </w:pPr>
            <w:r>
              <w:rPr>
                <w:rFonts w:ascii="Times New Roman" w:hAnsi="Times New Roman" w:cs="Times New Roman"/>
                <w:sz w:val="24"/>
              </w:rPr>
              <w:t>992.25</w:t>
            </w:r>
          </w:p>
        </w:tc>
      </w:tr>
      <w:tr w:rsidR="004F2B79" w:rsidTr="003E3F31">
        <w:tc>
          <w:tcPr>
            <w:tcW w:w="4633" w:type="dxa"/>
          </w:tcPr>
          <w:p w:rsidR="004F2B79" w:rsidRPr="007612F0" w:rsidRDefault="004F2B79" w:rsidP="00D31A08">
            <w:pPr>
              <w:spacing w:line="360" w:lineRule="auto"/>
              <w:jc w:val="center"/>
              <w:rPr>
                <w:rFonts w:ascii="Times New Roman" w:hAnsi="Times New Roman" w:cs="Times New Roman"/>
                <w:sz w:val="24"/>
              </w:rPr>
            </w:pPr>
            <w:r w:rsidRPr="007612F0">
              <w:rPr>
                <w:rFonts w:ascii="Times New Roman" w:hAnsi="Times New Roman" w:cs="Times New Roman"/>
                <w:sz w:val="24"/>
              </w:rPr>
              <w:t>Specific heat</w:t>
            </w:r>
          </w:p>
        </w:tc>
        <w:tc>
          <w:tcPr>
            <w:tcW w:w="4609" w:type="dxa"/>
          </w:tcPr>
          <w:p w:rsidR="004F2B79" w:rsidRPr="007612F0" w:rsidRDefault="004F2B79" w:rsidP="00D31A08">
            <w:pPr>
              <w:spacing w:line="360" w:lineRule="auto"/>
              <w:jc w:val="center"/>
              <w:rPr>
                <w:rFonts w:ascii="Times New Roman" w:hAnsi="Times New Roman" w:cs="Times New Roman"/>
                <w:sz w:val="24"/>
              </w:rPr>
            </w:pPr>
            <w:r>
              <w:rPr>
                <w:rFonts w:ascii="Times New Roman" w:hAnsi="Times New Roman" w:cs="Times New Roman"/>
                <w:sz w:val="24"/>
              </w:rPr>
              <w:t>0.9980</w:t>
            </w:r>
          </w:p>
        </w:tc>
      </w:tr>
      <w:tr w:rsidR="004F2B79" w:rsidTr="003E3F31">
        <w:tc>
          <w:tcPr>
            <w:tcW w:w="4633" w:type="dxa"/>
          </w:tcPr>
          <w:p w:rsidR="004F2B79" w:rsidRPr="007612F0" w:rsidRDefault="004F2B79" w:rsidP="00D31A08">
            <w:pPr>
              <w:spacing w:line="360" w:lineRule="auto"/>
              <w:jc w:val="center"/>
              <w:rPr>
                <w:rFonts w:ascii="Times New Roman" w:hAnsi="Times New Roman" w:cs="Times New Roman"/>
                <w:sz w:val="24"/>
              </w:rPr>
            </w:pPr>
            <w:r w:rsidRPr="007612F0">
              <w:rPr>
                <w:rFonts w:ascii="Times New Roman" w:hAnsi="Times New Roman" w:cs="Times New Roman"/>
                <w:sz w:val="24"/>
              </w:rPr>
              <w:t>Thermal conductivity</w:t>
            </w:r>
          </w:p>
        </w:tc>
        <w:tc>
          <w:tcPr>
            <w:tcW w:w="4609" w:type="dxa"/>
          </w:tcPr>
          <w:p w:rsidR="004F2B79" w:rsidRPr="007612F0" w:rsidRDefault="004F2B79" w:rsidP="00D31A08">
            <w:pPr>
              <w:spacing w:line="360" w:lineRule="auto"/>
              <w:jc w:val="center"/>
              <w:rPr>
                <w:rFonts w:ascii="Times New Roman" w:hAnsi="Times New Roman" w:cs="Times New Roman"/>
                <w:sz w:val="24"/>
              </w:rPr>
            </w:pPr>
            <w:r>
              <w:rPr>
                <w:rFonts w:ascii="Times New Roman" w:hAnsi="Times New Roman" w:cs="Times New Roman"/>
                <w:sz w:val="24"/>
              </w:rPr>
              <w:t>0.540</w:t>
            </w:r>
          </w:p>
        </w:tc>
      </w:tr>
      <w:tr w:rsidR="004F2B79" w:rsidTr="003E3F31">
        <w:tc>
          <w:tcPr>
            <w:tcW w:w="4633" w:type="dxa"/>
          </w:tcPr>
          <w:p w:rsidR="004F2B79" w:rsidRPr="007612F0" w:rsidRDefault="004F2B79" w:rsidP="00D31A08">
            <w:pPr>
              <w:spacing w:line="360" w:lineRule="auto"/>
              <w:jc w:val="center"/>
              <w:rPr>
                <w:rFonts w:ascii="Times New Roman" w:hAnsi="Times New Roman" w:cs="Times New Roman"/>
                <w:sz w:val="24"/>
              </w:rPr>
            </w:pPr>
            <w:r w:rsidRPr="007612F0">
              <w:rPr>
                <w:rFonts w:ascii="Times New Roman" w:hAnsi="Times New Roman" w:cs="Times New Roman"/>
                <w:sz w:val="24"/>
              </w:rPr>
              <w:t>Viscosity</w:t>
            </w:r>
          </w:p>
        </w:tc>
        <w:tc>
          <w:tcPr>
            <w:tcW w:w="4609" w:type="dxa"/>
          </w:tcPr>
          <w:p w:rsidR="004F2B79" w:rsidRPr="007612F0" w:rsidRDefault="004F2B79" w:rsidP="00D31A08">
            <w:pPr>
              <w:spacing w:line="360" w:lineRule="auto"/>
              <w:jc w:val="center"/>
              <w:rPr>
                <w:rFonts w:ascii="Times New Roman" w:hAnsi="Times New Roman" w:cs="Times New Roman"/>
                <w:sz w:val="24"/>
              </w:rPr>
            </w:pPr>
            <w:r>
              <w:rPr>
                <w:rFonts w:ascii="Times New Roman" w:hAnsi="Times New Roman" w:cs="Times New Roman"/>
                <w:sz w:val="24"/>
              </w:rPr>
              <w:t>0.658</w:t>
            </w:r>
          </w:p>
        </w:tc>
      </w:tr>
    </w:tbl>
    <w:p w:rsidR="003E3F31" w:rsidRDefault="004F2B79" w:rsidP="003E3F31">
      <w:pPr>
        <w:spacing w:after="0" w:line="360" w:lineRule="auto"/>
        <w:jc w:val="center"/>
        <w:rPr>
          <w:rFonts w:ascii="Times New Roman" w:hAnsi="Times New Roman" w:cs="Times New Roman"/>
          <w:sz w:val="24"/>
        </w:rPr>
      </w:pPr>
      <w:r w:rsidRPr="000E692C">
        <w:rPr>
          <w:rFonts w:ascii="Times New Roman" w:hAnsi="Times New Roman" w:cs="Times New Roman"/>
          <w:sz w:val="24"/>
        </w:rPr>
        <w:t>Table 3: Properties of Water</w:t>
      </w:r>
    </w:p>
    <w:p w:rsidR="003E3F31" w:rsidRPr="003E3F31" w:rsidRDefault="003E3F31" w:rsidP="003E3F31">
      <w:pPr>
        <w:pStyle w:val="ListParagraph"/>
        <w:numPr>
          <w:ilvl w:val="1"/>
          <w:numId w:val="7"/>
        </w:numPr>
        <w:spacing w:after="0" w:line="360" w:lineRule="auto"/>
        <w:rPr>
          <w:rFonts w:ascii="Times New Roman" w:hAnsi="Times New Roman" w:cs="Times New Roman"/>
          <w:sz w:val="24"/>
        </w:rPr>
      </w:pPr>
      <w:r w:rsidRPr="003E3F31">
        <w:rPr>
          <w:rFonts w:ascii="Times New Roman" w:hAnsi="Times New Roman"/>
          <w:b/>
          <w:bCs/>
          <w:sz w:val="24"/>
          <w:szCs w:val="24"/>
        </w:rPr>
        <w:t>Preparation</w:t>
      </w:r>
      <w:r w:rsidR="003C7383">
        <w:rPr>
          <w:rFonts w:ascii="Times New Roman" w:hAnsi="Times New Roman"/>
          <w:b/>
          <w:bCs/>
          <w:sz w:val="24"/>
          <w:szCs w:val="24"/>
        </w:rPr>
        <w:t xml:space="preserve"> </w:t>
      </w:r>
      <w:r w:rsidRPr="003E3F31">
        <w:rPr>
          <w:rFonts w:ascii="Times New Roman" w:hAnsi="Times New Roman"/>
          <w:b/>
          <w:bCs/>
          <w:sz w:val="24"/>
          <w:szCs w:val="24"/>
        </w:rPr>
        <w:t>of</w:t>
      </w:r>
      <w:r w:rsidR="003C7383">
        <w:rPr>
          <w:rFonts w:ascii="Times New Roman" w:hAnsi="Times New Roman"/>
          <w:b/>
          <w:bCs/>
          <w:sz w:val="24"/>
          <w:szCs w:val="24"/>
        </w:rPr>
        <w:t xml:space="preserve"> </w:t>
      </w:r>
      <w:r w:rsidRPr="003E3F31">
        <w:rPr>
          <w:rFonts w:ascii="Times New Roman" w:hAnsi="Times New Roman"/>
          <w:b/>
          <w:bCs/>
          <w:sz w:val="24"/>
          <w:szCs w:val="24"/>
        </w:rPr>
        <w:t>base</w:t>
      </w:r>
      <w:r w:rsidR="003C7383">
        <w:rPr>
          <w:rFonts w:ascii="Times New Roman" w:hAnsi="Times New Roman"/>
          <w:b/>
          <w:bCs/>
          <w:sz w:val="24"/>
          <w:szCs w:val="24"/>
        </w:rPr>
        <w:t xml:space="preserve"> </w:t>
      </w:r>
      <w:r w:rsidRPr="003E3F31">
        <w:rPr>
          <w:rFonts w:ascii="Times New Roman" w:hAnsi="Times New Roman"/>
          <w:b/>
          <w:bCs/>
          <w:sz w:val="24"/>
          <w:szCs w:val="24"/>
        </w:rPr>
        <w:t>fluids and</w:t>
      </w:r>
      <w:r w:rsidR="003C7383">
        <w:rPr>
          <w:rFonts w:ascii="Times New Roman" w:hAnsi="Times New Roman"/>
          <w:b/>
          <w:bCs/>
          <w:sz w:val="24"/>
          <w:szCs w:val="24"/>
        </w:rPr>
        <w:t xml:space="preserve"> </w:t>
      </w:r>
      <w:r w:rsidRPr="003E3F31">
        <w:rPr>
          <w:rFonts w:ascii="Times New Roman" w:hAnsi="Times New Roman"/>
          <w:b/>
          <w:bCs/>
          <w:sz w:val="24"/>
          <w:szCs w:val="24"/>
        </w:rPr>
        <w:t>nano</w:t>
      </w:r>
      <w:r w:rsidR="003C7383">
        <w:rPr>
          <w:rFonts w:ascii="Times New Roman" w:hAnsi="Times New Roman"/>
          <w:b/>
          <w:bCs/>
          <w:sz w:val="24"/>
          <w:szCs w:val="24"/>
        </w:rPr>
        <w:t xml:space="preserve"> </w:t>
      </w:r>
      <w:r w:rsidRPr="003E3F31">
        <w:rPr>
          <w:rFonts w:ascii="Times New Roman" w:hAnsi="Times New Roman"/>
          <w:b/>
          <w:bCs/>
          <w:sz w:val="24"/>
          <w:szCs w:val="24"/>
        </w:rPr>
        <w:t>fluids</w:t>
      </w:r>
      <w:r>
        <w:rPr>
          <w:rFonts w:ascii="Times New Roman" w:hAnsi="Times New Roman"/>
          <w:b/>
          <w:bCs/>
          <w:sz w:val="24"/>
          <w:szCs w:val="24"/>
        </w:rPr>
        <w:t>:</w:t>
      </w:r>
    </w:p>
    <w:p w:rsidR="003E3F31" w:rsidRPr="003E3F31" w:rsidRDefault="003E3F31" w:rsidP="003E3F31">
      <w:pPr>
        <w:pStyle w:val="ListParagraph"/>
        <w:spacing w:after="0" w:line="360" w:lineRule="auto"/>
        <w:rPr>
          <w:rFonts w:ascii="Times New Roman" w:hAnsi="Times New Roman" w:cs="Times New Roman"/>
          <w:sz w:val="24"/>
        </w:rPr>
      </w:pPr>
    </w:p>
    <w:p w:rsidR="003E3F31" w:rsidRPr="003C7313" w:rsidRDefault="003E3F31" w:rsidP="003E3F31">
      <w:pPr>
        <w:spacing w:after="0" w:line="480" w:lineRule="auto"/>
        <w:jc w:val="center"/>
        <w:rPr>
          <w:rFonts w:ascii="Times New Roman" w:hAnsi="Times New Roman"/>
          <w:bCs/>
          <w:sz w:val="24"/>
          <w:szCs w:val="24"/>
        </w:rPr>
      </w:pPr>
      <w:r w:rsidRPr="003C7313">
        <w:rPr>
          <w:rFonts w:ascii="Times New Roman" w:hAnsi="Times New Roman" w:cs="Times New Roman"/>
          <w:b/>
          <w:noProof/>
          <w:sz w:val="24"/>
          <w:szCs w:val="24"/>
          <w:lang w:val="en-IN" w:eastAsia="en-IN"/>
        </w:rPr>
        <w:drawing>
          <wp:inline distT="0" distB="0" distL="0" distR="0">
            <wp:extent cx="3683000" cy="2762250"/>
            <wp:effectExtent l="19050" t="0" r="0" b="0"/>
            <wp:docPr id="16" name="Picture 2" descr="C:\Users\sony\Downloads\IMG-20221020-WA0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ny\Downloads\IMG-20221020-WA0053.jpg"/>
                    <pic:cNvPicPr>
                      <a:picLocks noChangeAspect="1" noChangeArrowheads="1"/>
                    </pic:cNvPicPr>
                  </pic:nvPicPr>
                  <pic:blipFill>
                    <a:blip r:embed="rId11"/>
                    <a:srcRect/>
                    <a:stretch>
                      <a:fillRect/>
                    </a:stretch>
                  </pic:blipFill>
                  <pic:spPr bwMode="auto">
                    <a:xfrm>
                      <a:off x="0" y="0"/>
                      <a:ext cx="3683000" cy="2762250"/>
                    </a:xfrm>
                    <a:prstGeom prst="rect">
                      <a:avLst/>
                    </a:prstGeom>
                    <a:noFill/>
                    <a:ln w="9525">
                      <a:noFill/>
                      <a:miter lim="800000"/>
                      <a:headEnd/>
                      <a:tailEnd/>
                    </a:ln>
                  </pic:spPr>
                </pic:pic>
              </a:graphicData>
            </a:graphic>
          </wp:inline>
        </w:drawing>
      </w:r>
    </w:p>
    <w:p w:rsidR="003E3F31" w:rsidRPr="003C7313" w:rsidRDefault="003E3F31" w:rsidP="003E3F31">
      <w:pPr>
        <w:spacing w:after="0" w:line="480" w:lineRule="auto"/>
        <w:jc w:val="center"/>
        <w:rPr>
          <w:rFonts w:ascii="Times New Roman" w:hAnsi="Times New Roman" w:cs="Times New Roman"/>
          <w:b/>
          <w:sz w:val="24"/>
          <w:szCs w:val="24"/>
        </w:rPr>
      </w:pPr>
      <w:r w:rsidRPr="003C7313">
        <w:rPr>
          <w:rFonts w:asciiTheme="majorBidi" w:eastAsia="Times New Roman" w:hAnsiTheme="majorBidi" w:cstheme="majorBidi"/>
          <w:b/>
          <w:bCs/>
          <w:noProof/>
          <w:color w:val="0000FF"/>
          <w:sz w:val="24"/>
          <w:szCs w:val="24"/>
        </w:rPr>
        <w:t>Fig. 1.</w:t>
      </w:r>
      <w:r w:rsidRPr="003C7313">
        <w:rPr>
          <w:rFonts w:ascii="Times New Roman" w:hAnsi="Times New Roman" w:cs="Times New Roman"/>
          <w:bCs/>
          <w:sz w:val="24"/>
          <w:szCs w:val="24"/>
        </w:rPr>
        <w:t>Propylene Glycol-Water samples</w:t>
      </w:r>
      <w:r w:rsidRPr="003C7313">
        <w:rPr>
          <w:rFonts w:ascii="Times New Roman" w:hAnsi="Times New Roman" w:cs="Times New Roman"/>
          <w:b/>
          <w:sz w:val="24"/>
          <w:szCs w:val="24"/>
        </w:rPr>
        <w:t>.</w:t>
      </w:r>
    </w:p>
    <w:p w:rsidR="003E3F31" w:rsidRPr="000E692C" w:rsidRDefault="003E3F31" w:rsidP="004F2B79">
      <w:pPr>
        <w:spacing w:after="0" w:line="360" w:lineRule="auto"/>
        <w:jc w:val="center"/>
        <w:rPr>
          <w:rFonts w:ascii="Times New Roman" w:hAnsi="Times New Roman" w:cs="Times New Roman"/>
          <w:sz w:val="24"/>
        </w:rPr>
      </w:pPr>
    </w:p>
    <w:p w:rsidR="003E3F31" w:rsidRPr="003C7313" w:rsidRDefault="003E3F31" w:rsidP="003E3F31">
      <w:pPr>
        <w:spacing w:after="0" w:line="480" w:lineRule="auto"/>
        <w:jc w:val="both"/>
        <w:rPr>
          <w:rFonts w:ascii="Times New Roman" w:hAnsi="Times New Roman"/>
          <w:b/>
          <w:bCs/>
          <w:sz w:val="24"/>
          <w:szCs w:val="24"/>
        </w:rPr>
      </w:pPr>
      <w:r w:rsidRPr="003C7313">
        <w:rPr>
          <w:rFonts w:ascii="Times New Roman" w:hAnsi="Times New Roman"/>
          <w:bCs/>
          <w:sz w:val="24"/>
          <w:szCs w:val="24"/>
        </w:rPr>
        <w:t>Propylene glycol-water samples of three kinds (50:50), (75:25), and (100:0) are prepared in this experimentation</w:t>
      </w:r>
      <w:r w:rsidR="00084017">
        <w:rPr>
          <w:rFonts w:ascii="Times New Roman" w:hAnsi="Times New Roman"/>
          <w:bCs/>
          <w:sz w:val="24"/>
          <w:szCs w:val="24"/>
        </w:rPr>
        <w:t xml:space="preserve"> [7]</w:t>
      </w:r>
      <w:r w:rsidRPr="003C7313">
        <w:rPr>
          <w:rFonts w:ascii="Times New Roman" w:hAnsi="Times New Roman"/>
          <w:bCs/>
          <w:sz w:val="24"/>
          <w:szCs w:val="24"/>
        </w:rPr>
        <w:t xml:space="preserve">. The graphene nanoparticles are dispersed in the designed solutions with the help of an ultrasonic probe sonicator at 0.25 and 0.5 wt%. </w:t>
      </w:r>
      <w:r w:rsidRPr="003C7313">
        <w:rPr>
          <w:rFonts w:asciiTheme="majorBidi" w:eastAsia="Times New Roman" w:hAnsiTheme="majorBidi" w:cstheme="majorBidi"/>
          <w:b/>
          <w:bCs/>
          <w:noProof/>
          <w:color w:val="0000FF"/>
          <w:sz w:val="24"/>
          <w:szCs w:val="24"/>
        </w:rPr>
        <w:t>Fig. 1</w:t>
      </w:r>
      <w:r w:rsidRPr="003C7313">
        <w:rPr>
          <w:rFonts w:ascii="Times New Roman" w:hAnsi="Times New Roman"/>
          <w:bCs/>
          <w:sz w:val="24"/>
          <w:szCs w:val="24"/>
        </w:rPr>
        <w:t xml:space="preserve"> shows the prepared nanofluid samples</w:t>
      </w:r>
      <w:r w:rsidR="00084017">
        <w:rPr>
          <w:rFonts w:ascii="Times New Roman" w:hAnsi="Times New Roman"/>
          <w:bCs/>
          <w:sz w:val="24"/>
          <w:szCs w:val="24"/>
        </w:rPr>
        <w:t xml:space="preserve"> [8]</w:t>
      </w:r>
      <w:r w:rsidRPr="003C7313">
        <w:rPr>
          <w:rFonts w:ascii="Times New Roman" w:hAnsi="Times New Roman"/>
          <w:bCs/>
          <w:sz w:val="24"/>
          <w:szCs w:val="24"/>
        </w:rPr>
        <w:t>.</w:t>
      </w:r>
    </w:p>
    <w:p w:rsidR="00223701" w:rsidRPr="00223701" w:rsidRDefault="00223701" w:rsidP="00321843">
      <w:pPr>
        <w:pStyle w:val="ListParagraph"/>
        <w:ind w:left="0"/>
        <w:jc w:val="both"/>
        <w:rPr>
          <w:rFonts w:ascii="Times New Roman" w:hAnsi="Times New Roman" w:cs="Times New Roman"/>
          <w:sz w:val="24"/>
          <w:szCs w:val="24"/>
        </w:rPr>
      </w:pPr>
    </w:p>
    <w:p w:rsidR="00321843" w:rsidRPr="00321843" w:rsidRDefault="004F2B79" w:rsidP="00321843">
      <w:pPr>
        <w:pStyle w:val="ListParagraph"/>
        <w:ind w:left="0"/>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3. </w:t>
      </w:r>
      <w:r w:rsidR="00321843" w:rsidRPr="00BC5BA6">
        <w:rPr>
          <w:rFonts w:ascii="Times New Roman" w:eastAsia="Times New Roman" w:hAnsi="Times New Roman" w:cs="Times New Roman"/>
          <w:b/>
          <w:bCs/>
          <w:sz w:val="28"/>
          <w:szCs w:val="28"/>
        </w:rPr>
        <w:t>EXPERIMENTAL SETUP AND PROCEDURE:</w:t>
      </w:r>
    </w:p>
    <w:p w:rsidR="00321843" w:rsidRPr="006E4F66" w:rsidRDefault="004F2B79" w:rsidP="000E692C">
      <w:pPr>
        <w:spacing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000E692C">
        <w:rPr>
          <w:rFonts w:ascii="Times New Roman" w:eastAsia="Times New Roman" w:hAnsi="Times New Roman" w:cs="Times New Roman"/>
          <w:b/>
          <w:bCs/>
          <w:sz w:val="24"/>
          <w:szCs w:val="24"/>
        </w:rPr>
        <w:t>.1. CNC Milling machine</w:t>
      </w:r>
      <w:r w:rsidR="00321843" w:rsidRPr="006E4F66">
        <w:rPr>
          <w:rFonts w:ascii="Times New Roman" w:eastAsia="Times New Roman" w:hAnsi="Times New Roman" w:cs="Times New Roman"/>
          <w:b/>
          <w:bCs/>
          <w:sz w:val="24"/>
          <w:szCs w:val="24"/>
        </w:rPr>
        <w:t>:</w:t>
      </w:r>
    </w:p>
    <w:p w:rsidR="00321843" w:rsidRPr="006E4F66" w:rsidRDefault="00321843" w:rsidP="000E692C">
      <w:pPr>
        <w:spacing w:line="360" w:lineRule="auto"/>
        <w:jc w:val="both"/>
        <w:rPr>
          <w:rFonts w:ascii="Times New Roman" w:hAnsi="Times New Roman" w:cs="Times New Roman"/>
          <w:sz w:val="24"/>
          <w:szCs w:val="24"/>
        </w:rPr>
      </w:pPr>
      <w:bookmarkStart w:id="0" w:name="_Hlk130029557"/>
      <w:r w:rsidRPr="006E4F66">
        <w:rPr>
          <w:rFonts w:ascii="Times New Roman" w:hAnsi="Times New Roman" w:cs="Times New Roman"/>
          <w:sz w:val="24"/>
          <w:szCs w:val="24"/>
        </w:rPr>
        <w:t>A CNC milling machine is a versatile and precise tool used in modern manufacturing industries to create complex and precise parts and components. Unlike traditional milling machines, which require manual operation and adjustment, CNC milling machines are controlled by computer programs that allow for highly accurate and repeatable machining operations</w:t>
      </w:r>
      <w:r w:rsidR="00084017">
        <w:rPr>
          <w:rFonts w:ascii="Times New Roman" w:hAnsi="Times New Roman" w:cs="Times New Roman"/>
          <w:sz w:val="24"/>
          <w:szCs w:val="24"/>
        </w:rPr>
        <w:t xml:space="preserve"> [9]</w:t>
      </w:r>
      <w:r w:rsidRPr="006E4F66">
        <w:rPr>
          <w:rFonts w:ascii="Times New Roman" w:hAnsi="Times New Roman" w:cs="Times New Roman"/>
          <w:sz w:val="24"/>
          <w:szCs w:val="24"/>
        </w:rPr>
        <w:t>.  Here are some features and components of a typical CNC milling machine:</w:t>
      </w:r>
    </w:p>
    <w:p w:rsidR="00321843" w:rsidRPr="006E4F66" w:rsidRDefault="00321843" w:rsidP="000E692C">
      <w:pPr>
        <w:spacing w:line="360" w:lineRule="auto"/>
        <w:jc w:val="both"/>
        <w:rPr>
          <w:rFonts w:ascii="Times New Roman" w:hAnsi="Times New Roman" w:cs="Times New Roman"/>
          <w:sz w:val="24"/>
          <w:szCs w:val="24"/>
        </w:rPr>
      </w:pPr>
      <w:r w:rsidRPr="006E4F66">
        <w:rPr>
          <w:rFonts w:ascii="Times New Roman" w:hAnsi="Times New Roman" w:cs="Times New Roman"/>
          <w:b/>
          <w:bCs/>
          <w:sz w:val="24"/>
          <w:szCs w:val="24"/>
        </w:rPr>
        <w:t>Bed:</w:t>
      </w:r>
      <w:r w:rsidRPr="006E4F66">
        <w:rPr>
          <w:rFonts w:ascii="Times New Roman" w:hAnsi="Times New Roman" w:cs="Times New Roman"/>
          <w:sz w:val="24"/>
          <w:szCs w:val="24"/>
        </w:rPr>
        <w:t xml:space="preserve"> The bed is the base of the machine that supports all other components. It is usually made of cast iron or steel and is designed to be rigid and stable to ensure accuracy during machining.</w:t>
      </w:r>
    </w:p>
    <w:p w:rsidR="00321843" w:rsidRPr="006E4F66" w:rsidRDefault="00321843" w:rsidP="000E692C">
      <w:pPr>
        <w:spacing w:line="360" w:lineRule="auto"/>
        <w:jc w:val="both"/>
        <w:rPr>
          <w:rFonts w:ascii="Times New Roman" w:hAnsi="Times New Roman" w:cs="Times New Roman"/>
          <w:sz w:val="24"/>
          <w:szCs w:val="24"/>
        </w:rPr>
      </w:pPr>
      <w:r w:rsidRPr="006E4F66">
        <w:rPr>
          <w:rFonts w:ascii="Times New Roman" w:hAnsi="Times New Roman" w:cs="Times New Roman"/>
          <w:b/>
          <w:bCs/>
          <w:sz w:val="24"/>
          <w:szCs w:val="24"/>
        </w:rPr>
        <w:t>Spindle:</w:t>
      </w:r>
      <w:r w:rsidRPr="006E4F66">
        <w:rPr>
          <w:rFonts w:ascii="Times New Roman" w:hAnsi="Times New Roman" w:cs="Times New Roman"/>
          <w:sz w:val="24"/>
          <w:szCs w:val="24"/>
        </w:rPr>
        <w:t xml:space="preserve"> The spindle is the rotating component of the machine that holds the cutting tool. It is typically driven by an electric motor and can rotate at high speeds, allowing for precise and efficient machining.</w:t>
      </w:r>
    </w:p>
    <w:p w:rsidR="00321843" w:rsidRPr="006E4F66" w:rsidRDefault="00321843" w:rsidP="000E692C">
      <w:pPr>
        <w:spacing w:line="360" w:lineRule="auto"/>
        <w:jc w:val="both"/>
        <w:rPr>
          <w:rFonts w:ascii="Times New Roman" w:hAnsi="Times New Roman" w:cs="Times New Roman"/>
          <w:sz w:val="24"/>
          <w:szCs w:val="24"/>
        </w:rPr>
      </w:pPr>
      <w:r w:rsidRPr="006E4F66">
        <w:rPr>
          <w:rFonts w:ascii="Times New Roman" w:hAnsi="Times New Roman" w:cs="Times New Roman"/>
          <w:b/>
          <w:bCs/>
          <w:sz w:val="24"/>
          <w:szCs w:val="24"/>
        </w:rPr>
        <w:t>Cutting tool:</w:t>
      </w:r>
      <w:r w:rsidRPr="006E4F66">
        <w:rPr>
          <w:rFonts w:ascii="Times New Roman" w:hAnsi="Times New Roman" w:cs="Times New Roman"/>
          <w:sz w:val="24"/>
          <w:szCs w:val="24"/>
        </w:rPr>
        <w:t xml:space="preserve"> A cutting tool is a rotating tool that is used to remove material from the workpiece. It is usually made of high-speed steel or carbide, and is selected based on the specific material being machined and the desired surface finish.</w:t>
      </w:r>
    </w:p>
    <w:p w:rsidR="00321843" w:rsidRPr="006E4F66" w:rsidRDefault="00321843" w:rsidP="000E692C">
      <w:pPr>
        <w:spacing w:line="360" w:lineRule="auto"/>
        <w:jc w:val="both"/>
        <w:rPr>
          <w:rFonts w:ascii="Times New Roman" w:hAnsi="Times New Roman" w:cs="Times New Roman"/>
          <w:sz w:val="24"/>
          <w:szCs w:val="24"/>
        </w:rPr>
      </w:pPr>
      <w:r w:rsidRPr="006E4F66">
        <w:rPr>
          <w:rFonts w:ascii="Times New Roman" w:hAnsi="Times New Roman" w:cs="Times New Roman"/>
          <w:b/>
          <w:bCs/>
          <w:sz w:val="24"/>
          <w:szCs w:val="24"/>
        </w:rPr>
        <w:t>Tool holder:</w:t>
      </w:r>
      <w:r w:rsidRPr="006E4F66">
        <w:rPr>
          <w:rFonts w:ascii="Times New Roman" w:hAnsi="Times New Roman" w:cs="Times New Roman"/>
          <w:sz w:val="24"/>
          <w:szCs w:val="24"/>
        </w:rPr>
        <w:t xml:space="preserve"> The tool holder is the component that holds the cutting tool and attaches it to the spindle. It is designed to be easy to replace, allowing for quick tool changes and increased productivity.</w:t>
      </w:r>
    </w:p>
    <w:p w:rsidR="00321843" w:rsidRPr="006E4F66" w:rsidRDefault="00321843" w:rsidP="000E692C">
      <w:pPr>
        <w:spacing w:line="360" w:lineRule="auto"/>
        <w:jc w:val="both"/>
        <w:rPr>
          <w:rFonts w:ascii="Times New Roman" w:hAnsi="Times New Roman" w:cs="Times New Roman"/>
          <w:sz w:val="24"/>
          <w:szCs w:val="24"/>
        </w:rPr>
      </w:pPr>
      <w:r w:rsidRPr="006E4F66">
        <w:rPr>
          <w:rFonts w:ascii="Times New Roman" w:hAnsi="Times New Roman" w:cs="Times New Roman"/>
          <w:b/>
          <w:bCs/>
          <w:sz w:val="24"/>
          <w:szCs w:val="24"/>
        </w:rPr>
        <w:t>Worktable:</w:t>
      </w:r>
      <w:r w:rsidRPr="006E4F66">
        <w:rPr>
          <w:rFonts w:ascii="Times New Roman" w:hAnsi="Times New Roman" w:cs="Times New Roman"/>
          <w:sz w:val="24"/>
          <w:szCs w:val="24"/>
        </w:rPr>
        <w:t xml:space="preserve"> The worktable is the component that supports the workpiece during machining. It is typically adjustable in height, angle, and position, and may be equipped with various clamps and fixtures to hold the workpiece securely in place.</w:t>
      </w:r>
    </w:p>
    <w:p w:rsidR="00321843" w:rsidRPr="006E4F66" w:rsidRDefault="00321843" w:rsidP="000E692C">
      <w:pPr>
        <w:spacing w:line="360" w:lineRule="auto"/>
        <w:jc w:val="both"/>
        <w:rPr>
          <w:rFonts w:ascii="Times New Roman" w:hAnsi="Times New Roman" w:cs="Times New Roman"/>
          <w:sz w:val="24"/>
          <w:szCs w:val="24"/>
        </w:rPr>
      </w:pPr>
      <w:r w:rsidRPr="006E4F66">
        <w:rPr>
          <w:rFonts w:ascii="Times New Roman" w:hAnsi="Times New Roman" w:cs="Times New Roman"/>
          <w:b/>
          <w:bCs/>
          <w:sz w:val="24"/>
          <w:szCs w:val="24"/>
        </w:rPr>
        <w:t>Control panel:</w:t>
      </w:r>
      <w:r w:rsidRPr="006E4F66">
        <w:rPr>
          <w:rFonts w:ascii="Times New Roman" w:hAnsi="Times New Roman" w:cs="Times New Roman"/>
          <w:sz w:val="24"/>
          <w:szCs w:val="24"/>
        </w:rPr>
        <w:t xml:space="preserve"> The control panel is the interface between the operator and the machine. It typically consists of a computer screen, keyboard, and other input devices, and allows the operator to program and control the machine's movements and operations.</w:t>
      </w:r>
    </w:p>
    <w:p w:rsidR="00321843" w:rsidRPr="006E4F66" w:rsidRDefault="00321843" w:rsidP="000E692C">
      <w:pPr>
        <w:spacing w:line="360" w:lineRule="auto"/>
        <w:jc w:val="both"/>
        <w:rPr>
          <w:rFonts w:ascii="Times New Roman" w:hAnsi="Times New Roman" w:cs="Times New Roman"/>
          <w:sz w:val="24"/>
          <w:szCs w:val="24"/>
        </w:rPr>
      </w:pPr>
      <w:r w:rsidRPr="006E4F66">
        <w:rPr>
          <w:rFonts w:ascii="Times New Roman" w:hAnsi="Times New Roman" w:cs="Times New Roman"/>
          <w:b/>
          <w:bCs/>
          <w:sz w:val="24"/>
          <w:szCs w:val="24"/>
        </w:rPr>
        <w:t>CNC controller:</w:t>
      </w:r>
      <w:r w:rsidRPr="006E4F66">
        <w:rPr>
          <w:rFonts w:ascii="Times New Roman" w:hAnsi="Times New Roman" w:cs="Times New Roman"/>
          <w:sz w:val="24"/>
          <w:szCs w:val="24"/>
        </w:rPr>
        <w:t xml:space="preserve"> The CNC (Computer Numerical Control) controller is the brain of the machine. It reads the operator's instructions and converts them into electrical signals that control the machine's movements and operations.</w:t>
      </w:r>
    </w:p>
    <w:p w:rsidR="00321843" w:rsidRPr="006E4F66" w:rsidRDefault="00321843" w:rsidP="000E692C">
      <w:pPr>
        <w:spacing w:line="360" w:lineRule="auto"/>
        <w:jc w:val="both"/>
        <w:rPr>
          <w:rFonts w:ascii="Times New Roman" w:hAnsi="Times New Roman" w:cs="Times New Roman"/>
          <w:sz w:val="24"/>
          <w:szCs w:val="24"/>
        </w:rPr>
      </w:pPr>
      <w:r w:rsidRPr="006E4F66">
        <w:rPr>
          <w:rFonts w:ascii="Times New Roman" w:hAnsi="Times New Roman" w:cs="Times New Roman"/>
          <w:b/>
          <w:bCs/>
          <w:sz w:val="24"/>
          <w:szCs w:val="24"/>
        </w:rPr>
        <w:lastRenderedPageBreak/>
        <w:t>Axis system:</w:t>
      </w:r>
      <w:r w:rsidRPr="006E4F66">
        <w:rPr>
          <w:rFonts w:ascii="Times New Roman" w:hAnsi="Times New Roman" w:cs="Times New Roman"/>
          <w:sz w:val="24"/>
          <w:szCs w:val="24"/>
        </w:rPr>
        <w:t xml:space="preserve"> The axis system is a set of linear or rotary motion components that control the machine's movements along different directions. The most common axis system is a three-axis system, consisting of the X-axis (horizontal), Y-axis (vertical), and Z-axis (depth).</w:t>
      </w:r>
    </w:p>
    <w:p w:rsidR="00321843" w:rsidRDefault="00321843" w:rsidP="000E692C">
      <w:pPr>
        <w:spacing w:line="360" w:lineRule="auto"/>
        <w:jc w:val="both"/>
        <w:rPr>
          <w:rFonts w:ascii="Times New Roman" w:hAnsi="Times New Roman" w:cs="Times New Roman"/>
          <w:sz w:val="24"/>
          <w:szCs w:val="24"/>
        </w:rPr>
      </w:pPr>
      <w:r w:rsidRPr="006E4F66">
        <w:rPr>
          <w:rFonts w:ascii="Times New Roman" w:hAnsi="Times New Roman" w:cs="Times New Roman"/>
          <w:b/>
          <w:bCs/>
          <w:sz w:val="24"/>
          <w:szCs w:val="24"/>
        </w:rPr>
        <w:t>Coolant system:</w:t>
      </w:r>
      <w:r w:rsidRPr="006E4F66">
        <w:rPr>
          <w:rFonts w:ascii="Times New Roman" w:hAnsi="Times New Roman" w:cs="Times New Roman"/>
          <w:sz w:val="24"/>
          <w:szCs w:val="24"/>
        </w:rPr>
        <w:t xml:space="preserve"> The coolant system is a component that cools and lubricates the cutting tool and workpiece during machining. It helps to prevent overheating and prolong the life of the cutting tool, and may also help to remove chips and debris from the work area. </w:t>
      </w:r>
      <w:r w:rsidR="00303B8D">
        <w:rPr>
          <w:rFonts w:ascii="Times New Roman" w:hAnsi="Times New Roman" w:cs="Times New Roman"/>
          <w:sz w:val="24"/>
          <w:szCs w:val="24"/>
        </w:rPr>
        <w:t>Figure 2 shows the CNC milling machine.</w:t>
      </w:r>
    </w:p>
    <w:p w:rsidR="00303B8D" w:rsidRDefault="00303B8D" w:rsidP="00303B8D">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extent cx="2714625" cy="2857500"/>
            <wp:effectExtent l="19050" t="0" r="9525" b="0"/>
            <wp:docPr id="1" name="Picture 1" descr="C:\Users\Ravi\Downloads\IMG-20230419-WA0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vi\Downloads\IMG-20230419-WA0076.jpg"/>
                    <pic:cNvPicPr>
                      <a:picLocks noChangeAspect="1" noChangeArrowheads="1"/>
                    </pic:cNvPicPr>
                  </pic:nvPicPr>
                  <pic:blipFill>
                    <a:blip r:embed="rId12"/>
                    <a:srcRect/>
                    <a:stretch>
                      <a:fillRect/>
                    </a:stretch>
                  </pic:blipFill>
                  <pic:spPr bwMode="auto">
                    <a:xfrm>
                      <a:off x="0" y="0"/>
                      <a:ext cx="2715678" cy="2858608"/>
                    </a:xfrm>
                    <a:prstGeom prst="rect">
                      <a:avLst/>
                    </a:prstGeom>
                    <a:noFill/>
                    <a:ln w="9525">
                      <a:noFill/>
                      <a:miter lim="800000"/>
                      <a:headEnd/>
                      <a:tailEnd/>
                    </a:ln>
                  </pic:spPr>
                </pic:pic>
              </a:graphicData>
            </a:graphic>
          </wp:inline>
        </w:drawing>
      </w:r>
    </w:p>
    <w:p w:rsidR="00303B8D" w:rsidRPr="006E4F66" w:rsidRDefault="00303B8D" w:rsidP="00303B8D">
      <w:pPr>
        <w:jc w:val="center"/>
        <w:rPr>
          <w:rFonts w:ascii="Times New Roman" w:hAnsi="Times New Roman" w:cs="Times New Roman"/>
          <w:sz w:val="24"/>
          <w:szCs w:val="24"/>
        </w:rPr>
      </w:pPr>
      <w:r>
        <w:rPr>
          <w:rFonts w:ascii="Times New Roman" w:hAnsi="Times New Roman" w:cs="Times New Roman"/>
          <w:sz w:val="24"/>
          <w:szCs w:val="24"/>
        </w:rPr>
        <w:t>Fig.2. CNC Milling Machine</w:t>
      </w:r>
    </w:p>
    <w:p w:rsidR="00321843" w:rsidRPr="00BC5BA6" w:rsidRDefault="004F2B79" w:rsidP="00321843">
      <w:pPr>
        <w:rPr>
          <w:rFonts w:ascii="Times New Roman" w:hAnsi="Times New Roman" w:cs="Times New Roman"/>
          <w:b/>
          <w:bCs/>
          <w:sz w:val="28"/>
          <w:szCs w:val="28"/>
        </w:rPr>
      </w:pPr>
      <w:r>
        <w:rPr>
          <w:rFonts w:ascii="Times New Roman" w:hAnsi="Times New Roman" w:cs="Times New Roman"/>
          <w:b/>
          <w:bCs/>
          <w:sz w:val="28"/>
          <w:szCs w:val="28"/>
        </w:rPr>
        <w:t>3</w:t>
      </w:r>
      <w:r w:rsidR="000E692C">
        <w:rPr>
          <w:rFonts w:ascii="Times New Roman" w:hAnsi="Times New Roman" w:cs="Times New Roman"/>
          <w:b/>
          <w:bCs/>
          <w:sz w:val="28"/>
          <w:szCs w:val="28"/>
        </w:rPr>
        <w:t>.1.1</w:t>
      </w:r>
      <w:r w:rsidR="00321843">
        <w:rPr>
          <w:rFonts w:ascii="Times New Roman" w:hAnsi="Times New Roman" w:cs="Times New Roman"/>
          <w:b/>
          <w:bCs/>
          <w:sz w:val="28"/>
          <w:szCs w:val="28"/>
        </w:rPr>
        <w:t xml:space="preserve">. </w:t>
      </w:r>
      <w:r w:rsidR="00321843" w:rsidRPr="00BC5BA6">
        <w:rPr>
          <w:rFonts w:ascii="Times New Roman" w:hAnsi="Times New Roman" w:cs="Times New Roman"/>
          <w:b/>
          <w:bCs/>
          <w:sz w:val="28"/>
          <w:szCs w:val="28"/>
        </w:rPr>
        <w:t>Cutting tools Used:</w:t>
      </w:r>
    </w:p>
    <w:p w:rsidR="00321843" w:rsidRDefault="00321843" w:rsidP="00321843">
      <w:pPr>
        <w:pStyle w:val="ListParagraph"/>
        <w:numPr>
          <w:ilvl w:val="0"/>
          <w:numId w:val="4"/>
        </w:numPr>
        <w:rPr>
          <w:rFonts w:ascii="Times New Roman" w:hAnsi="Times New Roman" w:cs="Times New Roman"/>
          <w:b/>
          <w:bCs/>
          <w:sz w:val="24"/>
          <w:szCs w:val="24"/>
        </w:rPr>
      </w:pPr>
      <w:r w:rsidRPr="006E4F66">
        <w:rPr>
          <w:rFonts w:ascii="Times New Roman" w:hAnsi="Times New Roman" w:cs="Times New Roman"/>
          <w:b/>
          <w:bCs/>
          <w:sz w:val="24"/>
          <w:szCs w:val="24"/>
        </w:rPr>
        <w:t>Flat-end mill cutter:</w:t>
      </w:r>
    </w:p>
    <w:p w:rsidR="000E692C" w:rsidRPr="006E4F66" w:rsidRDefault="000E692C" w:rsidP="000E692C">
      <w:pPr>
        <w:spacing w:line="360" w:lineRule="auto"/>
        <w:jc w:val="both"/>
        <w:rPr>
          <w:rFonts w:ascii="Times New Roman" w:hAnsi="Times New Roman" w:cs="Times New Roman"/>
          <w:sz w:val="24"/>
          <w:szCs w:val="24"/>
        </w:rPr>
      </w:pPr>
      <w:r w:rsidRPr="006E4F66">
        <w:rPr>
          <w:rFonts w:ascii="Times New Roman" w:hAnsi="Times New Roman" w:cs="Times New Roman"/>
          <w:sz w:val="24"/>
          <w:szCs w:val="24"/>
        </w:rPr>
        <w:t>A flat-end mill cutter is a tool used in milling machines to shape and cut various materials. It has a cylindrical body with a flat cutting edge at the end, which is often made of carbide. This cutting edge is used to create flat surfaces, slots, keyways, and other shapes in a workpiece. Flat-end mill cutters come in different sizes and can be used for both horizontal and vertical milling operations</w:t>
      </w:r>
      <w:r w:rsidR="00084017">
        <w:rPr>
          <w:rFonts w:ascii="Times New Roman" w:hAnsi="Times New Roman" w:cs="Times New Roman"/>
          <w:sz w:val="24"/>
          <w:szCs w:val="24"/>
        </w:rPr>
        <w:t xml:space="preserve"> [10]</w:t>
      </w:r>
      <w:r w:rsidRPr="006E4F66">
        <w:rPr>
          <w:rFonts w:ascii="Times New Roman" w:hAnsi="Times New Roman" w:cs="Times New Roman"/>
          <w:sz w:val="24"/>
          <w:szCs w:val="24"/>
        </w:rPr>
        <w:t>.</w:t>
      </w:r>
    </w:p>
    <w:p w:rsidR="000E692C" w:rsidRPr="000E692C" w:rsidRDefault="000E692C" w:rsidP="000E692C">
      <w:pPr>
        <w:spacing w:line="360" w:lineRule="auto"/>
        <w:jc w:val="both"/>
        <w:rPr>
          <w:rFonts w:ascii="Times New Roman" w:hAnsi="Times New Roman" w:cs="Times New Roman"/>
          <w:sz w:val="24"/>
          <w:szCs w:val="24"/>
        </w:rPr>
      </w:pPr>
      <w:r w:rsidRPr="006E4F66">
        <w:rPr>
          <w:rFonts w:ascii="Times New Roman" w:hAnsi="Times New Roman" w:cs="Times New Roman"/>
          <w:sz w:val="24"/>
          <w:szCs w:val="24"/>
        </w:rPr>
        <w:t>The flat-end mill cutter is an important tool for producing smooth finishes on workpieces, especially if the cutter is sharp and well-maintained. However, it has limited versatility in creating complex shapes due to its single-plane cutting edge. In such cases, other types of milling cutters with specialized cutting edges may be more appropriate</w:t>
      </w:r>
      <w:r w:rsidR="00084017">
        <w:rPr>
          <w:rFonts w:ascii="Times New Roman" w:hAnsi="Times New Roman" w:cs="Times New Roman"/>
          <w:sz w:val="24"/>
          <w:szCs w:val="24"/>
        </w:rPr>
        <w:t xml:space="preserve"> [11]</w:t>
      </w:r>
      <w:r w:rsidRPr="006E4F66">
        <w:rPr>
          <w:rFonts w:ascii="Times New Roman" w:hAnsi="Times New Roman" w:cs="Times New Roman"/>
          <w:sz w:val="24"/>
          <w:szCs w:val="24"/>
        </w:rPr>
        <w:t>. Overall, the flat-</w:t>
      </w:r>
      <w:r w:rsidRPr="006E4F66">
        <w:rPr>
          <w:rFonts w:ascii="Times New Roman" w:hAnsi="Times New Roman" w:cs="Times New Roman"/>
          <w:sz w:val="24"/>
          <w:szCs w:val="24"/>
        </w:rPr>
        <w:lastRenderedPageBreak/>
        <w:t>end mill cutter is a versatile and useful tool for a range of milling applications.</w:t>
      </w:r>
      <w:r w:rsidR="00303B8D">
        <w:rPr>
          <w:rFonts w:ascii="Times New Roman" w:hAnsi="Times New Roman" w:cs="Times New Roman"/>
          <w:sz w:val="24"/>
          <w:szCs w:val="24"/>
        </w:rPr>
        <w:t xml:space="preserve"> Fig 3</w:t>
      </w:r>
      <w:r w:rsidR="003E3F31">
        <w:rPr>
          <w:rFonts w:ascii="Times New Roman" w:hAnsi="Times New Roman" w:cs="Times New Roman"/>
          <w:sz w:val="24"/>
          <w:szCs w:val="24"/>
        </w:rPr>
        <w:t xml:space="preserve"> shows the flat end mill cutter.</w:t>
      </w:r>
      <w:r w:rsidR="00303B8D">
        <w:rPr>
          <w:rFonts w:ascii="Times New Roman" w:hAnsi="Times New Roman" w:cs="Times New Roman"/>
          <w:sz w:val="24"/>
          <w:szCs w:val="24"/>
        </w:rPr>
        <w:t xml:space="preserve"> </w:t>
      </w:r>
    </w:p>
    <w:p w:rsidR="000E692C" w:rsidRPr="000E692C" w:rsidRDefault="00303B8D" w:rsidP="00303B8D">
      <w:pPr>
        <w:jc w:val="center"/>
        <w:rPr>
          <w:rFonts w:ascii="Times New Roman" w:hAnsi="Times New Roman" w:cs="Times New Roman"/>
          <w:b/>
          <w:bCs/>
          <w:sz w:val="24"/>
          <w:szCs w:val="24"/>
        </w:rPr>
      </w:pPr>
      <w:r>
        <w:rPr>
          <w:rFonts w:ascii="Times New Roman" w:hAnsi="Times New Roman" w:cs="Times New Roman"/>
          <w:b/>
          <w:bCs/>
          <w:noProof/>
          <w:sz w:val="24"/>
          <w:szCs w:val="24"/>
          <w:lang w:val="en-IN" w:eastAsia="en-IN"/>
        </w:rPr>
        <w:drawing>
          <wp:inline distT="0" distB="0" distL="0" distR="0">
            <wp:extent cx="2756550" cy="3019425"/>
            <wp:effectExtent l="19050" t="0" r="5700" b="0"/>
            <wp:docPr id="2" name="Picture 2" descr="C:\Users\Ravi\Downloads\IMG-20230419-WA0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vi\Downloads\IMG-20230419-WA0073.jpg"/>
                    <pic:cNvPicPr>
                      <a:picLocks noChangeAspect="1" noChangeArrowheads="1"/>
                    </pic:cNvPicPr>
                  </pic:nvPicPr>
                  <pic:blipFill>
                    <a:blip r:embed="rId13"/>
                    <a:srcRect/>
                    <a:stretch>
                      <a:fillRect/>
                    </a:stretch>
                  </pic:blipFill>
                  <pic:spPr bwMode="auto">
                    <a:xfrm>
                      <a:off x="0" y="0"/>
                      <a:ext cx="2756550" cy="3019425"/>
                    </a:xfrm>
                    <a:prstGeom prst="rect">
                      <a:avLst/>
                    </a:prstGeom>
                    <a:noFill/>
                    <a:ln w="9525">
                      <a:noFill/>
                      <a:miter lim="800000"/>
                      <a:headEnd/>
                      <a:tailEnd/>
                    </a:ln>
                  </pic:spPr>
                </pic:pic>
              </a:graphicData>
            </a:graphic>
          </wp:inline>
        </w:drawing>
      </w:r>
    </w:p>
    <w:p w:rsidR="003E3F31" w:rsidRPr="00303B8D" w:rsidRDefault="00303B8D" w:rsidP="00303B8D">
      <w:pPr>
        <w:jc w:val="center"/>
        <w:rPr>
          <w:rFonts w:ascii="Times New Roman" w:hAnsi="Times New Roman" w:cs="Times New Roman"/>
          <w:bCs/>
          <w:sz w:val="24"/>
          <w:szCs w:val="24"/>
        </w:rPr>
      </w:pPr>
      <w:r w:rsidRPr="00303B8D">
        <w:rPr>
          <w:rFonts w:ascii="Times New Roman" w:hAnsi="Times New Roman" w:cs="Times New Roman"/>
          <w:bCs/>
          <w:sz w:val="24"/>
          <w:szCs w:val="24"/>
        </w:rPr>
        <w:t>Fig 3: Flat end mill cutter</w:t>
      </w:r>
    </w:p>
    <w:p w:rsidR="00321843" w:rsidRPr="00BC5BA6" w:rsidRDefault="004F2B79" w:rsidP="00321843">
      <w:pPr>
        <w:rPr>
          <w:rFonts w:ascii="Times New Roman" w:hAnsi="Times New Roman" w:cs="Times New Roman"/>
          <w:sz w:val="28"/>
          <w:szCs w:val="28"/>
        </w:rPr>
      </w:pPr>
      <w:r>
        <w:rPr>
          <w:rFonts w:ascii="Times New Roman" w:hAnsi="Times New Roman" w:cs="Times New Roman"/>
          <w:b/>
          <w:bCs/>
          <w:sz w:val="28"/>
          <w:szCs w:val="28"/>
        </w:rPr>
        <w:t>3</w:t>
      </w:r>
      <w:r w:rsidR="00321843" w:rsidRPr="00BC5BA6">
        <w:rPr>
          <w:rFonts w:ascii="Times New Roman" w:hAnsi="Times New Roman" w:cs="Times New Roman"/>
          <w:b/>
          <w:bCs/>
          <w:sz w:val="28"/>
          <w:szCs w:val="28"/>
        </w:rPr>
        <w:t>.1.</w:t>
      </w:r>
      <w:r w:rsidR="000E692C">
        <w:rPr>
          <w:rFonts w:ascii="Times New Roman" w:hAnsi="Times New Roman" w:cs="Times New Roman"/>
          <w:b/>
          <w:bCs/>
          <w:sz w:val="28"/>
          <w:szCs w:val="28"/>
        </w:rPr>
        <w:t>2</w:t>
      </w:r>
      <w:r w:rsidR="00321843" w:rsidRPr="00BC5BA6">
        <w:rPr>
          <w:rFonts w:ascii="Times New Roman" w:hAnsi="Times New Roman" w:cs="Times New Roman"/>
          <w:b/>
          <w:bCs/>
          <w:sz w:val="28"/>
          <w:szCs w:val="28"/>
        </w:rPr>
        <w:t>. Machinespecifications:</w:t>
      </w:r>
    </w:p>
    <w:bookmarkEnd w:id="0"/>
    <w:p w:rsidR="00321843" w:rsidRPr="006E4F66" w:rsidRDefault="00321843" w:rsidP="000E692C">
      <w:pPr>
        <w:pStyle w:val="ListParagraph"/>
        <w:numPr>
          <w:ilvl w:val="1"/>
          <w:numId w:val="3"/>
        </w:numPr>
        <w:spacing w:line="360" w:lineRule="auto"/>
        <w:rPr>
          <w:rFonts w:ascii="Times New Roman" w:hAnsi="Times New Roman" w:cs="Times New Roman"/>
          <w:sz w:val="24"/>
          <w:szCs w:val="24"/>
        </w:rPr>
      </w:pPr>
      <w:r w:rsidRPr="006E4F66">
        <w:rPr>
          <w:rFonts w:ascii="Times New Roman" w:hAnsi="Times New Roman" w:cs="Times New Roman"/>
          <w:sz w:val="24"/>
          <w:szCs w:val="24"/>
        </w:rPr>
        <w:t>Model – SPM 250</w:t>
      </w:r>
    </w:p>
    <w:p w:rsidR="00321843" w:rsidRPr="006E4F66" w:rsidRDefault="00321843" w:rsidP="000E692C">
      <w:pPr>
        <w:pStyle w:val="ListParagraph"/>
        <w:numPr>
          <w:ilvl w:val="1"/>
          <w:numId w:val="3"/>
        </w:numPr>
        <w:spacing w:line="360" w:lineRule="auto"/>
        <w:rPr>
          <w:rFonts w:ascii="Times New Roman" w:hAnsi="Times New Roman" w:cs="Times New Roman"/>
          <w:sz w:val="24"/>
          <w:szCs w:val="24"/>
        </w:rPr>
      </w:pPr>
      <w:r w:rsidRPr="006E4F66">
        <w:rPr>
          <w:rFonts w:ascii="Times New Roman" w:hAnsi="Times New Roman" w:cs="Times New Roman"/>
          <w:sz w:val="24"/>
          <w:szCs w:val="24"/>
        </w:rPr>
        <w:t>Controller- Siemens 808D</w:t>
      </w:r>
    </w:p>
    <w:p w:rsidR="00321843" w:rsidRPr="006E4F66" w:rsidRDefault="00321843" w:rsidP="000E692C">
      <w:pPr>
        <w:pStyle w:val="ListParagraph"/>
        <w:numPr>
          <w:ilvl w:val="1"/>
          <w:numId w:val="3"/>
        </w:numPr>
        <w:spacing w:line="360" w:lineRule="auto"/>
        <w:rPr>
          <w:rFonts w:ascii="Times New Roman" w:hAnsi="Times New Roman" w:cs="Times New Roman"/>
          <w:sz w:val="24"/>
          <w:szCs w:val="24"/>
        </w:rPr>
      </w:pPr>
      <w:r w:rsidRPr="006E4F66">
        <w:rPr>
          <w:rFonts w:ascii="Times New Roman" w:hAnsi="Times New Roman" w:cs="Times New Roman"/>
          <w:sz w:val="24"/>
          <w:szCs w:val="24"/>
        </w:rPr>
        <w:t>Axis movement:</w:t>
      </w:r>
    </w:p>
    <w:p w:rsidR="00321843" w:rsidRPr="006E4F66" w:rsidRDefault="00321843" w:rsidP="000E692C">
      <w:pPr>
        <w:pStyle w:val="ListParagraph"/>
        <w:numPr>
          <w:ilvl w:val="2"/>
          <w:numId w:val="3"/>
        </w:numPr>
        <w:spacing w:after="200" w:line="360" w:lineRule="auto"/>
        <w:rPr>
          <w:rFonts w:ascii="Times New Roman" w:hAnsi="Times New Roman" w:cs="Times New Roman"/>
          <w:sz w:val="24"/>
          <w:szCs w:val="24"/>
        </w:rPr>
      </w:pPr>
      <w:r w:rsidRPr="006E4F66">
        <w:rPr>
          <w:rFonts w:ascii="Times New Roman" w:hAnsi="Times New Roman" w:cs="Times New Roman"/>
          <w:sz w:val="24"/>
          <w:szCs w:val="24"/>
        </w:rPr>
        <w:t>x- 300 mm</w:t>
      </w:r>
    </w:p>
    <w:p w:rsidR="00321843" w:rsidRPr="006E4F66" w:rsidRDefault="00321843" w:rsidP="000E692C">
      <w:pPr>
        <w:pStyle w:val="ListParagraph"/>
        <w:numPr>
          <w:ilvl w:val="2"/>
          <w:numId w:val="3"/>
        </w:numPr>
        <w:spacing w:after="200" w:line="360" w:lineRule="auto"/>
        <w:rPr>
          <w:rFonts w:ascii="Times New Roman" w:hAnsi="Times New Roman" w:cs="Times New Roman"/>
          <w:sz w:val="24"/>
          <w:szCs w:val="24"/>
        </w:rPr>
      </w:pPr>
      <w:r w:rsidRPr="006E4F66">
        <w:rPr>
          <w:rFonts w:ascii="Times New Roman" w:hAnsi="Times New Roman" w:cs="Times New Roman"/>
          <w:sz w:val="24"/>
          <w:szCs w:val="24"/>
        </w:rPr>
        <w:t>y-250 mm</w:t>
      </w:r>
    </w:p>
    <w:p w:rsidR="00321843" w:rsidRPr="006E4F66" w:rsidRDefault="00321843" w:rsidP="000E692C">
      <w:pPr>
        <w:pStyle w:val="ListParagraph"/>
        <w:numPr>
          <w:ilvl w:val="2"/>
          <w:numId w:val="3"/>
        </w:numPr>
        <w:spacing w:after="200" w:line="360" w:lineRule="auto"/>
        <w:rPr>
          <w:rFonts w:ascii="Times New Roman" w:hAnsi="Times New Roman" w:cs="Times New Roman"/>
          <w:sz w:val="24"/>
          <w:szCs w:val="24"/>
        </w:rPr>
      </w:pPr>
      <w:r w:rsidRPr="006E4F66">
        <w:rPr>
          <w:rFonts w:ascii="Times New Roman" w:hAnsi="Times New Roman" w:cs="Times New Roman"/>
          <w:sz w:val="24"/>
          <w:szCs w:val="24"/>
        </w:rPr>
        <w:t>z-250 mm</w:t>
      </w:r>
    </w:p>
    <w:p w:rsidR="00321843" w:rsidRPr="006E4F66" w:rsidRDefault="00321843" w:rsidP="000E692C">
      <w:pPr>
        <w:pStyle w:val="ListParagraph"/>
        <w:numPr>
          <w:ilvl w:val="1"/>
          <w:numId w:val="3"/>
        </w:numPr>
        <w:spacing w:line="360" w:lineRule="auto"/>
        <w:rPr>
          <w:rFonts w:ascii="Times New Roman" w:hAnsi="Times New Roman" w:cs="Times New Roman"/>
          <w:sz w:val="24"/>
          <w:szCs w:val="24"/>
        </w:rPr>
      </w:pPr>
      <w:r w:rsidRPr="006E4F66">
        <w:rPr>
          <w:rFonts w:ascii="Times New Roman" w:hAnsi="Times New Roman" w:cs="Times New Roman"/>
          <w:sz w:val="24"/>
          <w:szCs w:val="24"/>
        </w:rPr>
        <w:t>Axis motor and drive- SIEMENS V90</w:t>
      </w:r>
    </w:p>
    <w:p w:rsidR="00321843" w:rsidRPr="006E4F66" w:rsidRDefault="00321843" w:rsidP="000E692C">
      <w:pPr>
        <w:pStyle w:val="ListParagraph"/>
        <w:spacing w:line="360" w:lineRule="auto"/>
        <w:ind w:left="2160"/>
        <w:rPr>
          <w:rFonts w:ascii="Times New Roman" w:hAnsi="Times New Roman" w:cs="Times New Roman"/>
          <w:sz w:val="24"/>
          <w:szCs w:val="24"/>
        </w:rPr>
      </w:pPr>
      <w:r w:rsidRPr="006E4F66">
        <w:rPr>
          <w:rFonts w:ascii="Times New Roman" w:hAnsi="Times New Roman" w:cs="Times New Roman"/>
          <w:sz w:val="24"/>
          <w:szCs w:val="24"/>
        </w:rPr>
        <w:t>SERVO MOTOR WITH SERVO DRIVE</w:t>
      </w:r>
    </w:p>
    <w:p w:rsidR="00321843" w:rsidRPr="006E4F66" w:rsidRDefault="00321843" w:rsidP="000E692C">
      <w:pPr>
        <w:pStyle w:val="ListParagraph"/>
        <w:numPr>
          <w:ilvl w:val="1"/>
          <w:numId w:val="3"/>
        </w:numPr>
        <w:spacing w:line="360" w:lineRule="auto"/>
        <w:rPr>
          <w:rFonts w:ascii="Times New Roman" w:hAnsi="Times New Roman" w:cs="Times New Roman"/>
          <w:sz w:val="24"/>
          <w:szCs w:val="24"/>
        </w:rPr>
      </w:pPr>
      <w:r w:rsidRPr="006E4F66">
        <w:rPr>
          <w:rFonts w:ascii="Times New Roman" w:hAnsi="Times New Roman" w:cs="Times New Roman"/>
          <w:sz w:val="24"/>
          <w:szCs w:val="24"/>
        </w:rPr>
        <w:t>Distance between table top and spindle nose – 70-370mm</w:t>
      </w:r>
    </w:p>
    <w:p w:rsidR="00321843" w:rsidRPr="006E4F66" w:rsidRDefault="00321843" w:rsidP="000E692C">
      <w:pPr>
        <w:pStyle w:val="ListParagraph"/>
        <w:numPr>
          <w:ilvl w:val="1"/>
          <w:numId w:val="3"/>
        </w:numPr>
        <w:spacing w:line="360" w:lineRule="auto"/>
        <w:rPr>
          <w:rFonts w:ascii="Times New Roman" w:hAnsi="Times New Roman" w:cs="Times New Roman"/>
          <w:sz w:val="24"/>
          <w:szCs w:val="24"/>
        </w:rPr>
      </w:pPr>
      <w:r w:rsidRPr="006E4F66">
        <w:rPr>
          <w:rFonts w:ascii="Times New Roman" w:hAnsi="Times New Roman" w:cs="Times New Roman"/>
          <w:sz w:val="24"/>
          <w:szCs w:val="24"/>
        </w:rPr>
        <w:t>Distance between spindle to column- 270mm</w:t>
      </w:r>
    </w:p>
    <w:p w:rsidR="00321843" w:rsidRPr="006E4F66" w:rsidRDefault="00321843" w:rsidP="000E692C">
      <w:pPr>
        <w:pStyle w:val="ListParagraph"/>
        <w:numPr>
          <w:ilvl w:val="1"/>
          <w:numId w:val="3"/>
        </w:numPr>
        <w:spacing w:line="360" w:lineRule="auto"/>
        <w:rPr>
          <w:rFonts w:ascii="Times New Roman" w:hAnsi="Times New Roman" w:cs="Times New Roman"/>
          <w:sz w:val="24"/>
          <w:szCs w:val="24"/>
        </w:rPr>
      </w:pPr>
      <w:r w:rsidRPr="006E4F66">
        <w:rPr>
          <w:rFonts w:ascii="Times New Roman" w:hAnsi="Times New Roman" w:cs="Times New Roman"/>
          <w:sz w:val="24"/>
          <w:szCs w:val="24"/>
        </w:rPr>
        <w:t>Feed rate – 0- 5000 mm/min</w:t>
      </w:r>
    </w:p>
    <w:p w:rsidR="00321843" w:rsidRPr="006E4F66" w:rsidRDefault="00321843" w:rsidP="000E692C">
      <w:pPr>
        <w:pStyle w:val="ListParagraph"/>
        <w:numPr>
          <w:ilvl w:val="1"/>
          <w:numId w:val="3"/>
        </w:numPr>
        <w:spacing w:line="360" w:lineRule="auto"/>
        <w:rPr>
          <w:rFonts w:ascii="Times New Roman" w:hAnsi="Times New Roman" w:cs="Times New Roman"/>
          <w:sz w:val="24"/>
          <w:szCs w:val="24"/>
        </w:rPr>
      </w:pPr>
      <w:r w:rsidRPr="006E4F66">
        <w:rPr>
          <w:rFonts w:ascii="Times New Roman" w:hAnsi="Times New Roman" w:cs="Times New Roman"/>
          <w:sz w:val="24"/>
          <w:szCs w:val="24"/>
        </w:rPr>
        <w:t>Rapid travel – 5000mm/min</w:t>
      </w:r>
    </w:p>
    <w:p w:rsidR="00321843" w:rsidRPr="006E4F66" w:rsidRDefault="00321843" w:rsidP="000E692C">
      <w:pPr>
        <w:pStyle w:val="ListParagraph"/>
        <w:numPr>
          <w:ilvl w:val="1"/>
          <w:numId w:val="3"/>
        </w:numPr>
        <w:spacing w:line="360" w:lineRule="auto"/>
        <w:rPr>
          <w:rFonts w:ascii="Times New Roman" w:hAnsi="Times New Roman" w:cs="Times New Roman"/>
          <w:sz w:val="24"/>
          <w:szCs w:val="24"/>
        </w:rPr>
      </w:pPr>
      <w:r w:rsidRPr="006E4F66">
        <w:rPr>
          <w:rFonts w:ascii="Times New Roman" w:hAnsi="Times New Roman" w:cs="Times New Roman"/>
          <w:sz w:val="24"/>
          <w:szCs w:val="24"/>
        </w:rPr>
        <w:t>Table size – 700 ×300mm</w:t>
      </w:r>
    </w:p>
    <w:p w:rsidR="00321843" w:rsidRPr="006E4F66" w:rsidRDefault="00321843" w:rsidP="000E692C">
      <w:pPr>
        <w:pStyle w:val="ListParagraph"/>
        <w:numPr>
          <w:ilvl w:val="1"/>
          <w:numId w:val="3"/>
        </w:numPr>
        <w:spacing w:line="360" w:lineRule="auto"/>
        <w:rPr>
          <w:rFonts w:ascii="Times New Roman" w:hAnsi="Times New Roman" w:cs="Times New Roman"/>
          <w:sz w:val="24"/>
          <w:szCs w:val="24"/>
        </w:rPr>
      </w:pPr>
      <w:r w:rsidRPr="006E4F66">
        <w:rPr>
          <w:rFonts w:ascii="Times New Roman" w:hAnsi="Times New Roman" w:cs="Times New Roman"/>
          <w:sz w:val="24"/>
          <w:szCs w:val="24"/>
        </w:rPr>
        <w:t>Load on Table – 120 Kg</w:t>
      </w:r>
    </w:p>
    <w:p w:rsidR="00321843" w:rsidRPr="006E4F66" w:rsidRDefault="00321843" w:rsidP="000E692C">
      <w:pPr>
        <w:pStyle w:val="ListParagraph"/>
        <w:numPr>
          <w:ilvl w:val="1"/>
          <w:numId w:val="3"/>
        </w:numPr>
        <w:spacing w:line="360" w:lineRule="auto"/>
        <w:rPr>
          <w:rFonts w:ascii="Times New Roman" w:hAnsi="Times New Roman" w:cs="Times New Roman"/>
          <w:sz w:val="24"/>
          <w:szCs w:val="24"/>
        </w:rPr>
      </w:pPr>
      <w:r w:rsidRPr="006E4F66">
        <w:rPr>
          <w:rFonts w:ascii="Times New Roman" w:hAnsi="Times New Roman" w:cs="Times New Roman"/>
          <w:sz w:val="24"/>
          <w:szCs w:val="24"/>
        </w:rPr>
        <w:t>Spindle motor capacity – 3HP</w:t>
      </w:r>
    </w:p>
    <w:p w:rsidR="00321843" w:rsidRPr="006E4F66" w:rsidRDefault="00321843" w:rsidP="000E692C">
      <w:pPr>
        <w:pStyle w:val="ListParagraph"/>
        <w:numPr>
          <w:ilvl w:val="1"/>
          <w:numId w:val="3"/>
        </w:numPr>
        <w:spacing w:line="360" w:lineRule="auto"/>
        <w:rPr>
          <w:rFonts w:ascii="Times New Roman" w:hAnsi="Times New Roman" w:cs="Times New Roman"/>
          <w:sz w:val="24"/>
          <w:szCs w:val="24"/>
        </w:rPr>
      </w:pPr>
      <w:r w:rsidRPr="006E4F66">
        <w:rPr>
          <w:rFonts w:ascii="Times New Roman" w:hAnsi="Times New Roman" w:cs="Times New Roman"/>
          <w:sz w:val="24"/>
          <w:szCs w:val="24"/>
        </w:rPr>
        <w:t>Motor type- AC motor with VFD</w:t>
      </w:r>
    </w:p>
    <w:p w:rsidR="00321843" w:rsidRPr="006E4F66" w:rsidRDefault="00321843" w:rsidP="000E692C">
      <w:pPr>
        <w:pStyle w:val="ListParagraph"/>
        <w:numPr>
          <w:ilvl w:val="1"/>
          <w:numId w:val="3"/>
        </w:numPr>
        <w:spacing w:line="360" w:lineRule="auto"/>
        <w:rPr>
          <w:rFonts w:ascii="Times New Roman" w:hAnsi="Times New Roman" w:cs="Times New Roman"/>
          <w:sz w:val="24"/>
          <w:szCs w:val="24"/>
        </w:rPr>
      </w:pPr>
      <w:r w:rsidRPr="006E4F66">
        <w:rPr>
          <w:rFonts w:ascii="Times New Roman" w:hAnsi="Times New Roman" w:cs="Times New Roman"/>
          <w:sz w:val="24"/>
          <w:szCs w:val="24"/>
        </w:rPr>
        <w:t>Spindle rpm- 100 to 3000 rpm</w:t>
      </w:r>
    </w:p>
    <w:p w:rsidR="00321843" w:rsidRPr="006E4F66" w:rsidRDefault="00321843" w:rsidP="000E692C">
      <w:pPr>
        <w:pStyle w:val="ListParagraph"/>
        <w:numPr>
          <w:ilvl w:val="1"/>
          <w:numId w:val="3"/>
        </w:numPr>
        <w:spacing w:line="360" w:lineRule="auto"/>
        <w:rPr>
          <w:rFonts w:ascii="Times New Roman" w:hAnsi="Times New Roman" w:cs="Times New Roman"/>
          <w:sz w:val="24"/>
          <w:szCs w:val="24"/>
        </w:rPr>
      </w:pPr>
      <w:r w:rsidRPr="006E4F66">
        <w:rPr>
          <w:rFonts w:ascii="Times New Roman" w:hAnsi="Times New Roman" w:cs="Times New Roman"/>
          <w:sz w:val="24"/>
          <w:szCs w:val="24"/>
        </w:rPr>
        <w:lastRenderedPageBreak/>
        <w:t>type of magazine -Disc type</w:t>
      </w:r>
    </w:p>
    <w:p w:rsidR="00321843" w:rsidRPr="006E4F66" w:rsidRDefault="00321843" w:rsidP="000E692C">
      <w:pPr>
        <w:pStyle w:val="ListParagraph"/>
        <w:numPr>
          <w:ilvl w:val="1"/>
          <w:numId w:val="3"/>
        </w:numPr>
        <w:spacing w:line="360" w:lineRule="auto"/>
        <w:rPr>
          <w:rFonts w:ascii="Times New Roman" w:hAnsi="Times New Roman" w:cs="Times New Roman"/>
          <w:sz w:val="24"/>
          <w:szCs w:val="24"/>
        </w:rPr>
      </w:pPr>
      <w:r w:rsidRPr="006E4F66">
        <w:rPr>
          <w:rFonts w:ascii="Times New Roman" w:hAnsi="Times New Roman" w:cs="Times New Roman"/>
          <w:sz w:val="24"/>
          <w:szCs w:val="24"/>
        </w:rPr>
        <w:t>Capacity of magzine - 8 tools</w:t>
      </w:r>
    </w:p>
    <w:p w:rsidR="00321843" w:rsidRPr="00BC5BA6" w:rsidRDefault="004F2B79" w:rsidP="00321843">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r w:rsidR="00321843">
        <w:rPr>
          <w:rFonts w:ascii="Times New Roman" w:eastAsia="Times New Roman" w:hAnsi="Times New Roman" w:cs="Times New Roman"/>
          <w:b/>
          <w:bCs/>
          <w:sz w:val="28"/>
          <w:szCs w:val="28"/>
        </w:rPr>
        <w:t xml:space="preserve">.2. </w:t>
      </w:r>
      <w:r w:rsidR="00321843" w:rsidRPr="00BC5BA6">
        <w:rPr>
          <w:rFonts w:ascii="Times New Roman" w:eastAsia="Times New Roman" w:hAnsi="Times New Roman" w:cs="Times New Roman"/>
          <w:b/>
          <w:bCs/>
          <w:sz w:val="28"/>
          <w:szCs w:val="28"/>
        </w:rPr>
        <w:t>Talysurf Experimentation setup:</w:t>
      </w:r>
    </w:p>
    <w:p w:rsidR="00321843" w:rsidRPr="006E4F66" w:rsidRDefault="00321843" w:rsidP="000E692C">
      <w:pPr>
        <w:spacing w:line="360" w:lineRule="auto"/>
        <w:jc w:val="both"/>
        <w:rPr>
          <w:rFonts w:ascii="Times New Roman" w:eastAsia="Times New Roman" w:hAnsi="Times New Roman" w:cs="Times New Roman"/>
          <w:sz w:val="24"/>
          <w:szCs w:val="24"/>
        </w:rPr>
      </w:pPr>
      <w:r w:rsidRPr="006E4F66">
        <w:rPr>
          <w:rFonts w:ascii="Times New Roman" w:eastAsia="Times New Roman" w:hAnsi="Times New Roman" w:cs="Times New Roman"/>
          <w:b/>
          <w:bCs/>
          <w:sz w:val="24"/>
          <w:szCs w:val="24"/>
        </w:rPr>
        <w:t>Specimen:</w:t>
      </w:r>
      <w:r w:rsidRPr="006E4F66">
        <w:rPr>
          <w:rFonts w:ascii="Times New Roman" w:eastAsia="Times New Roman" w:hAnsi="Times New Roman" w:cs="Times New Roman"/>
          <w:sz w:val="24"/>
          <w:szCs w:val="24"/>
        </w:rPr>
        <w:t xml:space="preserve"> The specimen is the surface that will be measured for roughness using the Talysurf apparatus. We have taken Aluminum specimens of 100mm×100mm which should be prepared by cleaning and removing any debris or contaminants.</w:t>
      </w:r>
    </w:p>
    <w:p w:rsidR="00321843" w:rsidRDefault="00321843" w:rsidP="000E692C">
      <w:pPr>
        <w:spacing w:line="360" w:lineRule="auto"/>
        <w:jc w:val="both"/>
        <w:rPr>
          <w:rFonts w:ascii="Times New Roman" w:eastAsia="Times New Roman" w:hAnsi="Times New Roman" w:cs="Times New Roman"/>
          <w:sz w:val="24"/>
          <w:szCs w:val="24"/>
        </w:rPr>
      </w:pPr>
      <w:r w:rsidRPr="006E4F66">
        <w:rPr>
          <w:rFonts w:ascii="Times New Roman" w:eastAsia="Times New Roman" w:hAnsi="Times New Roman" w:cs="Times New Roman"/>
          <w:b/>
          <w:bCs/>
          <w:sz w:val="24"/>
          <w:szCs w:val="24"/>
        </w:rPr>
        <w:t>Instrument:</w:t>
      </w:r>
      <w:r w:rsidRPr="006E4F66">
        <w:rPr>
          <w:rFonts w:ascii="Times New Roman" w:eastAsia="Times New Roman" w:hAnsi="Times New Roman" w:cs="Times New Roman"/>
          <w:sz w:val="24"/>
          <w:szCs w:val="24"/>
        </w:rPr>
        <w:t xml:space="preserve"> The Talysurf surface roughness apparatus is the main instrument used to measure the roughness of the specimen. It typically consists of a stylus that moves across the surface of the specimen, tracing its contours and recording roughness values. The instrument is calibrated before the experiment to ensure accurate readings.</w:t>
      </w:r>
      <w:r w:rsidR="00303B8D">
        <w:rPr>
          <w:rFonts w:ascii="Times New Roman" w:eastAsia="Times New Roman" w:hAnsi="Times New Roman" w:cs="Times New Roman"/>
          <w:sz w:val="24"/>
          <w:szCs w:val="24"/>
        </w:rPr>
        <w:t xml:space="preserve"> Fig 4</w:t>
      </w:r>
      <w:r w:rsidR="003E3F31">
        <w:rPr>
          <w:rFonts w:ascii="Times New Roman" w:eastAsia="Times New Roman" w:hAnsi="Times New Roman" w:cs="Times New Roman"/>
          <w:sz w:val="24"/>
          <w:szCs w:val="24"/>
        </w:rPr>
        <w:t xml:space="preserve"> shows the Talysurf set up</w:t>
      </w:r>
    </w:p>
    <w:p w:rsidR="000E692C" w:rsidRDefault="000E692C" w:rsidP="000E692C">
      <w:pPr>
        <w:spacing w:line="360" w:lineRule="auto"/>
        <w:jc w:val="both"/>
        <w:rPr>
          <w:rFonts w:ascii="Times New Roman" w:eastAsia="Times New Roman" w:hAnsi="Times New Roman" w:cs="Times New Roman"/>
          <w:sz w:val="24"/>
          <w:szCs w:val="24"/>
        </w:rPr>
      </w:pPr>
    </w:p>
    <w:p w:rsidR="000E692C" w:rsidRPr="006E4F66" w:rsidRDefault="003E3F31" w:rsidP="000E692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IN" w:eastAsia="en-IN"/>
        </w:rPr>
        <w:drawing>
          <wp:anchor distT="0" distB="0" distL="114300" distR="114300" simplePos="0" relativeHeight="251627520" behindDoc="0" locked="0" layoutInCell="1" allowOverlap="1">
            <wp:simplePos x="0" y="0"/>
            <wp:positionH relativeFrom="column">
              <wp:posOffset>1990725</wp:posOffset>
            </wp:positionH>
            <wp:positionV relativeFrom="paragraph">
              <wp:posOffset>-962025</wp:posOffset>
            </wp:positionV>
            <wp:extent cx="1473835" cy="2638425"/>
            <wp:effectExtent l="609600" t="0" r="583565"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rotWithShape="1">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4366" t="12366" r="28972" b="274"/>
                    <a:stretch/>
                  </pic:blipFill>
                  <pic:spPr bwMode="auto">
                    <a:xfrm rot="5400000">
                      <a:off x="0" y="0"/>
                      <a:ext cx="1473835" cy="2638425"/>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321843" w:rsidRPr="006E4F66" w:rsidRDefault="00321843" w:rsidP="00321843">
      <w:pPr>
        <w:jc w:val="both"/>
        <w:rPr>
          <w:rFonts w:ascii="Times New Roman" w:eastAsia="Times New Roman" w:hAnsi="Times New Roman" w:cs="Times New Roman"/>
          <w:sz w:val="24"/>
          <w:szCs w:val="24"/>
        </w:rPr>
      </w:pPr>
    </w:p>
    <w:p w:rsidR="00321843" w:rsidRPr="006E4F66" w:rsidRDefault="00321843" w:rsidP="00321843">
      <w:pPr>
        <w:jc w:val="both"/>
        <w:rPr>
          <w:rFonts w:ascii="Times New Roman" w:eastAsia="Times New Roman" w:hAnsi="Times New Roman" w:cs="Times New Roman"/>
          <w:sz w:val="24"/>
          <w:szCs w:val="24"/>
        </w:rPr>
      </w:pPr>
    </w:p>
    <w:p w:rsidR="00321843" w:rsidRPr="006E4F66" w:rsidRDefault="00321843" w:rsidP="00321843">
      <w:pPr>
        <w:jc w:val="both"/>
        <w:rPr>
          <w:rFonts w:ascii="Times New Roman" w:eastAsia="Times New Roman" w:hAnsi="Times New Roman" w:cs="Times New Roman"/>
          <w:sz w:val="24"/>
          <w:szCs w:val="24"/>
        </w:rPr>
      </w:pPr>
    </w:p>
    <w:p w:rsidR="00321843" w:rsidRPr="006E4F66" w:rsidRDefault="00303B8D" w:rsidP="00321843">
      <w:pPr>
        <w:tabs>
          <w:tab w:val="left" w:pos="402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 4</w:t>
      </w:r>
      <w:r w:rsidR="00321843" w:rsidRPr="006E4F66">
        <w:rPr>
          <w:rFonts w:ascii="Times New Roman" w:eastAsia="Times New Roman" w:hAnsi="Times New Roman" w:cs="Times New Roman"/>
          <w:sz w:val="24"/>
          <w:szCs w:val="24"/>
        </w:rPr>
        <w:t>. Talysurf setup</w:t>
      </w:r>
    </w:p>
    <w:p w:rsidR="00321843" w:rsidRPr="00BC5BA6" w:rsidRDefault="004F2B79" w:rsidP="00321843">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r w:rsidR="00321843">
        <w:rPr>
          <w:rFonts w:ascii="Times New Roman" w:eastAsia="Times New Roman" w:hAnsi="Times New Roman" w:cs="Times New Roman"/>
          <w:b/>
          <w:bCs/>
          <w:sz w:val="28"/>
          <w:szCs w:val="28"/>
        </w:rPr>
        <w:t xml:space="preserve">.3. </w:t>
      </w:r>
      <w:r w:rsidR="00321843" w:rsidRPr="00BC5BA6">
        <w:rPr>
          <w:rFonts w:ascii="Times New Roman" w:eastAsia="Times New Roman" w:hAnsi="Times New Roman" w:cs="Times New Roman"/>
          <w:b/>
          <w:bCs/>
          <w:sz w:val="28"/>
          <w:szCs w:val="28"/>
        </w:rPr>
        <w:t>EXPERIMENTAL PROCEDURE:</w:t>
      </w:r>
    </w:p>
    <w:p w:rsidR="00321843" w:rsidRPr="00321843" w:rsidRDefault="004F2B79" w:rsidP="00321843">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w:t>
      </w:r>
      <w:r w:rsidR="00321843">
        <w:rPr>
          <w:rFonts w:ascii="Times New Roman" w:eastAsia="Times New Roman" w:hAnsi="Times New Roman" w:cs="Times New Roman"/>
          <w:b/>
          <w:color w:val="000000"/>
          <w:sz w:val="28"/>
          <w:szCs w:val="28"/>
        </w:rPr>
        <w:t xml:space="preserve">.3.1. </w:t>
      </w:r>
      <w:r w:rsidR="00321843" w:rsidRPr="00321843">
        <w:rPr>
          <w:rFonts w:ascii="Times New Roman" w:eastAsia="Times New Roman" w:hAnsi="Times New Roman" w:cs="Times New Roman"/>
          <w:b/>
          <w:color w:val="000000"/>
          <w:sz w:val="28"/>
          <w:szCs w:val="28"/>
        </w:rPr>
        <w:t>Experimental Procedure on CNC Milling:</w:t>
      </w:r>
    </w:p>
    <w:p w:rsidR="00321843" w:rsidRPr="006E4F66" w:rsidRDefault="00321843" w:rsidP="000E692C">
      <w:pPr>
        <w:pStyle w:val="ListParagraph"/>
        <w:numPr>
          <w:ilvl w:val="0"/>
          <w:numId w:val="1"/>
        </w:numPr>
        <w:spacing w:after="200" w:line="360" w:lineRule="auto"/>
        <w:jc w:val="both"/>
        <w:rPr>
          <w:rFonts w:ascii="Times New Roman" w:hAnsi="Times New Roman" w:cs="Times New Roman"/>
          <w:sz w:val="24"/>
          <w:szCs w:val="24"/>
        </w:rPr>
      </w:pPr>
      <w:r w:rsidRPr="006E4F66">
        <w:rPr>
          <w:rFonts w:ascii="Times New Roman" w:hAnsi="Times New Roman" w:cs="Times New Roman"/>
          <w:sz w:val="24"/>
          <w:szCs w:val="24"/>
        </w:rPr>
        <w:t>Select the appropriate cutting tool: Choose a cutting tool that is suitable for the material being machined and the size and shape of the slot to be cut</w:t>
      </w:r>
      <w:r w:rsidR="00084017">
        <w:rPr>
          <w:rFonts w:ascii="Times New Roman" w:hAnsi="Times New Roman" w:cs="Times New Roman"/>
          <w:sz w:val="24"/>
          <w:szCs w:val="24"/>
        </w:rPr>
        <w:t xml:space="preserve"> [12]</w:t>
      </w:r>
      <w:r w:rsidRPr="006E4F66">
        <w:rPr>
          <w:rFonts w:ascii="Times New Roman" w:hAnsi="Times New Roman" w:cs="Times New Roman"/>
          <w:sz w:val="24"/>
          <w:szCs w:val="24"/>
        </w:rPr>
        <w:t>. The tool should be securely mounted in the spindle.</w:t>
      </w:r>
    </w:p>
    <w:p w:rsidR="00321843" w:rsidRPr="006E4F66" w:rsidRDefault="00321843" w:rsidP="000E692C">
      <w:pPr>
        <w:pStyle w:val="ListParagraph"/>
        <w:numPr>
          <w:ilvl w:val="0"/>
          <w:numId w:val="1"/>
        </w:numPr>
        <w:spacing w:after="200" w:line="360" w:lineRule="auto"/>
        <w:jc w:val="both"/>
        <w:rPr>
          <w:rFonts w:ascii="Times New Roman" w:hAnsi="Times New Roman" w:cs="Times New Roman"/>
          <w:sz w:val="24"/>
          <w:szCs w:val="24"/>
        </w:rPr>
      </w:pPr>
      <w:r w:rsidRPr="006E4F66">
        <w:rPr>
          <w:rFonts w:ascii="Times New Roman" w:hAnsi="Times New Roman" w:cs="Times New Roman"/>
          <w:sz w:val="24"/>
          <w:szCs w:val="24"/>
        </w:rPr>
        <w:t>Position the workpiece: Mount the workpiece securely on the worktable and position it so that the slot is aligned with the cutting tool.</w:t>
      </w:r>
    </w:p>
    <w:p w:rsidR="00321843" w:rsidRPr="006E4F66" w:rsidRDefault="00321843" w:rsidP="000E692C">
      <w:pPr>
        <w:pStyle w:val="ListParagraph"/>
        <w:numPr>
          <w:ilvl w:val="0"/>
          <w:numId w:val="1"/>
        </w:numPr>
        <w:spacing w:after="200" w:line="360" w:lineRule="auto"/>
        <w:jc w:val="both"/>
        <w:rPr>
          <w:rFonts w:ascii="Times New Roman" w:hAnsi="Times New Roman" w:cs="Times New Roman"/>
          <w:sz w:val="24"/>
          <w:szCs w:val="24"/>
        </w:rPr>
      </w:pPr>
      <w:r w:rsidRPr="006E4F66">
        <w:rPr>
          <w:rFonts w:ascii="Times New Roman" w:hAnsi="Times New Roman" w:cs="Times New Roman"/>
          <w:sz w:val="24"/>
          <w:szCs w:val="24"/>
        </w:rPr>
        <w:t>Set the cutting parameters: Set the machine's cutting parameters, such as the spindle speed, feed rate, and depth of cut. These parameters will depend on the material being machined and the size and shape of the slot</w:t>
      </w:r>
      <w:r w:rsidR="00084017">
        <w:rPr>
          <w:rFonts w:ascii="Times New Roman" w:hAnsi="Times New Roman" w:cs="Times New Roman"/>
          <w:sz w:val="24"/>
          <w:szCs w:val="24"/>
        </w:rPr>
        <w:t xml:space="preserve"> [13]</w:t>
      </w:r>
      <w:r w:rsidRPr="006E4F66">
        <w:rPr>
          <w:rFonts w:ascii="Times New Roman" w:hAnsi="Times New Roman" w:cs="Times New Roman"/>
          <w:sz w:val="24"/>
          <w:szCs w:val="24"/>
        </w:rPr>
        <w:t>.</w:t>
      </w:r>
    </w:p>
    <w:p w:rsidR="00321843" w:rsidRPr="006E4F66" w:rsidRDefault="00321843" w:rsidP="000E692C">
      <w:pPr>
        <w:pStyle w:val="ListParagraph"/>
        <w:numPr>
          <w:ilvl w:val="0"/>
          <w:numId w:val="1"/>
        </w:numPr>
        <w:spacing w:after="200" w:line="360" w:lineRule="auto"/>
        <w:jc w:val="both"/>
        <w:rPr>
          <w:rFonts w:ascii="Times New Roman" w:hAnsi="Times New Roman" w:cs="Times New Roman"/>
          <w:sz w:val="24"/>
          <w:szCs w:val="24"/>
        </w:rPr>
      </w:pPr>
      <w:r w:rsidRPr="006E4F66">
        <w:rPr>
          <w:rFonts w:ascii="Times New Roman" w:hAnsi="Times New Roman" w:cs="Times New Roman"/>
          <w:sz w:val="24"/>
          <w:szCs w:val="24"/>
        </w:rPr>
        <w:t>Enter the Program: Create a program using G and M codes in edit mode, that instructs the machine to cut the slot. This program will include the cutting path, cutting parameters, and any other instructions necessary to complete the operation</w:t>
      </w:r>
      <w:r w:rsidR="00084017">
        <w:rPr>
          <w:rFonts w:ascii="Times New Roman" w:hAnsi="Times New Roman" w:cs="Times New Roman"/>
          <w:sz w:val="24"/>
          <w:szCs w:val="24"/>
        </w:rPr>
        <w:t xml:space="preserve"> [14]</w:t>
      </w:r>
      <w:r w:rsidRPr="006E4F66">
        <w:rPr>
          <w:rFonts w:ascii="Times New Roman" w:hAnsi="Times New Roman" w:cs="Times New Roman"/>
          <w:sz w:val="24"/>
          <w:szCs w:val="24"/>
        </w:rPr>
        <w:t>.</w:t>
      </w:r>
    </w:p>
    <w:p w:rsidR="00321843" w:rsidRPr="006E4F66" w:rsidRDefault="00321843" w:rsidP="000E692C">
      <w:pPr>
        <w:pStyle w:val="ListParagraph"/>
        <w:numPr>
          <w:ilvl w:val="0"/>
          <w:numId w:val="1"/>
        </w:numPr>
        <w:spacing w:after="200" w:line="360" w:lineRule="auto"/>
        <w:jc w:val="both"/>
        <w:rPr>
          <w:rFonts w:ascii="Times New Roman" w:hAnsi="Times New Roman" w:cs="Times New Roman"/>
          <w:sz w:val="24"/>
          <w:szCs w:val="24"/>
        </w:rPr>
      </w:pPr>
      <w:r w:rsidRPr="006E4F66">
        <w:rPr>
          <w:rFonts w:ascii="Times New Roman" w:hAnsi="Times New Roman" w:cs="Times New Roman"/>
          <w:sz w:val="24"/>
          <w:szCs w:val="24"/>
        </w:rPr>
        <w:lastRenderedPageBreak/>
        <w:t>Start the machine: Put auto mode and control the rapi</w:t>
      </w:r>
      <w:r w:rsidR="000E692C">
        <w:rPr>
          <w:rFonts w:ascii="Times New Roman" w:hAnsi="Times New Roman" w:cs="Times New Roman"/>
          <w:sz w:val="24"/>
          <w:szCs w:val="24"/>
        </w:rPr>
        <w:t xml:space="preserve">d rate and feed rate with 100% </w:t>
      </w:r>
      <w:r w:rsidRPr="006E4F66">
        <w:rPr>
          <w:rFonts w:ascii="Times New Roman" w:hAnsi="Times New Roman" w:cs="Times New Roman"/>
          <w:sz w:val="24"/>
          <w:szCs w:val="24"/>
        </w:rPr>
        <w:t>and press the cycle start button once</w:t>
      </w:r>
      <w:r w:rsidR="00084017">
        <w:rPr>
          <w:rFonts w:ascii="Times New Roman" w:hAnsi="Times New Roman" w:cs="Times New Roman"/>
          <w:sz w:val="24"/>
          <w:szCs w:val="24"/>
        </w:rPr>
        <w:t xml:space="preserve"> [15]</w:t>
      </w:r>
      <w:r w:rsidRPr="006E4F66">
        <w:rPr>
          <w:rFonts w:ascii="Times New Roman" w:hAnsi="Times New Roman" w:cs="Times New Roman"/>
          <w:sz w:val="24"/>
          <w:szCs w:val="24"/>
        </w:rPr>
        <w:t>. Now the machine will run. The cutting tool will move along the designated path, removing material from the workpiece to create the slot.</w:t>
      </w:r>
    </w:p>
    <w:p w:rsidR="00321843" w:rsidRPr="006E4F66" w:rsidRDefault="00321843" w:rsidP="000E692C">
      <w:pPr>
        <w:pStyle w:val="ListParagraph"/>
        <w:numPr>
          <w:ilvl w:val="0"/>
          <w:numId w:val="1"/>
        </w:numPr>
        <w:spacing w:after="200" w:line="360" w:lineRule="auto"/>
        <w:jc w:val="both"/>
        <w:rPr>
          <w:rFonts w:ascii="Times New Roman" w:hAnsi="Times New Roman" w:cs="Times New Roman"/>
          <w:sz w:val="24"/>
          <w:szCs w:val="24"/>
        </w:rPr>
      </w:pPr>
      <w:r w:rsidRPr="006E4F66">
        <w:rPr>
          <w:rFonts w:ascii="Times New Roman" w:hAnsi="Times New Roman" w:cs="Times New Roman"/>
          <w:sz w:val="24"/>
          <w:szCs w:val="24"/>
        </w:rPr>
        <w:t>Monitor the process: Keep an eye on the machining process to ensure that everything is running smoothly</w:t>
      </w:r>
      <w:r w:rsidR="00084017">
        <w:rPr>
          <w:rFonts w:ascii="Times New Roman" w:hAnsi="Times New Roman" w:cs="Times New Roman"/>
          <w:sz w:val="24"/>
          <w:szCs w:val="24"/>
        </w:rPr>
        <w:t xml:space="preserve"> [16]</w:t>
      </w:r>
      <w:r w:rsidRPr="006E4F66">
        <w:rPr>
          <w:rFonts w:ascii="Times New Roman" w:hAnsi="Times New Roman" w:cs="Times New Roman"/>
          <w:sz w:val="24"/>
          <w:szCs w:val="24"/>
        </w:rPr>
        <w:t>. Check the workpiece periodically to ensure that the slot is being cut to the correct dimensions.</w:t>
      </w:r>
    </w:p>
    <w:p w:rsidR="00321843" w:rsidRPr="006E4F66" w:rsidRDefault="00321843" w:rsidP="000E692C">
      <w:pPr>
        <w:pStyle w:val="ListParagraph"/>
        <w:numPr>
          <w:ilvl w:val="0"/>
          <w:numId w:val="1"/>
        </w:numPr>
        <w:spacing w:after="200" w:line="360" w:lineRule="auto"/>
        <w:jc w:val="both"/>
        <w:rPr>
          <w:rFonts w:ascii="Times New Roman" w:hAnsi="Times New Roman" w:cs="Times New Roman"/>
          <w:sz w:val="24"/>
          <w:szCs w:val="24"/>
        </w:rPr>
      </w:pPr>
      <w:r w:rsidRPr="006E4F66">
        <w:rPr>
          <w:rFonts w:ascii="Times New Roman" w:hAnsi="Times New Roman" w:cs="Times New Roman"/>
          <w:sz w:val="24"/>
          <w:szCs w:val="24"/>
        </w:rPr>
        <w:t>Finish the slot: Once the slot has been cut to the desired depth and width, stop the machine and remove the workpiece</w:t>
      </w:r>
      <w:r w:rsidR="00084017">
        <w:rPr>
          <w:rFonts w:ascii="Times New Roman" w:hAnsi="Times New Roman" w:cs="Times New Roman"/>
          <w:sz w:val="24"/>
          <w:szCs w:val="24"/>
        </w:rPr>
        <w:t xml:space="preserve"> [17]</w:t>
      </w:r>
      <w:r w:rsidRPr="006E4F66">
        <w:rPr>
          <w:rFonts w:ascii="Times New Roman" w:hAnsi="Times New Roman" w:cs="Times New Roman"/>
          <w:sz w:val="24"/>
          <w:szCs w:val="24"/>
        </w:rPr>
        <w:t>. If necessary, use pressurized air to remove the chips.</w:t>
      </w:r>
    </w:p>
    <w:p w:rsidR="00321843" w:rsidRDefault="00321843" w:rsidP="000E692C">
      <w:pPr>
        <w:pStyle w:val="ListParagraph"/>
        <w:numPr>
          <w:ilvl w:val="0"/>
          <w:numId w:val="1"/>
        </w:numPr>
        <w:spacing w:after="200" w:line="360" w:lineRule="auto"/>
        <w:jc w:val="both"/>
        <w:rPr>
          <w:rFonts w:ascii="Times New Roman" w:hAnsi="Times New Roman" w:cs="Times New Roman"/>
          <w:sz w:val="24"/>
          <w:szCs w:val="24"/>
        </w:rPr>
      </w:pPr>
      <w:r w:rsidRPr="006E4F66">
        <w:rPr>
          <w:rFonts w:ascii="Times New Roman" w:hAnsi="Times New Roman" w:cs="Times New Roman"/>
          <w:sz w:val="24"/>
          <w:szCs w:val="24"/>
        </w:rPr>
        <w:t>Clean up: Clean up the work area and return the machine and cutting tool to their proper storage locations</w:t>
      </w:r>
      <w:r w:rsidR="00084017">
        <w:rPr>
          <w:rFonts w:ascii="Times New Roman" w:hAnsi="Times New Roman" w:cs="Times New Roman"/>
          <w:sz w:val="24"/>
          <w:szCs w:val="24"/>
        </w:rPr>
        <w:t xml:space="preserve"> [18]</w:t>
      </w:r>
      <w:r w:rsidRPr="006E4F66">
        <w:rPr>
          <w:rFonts w:ascii="Times New Roman" w:hAnsi="Times New Roman" w:cs="Times New Roman"/>
          <w:sz w:val="24"/>
          <w:szCs w:val="24"/>
        </w:rPr>
        <w:t>.</w:t>
      </w:r>
      <w:r w:rsidR="00303B8D">
        <w:rPr>
          <w:rFonts w:ascii="Times New Roman" w:hAnsi="Times New Roman" w:cs="Times New Roman"/>
          <w:sz w:val="24"/>
          <w:szCs w:val="24"/>
        </w:rPr>
        <w:t xml:space="preserve"> Fig 5 shows the work piece </w:t>
      </w:r>
      <w:r w:rsidR="003C7383">
        <w:rPr>
          <w:rFonts w:ascii="Times New Roman" w:hAnsi="Times New Roman" w:cs="Times New Roman"/>
          <w:sz w:val="24"/>
          <w:szCs w:val="24"/>
        </w:rPr>
        <w:t>which is machined using CNC milling machine</w:t>
      </w:r>
    </w:p>
    <w:p w:rsidR="003C7383" w:rsidRDefault="003C7383" w:rsidP="003C7383">
      <w:pPr>
        <w:spacing w:after="200" w:line="360" w:lineRule="auto"/>
        <w:ind w:left="360"/>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extent cx="2628331" cy="2733675"/>
            <wp:effectExtent l="19050" t="0" r="569" b="0"/>
            <wp:docPr id="3" name="Picture 3" descr="C:\Users\Ravi\Downloads\IMG_20230626_141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vi\Downloads\IMG_20230626_141713.jpg"/>
                    <pic:cNvPicPr>
                      <a:picLocks noChangeAspect="1" noChangeArrowheads="1"/>
                    </pic:cNvPicPr>
                  </pic:nvPicPr>
                  <pic:blipFill>
                    <a:blip r:embed="rId15" cstate="print"/>
                    <a:srcRect/>
                    <a:stretch>
                      <a:fillRect/>
                    </a:stretch>
                  </pic:blipFill>
                  <pic:spPr bwMode="auto">
                    <a:xfrm>
                      <a:off x="0" y="0"/>
                      <a:ext cx="2627257" cy="2732558"/>
                    </a:xfrm>
                    <a:prstGeom prst="rect">
                      <a:avLst/>
                    </a:prstGeom>
                    <a:noFill/>
                    <a:ln w="9525">
                      <a:noFill/>
                      <a:miter lim="800000"/>
                      <a:headEnd/>
                      <a:tailEnd/>
                    </a:ln>
                  </pic:spPr>
                </pic:pic>
              </a:graphicData>
            </a:graphic>
          </wp:inline>
        </w:drawing>
      </w:r>
    </w:p>
    <w:p w:rsidR="003C7383" w:rsidRPr="003C7383" w:rsidRDefault="003C7383" w:rsidP="003C7383">
      <w:pPr>
        <w:spacing w:after="200" w:line="360" w:lineRule="auto"/>
        <w:ind w:left="360"/>
        <w:jc w:val="center"/>
        <w:rPr>
          <w:rFonts w:ascii="Times New Roman" w:hAnsi="Times New Roman" w:cs="Times New Roman"/>
          <w:sz w:val="24"/>
          <w:szCs w:val="24"/>
        </w:rPr>
      </w:pPr>
      <w:r>
        <w:rPr>
          <w:rFonts w:ascii="Times New Roman" w:hAnsi="Times New Roman" w:cs="Times New Roman"/>
          <w:sz w:val="24"/>
          <w:szCs w:val="24"/>
        </w:rPr>
        <w:t>Fig 5 : Machined work piece</w:t>
      </w:r>
    </w:p>
    <w:p w:rsidR="00321843" w:rsidRPr="00321843" w:rsidRDefault="004F2B79" w:rsidP="00321843">
      <w:pPr>
        <w:rPr>
          <w:rFonts w:ascii="Times New Roman" w:hAnsi="Times New Roman" w:cs="Times New Roman"/>
          <w:b/>
          <w:bCs/>
          <w:sz w:val="28"/>
          <w:szCs w:val="28"/>
        </w:rPr>
      </w:pPr>
      <w:r>
        <w:rPr>
          <w:rFonts w:ascii="Times New Roman" w:hAnsi="Times New Roman" w:cs="Times New Roman"/>
          <w:b/>
          <w:bCs/>
          <w:sz w:val="28"/>
          <w:szCs w:val="28"/>
        </w:rPr>
        <w:t>3</w:t>
      </w:r>
      <w:r w:rsidR="00321843">
        <w:rPr>
          <w:rFonts w:ascii="Times New Roman" w:hAnsi="Times New Roman" w:cs="Times New Roman"/>
          <w:b/>
          <w:bCs/>
          <w:sz w:val="28"/>
          <w:szCs w:val="28"/>
        </w:rPr>
        <w:t xml:space="preserve">.3.1.1. </w:t>
      </w:r>
      <w:r w:rsidR="00321843" w:rsidRPr="00321843">
        <w:rPr>
          <w:rFonts w:ascii="Times New Roman" w:hAnsi="Times New Roman" w:cs="Times New Roman"/>
          <w:b/>
          <w:bCs/>
          <w:sz w:val="28"/>
          <w:szCs w:val="28"/>
        </w:rPr>
        <w:t>PROGRAM:</w:t>
      </w:r>
    </w:p>
    <w:p w:rsidR="00321843" w:rsidRPr="006E4F66" w:rsidRDefault="00321843" w:rsidP="000E692C">
      <w:pPr>
        <w:spacing w:line="360" w:lineRule="auto"/>
        <w:ind w:left="1080"/>
        <w:rPr>
          <w:rFonts w:ascii="Times New Roman" w:hAnsi="Times New Roman" w:cs="Times New Roman"/>
          <w:i/>
          <w:iCs/>
          <w:sz w:val="24"/>
          <w:szCs w:val="24"/>
        </w:rPr>
      </w:pPr>
      <w:r w:rsidRPr="006E4F66">
        <w:rPr>
          <w:rFonts w:ascii="Times New Roman" w:hAnsi="Times New Roman" w:cs="Times New Roman"/>
          <w:i/>
          <w:iCs/>
          <w:sz w:val="24"/>
          <w:szCs w:val="24"/>
        </w:rPr>
        <w:t>O123;</w:t>
      </w:r>
    </w:p>
    <w:p w:rsidR="00321843" w:rsidRPr="006E4F66" w:rsidRDefault="00321843" w:rsidP="000E692C">
      <w:pPr>
        <w:spacing w:line="360" w:lineRule="auto"/>
        <w:ind w:left="1080"/>
        <w:rPr>
          <w:rFonts w:ascii="Times New Roman" w:hAnsi="Times New Roman" w:cs="Times New Roman"/>
          <w:i/>
          <w:iCs/>
          <w:sz w:val="24"/>
          <w:szCs w:val="24"/>
        </w:rPr>
      </w:pPr>
      <w:r w:rsidRPr="006E4F66">
        <w:rPr>
          <w:rFonts w:ascii="Times New Roman" w:hAnsi="Times New Roman" w:cs="Times New Roman"/>
          <w:i/>
          <w:iCs/>
          <w:sz w:val="24"/>
          <w:szCs w:val="24"/>
        </w:rPr>
        <w:t>N1 G75 Z0;</w:t>
      </w:r>
    </w:p>
    <w:p w:rsidR="00321843" w:rsidRPr="006E4F66" w:rsidRDefault="00321843" w:rsidP="000E692C">
      <w:pPr>
        <w:spacing w:line="360" w:lineRule="auto"/>
        <w:ind w:left="1080"/>
        <w:rPr>
          <w:rFonts w:ascii="Times New Roman" w:hAnsi="Times New Roman" w:cs="Times New Roman"/>
          <w:i/>
          <w:iCs/>
          <w:sz w:val="24"/>
          <w:szCs w:val="24"/>
        </w:rPr>
      </w:pPr>
      <w:r w:rsidRPr="006E4F66">
        <w:rPr>
          <w:rFonts w:ascii="Times New Roman" w:hAnsi="Times New Roman" w:cs="Times New Roman"/>
          <w:i/>
          <w:iCs/>
          <w:sz w:val="24"/>
          <w:szCs w:val="24"/>
        </w:rPr>
        <w:t>N2 T5 D1 M6;</w:t>
      </w:r>
    </w:p>
    <w:p w:rsidR="00321843" w:rsidRPr="006E4F66" w:rsidRDefault="00321843" w:rsidP="000E692C">
      <w:pPr>
        <w:spacing w:line="360" w:lineRule="auto"/>
        <w:ind w:left="1080"/>
        <w:rPr>
          <w:rFonts w:ascii="Times New Roman" w:hAnsi="Times New Roman" w:cs="Times New Roman"/>
          <w:i/>
          <w:iCs/>
          <w:sz w:val="24"/>
          <w:szCs w:val="24"/>
        </w:rPr>
      </w:pPr>
      <w:r w:rsidRPr="006E4F66">
        <w:rPr>
          <w:rFonts w:ascii="Times New Roman" w:hAnsi="Times New Roman" w:cs="Times New Roman"/>
          <w:i/>
          <w:iCs/>
          <w:sz w:val="24"/>
          <w:szCs w:val="24"/>
        </w:rPr>
        <w:t>N3 M03 S250;</w:t>
      </w:r>
    </w:p>
    <w:p w:rsidR="00321843" w:rsidRPr="006E4F66" w:rsidRDefault="00321843" w:rsidP="000E692C">
      <w:pPr>
        <w:spacing w:line="360" w:lineRule="auto"/>
        <w:ind w:left="1080"/>
        <w:rPr>
          <w:rFonts w:ascii="Times New Roman" w:hAnsi="Times New Roman" w:cs="Times New Roman"/>
          <w:i/>
          <w:iCs/>
          <w:sz w:val="24"/>
          <w:szCs w:val="24"/>
        </w:rPr>
      </w:pPr>
      <w:r w:rsidRPr="006E4F66">
        <w:rPr>
          <w:rFonts w:ascii="Times New Roman" w:hAnsi="Times New Roman" w:cs="Times New Roman"/>
          <w:i/>
          <w:iCs/>
          <w:sz w:val="24"/>
          <w:szCs w:val="24"/>
        </w:rPr>
        <w:t>N4 G54 G90 G17 G00 X8 Y-10;</w:t>
      </w:r>
    </w:p>
    <w:p w:rsidR="00321843" w:rsidRPr="006E4F66" w:rsidRDefault="00321843" w:rsidP="000E692C">
      <w:pPr>
        <w:spacing w:line="360" w:lineRule="auto"/>
        <w:ind w:left="1080"/>
        <w:rPr>
          <w:rFonts w:ascii="Times New Roman" w:hAnsi="Times New Roman" w:cs="Times New Roman"/>
          <w:i/>
          <w:iCs/>
          <w:sz w:val="24"/>
          <w:szCs w:val="24"/>
        </w:rPr>
      </w:pPr>
      <w:r w:rsidRPr="006E4F66">
        <w:rPr>
          <w:rFonts w:ascii="Times New Roman" w:hAnsi="Times New Roman" w:cs="Times New Roman"/>
          <w:i/>
          <w:iCs/>
          <w:sz w:val="24"/>
          <w:szCs w:val="24"/>
        </w:rPr>
        <w:lastRenderedPageBreak/>
        <w:t>N5 G00 Z3;</w:t>
      </w:r>
    </w:p>
    <w:p w:rsidR="00321843" w:rsidRPr="006E4F66" w:rsidRDefault="00321843" w:rsidP="000E692C">
      <w:pPr>
        <w:spacing w:line="360" w:lineRule="auto"/>
        <w:ind w:left="1080"/>
        <w:rPr>
          <w:rFonts w:ascii="Times New Roman" w:hAnsi="Times New Roman" w:cs="Times New Roman"/>
          <w:i/>
          <w:iCs/>
          <w:sz w:val="24"/>
          <w:szCs w:val="24"/>
        </w:rPr>
      </w:pPr>
      <w:r w:rsidRPr="006E4F66">
        <w:rPr>
          <w:rFonts w:ascii="Times New Roman" w:hAnsi="Times New Roman" w:cs="Times New Roman"/>
          <w:i/>
          <w:iCs/>
          <w:sz w:val="24"/>
          <w:szCs w:val="24"/>
        </w:rPr>
        <w:t>N6 G01 Z-0.2 F200;</w:t>
      </w:r>
    </w:p>
    <w:p w:rsidR="00321843" w:rsidRPr="006E4F66" w:rsidRDefault="00321843" w:rsidP="000E692C">
      <w:pPr>
        <w:spacing w:line="360" w:lineRule="auto"/>
        <w:ind w:left="1080"/>
        <w:rPr>
          <w:rFonts w:ascii="Times New Roman" w:hAnsi="Times New Roman" w:cs="Times New Roman"/>
          <w:i/>
          <w:iCs/>
          <w:sz w:val="24"/>
          <w:szCs w:val="24"/>
        </w:rPr>
      </w:pPr>
      <w:r w:rsidRPr="006E4F66">
        <w:rPr>
          <w:rFonts w:ascii="Times New Roman" w:hAnsi="Times New Roman" w:cs="Times New Roman"/>
          <w:i/>
          <w:iCs/>
          <w:sz w:val="24"/>
          <w:szCs w:val="24"/>
        </w:rPr>
        <w:t>N7 G01 X25 Y-10;</w:t>
      </w:r>
    </w:p>
    <w:p w:rsidR="00321843" w:rsidRPr="006E4F66" w:rsidRDefault="00321843" w:rsidP="000E692C">
      <w:pPr>
        <w:spacing w:line="360" w:lineRule="auto"/>
        <w:ind w:left="1080"/>
        <w:rPr>
          <w:rFonts w:ascii="Times New Roman" w:hAnsi="Times New Roman" w:cs="Times New Roman"/>
          <w:i/>
          <w:iCs/>
          <w:sz w:val="24"/>
          <w:szCs w:val="24"/>
        </w:rPr>
      </w:pPr>
      <w:r w:rsidRPr="006E4F66">
        <w:rPr>
          <w:rFonts w:ascii="Times New Roman" w:hAnsi="Times New Roman" w:cs="Times New Roman"/>
          <w:i/>
          <w:iCs/>
          <w:sz w:val="24"/>
          <w:szCs w:val="24"/>
        </w:rPr>
        <w:t>N8G01 Z0.5;</w:t>
      </w:r>
    </w:p>
    <w:p w:rsidR="00321843" w:rsidRPr="006E4F66" w:rsidRDefault="00321843" w:rsidP="000E692C">
      <w:pPr>
        <w:spacing w:line="360" w:lineRule="auto"/>
        <w:ind w:left="1080"/>
        <w:rPr>
          <w:rFonts w:ascii="Times New Roman" w:hAnsi="Times New Roman" w:cs="Times New Roman"/>
          <w:i/>
          <w:iCs/>
          <w:sz w:val="24"/>
          <w:szCs w:val="24"/>
        </w:rPr>
      </w:pPr>
      <w:r w:rsidRPr="006E4F66">
        <w:rPr>
          <w:rFonts w:ascii="Times New Roman" w:hAnsi="Times New Roman" w:cs="Times New Roman"/>
          <w:i/>
          <w:iCs/>
          <w:sz w:val="24"/>
          <w:szCs w:val="24"/>
        </w:rPr>
        <w:t>N9 G00 Z50;</w:t>
      </w:r>
    </w:p>
    <w:p w:rsidR="00321843" w:rsidRPr="006E4F66" w:rsidRDefault="00321843" w:rsidP="000E692C">
      <w:pPr>
        <w:spacing w:line="360" w:lineRule="auto"/>
        <w:ind w:left="1080"/>
        <w:rPr>
          <w:rFonts w:ascii="Times New Roman" w:hAnsi="Times New Roman" w:cs="Times New Roman"/>
          <w:i/>
          <w:iCs/>
          <w:sz w:val="24"/>
          <w:szCs w:val="24"/>
        </w:rPr>
      </w:pPr>
      <w:r w:rsidRPr="006E4F66">
        <w:rPr>
          <w:rFonts w:ascii="Times New Roman" w:hAnsi="Times New Roman" w:cs="Times New Roman"/>
          <w:i/>
          <w:iCs/>
          <w:sz w:val="24"/>
          <w:szCs w:val="24"/>
        </w:rPr>
        <w:t>N10 G75 Z0;</w:t>
      </w:r>
    </w:p>
    <w:p w:rsidR="00321843" w:rsidRPr="006E4F66" w:rsidRDefault="00321843" w:rsidP="000E692C">
      <w:pPr>
        <w:spacing w:line="360" w:lineRule="auto"/>
        <w:ind w:left="1080"/>
        <w:rPr>
          <w:rFonts w:ascii="Times New Roman" w:hAnsi="Times New Roman" w:cs="Times New Roman"/>
          <w:i/>
          <w:iCs/>
          <w:sz w:val="24"/>
          <w:szCs w:val="24"/>
        </w:rPr>
      </w:pPr>
      <w:r w:rsidRPr="006E4F66">
        <w:rPr>
          <w:rFonts w:ascii="Times New Roman" w:hAnsi="Times New Roman" w:cs="Times New Roman"/>
          <w:i/>
          <w:iCs/>
          <w:sz w:val="24"/>
          <w:szCs w:val="24"/>
        </w:rPr>
        <w:t>N11 G75 Y0;</w:t>
      </w:r>
    </w:p>
    <w:p w:rsidR="00175106" w:rsidRPr="006E4F66" w:rsidRDefault="00321843" w:rsidP="00C26CB4">
      <w:pPr>
        <w:spacing w:line="360" w:lineRule="auto"/>
        <w:ind w:left="1080"/>
        <w:rPr>
          <w:rFonts w:ascii="Times New Roman" w:hAnsi="Times New Roman" w:cs="Times New Roman"/>
          <w:i/>
          <w:iCs/>
          <w:sz w:val="24"/>
          <w:szCs w:val="24"/>
        </w:rPr>
      </w:pPr>
      <w:r w:rsidRPr="006E4F66">
        <w:rPr>
          <w:rFonts w:ascii="Times New Roman" w:hAnsi="Times New Roman" w:cs="Times New Roman"/>
          <w:i/>
          <w:iCs/>
          <w:sz w:val="24"/>
          <w:szCs w:val="24"/>
        </w:rPr>
        <w:t>N12 M30;</w:t>
      </w:r>
    </w:p>
    <w:p w:rsidR="00321843" w:rsidRPr="00175106" w:rsidRDefault="004F2B79" w:rsidP="00175106">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8"/>
          <w:szCs w:val="28"/>
        </w:rPr>
        <w:t>3</w:t>
      </w:r>
      <w:r w:rsidR="00321843">
        <w:rPr>
          <w:rFonts w:ascii="Times New Roman" w:eastAsia="Times New Roman" w:hAnsi="Times New Roman" w:cs="Times New Roman"/>
          <w:b/>
          <w:color w:val="000000"/>
          <w:sz w:val="28"/>
          <w:szCs w:val="28"/>
        </w:rPr>
        <w:t xml:space="preserve">.3.2. </w:t>
      </w:r>
      <w:r w:rsidR="00321843" w:rsidRPr="00321843">
        <w:rPr>
          <w:rFonts w:ascii="Times New Roman" w:eastAsia="Times New Roman" w:hAnsi="Times New Roman" w:cs="Times New Roman"/>
          <w:b/>
          <w:color w:val="000000"/>
          <w:sz w:val="28"/>
          <w:szCs w:val="28"/>
        </w:rPr>
        <w:t>Experimental Procedure on Talysurf apparatus:</w:t>
      </w:r>
    </w:p>
    <w:p w:rsidR="00321843" w:rsidRPr="006E4F66" w:rsidRDefault="00321843" w:rsidP="00321843">
      <w:pPr>
        <w:spacing w:after="0" w:line="240" w:lineRule="auto"/>
        <w:rPr>
          <w:rFonts w:ascii="Times New Roman" w:eastAsia="Times New Roman" w:hAnsi="Times New Roman" w:cs="Times New Roman"/>
          <w:bCs/>
          <w:color w:val="000000"/>
          <w:sz w:val="24"/>
          <w:szCs w:val="24"/>
        </w:rPr>
      </w:pPr>
    </w:p>
    <w:p w:rsidR="00321843" w:rsidRPr="006E4F66" w:rsidRDefault="00321843" w:rsidP="000E692C">
      <w:pPr>
        <w:pStyle w:val="ListParagraph"/>
        <w:widowControl w:val="0"/>
        <w:numPr>
          <w:ilvl w:val="0"/>
          <w:numId w:val="2"/>
        </w:numPr>
        <w:tabs>
          <w:tab w:val="left" w:pos="1403"/>
        </w:tabs>
        <w:autoSpaceDE w:val="0"/>
        <w:autoSpaceDN w:val="0"/>
        <w:spacing w:after="0" w:line="360" w:lineRule="auto"/>
        <w:ind w:right="26"/>
        <w:jc w:val="both"/>
        <w:rPr>
          <w:rFonts w:ascii="Times New Roman" w:hAnsi="Times New Roman" w:cs="Times New Roman"/>
          <w:sz w:val="24"/>
          <w:szCs w:val="24"/>
        </w:rPr>
      </w:pPr>
      <w:r w:rsidRPr="006E4F66">
        <w:rPr>
          <w:rFonts w:ascii="Times New Roman" w:hAnsi="Times New Roman" w:cs="Times New Roman"/>
          <w:sz w:val="24"/>
          <w:szCs w:val="24"/>
        </w:rPr>
        <w:t>Thepowersupplytothetallysurfmeasuringinstrumentisgivenanditischeckedwiththereferencesampleforcurrentroughness</w:t>
      </w:r>
    </w:p>
    <w:p w:rsidR="00321843" w:rsidRPr="006E4F66" w:rsidRDefault="00321843" w:rsidP="000E692C">
      <w:pPr>
        <w:pStyle w:val="ListParagraph"/>
        <w:widowControl w:val="0"/>
        <w:numPr>
          <w:ilvl w:val="0"/>
          <w:numId w:val="2"/>
        </w:numPr>
        <w:tabs>
          <w:tab w:val="left" w:pos="1403"/>
        </w:tabs>
        <w:autoSpaceDE w:val="0"/>
        <w:autoSpaceDN w:val="0"/>
        <w:spacing w:before="8" w:after="0" w:line="360" w:lineRule="auto"/>
        <w:ind w:right="26"/>
        <w:jc w:val="both"/>
        <w:rPr>
          <w:rFonts w:ascii="Times New Roman" w:hAnsi="Times New Roman" w:cs="Times New Roman"/>
          <w:sz w:val="24"/>
          <w:szCs w:val="24"/>
        </w:rPr>
      </w:pPr>
      <w:r w:rsidRPr="006E4F66">
        <w:rPr>
          <w:rFonts w:ascii="Times New Roman" w:hAnsi="Times New Roman" w:cs="Times New Roman"/>
          <w:sz w:val="24"/>
          <w:szCs w:val="24"/>
        </w:rPr>
        <w:t>Theinstrumentisboundonthespecimenproperlyandthenthemeasurementisstoredby</w:t>
      </w:r>
      <w:r w:rsidRPr="006E4F66">
        <w:rPr>
          <w:rFonts w:ascii="Times New Roman" w:hAnsi="Times New Roman" w:cs="Times New Roman"/>
          <w:position w:val="2"/>
          <w:sz w:val="24"/>
          <w:szCs w:val="24"/>
        </w:rPr>
        <w:t>pressing the start/stopbutton.NotedownRa</w:t>
      </w:r>
      <w:r w:rsidR="000E692C">
        <w:rPr>
          <w:rFonts w:ascii="Times New Roman" w:hAnsi="Times New Roman" w:cs="Times New Roman"/>
          <w:position w:val="2"/>
          <w:sz w:val="24"/>
          <w:szCs w:val="24"/>
        </w:rPr>
        <w:t>, R</w:t>
      </w:r>
      <w:r w:rsidR="000E692C">
        <w:rPr>
          <w:rFonts w:ascii="Times New Roman" w:hAnsi="Times New Roman" w:cs="Times New Roman"/>
          <w:position w:val="2"/>
          <w:sz w:val="24"/>
          <w:szCs w:val="24"/>
          <w:vertAlign w:val="subscript"/>
        </w:rPr>
        <w:t>q</w:t>
      </w:r>
      <w:r w:rsidRPr="006E4F66">
        <w:rPr>
          <w:rFonts w:ascii="Times New Roman" w:hAnsi="Times New Roman" w:cs="Times New Roman"/>
          <w:position w:val="2"/>
          <w:sz w:val="24"/>
          <w:szCs w:val="24"/>
        </w:rPr>
        <w:t>&amp;R</w:t>
      </w:r>
      <w:r w:rsidRPr="006E4F66">
        <w:rPr>
          <w:rFonts w:ascii="Times New Roman" w:hAnsi="Times New Roman" w:cs="Times New Roman"/>
          <w:sz w:val="24"/>
          <w:szCs w:val="24"/>
        </w:rPr>
        <w:t>z</w:t>
      </w:r>
      <w:r w:rsidRPr="006E4F66">
        <w:rPr>
          <w:rFonts w:ascii="Times New Roman" w:hAnsi="Times New Roman" w:cs="Times New Roman"/>
          <w:position w:val="2"/>
          <w:sz w:val="24"/>
          <w:szCs w:val="24"/>
        </w:rPr>
        <w:t xml:space="preserve">valuesusing the </w:t>
      </w:r>
      <w:r w:rsidR="000E692C">
        <w:rPr>
          <w:rFonts w:ascii="Times New Roman" w:hAnsi="Times New Roman" w:cs="Times New Roman"/>
          <w:position w:val="2"/>
          <w:sz w:val="24"/>
          <w:szCs w:val="24"/>
        </w:rPr>
        <w:t xml:space="preserve">parameter </w:t>
      </w:r>
      <w:r w:rsidRPr="006E4F66">
        <w:rPr>
          <w:rFonts w:ascii="Times New Roman" w:hAnsi="Times New Roman" w:cs="Times New Roman"/>
          <w:position w:val="2"/>
          <w:sz w:val="24"/>
          <w:szCs w:val="24"/>
        </w:rPr>
        <w:t>button.</w:t>
      </w:r>
    </w:p>
    <w:p w:rsidR="00321843" w:rsidRPr="006E4F66" w:rsidRDefault="00321843" w:rsidP="000E692C">
      <w:pPr>
        <w:pStyle w:val="ListParagraph"/>
        <w:widowControl w:val="0"/>
        <w:numPr>
          <w:ilvl w:val="0"/>
          <w:numId w:val="2"/>
        </w:numPr>
        <w:tabs>
          <w:tab w:val="left" w:pos="1403"/>
        </w:tabs>
        <w:autoSpaceDE w:val="0"/>
        <w:autoSpaceDN w:val="0"/>
        <w:spacing w:after="0" w:line="360" w:lineRule="auto"/>
        <w:jc w:val="both"/>
        <w:rPr>
          <w:rFonts w:ascii="Times New Roman" w:hAnsi="Times New Roman" w:cs="Times New Roman"/>
          <w:sz w:val="24"/>
          <w:szCs w:val="24"/>
        </w:rPr>
      </w:pPr>
      <w:r w:rsidRPr="006E4F66">
        <w:rPr>
          <w:rFonts w:ascii="Times New Roman" w:hAnsi="Times New Roman" w:cs="Times New Roman"/>
          <w:sz w:val="24"/>
          <w:szCs w:val="24"/>
        </w:rPr>
        <w:t>Repeattheexperimenton</w:t>
      </w:r>
      <w:r w:rsidRPr="006E4F66">
        <w:rPr>
          <w:rFonts w:ascii="Times New Roman" w:hAnsi="Times New Roman" w:cs="Times New Roman"/>
          <w:spacing w:val="12"/>
          <w:sz w:val="24"/>
          <w:szCs w:val="24"/>
        </w:rPr>
        <w:t xml:space="preserve"> the </w:t>
      </w:r>
      <w:r w:rsidRPr="006E4F66">
        <w:rPr>
          <w:rFonts w:ascii="Times New Roman" w:hAnsi="Times New Roman" w:cs="Times New Roman"/>
          <w:sz w:val="24"/>
          <w:szCs w:val="24"/>
        </w:rPr>
        <w:t>specimenby changingthedistribution.</w:t>
      </w:r>
    </w:p>
    <w:p w:rsidR="00321843" w:rsidRDefault="00321843" w:rsidP="000E692C">
      <w:pPr>
        <w:pStyle w:val="ListParagraph"/>
        <w:widowControl w:val="0"/>
        <w:numPr>
          <w:ilvl w:val="0"/>
          <w:numId w:val="2"/>
        </w:numPr>
        <w:tabs>
          <w:tab w:val="left" w:pos="1403"/>
        </w:tabs>
        <w:autoSpaceDE w:val="0"/>
        <w:autoSpaceDN w:val="0"/>
        <w:spacing w:before="129" w:after="0" w:line="360" w:lineRule="auto"/>
        <w:jc w:val="both"/>
        <w:rPr>
          <w:rFonts w:ascii="Times New Roman" w:hAnsi="Times New Roman" w:cs="Times New Roman"/>
          <w:sz w:val="24"/>
          <w:szCs w:val="24"/>
        </w:rPr>
      </w:pPr>
      <w:r w:rsidRPr="006E4F66">
        <w:rPr>
          <w:rFonts w:ascii="Times New Roman" w:hAnsi="Times New Roman" w:cs="Times New Roman"/>
          <w:sz w:val="24"/>
          <w:szCs w:val="24"/>
        </w:rPr>
        <w:t>Repeat</w:t>
      </w:r>
      <w:r w:rsidR="000E692C">
        <w:rPr>
          <w:rFonts w:ascii="Times New Roman" w:hAnsi="Times New Roman" w:cs="Times New Roman"/>
          <w:sz w:val="24"/>
          <w:szCs w:val="24"/>
        </w:rPr>
        <w:t xml:space="preserve"> the </w:t>
      </w:r>
      <w:r w:rsidRPr="006E4F66">
        <w:rPr>
          <w:rFonts w:ascii="Times New Roman" w:hAnsi="Times New Roman" w:cs="Times New Roman"/>
          <w:sz w:val="24"/>
          <w:szCs w:val="24"/>
        </w:rPr>
        <w:t>processfortheremainingspecimenandtabulatethereadings.</w:t>
      </w:r>
    </w:p>
    <w:p w:rsidR="00223701" w:rsidRPr="00223701" w:rsidRDefault="00223701" w:rsidP="00223701">
      <w:pPr>
        <w:widowControl w:val="0"/>
        <w:tabs>
          <w:tab w:val="left" w:pos="1403"/>
        </w:tabs>
        <w:autoSpaceDE w:val="0"/>
        <w:autoSpaceDN w:val="0"/>
        <w:spacing w:before="129" w:after="0" w:line="240" w:lineRule="auto"/>
        <w:ind w:left="360"/>
        <w:jc w:val="both"/>
        <w:rPr>
          <w:rFonts w:ascii="Times New Roman" w:hAnsi="Times New Roman" w:cs="Times New Roman"/>
          <w:sz w:val="24"/>
          <w:szCs w:val="24"/>
        </w:rPr>
      </w:pPr>
    </w:p>
    <w:p w:rsidR="000D416A" w:rsidRDefault="004F2B79">
      <w:pPr>
        <w:rPr>
          <w:rFonts w:ascii="Times New Roman" w:hAnsi="Times New Roman" w:cs="Times New Roman"/>
          <w:b/>
          <w:bCs/>
          <w:sz w:val="28"/>
          <w:szCs w:val="28"/>
        </w:rPr>
      </w:pPr>
      <w:r>
        <w:rPr>
          <w:rFonts w:ascii="Times New Roman" w:hAnsi="Times New Roman" w:cs="Times New Roman"/>
          <w:b/>
          <w:bCs/>
          <w:sz w:val="28"/>
          <w:szCs w:val="28"/>
        </w:rPr>
        <w:t>4</w:t>
      </w:r>
      <w:r w:rsidR="00223701" w:rsidRPr="00223701">
        <w:rPr>
          <w:rFonts w:ascii="Times New Roman" w:hAnsi="Times New Roman" w:cs="Times New Roman"/>
          <w:b/>
          <w:bCs/>
          <w:sz w:val="28"/>
          <w:szCs w:val="28"/>
        </w:rPr>
        <w:t>. Results:</w:t>
      </w:r>
    </w:p>
    <w:p w:rsidR="00223701" w:rsidRPr="000D416A" w:rsidRDefault="004F2B79">
      <w:pPr>
        <w:rPr>
          <w:rFonts w:ascii="Times New Roman" w:hAnsi="Times New Roman" w:cs="Times New Roman"/>
          <w:b/>
          <w:bCs/>
          <w:sz w:val="28"/>
          <w:szCs w:val="28"/>
        </w:rPr>
      </w:pPr>
      <w:r>
        <w:rPr>
          <w:rFonts w:ascii="Times New Roman" w:hAnsi="Times New Roman" w:cs="Times New Roman"/>
          <w:b/>
          <w:bCs/>
          <w:sz w:val="28"/>
          <w:szCs w:val="28"/>
        </w:rPr>
        <w:t>4</w:t>
      </w:r>
      <w:r w:rsidR="000D416A">
        <w:rPr>
          <w:rFonts w:ascii="Times New Roman" w:hAnsi="Times New Roman" w:cs="Times New Roman"/>
          <w:b/>
          <w:bCs/>
          <w:sz w:val="28"/>
          <w:szCs w:val="28"/>
        </w:rPr>
        <w:t>.1. Arithmetic Mean Roughness (R</w:t>
      </w:r>
      <w:r w:rsidR="000D416A">
        <w:rPr>
          <w:rFonts w:ascii="Times New Roman" w:hAnsi="Times New Roman" w:cs="Times New Roman"/>
          <w:b/>
          <w:bCs/>
          <w:sz w:val="28"/>
          <w:szCs w:val="28"/>
          <w:vertAlign w:val="subscript"/>
        </w:rPr>
        <w:t>a</w:t>
      </w:r>
      <w:r w:rsidR="000D416A">
        <w:rPr>
          <w:rFonts w:ascii="Times New Roman" w:hAnsi="Times New Roman" w:cs="Times New Roman"/>
          <w:b/>
          <w:bCs/>
          <w:sz w:val="28"/>
          <w:szCs w:val="28"/>
        </w:rPr>
        <w:t>):</w:t>
      </w:r>
    </w:p>
    <w:p w:rsidR="003E3F31" w:rsidRDefault="003C7383" w:rsidP="00C26CB4">
      <w:pPr>
        <w:spacing w:line="360" w:lineRule="auto"/>
        <w:jc w:val="both"/>
        <w:rPr>
          <w:rFonts w:ascii="Times New Roman" w:hAnsi="Times New Roman" w:cs="Times New Roman"/>
          <w:sz w:val="24"/>
          <w:szCs w:val="24"/>
        </w:rPr>
      </w:pPr>
      <w:r>
        <w:rPr>
          <w:rFonts w:ascii="Times New Roman" w:hAnsi="Times New Roman" w:cs="Times New Roman"/>
          <w:sz w:val="24"/>
          <w:szCs w:val="24"/>
        </w:rPr>
        <w:t>Fig.6</w:t>
      </w:r>
      <w:r w:rsidR="003E3F31">
        <w:rPr>
          <w:rFonts w:ascii="Times New Roman" w:hAnsi="Times New Roman" w:cs="Times New Roman"/>
          <w:sz w:val="24"/>
          <w:szCs w:val="24"/>
        </w:rPr>
        <w:t xml:space="preserve">(a) graph drawn between depth of cut and </w:t>
      </w:r>
      <w:r w:rsidR="003E3F31" w:rsidRPr="006E4F66">
        <w:rPr>
          <w:rFonts w:ascii="Times New Roman" w:hAnsi="Times New Roman" w:cs="Times New Roman"/>
          <w:sz w:val="24"/>
          <w:szCs w:val="24"/>
        </w:rPr>
        <w:t xml:space="preserve">Arithmetic Mean Roughness </w:t>
      </w:r>
      <w:r w:rsidR="003E3F31">
        <w:rPr>
          <w:rFonts w:ascii="Times New Roman" w:hAnsi="Times New Roman" w:cs="Times New Roman"/>
          <w:sz w:val="24"/>
          <w:szCs w:val="24"/>
        </w:rPr>
        <w:t xml:space="preserve">(Ra). </w:t>
      </w:r>
      <w:r w:rsidR="003E3F31" w:rsidRPr="006E4F66">
        <w:rPr>
          <w:rFonts w:ascii="Times New Roman" w:hAnsi="Times New Roman" w:cs="Times New Roman"/>
          <w:sz w:val="24"/>
          <w:szCs w:val="24"/>
        </w:rPr>
        <w:t>The arithmetic mean roughness (R</w:t>
      </w:r>
      <w:r w:rsidR="003E3F31" w:rsidRPr="006E4F66">
        <w:rPr>
          <w:rFonts w:ascii="Times New Roman" w:hAnsi="Times New Roman" w:cs="Times New Roman"/>
          <w:sz w:val="24"/>
          <w:szCs w:val="24"/>
          <w:vertAlign w:val="subscript"/>
        </w:rPr>
        <w:t>a</w:t>
      </w:r>
      <w:r w:rsidR="003E3F31" w:rsidRPr="006E4F66">
        <w:rPr>
          <w:rFonts w:ascii="Times New Roman" w:hAnsi="Times New Roman" w:cs="Times New Roman"/>
          <w:sz w:val="24"/>
          <w:szCs w:val="24"/>
        </w:rPr>
        <w:t xml:space="preserve">) decreases with increase of depth of cut. The minimum value is </w:t>
      </w:r>
      <w:r w:rsidR="003E3F31">
        <w:rPr>
          <w:rFonts w:ascii="Times New Roman" w:hAnsi="Times New Roman" w:cs="Times New Roman"/>
          <w:sz w:val="24"/>
          <w:szCs w:val="24"/>
        </w:rPr>
        <w:t>0.418</w:t>
      </w:r>
      <w:r w:rsidR="003E3F31" w:rsidRPr="006E4F66">
        <w:rPr>
          <w:rFonts w:ascii="Times New Roman" w:hAnsi="Times New Roman" w:cs="Times New Roman"/>
          <w:sz w:val="24"/>
          <w:szCs w:val="24"/>
        </w:rPr>
        <w:t xml:space="preserve"> µm</w:t>
      </w:r>
      <w:r w:rsidR="003E3F31">
        <w:rPr>
          <w:rFonts w:ascii="Times New Roman" w:hAnsi="Times New Roman" w:cs="Times New Roman"/>
          <w:sz w:val="24"/>
          <w:szCs w:val="24"/>
        </w:rPr>
        <w:t xml:space="preserve"> for PG+ 0.5 % Graph</w:t>
      </w:r>
      <w:r>
        <w:rPr>
          <w:rFonts w:ascii="Times New Roman" w:hAnsi="Times New Roman" w:cs="Times New Roman"/>
          <w:sz w:val="24"/>
          <w:szCs w:val="24"/>
        </w:rPr>
        <w:t>eneat 0.5 mm depth of cut. Fig.6</w:t>
      </w:r>
      <w:r w:rsidR="003E3F31">
        <w:rPr>
          <w:rFonts w:ascii="Times New Roman" w:hAnsi="Times New Roman" w:cs="Times New Roman"/>
          <w:sz w:val="24"/>
          <w:szCs w:val="24"/>
        </w:rPr>
        <w:t xml:space="preserve">(b) graph drawn between depth of cut and </w:t>
      </w:r>
      <w:r w:rsidR="003E3F31" w:rsidRPr="006E4F66">
        <w:rPr>
          <w:rFonts w:ascii="Times New Roman" w:hAnsi="Times New Roman" w:cs="Times New Roman"/>
          <w:sz w:val="24"/>
          <w:szCs w:val="24"/>
        </w:rPr>
        <w:t xml:space="preserve">Arithmetic Mean Roughness </w:t>
      </w:r>
      <w:r w:rsidR="003E3F31">
        <w:rPr>
          <w:rFonts w:ascii="Times New Roman" w:hAnsi="Times New Roman" w:cs="Times New Roman"/>
          <w:sz w:val="24"/>
          <w:szCs w:val="24"/>
        </w:rPr>
        <w:t xml:space="preserve">(Ra). </w:t>
      </w:r>
      <w:r w:rsidR="003E3F31" w:rsidRPr="006E4F66">
        <w:rPr>
          <w:rFonts w:ascii="Times New Roman" w:hAnsi="Times New Roman" w:cs="Times New Roman"/>
          <w:sz w:val="24"/>
          <w:szCs w:val="24"/>
        </w:rPr>
        <w:t>The arithmetic mean roughness (R</w:t>
      </w:r>
      <w:r w:rsidR="003E3F31" w:rsidRPr="006E4F66">
        <w:rPr>
          <w:rFonts w:ascii="Times New Roman" w:hAnsi="Times New Roman" w:cs="Times New Roman"/>
          <w:sz w:val="24"/>
          <w:szCs w:val="24"/>
          <w:vertAlign w:val="subscript"/>
        </w:rPr>
        <w:t>a</w:t>
      </w:r>
      <w:r w:rsidR="003E3F31" w:rsidRPr="006E4F66">
        <w:rPr>
          <w:rFonts w:ascii="Times New Roman" w:hAnsi="Times New Roman" w:cs="Times New Roman"/>
          <w:sz w:val="24"/>
          <w:szCs w:val="24"/>
        </w:rPr>
        <w:t>) decreases with increase of depth of cut</w:t>
      </w:r>
      <w:r w:rsidR="00084017">
        <w:rPr>
          <w:rFonts w:ascii="Times New Roman" w:hAnsi="Times New Roman" w:cs="Times New Roman"/>
          <w:sz w:val="24"/>
          <w:szCs w:val="24"/>
        </w:rPr>
        <w:t xml:space="preserve"> [19]</w:t>
      </w:r>
      <w:r w:rsidR="003E3F31" w:rsidRPr="006E4F66">
        <w:rPr>
          <w:rFonts w:ascii="Times New Roman" w:hAnsi="Times New Roman" w:cs="Times New Roman"/>
          <w:sz w:val="24"/>
          <w:szCs w:val="24"/>
        </w:rPr>
        <w:t xml:space="preserve">. The minimum value is </w:t>
      </w:r>
      <w:r w:rsidR="003E3F31">
        <w:rPr>
          <w:rFonts w:ascii="Times New Roman" w:hAnsi="Times New Roman" w:cs="Times New Roman"/>
          <w:sz w:val="24"/>
          <w:szCs w:val="24"/>
        </w:rPr>
        <w:t>0.644</w:t>
      </w:r>
      <w:r w:rsidR="003E3F31" w:rsidRPr="006E4F66">
        <w:rPr>
          <w:rFonts w:ascii="Times New Roman" w:hAnsi="Times New Roman" w:cs="Times New Roman"/>
          <w:sz w:val="24"/>
          <w:szCs w:val="24"/>
        </w:rPr>
        <w:t xml:space="preserve"> µm </w:t>
      </w:r>
      <w:r w:rsidR="003E3F31">
        <w:rPr>
          <w:rFonts w:ascii="Times New Roman" w:hAnsi="Times New Roman" w:cs="Times New Roman"/>
          <w:sz w:val="24"/>
          <w:szCs w:val="24"/>
        </w:rPr>
        <w:t>for PG+WATER (50:50) + 0.5 % Graph</w:t>
      </w:r>
      <w:r>
        <w:rPr>
          <w:rFonts w:ascii="Times New Roman" w:hAnsi="Times New Roman" w:cs="Times New Roman"/>
          <w:sz w:val="24"/>
          <w:szCs w:val="24"/>
        </w:rPr>
        <w:t>eneat 0.5 mm depth of cut. Fig.6</w:t>
      </w:r>
      <w:r w:rsidR="003E3F31">
        <w:rPr>
          <w:rFonts w:ascii="Times New Roman" w:hAnsi="Times New Roman" w:cs="Times New Roman"/>
          <w:sz w:val="24"/>
          <w:szCs w:val="24"/>
        </w:rPr>
        <w:t xml:space="preserve">(c) graph drawn between depth of cut and </w:t>
      </w:r>
      <w:r w:rsidR="003E3F31" w:rsidRPr="006E4F66">
        <w:rPr>
          <w:rFonts w:ascii="Times New Roman" w:hAnsi="Times New Roman" w:cs="Times New Roman"/>
          <w:sz w:val="24"/>
          <w:szCs w:val="24"/>
        </w:rPr>
        <w:t xml:space="preserve">Arithmetic Mean Roughness </w:t>
      </w:r>
      <w:r w:rsidR="003E3F31">
        <w:rPr>
          <w:rFonts w:ascii="Times New Roman" w:hAnsi="Times New Roman" w:cs="Times New Roman"/>
          <w:sz w:val="24"/>
          <w:szCs w:val="24"/>
        </w:rPr>
        <w:t xml:space="preserve">(Ra). </w:t>
      </w:r>
      <w:r w:rsidR="003E3F31" w:rsidRPr="006E4F66">
        <w:rPr>
          <w:rFonts w:ascii="Times New Roman" w:hAnsi="Times New Roman" w:cs="Times New Roman"/>
          <w:sz w:val="24"/>
          <w:szCs w:val="24"/>
        </w:rPr>
        <w:t>The arithmetic mean roughness (R</w:t>
      </w:r>
      <w:r w:rsidR="003E3F31" w:rsidRPr="006E4F66">
        <w:rPr>
          <w:rFonts w:ascii="Times New Roman" w:hAnsi="Times New Roman" w:cs="Times New Roman"/>
          <w:sz w:val="24"/>
          <w:szCs w:val="24"/>
          <w:vertAlign w:val="subscript"/>
        </w:rPr>
        <w:t>a</w:t>
      </w:r>
      <w:r w:rsidR="003E3F31" w:rsidRPr="006E4F66">
        <w:rPr>
          <w:rFonts w:ascii="Times New Roman" w:hAnsi="Times New Roman" w:cs="Times New Roman"/>
          <w:sz w:val="24"/>
          <w:szCs w:val="24"/>
        </w:rPr>
        <w:t xml:space="preserve">) decreases with increase of depth of cut. The minimum value is </w:t>
      </w:r>
      <w:r w:rsidR="003E3F31">
        <w:rPr>
          <w:rFonts w:ascii="Times New Roman" w:hAnsi="Times New Roman" w:cs="Times New Roman"/>
          <w:sz w:val="24"/>
          <w:szCs w:val="24"/>
        </w:rPr>
        <w:t>0.53</w:t>
      </w:r>
      <w:r w:rsidR="003E3F31" w:rsidRPr="006E4F66">
        <w:rPr>
          <w:rFonts w:ascii="Times New Roman" w:hAnsi="Times New Roman" w:cs="Times New Roman"/>
          <w:sz w:val="24"/>
          <w:szCs w:val="24"/>
        </w:rPr>
        <w:t xml:space="preserve"> µm </w:t>
      </w:r>
      <w:r w:rsidR="003E3F31">
        <w:rPr>
          <w:rFonts w:ascii="Times New Roman" w:hAnsi="Times New Roman" w:cs="Times New Roman"/>
          <w:sz w:val="24"/>
          <w:szCs w:val="24"/>
        </w:rPr>
        <w:t>for PG+ WATER (75:25) + 0.5 % Graphene at 0.5 mm depth of cut</w:t>
      </w:r>
      <w:r w:rsidR="00084017">
        <w:rPr>
          <w:rFonts w:ascii="Times New Roman" w:hAnsi="Times New Roman" w:cs="Times New Roman"/>
          <w:sz w:val="24"/>
          <w:szCs w:val="24"/>
        </w:rPr>
        <w:t xml:space="preserve"> [20]</w:t>
      </w:r>
      <w:r w:rsidR="003E3F31">
        <w:rPr>
          <w:rFonts w:ascii="Times New Roman" w:hAnsi="Times New Roman" w:cs="Times New Roman"/>
          <w:sz w:val="24"/>
          <w:szCs w:val="24"/>
        </w:rPr>
        <w:t>. While comparing arithmetic mean roughness for above samples, the minimum arithmetic mean roughness is 0.53</w:t>
      </w:r>
      <w:r w:rsidR="003E3F31" w:rsidRPr="006E4F66">
        <w:rPr>
          <w:rFonts w:ascii="Times New Roman" w:hAnsi="Times New Roman" w:cs="Times New Roman"/>
          <w:sz w:val="24"/>
          <w:szCs w:val="24"/>
        </w:rPr>
        <w:t xml:space="preserve"> µm </w:t>
      </w:r>
      <w:r w:rsidR="003E3F31">
        <w:rPr>
          <w:rFonts w:ascii="Times New Roman" w:hAnsi="Times New Roman" w:cs="Times New Roman"/>
          <w:sz w:val="24"/>
          <w:szCs w:val="24"/>
        </w:rPr>
        <w:t xml:space="preserve">for PG+ WATER (75:25) + 0.5 % Graphene at 0.5 mm depth of cut. </w:t>
      </w:r>
    </w:p>
    <w:p w:rsidR="00A60E50" w:rsidRDefault="00A60E50">
      <w:pPr>
        <w:rPr>
          <w:rFonts w:ascii="Times New Roman" w:hAnsi="Times New Roman" w:cs="Times New Roman"/>
          <w:sz w:val="24"/>
          <w:szCs w:val="24"/>
        </w:rPr>
      </w:pPr>
    </w:p>
    <w:p w:rsidR="00A60E50" w:rsidRDefault="00A60E50">
      <w:pPr>
        <w:rPr>
          <w:rFonts w:ascii="Times New Roman" w:hAnsi="Times New Roman" w:cs="Times New Roman"/>
          <w:sz w:val="24"/>
          <w:szCs w:val="24"/>
        </w:rPr>
      </w:pPr>
    </w:p>
    <w:p w:rsidR="00A60E50" w:rsidRDefault="00A60E50">
      <w:pPr>
        <w:rPr>
          <w:rFonts w:ascii="Times New Roman" w:hAnsi="Times New Roman" w:cs="Times New Roman"/>
          <w:sz w:val="24"/>
          <w:szCs w:val="24"/>
        </w:rPr>
      </w:pPr>
    </w:p>
    <w:p w:rsidR="00A60E50" w:rsidRDefault="003E3F31">
      <w:pPr>
        <w:rPr>
          <w:rFonts w:ascii="Times New Roman" w:hAnsi="Times New Roman" w:cs="Times New Roman"/>
          <w:sz w:val="24"/>
          <w:szCs w:val="24"/>
        </w:rPr>
      </w:pPr>
      <w:r>
        <w:rPr>
          <w:rFonts w:ascii="Times New Roman" w:hAnsi="Times New Roman" w:cs="Times New Roman"/>
          <w:noProof/>
          <w:sz w:val="24"/>
          <w:szCs w:val="24"/>
          <w:lang w:val="en-IN" w:eastAsia="en-IN"/>
        </w:rPr>
        <w:drawing>
          <wp:anchor distT="0" distB="0" distL="114300" distR="114300" simplePos="0" relativeHeight="251646976" behindDoc="0" locked="0" layoutInCell="1" allowOverlap="1">
            <wp:simplePos x="0" y="0"/>
            <wp:positionH relativeFrom="column">
              <wp:posOffset>2971800</wp:posOffset>
            </wp:positionH>
            <wp:positionV relativeFrom="paragraph">
              <wp:posOffset>-590550</wp:posOffset>
            </wp:positionV>
            <wp:extent cx="2990850" cy="1971675"/>
            <wp:effectExtent l="19050" t="0" r="19050" b="0"/>
            <wp:wrapNone/>
            <wp:docPr id="710064540"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E8567A55-B5CA-F114-D1F5-2814E9E04F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ascii="Times New Roman" w:hAnsi="Times New Roman" w:cs="Times New Roman"/>
          <w:noProof/>
          <w:sz w:val="24"/>
          <w:szCs w:val="24"/>
          <w:lang w:val="en-IN" w:eastAsia="en-IN"/>
        </w:rPr>
        <w:drawing>
          <wp:anchor distT="0" distB="0" distL="114300" distR="114300" simplePos="0" relativeHeight="251637760" behindDoc="0" locked="0" layoutInCell="1" allowOverlap="1">
            <wp:simplePos x="0" y="0"/>
            <wp:positionH relativeFrom="column">
              <wp:posOffset>-152400</wp:posOffset>
            </wp:positionH>
            <wp:positionV relativeFrom="paragraph">
              <wp:posOffset>-600075</wp:posOffset>
            </wp:positionV>
            <wp:extent cx="3124200" cy="1971675"/>
            <wp:effectExtent l="19050" t="0" r="19050" b="0"/>
            <wp:wrapNone/>
            <wp:docPr id="537648073"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3E0866AD-A2CF-185F-1289-81513C6F02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A60E50" w:rsidRDefault="00A60E50">
      <w:pPr>
        <w:rPr>
          <w:rFonts w:ascii="Times New Roman" w:hAnsi="Times New Roman" w:cs="Times New Roman"/>
          <w:sz w:val="24"/>
          <w:szCs w:val="24"/>
        </w:rPr>
      </w:pPr>
    </w:p>
    <w:p w:rsidR="00A60E50" w:rsidRDefault="00A60E50">
      <w:pPr>
        <w:rPr>
          <w:rFonts w:ascii="Times New Roman" w:hAnsi="Times New Roman" w:cs="Times New Roman"/>
          <w:sz w:val="24"/>
          <w:szCs w:val="24"/>
        </w:rPr>
      </w:pPr>
    </w:p>
    <w:p w:rsidR="00A60E50" w:rsidRDefault="00A60E50">
      <w:pPr>
        <w:rPr>
          <w:rFonts w:ascii="Times New Roman" w:hAnsi="Times New Roman" w:cs="Times New Roman"/>
          <w:sz w:val="24"/>
          <w:szCs w:val="24"/>
        </w:rPr>
      </w:pPr>
    </w:p>
    <w:p w:rsidR="00A60E50" w:rsidRDefault="00A60E50">
      <w:pPr>
        <w:rPr>
          <w:rFonts w:ascii="Times New Roman" w:hAnsi="Times New Roman" w:cs="Times New Roman"/>
          <w:sz w:val="24"/>
          <w:szCs w:val="24"/>
        </w:rPr>
      </w:pPr>
    </w:p>
    <w:p w:rsidR="0011089F" w:rsidRDefault="0011089F" w:rsidP="0011089F">
      <w:pPr>
        <w:jc w:val="center"/>
        <w:rPr>
          <w:rFonts w:ascii="Times New Roman" w:hAnsi="Times New Roman" w:cs="Times New Roman"/>
          <w:sz w:val="24"/>
          <w:szCs w:val="24"/>
        </w:rPr>
      </w:pPr>
      <w:r>
        <w:rPr>
          <w:rFonts w:ascii="Times New Roman" w:hAnsi="Times New Roman" w:cs="Times New Roman"/>
          <w:sz w:val="24"/>
          <w:szCs w:val="24"/>
        </w:rPr>
        <w:t>(a)                                                                                     (b)</w:t>
      </w:r>
    </w:p>
    <w:p w:rsidR="00A60E50" w:rsidRDefault="00A60E50">
      <w:pPr>
        <w:rPr>
          <w:rFonts w:ascii="Times New Roman" w:hAnsi="Times New Roman" w:cs="Times New Roman"/>
          <w:sz w:val="24"/>
          <w:szCs w:val="24"/>
        </w:rPr>
      </w:pPr>
    </w:p>
    <w:p w:rsidR="00A60E50" w:rsidRDefault="00A60E50">
      <w:pPr>
        <w:rPr>
          <w:rFonts w:ascii="Times New Roman" w:hAnsi="Times New Roman" w:cs="Times New Roman"/>
          <w:sz w:val="24"/>
          <w:szCs w:val="24"/>
        </w:rPr>
      </w:pPr>
      <w:r>
        <w:rPr>
          <w:noProof/>
          <w:lang w:val="en-IN" w:eastAsia="en-IN"/>
        </w:rPr>
        <w:drawing>
          <wp:anchor distT="0" distB="0" distL="114300" distR="114300" simplePos="0" relativeHeight="251650048" behindDoc="0" locked="0" layoutInCell="1" allowOverlap="1">
            <wp:simplePos x="0" y="0"/>
            <wp:positionH relativeFrom="column">
              <wp:posOffset>904875</wp:posOffset>
            </wp:positionH>
            <wp:positionV relativeFrom="paragraph">
              <wp:posOffset>133350</wp:posOffset>
            </wp:positionV>
            <wp:extent cx="4124325" cy="2162175"/>
            <wp:effectExtent l="0" t="0" r="0" b="0"/>
            <wp:wrapNone/>
            <wp:docPr id="477787826"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2745EE5B-4DA8-E1ED-8E33-86B61A0F53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A60E50" w:rsidRDefault="00A60E50">
      <w:pPr>
        <w:rPr>
          <w:rFonts w:ascii="Times New Roman" w:hAnsi="Times New Roman" w:cs="Times New Roman"/>
          <w:sz w:val="24"/>
          <w:szCs w:val="24"/>
        </w:rPr>
      </w:pPr>
    </w:p>
    <w:p w:rsidR="00A60E50" w:rsidRDefault="00A60E50">
      <w:pPr>
        <w:rPr>
          <w:rFonts w:ascii="Times New Roman" w:hAnsi="Times New Roman" w:cs="Times New Roman"/>
          <w:sz w:val="24"/>
          <w:szCs w:val="24"/>
        </w:rPr>
      </w:pPr>
    </w:p>
    <w:p w:rsidR="00A60E50" w:rsidRDefault="00A60E50">
      <w:pPr>
        <w:rPr>
          <w:rFonts w:ascii="Times New Roman" w:hAnsi="Times New Roman" w:cs="Times New Roman"/>
          <w:sz w:val="24"/>
          <w:szCs w:val="24"/>
        </w:rPr>
      </w:pPr>
    </w:p>
    <w:p w:rsidR="00A60E50" w:rsidRDefault="00A60E50">
      <w:pPr>
        <w:rPr>
          <w:rFonts w:ascii="Times New Roman" w:hAnsi="Times New Roman" w:cs="Times New Roman"/>
          <w:sz w:val="24"/>
          <w:szCs w:val="24"/>
        </w:rPr>
      </w:pPr>
    </w:p>
    <w:p w:rsidR="00A60E50" w:rsidRDefault="00A60E50">
      <w:pPr>
        <w:rPr>
          <w:rFonts w:ascii="Times New Roman" w:hAnsi="Times New Roman" w:cs="Times New Roman"/>
          <w:sz w:val="24"/>
          <w:szCs w:val="24"/>
        </w:rPr>
      </w:pPr>
    </w:p>
    <w:p w:rsidR="00A60E50" w:rsidRDefault="00A60E50">
      <w:pPr>
        <w:rPr>
          <w:rFonts w:ascii="Times New Roman" w:hAnsi="Times New Roman" w:cs="Times New Roman"/>
          <w:sz w:val="24"/>
          <w:szCs w:val="24"/>
        </w:rPr>
      </w:pPr>
    </w:p>
    <w:p w:rsidR="00A60E50" w:rsidRDefault="00A60E50">
      <w:pPr>
        <w:rPr>
          <w:rFonts w:ascii="Times New Roman" w:hAnsi="Times New Roman" w:cs="Times New Roman"/>
          <w:sz w:val="24"/>
          <w:szCs w:val="24"/>
        </w:rPr>
      </w:pPr>
    </w:p>
    <w:p w:rsidR="00A60E50" w:rsidRDefault="0011089F" w:rsidP="0011089F">
      <w:pPr>
        <w:jc w:val="center"/>
        <w:rPr>
          <w:rFonts w:ascii="Times New Roman" w:hAnsi="Times New Roman" w:cs="Times New Roman"/>
          <w:sz w:val="24"/>
          <w:szCs w:val="24"/>
        </w:rPr>
      </w:pPr>
      <w:r>
        <w:rPr>
          <w:rFonts w:ascii="Times New Roman" w:hAnsi="Times New Roman" w:cs="Times New Roman"/>
          <w:sz w:val="24"/>
          <w:szCs w:val="24"/>
        </w:rPr>
        <w:t>(c)</w:t>
      </w:r>
    </w:p>
    <w:p w:rsidR="000D416A" w:rsidRDefault="003C7383" w:rsidP="00C26CB4">
      <w:pPr>
        <w:tabs>
          <w:tab w:val="left" w:pos="5205"/>
        </w:tabs>
        <w:spacing w:line="360" w:lineRule="auto"/>
        <w:jc w:val="both"/>
        <w:rPr>
          <w:rFonts w:ascii="Times New Roman" w:hAnsi="Times New Roman" w:cs="Times New Roman"/>
          <w:sz w:val="24"/>
          <w:szCs w:val="24"/>
        </w:rPr>
      </w:pPr>
      <w:r>
        <w:rPr>
          <w:rFonts w:ascii="Times New Roman" w:hAnsi="Times New Roman" w:cs="Times New Roman"/>
          <w:sz w:val="24"/>
          <w:szCs w:val="24"/>
        </w:rPr>
        <w:t>Fig.6</w:t>
      </w:r>
      <w:r w:rsidR="003E3F31">
        <w:rPr>
          <w:rFonts w:ascii="Times New Roman" w:hAnsi="Times New Roman" w:cs="Times New Roman"/>
          <w:sz w:val="24"/>
          <w:szCs w:val="24"/>
        </w:rPr>
        <w:t xml:space="preserve"> (</w:t>
      </w:r>
      <w:r w:rsidR="000D416A">
        <w:rPr>
          <w:rFonts w:ascii="Times New Roman" w:hAnsi="Times New Roman" w:cs="Times New Roman"/>
          <w:sz w:val="24"/>
          <w:szCs w:val="24"/>
        </w:rPr>
        <w:t xml:space="preserve">a) graph drawn between the </w:t>
      </w:r>
      <w:r w:rsidR="000D416A" w:rsidRPr="003969F3">
        <w:rPr>
          <w:rFonts w:ascii="Times New Roman" w:hAnsi="Times New Roman" w:cs="Times New Roman"/>
          <w:sz w:val="24"/>
          <w:szCs w:val="24"/>
        </w:rPr>
        <w:t>Arithmetic Mean Roughness</w:t>
      </w:r>
      <w:r w:rsidR="000D416A">
        <w:rPr>
          <w:rFonts w:ascii="Times New Roman" w:hAnsi="Times New Roman" w:cs="Times New Roman"/>
          <w:sz w:val="24"/>
          <w:szCs w:val="24"/>
        </w:rPr>
        <w:t xml:space="preserve"> (R</w:t>
      </w:r>
      <w:r w:rsidR="000D416A" w:rsidRPr="003969F3">
        <w:rPr>
          <w:rFonts w:ascii="Times New Roman" w:hAnsi="Times New Roman" w:cs="Times New Roman"/>
          <w:sz w:val="24"/>
          <w:szCs w:val="24"/>
          <w:vertAlign w:val="subscript"/>
        </w:rPr>
        <w:t>a</w:t>
      </w:r>
      <w:r w:rsidR="000D416A">
        <w:rPr>
          <w:rFonts w:ascii="Times New Roman" w:hAnsi="Times New Roman" w:cs="Times New Roman"/>
          <w:sz w:val="24"/>
          <w:szCs w:val="24"/>
        </w:rPr>
        <w:t xml:space="preserve">) and the depth of cut for PG (100%). </w:t>
      </w:r>
      <w:r>
        <w:rPr>
          <w:rFonts w:ascii="Times New Roman" w:hAnsi="Times New Roman" w:cs="Times New Roman"/>
          <w:sz w:val="24"/>
          <w:szCs w:val="24"/>
        </w:rPr>
        <w:t>Fig.6</w:t>
      </w:r>
      <w:r w:rsidR="003E3F31">
        <w:rPr>
          <w:rFonts w:ascii="Times New Roman" w:hAnsi="Times New Roman" w:cs="Times New Roman"/>
          <w:sz w:val="24"/>
          <w:szCs w:val="24"/>
        </w:rPr>
        <w:t xml:space="preserve"> (</w:t>
      </w:r>
      <w:r w:rsidR="000D416A">
        <w:rPr>
          <w:rFonts w:ascii="Times New Roman" w:hAnsi="Times New Roman" w:cs="Times New Roman"/>
          <w:sz w:val="24"/>
          <w:szCs w:val="24"/>
        </w:rPr>
        <w:t xml:space="preserve">b) graph drawn between </w:t>
      </w:r>
      <w:r w:rsidR="000D416A" w:rsidRPr="003969F3">
        <w:rPr>
          <w:rFonts w:ascii="Times New Roman" w:hAnsi="Times New Roman" w:cs="Times New Roman"/>
          <w:sz w:val="24"/>
          <w:szCs w:val="24"/>
        </w:rPr>
        <w:t>the Arithmetic Mean Roughness</w:t>
      </w:r>
      <w:r w:rsidR="000D416A">
        <w:rPr>
          <w:rFonts w:ascii="Times New Roman" w:hAnsi="Times New Roman" w:cs="Times New Roman"/>
          <w:sz w:val="24"/>
          <w:szCs w:val="24"/>
        </w:rPr>
        <w:t xml:space="preserve"> (R</w:t>
      </w:r>
      <w:r w:rsidR="000D416A" w:rsidRPr="003969F3">
        <w:rPr>
          <w:rFonts w:ascii="Times New Roman" w:hAnsi="Times New Roman" w:cs="Times New Roman"/>
          <w:sz w:val="24"/>
          <w:szCs w:val="24"/>
          <w:vertAlign w:val="subscript"/>
        </w:rPr>
        <w:t>a</w:t>
      </w:r>
      <w:r w:rsidR="000D416A">
        <w:rPr>
          <w:rFonts w:ascii="Times New Roman" w:hAnsi="Times New Roman" w:cs="Times New Roman"/>
          <w:sz w:val="24"/>
          <w:szCs w:val="24"/>
        </w:rPr>
        <w:t>) and the depth of c</w:t>
      </w:r>
      <w:r w:rsidR="000D416A" w:rsidRPr="003969F3">
        <w:rPr>
          <w:rFonts w:ascii="Times New Roman" w:hAnsi="Times New Roman" w:cs="Times New Roman"/>
          <w:sz w:val="24"/>
          <w:szCs w:val="24"/>
        </w:rPr>
        <w:t>ut</w:t>
      </w:r>
      <w:r w:rsidR="003E3F31">
        <w:rPr>
          <w:rFonts w:ascii="Times New Roman" w:hAnsi="Times New Roman" w:cs="Times New Roman"/>
          <w:sz w:val="24"/>
          <w:szCs w:val="24"/>
        </w:rPr>
        <w:t xml:space="preserve"> for PG + Water (50:50)</w:t>
      </w:r>
      <w:r w:rsidR="000D416A" w:rsidRPr="003969F3">
        <w:rPr>
          <w:rFonts w:ascii="Times New Roman" w:hAnsi="Times New Roman" w:cs="Times New Roman"/>
          <w:sz w:val="24"/>
          <w:szCs w:val="24"/>
        </w:rPr>
        <w:t>. Fig.</w:t>
      </w:r>
      <w:r>
        <w:rPr>
          <w:rFonts w:ascii="Times New Roman" w:hAnsi="Times New Roman" w:cs="Times New Roman"/>
          <w:sz w:val="24"/>
          <w:szCs w:val="24"/>
        </w:rPr>
        <w:t>6</w:t>
      </w:r>
      <w:r w:rsidR="000D416A" w:rsidRPr="003969F3">
        <w:rPr>
          <w:rFonts w:ascii="Times New Roman" w:hAnsi="Times New Roman" w:cs="Times New Roman"/>
          <w:sz w:val="24"/>
          <w:szCs w:val="24"/>
        </w:rPr>
        <w:t>(c) graph drawn between the Arithmetic Mean Roughness</w:t>
      </w:r>
      <w:r w:rsidR="000D416A">
        <w:rPr>
          <w:rFonts w:ascii="Times New Roman" w:hAnsi="Times New Roman" w:cs="Times New Roman"/>
          <w:sz w:val="24"/>
          <w:szCs w:val="24"/>
        </w:rPr>
        <w:t xml:space="preserve"> (R</w:t>
      </w:r>
      <w:r w:rsidR="000D416A" w:rsidRPr="003969F3">
        <w:rPr>
          <w:rFonts w:ascii="Times New Roman" w:hAnsi="Times New Roman" w:cs="Times New Roman"/>
          <w:sz w:val="24"/>
          <w:szCs w:val="24"/>
          <w:vertAlign w:val="subscript"/>
        </w:rPr>
        <w:t>a</w:t>
      </w:r>
      <w:r w:rsidR="003E3F31">
        <w:rPr>
          <w:rFonts w:ascii="Times New Roman" w:hAnsi="Times New Roman" w:cs="Times New Roman"/>
          <w:sz w:val="24"/>
          <w:szCs w:val="24"/>
        </w:rPr>
        <w:t>) and</w:t>
      </w:r>
      <w:r w:rsidR="000D416A">
        <w:rPr>
          <w:rFonts w:ascii="Times New Roman" w:hAnsi="Times New Roman" w:cs="Times New Roman"/>
          <w:sz w:val="24"/>
          <w:szCs w:val="24"/>
        </w:rPr>
        <w:t xml:space="preserve"> the depth of cut for PG + Water (75:25).</w:t>
      </w:r>
    </w:p>
    <w:p w:rsidR="000D416A" w:rsidRDefault="000D416A">
      <w:pPr>
        <w:rPr>
          <w:rFonts w:ascii="Times New Roman" w:hAnsi="Times New Roman" w:cs="Times New Roman"/>
          <w:sz w:val="24"/>
          <w:szCs w:val="24"/>
        </w:rPr>
      </w:pPr>
    </w:p>
    <w:p w:rsidR="00A60E50" w:rsidRPr="003E3F31" w:rsidRDefault="000D416A" w:rsidP="003E3F31">
      <w:pPr>
        <w:pStyle w:val="ListParagraph"/>
        <w:numPr>
          <w:ilvl w:val="1"/>
          <w:numId w:val="2"/>
        </w:numPr>
        <w:rPr>
          <w:rFonts w:ascii="Times New Roman" w:hAnsi="Times New Roman" w:cs="Times New Roman"/>
          <w:b/>
          <w:sz w:val="24"/>
          <w:szCs w:val="24"/>
        </w:rPr>
      </w:pPr>
      <w:r w:rsidRPr="003E3F31">
        <w:rPr>
          <w:rFonts w:ascii="Times New Roman" w:hAnsi="Times New Roman" w:cs="Times New Roman"/>
          <w:b/>
          <w:sz w:val="24"/>
          <w:szCs w:val="24"/>
        </w:rPr>
        <w:t>Root Mean Square Roughness (R</w:t>
      </w:r>
      <w:r w:rsidRPr="003E3F31">
        <w:rPr>
          <w:rFonts w:ascii="Times New Roman" w:hAnsi="Times New Roman" w:cs="Times New Roman"/>
          <w:b/>
          <w:sz w:val="24"/>
          <w:szCs w:val="24"/>
          <w:vertAlign w:val="subscript"/>
        </w:rPr>
        <w:t>q</w:t>
      </w:r>
      <w:r w:rsidRPr="003E3F31">
        <w:rPr>
          <w:rFonts w:ascii="Times New Roman" w:hAnsi="Times New Roman" w:cs="Times New Roman"/>
          <w:b/>
          <w:sz w:val="24"/>
          <w:szCs w:val="24"/>
        </w:rPr>
        <w:t>):</w:t>
      </w:r>
    </w:p>
    <w:p w:rsidR="003E3F31" w:rsidRPr="00084017" w:rsidRDefault="003E3F31" w:rsidP="00084017">
      <w:pPr>
        <w:spacing w:line="360" w:lineRule="auto"/>
        <w:jc w:val="both"/>
        <w:rPr>
          <w:rFonts w:ascii="Times New Roman" w:hAnsi="Times New Roman" w:cs="Times New Roman"/>
          <w:sz w:val="24"/>
          <w:szCs w:val="24"/>
        </w:rPr>
      </w:pPr>
      <w:r w:rsidRPr="003E3F31">
        <w:rPr>
          <w:rFonts w:ascii="Times New Roman" w:hAnsi="Times New Roman" w:cs="Times New Roman"/>
          <w:sz w:val="24"/>
          <w:szCs w:val="24"/>
        </w:rPr>
        <w:t>Fig.</w:t>
      </w:r>
      <w:r w:rsidR="003C7383">
        <w:rPr>
          <w:rFonts w:ascii="Times New Roman" w:hAnsi="Times New Roman" w:cs="Times New Roman"/>
          <w:sz w:val="24"/>
          <w:szCs w:val="24"/>
        </w:rPr>
        <w:t>7</w:t>
      </w:r>
      <w:r w:rsidRPr="003E3F31">
        <w:rPr>
          <w:rFonts w:ascii="Times New Roman" w:hAnsi="Times New Roman" w:cs="Times New Roman"/>
          <w:sz w:val="24"/>
          <w:szCs w:val="24"/>
        </w:rPr>
        <w:t>(a) graph drawn between depth of cut and Root Mean Square Roughness (R</w:t>
      </w:r>
      <w:r w:rsidRPr="003E3F31">
        <w:rPr>
          <w:rFonts w:ascii="Times New Roman" w:hAnsi="Times New Roman" w:cs="Times New Roman"/>
          <w:sz w:val="24"/>
          <w:szCs w:val="24"/>
          <w:vertAlign w:val="subscript"/>
        </w:rPr>
        <w:t>q</w:t>
      </w:r>
      <w:r w:rsidRPr="003E3F31">
        <w:rPr>
          <w:rFonts w:ascii="Times New Roman" w:hAnsi="Times New Roman" w:cs="Times New Roman"/>
          <w:sz w:val="24"/>
          <w:szCs w:val="24"/>
        </w:rPr>
        <w:t>). The Root Mean Square Roughness (R</w:t>
      </w:r>
      <w:r w:rsidRPr="003E3F31">
        <w:rPr>
          <w:rFonts w:ascii="Times New Roman" w:hAnsi="Times New Roman" w:cs="Times New Roman"/>
          <w:sz w:val="24"/>
          <w:szCs w:val="24"/>
          <w:vertAlign w:val="subscript"/>
        </w:rPr>
        <w:t>q</w:t>
      </w:r>
      <w:r w:rsidRPr="003E3F31">
        <w:rPr>
          <w:rFonts w:ascii="Times New Roman" w:hAnsi="Times New Roman" w:cs="Times New Roman"/>
          <w:sz w:val="24"/>
          <w:szCs w:val="24"/>
        </w:rPr>
        <w:t>) decreases with increase of depth of cut. The minimum value is 0.557 µm for PG at 0.5 mm depth of cut</w:t>
      </w:r>
      <w:r w:rsidR="00084017">
        <w:rPr>
          <w:rFonts w:ascii="Times New Roman" w:hAnsi="Times New Roman" w:cs="Times New Roman"/>
          <w:sz w:val="24"/>
          <w:szCs w:val="24"/>
        </w:rPr>
        <w:t xml:space="preserve"> [21]</w:t>
      </w:r>
      <w:r w:rsidRPr="003E3F31">
        <w:rPr>
          <w:rFonts w:ascii="Times New Roman" w:hAnsi="Times New Roman" w:cs="Times New Roman"/>
          <w:sz w:val="24"/>
          <w:szCs w:val="24"/>
        </w:rPr>
        <w:t>. Fig.</w:t>
      </w:r>
      <w:r w:rsidR="003C7383">
        <w:rPr>
          <w:rFonts w:ascii="Times New Roman" w:hAnsi="Times New Roman" w:cs="Times New Roman"/>
          <w:sz w:val="24"/>
          <w:szCs w:val="24"/>
        </w:rPr>
        <w:t>7</w:t>
      </w:r>
      <w:r w:rsidRPr="003E3F31">
        <w:rPr>
          <w:rFonts w:ascii="Times New Roman" w:hAnsi="Times New Roman" w:cs="Times New Roman"/>
          <w:sz w:val="24"/>
          <w:szCs w:val="24"/>
        </w:rPr>
        <w:t>(b) graph drawn between depth of cut and Root Mean Square Roughness (R</w:t>
      </w:r>
      <w:r w:rsidRPr="003E3F31">
        <w:rPr>
          <w:rFonts w:ascii="Times New Roman" w:hAnsi="Times New Roman" w:cs="Times New Roman"/>
          <w:sz w:val="24"/>
          <w:szCs w:val="24"/>
          <w:vertAlign w:val="subscript"/>
        </w:rPr>
        <w:t>q</w:t>
      </w:r>
      <w:r w:rsidRPr="003E3F31">
        <w:rPr>
          <w:rFonts w:ascii="Times New Roman" w:hAnsi="Times New Roman" w:cs="Times New Roman"/>
          <w:sz w:val="24"/>
          <w:szCs w:val="24"/>
        </w:rPr>
        <w:t>). The Root Mean Square Roughness (R</w:t>
      </w:r>
      <w:r w:rsidRPr="003E3F31">
        <w:rPr>
          <w:rFonts w:ascii="Times New Roman" w:hAnsi="Times New Roman" w:cs="Times New Roman"/>
          <w:sz w:val="24"/>
          <w:szCs w:val="24"/>
          <w:vertAlign w:val="subscript"/>
        </w:rPr>
        <w:t>q</w:t>
      </w:r>
      <w:r w:rsidRPr="003E3F31">
        <w:rPr>
          <w:rFonts w:ascii="Times New Roman" w:hAnsi="Times New Roman" w:cs="Times New Roman"/>
          <w:sz w:val="24"/>
          <w:szCs w:val="24"/>
        </w:rPr>
        <w:t>) decreases with increase of depth of cut. The minimum value is 0.716 µm for PG+WATER (50:50) + 0.5 % Graphene at 0.5 mm depth of cut. Fig.</w:t>
      </w:r>
      <w:r w:rsidR="003C7383">
        <w:rPr>
          <w:rFonts w:ascii="Times New Roman" w:hAnsi="Times New Roman" w:cs="Times New Roman"/>
          <w:sz w:val="24"/>
          <w:szCs w:val="24"/>
        </w:rPr>
        <w:t>7</w:t>
      </w:r>
      <w:r w:rsidRPr="003E3F31">
        <w:rPr>
          <w:rFonts w:ascii="Times New Roman" w:hAnsi="Times New Roman" w:cs="Times New Roman"/>
          <w:sz w:val="24"/>
          <w:szCs w:val="24"/>
        </w:rPr>
        <w:t xml:space="preserve">(c) graph drawn between depth of cut and Root Mean </w:t>
      </w:r>
      <w:r w:rsidRPr="003E3F31">
        <w:rPr>
          <w:rFonts w:ascii="Times New Roman" w:hAnsi="Times New Roman" w:cs="Times New Roman"/>
          <w:sz w:val="24"/>
          <w:szCs w:val="24"/>
        </w:rPr>
        <w:lastRenderedPageBreak/>
        <w:t>Square Roughness (R</w:t>
      </w:r>
      <w:r w:rsidRPr="003E3F31">
        <w:rPr>
          <w:rFonts w:ascii="Times New Roman" w:hAnsi="Times New Roman" w:cs="Times New Roman"/>
          <w:sz w:val="24"/>
          <w:szCs w:val="24"/>
          <w:vertAlign w:val="subscript"/>
        </w:rPr>
        <w:t>q</w:t>
      </w:r>
      <w:r w:rsidRPr="003E3F31">
        <w:rPr>
          <w:rFonts w:ascii="Times New Roman" w:hAnsi="Times New Roman" w:cs="Times New Roman"/>
          <w:sz w:val="24"/>
          <w:szCs w:val="24"/>
        </w:rPr>
        <w:t>). The Root Mean Square Roughness (R</w:t>
      </w:r>
      <w:r w:rsidRPr="003E3F31">
        <w:rPr>
          <w:rFonts w:ascii="Times New Roman" w:hAnsi="Times New Roman" w:cs="Times New Roman"/>
          <w:sz w:val="24"/>
          <w:szCs w:val="24"/>
          <w:vertAlign w:val="subscript"/>
        </w:rPr>
        <w:t>q</w:t>
      </w:r>
      <w:r w:rsidRPr="003E3F31">
        <w:rPr>
          <w:rFonts w:ascii="Times New Roman" w:hAnsi="Times New Roman" w:cs="Times New Roman"/>
          <w:sz w:val="24"/>
          <w:szCs w:val="24"/>
        </w:rPr>
        <w:t>) decreases with increase of depth of cut</w:t>
      </w:r>
      <w:r w:rsidR="00084017">
        <w:rPr>
          <w:rFonts w:ascii="Times New Roman" w:hAnsi="Times New Roman" w:cs="Times New Roman"/>
          <w:sz w:val="24"/>
          <w:szCs w:val="24"/>
        </w:rPr>
        <w:t xml:space="preserve"> [22]</w:t>
      </w:r>
      <w:r w:rsidRPr="003E3F31">
        <w:rPr>
          <w:rFonts w:ascii="Times New Roman" w:hAnsi="Times New Roman" w:cs="Times New Roman"/>
          <w:sz w:val="24"/>
          <w:szCs w:val="24"/>
        </w:rPr>
        <w:t xml:space="preserve">. The minimum value of is 0.64 µm for PG+ WATER (75:25) + 0.5 % Graphene at 0.5 mm depth of cut. While comparing </w:t>
      </w:r>
      <w:r>
        <w:rPr>
          <w:rFonts w:ascii="Times New Roman" w:hAnsi="Times New Roman" w:cs="Times New Roman"/>
          <w:sz w:val="24"/>
          <w:szCs w:val="24"/>
        </w:rPr>
        <w:t>r</w:t>
      </w:r>
      <w:r w:rsidRPr="003E3F31">
        <w:rPr>
          <w:rFonts w:ascii="Times New Roman" w:hAnsi="Times New Roman" w:cs="Times New Roman"/>
          <w:sz w:val="24"/>
          <w:szCs w:val="24"/>
        </w:rPr>
        <w:t xml:space="preserve">oot Mean Square Roughness for above samples, the minimum arithmetic mean roughness is 0.557 µm for PG (100%) at 0.5 mm depth of cut. </w:t>
      </w:r>
    </w:p>
    <w:p w:rsidR="00A60E50" w:rsidRDefault="00A60E50">
      <w:pPr>
        <w:rPr>
          <w:rFonts w:ascii="Times New Roman" w:hAnsi="Times New Roman" w:cs="Times New Roman"/>
          <w:sz w:val="24"/>
          <w:szCs w:val="24"/>
        </w:rPr>
      </w:pPr>
      <w:r>
        <w:rPr>
          <w:noProof/>
          <w:lang w:val="en-IN" w:eastAsia="en-IN"/>
        </w:rPr>
        <w:drawing>
          <wp:anchor distT="0" distB="0" distL="114300" distR="114300" simplePos="0" relativeHeight="251667456" behindDoc="0" locked="0" layoutInCell="1" allowOverlap="1">
            <wp:simplePos x="0" y="0"/>
            <wp:positionH relativeFrom="column">
              <wp:posOffset>2971800</wp:posOffset>
            </wp:positionH>
            <wp:positionV relativeFrom="paragraph">
              <wp:posOffset>147320</wp:posOffset>
            </wp:positionV>
            <wp:extent cx="3143250" cy="2190750"/>
            <wp:effectExtent l="0" t="0" r="0" b="0"/>
            <wp:wrapNone/>
            <wp:docPr id="2135506373"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107EC040-56E5-4441-B4A6-894566DC53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Pr>
          <w:noProof/>
          <w:lang w:val="en-IN" w:eastAsia="en-IN"/>
        </w:rPr>
        <w:drawing>
          <wp:anchor distT="0" distB="0" distL="114300" distR="114300" simplePos="0" relativeHeight="251659264" behindDoc="0" locked="0" layoutInCell="1" allowOverlap="1">
            <wp:simplePos x="0" y="0"/>
            <wp:positionH relativeFrom="column">
              <wp:posOffset>-295275</wp:posOffset>
            </wp:positionH>
            <wp:positionV relativeFrom="paragraph">
              <wp:posOffset>147320</wp:posOffset>
            </wp:positionV>
            <wp:extent cx="3267075" cy="2190750"/>
            <wp:effectExtent l="0" t="0" r="0" b="0"/>
            <wp:wrapNone/>
            <wp:docPr id="1876419888"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52C04966-118C-4AC5-8BF0-A8DB4161A5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A60E50" w:rsidRDefault="00A60E50">
      <w:pPr>
        <w:rPr>
          <w:rFonts w:ascii="Times New Roman" w:hAnsi="Times New Roman" w:cs="Times New Roman"/>
          <w:sz w:val="24"/>
          <w:szCs w:val="24"/>
        </w:rPr>
      </w:pPr>
    </w:p>
    <w:p w:rsidR="00A60E50" w:rsidRDefault="00A60E50">
      <w:pPr>
        <w:rPr>
          <w:rFonts w:ascii="Times New Roman" w:hAnsi="Times New Roman" w:cs="Times New Roman"/>
          <w:sz w:val="24"/>
          <w:szCs w:val="24"/>
        </w:rPr>
      </w:pPr>
    </w:p>
    <w:p w:rsidR="00A60E50" w:rsidRDefault="00A60E50">
      <w:pPr>
        <w:rPr>
          <w:rFonts w:ascii="Times New Roman" w:hAnsi="Times New Roman" w:cs="Times New Roman"/>
          <w:sz w:val="24"/>
          <w:szCs w:val="24"/>
        </w:rPr>
      </w:pPr>
      <w:r>
        <w:rPr>
          <w:rFonts w:ascii="Times New Roman" w:hAnsi="Times New Roman" w:cs="Times New Roman"/>
          <w:sz w:val="24"/>
          <w:szCs w:val="24"/>
        </w:rPr>
        <w:t>Rz</w:t>
      </w:r>
    </w:p>
    <w:p w:rsidR="00A60E50" w:rsidRPr="00A60E50" w:rsidRDefault="00A60E50" w:rsidP="00A60E50">
      <w:pPr>
        <w:rPr>
          <w:rFonts w:ascii="Times New Roman" w:hAnsi="Times New Roman" w:cs="Times New Roman"/>
          <w:sz w:val="24"/>
          <w:szCs w:val="24"/>
        </w:rPr>
      </w:pPr>
    </w:p>
    <w:p w:rsidR="00A60E50" w:rsidRPr="00A60E50" w:rsidRDefault="00A60E50" w:rsidP="00A60E50">
      <w:pPr>
        <w:rPr>
          <w:rFonts w:ascii="Times New Roman" w:hAnsi="Times New Roman" w:cs="Times New Roman"/>
          <w:sz w:val="24"/>
          <w:szCs w:val="24"/>
        </w:rPr>
      </w:pPr>
    </w:p>
    <w:p w:rsidR="00A60E50" w:rsidRPr="00A60E50" w:rsidRDefault="00A60E50" w:rsidP="00A60E50">
      <w:pPr>
        <w:rPr>
          <w:rFonts w:ascii="Times New Roman" w:hAnsi="Times New Roman" w:cs="Times New Roman"/>
          <w:sz w:val="24"/>
          <w:szCs w:val="24"/>
        </w:rPr>
      </w:pPr>
    </w:p>
    <w:p w:rsidR="00A60E50" w:rsidRPr="00A60E50" w:rsidRDefault="00A60E50" w:rsidP="00A60E50">
      <w:pPr>
        <w:rPr>
          <w:rFonts w:ascii="Times New Roman" w:hAnsi="Times New Roman" w:cs="Times New Roman"/>
          <w:sz w:val="24"/>
          <w:szCs w:val="24"/>
        </w:rPr>
      </w:pPr>
    </w:p>
    <w:p w:rsidR="00A60E50" w:rsidRPr="00A60E50" w:rsidRDefault="00077E8B" w:rsidP="00077E8B">
      <w:pPr>
        <w:jc w:val="center"/>
        <w:rPr>
          <w:rFonts w:ascii="Times New Roman" w:hAnsi="Times New Roman" w:cs="Times New Roman"/>
          <w:sz w:val="24"/>
          <w:szCs w:val="24"/>
        </w:rPr>
      </w:pPr>
      <w:r>
        <w:rPr>
          <w:rFonts w:ascii="Times New Roman" w:hAnsi="Times New Roman" w:cs="Times New Roman"/>
          <w:sz w:val="24"/>
          <w:szCs w:val="24"/>
        </w:rPr>
        <w:t>(a)                                                                                  (b)</w:t>
      </w:r>
    </w:p>
    <w:p w:rsidR="00A60E50" w:rsidRDefault="00A60E50" w:rsidP="00A60E50">
      <w:pPr>
        <w:tabs>
          <w:tab w:val="left" w:pos="1080"/>
        </w:tabs>
        <w:rPr>
          <w:rFonts w:ascii="Times New Roman" w:hAnsi="Times New Roman" w:cs="Times New Roman"/>
          <w:sz w:val="24"/>
          <w:szCs w:val="24"/>
        </w:rPr>
      </w:pPr>
      <w:r>
        <w:rPr>
          <w:noProof/>
          <w:lang w:val="en-IN" w:eastAsia="en-IN"/>
        </w:rPr>
        <w:drawing>
          <wp:anchor distT="0" distB="0" distL="114300" distR="114300" simplePos="0" relativeHeight="251669504" behindDoc="0" locked="0" layoutInCell="1" allowOverlap="1">
            <wp:simplePos x="0" y="0"/>
            <wp:positionH relativeFrom="column">
              <wp:posOffset>1038225</wp:posOffset>
            </wp:positionH>
            <wp:positionV relativeFrom="paragraph">
              <wp:posOffset>288290</wp:posOffset>
            </wp:positionV>
            <wp:extent cx="3876675" cy="2228850"/>
            <wp:effectExtent l="0" t="0" r="0" b="0"/>
            <wp:wrapNone/>
            <wp:docPr id="922892003"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3490057-1962-4B95-8C5C-052511C245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A60E50" w:rsidRDefault="00A60E50" w:rsidP="00A60E50">
      <w:pPr>
        <w:tabs>
          <w:tab w:val="left" w:pos="1080"/>
        </w:tabs>
        <w:rPr>
          <w:rFonts w:ascii="Times New Roman" w:hAnsi="Times New Roman" w:cs="Times New Roman"/>
          <w:sz w:val="24"/>
          <w:szCs w:val="24"/>
        </w:rPr>
      </w:pPr>
    </w:p>
    <w:p w:rsidR="00A60E50" w:rsidRDefault="00A60E50" w:rsidP="00A60E50">
      <w:pPr>
        <w:tabs>
          <w:tab w:val="left" w:pos="1080"/>
        </w:tabs>
        <w:rPr>
          <w:rFonts w:ascii="Times New Roman" w:hAnsi="Times New Roman" w:cs="Times New Roman"/>
          <w:sz w:val="24"/>
          <w:szCs w:val="24"/>
        </w:rPr>
      </w:pPr>
    </w:p>
    <w:p w:rsidR="00A60E50" w:rsidRDefault="00A60E50" w:rsidP="00A60E50">
      <w:pPr>
        <w:tabs>
          <w:tab w:val="left" w:pos="1080"/>
        </w:tabs>
        <w:rPr>
          <w:rFonts w:ascii="Times New Roman" w:hAnsi="Times New Roman" w:cs="Times New Roman"/>
          <w:sz w:val="24"/>
          <w:szCs w:val="24"/>
        </w:rPr>
      </w:pPr>
    </w:p>
    <w:p w:rsidR="00A60E50" w:rsidRDefault="00A60E50" w:rsidP="00A60E50">
      <w:pPr>
        <w:tabs>
          <w:tab w:val="left" w:pos="1080"/>
        </w:tabs>
        <w:rPr>
          <w:rFonts w:ascii="Times New Roman" w:hAnsi="Times New Roman" w:cs="Times New Roman"/>
          <w:sz w:val="24"/>
          <w:szCs w:val="24"/>
        </w:rPr>
      </w:pPr>
    </w:p>
    <w:p w:rsidR="00A60E50" w:rsidRDefault="00A60E50" w:rsidP="00A60E50">
      <w:pPr>
        <w:tabs>
          <w:tab w:val="left" w:pos="1080"/>
        </w:tabs>
        <w:rPr>
          <w:rFonts w:ascii="Times New Roman" w:hAnsi="Times New Roman" w:cs="Times New Roman"/>
          <w:sz w:val="24"/>
          <w:szCs w:val="24"/>
        </w:rPr>
      </w:pPr>
    </w:p>
    <w:p w:rsidR="00A60E50" w:rsidRDefault="00A60E50" w:rsidP="00A60E50">
      <w:pPr>
        <w:tabs>
          <w:tab w:val="left" w:pos="1080"/>
        </w:tabs>
        <w:rPr>
          <w:rFonts w:ascii="Times New Roman" w:hAnsi="Times New Roman" w:cs="Times New Roman"/>
          <w:sz w:val="24"/>
          <w:szCs w:val="24"/>
        </w:rPr>
      </w:pPr>
    </w:p>
    <w:p w:rsidR="00A60E50" w:rsidRDefault="00A60E50" w:rsidP="00A60E50">
      <w:pPr>
        <w:tabs>
          <w:tab w:val="left" w:pos="1080"/>
        </w:tabs>
        <w:rPr>
          <w:rFonts w:ascii="Times New Roman" w:hAnsi="Times New Roman" w:cs="Times New Roman"/>
          <w:sz w:val="24"/>
          <w:szCs w:val="24"/>
        </w:rPr>
      </w:pPr>
    </w:p>
    <w:p w:rsidR="00A60E50" w:rsidRDefault="00A60E50" w:rsidP="00A60E50">
      <w:pPr>
        <w:tabs>
          <w:tab w:val="left" w:pos="1080"/>
        </w:tabs>
        <w:rPr>
          <w:rFonts w:ascii="Times New Roman" w:hAnsi="Times New Roman" w:cs="Times New Roman"/>
          <w:sz w:val="24"/>
          <w:szCs w:val="24"/>
        </w:rPr>
      </w:pPr>
    </w:p>
    <w:p w:rsidR="00A60E50" w:rsidRDefault="00077E8B" w:rsidP="00077E8B">
      <w:pPr>
        <w:tabs>
          <w:tab w:val="left" w:pos="1080"/>
        </w:tabs>
        <w:jc w:val="center"/>
        <w:rPr>
          <w:rFonts w:ascii="Times New Roman" w:hAnsi="Times New Roman" w:cs="Times New Roman"/>
          <w:sz w:val="24"/>
          <w:szCs w:val="24"/>
        </w:rPr>
      </w:pPr>
      <w:r>
        <w:rPr>
          <w:rFonts w:ascii="Times New Roman" w:hAnsi="Times New Roman" w:cs="Times New Roman"/>
          <w:sz w:val="24"/>
          <w:szCs w:val="24"/>
        </w:rPr>
        <w:t>(c)</w:t>
      </w:r>
    </w:p>
    <w:p w:rsidR="000D416A" w:rsidRDefault="003C7383" w:rsidP="00C26CB4">
      <w:pPr>
        <w:tabs>
          <w:tab w:val="left" w:pos="5205"/>
        </w:tabs>
        <w:spacing w:line="360" w:lineRule="auto"/>
        <w:jc w:val="both"/>
        <w:rPr>
          <w:rFonts w:ascii="Times New Roman" w:hAnsi="Times New Roman" w:cs="Times New Roman"/>
          <w:sz w:val="24"/>
          <w:szCs w:val="24"/>
        </w:rPr>
      </w:pPr>
      <w:r>
        <w:rPr>
          <w:rFonts w:ascii="Times New Roman" w:hAnsi="Times New Roman" w:cs="Times New Roman"/>
          <w:sz w:val="24"/>
          <w:szCs w:val="24"/>
        </w:rPr>
        <w:t>Fig.7</w:t>
      </w:r>
      <w:r w:rsidR="00C26CB4">
        <w:rPr>
          <w:rFonts w:ascii="Times New Roman" w:hAnsi="Times New Roman" w:cs="Times New Roman"/>
          <w:sz w:val="24"/>
          <w:szCs w:val="24"/>
        </w:rPr>
        <w:t xml:space="preserve"> (</w:t>
      </w:r>
      <w:r w:rsidR="000D416A">
        <w:rPr>
          <w:rFonts w:ascii="Times New Roman" w:hAnsi="Times New Roman" w:cs="Times New Roman"/>
          <w:sz w:val="24"/>
          <w:szCs w:val="24"/>
        </w:rPr>
        <w:t xml:space="preserve">a) graph drawn between the </w:t>
      </w:r>
      <w:r w:rsidR="000D416A" w:rsidRPr="006E4F66">
        <w:rPr>
          <w:rFonts w:ascii="Times New Roman" w:hAnsi="Times New Roman" w:cs="Times New Roman"/>
          <w:sz w:val="24"/>
          <w:szCs w:val="24"/>
        </w:rPr>
        <w:t>Root Mean Square Roughness (R</w:t>
      </w:r>
      <w:r w:rsidR="000D416A" w:rsidRPr="006E4F66">
        <w:rPr>
          <w:rFonts w:ascii="Times New Roman" w:hAnsi="Times New Roman" w:cs="Times New Roman"/>
          <w:sz w:val="24"/>
          <w:szCs w:val="24"/>
          <w:vertAlign w:val="subscript"/>
        </w:rPr>
        <w:t>q</w:t>
      </w:r>
      <w:r w:rsidR="000D416A" w:rsidRPr="006E4F66">
        <w:rPr>
          <w:rFonts w:ascii="Times New Roman" w:hAnsi="Times New Roman" w:cs="Times New Roman"/>
          <w:sz w:val="24"/>
          <w:szCs w:val="24"/>
        </w:rPr>
        <w:t>)</w:t>
      </w:r>
      <w:r w:rsidR="000D416A">
        <w:rPr>
          <w:rFonts w:ascii="Times New Roman" w:hAnsi="Times New Roman" w:cs="Times New Roman"/>
          <w:sz w:val="24"/>
          <w:szCs w:val="24"/>
        </w:rPr>
        <w:t xml:space="preserve"> and the depth of cut for PG (100%). </w:t>
      </w:r>
      <w:r>
        <w:rPr>
          <w:rFonts w:ascii="Times New Roman" w:hAnsi="Times New Roman" w:cs="Times New Roman"/>
          <w:sz w:val="24"/>
          <w:szCs w:val="24"/>
        </w:rPr>
        <w:t>Fig.7</w:t>
      </w:r>
      <w:r w:rsidR="00C26CB4">
        <w:rPr>
          <w:rFonts w:ascii="Times New Roman" w:hAnsi="Times New Roman" w:cs="Times New Roman"/>
          <w:sz w:val="24"/>
          <w:szCs w:val="24"/>
        </w:rPr>
        <w:t xml:space="preserve"> (</w:t>
      </w:r>
      <w:r w:rsidR="000D416A">
        <w:rPr>
          <w:rFonts w:ascii="Times New Roman" w:hAnsi="Times New Roman" w:cs="Times New Roman"/>
          <w:sz w:val="24"/>
          <w:szCs w:val="24"/>
        </w:rPr>
        <w:t xml:space="preserve">b) graph drawn between </w:t>
      </w:r>
      <w:r w:rsidR="000D416A" w:rsidRPr="003969F3">
        <w:rPr>
          <w:rFonts w:ascii="Times New Roman" w:hAnsi="Times New Roman" w:cs="Times New Roman"/>
          <w:sz w:val="24"/>
          <w:szCs w:val="24"/>
        </w:rPr>
        <w:t xml:space="preserve">the </w:t>
      </w:r>
      <w:r w:rsidR="000D416A" w:rsidRPr="006E4F66">
        <w:rPr>
          <w:rFonts w:ascii="Times New Roman" w:hAnsi="Times New Roman" w:cs="Times New Roman"/>
          <w:sz w:val="24"/>
          <w:szCs w:val="24"/>
        </w:rPr>
        <w:t>Root Mean Square Roughness (R</w:t>
      </w:r>
      <w:r w:rsidR="000D416A" w:rsidRPr="006E4F66">
        <w:rPr>
          <w:rFonts w:ascii="Times New Roman" w:hAnsi="Times New Roman" w:cs="Times New Roman"/>
          <w:sz w:val="24"/>
          <w:szCs w:val="24"/>
          <w:vertAlign w:val="subscript"/>
        </w:rPr>
        <w:t>q</w:t>
      </w:r>
      <w:r w:rsidR="000D416A" w:rsidRPr="006E4F66">
        <w:rPr>
          <w:rFonts w:ascii="Times New Roman" w:hAnsi="Times New Roman" w:cs="Times New Roman"/>
          <w:sz w:val="24"/>
          <w:szCs w:val="24"/>
        </w:rPr>
        <w:t>)</w:t>
      </w:r>
      <w:r w:rsidR="000D416A">
        <w:rPr>
          <w:rFonts w:ascii="Times New Roman" w:hAnsi="Times New Roman" w:cs="Times New Roman"/>
          <w:sz w:val="24"/>
          <w:szCs w:val="24"/>
        </w:rPr>
        <w:t xml:space="preserve"> and the depth of c</w:t>
      </w:r>
      <w:r w:rsidR="000D416A" w:rsidRPr="003969F3">
        <w:rPr>
          <w:rFonts w:ascii="Times New Roman" w:hAnsi="Times New Roman" w:cs="Times New Roman"/>
          <w:sz w:val="24"/>
          <w:szCs w:val="24"/>
        </w:rPr>
        <w:t>ut</w:t>
      </w:r>
      <w:r w:rsidR="00C26CB4">
        <w:rPr>
          <w:rFonts w:ascii="Times New Roman" w:hAnsi="Times New Roman" w:cs="Times New Roman"/>
          <w:sz w:val="24"/>
          <w:szCs w:val="24"/>
        </w:rPr>
        <w:t xml:space="preserve"> for PG + Water (50:50)</w:t>
      </w:r>
      <w:r w:rsidR="000D416A" w:rsidRPr="003969F3">
        <w:rPr>
          <w:rFonts w:ascii="Times New Roman" w:hAnsi="Times New Roman" w:cs="Times New Roman"/>
          <w:sz w:val="24"/>
          <w:szCs w:val="24"/>
        </w:rPr>
        <w:t>. Fig.</w:t>
      </w:r>
      <w:r>
        <w:rPr>
          <w:rFonts w:ascii="Times New Roman" w:hAnsi="Times New Roman" w:cs="Times New Roman"/>
          <w:sz w:val="24"/>
          <w:szCs w:val="24"/>
        </w:rPr>
        <w:t>7</w:t>
      </w:r>
      <w:r w:rsidR="000D416A" w:rsidRPr="003969F3">
        <w:rPr>
          <w:rFonts w:ascii="Times New Roman" w:hAnsi="Times New Roman" w:cs="Times New Roman"/>
          <w:sz w:val="24"/>
          <w:szCs w:val="24"/>
        </w:rPr>
        <w:t xml:space="preserve">(c) graph drawn between the </w:t>
      </w:r>
      <w:r w:rsidR="000D416A" w:rsidRPr="006E4F66">
        <w:rPr>
          <w:rFonts w:ascii="Times New Roman" w:hAnsi="Times New Roman" w:cs="Times New Roman"/>
          <w:sz w:val="24"/>
          <w:szCs w:val="24"/>
        </w:rPr>
        <w:t>Root Mean Square Roughness (R</w:t>
      </w:r>
      <w:r w:rsidR="000D416A" w:rsidRPr="006E4F66">
        <w:rPr>
          <w:rFonts w:ascii="Times New Roman" w:hAnsi="Times New Roman" w:cs="Times New Roman"/>
          <w:sz w:val="24"/>
          <w:szCs w:val="24"/>
          <w:vertAlign w:val="subscript"/>
        </w:rPr>
        <w:t>q</w:t>
      </w:r>
      <w:r w:rsidR="000D416A" w:rsidRPr="006E4F66">
        <w:rPr>
          <w:rFonts w:ascii="Times New Roman" w:hAnsi="Times New Roman" w:cs="Times New Roman"/>
          <w:sz w:val="24"/>
          <w:szCs w:val="24"/>
        </w:rPr>
        <w:t>)</w:t>
      </w:r>
      <w:r w:rsidR="000D416A">
        <w:rPr>
          <w:rFonts w:ascii="Times New Roman" w:hAnsi="Times New Roman" w:cs="Times New Roman"/>
          <w:sz w:val="24"/>
          <w:szCs w:val="24"/>
        </w:rPr>
        <w:t>and the depth of cut for PG + Water (75:25).</w:t>
      </w:r>
    </w:p>
    <w:p w:rsidR="00175106" w:rsidRPr="003E3F31" w:rsidRDefault="00175106" w:rsidP="003E3F31">
      <w:pPr>
        <w:pStyle w:val="ListParagraph"/>
        <w:numPr>
          <w:ilvl w:val="1"/>
          <w:numId w:val="2"/>
        </w:numPr>
        <w:tabs>
          <w:tab w:val="left" w:pos="1080"/>
        </w:tabs>
        <w:rPr>
          <w:rFonts w:ascii="Times New Roman" w:hAnsi="Times New Roman" w:cs="Times New Roman"/>
          <w:b/>
          <w:sz w:val="24"/>
          <w:szCs w:val="24"/>
        </w:rPr>
      </w:pPr>
      <w:r w:rsidRPr="003E3F31">
        <w:rPr>
          <w:rFonts w:ascii="Times New Roman" w:hAnsi="Times New Roman" w:cs="Times New Roman"/>
          <w:b/>
          <w:sz w:val="24"/>
          <w:szCs w:val="24"/>
        </w:rPr>
        <w:t>Ten Point Height Roughness (R</w:t>
      </w:r>
      <w:r w:rsidRPr="003E3F31">
        <w:rPr>
          <w:rFonts w:ascii="Times New Roman" w:hAnsi="Times New Roman" w:cs="Times New Roman"/>
          <w:b/>
          <w:sz w:val="24"/>
          <w:szCs w:val="24"/>
          <w:vertAlign w:val="subscript"/>
        </w:rPr>
        <w:t>z</w:t>
      </w:r>
      <w:r w:rsidRPr="003E3F31">
        <w:rPr>
          <w:rFonts w:ascii="Times New Roman" w:hAnsi="Times New Roman" w:cs="Times New Roman"/>
          <w:b/>
          <w:sz w:val="24"/>
          <w:szCs w:val="24"/>
        </w:rPr>
        <w:t>):</w:t>
      </w:r>
    </w:p>
    <w:p w:rsidR="003E3F31" w:rsidRPr="00084017" w:rsidRDefault="003E3F31" w:rsidP="00084017">
      <w:pPr>
        <w:spacing w:line="360" w:lineRule="auto"/>
        <w:jc w:val="both"/>
        <w:rPr>
          <w:rFonts w:ascii="Times New Roman" w:hAnsi="Times New Roman" w:cs="Times New Roman"/>
          <w:sz w:val="24"/>
          <w:szCs w:val="24"/>
        </w:rPr>
      </w:pPr>
      <w:r w:rsidRPr="003E3F31">
        <w:rPr>
          <w:rFonts w:ascii="Times New Roman" w:hAnsi="Times New Roman" w:cs="Times New Roman"/>
          <w:sz w:val="24"/>
          <w:szCs w:val="24"/>
        </w:rPr>
        <w:t>Fig.</w:t>
      </w:r>
      <w:r w:rsidR="003C7383">
        <w:rPr>
          <w:rFonts w:ascii="Times New Roman" w:hAnsi="Times New Roman" w:cs="Times New Roman"/>
          <w:sz w:val="24"/>
          <w:szCs w:val="24"/>
        </w:rPr>
        <w:t>8</w:t>
      </w:r>
      <w:r w:rsidRPr="003E3F31">
        <w:rPr>
          <w:rFonts w:ascii="Times New Roman" w:hAnsi="Times New Roman" w:cs="Times New Roman"/>
          <w:sz w:val="24"/>
          <w:szCs w:val="24"/>
        </w:rPr>
        <w:t>(a) graph drawn between depth of cut and Ten Point Height Roughness (R</w:t>
      </w:r>
      <w:r w:rsidRPr="003E3F31">
        <w:rPr>
          <w:rFonts w:ascii="Times New Roman" w:hAnsi="Times New Roman" w:cs="Times New Roman"/>
          <w:sz w:val="24"/>
          <w:szCs w:val="24"/>
          <w:vertAlign w:val="subscript"/>
        </w:rPr>
        <w:t>z</w:t>
      </w:r>
      <w:r w:rsidRPr="003E3F31">
        <w:rPr>
          <w:rFonts w:ascii="Times New Roman" w:hAnsi="Times New Roman" w:cs="Times New Roman"/>
          <w:sz w:val="24"/>
          <w:szCs w:val="24"/>
        </w:rPr>
        <w:t>). The Ten Point Height Roughness (R</w:t>
      </w:r>
      <w:r w:rsidRPr="003E3F31">
        <w:rPr>
          <w:rFonts w:ascii="Times New Roman" w:hAnsi="Times New Roman" w:cs="Times New Roman"/>
          <w:sz w:val="24"/>
          <w:szCs w:val="24"/>
          <w:vertAlign w:val="subscript"/>
        </w:rPr>
        <w:t>z</w:t>
      </w:r>
      <w:r w:rsidRPr="003E3F31">
        <w:rPr>
          <w:rFonts w:ascii="Times New Roman" w:hAnsi="Times New Roman" w:cs="Times New Roman"/>
          <w:sz w:val="24"/>
          <w:szCs w:val="24"/>
        </w:rPr>
        <w:t>) decreases with increase of depth of cut</w:t>
      </w:r>
      <w:r w:rsidR="00084017">
        <w:rPr>
          <w:rFonts w:ascii="Times New Roman" w:hAnsi="Times New Roman" w:cs="Times New Roman"/>
          <w:sz w:val="24"/>
          <w:szCs w:val="24"/>
        </w:rPr>
        <w:t xml:space="preserve"> [23]</w:t>
      </w:r>
      <w:r w:rsidRPr="003E3F31">
        <w:rPr>
          <w:rFonts w:ascii="Times New Roman" w:hAnsi="Times New Roman" w:cs="Times New Roman"/>
          <w:sz w:val="24"/>
          <w:szCs w:val="24"/>
        </w:rPr>
        <w:t xml:space="preserve">. The minimum </w:t>
      </w:r>
      <w:r w:rsidRPr="003E3F31">
        <w:rPr>
          <w:rFonts w:ascii="Times New Roman" w:hAnsi="Times New Roman" w:cs="Times New Roman"/>
          <w:sz w:val="24"/>
          <w:szCs w:val="24"/>
        </w:rPr>
        <w:lastRenderedPageBreak/>
        <w:t>value is 3.752 µm for PG+ 0.5 % Graphene at 0.5 mm depth of cut. Fig.</w:t>
      </w:r>
      <w:r w:rsidR="003C7383">
        <w:rPr>
          <w:rFonts w:ascii="Times New Roman" w:hAnsi="Times New Roman" w:cs="Times New Roman"/>
          <w:sz w:val="24"/>
          <w:szCs w:val="24"/>
        </w:rPr>
        <w:t>8</w:t>
      </w:r>
      <w:r w:rsidRPr="003E3F31">
        <w:rPr>
          <w:rFonts w:ascii="Times New Roman" w:hAnsi="Times New Roman" w:cs="Times New Roman"/>
          <w:sz w:val="24"/>
          <w:szCs w:val="24"/>
        </w:rPr>
        <w:t>(b) graph drawn between depth of cut and Ten Point Height Roughness (R</w:t>
      </w:r>
      <w:r w:rsidRPr="003E3F31">
        <w:rPr>
          <w:rFonts w:ascii="Times New Roman" w:hAnsi="Times New Roman" w:cs="Times New Roman"/>
          <w:sz w:val="24"/>
          <w:szCs w:val="24"/>
          <w:vertAlign w:val="subscript"/>
        </w:rPr>
        <w:t>z</w:t>
      </w:r>
      <w:r w:rsidRPr="003E3F31">
        <w:rPr>
          <w:rFonts w:ascii="Times New Roman" w:hAnsi="Times New Roman" w:cs="Times New Roman"/>
          <w:sz w:val="24"/>
          <w:szCs w:val="24"/>
        </w:rPr>
        <w:t>). The Ten Point Height Roughness (R</w:t>
      </w:r>
      <w:r w:rsidRPr="003E3F31">
        <w:rPr>
          <w:rFonts w:ascii="Times New Roman" w:hAnsi="Times New Roman" w:cs="Times New Roman"/>
          <w:sz w:val="24"/>
          <w:szCs w:val="24"/>
          <w:vertAlign w:val="subscript"/>
        </w:rPr>
        <w:t>z</w:t>
      </w:r>
      <w:r w:rsidRPr="003E3F31">
        <w:rPr>
          <w:rFonts w:ascii="Times New Roman" w:hAnsi="Times New Roman" w:cs="Times New Roman"/>
          <w:sz w:val="24"/>
          <w:szCs w:val="24"/>
        </w:rPr>
        <w:t>) decreases with increase of depth of cut</w:t>
      </w:r>
      <w:r w:rsidR="00084017">
        <w:rPr>
          <w:rFonts w:ascii="Times New Roman" w:hAnsi="Times New Roman" w:cs="Times New Roman"/>
          <w:sz w:val="24"/>
          <w:szCs w:val="24"/>
        </w:rPr>
        <w:t xml:space="preserve"> [24]</w:t>
      </w:r>
      <w:r w:rsidRPr="003E3F31">
        <w:rPr>
          <w:rFonts w:ascii="Times New Roman" w:hAnsi="Times New Roman" w:cs="Times New Roman"/>
          <w:sz w:val="24"/>
          <w:szCs w:val="24"/>
        </w:rPr>
        <w:t>. The minimum value is 2.279 µm for PG+WATER (50:50) + 0.25 % Graphene at 0.5 mm depth of cut. Fig.</w:t>
      </w:r>
      <w:r w:rsidR="003C7383">
        <w:rPr>
          <w:rFonts w:ascii="Times New Roman" w:hAnsi="Times New Roman" w:cs="Times New Roman"/>
          <w:sz w:val="24"/>
          <w:szCs w:val="24"/>
        </w:rPr>
        <w:t>8</w:t>
      </w:r>
      <w:r w:rsidRPr="003E3F31">
        <w:rPr>
          <w:rFonts w:ascii="Times New Roman" w:hAnsi="Times New Roman" w:cs="Times New Roman"/>
          <w:sz w:val="24"/>
          <w:szCs w:val="24"/>
        </w:rPr>
        <w:t>(c) graph drawn between depth of cut and Arithmetic Mean Roughness (Ra). The arithmetic mean roughness (R</w:t>
      </w:r>
      <w:r w:rsidRPr="003E3F31">
        <w:rPr>
          <w:rFonts w:ascii="Times New Roman" w:hAnsi="Times New Roman" w:cs="Times New Roman"/>
          <w:sz w:val="24"/>
          <w:szCs w:val="24"/>
          <w:vertAlign w:val="subscript"/>
        </w:rPr>
        <w:t>a</w:t>
      </w:r>
      <w:r w:rsidRPr="003E3F31">
        <w:rPr>
          <w:rFonts w:ascii="Times New Roman" w:hAnsi="Times New Roman" w:cs="Times New Roman"/>
          <w:sz w:val="24"/>
          <w:szCs w:val="24"/>
        </w:rPr>
        <w:t xml:space="preserve">) decreases with increase of depth of cut. </w:t>
      </w:r>
    </w:p>
    <w:p w:rsidR="00A60E50" w:rsidRDefault="00084017" w:rsidP="00A60E50">
      <w:pPr>
        <w:tabs>
          <w:tab w:val="left" w:pos="1080"/>
        </w:tabs>
        <w:rPr>
          <w:rFonts w:ascii="Times New Roman" w:hAnsi="Times New Roman" w:cs="Times New Roman"/>
          <w:sz w:val="24"/>
          <w:szCs w:val="24"/>
        </w:rPr>
      </w:pPr>
      <w:r>
        <w:rPr>
          <w:noProof/>
          <w:lang w:val="en-IN" w:eastAsia="en-IN"/>
        </w:rPr>
        <w:drawing>
          <wp:anchor distT="0" distB="0" distL="114300" distR="114300" simplePos="0" relativeHeight="251682816" behindDoc="0" locked="0" layoutInCell="1" allowOverlap="1">
            <wp:simplePos x="0" y="0"/>
            <wp:positionH relativeFrom="column">
              <wp:posOffset>2914650</wp:posOffset>
            </wp:positionH>
            <wp:positionV relativeFrom="paragraph">
              <wp:posOffset>260985</wp:posOffset>
            </wp:positionV>
            <wp:extent cx="2828925" cy="2143125"/>
            <wp:effectExtent l="19050" t="0" r="9525" b="0"/>
            <wp:wrapNone/>
            <wp:docPr id="1725916640"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3955ECD-A480-4EF4-A60A-509947E812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Pr>
          <w:noProof/>
          <w:lang w:val="en-IN" w:eastAsia="en-IN"/>
        </w:rPr>
        <w:drawing>
          <wp:anchor distT="0" distB="0" distL="114300" distR="114300" simplePos="0" relativeHeight="251674624" behindDoc="0" locked="0" layoutInCell="1" allowOverlap="1">
            <wp:simplePos x="0" y="0"/>
            <wp:positionH relativeFrom="column">
              <wp:posOffset>-333375</wp:posOffset>
            </wp:positionH>
            <wp:positionV relativeFrom="paragraph">
              <wp:posOffset>260985</wp:posOffset>
            </wp:positionV>
            <wp:extent cx="3048000" cy="2143125"/>
            <wp:effectExtent l="19050" t="0" r="19050" b="0"/>
            <wp:wrapNone/>
            <wp:docPr id="1740220427"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CD8FA325-F593-4E25-90A1-8119CB06C4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A60E50" w:rsidRPr="00A60E50" w:rsidRDefault="00A60E50" w:rsidP="00A60E50">
      <w:pPr>
        <w:rPr>
          <w:rFonts w:ascii="Times New Roman" w:hAnsi="Times New Roman" w:cs="Times New Roman"/>
          <w:sz w:val="24"/>
          <w:szCs w:val="24"/>
        </w:rPr>
      </w:pPr>
    </w:p>
    <w:p w:rsidR="00A60E50" w:rsidRPr="00A60E50" w:rsidRDefault="00A60E50" w:rsidP="00A60E50">
      <w:pPr>
        <w:rPr>
          <w:rFonts w:ascii="Times New Roman" w:hAnsi="Times New Roman" w:cs="Times New Roman"/>
          <w:sz w:val="24"/>
          <w:szCs w:val="24"/>
        </w:rPr>
      </w:pPr>
    </w:p>
    <w:p w:rsidR="00A60E50" w:rsidRPr="00A60E50" w:rsidRDefault="00A60E50" w:rsidP="00A60E50">
      <w:pPr>
        <w:rPr>
          <w:rFonts w:ascii="Times New Roman" w:hAnsi="Times New Roman" w:cs="Times New Roman"/>
          <w:sz w:val="24"/>
          <w:szCs w:val="24"/>
        </w:rPr>
      </w:pPr>
    </w:p>
    <w:p w:rsidR="00A60E50" w:rsidRPr="00A60E50" w:rsidRDefault="00A60E50" w:rsidP="00A60E50">
      <w:pPr>
        <w:rPr>
          <w:rFonts w:ascii="Times New Roman" w:hAnsi="Times New Roman" w:cs="Times New Roman"/>
          <w:sz w:val="24"/>
          <w:szCs w:val="24"/>
        </w:rPr>
      </w:pPr>
    </w:p>
    <w:p w:rsidR="00A60E50" w:rsidRPr="00A60E50" w:rsidRDefault="00A60E50" w:rsidP="00A60E50">
      <w:pPr>
        <w:rPr>
          <w:rFonts w:ascii="Times New Roman" w:hAnsi="Times New Roman" w:cs="Times New Roman"/>
          <w:sz w:val="24"/>
          <w:szCs w:val="24"/>
        </w:rPr>
      </w:pPr>
    </w:p>
    <w:p w:rsidR="00A60E50" w:rsidRPr="00A60E50" w:rsidRDefault="00A60E50" w:rsidP="00A60E50">
      <w:pPr>
        <w:rPr>
          <w:rFonts w:ascii="Times New Roman" w:hAnsi="Times New Roman" w:cs="Times New Roman"/>
          <w:sz w:val="24"/>
          <w:szCs w:val="24"/>
        </w:rPr>
      </w:pPr>
    </w:p>
    <w:p w:rsidR="00A60E50" w:rsidRPr="00A60E50" w:rsidRDefault="00A60E50" w:rsidP="00A60E50">
      <w:pPr>
        <w:rPr>
          <w:rFonts w:ascii="Times New Roman" w:hAnsi="Times New Roman" w:cs="Times New Roman"/>
          <w:sz w:val="24"/>
          <w:szCs w:val="24"/>
        </w:rPr>
      </w:pPr>
    </w:p>
    <w:p w:rsidR="00A60E50" w:rsidRDefault="00A60E50" w:rsidP="00A60E50">
      <w:pPr>
        <w:rPr>
          <w:rFonts w:ascii="Times New Roman" w:hAnsi="Times New Roman" w:cs="Times New Roman"/>
          <w:sz w:val="24"/>
          <w:szCs w:val="24"/>
        </w:rPr>
      </w:pPr>
    </w:p>
    <w:p w:rsidR="00A60E50" w:rsidRDefault="00077E8B" w:rsidP="00077E8B">
      <w:pPr>
        <w:tabs>
          <w:tab w:val="left" w:pos="1080"/>
        </w:tabs>
        <w:jc w:val="center"/>
        <w:rPr>
          <w:rFonts w:ascii="Times New Roman" w:hAnsi="Times New Roman" w:cs="Times New Roman"/>
          <w:sz w:val="24"/>
          <w:szCs w:val="24"/>
        </w:rPr>
      </w:pPr>
      <w:r>
        <w:rPr>
          <w:rFonts w:ascii="Times New Roman" w:hAnsi="Times New Roman" w:cs="Times New Roman"/>
          <w:sz w:val="24"/>
          <w:szCs w:val="24"/>
        </w:rPr>
        <w:t>(a)                                                                         (b)</w:t>
      </w:r>
    </w:p>
    <w:p w:rsidR="00A60E50" w:rsidRDefault="00084017" w:rsidP="00A60E50">
      <w:pPr>
        <w:tabs>
          <w:tab w:val="left" w:pos="1080"/>
        </w:tabs>
        <w:rPr>
          <w:rFonts w:ascii="Times New Roman" w:hAnsi="Times New Roman" w:cs="Times New Roman"/>
          <w:sz w:val="24"/>
          <w:szCs w:val="24"/>
        </w:rPr>
      </w:pPr>
      <w:r>
        <w:rPr>
          <w:rFonts w:ascii="Times New Roman" w:hAnsi="Times New Roman" w:cs="Times New Roman"/>
          <w:noProof/>
          <w:sz w:val="24"/>
          <w:szCs w:val="24"/>
          <w:lang w:val="en-IN" w:eastAsia="en-IN"/>
        </w:rPr>
        <w:drawing>
          <wp:anchor distT="0" distB="0" distL="114300" distR="114300" simplePos="0" relativeHeight="251687936" behindDoc="0" locked="0" layoutInCell="1" allowOverlap="1">
            <wp:simplePos x="0" y="0"/>
            <wp:positionH relativeFrom="column">
              <wp:posOffset>1304925</wp:posOffset>
            </wp:positionH>
            <wp:positionV relativeFrom="paragraph">
              <wp:posOffset>106045</wp:posOffset>
            </wp:positionV>
            <wp:extent cx="3238500" cy="2124075"/>
            <wp:effectExtent l="19050" t="0" r="19050" b="0"/>
            <wp:wrapNone/>
            <wp:docPr id="1817891297"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C807A91E-6A3A-4D2B-BE15-A5AD25411B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rsidR="00077E8B" w:rsidRDefault="00077E8B" w:rsidP="00077E8B">
      <w:pPr>
        <w:rPr>
          <w:rFonts w:ascii="Times New Roman" w:hAnsi="Times New Roman" w:cs="Times New Roman"/>
          <w:sz w:val="24"/>
          <w:szCs w:val="24"/>
        </w:rPr>
      </w:pPr>
    </w:p>
    <w:p w:rsidR="00077E8B" w:rsidRDefault="00077E8B" w:rsidP="00077E8B">
      <w:pPr>
        <w:rPr>
          <w:rFonts w:ascii="Times New Roman" w:hAnsi="Times New Roman" w:cs="Times New Roman"/>
          <w:sz w:val="24"/>
          <w:szCs w:val="24"/>
        </w:rPr>
      </w:pPr>
    </w:p>
    <w:p w:rsidR="00077E8B" w:rsidRDefault="00077E8B" w:rsidP="00077E8B">
      <w:pPr>
        <w:rPr>
          <w:rFonts w:ascii="Times New Roman" w:hAnsi="Times New Roman" w:cs="Times New Roman"/>
          <w:sz w:val="24"/>
          <w:szCs w:val="24"/>
        </w:rPr>
      </w:pPr>
    </w:p>
    <w:p w:rsidR="00077E8B" w:rsidRDefault="00077E8B" w:rsidP="00077E8B">
      <w:pPr>
        <w:rPr>
          <w:rFonts w:ascii="Times New Roman" w:hAnsi="Times New Roman" w:cs="Times New Roman"/>
          <w:sz w:val="24"/>
          <w:szCs w:val="24"/>
        </w:rPr>
      </w:pPr>
    </w:p>
    <w:p w:rsidR="00077E8B" w:rsidRDefault="00077E8B" w:rsidP="00077E8B">
      <w:pPr>
        <w:rPr>
          <w:rFonts w:ascii="Times New Roman" w:hAnsi="Times New Roman" w:cs="Times New Roman"/>
          <w:sz w:val="24"/>
          <w:szCs w:val="24"/>
        </w:rPr>
      </w:pPr>
    </w:p>
    <w:p w:rsidR="00077E8B" w:rsidRDefault="00077E8B" w:rsidP="00077E8B">
      <w:pPr>
        <w:rPr>
          <w:rFonts w:ascii="Times New Roman" w:hAnsi="Times New Roman" w:cs="Times New Roman"/>
          <w:sz w:val="24"/>
          <w:szCs w:val="24"/>
        </w:rPr>
      </w:pPr>
    </w:p>
    <w:p w:rsidR="00077E8B" w:rsidRDefault="00077E8B" w:rsidP="00077E8B">
      <w:pPr>
        <w:rPr>
          <w:rFonts w:ascii="Times New Roman" w:hAnsi="Times New Roman" w:cs="Times New Roman"/>
          <w:sz w:val="24"/>
          <w:szCs w:val="24"/>
        </w:rPr>
      </w:pPr>
    </w:p>
    <w:p w:rsidR="00077E8B" w:rsidRDefault="00077E8B" w:rsidP="00077E8B">
      <w:pPr>
        <w:rPr>
          <w:rFonts w:ascii="Times New Roman" w:hAnsi="Times New Roman" w:cs="Times New Roman"/>
          <w:sz w:val="24"/>
          <w:szCs w:val="24"/>
        </w:rPr>
      </w:pPr>
    </w:p>
    <w:p w:rsidR="00077E8B" w:rsidRDefault="00077E8B" w:rsidP="00077E8B">
      <w:pPr>
        <w:jc w:val="center"/>
        <w:rPr>
          <w:rFonts w:ascii="Times New Roman" w:hAnsi="Times New Roman" w:cs="Times New Roman"/>
          <w:sz w:val="24"/>
          <w:szCs w:val="24"/>
        </w:rPr>
      </w:pPr>
      <w:r>
        <w:rPr>
          <w:rFonts w:ascii="Times New Roman" w:hAnsi="Times New Roman" w:cs="Times New Roman"/>
          <w:sz w:val="24"/>
          <w:szCs w:val="24"/>
        </w:rPr>
        <w:t>(c)</w:t>
      </w:r>
    </w:p>
    <w:p w:rsidR="00175106" w:rsidRDefault="00175106" w:rsidP="00C26CB4">
      <w:pPr>
        <w:tabs>
          <w:tab w:val="left" w:pos="5205"/>
        </w:tabs>
        <w:spacing w:line="360" w:lineRule="auto"/>
        <w:jc w:val="both"/>
        <w:rPr>
          <w:rFonts w:ascii="Times New Roman" w:hAnsi="Times New Roman" w:cs="Times New Roman"/>
          <w:sz w:val="24"/>
          <w:szCs w:val="24"/>
        </w:rPr>
      </w:pPr>
      <w:r>
        <w:rPr>
          <w:rFonts w:ascii="Times New Roman" w:hAnsi="Times New Roman" w:cs="Times New Roman"/>
          <w:sz w:val="24"/>
          <w:szCs w:val="24"/>
        </w:rPr>
        <w:t>Fig.</w:t>
      </w:r>
      <w:r w:rsidR="003C7383">
        <w:rPr>
          <w:rFonts w:ascii="Times New Roman" w:hAnsi="Times New Roman" w:cs="Times New Roman"/>
          <w:sz w:val="24"/>
          <w:szCs w:val="24"/>
        </w:rPr>
        <w:t>8</w:t>
      </w:r>
      <w:r>
        <w:rPr>
          <w:rFonts w:ascii="Times New Roman" w:hAnsi="Times New Roman" w:cs="Times New Roman"/>
          <w:sz w:val="24"/>
          <w:szCs w:val="24"/>
        </w:rPr>
        <w:t xml:space="preserve">(a) graph drawn between the </w:t>
      </w:r>
      <w:r w:rsidRPr="006E4F66">
        <w:rPr>
          <w:rFonts w:ascii="Times New Roman" w:hAnsi="Times New Roman" w:cs="Times New Roman"/>
          <w:sz w:val="24"/>
          <w:szCs w:val="24"/>
        </w:rPr>
        <w:t>Ten Point Height Roughness (R</w:t>
      </w:r>
      <w:r w:rsidRPr="006E4F66">
        <w:rPr>
          <w:rFonts w:ascii="Times New Roman" w:hAnsi="Times New Roman" w:cs="Times New Roman"/>
          <w:sz w:val="24"/>
          <w:szCs w:val="24"/>
          <w:vertAlign w:val="subscript"/>
        </w:rPr>
        <w:t>z</w:t>
      </w:r>
      <w:r>
        <w:rPr>
          <w:rFonts w:ascii="Times New Roman" w:hAnsi="Times New Roman" w:cs="Times New Roman"/>
          <w:sz w:val="24"/>
          <w:szCs w:val="24"/>
        </w:rPr>
        <w:t>) and the depth of cut for PG (100%). Fig.</w:t>
      </w:r>
      <w:r w:rsidR="003C7383">
        <w:rPr>
          <w:rFonts w:ascii="Times New Roman" w:hAnsi="Times New Roman" w:cs="Times New Roman"/>
          <w:sz w:val="24"/>
          <w:szCs w:val="24"/>
        </w:rPr>
        <w:t>8</w:t>
      </w:r>
      <w:r>
        <w:rPr>
          <w:rFonts w:ascii="Times New Roman" w:hAnsi="Times New Roman" w:cs="Times New Roman"/>
          <w:sz w:val="24"/>
          <w:szCs w:val="24"/>
        </w:rPr>
        <w:t xml:space="preserve">(b) graph drawn between </w:t>
      </w:r>
      <w:r w:rsidRPr="003969F3">
        <w:rPr>
          <w:rFonts w:ascii="Times New Roman" w:hAnsi="Times New Roman" w:cs="Times New Roman"/>
          <w:sz w:val="24"/>
          <w:szCs w:val="24"/>
        </w:rPr>
        <w:t xml:space="preserve">the </w:t>
      </w:r>
      <w:r w:rsidRPr="006E4F66">
        <w:rPr>
          <w:rFonts w:ascii="Times New Roman" w:hAnsi="Times New Roman" w:cs="Times New Roman"/>
          <w:sz w:val="24"/>
          <w:szCs w:val="24"/>
        </w:rPr>
        <w:t>Ten Point Height Roughness (R</w:t>
      </w:r>
      <w:r w:rsidRPr="006E4F66">
        <w:rPr>
          <w:rFonts w:ascii="Times New Roman" w:hAnsi="Times New Roman" w:cs="Times New Roman"/>
          <w:sz w:val="24"/>
          <w:szCs w:val="24"/>
          <w:vertAlign w:val="subscript"/>
        </w:rPr>
        <w:t>z</w:t>
      </w:r>
      <w:r>
        <w:rPr>
          <w:rFonts w:ascii="Times New Roman" w:hAnsi="Times New Roman" w:cs="Times New Roman"/>
          <w:sz w:val="24"/>
          <w:szCs w:val="24"/>
        </w:rPr>
        <w:t>) and the depth of c</w:t>
      </w:r>
      <w:r w:rsidRPr="003969F3">
        <w:rPr>
          <w:rFonts w:ascii="Times New Roman" w:hAnsi="Times New Roman" w:cs="Times New Roman"/>
          <w:sz w:val="24"/>
          <w:szCs w:val="24"/>
        </w:rPr>
        <w:t>ut</w:t>
      </w:r>
      <w:r>
        <w:rPr>
          <w:rFonts w:ascii="Times New Roman" w:hAnsi="Times New Roman" w:cs="Times New Roman"/>
          <w:sz w:val="24"/>
          <w:szCs w:val="24"/>
        </w:rPr>
        <w:t xml:space="preserve"> for PG + Water (50:50) </w:t>
      </w:r>
      <w:r w:rsidRPr="003969F3">
        <w:rPr>
          <w:rFonts w:ascii="Times New Roman" w:hAnsi="Times New Roman" w:cs="Times New Roman"/>
          <w:sz w:val="24"/>
          <w:szCs w:val="24"/>
        </w:rPr>
        <w:t>. Fig.</w:t>
      </w:r>
      <w:r w:rsidR="003C7383">
        <w:rPr>
          <w:rFonts w:ascii="Times New Roman" w:hAnsi="Times New Roman" w:cs="Times New Roman"/>
          <w:sz w:val="24"/>
          <w:szCs w:val="24"/>
        </w:rPr>
        <w:t>8</w:t>
      </w:r>
      <w:r w:rsidRPr="003969F3">
        <w:rPr>
          <w:rFonts w:ascii="Times New Roman" w:hAnsi="Times New Roman" w:cs="Times New Roman"/>
          <w:sz w:val="24"/>
          <w:szCs w:val="24"/>
        </w:rPr>
        <w:t xml:space="preserve">(c) graph drawn between the </w:t>
      </w:r>
      <w:r w:rsidRPr="006E4F66">
        <w:rPr>
          <w:rFonts w:ascii="Times New Roman" w:hAnsi="Times New Roman" w:cs="Times New Roman"/>
          <w:sz w:val="24"/>
          <w:szCs w:val="24"/>
        </w:rPr>
        <w:t>Ten Point Height Roughness (R</w:t>
      </w:r>
      <w:r w:rsidRPr="006E4F66">
        <w:rPr>
          <w:rFonts w:ascii="Times New Roman" w:hAnsi="Times New Roman" w:cs="Times New Roman"/>
          <w:sz w:val="24"/>
          <w:szCs w:val="24"/>
          <w:vertAlign w:val="subscript"/>
        </w:rPr>
        <w:t>z</w:t>
      </w:r>
      <w:r>
        <w:rPr>
          <w:rFonts w:ascii="Times New Roman" w:hAnsi="Times New Roman" w:cs="Times New Roman"/>
          <w:sz w:val="24"/>
          <w:szCs w:val="24"/>
        </w:rPr>
        <w:t>) and the depth of cut for PG + Water (75:25).</w:t>
      </w:r>
    </w:p>
    <w:p w:rsidR="00084017" w:rsidRDefault="00084017" w:rsidP="00084017">
      <w:pPr>
        <w:spacing w:line="360" w:lineRule="auto"/>
        <w:jc w:val="both"/>
        <w:rPr>
          <w:rFonts w:ascii="Times New Roman" w:hAnsi="Times New Roman" w:cs="Times New Roman"/>
          <w:sz w:val="24"/>
          <w:szCs w:val="24"/>
        </w:rPr>
      </w:pPr>
      <w:r w:rsidRPr="003E3F31">
        <w:rPr>
          <w:rFonts w:ascii="Times New Roman" w:hAnsi="Times New Roman" w:cs="Times New Roman"/>
          <w:sz w:val="24"/>
          <w:szCs w:val="24"/>
        </w:rPr>
        <w:lastRenderedPageBreak/>
        <w:t>The minimum value is 2.99 µm for PG+ WATER (75:25) at 0.5 mm depth of cut</w:t>
      </w:r>
      <w:r>
        <w:rPr>
          <w:rFonts w:ascii="Times New Roman" w:hAnsi="Times New Roman" w:cs="Times New Roman"/>
          <w:sz w:val="24"/>
          <w:szCs w:val="24"/>
        </w:rPr>
        <w:t xml:space="preserve"> [25]</w:t>
      </w:r>
      <w:r w:rsidRPr="003E3F31">
        <w:rPr>
          <w:rFonts w:ascii="Times New Roman" w:hAnsi="Times New Roman" w:cs="Times New Roman"/>
          <w:sz w:val="24"/>
          <w:szCs w:val="24"/>
        </w:rPr>
        <w:t xml:space="preserve">. While comparing </w:t>
      </w:r>
      <w:r>
        <w:rPr>
          <w:rFonts w:ascii="Times New Roman" w:hAnsi="Times New Roman" w:cs="Times New Roman"/>
          <w:sz w:val="24"/>
          <w:szCs w:val="24"/>
        </w:rPr>
        <w:t>ten point h</w:t>
      </w:r>
      <w:r w:rsidRPr="003E3F31">
        <w:rPr>
          <w:rFonts w:ascii="Times New Roman" w:hAnsi="Times New Roman" w:cs="Times New Roman"/>
          <w:sz w:val="24"/>
          <w:szCs w:val="24"/>
        </w:rPr>
        <w:t>e</w:t>
      </w:r>
      <w:r>
        <w:rPr>
          <w:rFonts w:ascii="Times New Roman" w:hAnsi="Times New Roman" w:cs="Times New Roman"/>
          <w:sz w:val="24"/>
          <w:szCs w:val="24"/>
        </w:rPr>
        <w:t>ight r</w:t>
      </w:r>
      <w:r w:rsidRPr="003E3F31">
        <w:rPr>
          <w:rFonts w:ascii="Times New Roman" w:hAnsi="Times New Roman" w:cs="Times New Roman"/>
          <w:sz w:val="24"/>
          <w:szCs w:val="24"/>
        </w:rPr>
        <w:t xml:space="preserve">oughnessfor above samples, the minimum arithmetic mean roughness is 2.279 µm for PG+ WATER (50:50)+0.25% graphene at 0.5 mm depth of cut. </w:t>
      </w:r>
    </w:p>
    <w:p w:rsidR="003D2575" w:rsidRPr="00E93CE1" w:rsidRDefault="00175106" w:rsidP="00E93CE1">
      <w:pPr>
        <w:pStyle w:val="ListParagraph"/>
        <w:numPr>
          <w:ilvl w:val="0"/>
          <w:numId w:val="2"/>
        </w:numPr>
        <w:jc w:val="both"/>
        <w:rPr>
          <w:rFonts w:ascii="Times New Roman" w:hAnsi="Times New Roman" w:cs="Times New Roman"/>
          <w:sz w:val="24"/>
          <w:szCs w:val="24"/>
        </w:rPr>
      </w:pPr>
      <w:r w:rsidRPr="00E93CE1">
        <w:rPr>
          <w:rFonts w:ascii="Times New Roman" w:hAnsi="Times New Roman" w:cs="Times New Roman"/>
          <w:b/>
          <w:sz w:val="28"/>
          <w:szCs w:val="24"/>
        </w:rPr>
        <w:t xml:space="preserve">CONCLUSIONS: </w:t>
      </w:r>
    </w:p>
    <w:p w:rsidR="003E3F31" w:rsidRPr="003E3F31" w:rsidRDefault="003E3F31" w:rsidP="00C26CB4">
      <w:pPr>
        <w:pStyle w:val="ListParagraph"/>
        <w:numPr>
          <w:ilvl w:val="0"/>
          <w:numId w:val="13"/>
        </w:numPr>
        <w:spacing w:line="360" w:lineRule="auto"/>
        <w:jc w:val="both"/>
        <w:rPr>
          <w:rFonts w:ascii="Times New Roman" w:hAnsi="Times New Roman" w:cs="Times New Roman"/>
          <w:sz w:val="24"/>
          <w:szCs w:val="24"/>
        </w:rPr>
      </w:pPr>
      <w:r w:rsidRPr="003E3F31">
        <w:rPr>
          <w:rFonts w:ascii="Times New Roman" w:eastAsia="Times New Roman" w:hAnsi="Times New Roman"/>
          <w:sz w:val="24"/>
          <w:szCs w:val="24"/>
        </w:rPr>
        <w:t xml:space="preserve">The essential fluids were propylene glycol and water, which were mixed in the following proportions: 100:0, 75:25, and 50:50 to form nanofluids. </w:t>
      </w:r>
    </w:p>
    <w:p w:rsidR="003E3F31" w:rsidRPr="003E3F31" w:rsidRDefault="003E3F31" w:rsidP="00C26CB4">
      <w:pPr>
        <w:pStyle w:val="ListParagraph"/>
        <w:numPr>
          <w:ilvl w:val="0"/>
          <w:numId w:val="13"/>
        </w:numPr>
        <w:spacing w:line="360" w:lineRule="auto"/>
        <w:jc w:val="both"/>
        <w:rPr>
          <w:rFonts w:ascii="Times New Roman" w:hAnsi="Times New Roman" w:cs="Times New Roman"/>
          <w:sz w:val="24"/>
          <w:szCs w:val="24"/>
        </w:rPr>
      </w:pPr>
      <w:r w:rsidRPr="003E3F31">
        <w:rPr>
          <w:rFonts w:ascii="Times New Roman" w:eastAsia="Times New Roman" w:hAnsi="Times New Roman"/>
          <w:sz w:val="24"/>
          <w:szCs w:val="24"/>
        </w:rPr>
        <w:t>Both base fluids had 0.25 or 0.5 graphenes added</w:t>
      </w:r>
      <w:r>
        <w:rPr>
          <w:rFonts w:ascii="Times New Roman" w:eastAsia="Times New Roman" w:hAnsi="Times New Roman"/>
          <w:sz w:val="24"/>
          <w:szCs w:val="24"/>
        </w:rPr>
        <w:t>.</w:t>
      </w:r>
    </w:p>
    <w:p w:rsidR="003E3F31" w:rsidRPr="003E3F31" w:rsidRDefault="003E3F31" w:rsidP="00C26CB4">
      <w:pPr>
        <w:pStyle w:val="ListParagraph"/>
        <w:numPr>
          <w:ilvl w:val="0"/>
          <w:numId w:val="13"/>
        </w:numPr>
        <w:spacing w:line="360" w:lineRule="auto"/>
        <w:jc w:val="both"/>
        <w:rPr>
          <w:rFonts w:ascii="Times New Roman" w:hAnsi="Times New Roman" w:cs="Times New Roman"/>
          <w:sz w:val="24"/>
          <w:szCs w:val="24"/>
        </w:rPr>
      </w:pPr>
      <w:r>
        <w:rPr>
          <w:rFonts w:ascii="Times New Roman" w:eastAsia="Times New Roman" w:hAnsi="Times New Roman"/>
          <w:sz w:val="24"/>
          <w:szCs w:val="24"/>
        </w:rPr>
        <w:t>The prepared nanofluids were used as coolant in a CNC milling machine and the surface roughness values have been measured using Talysurf apparatus.</w:t>
      </w:r>
    </w:p>
    <w:p w:rsidR="003E3F31" w:rsidRPr="003E3F31" w:rsidRDefault="003E3F31" w:rsidP="00C26CB4">
      <w:pPr>
        <w:pStyle w:val="ListParagraph"/>
        <w:numPr>
          <w:ilvl w:val="0"/>
          <w:numId w:val="13"/>
        </w:numPr>
        <w:spacing w:line="360" w:lineRule="auto"/>
        <w:jc w:val="both"/>
        <w:rPr>
          <w:rFonts w:ascii="Times New Roman" w:hAnsi="Times New Roman" w:cs="Times New Roman"/>
          <w:sz w:val="24"/>
          <w:szCs w:val="24"/>
        </w:rPr>
      </w:pPr>
      <w:r w:rsidRPr="003E3F31">
        <w:rPr>
          <w:rFonts w:ascii="Times New Roman" w:hAnsi="Times New Roman" w:cs="Times New Roman"/>
          <w:sz w:val="24"/>
          <w:szCs w:val="24"/>
        </w:rPr>
        <w:t>While comparing arithmetic me</w:t>
      </w:r>
      <w:r>
        <w:rPr>
          <w:rFonts w:ascii="Times New Roman" w:hAnsi="Times New Roman" w:cs="Times New Roman"/>
          <w:sz w:val="24"/>
          <w:szCs w:val="24"/>
        </w:rPr>
        <w:t>an roughness for the prepared</w:t>
      </w:r>
      <w:r w:rsidRPr="003E3F31">
        <w:rPr>
          <w:rFonts w:ascii="Times New Roman" w:hAnsi="Times New Roman" w:cs="Times New Roman"/>
          <w:sz w:val="24"/>
          <w:szCs w:val="24"/>
        </w:rPr>
        <w:t xml:space="preserve"> samples, the minimum arithmetic mean roughness is 0.53 µm for PG+ WATER (75:25) + 0.5 % Graphene at 0.5 mm depth of cut. </w:t>
      </w:r>
    </w:p>
    <w:p w:rsidR="003E3F31" w:rsidRPr="003E3F31" w:rsidRDefault="003E3F31" w:rsidP="00C26CB4">
      <w:pPr>
        <w:pStyle w:val="ListParagraph"/>
        <w:numPr>
          <w:ilvl w:val="0"/>
          <w:numId w:val="13"/>
        </w:numPr>
        <w:spacing w:line="360" w:lineRule="auto"/>
        <w:jc w:val="both"/>
        <w:rPr>
          <w:rFonts w:ascii="Times New Roman" w:hAnsi="Times New Roman" w:cs="Times New Roman"/>
          <w:sz w:val="24"/>
          <w:szCs w:val="24"/>
        </w:rPr>
      </w:pPr>
      <w:r w:rsidRPr="003E3F31">
        <w:rPr>
          <w:rFonts w:ascii="Times New Roman" w:hAnsi="Times New Roman" w:cs="Times New Roman"/>
          <w:sz w:val="24"/>
          <w:szCs w:val="24"/>
        </w:rPr>
        <w:t xml:space="preserve">While comparing root Mean Square Roughness for </w:t>
      </w:r>
      <w:r w:rsidR="00C26CB4">
        <w:rPr>
          <w:rFonts w:ascii="Times New Roman" w:hAnsi="Times New Roman" w:cs="Times New Roman"/>
          <w:sz w:val="24"/>
          <w:szCs w:val="24"/>
        </w:rPr>
        <w:t>the prepared</w:t>
      </w:r>
      <w:r w:rsidRPr="003E3F31">
        <w:rPr>
          <w:rFonts w:ascii="Times New Roman" w:hAnsi="Times New Roman" w:cs="Times New Roman"/>
          <w:sz w:val="24"/>
          <w:szCs w:val="24"/>
        </w:rPr>
        <w:t xml:space="preserve"> samples, the minimum arithmetic mean roughness is 0.557 µm for PG (100%) at 0.5 mm depth of cut. </w:t>
      </w:r>
    </w:p>
    <w:p w:rsidR="003E3F31" w:rsidRPr="00C26CB4" w:rsidRDefault="00C26CB4" w:rsidP="00C26CB4">
      <w:pPr>
        <w:pStyle w:val="ListParagraph"/>
        <w:numPr>
          <w:ilvl w:val="0"/>
          <w:numId w:val="13"/>
        </w:numPr>
        <w:spacing w:line="360" w:lineRule="auto"/>
        <w:jc w:val="both"/>
        <w:rPr>
          <w:rFonts w:ascii="Times New Roman" w:hAnsi="Times New Roman" w:cs="Times New Roman"/>
          <w:sz w:val="24"/>
          <w:szCs w:val="24"/>
        </w:rPr>
      </w:pPr>
      <w:r w:rsidRPr="00C26CB4">
        <w:rPr>
          <w:rFonts w:ascii="Times New Roman" w:hAnsi="Times New Roman" w:cs="Times New Roman"/>
          <w:sz w:val="24"/>
          <w:szCs w:val="24"/>
        </w:rPr>
        <w:t xml:space="preserve">While comparing ten point height roughnessfor </w:t>
      </w:r>
      <w:r>
        <w:rPr>
          <w:rFonts w:ascii="Times New Roman" w:hAnsi="Times New Roman" w:cs="Times New Roman"/>
          <w:sz w:val="24"/>
          <w:szCs w:val="24"/>
        </w:rPr>
        <w:t>the prepared</w:t>
      </w:r>
      <w:r w:rsidRPr="00C26CB4">
        <w:rPr>
          <w:rFonts w:ascii="Times New Roman" w:hAnsi="Times New Roman" w:cs="Times New Roman"/>
          <w:sz w:val="24"/>
          <w:szCs w:val="24"/>
        </w:rPr>
        <w:t xml:space="preserve"> samples, the minimum arithmetic mean roughness is 2.279 µm for PG+ WATER (50:50)+0.25% graphene at 0.5 mm depth of cut. </w:t>
      </w:r>
    </w:p>
    <w:p w:rsidR="00175106" w:rsidRDefault="00C26CB4" w:rsidP="00C26CB4">
      <w:pPr>
        <w:pStyle w:val="ListParagraph"/>
        <w:numPr>
          <w:ilvl w:val="0"/>
          <w:numId w:val="2"/>
        </w:numPr>
        <w:spacing w:line="360" w:lineRule="auto"/>
        <w:jc w:val="both"/>
        <w:rPr>
          <w:rFonts w:ascii="Times New Roman" w:hAnsi="Times New Roman" w:cs="Times New Roman"/>
          <w:b/>
          <w:sz w:val="28"/>
          <w:szCs w:val="24"/>
        </w:rPr>
      </w:pPr>
      <w:r>
        <w:rPr>
          <w:rFonts w:ascii="Times New Roman" w:hAnsi="Times New Roman" w:cs="Times New Roman"/>
          <w:b/>
          <w:sz w:val="28"/>
          <w:szCs w:val="24"/>
        </w:rPr>
        <w:t>Future Scope:</w:t>
      </w:r>
    </w:p>
    <w:p w:rsidR="00C26CB4" w:rsidRDefault="00C26CB4" w:rsidP="00C26CB4">
      <w:pPr>
        <w:pStyle w:val="ListParagraph"/>
        <w:spacing w:line="360" w:lineRule="auto"/>
        <w:jc w:val="both"/>
        <w:rPr>
          <w:rFonts w:ascii="Times New Roman" w:hAnsi="Times New Roman" w:cs="Times New Roman"/>
          <w:sz w:val="24"/>
          <w:szCs w:val="24"/>
        </w:rPr>
      </w:pPr>
      <w:r w:rsidRPr="00C26CB4">
        <w:rPr>
          <w:rFonts w:ascii="Times New Roman" w:hAnsi="Times New Roman" w:cs="Times New Roman"/>
          <w:sz w:val="24"/>
          <w:szCs w:val="24"/>
        </w:rPr>
        <w:t>Different nanofluids can be prepared and can be used as coolant on CNC milling machine, CNC late machine and also CNC drilling machine. Further along with surface roughness the cutting forces can also be measured.</w:t>
      </w:r>
    </w:p>
    <w:p w:rsidR="00E93CE1" w:rsidRPr="0026331C" w:rsidRDefault="00E93CE1" w:rsidP="00E93CE1">
      <w:pPr>
        <w:pStyle w:val="NoSpacing"/>
        <w:spacing w:line="360" w:lineRule="auto"/>
        <w:jc w:val="both"/>
        <w:rPr>
          <w:rFonts w:ascii="Times New Roman" w:hAnsi="Times New Roman"/>
          <w:b/>
          <w:color w:val="000000" w:themeColor="text1"/>
          <w:sz w:val="24"/>
          <w:szCs w:val="24"/>
        </w:rPr>
      </w:pPr>
      <w:r w:rsidRPr="0026331C">
        <w:rPr>
          <w:rFonts w:ascii="Times New Roman" w:hAnsi="Times New Roman"/>
          <w:b/>
          <w:color w:val="000000" w:themeColor="text1"/>
          <w:sz w:val="24"/>
          <w:szCs w:val="24"/>
        </w:rPr>
        <w:t xml:space="preserve">Data Availability: </w:t>
      </w:r>
    </w:p>
    <w:p w:rsidR="00E93CE1" w:rsidRPr="0026331C" w:rsidRDefault="00E93CE1" w:rsidP="00E93CE1">
      <w:pPr>
        <w:pStyle w:val="NoSpacing"/>
        <w:spacing w:line="360" w:lineRule="auto"/>
        <w:jc w:val="both"/>
        <w:rPr>
          <w:rFonts w:ascii="Times New Roman" w:hAnsi="Times New Roman"/>
          <w:b/>
          <w:bCs/>
          <w:color w:val="000000"/>
          <w:sz w:val="24"/>
          <w:szCs w:val="24"/>
        </w:rPr>
      </w:pPr>
      <w:r>
        <w:rPr>
          <w:rFonts w:ascii="Times New Roman" w:eastAsia="Times New Roman" w:hAnsi="Times New Roman"/>
          <w:color w:val="000000"/>
          <w:sz w:val="24"/>
          <w:szCs w:val="24"/>
          <w:lang w:val="en-IN" w:eastAsia="en-IN"/>
        </w:rPr>
        <w:t>T</w:t>
      </w:r>
      <w:r w:rsidRPr="0026331C">
        <w:rPr>
          <w:rFonts w:ascii="Times New Roman" w:eastAsia="Times New Roman" w:hAnsi="Times New Roman"/>
          <w:color w:val="000000"/>
          <w:sz w:val="24"/>
          <w:szCs w:val="24"/>
          <w:lang w:val="en-IN" w:eastAsia="en-IN"/>
        </w:rPr>
        <w:t>he article contains all of the data needed to prove the study's claims.</w:t>
      </w:r>
    </w:p>
    <w:p w:rsidR="00E93CE1" w:rsidRPr="0026331C" w:rsidRDefault="00E93CE1" w:rsidP="00E93CE1">
      <w:pPr>
        <w:pStyle w:val="NoSpacing"/>
        <w:spacing w:line="360" w:lineRule="auto"/>
        <w:jc w:val="both"/>
        <w:rPr>
          <w:rFonts w:ascii="Times New Roman" w:hAnsi="Times New Roman"/>
          <w:b/>
          <w:bCs/>
          <w:color w:val="000000"/>
          <w:sz w:val="24"/>
          <w:szCs w:val="24"/>
        </w:rPr>
      </w:pPr>
      <w:r w:rsidRPr="0026331C">
        <w:rPr>
          <w:rFonts w:ascii="Times New Roman" w:hAnsi="Times New Roman"/>
          <w:b/>
          <w:bCs/>
          <w:color w:val="000000"/>
          <w:sz w:val="24"/>
          <w:szCs w:val="24"/>
        </w:rPr>
        <w:t>Conflicts of Interest:</w:t>
      </w:r>
    </w:p>
    <w:p w:rsidR="00E93CE1" w:rsidRPr="0026331C" w:rsidRDefault="00E93CE1" w:rsidP="00E93CE1">
      <w:pPr>
        <w:pStyle w:val="NoSpacing"/>
        <w:spacing w:line="360" w:lineRule="auto"/>
        <w:jc w:val="both"/>
        <w:rPr>
          <w:rFonts w:ascii="Times New Roman" w:hAnsi="Times New Roman"/>
          <w:color w:val="000000"/>
          <w:sz w:val="24"/>
          <w:szCs w:val="24"/>
        </w:rPr>
      </w:pPr>
      <w:r w:rsidRPr="0026331C">
        <w:rPr>
          <w:rFonts w:ascii="Times New Roman" w:hAnsi="Times New Roman"/>
          <w:color w:val="000000"/>
          <w:sz w:val="24"/>
          <w:szCs w:val="24"/>
        </w:rPr>
        <w:t>All authors have stated that they have no competing interests related to this research.</w:t>
      </w:r>
    </w:p>
    <w:p w:rsidR="003D2575" w:rsidRPr="004F2B79" w:rsidRDefault="003D2575" w:rsidP="004F2B79">
      <w:pPr>
        <w:pStyle w:val="ListParagraph"/>
        <w:numPr>
          <w:ilvl w:val="0"/>
          <w:numId w:val="2"/>
        </w:numPr>
        <w:tabs>
          <w:tab w:val="left" w:pos="5205"/>
        </w:tabs>
        <w:jc w:val="both"/>
        <w:rPr>
          <w:rFonts w:ascii="Times New Roman" w:hAnsi="Times New Roman" w:cs="Times New Roman"/>
          <w:b/>
          <w:bCs/>
          <w:sz w:val="28"/>
          <w:szCs w:val="28"/>
        </w:rPr>
      </w:pPr>
      <w:r w:rsidRPr="004F2B79">
        <w:rPr>
          <w:rFonts w:ascii="Times New Roman" w:hAnsi="Times New Roman" w:cs="Times New Roman"/>
          <w:b/>
          <w:bCs/>
          <w:sz w:val="28"/>
          <w:szCs w:val="28"/>
        </w:rPr>
        <w:t>REFERENCES:</w:t>
      </w:r>
    </w:p>
    <w:p w:rsidR="004F2B79" w:rsidRPr="004F2B79" w:rsidRDefault="004F2B79" w:rsidP="004F2B79">
      <w:pPr>
        <w:pStyle w:val="ListParagraph"/>
        <w:numPr>
          <w:ilvl w:val="0"/>
          <w:numId w:val="10"/>
        </w:numPr>
        <w:spacing w:after="200" w:line="360" w:lineRule="auto"/>
        <w:jc w:val="both"/>
        <w:rPr>
          <w:rFonts w:ascii="Times New Roman" w:hAnsi="Times New Roman"/>
          <w:color w:val="000000" w:themeColor="text1"/>
          <w:sz w:val="24"/>
          <w:szCs w:val="24"/>
        </w:rPr>
      </w:pPr>
      <w:r w:rsidRPr="004F2B79">
        <w:rPr>
          <w:rFonts w:ascii="Times New Roman" w:hAnsi="Times New Roman"/>
          <w:sz w:val="24"/>
          <w:szCs w:val="24"/>
          <w:shd w:val="clear" w:color="auto" w:fill="FCFCFC"/>
        </w:rPr>
        <w:t>Baby, T.T., Ramaprabhu, S. Enhanced convective heat transfer using graphene dispersed nanofluids. </w:t>
      </w:r>
      <w:r w:rsidRPr="004F2B79">
        <w:rPr>
          <w:rFonts w:ascii="Times New Roman" w:hAnsi="Times New Roman"/>
          <w:i/>
          <w:iCs/>
          <w:sz w:val="24"/>
          <w:szCs w:val="24"/>
          <w:shd w:val="clear" w:color="auto" w:fill="FCFCFC"/>
        </w:rPr>
        <w:t>Nanoscale Res Lett</w:t>
      </w:r>
      <w:r w:rsidRPr="004F2B79">
        <w:rPr>
          <w:rFonts w:ascii="Times New Roman" w:hAnsi="Times New Roman"/>
          <w:sz w:val="24"/>
          <w:szCs w:val="24"/>
          <w:shd w:val="clear" w:color="auto" w:fill="FCFCFC"/>
        </w:rPr>
        <w:t> </w:t>
      </w:r>
      <w:r w:rsidRPr="004F2B79">
        <w:rPr>
          <w:rFonts w:ascii="Times New Roman" w:hAnsi="Times New Roman"/>
          <w:b/>
          <w:bCs/>
          <w:sz w:val="24"/>
          <w:szCs w:val="24"/>
          <w:shd w:val="clear" w:color="auto" w:fill="FCFCFC"/>
        </w:rPr>
        <w:t>6</w:t>
      </w:r>
      <w:r w:rsidRPr="004F2B79">
        <w:rPr>
          <w:rFonts w:ascii="Times New Roman" w:hAnsi="Times New Roman"/>
          <w:sz w:val="24"/>
          <w:szCs w:val="24"/>
          <w:shd w:val="clear" w:color="auto" w:fill="FCFCFC"/>
        </w:rPr>
        <w:t>, 289 (2011).</w:t>
      </w:r>
      <w:hyperlink r:id="rId25" w:history="1">
        <w:r w:rsidRPr="004F2B79">
          <w:rPr>
            <w:rStyle w:val="Hyperlink"/>
            <w:rFonts w:ascii="Times New Roman" w:hAnsi="Times New Roman"/>
            <w:sz w:val="24"/>
            <w:shd w:val="clear" w:color="auto" w:fill="FCFCFC"/>
          </w:rPr>
          <w:t>https://doi.org/10.1186/1556-276X-6-289</w:t>
        </w:r>
      </w:hyperlink>
    </w:p>
    <w:p w:rsidR="004F2B79" w:rsidRPr="002F75F6" w:rsidRDefault="004F2B79" w:rsidP="004F2B79">
      <w:pPr>
        <w:pStyle w:val="ListParagraph"/>
        <w:numPr>
          <w:ilvl w:val="0"/>
          <w:numId w:val="10"/>
        </w:numPr>
        <w:spacing w:after="200" w:line="360" w:lineRule="auto"/>
        <w:jc w:val="both"/>
        <w:rPr>
          <w:rFonts w:ascii="Times New Roman" w:hAnsi="Times New Roman"/>
          <w:color w:val="000000" w:themeColor="text1"/>
          <w:sz w:val="32"/>
          <w:szCs w:val="24"/>
        </w:rPr>
      </w:pPr>
      <w:r w:rsidRPr="002F75F6">
        <w:rPr>
          <w:rFonts w:ascii="Times New Roman" w:hAnsi="Times New Roman"/>
          <w:color w:val="222222"/>
          <w:sz w:val="24"/>
          <w:szCs w:val="20"/>
          <w:shd w:val="clear" w:color="auto" w:fill="FFFFFF"/>
        </w:rPr>
        <w:t>Murshed, S. M. S., K. C. Leong, and C. Yang. "Thermophysical and electrokinetic properties of nanofluids–a critical review." </w:t>
      </w:r>
      <w:r w:rsidRPr="002F75F6">
        <w:rPr>
          <w:rFonts w:ascii="Times New Roman" w:hAnsi="Times New Roman"/>
          <w:i/>
          <w:iCs/>
          <w:color w:val="222222"/>
          <w:sz w:val="24"/>
          <w:szCs w:val="20"/>
          <w:shd w:val="clear" w:color="auto" w:fill="FFFFFF"/>
        </w:rPr>
        <w:t>Applied thermal engineering</w:t>
      </w:r>
      <w:r w:rsidRPr="002F75F6">
        <w:rPr>
          <w:rFonts w:ascii="Times New Roman" w:hAnsi="Times New Roman"/>
          <w:color w:val="222222"/>
          <w:sz w:val="24"/>
          <w:szCs w:val="20"/>
          <w:shd w:val="clear" w:color="auto" w:fill="FFFFFF"/>
        </w:rPr>
        <w:t> 28.17-18 (2008): 2109-2125.</w:t>
      </w:r>
    </w:p>
    <w:p w:rsidR="004F2B79" w:rsidRPr="00C26CB4" w:rsidRDefault="004F2B79" w:rsidP="004F2B79">
      <w:pPr>
        <w:pStyle w:val="ListParagraph"/>
        <w:numPr>
          <w:ilvl w:val="0"/>
          <w:numId w:val="10"/>
        </w:numPr>
        <w:spacing w:after="200" w:line="360" w:lineRule="auto"/>
        <w:jc w:val="both"/>
        <w:rPr>
          <w:rFonts w:ascii="Times New Roman" w:hAnsi="Times New Roman"/>
          <w:color w:val="000000" w:themeColor="text1"/>
          <w:sz w:val="24"/>
          <w:szCs w:val="24"/>
        </w:rPr>
      </w:pPr>
      <w:r w:rsidRPr="002F75F6">
        <w:rPr>
          <w:rFonts w:ascii="Times New Roman" w:hAnsi="Times New Roman"/>
          <w:sz w:val="24"/>
          <w:szCs w:val="24"/>
          <w:shd w:val="clear" w:color="auto" w:fill="FCFCFC"/>
        </w:rPr>
        <w:lastRenderedPageBreak/>
        <w:t>Leena, М., Srinivasan, S. Experimental Investigation of the Thermophysical Properties of TiO</w:t>
      </w:r>
      <w:r w:rsidRPr="002F75F6">
        <w:rPr>
          <w:rFonts w:ascii="Times New Roman" w:hAnsi="Times New Roman"/>
          <w:sz w:val="24"/>
          <w:szCs w:val="24"/>
          <w:shd w:val="clear" w:color="auto" w:fill="FCFCFC"/>
          <w:vertAlign w:val="subscript"/>
        </w:rPr>
        <w:t>2</w:t>
      </w:r>
      <w:r w:rsidRPr="002F75F6">
        <w:rPr>
          <w:rFonts w:ascii="Times New Roman" w:hAnsi="Times New Roman"/>
          <w:sz w:val="24"/>
          <w:szCs w:val="24"/>
          <w:shd w:val="clear" w:color="auto" w:fill="FCFCFC"/>
        </w:rPr>
        <w:t>/Propylene Glycol–Water Nanofluids for Heat-Transfer Applications. </w:t>
      </w:r>
      <w:r w:rsidRPr="002F75F6">
        <w:rPr>
          <w:rFonts w:ascii="Times New Roman" w:hAnsi="Times New Roman"/>
          <w:i/>
          <w:iCs/>
          <w:sz w:val="24"/>
          <w:szCs w:val="24"/>
          <w:shd w:val="clear" w:color="auto" w:fill="FCFCFC"/>
        </w:rPr>
        <w:t>J Eng Phys Thermophy</w:t>
      </w:r>
      <w:r w:rsidRPr="002F75F6">
        <w:rPr>
          <w:rFonts w:ascii="Times New Roman" w:hAnsi="Times New Roman"/>
          <w:sz w:val="24"/>
          <w:szCs w:val="24"/>
          <w:shd w:val="clear" w:color="auto" w:fill="FCFCFC"/>
        </w:rPr>
        <w:t> </w:t>
      </w:r>
      <w:r w:rsidRPr="002F75F6">
        <w:rPr>
          <w:rFonts w:ascii="Times New Roman" w:hAnsi="Times New Roman"/>
          <w:b/>
          <w:bCs/>
          <w:sz w:val="24"/>
          <w:szCs w:val="24"/>
          <w:shd w:val="clear" w:color="auto" w:fill="FCFCFC"/>
        </w:rPr>
        <w:t>91</w:t>
      </w:r>
      <w:r w:rsidRPr="002F75F6">
        <w:rPr>
          <w:rFonts w:ascii="Times New Roman" w:hAnsi="Times New Roman"/>
          <w:sz w:val="24"/>
          <w:szCs w:val="24"/>
          <w:shd w:val="clear" w:color="auto" w:fill="FCFCFC"/>
        </w:rPr>
        <w:t>, 498–506 (2018).</w:t>
      </w:r>
      <w:hyperlink r:id="rId26" w:history="1">
        <w:r w:rsidRPr="00D54891">
          <w:rPr>
            <w:rStyle w:val="Hyperlink"/>
            <w:rFonts w:ascii="Times New Roman" w:hAnsi="Times New Roman"/>
            <w:sz w:val="24"/>
            <w:szCs w:val="24"/>
            <w:shd w:val="clear" w:color="auto" w:fill="FCFCFC"/>
          </w:rPr>
          <w:t>https://doi.org/10.1007/s10891-018-1770-7</w:t>
        </w:r>
      </w:hyperlink>
    </w:p>
    <w:p w:rsidR="004F2B79" w:rsidRDefault="004F2B79" w:rsidP="004F2B79">
      <w:pPr>
        <w:pStyle w:val="ListParagraph"/>
        <w:numPr>
          <w:ilvl w:val="0"/>
          <w:numId w:val="10"/>
        </w:numPr>
        <w:spacing w:after="200" w:line="360" w:lineRule="auto"/>
        <w:jc w:val="both"/>
        <w:rPr>
          <w:rFonts w:ascii="Times New Roman" w:hAnsi="Times New Roman"/>
          <w:color w:val="000000" w:themeColor="text1"/>
          <w:sz w:val="24"/>
          <w:szCs w:val="24"/>
        </w:rPr>
      </w:pPr>
      <w:r w:rsidRPr="00401F92">
        <w:rPr>
          <w:rFonts w:ascii="Times New Roman" w:hAnsi="Times New Roman"/>
          <w:sz w:val="24"/>
          <w:szCs w:val="24"/>
        </w:rPr>
        <w:t>RavitejaSurakasi, K. Ch. Sekhar, EkremYanmaz, G. Yuvaraj, Jayaprakash Venugopal, S. Srujana, Naziya Begum, "</w:t>
      </w:r>
      <w:r w:rsidRPr="00401F92">
        <w:rPr>
          <w:rStyle w:val="adjust-article-svg-size"/>
          <w:rFonts w:ascii="Times New Roman" w:hAnsi="Times New Roman"/>
          <w:sz w:val="24"/>
          <w:szCs w:val="24"/>
        </w:rPr>
        <w:t>Evaluation of Physicothermal Properties of Silicone Oil Dispersed with Multiwalled Carbon Nanotubes and Data Prediction Using ANN</w:t>
      </w:r>
      <w:r w:rsidRPr="00401F92">
        <w:rPr>
          <w:rFonts w:ascii="Times New Roman" w:hAnsi="Times New Roman"/>
          <w:sz w:val="24"/>
          <w:szCs w:val="24"/>
        </w:rPr>
        <w:t xml:space="preserve">", </w:t>
      </w:r>
      <w:r w:rsidRPr="00401F92">
        <w:rPr>
          <w:rFonts w:ascii="Times New Roman" w:hAnsi="Times New Roman"/>
          <w:i/>
          <w:iCs/>
          <w:sz w:val="24"/>
          <w:szCs w:val="24"/>
        </w:rPr>
        <w:t>Journal of Nanomaterials</w:t>
      </w:r>
      <w:r w:rsidRPr="00401F92">
        <w:rPr>
          <w:rFonts w:ascii="Times New Roman" w:hAnsi="Times New Roman"/>
          <w:sz w:val="24"/>
          <w:szCs w:val="24"/>
        </w:rPr>
        <w:t xml:space="preserve">, vol. 2021, Article ID 3444512, 11 pages, 2021. </w:t>
      </w:r>
      <w:hyperlink r:id="rId27" w:history="1">
        <w:r w:rsidRPr="00D54891">
          <w:rPr>
            <w:rStyle w:val="Hyperlink"/>
            <w:rFonts w:ascii="Times New Roman" w:hAnsi="Times New Roman"/>
            <w:sz w:val="24"/>
            <w:szCs w:val="24"/>
          </w:rPr>
          <w:t>https://doi.org/10.1155/2021/3444512</w:t>
        </w:r>
      </w:hyperlink>
    </w:p>
    <w:p w:rsidR="004F2B79" w:rsidRPr="004F2B79" w:rsidRDefault="004F2B79" w:rsidP="004F2B79">
      <w:pPr>
        <w:pStyle w:val="ListParagraph"/>
        <w:numPr>
          <w:ilvl w:val="0"/>
          <w:numId w:val="10"/>
        </w:numPr>
        <w:spacing w:after="200" w:line="360" w:lineRule="auto"/>
        <w:jc w:val="both"/>
        <w:rPr>
          <w:rFonts w:ascii="Times New Roman" w:hAnsi="Times New Roman"/>
          <w:color w:val="000000" w:themeColor="text1"/>
          <w:sz w:val="24"/>
          <w:szCs w:val="24"/>
        </w:rPr>
      </w:pPr>
      <w:r w:rsidRPr="004F2B79">
        <w:rPr>
          <w:rFonts w:ascii="Times New Roman" w:hAnsi="Times New Roman"/>
          <w:sz w:val="24"/>
          <w:szCs w:val="24"/>
          <w:shd w:val="clear" w:color="auto" w:fill="FCFCFC"/>
        </w:rPr>
        <w:t>Surakasi, R., Sekhar, K.C., Kavitha, E. </w:t>
      </w:r>
      <w:r w:rsidRPr="004F2B79">
        <w:rPr>
          <w:rFonts w:ascii="Times New Roman" w:hAnsi="Times New Roman"/>
          <w:i/>
          <w:iCs/>
          <w:sz w:val="24"/>
          <w:szCs w:val="24"/>
          <w:shd w:val="clear" w:color="auto" w:fill="FCFCFC"/>
        </w:rPr>
        <w:t>et al.</w:t>
      </w:r>
      <w:r w:rsidRPr="004F2B79">
        <w:rPr>
          <w:rFonts w:ascii="Times New Roman" w:hAnsi="Times New Roman"/>
          <w:sz w:val="24"/>
          <w:szCs w:val="24"/>
          <w:shd w:val="clear" w:color="auto" w:fill="FCFCFC"/>
        </w:rPr>
        <w:t> Evaluation of physico-thermal properties of TiO</w:t>
      </w:r>
      <w:r w:rsidRPr="004F2B79">
        <w:rPr>
          <w:rFonts w:ascii="Times New Roman" w:hAnsi="Times New Roman"/>
          <w:sz w:val="24"/>
          <w:szCs w:val="24"/>
          <w:shd w:val="clear" w:color="auto" w:fill="FCFCFC"/>
          <w:vertAlign w:val="subscript"/>
        </w:rPr>
        <w:t>2</w:t>
      </w:r>
      <w:r w:rsidRPr="004F2B79">
        <w:rPr>
          <w:rFonts w:ascii="Times New Roman" w:hAnsi="Times New Roman"/>
          <w:sz w:val="24"/>
          <w:szCs w:val="24"/>
          <w:shd w:val="clear" w:color="auto" w:fill="FCFCFC"/>
        </w:rPr>
        <w:t>–water mixture dispersed with MWCNTs. </w:t>
      </w:r>
      <w:r w:rsidRPr="004F2B79">
        <w:rPr>
          <w:rFonts w:ascii="Times New Roman" w:hAnsi="Times New Roman"/>
          <w:i/>
          <w:iCs/>
          <w:sz w:val="24"/>
          <w:szCs w:val="24"/>
          <w:shd w:val="clear" w:color="auto" w:fill="FCFCFC"/>
        </w:rPr>
        <w:t>Nanotechnol. Environ. Eng.</w:t>
      </w:r>
      <w:r w:rsidRPr="004F2B79">
        <w:rPr>
          <w:rFonts w:ascii="Times New Roman" w:hAnsi="Times New Roman"/>
          <w:sz w:val="24"/>
          <w:szCs w:val="24"/>
          <w:shd w:val="clear" w:color="auto" w:fill="FCFCFC"/>
        </w:rPr>
        <w:t> </w:t>
      </w:r>
      <w:r w:rsidRPr="004F2B79">
        <w:rPr>
          <w:rFonts w:ascii="Times New Roman" w:hAnsi="Times New Roman"/>
          <w:b/>
          <w:bCs/>
          <w:sz w:val="24"/>
          <w:szCs w:val="24"/>
          <w:shd w:val="clear" w:color="auto" w:fill="FCFCFC"/>
        </w:rPr>
        <w:t>7</w:t>
      </w:r>
      <w:r w:rsidRPr="004F2B79">
        <w:rPr>
          <w:rFonts w:ascii="Times New Roman" w:hAnsi="Times New Roman"/>
          <w:sz w:val="24"/>
          <w:szCs w:val="24"/>
          <w:shd w:val="clear" w:color="auto" w:fill="FCFCFC"/>
        </w:rPr>
        <w:t>, 325–331 (2022).</w:t>
      </w:r>
      <w:hyperlink r:id="rId28" w:history="1">
        <w:r w:rsidRPr="004F2B79">
          <w:rPr>
            <w:rStyle w:val="Hyperlink"/>
            <w:rFonts w:ascii="Times New Roman" w:hAnsi="Times New Roman"/>
            <w:sz w:val="24"/>
            <w:szCs w:val="24"/>
            <w:shd w:val="clear" w:color="auto" w:fill="FCFCFC"/>
          </w:rPr>
          <w:t>https://doi.org/10.1007/s41204-022-00242-4</w:t>
        </w:r>
      </w:hyperlink>
    </w:p>
    <w:p w:rsidR="004F2B79" w:rsidRPr="004F2B79" w:rsidRDefault="004F2B79" w:rsidP="004F2B79">
      <w:pPr>
        <w:pStyle w:val="ListParagraph"/>
        <w:numPr>
          <w:ilvl w:val="0"/>
          <w:numId w:val="10"/>
        </w:numPr>
        <w:spacing w:after="200" w:line="360" w:lineRule="auto"/>
        <w:jc w:val="both"/>
        <w:rPr>
          <w:rFonts w:ascii="Times New Roman" w:hAnsi="Times New Roman"/>
          <w:sz w:val="24"/>
          <w:szCs w:val="24"/>
        </w:rPr>
      </w:pPr>
      <w:r w:rsidRPr="002F75F6">
        <w:rPr>
          <w:rFonts w:ascii="Times New Roman" w:hAnsi="Times New Roman"/>
          <w:sz w:val="24"/>
          <w:szCs w:val="24"/>
          <w:shd w:val="clear" w:color="auto" w:fill="F5F5F5"/>
        </w:rPr>
        <w:t>RavitejaSurakasi, SrujanaSripathi, Sarada Purnima Nadimpalli, Sibtain Afzal, Bharat Singh, Manoj Tripathi, Rahel Alemu Hafa, "Synthesis and Characterization of TiO</w:t>
      </w:r>
      <w:r w:rsidRPr="002F75F6">
        <w:rPr>
          <w:rFonts w:ascii="Times New Roman" w:hAnsi="Times New Roman"/>
          <w:sz w:val="24"/>
          <w:szCs w:val="24"/>
          <w:vertAlign w:val="subscript"/>
        </w:rPr>
        <w:t>2</w:t>
      </w:r>
      <w:r w:rsidRPr="002F75F6">
        <w:rPr>
          <w:rFonts w:ascii="Times New Roman" w:hAnsi="Times New Roman"/>
          <w:sz w:val="24"/>
          <w:szCs w:val="24"/>
          <w:shd w:val="clear" w:color="auto" w:fill="F5F5F5"/>
        </w:rPr>
        <w:t>-Water Nanofluids", </w:t>
      </w:r>
      <w:r w:rsidRPr="002F75F6">
        <w:rPr>
          <w:rFonts w:ascii="Times New Roman" w:hAnsi="Times New Roman"/>
          <w:i/>
          <w:iCs/>
          <w:sz w:val="24"/>
          <w:szCs w:val="24"/>
        </w:rPr>
        <w:t>Adsorption Science &amp; Technology</w:t>
      </w:r>
      <w:r w:rsidRPr="002F75F6">
        <w:rPr>
          <w:rFonts w:ascii="Times New Roman" w:hAnsi="Times New Roman"/>
          <w:sz w:val="24"/>
          <w:szCs w:val="24"/>
          <w:shd w:val="clear" w:color="auto" w:fill="F5F5F5"/>
        </w:rPr>
        <w:t xml:space="preserve">, vol. 2022, Article ID 3286624, 9 pages, 2022. </w:t>
      </w:r>
      <w:hyperlink r:id="rId29" w:history="1">
        <w:r w:rsidRPr="00D54891">
          <w:rPr>
            <w:rStyle w:val="Hyperlink"/>
            <w:rFonts w:ascii="Times New Roman" w:hAnsi="Times New Roman"/>
            <w:sz w:val="24"/>
            <w:szCs w:val="24"/>
            <w:shd w:val="clear" w:color="auto" w:fill="F5F5F5"/>
          </w:rPr>
          <w:t>https://doi.org/10.1155/2022/3286624</w:t>
        </w:r>
      </w:hyperlink>
    </w:p>
    <w:p w:rsidR="004F2B79" w:rsidRPr="00084017" w:rsidRDefault="004F2B79" w:rsidP="004F2B79">
      <w:pPr>
        <w:pStyle w:val="ListParagraph"/>
        <w:numPr>
          <w:ilvl w:val="0"/>
          <w:numId w:val="10"/>
        </w:numPr>
        <w:spacing w:after="200" w:line="360" w:lineRule="auto"/>
        <w:jc w:val="both"/>
        <w:rPr>
          <w:rFonts w:ascii="Times New Roman" w:hAnsi="Times New Roman"/>
          <w:sz w:val="24"/>
          <w:szCs w:val="24"/>
        </w:rPr>
      </w:pPr>
      <w:r w:rsidRPr="004F2B79">
        <w:rPr>
          <w:rFonts w:ascii="Times New Roman" w:hAnsi="Times New Roman"/>
          <w:sz w:val="24"/>
        </w:rPr>
        <w:t>K. Ch. Sekhar, RavitejaSurakasi, ilhanGarip, S. Srujana, V. V. Prasanna Kumar, Naziya Begum, "</w:t>
      </w:r>
      <w:r w:rsidRPr="004F2B79">
        <w:rPr>
          <w:rStyle w:val="adjust-article-svg-size"/>
          <w:rFonts w:ascii="Times New Roman" w:hAnsi="Times New Roman"/>
          <w:sz w:val="24"/>
        </w:rPr>
        <w:t>Evaluation of Physicothermal Properties of Solar Thermic Fluids Dispersed with Multiwalled Carbon Nanotubes and Prediction of Data Using Artificial Neural Networks</w:t>
      </w:r>
      <w:r w:rsidRPr="004F2B79">
        <w:rPr>
          <w:rFonts w:ascii="Times New Roman" w:hAnsi="Times New Roman"/>
          <w:sz w:val="24"/>
        </w:rPr>
        <w:t xml:space="preserve">", </w:t>
      </w:r>
      <w:r w:rsidRPr="004F2B79">
        <w:rPr>
          <w:rFonts w:ascii="Times New Roman" w:hAnsi="Times New Roman"/>
          <w:i/>
          <w:iCs/>
          <w:sz w:val="24"/>
        </w:rPr>
        <w:t>Journal of Nanomaterials</w:t>
      </w:r>
      <w:r w:rsidRPr="004F2B79">
        <w:rPr>
          <w:rFonts w:ascii="Times New Roman" w:hAnsi="Times New Roman"/>
          <w:sz w:val="24"/>
        </w:rPr>
        <w:t xml:space="preserve">, vol. 2021, Article ID 7306189, 13 pages, 2021. </w:t>
      </w:r>
      <w:hyperlink r:id="rId30" w:history="1">
        <w:r w:rsidRPr="004F2B79">
          <w:rPr>
            <w:rStyle w:val="Hyperlink"/>
            <w:rFonts w:ascii="Times New Roman" w:hAnsi="Times New Roman"/>
            <w:sz w:val="24"/>
          </w:rPr>
          <w:t>https://doi.org/10.1155/2021/7306189</w:t>
        </w:r>
      </w:hyperlink>
    </w:p>
    <w:p w:rsidR="00084017" w:rsidRPr="00084017" w:rsidRDefault="00084017" w:rsidP="00084017">
      <w:pPr>
        <w:pStyle w:val="ListParagraph"/>
        <w:numPr>
          <w:ilvl w:val="0"/>
          <w:numId w:val="10"/>
        </w:numPr>
        <w:spacing w:after="200" w:line="360" w:lineRule="auto"/>
        <w:jc w:val="both"/>
        <w:rPr>
          <w:rFonts w:ascii="Times New Roman" w:hAnsi="Times New Roman" w:cs="Times New Roman"/>
          <w:sz w:val="24"/>
          <w:szCs w:val="24"/>
        </w:rPr>
      </w:pPr>
      <w:r w:rsidRPr="00084017">
        <w:rPr>
          <w:rFonts w:ascii="Times New Roman" w:hAnsi="Times New Roman" w:cs="Times New Roman"/>
          <w:sz w:val="24"/>
          <w:szCs w:val="24"/>
          <w:shd w:val="clear" w:color="auto" w:fill="FFFFFF"/>
        </w:rPr>
        <w:t>Haribabu, A., Surakasi, R., Thimothy, P. </w:t>
      </w:r>
      <w:r w:rsidRPr="00084017">
        <w:rPr>
          <w:rFonts w:ascii="Times New Roman" w:hAnsi="Times New Roman" w:cs="Times New Roman"/>
          <w:i/>
          <w:iCs/>
          <w:sz w:val="24"/>
          <w:szCs w:val="24"/>
          <w:shd w:val="clear" w:color="auto" w:fill="FFFFFF"/>
        </w:rPr>
        <w:t>et al.</w:t>
      </w:r>
      <w:r w:rsidRPr="00084017">
        <w:rPr>
          <w:rFonts w:ascii="Times New Roman" w:hAnsi="Times New Roman" w:cs="Times New Roman"/>
          <w:sz w:val="24"/>
          <w:szCs w:val="24"/>
          <w:shd w:val="clear" w:color="auto" w:fill="FFFFFF"/>
        </w:rPr>
        <w:t> Study comparing the tribological behavior of propylene glycol and water dispersed with graphene nanopowder. </w:t>
      </w:r>
      <w:r w:rsidRPr="00084017">
        <w:rPr>
          <w:rFonts w:ascii="Times New Roman" w:hAnsi="Times New Roman" w:cs="Times New Roman"/>
          <w:i/>
          <w:iCs/>
          <w:sz w:val="24"/>
          <w:szCs w:val="24"/>
          <w:shd w:val="clear" w:color="auto" w:fill="FFFFFF"/>
        </w:rPr>
        <w:t>Sci Rep</w:t>
      </w:r>
      <w:r w:rsidRPr="00084017">
        <w:rPr>
          <w:rFonts w:ascii="Times New Roman" w:hAnsi="Times New Roman" w:cs="Times New Roman"/>
          <w:sz w:val="24"/>
          <w:szCs w:val="24"/>
          <w:shd w:val="clear" w:color="auto" w:fill="FFFFFF"/>
        </w:rPr>
        <w:t> </w:t>
      </w:r>
      <w:r w:rsidRPr="00084017">
        <w:rPr>
          <w:rFonts w:ascii="Times New Roman" w:hAnsi="Times New Roman" w:cs="Times New Roman"/>
          <w:b/>
          <w:bCs/>
          <w:sz w:val="24"/>
          <w:szCs w:val="24"/>
          <w:shd w:val="clear" w:color="auto" w:fill="FFFFFF"/>
        </w:rPr>
        <w:t>13</w:t>
      </w:r>
      <w:r w:rsidRPr="00084017">
        <w:rPr>
          <w:rFonts w:ascii="Times New Roman" w:hAnsi="Times New Roman" w:cs="Times New Roman"/>
          <w:sz w:val="24"/>
          <w:szCs w:val="24"/>
          <w:shd w:val="clear" w:color="auto" w:fill="FFFFFF"/>
        </w:rPr>
        <w:t xml:space="preserve">, 2382 (2023). </w:t>
      </w:r>
      <w:hyperlink r:id="rId31" w:history="1">
        <w:r w:rsidRPr="00084017">
          <w:rPr>
            <w:rStyle w:val="Hyperlink"/>
            <w:rFonts w:ascii="Times New Roman" w:hAnsi="Times New Roman" w:cs="Times New Roman"/>
            <w:color w:val="auto"/>
            <w:sz w:val="24"/>
            <w:szCs w:val="24"/>
            <w:shd w:val="clear" w:color="auto" w:fill="FFFFFF"/>
          </w:rPr>
          <w:t>https://doi.org/10.1038/s41598-023-29349-7</w:t>
        </w:r>
      </w:hyperlink>
    </w:p>
    <w:p w:rsidR="004F2B79" w:rsidRPr="00084017" w:rsidRDefault="003D2575" w:rsidP="004F2B79">
      <w:pPr>
        <w:pStyle w:val="ListParagraph"/>
        <w:numPr>
          <w:ilvl w:val="0"/>
          <w:numId w:val="10"/>
        </w:numPr>
        <w:spacing w:after="200" w:line="360" w:lineRule="auto"/>
        <w:jc w:val="both"/>
        <w:rPr>
          <w:rFonts w:ascii="Times New Roman" w:hAnsi="Times New Roman" w:cs="Times New Roman"/>
          <w:sz w:val="24"/>
          <w:szCs w:val="24"/>
        </w:rPr>
      </w:pPr>
      <w:r w:rsidRPr="00084017">
        <w:rPr>
          <w:rFonts w:ascii="Times New Roman" w:hAnsi="Times New Roman" w:cs="Times New Roman"/>
          <w:sz w:val="24"/>
          <w:szCs w:val="24"/>
        </w:rPr>
        <w:t>Sudhansu, R.D.; Asutosh, P.; Debabrata, D. Hard turning of AISI 4340 steel using coated carbide insert: Surface roughness, tool wear, chip morphology and cost estimation. </w:t>
      </w:r>
      <w:r w:rsidRPr="00084017">
        <w:rPr>
          <w:rStyle w:val="html-italic"/>
          <w:rFonts w:ascii="Times New Roman" w:hAnsi="Times New Roman" w:cs="Times New Roman"/>
          <w:i/>
          <w:iCs/>
          <w:sz w:val="24"/>
          <w:szCs w:val="24"/>
        </w:rPr>
        <w:t>Mater. Today Proc.</w:t>
      </w:r>
      <w:r w:rsidRPr="00084017">
        <w:rPr>
          <w:rFonts w:ascii="Times New Roman" w:hAnsi="Times New Roman" w:cs="Times New Roman"/>
          <w:sz w:val="24"/>
          <w:szCs w:val="24"/>
        </w:rPr>
        <w:t> </w:t>
      </w:r>
      <w:r w:rsidRPr="00084017">
        <w:rPr>
          <w:rFonts w:ascii="Times New Roman" w:hAnsi="Times New Roman" w:cs="Times New Roman"/>
          <w:b/>
          <w:bCs/>
          <w:sz w:val="24"/>
          <w:szCs w:val="24"/>
        </w:rPr>
        <w:t>2018</w:t>
      </w:r>
      <w:r w:rsidRPr="00084017">
        <w:rPr>
          <w:rFonts w:ascii="Times New Roman" w:hAnsi="Times New Roman" w:cs="Times New Roman"/>
          <w:sz w:val="24"/>
          <w:szCs w:val="24"/>
        </w:rPr>
        <w:t>, </w:t>
      </w:r>
      <w:r w:rsidRPr="00084017">
        <w:rPr>
          <w:rStyle w:val="html-italic"/>
          <w:rFonts w:ascii="Times New Roman" w:hAnsi="Times New Roman" w:cs="Times New Roman"/>
          <w:i/>
          <w:iCs/>
          <w:sz w:val="24"/>
          <w:szCs w:val="24"/>
        </w:rPr>
        <w:t>5</w:t>
      </w:r>
      <w:r w:rsidRPr="00084017">
        <w:rPr>
          <w:rFonts w:ascii="Times New Roman" w:hAnsi="Times New Roman" w:cs="Times New Roman"/>
          <w:sz w:val="24"/>
          <w:szCs w:val="24"/>
        </w:rPr>
        <w:t> </w:t>
      </w:r>
      <w:r w:rsidRPr="00084017">
        <w:rPr>
          <w:rStyle w:val="html-italic"/>
          <w:rFonts w:ascii="Times New Roman" w:hAnsi="Times New Roman" w:cs="Times New Roman"/>
          <w:i/>
          <w:iCs/>
          <w:sz w:val="24"/>
          <w:szCs w:val="24"/>
        </w:rPr>
        <w:t>Pt 2</w:t>
      </w:r>
      <w:r w:rsidRPr="00084017">
        <w:rPr>
          <w:rFonts w:ascii="Times New Roman" w:hAnsi="Times New Roman" w:cs="Times New Roman"/>
          <w:sz w:val="24"/>
          <w:szCs w:val="24"/>
        </w:rPr>
        <w:t>, 6560–6569.</w:t>
      </w:r>
    </w:p>
    <w:p w:rsidR="004F2B79" w:rsidRPr="00084017" w:rsidRDefault="003D2575" w:rsidP="004F2B79">
      <w:pPr>
        <w:pStyle w:val="ListParagraph"/>
        <w:numPr>
          <w:ilvl w:val="0"/>
          <w:numId w:val="10"/>
        </w:numPr>
        <w:spacing w:after="200" w:line="360" w:lineRule="auto"/>
        <w:jc w:val="both"/>
        <w:rPr>
          <w:rFonts w:ascii="Times New Roman" w:hAnsi="Times New Roman" w:cs="Times New Roman"/>
          <w:sz w:val="24"/>
          <w:szCs w:val="24"/>
        </w:rPr>
      </w:pPr>
      <w:r w:rsidRPr="00084017">
        <w:rPr>
          <w:rFonts w:ascii="Times New Roman" w:hAnsi="Times New Roman" w:cs="Times New Roman"/>
          <w:sz w:val="24"/>
          <w:szCs w:val="24"/>
        </w:rPr>
        <w:t>Vipindas, K.; Jose, M. Wear behavior of TiAlN coated WC tool during micro end milling of Ti-6Al-4V and analysis of surface roughness. </w:t>
      </w:r>
      <w:r w:rsidRPr="00084017">
        <w:rPr>
          <w:rStyle w:val="html-italic"/>
          <w:rFonts w:ascii="Times New Roman" w:hAnsi="Times New Roman" w:cs="Times New Roman"/>
          <w:i/>
          <w:iCs/>
          <w:sz w:val="24"/>
          <w:szCs w:val="24"/>
        </w:rPr>
        <w:t>Wear</w:t>
      </w:r>
      <w:r w:rsidRPr="00084017">
        <w:rPr>
          <w:rFonts w:ascii="Times New Roman" w:hAnsi="Times New Roman" w:cs="Times New Roman"/>
          <w:sz w:val="24"/>
          <w:szCs w:val="24"/>
        </w:rPr>
        <w:t> </w:t>
      </w:r>
      <w:r w:rsidRPr="00084017">
        <w:rPr>
          <w:rFonts w:ascii="Times New Roman" w:hAnsi="Times New Roman" w:cs="Times New Roman"/>
          <w:b/>
          <w:bCs/>
          <w:sz w:val="24"/>
          <w:szCs w:val="24"/>
        </w:rPr>
        <w:t>2019</w:t>
      </w:r>
      <w:r w:rsidRPr="00084017">
        <w:rPr>
          <w:rFonts w:ascii="Times New Roman" w:hAnsi="Times New Roman" w:cs="Times New Roman"/>
          <w:sz w:val="24"/>
          <w:szCs w:val="24"/>
        </w:rPr>
        <w:t>, </w:t>
      </w:r>
      <w:r w:rsidRPr="00084017">
        <w:rPr>
          <w:rStyle w:val="html-italic"/>
          <w:rFonts w:ascii="Times New Roman" w:hAnsi="Times New Roman" w:cs="Times New Roman"/>
          <w:i/>
          <w:iCs/>
          <w:sz w:val="24"/>
          <w:szCs w:val="24"/>
        </w:rPr>
        <w:t>424–425</w:t>
      </w:r>
      <w:r w:rsidRPr="00084017">
        <w:rPr>
          <w:rFonts w:ascii="Times New Roman" w:hAnsi="Times New Roman" w:cs="Times New Roman"/>
          <w:sz w:val="24"/>
          <w:szCs w:val="24"/>
        </w:rPr>
        <w:t>, 165–182.</w:t>
      </w:r>
    </w:p>
    <w:p w:rsidR="004F2B79" w:rsidRPr="00084017" w:rsidRDefault="003D2575" w:rsidP="004F2B79">
      <w:pPr>
        <w:pStyle w:val="ListParagraph"/>
        <w:numPr>
          <w:ilvl w:val="0"/>
          <w:numId w:val="10"/>
        </w:numPr>
        <w:spacing w:after="200" w:line="360" w:lineRule="auto"/>
        <w:jc w:val="both"/>
        <w:rPr>
          <w:rFonts w:ascii="Times New Roman" w:hAnsi="Times New Roman" w:cs="Times New Roman"/>
          <w:sz w:val="24"/>
          <w:szCs w:val="24"/>
        </w:rPr>
      </w:pPr>
      <w:r w:rsidRPr="00084017">
        <w:rPr>
          <w:rFonts w:ascii="Times New Roman" w:eastAsia="Times New Roman" w:hAnsi="Times New Roman" w:cs="Times New Roman"/>
          <w:sz w:val="24"/>
          <w:szCs w:val="24"/>
          <w:lang w:val="en-IN" w:eastAsia="en-IN"/>
        </w:rPr>
        <w:t>Gyanendra, S.G.; Prabir, S. Dry machining: A step towards sustainable machining-Challenges and future directions. </w:t>
      </w:r>
      <w:r w:rsidRPr="00084017">
        <w:rPr>
          <w:rFonts w:ascii="Times New Roman" w:eastAsia="Times New Roman" w:hAnsi="Times New Roman" w:cs="Times New Roman"/>
          <w:i/>
          <w:iCs/>
          <w:sz w:val="24"/>
          <w:szCs w:val="24"/>
          <w:lang w:val="en-IN" w:eastAsia="en-IN"/>
        </w:rPr>
        <w:t>J. Clean. Prod.</w:t>
      </w:r>
      <w:r w:rsidRPr="00084017">
        <w:rPr>
          <w:rFonts w:ascii="Times New Roman" w:eastAsia="Times New Roman" w:hAnsi="Times New Roman" w:cs="Times New Roman"/>
          <w:sz w:val="24"/>
          <w:szCs w:val="24"/>
          <w:lang w:val="en-IN" w:eastAsia="en-IN"/>
        </w:rPr>
        <w:t> </w:t>
      </w:r>
      <w:r w:rsidRPr="00084017">
        <w:rPr>
          <w:rFonts w:ascii="Times New Roman" w:eastAsia="Times New Roman" w:hAnsi="Times New Roman" w:cs="Times New Roman"/>
          <w:b/>
          <w:bCs/>
          <w:sz w:val="24"/>
          <w:szCs w:val="24"/>
          <w:lang w:val="en-IN" w:eastAsia="en-IN"/>
        </w:rPr>
        <w:t>2017</w:t>
      </w:r>
      <w:r w:rsidRPr="00084017">
        <w:rPr>
          <w:rFonts w:ascii="Times New Roman" w:eastAsia="Times New Roman" w:hAnsi="Times New Roman" w:cs="Times New Roman"/>
          <w:sz w:val="24"/>
          <w:szCs w:val="24"/>
          <w:lang w:val="en-IN" w:eastAsia="en-IN"/>
        </w:rPr>
        <w:t>, </w:t>
      </w:r>
      <w:r w:rsidRPr="00084017">
        <w:rPr>
          <w:rFonts w:ascii="Times New Roman" w:eastAsia="Times New Roman" w:hAnsi="Times New Roman" w:cs="Times New Roman"/>
          <w:i/>
          <w:iCs/>
          <w:sz w:val="24"/>
          <w:szCs w:val="24"/>
          <w:lang w:val="en-IN" w:eastAsia="en-IN"/>
        </w:rPr>
        <w:t>165</w:t>
      </w:r>
      <w:r w:rsidRPr="00084017">
        <w:rPr>
          <w:rFonts w:ascii="Times New Roman" w:eastAsia="Times New Roman" w:hAnsi="Times New Roman" w:cs="Times New Roman"/>
          <w:sz w:val="24"/>
          <w:szCs w:val="24"/>
          <w:lang w:val="en-IN" w:eastAsia="en-IN"/>
        </w:rPr>
        <w:t>, 1557–1571.</w:t>
      </w:r>
    </w:p>
    <w:p w:rsidR="004F2B79" w:rsidRPr="00084017" w:rsidRDefault="003D2575" w:rsidP="004F2B79">
      <w:pPr>
        <w:pStyle w:val="ListParagraph"/>
        <w:numPr>
          <w:ilvl w:val="0"/>
          <w:numId w:val="10"/>
        </w:numPr>
        <w:spacing w:after="200" w:line="360" w:lineRule="auto"/>
        <w:jc w:val="both"/>
        <w:rPr>
          <w:rFonts w:ascii="Times New Roman" w:hAnsi="Times New Roman" w:cs="Times New Roman"/>
          <w:sz w:val="24"/>
          <w:szCs w:val="24"/>
        </w:rPr>
      </w:pPr>
      <w:r w:rsidRPr="00084017">
        <w:rPr>
          <w:rFonts w:ascii="Times New Roman" w:eastAsia="Times New Roman" w:hAnsi="Times New Roman" w:cs="Times New Roman"/>
          <w:sz w:val="24"/>
          <w:szCs w:val="24"/>
          <w:lang w:val="en-IN" w:eastAsia="en-IN"/>
        </w:rPr>
        <w:lastRenderedPageBreak/>
        <w:t>Krolczyk, G.M.; Maruda, R.W.; Krolczyk, J.B.; Wojciechowski, S.; Mia, M.; Nieslony, P.; Budzik, G. Ecological trends in machining as a key factor in sustainable production—A review. </w:t>
      </w:r>
      <w:r w:rsidRPr="00084017">
        <w:rPr>
          <w:rFonts w:ascii="Times New Roman" w:eastAsia="Times New Roman" w:hAnsi="Times New Roman" w:cs="Times New Roman"/>
          <w:i/>
          <w:iCs/>
          <w:sz w:val="24"/>
          <w:szCs w:val="24"/>
          <w:lang w:val="en-IN" w:eastAsia="en-IN"/>
        </w:rPr>
        <w:t>J. Clean. Prod.</w:t>
      </w:r>
      <w:r w:rsidRPr="00084017">
        <w:rPr>
          <w:rFonts w:ascii="Times New Roman" w:eastAsia="Times New Roman" w:hAnsi="Times New Roman" w:cs="Times New Roman"/>
          <w:sz w:val="24"/>
          <w:szCs w:val="24"/>
          <w:lang w:val="en-IN" w:eastAsia="en-IN"/>
        </w:rPr>
        <w:t> </w:t>
      </w:r>
      <w:r w:rsidRPr="00084017">
        <w:rPr>
          <w:rFonts w:ascii="Times New Roman" w:eastAsia="Times New Roman" w:hAnsi="Times New Roman" w:cs="Times New Roman"/>
          <w:b/>
          <w:bCs/>
          <w:sz w:val="24"/>
          <w:szCs w:val="24"/>
          <w:lang w:val="en-IN" w:eastAsia="en-IN"/>
        </w:rPr>
        <w:t>2019</w:t>
      </w:r>
      <w:r w:rsidRPr="00084017">
        <w:rPr>
          <w:rFonts w:ascii="Times New Roman" w:eastAsia="Times New Roman" w:hAnsi="Times New Roman" w:cs="Times New Roman"/>
          <w:sz w:val="24"/>
          <w:szCs w:val="24"/>
          <w:lang w:val="en-IN" w:eastAsia="en-IN"/>
        </w:rPr>
        <w:t>, </w:t>
      </w:r>
      <w:r w:rsidRPr="00084017">
        <w:rPr>
          <w:rFonts w:ascii="Times New Roman" w:eastAsia="Times New Roman" w:hAnsi="Times New Roman" w:cs="Times New Roman"/>
          <w:i/>
          <w:iCs/>
          <w:sz w:val="24"/>
          <w:szCs w:val="24"/>
          <w:lang w:val="en-IN" w:eastAsia="en-IN"/>
        </w:rPr>
        <w:t>218</w:t>
      </w:r>
      <w:r w:rsidRPr="00084017">
        <w:rPr>
          <w:rFonts w:ascii="Times New Roman" w:eastAsia="Times New Roman" w:hAnsi="Times New Roman" w:cs="Times New Roman"/>
          <w:sz w:val="24"/>
          <w:szCs w:val="24"/>
          <w:lang w:val="en-IN" w:eastAsia="en-IN"/>
        </w:rPr>
        <w:t>, 601–615.</w:t>
      </w:r>
    </w:p>
    <w:p w:rsidR="004F2B79" w:rsidRPr="00084017" w:rsidRDefault="003D2575" w:rsidP="004F2B79">
      <w:pPr>
        <w:pStyle w:val="ListParagraph"/>
        <w:numPr>
          <w:ilvl w:val="0"/>
          <w:numId w:val="10"/>
        </w:numPr>
        <w:spacing w:after="200" w:line="360" w:lineRule="auto"/>
        <w:jc w:val="both"/>
        <w:rPr>
          <w:rFonts w:ascii="Times New Roman" w:hAnsi="Times New Roman" w:cs="Times New Roman"/>
          <w:sz w:val="24"/>
          <w:szCs w:val="24"/>
        </w:rPr>
      </w:pPr>
      <w:r w:rsidRPr="00084017">
        <w:rPr>
          <w:rFonts w:ascii="Times New Roman" w:eastAsia="Times New Roman" w:hAnsi="Times New Roman" w:cs="Times New Roman"/>
          <w:sz w:val="24"/>
          <w:szCs w:val="24"/>
          <w:lang w:val="en-IN" w:eastAsia="en-IN"/>
        </w:rPr>
        <w:t>Oyinbo, S.T.; Ikumapayi, O.M.; Jen, T.C.; Ismail, S.O. Experimental and Numerical prediction of extrusion load at different lubricating conditions of aluminium 6063 alloy in backward cup extrusion. </w:t>
      </w:r>
      <w:r w:rsidRPr="00084017">
        <w:rPr>
          <w:rFonts w:ascii="Times New Roman" w:eastAsia="Times New Roman" w:hAnsi="Times New Roman" w:cs="Times New Roman"/>
          <w:i/>
          <w:iCs/>
          <w:sz w:val="24"/>
          <w:szCs w:val="24"/>
          <w:lang w:val="en-IN" w:eastAsia="en-IN"/>
        </w:rPr>
        <w:t>Eng. Solid Mech.</w:t>
      </w:r>
      <w:r w:rsidRPr="00084017">
        <w:rPr>
          <w:rFonts w:ascii="Times New Roman" w:eastAsia="Times New Roman" w:hAnsi="Times New Roman" w:cs="Times New Roman"/>
          <w:sz w:val="24"/>
          <w:szCs w:val="24"/>
          <w:lang w:val="en-IN" w:eastAsia="en-IN"/>
        </w:rPr>
        <w:t> </w:t>
      </w:r>
      <w:r w:rsidRPr="00084017">
        <w:rPr>
          <w:rFonts w:ascii="Times New Roman" w:eastAsia="Times New Roman" w:hAnsi="Times New Roman" w:cs="Times New Roman"/>
          <w:b/>
          <w:bCs/>
          <w:sz w:val="24"/>
          <w:szCs w:val="24"/>
          <w:lang w:val="en-IN" w:eastAsia="en-IN"/>
        </w:rPr>
        <w:t>2020</w:t>
      </w:r>
      <w:r w:rsidRPr="00084017">
        <w:rPr>
          <w:rFonts w:ascii="Times New Roman" w:eastAsia="Times New Roman" w:hAnsi="Times New Roman" w:cs="Times New Roman"/>
          <w:sz w:val="24"/>
          <w:szCs w:val="24"/>
          <w:lang w:val="en-IN" w:eastAsia="en-IN"/>
        </w:rPr>
        <w:t>, </w:t>
      </w:r>
      <w:r w:rsidRPr="00084017">
        <w:rPr>
          <w:rFonts w:ascii="Times New Roman" w:eastAsia="Times New Roman" w:hAnsi="Times New Roman" w:cs="Times New Roman"/>
          <w:i/>
          <w:iCs/>
          <w:sz w:val="24"/>
          <w:szCs w:val="24"/>
          <w:lang w:val="en-IN" w:eastAsia="en-IN"/>
        </w:rPr>
        <w:t>8</w:t>
      </w:r>
      <w:r w:rsidRPr="00084017">
        <w:rPr>
          <w:rFonts w:ascii="Times New Roman" w:eastAsia="Times New Roman" w:hAnsi="Times New Roman" w:cs="Times New Roman"/>
          <w:sz w:val="24"/>
          <w:szCs w:val="24"/>
          <w:lang w:val="en-IN" w:eastAsia="en-IN"/>
        </w:rPr>
        <w:t xml:space="preserve">, 119–130. </w:t>
      </w:r>
    </w:p>
    <w:p w:rsidR="004F2B79" w:rsidRPr="00084017" w:rsidRDefault="003D2575" w:rsidP="004F2B79">
      <w:pPr>
        <w:pStyle w:val="ListParagraph"/>
        <w:numPr>
          <w:ilvl w:val="0"/>
          <w:numId w:val="10"/>
        </w:numPr>
        <w:spacing w:after="200" w:line="360" w:lineRule="auto"/>
        <w:jc w:val="both"/>
        <w:rPr>
          <w:rFonts w:ascii="Times New Roman" w:hAnsi="Times New Roman" w:cs="Times New Roman"/>
          <w:sz w:val="24"/>
          <w:szCs w:val="24"/>
        </w:rPr>
      </w:pPr>
      <w:r w:rsidRPr="00084017">
        <w:rPr>
          <w:rFonts w:ascii="Times New Roman" w:eastAsia="Times New Roman" w:hAnsi="Times New Roman" w:cs="Times New Roman"/>
          <w:sz w:val="24"/>
          <w:szCs w:val="24"/>
          <w:lang w:val="en-IN" w:eastAsia="en-IN"/>
        </w:rPr>
        <w:t>Pay, J.L.; Ainusyafiqah, S.; Nor, A.C.S.; Jiwang, Y. An overview of current status of cutting fluids and cooling techniques of turning hard steel. </w:t>
      </w:r>
      <w:r w:rsidRPr="00084017">
        <w:rPr>
          <w:rFonts w:ascii="Times New Roman" w:eastAsia="Times New Roman" w:hAnsi="Times New Roman" w:cs="Times New Roman"/>
          <w:i/>
          <w:iCs/>
          <w:sz w:val="24"/>
          <w:szCs w:val="24"/>
          <w:lang w:val="en-IN" w:eastAsia="en-IN"/>
        </w:rPr>
        <w:t>Int. J. Heat Mass Transf.</w:t>
      </w:r>
      <w:r w:rsidRPr="00084017">
        <w:rPr>
          <w:rFonts w:ascii="Times New Roman" w:eastAsia="Times New Roman" w:hAnsi="Times New Roman" w:cs="Times New Roman"/>
          <w:sz w:val="24"/>
          <w:szCs w:val="24"/>
          <w:lang w:val="en-IN" w:eastAsia="en-IN"/>
        </w:rPr>
        <w:t> </w:t>
      </w:r>
      <w:r w:rsidRPr="00084017">
        <w:rPr>
          <w:rFonts w:ascii="Times New Roman" w:eastAsia="Times New Roman" w:hAnsi="Times New Roman" w:cs="Times New Roman"/>
          <w:b/>
          <w:bCs/>
          <w:sz w:val="24"/>
          <w:szCs w:val="24"/>
          <w:lang w:val="en-IN" w:eastAsia="en-IN"/>
        </w:rPr>
        <w:t>2017</w:t>
      </w:r>
      <w:r w:rsidRPr="00084017">
        <w:rPr>
          <w:rFonts w:ascii="Times New Roman" w:eastAsia="Times New Roman" w:hAnsi="Times New Roman" w:cs="Times New Roman"/>
          <w:sz w:val="24"/>
          <w:szCs w:val="24"/>
          <w:lang w:val="en-IN" w:eastAsia="en-IN"/>
        </w:rPr>
        <w:t>, </w:t>
      </w:r>
      <w:r w:rsidRPr="00084017">
        <w:rPr>
          <w:rFonts w:ascii="Times New Roman" w:eastAsia="Times New Roman" w:hAnsi="Times New Roman" w:cs="Times New Roman"/>
          <w:i/>
          <w:iCs/>
          <w:sz w:val="24"/>
          <w:szCs w:val="24"/>
          <w:lang w:val="en-IN" w:eastAsia="en-IN"/>
        </w:rPr>
        <w:t>114</w:t>
      </w:r>
      <w:r w:rsidRPr="00084017">
        <w:rPr>
          <w:rFonts w:ascii="Times New Roman" w:eastAsia="Times New Roman" w:hAnsi="Times New Roman" w:cs="Times New Roman"/>
          <w:sz w:val="24"/>
          <w:szCs w:val="24"/>
          <w:lang w:val="en-IN" w:eastAsia="en-IN"/>
        </w:rPr>
        <w:t>, 380–394.</w:t>
      </w:r>
    </w:p>
    <w:p w:rsidR="004F2B79" w:rsidRPr="00084017" w:rsidRDefault="003D2575" w:rsidP="004F2B79">
      <w:pPr>
        <w:pStyle w:val="ListParagraph"/>
        <w:numPr>
          <w:ilvl w:val="0"/>
          <w:numId w:val="10"/>
        </w:numPr>
        <w:spacing w:after="200" w:line="360" w:lineRule="auto"/>
        <w:jc w:val="both"/>
        <w:rPr>
          <w:rFonts w:ascii="Times New Roman" w:hAnsi="Times New Roman" w:cs="Times New Roman"/>
          <w:sz w:val="24"/>
          <w:szCs w:val="24"/>
        </w:rPr>
      </w:pPr>
      <w:r w:rsidRPr="00084017">
        <w:rPr>
          <w:rFonts w:ascii="Times New Roman" w:eastAsia="Times New Roman" w:hAnsi="Times New Roman" w:cs="Times New Roman"/>
          <w:sz w:val="24"/>
          <w:szCs w:val="24"/>
          <w:lang w:val="en-IN" w:eastAsia="en-IN"/>
        </w:rPr>
        <w:t>Margheritini, L.; Colaleo, G.; Contestabile, P.; Bjørgård, T.L.; Simonsen, M.E.; Lanfredi, C.; Dell’Anno, A.; Vicinanza, D. Development of an Eco-Sustainable Solution for the Second Life of Decommissioned Oil and Gas Platforms: The Mineral Accretion Technology. </w:t>
      </w:r>
      <w:r w:rsidRPr="00084017">
        <w:rPr>
          <w:rFonts w:ascii="Times New Roman" w:eastAsia="Times New Roman" w:hAnsi="Times New Roman" w:cs="Times New Roman"/>
          <w:i/>
          <w:iCs/>
          <w:sz w:val="24"/>
          <w:szCs w:val="24"/>
          <w:lang w:val="en-IN" w:eastAsia="en-IN"/>
        </w:rPr>
        <w:t>Sustainability</w:t>
      </w:r>
      <w:r w:rsidRPr="00084017">
        <w:rPr>
          <w:rFonts w:ascii="Times New Roman" w:eastAsia="Times New Roman" w:hAnsi="Times New Roman" w:cs="Times New Roman"/>
          <w:sz w:val="24"/>
          <w:szCs w:val="24"/>
          <w:lang w:val="en-IN" w:eastAsia="en-IN"/>
        </w:rPr>
        <w:t> </w:t>
      </w:r>
      <w:r w:rsidRPr="00084017">
        <w:rPr>
          <w:rFonts w:ascii="Times New Roman" w:eastAsia="Times New Roman" w:hAnsi="Times New Roman" w:cs="Times New Roman"/>
          <w:b/>
          <w:bCs/>
          <w:sz w:val="24"/>
          <w:szCs w:val="24"/>
          <w:lang w:val="en-IN" w:eastAsia="en-IN"/>
        </w:rPr>
        <w:t>2020</w:t>
      </w:r>
      <w:r w:rsidRPr="00084017">
        <w:rPr>
          <w:rFonts w:ascii="Times New Roman" w:eastAsia="Times New Roman" w:hAnsi="Times New Roman" w:cs="Times New Roman"/>
          <w:sz w:val="24"/>
          <w:szCs w:val="24"/>
          <w:lang w:val="en-IN" w:eastAsia="en-IN"/>
        </w:rPr>
        <w:t>, </w:t>
      </w:r>
      <w:r w:rsidRPr="00084017">
        <w:rPr>
          <w:rFonts w:ascii="Times New Roman" w:eastAsia="Times New Roman" w:hAnsi="Times New Roman" w:cs="Times New Roman"/>
          <w:i/>
          <w:iCs/>
          <w:sz w:val="24"/>
          <w:szCs w:val="24"/>
          <w:lang w:val="en-IN" w:eastAsia="en-IN"/>
        </w:rPr>
        <w:t>12</w:t>
      </w:r>
      <w:r w:rsidRPr="00084017">
        <w:rPr>
          <w:rFonts w:ascii="Times New Roman" w:eastAsia="Times New Roman" w:hAnsi="Times New Roman" w:cs="Times New Roman"/>
          <w:sz w:val="24"/>
          <w:szCs w:val="24"/>
          <w:lang w:val="en-IN" w:eastAsia="en-IN"/>
        </w:rPr>
        <w:t>, 3742.</w:t>
      </w:r>
    </w:p>
    <w:p w:rsidR="004F2B79" w:rsidRPr="00084017" w:rsidRDefault="003D2575" w:rsidP="004F2B79">
      <w:pPr>
        <w:pStyle w:val="ListParagraph"/>
        <w:numPr>
          <w:ilvl w:val="0"/>
          <w:numId w:val="10"/>
        </w:numPr>
        <w:spacing w:after="200" w:line="360" w:lineRule="auto"/>
        <w:jc w:val="both"/>
        <w:rPr>
          <w:rFonts w:ascii="Times New Roman" w:hAnsi="Times New Roman" w:cs="Times New Roman"/>
          <w:sz w:val="24"/>
          <w:szCs w:val="24"/>
        </w:rPr>
      </w:pPr>
      <w:r w:rsidRPr="00084017">
        <w:rPr>
          <w:rFonts w:ascii="Times New Roman" w:eastAsia="Times New Roman" w:hAnsi="Times New Roman" w:cs="Times New Roman"/>
          <w:sz w:val="24"/>
          <w:szCs w:val="24"/>
          <w:lang w:val="en-IN" w:eastAsia="en-IN"/>
        </w:rPr>
        <w:t>Qingan, Y.; Changhe, L.; Lan, D.; Xiufang, B.; Yanbin, Z.; Min, Y.; Dongzhou, J.; Yali, H.; Yonghong, L.; Runze, L. Effects of the physicochemical properties of different nanoparticles on lubrication performance and experimental evaluation in the NMQL milling of Ti–6Al–4V. </w:t>
      </w:r>
      <w:r w:rsidRPr="00084017">
        <w:rPr>
          <w:rFonts w:ascii="Times New Roman" w:eastAsia="Times New Roman" w:hAnsi="Times New Roman" w:cs="Times New Roman"/>
          <w:i/>
          <w:iCs/>
          <w:sz w:val="24"/>
          <w:szCs w:val="24"/>
          <w:lang w:val="en-IN" w:eastAsia="en-IN"/>
        </w:rPr>
        <w:t>Int. J. Adv. Manuf. Technol.</w:t>
      </w:r>
      <w:r w:rsidRPr="00084017">
        <w:rPr>
          <w:rFonts w:ascii="Times New Roman" w:eastAsia="Times New Roman" w:hAnsi="Times New Roman" w:cs="Times New Roman"/>
          <w:sz w:val="24"/>
          <w:szCs w:val="24"/>
          <w:lang w:val="en-IN" w:eastAsia="en-IN"/>
        </w:rPr>
        <w:t> </w:t>
      </w:r>
      <w:r w:rsidRPr="00084017">
        <w:rPr>
          <w:rFonts w:ascii="Times New Roman" w:eastAsia="Times New Roman" w:hAnsi="Times New Roman" w:cs="Times New Roman"/>
          <w:b/>
          <w:bCs/>
          <w:sz w:val="24"/>
          <w:szCs w:val="24"/>
          <w:lang w:val="en-IN" w:eastAsia="en-IN"/>
        </w:rPr>
        <w:t>2018</w:t>
      </w:r>
      <w:r w:rsidRPr="00084017">
        <w:rPr>
          <w:rFonts w:ascii="Times New Roman" w:eastAsia="Times New Roman" w:hAnsi="Times New Roman" w:cs="Times New Roman"/>
          <w:sz w:val="24"/>
          <w:szCs w:val="24"/>
          <w:lang w:val="en-IN" w:eastAsia="en-IN"/>
        </w:rPr>
        <w:t>, </w:t>
      </w:r>
      <w:r w:rsidRPr="00084017">
        <w:rPr>
          <w:rFonts w:ascii="Times New Roman" w:eastAsia="Times New Roman" w:hAnsi="Times New Roman" w:cs="Times New Roman"/>
          <w:i/>
          <w:iCs/>
          <w:sz w:val="24"/>
          <w:szCs w:val="24"/>
          <w:lang w:val="en-IN" w:eastAsia="en-IN"/>
        </w:rPr>
        <w:t>99</w:t>
      </w:r>
      <w:r w:rsidRPr="00084017">
        <w:rPr>
          <w:rFonts w:ascii="Times New Roman" w:eastAsia="Times New Roman" w:hAnsi="Times New Roman" w:cs="Times New Roman"/>
          <w:sz w:val="24"/>
          <w:szCs w:val="24"/>
          <w:lang w:val="en-IN" w:eastAsia="en-IN"/>
        </w:rPr>
        <w:t xml:space="preserve">, 3091–3109. </w:t>
      </w:r>
    </w:p>
    <w:p w:rsidR="004F2B79" w:rsidRPr="00084017" w:rsidRDefault="003D2575" w:rsidP="004F2B79">
      <w:pPr>
        <w:pStyle w:val="ListParagraph"/>
        <w:numPr>
          <w:ilvl w:val="0"/>
          <w:numId w:val="10"/>
        </w:numPr>
        <w:spacing w:after="200" w:line="360" w:lineRule="auto"/>
        <w:jc w:val="both"/>
        <w:rPr>
          <w:rFonts w:ascii="Times New Roman" w:hAnsi="Times New Roman" w:cs="Times New Roman"/>
          <w:sz w:val="24"/>
          <w:szCs w:val="24"/>
        </w:rPr>
      </w:pPr>
      <w:r w:rsidRPr="00084017">
        <w:rPr>
          <w:rFonts w:ascii="Times New Roman" w:eastAsia="Times New Roman" w:hAnsi="Times New Roman" w:cs="Times New Roman"/>
          <w:sz w:val="24"/>
          <w:szCs w:val="24"/>
          <w:lang w:val="en-IN" w:eastAsia="en-IN"/>
        </w:rPr>
        <w:t>Kumar, M.S.; Krishna, V.M. An Investigation on Turning AISI 1018 Steel with Hybrid Biodegradeable Nanofluid/MQL Incorporated with Combinations of CuO-Al2O3 Nanoparticles. </w:t>
      </w:r>
      <w:r w:rsidRPr="00084017">
        <w:rPr>
          <w:rFonts w:ascii="Times New Roman" w:eastAsia="Times New Roman" w:hAnsi="Times New Roman" w:cs="Times New Roman"/>
          <w:i/>
          <w:iCs/>
          <w:sz w:val="24"/>
          <w:szCs w:val="24"/>
          <w:lang w:val="en-IN" w:eastAsia="en-IN"/>
        </w:rPr>
        <w:t>Mater. Today Proc.</w:t>
      </w:r>
      <w:r w:rsidRPr="00084017">
        <w:rPr>
          <w:rFonts w:ascii="Times New Roman" w:eastAsia="Times New Roman" w:hAnsi="Times New Roman" w:cs="Times New Roman"/>
          <w:sz w:val="24"/>
          <w:szCs w:val="24"/>
          <w:lang w:val="en-IN" w:eastAsia="en-IN"/>
        </w:rPr>
        <w:t> </w:t>
      </w:r>
      <w:r w:rsidRPr="00084017">
        <w:rPr>
          <w:rFonts w:ascii="Times New Roman" w:eastAsia="Times New Roman" w:hAnsi="Times New Roman" w:cs="Times New Roman"/>
          <w:b/>
          <w:bCs/>
          <w:sz w:val="24"/>
          <w:szCs w:val="24"/>
          <w:lang w:val="en-IN" w:eastAsia="en-IN"/>
        </w:rPr>
        <w:t>2020</w:t>
      </w:r>
      <w:r w:rsidRPr="00084017">
        <w:rPr>
          <w:rFonts w:ascii="Times New Roman" w:eastAsia="Times New Roman" w:hAnsi="Times New Roman" w:cs="Times New Roman"/>
          <w:sz w:val="24"/>
          <w:szCs w:val="24"/>
          <w:lang w:val="en-IN" w:eastAsia="en-IN"/>
        </w:rPr>
        <w:t>, </w:t>
      </w:r>
      <w:r w:rsidRPr="00084017">
        <w:rPr>
          <w:rFonts w:ascii="Times New Roman" w:eastAsia="Times New Roman" w:hAnsi="Times New Roman" w:cs="Times New Roman"/>
          <w:i/>
          <w:iCs/>
          <w:sz w:val="24"/>
          <w:szCs w:val="24"/>
          <w:lang w:val="en-IN" w:eastAsia="en-IN"/>
        </w:rPr>
        <w:t>24</w:t>
      </w:r>
      <w:r w:rsidRPr="00084017">
        <w:rPr>
          <w:rFonts w:ascii="Times New Roman" w:eastAsia="Times New Roman" w:hAnsi="Times New Roman" w:cs="Times New Roman"/>
          <w:sz w:val="24"/>
          <w:szCs w:val="24"/>
          <w:lang w:val="en-IN" w:eastAsia="en-IN"/>
        </w:rPr>
        <w:t>, 1577–1584.</w:t>
      </w:r>
    </w:p>
    <w:p w:rsidR="004F2B79" w:rsidRPr="00084017" w:rsidRDefault="003D2575" w:rsidP="004F2B79">
      <w:pPr>
        <w:pStyle w:val="ListParagraph"/>
        <w:numPr>
          <w:ilvl w:val="0"/>
          <w:numId w:val="10"/>
        </w:numPr>
        <w:spacing w:after="200" w:line="360" w:lineRule="auto"/>
        <w:jc w:val="both"/>
        <w:rPr>
          <w:rFonts w:ascii="Times New Roman" w:hAnsi="Times New Roman" w:cs="Times New Roman"/>
          <w:sz w:val="24"/>
          <w:szCs w:val="24"/>
        </w:rPr>
      </w:pPr>
      <w:r w:rsidRPr="00084017">
        <w:rPr>
          <w:rFonts w:ascii="Times New Roman" w:eastAsia="Times New Roman" w:hAnsi="Times New Roman" w:cs="Times New Roman"/>
          <w:sz w:val="24"/>
          <w:szCs w:val="24"/>
          <w:lang w:val="en-IN" w:eastAsia="en-IN"/>
        </w:rPr>
        <w:t>Kıvak, T.; Sarıkaya, M.; Yıldırım, Ç.V.; Şirin, Ş. Study on turning performance of PVD TiN coated Al2O3+ TiCN ceramic tool under cutting fluid reinforced by nano-sized solid particles. </w:t>
      </w:r>
      <w:r w:rsidRPr="00084017">
        <w:rPr>
          <w:rFonts w:ascii="Times New Roman" w:eastAsia="Times New Roman" w:hAnsi="Times New Roman" w:cs="Times New Roman"/>
          <w:i/>
          <w:iCs/>
          <w:sz w:val="24"/>
          <w:szCs w:val="24"/>
          <w:lang w:val="en-IN" w:eastAsia="en-IN"/>
        </w:rPr>
        <w:t>J. Manuf. Processes</w:t>
      </w:r>
      <w:r w:rsidRPr="00084017">
        <w:rPr>
          <w:rFonts w:ascii="Times New Roman" w:eastAsia="Times New Roman" w:hAnsi="Times New Roman" w:cs="Times New Roman"/>
          <w:sz w:val="24"/>
          <w:szCs w:val="24"/>
          <w:lang w:val="en-IN" w:eastAsia="en-IN"/>
        </w:rPr>
        <w:t> </w:t>
      </w:r>
      <w:r w:rsidRPr="00084017">
        <w:rPr>
          <w:rFonts w:ascii="Times New Roman" w:eastAsia="Times New Roman" w:hAnsi="Times New Roman" w:cs="Times New Roman"/>
          <w:b/>
          <w:bCs/>
          <w:sz w:val="24"/>
          <w:szCs w:val="24"/>
          <w:lang w:val="en-IN" w:eastAsia="en-IN"/>
        </w:rPr>
        <w:t>2020</w:t>
      </w:r>
      <w:r w:rsidRPr="00084017">
        <w:rPr>
          <w:rFonts w:ascii="Times New Roman" w:eastAsia="Times New Roman" w:hAnsi="Times New Roman" w:cs="Times New Roman"/>
          <w:sz w:val="24"/>
          <w:szCs w:val="24"/>
          <w:lang w:val="en-IN" w:eastAsia="en-IN"/>
        </w:rPr>
        <w:t>, </w:t>
      </w:r>
      <w:r w:rsidRPr="00084017">
        <w:rPr>
          <w:rFonts w:ascii="Times New Roman" w:eastAsia="Times New Roman" w:hAnsi="Times New Roman" w:cs="Times New Roman"/>
          <w:i/>
          <w:iCs/>
          <w:sz w:val="24"/>
          <w:szCs w:val="24"/>
          <w:lang w:val="en-IN" w:eastAsia="en-IN"/>
        </w:rPr>
        <w:t>56</w:t>
      </w:r>
      <w:r w:rsidRPr="00084017">
        <w:rPr>
          <w:rFonts w:ascii="Times New Roman" w:eastAsia="Times New Roman" w:hAnsi="Times New Roman" w:cs="Times New Roman"/>
          <w:sz w:val="24"/>
          <w:szCs w:val="24"/>
          <w:lang w:val="en-IN" w:eastAsia="en-IN"/>
        </w:rPr>
        <w:t xml:space="preserve">, 522–539. </w:t>
      </w:r>
    </w:p>
    <w:p w:rsidR="004F2B79" w:rsidRPr="00084017" w:rsidRDefault="003D2575" w:rsidP="004F2B79">
      <w:pPr>
        <w:pStyle w:val="ListParagraph"/>
        <w:numPr>
          <w:ilvl w:val="0"/>
          <w:numId w:val="10"/>
        </w:numPr>
        <w:spacing w:after="200" w:line="360" w:lineRule="auto"/>
        <w:jc w:val="both"/>
        <w:rPr>
          <w:rFonts w:ascii="Times New Roman" w:hAnsi="Times New Roman" w:cs="Times New Roman"/>
          <w:sz w:val="24"/>
          <w:szCs w:val="24"/>
        </w:rPr>
      </w:pPr>
      <w:r w:rsidRPr="00084017">
        <w:rPr>
          <w:rFonts w:ascii="Times New Roman" w:eastAsia="Times New Roman" w:hAnsi="Times New Roman" w:cs="Times New Roman"/>
          <w:sz w:val="24"/>
          <w:szCs w:val="24"/>
          <w:lang w:val="en-IN" w:eastAsia="en-IN"/>
        </w:rPr>
        <w:t>Kumar, M.S.; Krishna, V.M.; Varun, A. Investigation on influence of Hybrid Biodegradable Nanofluids (CuO-ZnO) on Surface Roughness in Turning AISI 1018 Steel. </w:t>
      </w:r>
      <w:r w:rsidRPr="00084017">
        <w:rPr>
          <w:rFonts w:ascii="Times New Roman" w:eastAsia="Times New Roman" w:hAnsi="Times New Roman" w:cs="Times New Roman"/>
          <w:i/>
          <w:iCs/>
          <w:sz w:val="24"/>
          <w:szCs w:val="24"/>
          <w:lang w:val="en-IN" w:eastAsia="en-IN"/>
        </w:rPr>
        <w:t>Mater. Today Proc.</w:t>
      </w:r>
      <w:r w:rsidRPr="00084017">
        <w:rPr>
          <w:rFonts w:ascii="Times New Roman" w:eastAsia="Times New Roman" w:hAnsi="Times New Roman" w:cs="Times New Roman"/>
          <w:sz w:val="24"/>
          <w:szCs w:val="24"/>
          <w:lang w:val="en-IN" w:eastAsia="en-IN"/>
        </w:rPr>
        <w:t> </w:t>
      </w:r>
      <w:r w:rsidRPr="00084017">
        <w:rPr>
          <w:rFonts w:ascii="Times New Roman" w:eastAsia="Times New Roman" w:hAnsi="Times New Roman" w:cs="Times New Roman"/>
          <w:b/>
          <w:bCs/>
          <w:sz w:val="24"/>
          <w:szCs w:val="24"/>
          <w:lang w:val="en-IN" w:eastAsia="en-IN"/>
        </w:rPr>
        <w:t>2020</w:t>
      </w:r>
      <w:r w:rsidRPr="00084017">
        <w:rPr>
          <w:rFonts w:ascii="Times New Roman" w:eastAsia="Times New Roman" w:hAnsi="Times New Roman" w:cs="Times New Roman"/>
          <w:sz w:val="24"/>
          <w:szCs w:val="24"/>
          <w:lang w:val="en-IN" w:eastAsia="en-IN"/>
        </w:rPr>
        <w:t>, </w:t>
      </w:r>
      <w:r w:rsidRPr="00084017">
        <w:rPr>
          <w:rFonts w:ascii="Times New Roman" w:eastAsia="Times New Roman" w:hAnsi="Times New Roman" w:cs="Times New Roman"/>
          <w:i/>
          <w:iCs/>
          <w:sz w:val="24"/>
          <w:szCs w:val="24"/>
          <w:lang w:val="en-IN" w:eastAsia="en-IN"/>
        </w:rPr>
        <w:t>24</w:t>
      </w:r>
      <w:r w:rsidRPr="00084017">
        <w:rPr>
          <w:rFonts w:ascii="Times New Roman" w:eastAsia="Times New Roman" w:hAnsi="Times New Roman" w:cs="Times New Roman"/>
          <w:sz w:val="24"/>
          <w:szCs w:val="24"/>
          <w:lang w:val="en-IN" w:eastAsia="en-IN"/>
        </w:rPr>
        <w:t xml:space="preserve">, 1570–1576. </w:t>
      </w:r>
    </w:p>
    <w:p w:rsidR="004F2B79" w:rsidRPr="00084017" w:rsidRDefault="003D2575" w:rsidP="004F2B79">
      <w:pPr>
        <w:pStyle w:val="ListParagraph"/>
        <w:numPr>
          <w:ilvl w:val="0"/>
          <w:numId w:val="10"/>
        </w:numPr>
        <w:spacing w:after="200" w:line="360" w:lineRule="auto"/>
        <w:jc w:val="both"/>
        <w:rPr>
          <w:rFonts w:ascii="Times New Roman" w:hAnsi="Times New Roman" w:cs="Times New Roman"/>
          <w:sz w:val="24"/>
          <w:szCs w:val="24"/>
        </w:rPr>
      </w:pPr>
      <w:r w:rsidRPr="00084017">
        <w:rPr>
          <w:rFonts w:ascii="Times New Roman" w:eastAsia="Times New Roman" w:hAnsi="Times New Roman" w:cs="Times New Roman"/>
          <w:sz w:val="24"/>
          <w:szCs w:val="24"/>
          <w:lang w:val="en-IN" w:eastAsia="en-IN"/>
        </w:rPr>
        <w:t>Majak, D.; Olugu, E.U.; Lawal, S.A. Analysis of the effect of sustainable lubricants in the turning of AISI 304 stainless steel. </w:t>
      </w:r>
      <w:r w:rsidRPr="00084017">
        <w:rPr>
          <w:rFonts w:ascii="Times New Roman" w:eastAsia="Times New Roman" w:hAnsi="Times New Roman" w:cs="Times New Roman"/>
          <w:i/>
          <w:iCs/>
          <w:sz w:val="24"/>
          <w:szCs w:val="24"/>
          <w:lang w:val="en-IN" w:eastAsia="en-IN"/>
        </w:rPr>
        <w:t>Procedia Manuf.</w:t>
      </w:r>
      <w:r w:rsidRPr="00084017">
        <w:rPr>
          <w:rFonts w:ascii="Times New Roman" w:eastAsia="Times New Roman" w:hAnsi="Times New Roman" w:cs="Times New Roman"/>
          <w:sz w:val="24"/>
          <w:szCs w:val="24"/>
          <w:lang w:val="en-IN" w:eastAsia="en-IN"/>
        </w:rPr>
        <w:t> </w:t>
      </w:r>
      <w:r w:rsidRPr="00084017">
        <w:rPr>
          <w:rFonts w:ascii="Times New Roman" w:eastAsia="Times New Roman" w:hAnsi="Times New Roman" w:cs="Times New Roman"/>
          <w:b/>
          <w:bCs/>
          <w:sz w:val="24"/>
          <w:szCs w:val="24"/>
          <w:lang w:val="en-IN" w:eastAsia="en-IN"/>
        </w:rPr>
        <w:t>2020</w:t>
      </w:r>
      <w:r w:rsidRPr="00084017">
        <w:rPr>
          <w:rFonts w:ascii="Times New Roman" w:eastAsia="Times New Roman" w:hAnsi="Times New Roman" w:cs="Times New Roman"/>
          <w:sz w:val="24"/>
          <w:szCs w:val="24"/>
          <w:lang w:val="en-IN" w:eastAsia="en-IN"/>
        </w:rPr>
        <w:t>, </w:t>
      </w:r>
      <w:r w:rsidRPr="00084017">
        <w:rPr>
          <w:rFonts w:ascii="Times New Roman" w:eastAsia="Times New Roman" w:hAnsi="Times New Roman" w:cs="Times New Roman"/>
          <w:i/>
          <w:iCs/>
          <w:sz w:val="24"/>
          <w:szCs w:val="24"/>
          <w:lang w:val="en-IN" w:eastAsia="en-IN"/>
        </w:rPr>
        <w:t>43</w:t>
      </w:r>
      <w:r w:rsidRPr="00084017">
        <w:rPr>
          <w:rFonts w:ascii="Times New Roman" w:eastAsia="Times New Roman" w:hAnsi="Times New Roman" w:cs="Times New Roman"/>
          <w:sz w:val="24"/>
          <w:szCs w:val="24"/>
          <w:lang w:val="en-IN" w:eastAsia="en-IN"/>
        </w:rPr>
        <w:t>, 495–502. Gong, L.; Bertolini, R.; Ghiotti, A.; He, N.; Bruschi, S. Sustainable turning of Inconel 718 nickel alloy using MQL strategy based on graphene nanofluids. </w:t>
      </w:r>
      <w:r w:rsidRPr="00084017">
        <w:rPr>
          <w:rFonts w:ascii="Times New Roman" w:eastAsia="Times New Roman" w:hAnsi="Times New Roman" w:cs="Times New Roman"/>
          <w:i/>
          <w:iCs/>
          <w:sz w:val="24"/>
          <w:szCs w:val="24"/>
          <w:lang w:val="en-IN" w:eastAsia="en-IN"/>
        </w:rPr>
        <w:t>Int. J. Adv. Manuf. Technol.</w:t>
      </w:r>
      <w:r w:rsidRPr="00084017">
        <w:rPr>
          <w:rFonts w:ascii="Times New Roman" w:eastAsia="Times New Roman" w:hAnsi="Times New Roman" w:cs="Times New Roman"/>
          <w:sz w:val="24"/>
          <w:szCs w:val="24"/>
          <w:lang w:val="en-IN" w:eastAsia="en-IN"/>
        </w:rPr>
        <w:t> </w:t>
      </w:r>
      <w:r w:rsidRPr="00084017">
        <w:rPr>
          <w:rFonts w:ascii="Times New Roman" w:eastAsia="Times New Roman" w:hAnsi="Times New Roman" w:cs="Times New Roman"/>
          <w:b/>
          <w:bCs/>
          <w:sz w:val="24"/>
          <w:szCs w:val="24"/>
          <w:lang w:val="en-IN" w:eastAsia="en-IN"/>
        </w:rPr>
        <w:t>2020</w:t>
      </w:r>
      <w:r w:rsidRPr="00084017">
        <w:rPr>
          <w:rFonts w:ascii="Times New Roman" w:eastAsia="Times New Roman" w:hAnsi="Times New Roman" w:cs="Times New Roman"/>
          <w:sz w:val="24"/>
          <w:szCs w:val="24"/>
          <w:lang w:val="en-IN" w:eastAsia="en-IN"/>
        </w:rPr>
        <w:t>, </w:t>
      </w:r>
      <w:r w:rsidRPr="00084017">
        <w:rPr>
          <w:rFonts w:ascii="Times New Roman" w:eastAsia="Times New Roman" w:hAnsi="Times New Roman" w:cs="Times New Roman"/>
          <w:i/>
          <w:iCs/>
          <w:sz w:val="24"/>
          <w:szCs w:val="24"/>
          <w:lang w:val="en-IN" w:eastAsia="en-IN"/>
        </w:rPr>
        <w:t>108</w:t>
      </w:r>
      <w:r w:rsidRPr="00084017">
        <w:rPr>
          <w:rFonts w:ascii="Times New Roman" w:eastAsia="Times New Roman" w:hAnsi="Times New Roman" w:cs="Times New Roman"/>
          <w:sz w:val="24"/>
          <w:szCs w:val="24"/>
          <w:lang w:val="en-IN" w:eastAsia="en-IN"/>
        </w:rPr>
        <w:t xml:space="preserve">, 3159–3174. </w:t>
      </w:r>
    </w:p>
    <w:p w:rsidR="004F2B79" w:rsidRPr="00084017" w:rsidRDefault="003D2575" w:rsidP="004F2B79">
      <w:pPr>
        <w:pStyle w:val="ListParagraph"/>
        <w:numPr>
          <w:ilvl w:val="0"/>
          <w:numId w:val="10"/>
        </w:numPr>
        <w:spacing w:after="200" w:line="360" w:lineRule="auto"/>
        <w:jc w:val="both"/>
        <w:rPr>
          <w:rFonts w:ascii="Times New Roman" w:hAnsi="Times New Roman" w:cs="Times New Roman"/>
          <w:sz w:val="24"/>
          <w:szCs w:val="24"/>
        </w:rPr>
      </w:pPr>
      <w:r w:rsidRPr="00084017">
        <w:rPr>
          <w:rFonts w:ascii="Times New Roman" w:eastAsia="Times New Roman" w:hAnsi="Times New Roman" w:cs="Times New Roman"/>
          <w:sz w:val="24"/>
          <w:szCs w:val="24"/>
          <w:lang w:val="en-IN" w:eastAsia="en-IN"/>
        </w:rPr>
        <w:t xml:space="preserve">Ikumapayi, O.M.; Oyinbo, S.T.; Bodunde, O.P.; Afolalu, S.A.; Okokpujie, I.P.; Akinlabi, E.T. The effects of lubricants on temperature distribution of 6063 </w:t>
      </w:r>
      <w:r w:rsidRPr="00084017">
        <w:rPr>
          <w:rFonts w:ascii="Times New Roman" w:eastAsia="Times New Roman" w:hAnsi="Times New Roman" w:cs="Times New Roman"/>
          <w:sz w:val="24"/>
          <w:szCs w:val="24"/>
          <w:lang w:val="en-IN" w:eastAsia="en-IN"/>
        </w:rPr>
        <w:lastRenderedPageBreak/>
        <w:t>aluminium alloy during backward cup extrusion process. </w:t>
      </w:r>
      <w:r w:rsidRPr="00084017">
        <w:rPr>
          <w:rFonts w:ascii="Times New Roman" w:eastAsia="Times New Roman" w:hAnsi="Times New Roman" w:cs="Times New Roman"/>
          <w:i/>
          <w:iCs/>
          <w:sz w:val="24"/>
          <w:szCs w:val="24"/>
          <w:lang w:val="en-IN" w:eastAsia="en-IN"/>
        </w:rPr>
        <w:t>J Mater Res Technol.</w:t>
      </w:r>
      <w:r w:rsidRPr="00084017">
        <w:rPr>
          <w:rFonts w:ascii="Times New Roman" w:eastAsia="Times New Roman" w:hAnsi="Times New Roman" w:cs="Times New Roman"/>
          <w:sz w:val="24"/>
          <w:szCs w:val="24"/>
          <w:lang w:val="en-IN" w:eastAsia="en-IN"/>
        </w:rPr>
        <w:t> </w:t>
      </w:r>
      <w:r w:rsidRPr="00084017">
        <w:rPr>
          <w:rFonts w:ascii="Times New Roman" w:eastAsia="Times New Roman" w:hAnsi="Times New Roman" w:cs="Times New Roman"/>
          <w:b/>
          <w:bCs/>
          <w:sz w:val="24"/>
          <w:szCs w:val="24"/>
          <w:lang w:val="en-IN" w:eastAsia="en-IN"/>
        </w:rPr>
        <w:t>2019</w:t>
      </w:r>
      <w:r w:rsidRPr="00084017">
        <w:rPr>
          <w:rFonts w:ascii="Times New Roman" w:eastAsia="Times New Roman" w:hAnsi="Times New Roman" w:cs="Times New Roman"/>
          <w:sz w:val="24"/>
          <w:szCs w:val="24"/>
          <w:lang w:val="en-IN" w:eastAsia="en-IN"/>
        </w:rPr>
        <w:t>, </w:t>
      </w:r>
      <w:r w:rsidRPr="00084017">
        <w:rPr>
          <w:rFonts w:ascii="Times New Roman" w:eastAsia="Times New Roman" w:hAnsi="Times New Roman" w:cs="Times New Roman"/>
          <w:i/>
          <w:iCs/>
          <w:sz w:val="24"/>
          <w:szCs w:val="24"/>
          <w:lang w:val="en-IN" w:eastAsia="en-IN"/>
        </w:rPr>
        <w:t>8</w:t>
      </w:r>
      <w:r w:rsidRPr="00084017">
        <w:rPr>
          <w:rFonts w:ascii="Times New Roman" w:eastAsia="Times New Roman" w:hAnsi="Times New Roman" w:cs="Times New Roman"/>
          <w:sz w:val="24"/>
          <w:szCs w:val="24"/>
          <w:lang w:val="en-IN" w:eastAsia="en-IN"/>
        </w:rPr>
        <w:t xml:space="preserve">, 1175–1187. </w:t>
      </w:r>
    </w:p>
    <w:p w:rsidR="004F2B79" w:rsidRPr="00084017" w:rsidRDefault="003D2575" w:rsidP="004F2B79">
      <w:pPr>
        <w:pStyle w:val="ListParagraph"/>
        <w:numPr>
          <w:ilvl w:val="0"/>
          <w:numId w:val="10"/>
        </w:numPr>
        <w:spacing w:after="200" w:line="360" w:lineRule="auto"/>
        <w:jc w:val="both"/>
        <w:rPr>
          <w:rFonts w:ascii="Times New Roman" w:hAnsi="Times New Roman" w:cs="Times New Roman"/>
          <w:sz w:val="24"/>
          <w:szCs w:val="24"/>
        </w:rPr>
      </w:pPr>
      <w:r w:rsidRPr="00084017">
        <w:rPr>
          <w:rFonts w:ascii="Times New Roman" w:eastAsia="Times New Roman" w:hAnsi="Times New Roman" w:cs="Times New Roman"/>
          <w:sz w:val="24"/>
          <w:szCs w:val="24"/>
          <w:lang w:val="en-IN" w:eastAsia="en-IN"/>
        </w:rPr>
        <w:t>Ghatge, D.A.; Ramanujam, R.; Reddy, B.S.; Vignesh, M. Improvement of machinability using eco-friendly cutting oil in turning duplex stainless steel. </w:t>
      </w:r>
      <w:r w:rsidRPr="00084017">
        <w:rPr>
          <w:rFonts w:ascii="Times New Roman" w:eastAsia="Times New Roman" w:hAnsi="Times New Roman" w:cs="Times New Roman"/>
          <w:i/>
          <w:iCs/>
          <w:sz w:val="24"/>
          <w:szCs w:val="24"/>
          <w:lang w:val="en-IN" w:eastAsia="en-IN"/>
        </w:rPr>
        <w:t>Mater. Today Proc.</w:t>
      </w:r>
      <w:r w:rsidRPr="00084017">
        <w:rPr>
          <w:rFonts w:ascii="Times New Roman" w:eastAsia="Times New Roman" w:hAnsi="Times New Roman" w:cs="Times New Roman"/>
          <w:sz w:val="24"/>
          <w:szCs w:val="24"/>
          <w:lang w:val="en-IN" w:eastAsia="en-IN"/>
        </w:rPr>
        <w:t> </w:t>
      </w:r>
      <w:r w:rsidRPr="00084017">
        <w:rPr>
          <w:rFonts w:ascii="Times New Roman" w:eastAsia="Times New Roman" w:hAnsi="Times New Roman" w:cs="Times New Roman"/>
          <w:b/>
          <w:bCs/>
          <w:sz w:val="24"/>
          <w:szCs w:val="24"/>
          <w:lang w:val="en-IN" w:eastAsia="en-IN"/>
        </w:rPr>
        <w:t>2018</w:t>
      </w:r>
      <w:r w:rsidRPr="00084017">
        <w:rPr>
          <w:rFonts w:ascii="Times New Roman" w:eastAsia="Times New Roman" w:hAnsi="Times New Roman" w:cs="Times New Roman"/>
          <w:sz w:val="24"/>
          <w:szCs w:val="24"/>
          <w:lang w:val="en-IN" w:eastAsia="en-IN"/>
        </w:rPr>
        <w:t>, </w:t>
      </w:r>
      <w:r w:rsidRPr="00084017">
        <w:rPr>
          <w:rFonts w:ascii="Times New Roman" w:eastAsia="Times New Roman" w:hAnsi="Times New Roman" w:cs="Times New Roman"/>
          <w:i/>
          <w:iCs/>
          <w:sz w:val="24"/>
          <w:szCs w:val="24"/>
          <w:lang w:val="en-IN" w:eastAsia="en-IN"/>
        </w:rPr>
        <w:t>5</w:t>
      </w:r>
      <w:r w:rsidRPr="00084017">
        <w:rPr>
          <w:rFonts w:ascii="Times New Roman" w:eastAsia="Times New Roman" w:hAnsi="Times New Roman" w:cs="Times New Roman"/>
          <w:sz w:val="24"/>
          <w:szCs w:val="24"/>
          <w:lang w:val="en-IN" w:eastAsia="en-IN"/>
        </w:rPr>
        <w:t xml:space="preserve">, 12303–12310. </w:t>
      </w:r>
    </w:p>
    <w:p w:rsidR="004F2B79" w:rsidRPr="00084017" w:rsidRDefault="003D2575" w:rsidP="004F2B79">
      <w:pPr>
        <w:pStyle w:val="ListParagraph"/>
        <w:numPr>
          <w:ilvl w:val="0"/>
          <w:numId w:val="10"/>
        </w:numPr>
        <w:spacing w:after="200" w:line="360" w:lineRule="auto"/>
        <w:jc w:val="both"/>
        <w:rPr>
          <w:rFonts w:ascii="Times New Roman" w:hAnsi="Times New Roman" w:cs="Times New Roman"/>
          <w:sz w:val="24"/>
          <w:szCs w:val="24"/>
        </w:rPr>
      </w:pPr>
      <w:r w:rsidRPr="00084017">
        <w:rPr>
          <w:rFonts w:ascii="Times New Roman" w:eastAsia="Times New Roman" w:hAnsi="Times New Roman" w:cs="Times New Roman"/>
          <w:sz w:val="24"/>
          <w:szCs w:val="24"/>
          <w:lang w:val="en-IN" w:eastAsia="en-IN"/>
        </w:rPr>
        <w:t>Dennison, M.S.; Meji, M.A.; Nelson, A.J.R.; Balakumar, S.; Prasath, K. A comparative study on the surface finish achieved during face milling of AISI 1045 steel components using eco-friendly cutting fluids in near dry condition. </w:t>
      </w:r>
      <w:r w:rsidRPr="00084017">
        <w:rPr>
          <w:rFonts w:ascii="Times New Roman" w:eastAsia="Times New Roman" w:hAnsi="Times New Roman" w:cs="Times New Roman"/>
          <w:i/>
          <w:iCs/>
          <w:sz w:val="24"/>
          <w:szCs w:val="24"/>
          <w:lang w:val="en-IN" w:eastAsia="en-IN"/>
        </w:rPr>
        <w:t>Int. J. Mach. Mach. Mater.</w:t>
      </w:r>
      <w:r w:rsidRPr="00084017">
        <w:rPr>
          <w:rFonts w:ascii="Times New Roman" w:eastAsia="Times New Roman" w:hAnsi="Times New Roman" w:cs="Times New Roman"/>
          <w:sz w:val="24"/>
          <w:szCs w:val="24"/>
          <w:lang w:val="en-IN" w:eastAsia="en-IN"/>
        </w:rPr>
        <w:t> </w:t>
      </w:r>
      <w:r w:rsidRPr="00084017">
        <w:rPr>
          <w:rFonts w:ascii="Times New Roman" w:eastAsia="Times New Roman" w:hAnsi="Times New Roman" w:cs="Times New Roman"/>
          <w:b/>
          <w:bCs/>
          <w:sz w:val="24"/>
          <w:szCs w:val="24"/>
          <w:lang w:val="en-IN" w:eastAsia="en-IN"/>
        </w:rPr>
        <w:t>2019</w:t>
      </w:r>
      <w:r w:rsidRPr="00084017">
        <w:rPr>
          <w:rFonts w:ascii="Times New Roman" w:eastAsia="Times New Roman" w:hAnsi="Times New Roman" w:cs="Times New Roman"/>
          <w:sz w:val="24"/>
          <w:szCs w:val="24"/>
          <w:lang w:val="en-IN" w:eastAsia="en-IN"/>
        </w:rPr>
        <w:t>, </w:t>
      </w:r>
      <w:r w:rsidRPr="00084017">
        <w:rPr>
          <w:rFonts w:ascii="Times New Roman" w:eastAsia="Times New Roman" w:hAnsi="Times New Roman" w:cs="Times New Roman"/>
          <w:i/>
          <w:iCs/>
          <w:sz w:val="24"/>
          <w:szCs w:val="24"/>
          <w:lang w:val="en-IN" w:eastAsia="en-IN"/>
        </w:rPr>
        <w:t>21</w:t>
      </w:r>
      <w:r w:rsidRPr="00084017">
        <w:rPr>
          <w:rFonts w:ascii="Times New Roman" w:eastAsia="Times New Roman" w:hAnsi="Times New Roman" w:cs="Times New Roman"/>
          <w:sz w:val="24"/>
          <w:szCs w:val="24"/>
          <w:lang w:val="en-IN" w:eastAsia="en-IN"/>
        </w:rPr>
        <w:t xml:space="preserve">, 337–356. </w:t>
      </w:r>
    </w:p>
    <w:p w:rsidR="004F2B79" w:rsidRPr="00084017" w:rsidRDefault="003D2575" w:rsidP="004F2B79">
      <w:pPr>
        <w:pStyle w:val="ListParagraph"/>
        <w:numPr>
          <w:ilvl w:val="0"/>
          <w:numId w:val="10"/>
        </w:numPr>
        <w:spacing w:after="200" w:line="360" w:lineRule="auto"/>
        <w:jc w:val="both"/>
        <w:rPr>
          <w:rFonts w:ascii="Times New Roman" w:hAnsi="Times New Roman" w:cs="Times New Roman"/>
          <w:sz w:val="24"/>
          <w:szCs w:val="24"/>
        </w:rPr>
      </w:pPr>
      <w:r w:rsidRPr="00084017">
        <w:rPr>
          <w:rFonts w:ascii="Times New Roman" w:eastAsia="Times New Roman" w:hAnsi="Times New Roman" w:cs="Times New Roman"/>
          <w:sz w:val="24"/>
          <w:szCs w:val="24"/>
          <w:lang w:val="en-IN" w:eastAsia="en-IN"/>
        </w:rPr>
        <w:t>Singh, H.; Sharma, V.S.; Dogra, M. Exploration of graphene assisted vegetables oil based minimum quantity lubrication for surface grinding of TI-6AL-4V-ELI. </w:t>
      </w:r>
      <w:r w:rsidRPr="00084017">
        <w:rPr>
          <w:rFonts w:ascii="Times New Roman" w:eastAsia="Times New Roman" w:hAnsi="Times New Roman" w:cs="Times New Roman"/>
          <w:i/>
          <w:iCs/>
          <w:sz w:val="24"/>
          <w:szCs w:val="24"/>
          <w:lang w:val="en-IN" w:eastAsia="en-IN"/>
        </w:rPr>
        <w:t>Tribol. Int.</w:t>
      </w:r>
      <w:r w:rsidRPr="00084017">
        <w:rPr>
          <w:rFonts w:ascii="Times New Roman" w:eastAsia="Times New Roman" w:hAnsi="Times New Roman" w:cs="Times New Roman"/>
          <w:sz w:val="24"/>
          <w:szCs w:val="24"/>
          <w:lang w:val="en-IN" w:eastAsia="en-IN"/>
        </w:rPr>
        <w:t> </w:t>
      </w:r>
      <w:r w:rsidRPr="00084017">
        <w:rPr>
          <w:rFonts w:ascii="Times New Roman" w:eastAsia="Times New Roman" w:hAnsi="Times New Roman" w:cs="Times New Roman"/>
          <w:b/>
          <w:bCs/>
          <w:sz w:val="24"/>
          <w:szCs w:val="24"/>
          <w:lang w:val="en-IN" w:eastAsia="en-IN"/>
        </w:rPr>
        <w:t>2020</w:t>
      </w:r>
      <w:r w:rsidRPr="00084017">
        <w:rPr>
          <w:rFonts w:ascii="Times New Roman" w:eastAsia="Times New Roman" w:hAnsi="Times New Roman" w:cs="Times New Roman"/>
          <w:sz w:val="24"/>
          <w:szCs w:val="24"/>
          <w:lang w:val="en-IN" w:eastAsia="en-IN"/>
        </w:rPr>
        <w:t>, </w:t>
      </w:r>
      <w:r w:rsidRPr="00084017">
        <w:rPr>
          <w:rFonts w:ascii="Times New Roman" w:eastAsia="Times New Roman" w:hAnsi="Times New Roman" w:cs="Times New Roman"/>
          <w:i/>
          <w:iCs/>
          <w:sz w:val="24"/>
          <w:szCs w:val="24"/>
          <w:lang w:val="en-IN" w:eastAsia="en-IN"/>
        </w:rPr>
        <w:t>144</w:t>
      </w:r>
      <w:r w:rsidRPr="00084017">
        <w:rPr>
          <w:rFonts w:ascii="Times New Roman" w:eastAsia="Times New Roman" w:hAnsi="Times New Roman" w:cs="Times New Roman"/>
          <w:sz w:val="24"/>
          <w:szCs w:val="24"/>
          <w:lang w:val="en-IN" w:eastAsia="en-IN"/>
        </w:rPr>
        <w:t>, 106113.</w:t>
      </w:r>
    </w:p>
    <w:p w:rsidR="00077E8B" w:rsidRPr="00D3613B" w:rsidRDefault="003D2575" w:rsidP="00077E8B">
      <w:pPr>
        <w:pStyle w:val="ListParagraph"/>
        <w:numPr>
          <w:ilvl w:val="0"/>
          <w:numId w:val="10"/>
        </w:numPr>
        <w:spacing w:after="200" w:line="360" w:lineRule="auto"/>
        <w:jc w:val="both"/>
        <w:rPr>
          <w:rFonts w:ascii="Times New Roman" w:hAnsi="Times New Roman" w:cs="Times New Roman"/>
          <w:sz w:val="24"/>
          <w:szCs w:val="24"/>
        </w:rPr>
      </w:pPr>
      <w:r w:rsidRPr="00084017">
        <w:rPr>
          <w:rFonts w:ascii="Times New Roman" w:eastAsia="Times New Roman" w:hAnsi="Times New Roman" w:cs="Times New Roman"/>
          <w:sz w:val="24"/>
          <w:szCs w:val="24"/>
          <w:lang w:val="en-IN" w:eastAsia="en-IN"/>
        </w:rPr>
        <w:t>Ibrahim, A.M.M.; Li, W.; Xiao, H.; Zeng, Z.; Ren, Y.; Alsoufi, M.S. Energy conservation and environmental sustainability during grinding operation of Ti–6Al–4V alloys via eco-friendly oil/graphene nano additive and MQL lubrication. </w:t>
      </w:r>
      <w:r w:rsidRPr="00084017">
        <w:rPr>
          <w:rFonts w:ascii="Times New Roman" w:eastAsia="Times New Roman" w:hAnsi="Times New Roman" w:cs="Times New Roman"/>
          <w:i/>
          <w:iCs/>
          <w:sz w:val="24"/>
          <w:szCs w:val="24"/>
          <w:lang w:val="en-IN" w:eastAsia="en-IN"/>
        </w:rPr>
        <w:t>Tribol. Int.</w:t>
      </w:r>
      <w:r w:rsidRPr="00084017">
        <w:rPr>
          <w:rFonts w:ascii="Times New Roman" w:eastAsia="Times New Roman" w:hAnsi="Times New Roman" w:cs="Times New Roman"/>
          <w:sz w:val="24"/>
          <w:szCs w:val="24"/>
          <w:lang w:val="en-IN" w:eastAsia="en-IN"/>
        </w:rPr>
        <w:t> </w:t>
      </w:r>
      <w:r w:rsidRPr="00084017">
        <w:rPr>
          <w:rFonts w:ascii="Times New Roman" w:eastAsia="Times New Roman" w:hAnsi="Times New Roman" w:cs="Times New Roman"/>
          <w:b/>
          <w:bCs/>
          <w:sz w:val="24"/>
          <w:szCs w:val="24"/>
          <w:lang w:val="en-IN" w:eastAsia="en-IN"/>
        </w:rPr>
        <w:t>2020</w:t>
      </w:r>
      <w:r w:rsidRPr="00084017">
        <w:rPr>
          <w:rFonts w:ascii="Times New Roman" w:eastAsia="Times New Roman" w:hAnsi="Times New Roman" w:cs="Times New Roman"/>
          <w:sz w:val="24"/>
          <w:szCs w:val="24"/>
          <w:lang w:val="en-IN" w:eastAsia="en-IN"/>
        </w:rPr>
        <w:t>, </w:t>
      </w:r>
      <w:r w:rsidRPr="00084017">
        <w:rPr>
          <w:rFonts w:ascii="Times New Roman" w:eastAsia="Times New Roman" w:hAnsi="Times New Roman" w:cs="Times New Roman"/>
          <w:i/>
          <w:iCs/>
          <w:sz w:val="24"/>
          <w:szCs w:val="24"/>
          <w:lang w:val="en-IN" w:eastAsia="en-IN"/>
        </w:rPr>
        <w:t>150</w:t>
      </w:r>
      <w:r w:rsidRPr="00084017">
        <w:rPr>
          <w:rFonts w:ascii="Times New Roman" w:eastAsia="Times New Roman" w:hAnsi="Times New Roman" w:cs="Times New Roman"/>
          <w:sz w:val="24"/>
          <w:szCs w:val="24"/>
          <w:lang w:val="en-IN" w:eastAsia="en-IN"/>
        </w:rPr>
        <w:t>, 106387.</w:t>
      </w:r>
    </w:p>
    <w:p w:rsidR="00077E8B" w:rsidRPr="00077E8B" w:rsidRDefault="00077E8B" w:rsidP="00077E8B">
      <w:pPr>
        <w:ind w:firstLine="720"/>
        <w:rPr>
          <w:rFonts w:ascii="Times New Roman" w:hAnsi="Times New Roman" w:cs="Times New Roman"/>
          <w:sz w:val="24"/>
          <w:szCs w:val="24"/>
        </w:rPr>
      </w:pPr>
    </w:p>
    <w:sectPr w:rsidR="00077E8B" w:rsidRPr="00077E8B" w:rsidSect="00D1549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1E0F"/>
    <w:multiLevelType w:val="multilevel"/>
    <w:tmpl w:val="3BCC5912"/>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F600E36"/>
    <w:multiLevelType w:val="hybridMultilevel"/>
    <w:tmpl w:val="68A01DD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535FE9"/>
    <w:multiLevelType w:val="multilevel"/>
    <w:tmpl w:val="5A8653E8"/>
    <w:lvl w:ilvl="0">
      <w:start w:val="200"/>
      <w:numFmt w:val="decimal"/>
      <w:lvlText w:val="%1"/>
      <w:lvlJc w:val="left"/>
      <w:pPr>
        <w:ind w:left="795" w:hanging="795"/>
      </w:pPr>
      <w:rPr>
        <w:rFonts w:hint="default"/>
      </w:rPr>
    </w:lvl>
    <w:lvl w:ilvl="1">
      <w:start w:val="210"/>
      <w:numFmt w:val="decimal"/>
      <w:lvlText w:val="%1-%2"/>
      <w:lvlJc w:val="left"/>
      <w:pPr>
        <w:ind w:left="2249" w:hanging="795"/>
      </w:pPr>
      <w:rPr>
        <w:rFonts w:hint="default"/>
      </w:rPr>
    </w:lvl>
    <w:lvl w:ilvl="2">
      <w:start w:val="1"/>
      <w:numFmt w:val="decimal"/>
      <w:lvlText w:val="%1-%2.%3"/>
      <w:lvlJc w:val="left"/>
      <w:pPr>
        <w:ind w:left="3703" w:hanging="795"/>
      </w:pPr>
      <w:rPr>
        <w:rFonts w:hint="default"/>
      </w:rPr>
    </w:lvl>
    <w:lvl w:ilvl="3">
      <w:start w:val="1"/>
      <w:numFmt w:val="decimal"/>
      <w:lvlText w:val="%1-%2.%3.%4"/>
      <w:lvlJc w:val="left"/>
      <w:pPr>
        <w:ind w:left="5157" w:hanging="795"/>
      </w:pPr>
      <w:rPr>
        <w:rFonts w:hint="default"/>
      </w:rPr>
    </w:lvl>
    <w:lvl w:ilvl="4">
      <w:start w:val="1"/>
      <w:numFmt w:val="decimal"/>
      <w:lvlText w:val="%1-%2.%3.%4.%5"/>
      <w:lvlJc w:val="left"/>
      <w:pPr>
        <w:ind w:left="6896" w:hanging="1080"/>
      </w:pPr>
      <w:rPr>
        <w:rFonts w:hint="default"/>
      </w:rPr>
    </w:lvl>
    <w:lvl w:ilvl="5">
      <w:start w:val="1"/>
      <w:numFmt w:val="decimal"/>
      <w:lvlText w:val="%1-%2.%3.%4.%5.%6"/>
      <w:lvlJc w:val="left"/>
      <w:pPr>
        <w:ind w:left="8350" w:hanging="1080"/>
      </w:pPr>
      <w:rPr>
        <w:rFonts w:hint="default"/>
      </w:rPr>
    </w:lvl>
    <w:lvl w:ilvl="6">
      <w:start w:val="1"/>
      <w:numFmt w:val="decimal"/>
      <w:lvlText w:val="%1-%2.%3.%4.%5.%6.%7"/>
      <w:lvlJc w:val="left"/>
      <w:pPr>
        <w:ind w:left="10164" w:hanging="1440"/>
      </w:pPr>
      <w:rPr>
        <w:rFonts w:hint="default"/>
      </w:rPr>
    </w:lvl>
    <w:lvl w:ilvl="7">
      <w:start w:val="1"/>
      <w:numFmt w:val="decimal"/>
      <w:lvlText w:val="%1-%2.%3.%4.%5.%6.%7.%8"/>
      <w:lvlJc w:val="left"/>
      <w:pPr>
        <w:ind w:left="11618" w:hanging="1440"/>
      </w:pPr>
      <w:rPr>
        <w:rFonts w:hint="default"/>
      </w:rPr>
    </w:lvl>
    <w:lvl w:ilvl="8">
      <w:start w:val="1"/>
      <w:numFmt w:val="decimal"/>
      <w:lvlText w:val="%1-%2.%3.%4.%5.%6.%7.%8.%9"/>
      <w:lvlJc w:val="left"/>
      <w:pPr>
        <w:ind w:left="13432" w:hanging="1800"/>
      </w:pPr>
      <w:rPr>
        <w:rFonts w:hint="default"/>
      </w:rPr>
    </w:lvl>
  </w:abstractNum>
  <w:abstractNum w:abstractNumId="3">
    <w:nsid w:val="1B3C0C49"/>
    <w:multiLevelType w:val="hybridMultilevel"/>
    <w:tmpl w:val="D1B6CFC8"/>
    <w:lvl w:ilvl="0" w:tplc="40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nsid w:val="20F62A6A"/>
    <w:multiLevelType w:val="multilevel"/>
    <w:tmpl w:val="D8F4AD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9E24D3F"/>
    <w:multiLevelType w:val="hybridMultilevel"/>
    <w:tmpl w:val="8DF46B2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E6065C"/>
    <w:multiLevelType w:val="multilevel"/>
    <w:tmpl w:val="062C29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5A65342"/>
    <w:multiLevelType w:val="hybridMultilevel"/>
    <w:tmpl w:val="9FC85E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5F36CE4"/>
    <w:multiLevelType w:val="hybridMultilevel"/>
    <w:tmpl w:val="20E2D9DA"/>
    <w:lvl w:ilvl="0" w:tplc="1BA269A0">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473316"/>
    <w:multiLevelType w:val="hybridMultilevel"/>
    <w:tmpl w:val="4614EE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F71078F"/>
    <w:multiLevelType w:val="multilevel"/>
    <w:tmpl w:val="767E2FBE"/>
    <w:lvl w:ilvl="0">
      <w:start w:val="10"/>
      <w:numFmt w:val="decimal"/>
      <w:lvlText w:val="%1."/>
      <w:lvlJc w:val="left"/>
      <w:pPr>
        <w:ind w:left="810" w:hanging="810"/>
      </w:pPr>
      <w:rPr>
        <w:rFonts w:hint="default"/>
        <w:sz w:val="28"/>
      </w:rPr>
    </w:lvl>
    <w:lvl w:ilvl="1">
      <w:start w:val="3"/>
      <w:numFmt w:val="decimal"/>
      <w:lvlText w:val="%1.%2."/>
      <w:lvlJc w:val="left"/>
      <w:pPr>
        <w:ind w:left="810" w:hanging="810"/>
      </w:pPr>
      <w:rPr>
        <w:rFonts w:hint="default"/>
        <w:sz w:val="28"/>
      </w:rPr>
    </w:lvl>
    <w:lvl w:ilvl="2">
      <w:start w:val="1"/>
      <w:numFmt w:val="decimal"/>
      <w:lvlText w:val="%1.%2.%3."/>
      <w:lvlJc w:val="left"/>
      <w:pPr>
        <w:ind w:left="810" w:hanging="810"/>
      </w:pPr>
      <w:rPr>
        <w:rFonts w:hint="default"/>
        <w:sz w:val="28"/>
      </w:rPr>
    </w:lvl>
    <w:lvl w:ilvl="3">
      <w:start w:val="1"/>
      <w:numFmt w:val="decimal"/>
      <w:lvlText w:val="%1.%2.%3.%4."/>
      <w:lvlJc w:val="left"/>
      <w:pPr>
        <w:ind w:left="810" w:hanging="81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1">
    <w:nsid w:val="731E2128"/>
    <w:multiLevelType w:val="hybridMultilevel"/>
    <w:tmpl w:val="8466AA0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75131903"/>
    <w:multiLevelType w:val="hybridMultilevel"/>
    <w:tmpl w:val="66648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1"/>
  </w:num>
  <w:num w:numId="4">
    <w:abstractNumId w:val="9"/>
  </w:num>
  <w:num w:numId="5">
    <w:abstractNumId w:val="10"/>
  </w:num>
  <w:num w:numId="6">
    <w:abstractNumId w:val="3"/>
  </w:num>
  <w:num w:numId="7">
    <w:abstractNumId w:val="4"/>
  </w:num>
  <w:num w:numId="8">
    <w:abstractNumId w:val="5"/>
  </w:num>
  <w:num w:numId="9">
    <w:abstractNumId w:val="8"/>
  </w:num>
  <w:num w:numId="10">
    <w:abstractNumId w:val="1"/>
  </w:num>
  <w:num w:numId="11">
    <w:abstractNumId w:val="2"/>
  </w:num>
  <w:num w:numId="12">
    <w:abstractNumId w:val="6"/>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21843"/>
    <w:rsid w:val="00077E8B"/>
    <w:rsid w:val="00084017"/>
    <w:rsid w:val="000D416A"/>
    <w:rsid w:val="000E692C"/>
    <w:rsid w:val="0011089F"/>
    <w:rsid w:val="00135635"/>
    <w:rsid w:val="00175106"/>
    <w:rsid w:val="00223701"/>
    <w:rsid w:val="00303B8D"/>
    <w:rsid w:val="00321843"/>
    <w:rsid w:val="003C7383"/>
    <w:rsid w:val="003D2575"/>
    <w:rsid w:val="003E3F31"/>
    <w:rsid w:val="004F2B79"/>
    <w:rsid w:val="00657254"/>
    <w:rsid w:val="006D7A9B"/>
    <w:rsid w:val="007B0415"/>
    <w:rsid w:val="009524B7"/>
    <w:rsid w:val="009E0998"/>
    <w:rsid w:val="00A019B0"/>
    <w:rsid w:val="00A17364"/>
    <w:rsid w:val="00A21210"/>
    <w:rsid w:val="00A60E50"/>
    <w:rsid w:val="00B678FC"/>
    <w:rsid w:val="00C26CB4"/>
    <w:rsid w:val="00D01BA9"/>
    <w:rsid w:val="00D15495"/>
    <w:rsid w:val="00D175F2"/>
    <w:rsid w:val="00D3613B"/>
    <w:rsid w:val="00E26692"/>
    <w:rsid w:val="00E93CE1"/>
    <w:rsid w:val="00F460E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13B"/>
    <w:rPr>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843"/>
    <w:pPr>
      <w:ind w:left="720"/>
      <w:contextualSpacing/>
    </w:pPr>
  </w:style>
  <w:style w:type="paragraph" w:customStyle="1" w:styleId="html-x">
    <w:name w:val="html-x"/>
    <w:basedOn w:val="Normal"/>
    <w:rsid w:val="003D257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tml-italic">
    <w:name w:val="html-italic"/>
    <w:basedOn w:val="DefaultParagraphFont"/>
    <w:rsid w:val="003D2575"/>
  </w:style>
  <w:style w:type="character" w:styleId="Hyperlink">
    <w:name w:val="Hyperlink"/>
    <w:basedOn w:val="DefaultParagraphFont"/>
    <w:uiPriority w:val="99"/>
    <w:unhideWhenUsed/>
    <w:rsid w:val="003D2575"/>
    <w:rPr>
      <w:color w:val="0000FF"/>
      <w:u w:val="single"/>
    </w:rPr>
  </w:style>
  <w:style w:type="paragraph" w:customStyle="1" w:styleId="html-xx">
    <w:name w:val="html-xx"/>
    <w:basedOn w:val="Normal"/>
    <w:rsid w:val="003D257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djust-article-svg-size">
    <w:name w:val="adjust-article-svg-size"/>
    <w:basedOn w:val="DefaultParagraphFont"/>
    <w:rsid w:val="004F2B79"/>
  </w:style>
  <w:style w:type="table" w:styleId="TableGrid">
    <w:name w:val="Table Grid"/>
    <w:basedOn w:val="TableNormal"/>
    <w:uiPriority w:val="59"/>
    <w:rsid w:val="004F2B79"/>
    <w:pPr>
      <w:spacing w:after="0" w:line="240" w:lineRule="auto"/>
    </w:pPr>
    <w:rPr>
      <w:rFonts w:eastAsiaTheme="minorEastAsia"/>
      <w:kern w:val="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4F2B79"/>
    <w:pPr>
      <w:widowControl w:val="0"/>
      <w:autoSpaceDE w:val="0"/>
      <w:autoSpaceDN w:val="0"/>
      <w:spacing w:before="35" w:after="0" w:line="240" w:lineRule="auto"/>
      <w:ind w:left="757" w:right="1453"/>
      <w:jc w:val="center"/>
    </w:pPr>
    <w:rPr>
      <w:rFonts w:ascii="Arial" w:eastAsia="Arial" w:hAnsi="Arial" w:cs="Arial"/>
    </w:rPr>
  </w:style>
  <w:style w:type="paragraph" w:styleId="BalloonText">
    <w:name w:val="Balloon Text"/>
    <w:basedOn w:val="Normal"/>
    <w:link w:val="BalloonTextChar"/>
    <w:uiPriority w:val="99"/>
    <w:semiHidden/>
    <w:unhideWhenUsed/>
    <w:rsid w:val="003E3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F31"/>
    <w:rPr>
      <w:rFonts w:ascii="Tahoma" w:hAnsi="Tahoma" w:cs="Tahoma"/>
      <w:kern w:val="0"/>
      <w:sz w:val="16"/>
      <w:szCs w:val="16"/>
      <w:lang w:val="en-US"/>
    </w:rPr>
  </w:style>
  <w:style w:type="paragraph" w:styleId="NoSpacing">
    <w:name w:val="No Spacing"/>
    <w:qFormat/>
    <w:rsid w:val="00084017"/>
    <w:pPr>
      <w:spacing w:after="0" w:line="240" w:lineRule="auto"/>
    </w:pPr>
    <w:rPr>
      <w:rFonts w:ascii="Calibri" w:eastAsia="Calibri" w:hAnsi="Calibri" w:cs="Times New Roman"/>
      <w:kern w:val="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oiling_point" TargetMode="External"/><Relationship Id="rId13" Type="http://schemas.openxmlformats.org/officeDocument/2006/relationships/image" Target="media/image3.jpeg"/><Relationship Id="rId18" Type="http://schemas.openxmlformats.org/officeDocument/2006/relationships/chart" Target="charts/chart3.xml"/><Relationship Id="rId26" Type="http://schemas.openxmlformats.org/officeDocument/2006/relationships/hyperlink" Target="https://doi.org/10.1007/s10891-018-1770-7" TargetMode="External"/><Relationship Id="rId3" Type="http://schemas.openxmlformats.org/officeDocument/2006/relationships/settings" Target="settings.xml"/><Relationship Id="rId21" Type="http://schemas.openxmlformats.org/officeDocument/2006/relationships/chart" Target="charts/chart6.xml"/><Relationship Id="rId7" Type="http://schemas.openxmlformats.org/officeDocument/2006/relationships/hyperlink" Target="https://en.wikipedia.org/wiki/Melting_point" TargetMode="External"/><Relationship Id="rId12" Type="http://schemas.openxmlformats.org/officeDocument/2006/relationships/image" Target="media/image2.jpeg"/><Relationship Id="rId17" Type="http://schemas.openxmlformats.org/officeDocument/2006/relationships/chart" Target="charts/chart2.xml"/><Relationship Id="rId25" Type="http://schemas.openxmlformats.org/officeDocument/2006/relationships/hyperlink" Target="https://doi.org/10.1186/1556-276X-6-289"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hyperlink" Target="https://doi.org/10.1155/2022/3286624" TargetMode="External"/><Relationship Id="rId1" Type="http://schemas.openxmlformats.org/officeDocument/2006/relationships/numbering" Target="numbering.xml"/><Relationship Id="rId6" Type="http://schemas.openxmlformats.org/officeDocument/2006/relationships/hyperlink" Target="https://en.wikipedia.org/wiki/Density" TargetMode="External"/><Relationship Id="rId11" Type="http://schemas.openxmlformats.org/officeDocument/2006/relationships/image" Target="media/image1.jpeg"/><Relationship Id="rId24" Type="http://schemas.openxmlformats.org/officeDocument/2006/relationships/chart" Target="charts/chart9.xml"/><Relationship Id="rId32" Type="http://schemas.openxmlformats.org/officeDocument/2006/relationships/fontTable" Target="fontTable.xml"/><Relationship Id="rId5" Type="http://schemas.openxmlformats.org/officeDocument/2006/relationships/hyperlink" Target="https://en.wikipedia.org/wiki/Chemical_formula" TargetMode="External"/><Relationship Id="rId15" Type="http://schemas.openxmlformats.org/officeDocument/2006/relationships/image" Target="media/image5.jpeg"/><Relationship Id="rId23" Type="http://schemas.openxmlformats.org/officeDocument/2006/relationships/chart" Target="charts/chart8.xml"/><Relationship Id="rId28" Type="http://schemas.openxmlformats.org/officeDocument/2006/relationships/hyperlink" Target="https://doi.org/10.1007/s41204-022-00242-4" TargetMode="External"/><Relationship Id="rId10" Type="http://schemas.openxmlformats.org/officeDocument/2006/relationships/hyperlink" Target="https://en.wikipedia.org/wiki/Viscosity" TargetMode="External"/><Relationship Id="rId19" Type="http://schemas.openxmlformats.org/officeDocument/2006/relationships/chart" Target="charts/chart4.xml"/><Relationship Id="rId31" Type="http://schemas.openxmlformats.org/officeDocument/2006/relationships/hyperlink" Target="https://doi.org/10.1038/s41598-023-29349-7" TargetMode="External"/><Relationship Id="rId4" Type="http://schemas.openxmlformats.org/officeDocument/2006/relationships/webSettings" Target="webSettings.xml"/><Relationship Id="rId9" Type="http://schemas.openxmlformats.org/officeDocument/2006/relationships/hyperlink" Target="https://en.wikipedia.org/wiki/Thermal_conductivity" TargetMode="External"/><Relationship Id="rId14" Type="http://schemas.openxmlformats.org/officeDocument/2006/relationships/image" Target="media/image4.jpeg"/><Relationship Id="rId22" Type="http://schemas.openxmlformats.org/officeDocument/2006/relationships/chart" Target="charts/chart7.xml"/><Relationship Id="rId27" Type="http://schemas.openxmlformats.org/officeDocument/2006/relationships/hyperlink" Target="https://doi.org/10.1155/2021/3444512" TargetMode="External"/><Relationship Id="rId30" Type="http://schemas.openxmlformats.org/officeDocument/2006/relationships/hyperlink" Target="https://doi.org/10.1155/2021/7306189"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Mtech%20Project%20Data\PG+W+G%20CNC%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Mtech%20Project%20Data\PG+W+G%20CNC%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Mtech%20Project%20Data\PG+W+G%20CNC%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Mtech%20Project%20Data\PG+W+G%20CNC%20Da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Mtech%20Project%20Data\PG+W+G%20CNC%20Dat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Mtech%20Project%20Data\PG+W+G%20CNC%20Dat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Mtech%20Project%20Data\PG+W+G%20CNC%20Dat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Mtech%20Project%20Data\PG+W+G%20CNC%20Data.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Mtech%20Project%20Data\PG+W+G%20CNC%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plotArea>
      <c:layout/>
      <c:barChart>
        <c:barDir val="col"/>
        <c:grouping val="clustered"/>
        <c:ser>
          <c:idx val="0"/>
          <c:order val="0"/>
          <c:tx>
            <c:strRef>
              <c:f>'PG+WATER+GRAPHNE(0.25%)'!$A$12:$I$12</c:f>
              <c:strCache>
                <c:ptCount val="1"/>
                <c:pt idx="0">
                  <c:v>PG + WATER (50:50)</c:v>
                </c:pt>
              </c:strCache>
            </c:strRef>
          </c:tx>
          <c:spPr>
            <a:solidFill>
              <a:schemeClr val="accent1"/>
            </a:solidFill>
            <a:ln>
              <a:noFill/>
            </a:ln>
            <a:effectLst/>
          </c:spPr>
          <c:cat>
            <c:numRef>
              <c:f>'PG+WATER+GRAPHNE(0.25%)'!$M$14:$M$18</c:f>
              <c:numCache>
                <c:formatCode>General</c:formatCode>
                <c:ptCount val="5"/>
                <c:pt idx="0">
                  <c:v>0.1</c:v>
                </c:pt>
                <c:pt idx="1">
                  <c:v>0.2</c:v>
                </c:pt>
                <c:pt idx="2">
                  <c:v>0.30000000000000032</c:v>
                </c:pt>
                <c:pt idx="3">
                  <c:v>0.4</c:v>
                </c:pt>
                <c:pt idx="4">
                  <c:v>0.5</c:v>
                </c:pt>
              </c:numCache>
            </c:numRef>
          </c:cat>
          <c:val>
            <c:numRef>
              <c:f>'PG+WATER+GRAPHNE(0.25%)'!$G$14:$G$18</c:f>
              <c:numCache>
                <c:formatCode>General</c:formatCode>
                <c:ptCount val="5"/>
                <c:pt idx="0">
                  <c:v>1.881</c:v>
                </c:pt>
                <c:pt idx="1">
                  <c:v>1.6980000000000026</c:v>
                </c:pt>
                <c:pt idx="2">
                  <c:v>1.514999999999997</c:v>
                </c:pt>
                <c:pt idx="3">
                  <c:v>1.3320000000000001</c:v>
                </c:pt>
                <c:pt idx="4">
                  <c:v>1.149</c:v>
                </c:pt>
              </c:numCache>
            </c:numRef>
          </c:val>
          <c:extLst xmlns:c16r2="http://schemas.microsoft.com/office/drawing/2015/06/chart">
            <c:ext xmlns:c16="http://schemas.microsoft.com/office/drawing/2014/chart" uri="{C3380CC4-5D6E-409C-BE32-E72D297353CC}">
              <c16:uniqueId val="{00000000-FFF8-4E78-877B-896E124BCD63}"/>
            </c:ext>
          </c:extLst>
        </c:ser>
        <c:ser>
          <c:idx val="1"/>
          <c:order val="1"/>
          <c:tx>
            <c:strRef>
              <c:f>'PG+WATER+GRAPHNE(0.25%)'!$K$12:$S$12</c:f>
              <c:strCache>
                <c:ptCount val="1"/>
                <c:pt idx="0">
                  <c:v>PG + WATER (50:50) + Graphine (0.5%)</c:v>
                </c:pt>
              </c:strCache>
            </c:strRef>
          </c:tx>
          <c:spPr>
            <a:solidFill>
              <a:schemeClr val="accent2"/>
            </a:solidFill>
            <a:ln>
              <a:noFill/>
            </a:ln>
            <a:effectLst/>
          </c:spPr>
          <c:cat>
            <c:numRef>
              <c:f>'PG+WATER+GRAPHNE(0.25%)'!$M$14:$M$18</c:f>
              <c:numCache>
                <c:formatCode>General</c:formatCode>
                <c:ptCount val="5"/>
                <c:pt idx="0">
                  <c:v>0.1</c:v>
                </c:pt>
                <c:pt idx="1">
                  <c:v>0.2</c:v>
                </c:pt>
                <c:pt idx="2">
                  <c:v>0.30000000000000032</c:v>
                </c:pt>
                <c:pt idx="3">
                  <c:v>0.4</c:v>
                </c:pt>
                <c:pt idx="4">
                  <c:v>0.5</c:v>
                </c:pt>
              </c:numCache>
            </c:numRef>
          </c:cat>
          <c:val>
            <c:numRef>
              <c:f>'PG+WATER+GRAPHNE(0.25%)'!$Q$14:$Q$18</c:f>
              <c:numCache>
                <c:formatCode>General</c:formatCode>
                <c:ptCount val="5"/>
                <c:pt idx="0">
                  <c:v>1.375999999999997</c:v>
                </c:pt>
                <c:pt idx="1">
                  <c:v>1.1930000000000001</c:v>
                </c:pt>
                <c:pt idx="2">
                  <c:v>1.01</c:v>
                </c:pt>
                <c:pt idx="3">
                  <c:v>0.82700000000000062</c:v>
                </c:pt>
                <c:pt idx="4">
                  <c:v>0.64400000000000146</c:v>
                </c:pt>
              </c:numCache>
            </c:numRef>
          </c:val>
          <c:extLst xmlns:c16r2="http://schemas.microsoft.com/office/drawing/2015/06/chart">
            <c:ext xmlns:c16="http://schemas.microsoft.com/office/drawing/2014/chart" uri="{C3380CC4-5D6E-409C-BE32-E72D297353CC}">
              <c16:uniqueId val="{00000001-FFF8-4E78-877B-896E124BCD63}"/>
            </c:ext>
          </c:extLst>
        </c:ser>
        <c:ser>
          <c:idx val="2"/>
          <c:order val="2"/>
          <c:tx>
            <c:strRef>
              <c:f>'PG+WATER+GRAPHNE(0.25%)'!$U$12:$AC$12</c:f>
              <c:strCache>
                <c:ptCount val="1"/>
                <c:pt idx="0">
                  <c:v>PG + WATER (50:50) + Graphine (0.25%)</c:v>
                </c:pt>
              </c:strCache>
            </c:strRef>
          </c:tx>
          <c:spPr>
            <a:solidFill>
              <a:schemeClr val="accent3"/>
            </a:solidFill>
            <a:ln>
              <a:noFill/>
            </a:ln>
            <a:effectLst/>
          </c:spPr>
          <c:cat>
            <c:numRef>
              <c:f>'PG+WATER+GRAPHNE(0.25%)'!$M$14:$M$18</c:f>
              <c:numCache>
                <c:formatCode>General</c:formatCode>
                <c:ptCount val="5"/>
                <c:pt idx="0">
                  <c:v>0.1</c:v>
                </c:pt>
                <c:pt idx="1">
                  <c:v>0.2</c:v>
                </c:pt>
                <c:pt idx="2">
                  <c:v>0.30000000000000032</c:v>
                </c:pt>
                <c:pt idx="3">
                  <c:v>0.4</c:v>
                </c:pt>
                <c:pt idx="4">
                  <c:v>0.5</c:v>
                </c:pt>
              </c:numCache>
            </c:numRef>
          </c:cat>
          <c:val>
            <c:numRef>
              <c:f>'PG+WATER+GRAPHNE(0.25%)'!$AA$14:$AA$18</c:f>
              <c:numCache>
                <c:formatCode>General</c:formatCode>
                <c:ptCount val="5"/>
                <c:pt idx="0">
                  <c:v>1.6284999999999998</c:v>
                </c:pt>
                <c:pt idx="1">
                  <c:v>1.4454999999999956</c:v>
                </c:pt>
                <c:pt idx="2">
                  <c:v>1.2625</c:v>
                </c:pt>
                <c:pt idx="3">
                  <c:v>1.079499999999997</c:v>
                </c:pt>
                <c:pt idx="4">
                  <c:v>0.89650000000000052</c:v>
                </c:pt>
              </c:numCache>
            </c:numRef>
          </c:val>
          <c:extLst xmlns:c16r2="http://schemas.microsoft.com/office/drawing/2015/06/chart">
            <c:ext xmlns:c16="http://schemas.microsoft.com/office/drawing/2014/chart" uri="{C3380CC4-5D6E-409C-BE32-E72D297353CC}">
              <c16:uniqueId val="{00000002-FFF8-4E78-877B-896E124BCD63}"/>
            </c:ext>
          </c:extLst>
        </c:ser>
        <c:gapWidth val="219"/>
        <c:overlap val="-27"/>
        <c:axId val="72028544"/>
        <c:axId val="72467200"/>
      </c:barChart>
      <c:catAx>
        <c:axId val="72028544"/>
        <c:scaling>
          <c:orientation val="minMax"/>
        </c:scaling>
        <c:axPos val="b"/>
        <c:title>
          <c:tx>
            <c:rich>
              <a:bodyPr rot="0" spcFirstLastPara="1" vertOverflow="ellipsis" vert="horz" wrap="square" anchor="ctr" anchorCtr="1"/>
              <a:lstStyle/>
              <a:p>
                <a:pPr>
                  <a:defRPr lang="en-GB" sz="1000" b="0" i="0" u="none" strike="noStrike" kern="1200" baseline="0">
                    <a:solidFill>
                      <a:schemeClr val="tx1">
                        <a:lumMod val="65000"/>
                        <a:lumOff val="35000"/>
                      </a:schemeClr>
                    </a:solidFill>
                    <a:latin typeface="+mn-lt"/>
                    <a:ea typeface="+mn-ea"/>
                    <a:cs typeface="+mn-cs"/>
                  </a:defRPr>
                </a:pPr>
                <a:r>
                  <a:rPr lang="en-IN"/>
                  <a:t>depth of cut</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72467200"/>
        <c:crosses val="autoZero"/>
        <c:auto val="1"/>
        <c:lblAlgn val="ctr"/>
        <c:lblOffset val="100"/>
      </c:catAx>
      <c:valAx>
        <c:axId val="7246720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GB" sz="1000" b="0" i="0" u="none" strike="noStrike" kern="1200" baseline="0">
                    <a:solidFill>
                      <a:schemeClr val="tx1">
                        <a:lumMod val="65000"/>
                        <a:lumOff val="35000"/>
                      </a:schemeClr>
                    </a:solidFill>
                    <a:latin typeface="+mn-lt"/>
                    <a:ea typeface="+mn-ea"/>
                    <a:cs typeface="+mn-cs"/>
                  </a:defRPr>
                </a:pPr>
                <a:r>
                  <a:rPr lang="en-IN"/>
                  <a:t>Ra</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72028544"/>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plotArea>
      <c:layout/>
      <c:barChart>
        <c:barDir val="col"/>
        <c:grouping val="clustered"/>
        <c:ser>
          <c:idx val="0"/>
          <c:order val="0"/>
          <c:tx>
            <c:strRef>
              <c:f>'PG+WATER+GRAPHNE(0.25%)'!$A$3:$I$3</c:f>
              <c:strCache>
                <c:ptCount val="1"/>
                <c:pt idx="0">
                  <c:v>PG(100%)</c:v>
                </c:pt>
              </c:strCache>
            </c:strRef>
          </c:tx>
          <c:spPr>
            <a:solidFill>
              <a:schemeClr val="accent1"/>
            </a:solidFill>
            <a:ln>
              <a:noFill/>
            </a:ln>
            <a:effectLst/>
          </c:spPr>
          <c:cat>
            <c:numRef>
              <c:f>'PG+WATER+GRAPHNE(0.25%)'!$C$5:$C$9</c:f>
              <c:numCache>
                <c:formatCode>General</c:formatCode>
                <c:ptCount val="5"/>
                <c:pt idx="0">
                  <c:v>0.1</c:v>
                </c:pt>
                <c:pt idx="1">
                  <c:v>0.2</c:v>
                </c:pt>
                <c:pt idx="2">
                  <c:v>0.30000000000000032</c:v>
                </c:pt>
                <c:pt idx="3">
                  <c:v>0.4</c:v>
                </c:pt>
                <c:pt idx="4">
                  <c:v>0.5</c:v>
                </c:pt>
              </c:numCache>
            </c:numRef>
          </c:cat>
          <c:val>
            <c:numRef>
              <c:f>'PG+WATER+GRAPHNE(0.25%)'!$G$5:$G$9</c:f>
              <c:numCache>
                <c:formatCode>General</c:formatCode>
                <c:ptCount val="5"/>
                <c:pt idx="0">
                  <c:v>1.472</c:v>
                </c:pt>
                <c:pt idx="1">
                  <c:v>1.214</c:v>
                </c:pt>
                <c:pt idx="2">
                  <c:v>0.95600000000000063</c:v>
                </c:pt>
                <c:pt idx="3">
                  <c:v>0.69799999999999995</c:v>
                </c:pt>
                <c:pt idx="4">
                  <c:v>0.44</c:v>
                </c:pt>
              </c:numCache>
            </c:numRef>
          </c:val>
          <c:extLst xmlns:c16r2="http://schemas.microsoft.com/office/drawing/2015/06/chart">
            <c:ext xmlns:c16="http://schemas.microsoft.com/office/drawing/2014/chart" uri="{C3380CC4-5D6E-409C-BE32-E72D297353CC}">
              <c16:uniqueId val="{00000000-85B7-4A70-A6C4-7D7FB70184D3}"/>
            </c:ext>
          </c:extLst>
        </c:ser>
        <c:ser>
          <c:idx val="1"/>
          <c:order val="1"/>
          <c:tx>
            <c:strRef>
              <c:f>'PG+WATER+GRAPHNE(0.25%)'!$K$3:$S$3</c:f>
              <c:strCache>
                <c:ptCount val="1"/>
                <c:pt idx="0">
                  <c:v>PG(100%)+Graphine (0.5%)</c:v>
                </c:pt>
              </c:strCache>
            </c:strRef>
          </c:tx>
          <c:spPr>
            <a:solidFill>
              <a:schemeClr val="accent2"/>
            </a:solidFill>
            <a:ln>
              <a:noFill/>
            </a:ln>
            <a:effectLst/>
          </c:spPr>
          <c:cat>
            <c:numRef>
              <c:f>'PG+WATER+GRAPHNE(0.25%)'!$C$5:$C$9</c:f>
              <c:numCache>
                <c:formatCode>General</c:formatCode>
                <c:ptCount val="5"/>
                <c:pt idx="0">
                  <c:v>0.1</c:v>
                </c:pt>
                <c:pt idx="1">
                  <c:v>0.2</c:v>
                </c:pt>
                <c:pt idx="2">
                  <c:v>0.30000000000000032</c:v>
                </c:pt>
                <c:pt idx="3">
                  <c:v>0.4</c:v>
                </c:pt>
                <c:pt idx="4">
                  <c:v>0.5</c:v>
                </c:pt>
              </c:numCache>
            </c:numRef>
          </c:cat>
          <c:val>
            <c:numRef>
              <c:f>'PG+WATER+GRAPHNE(0.25%)'!$Q$5:$Q$9</c:f>
              <c:numCache>
                <c:formatCode>General</c:formatCode>
                <c:ptCount val="5"/>
                <c:pt idx="0">
                  <c:v>1.45</c:v>
                </c:pt>
                <c:pt idx="1">
                  <c:v>1.1919999999999973</c:v>
                </c:pt>
                <c:pt idx="2">
                  <c:v>0.93400000000000005</c:v>
                </c:pt>
                <c:pt idx="3">
                  <c:v>0.67600000000000182</c:v>
                </c:pt>
                <c:pt idx="4">
                  <c:v>0.41800000000000032</c:v>
                </c:pt>
              </c:numCache>
            </c:numRef>
          </c:val>
          <c:extLst xmlns:c16r2="http://schemas.microsoft.com/office/drawing/2015/06/chart">
            <c:ext xmlns:c16="http://schemas.microsoft.com/office/drawing/2014/chart" uri="{C3380CC4-5D6E-409C-BE32-E72D297353CC}">
              <c16:uniqueId val="{00000001-85B7-4A70-A6C4-7D7FB70184D3}"/>
            </c:ext>
          </c:extLst>
        </c:ser>
        <c:ser>
          <c:idx val="2"/>
          <c:order val="2"/>
          <c:tx>
            <c:strRef>
              <c:f>'PG+WATER+GRAPHNE(0.25%)'!$U$3:$AC$3</c:f>
              <c:strCache>
                <c:ptCount val="1"/>
                <c:pt idx="0">
                  <c:v>PG(100%)+Graphine (0.25%)</c:v>
                </c:pt>
              </c:strCache>
            </c:strRef>
          </c:tx>
          <c:spPr>
            <a:solidFill>
              <a:schemeClr val="accent3"/>
            </a:solidFill>
            <a:ln>
              <a:noFill/>
            </a:ln>
            <a:effectLst/>
          </c:spPr>
          <c:cat>
            <c:numRef>
              <c:f>'PG+WATER+GRAPHNE(0.25%)'!$C$5:$C$9</c:f>
              <c:numCache>
                <c:formatCode>General</c:formatCode>
                <c:ptCount val="5"/>
                <c:pt idx="0">
                  <c:v>0.1</c:v>
                </c:pt>
                <c:pt idx="1">
                  <c:v>0.2</c:v>
                </c:pt>
                <c:pt idx="2">
                  <c:v>0.30000000000000032</c:v>
                </c:pt>
                <c:pt idx="3">
                  <c:v>0.4</c:v>
                </c:pt>
                <c:pt idx="4">
                  <c:v>0.5</c:v>
                </c:pt>
              </c:numCache>
            </c:numRef>
          </c:cat>
          <c:val>
            <c:numRef>
              <c:f>'PG+WATER+GRAPHNE(0.25%)'!$AA$5:$AA$9</c:f>
              <c:numCache>
                <c:formatCode>General</c:formatCode>
                <c:ptCount val="5"/>
                <c:pt idx="0">
                  <c:v>1.4609999999999967</c:v>
                </c:pt>
                <c:pt idx="1">
                  <c:v>1.2029999999999967</c:v>
                </c:pt>
                <c:pt idx="2">
                  <c:v>0.94500000000000062</c:v>
                </c:pt>
                <c:pt idx="3">
                  <c:v>0.68700000000000061</c:v>
                </c:pt>
                <c:pt idx="4">
                  <c:v>0.42900000000000038</c:v>
                </c:pt>
              </c:numCache>
            </c:numRef>
          </c:val>
          <c:extLst xmlns:c16r2="http://schemas.microsoft.com/office/drawing/2015/06/chart">
            <c:ext xmlns:c16="http://schemas.microsoft.com/office/drawing/2014/chart" uri="{C3380CC4-5D6E-409C-BE32-E72D297353CC}">
              <c16:uniqueId val="{00000002-85B7-4A70-A6C4-7D7FB70184D3}"/>
            </c:ext>
          </c:extLst>
        </c:ser>
        <c:gapWidth val="219"/>
        <c:overlap val="-27"/>
        <c:axId val="74892416"/>
        <c:axId val="74894336"/>
      </c:barChart>
      <c:catAx>
        <c:axId val="74892416"/>
        <c:scaling>
          <c:orientation val="minMax"/>
        </c:scaling>
        <c:axPos val="b"/>
        <c:title>
          <c:tx>
            <c:rich>
              <a:bodyPr rot="0" spcFirstLastPara="1" vertOverflow="ellipsis" vert="horz" wrap="square" anchor="ctr" anchorCtr="1"/>
              <a:lstStyle/>
              <a:p>
                <a:pPr>
                  <a:defRPr lang="en-GB" sz="1000" b="0" i="0" u="none" strike="noStrike" kern="1200" baseline="0">
                    <a:solidFill>
                      <a:schemeClr val="tx1">
                        <a:lumMod val="65000"/>
                        <a:lumOff val="35000"/>
                      </a:schemeClr>
                    </a:solidFill>
                    <a:latin typeface="+mn-lt"/>
                    <a:ea typeface="+mn-ea"/>
                    <a:cs typeface="+mn-cs"/>
                  </a:defRPr>
                </a:pPr>
                <a:r>
                  <a:rPr lang="en-IN"/>
                  <a:t>depth of cut</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74894336"/>
        <c:crosses val="autoZero"/>
        <c:auto val="1"/>
        <c:lblAlgn val="ctr"/>
        <c:lblOffset val="100"/>
      </c:catAx>
      <c:valAx>
        <c:axId val="74894336"/>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GB" sz="1000" b="0" i="0" u="none" strike="noStrike" kern="1200" baseline="0">
                    <a:solidFill>
                      <a:schemeClr val="tx1">
                        <a:lumMod val="65000"/>
                        <a:lumOff val="35000"/>
                      </a:schemeClr>
                    </a:solidFill>
                    <a:latin typeface="+mn-lt"/>
                    <a:ea typeface="+mn-ea"/>
                    <a:cs typeface="+mn-cs"/>
                  </a:defRPr>
                </a:pPr>
                <a:r>
                  <a:rPr lang="en-IN"/>
                  <a:t>Ra</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74892416"/>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hart>
    <c:plotArea>
      <c:layout/>
      <c:barChart>
        <c:barDir val="col"/>
        <c:grouping val="clustered"/>
        <c:ser>
          <c:idx val="0"/>
          <c:order val="0"/>
          <c:tx>
            <c:strRef>
              <c:f>'PG+WATER+GRAPHNE(0.25%)'!$A$21:$I$21</c:f>
              <c:strCache>
                <c:ptCount val="1"/>
                <c:pt idx="0">
                  <c:v>PG + WATER (75:25)</c:v>
                </c:pt>
              </c:strCache>
            </c:strRef>
          </c:tx>
          <c:spPr>
            <a:solidFill>
              <a:schemeClr val="accent1"/>
            </a:solidFill>
            <a:ln>
              <a:noFill/>
            </a:ln>
            <a:effectLst/>
          </c:spPr>
          <c:cat>
            <c:numRef>
              <c:f>'PG+WATER+GRAPHNE(0.25%)'!$C$23:$C$27</c:f>
              <c:numCache>
                <c:formatCode>General</c:formatCode>
                <c:ptCount val="5"/>
                <c:pt idx="0">
                  <c:v>0.1</c:v>
                </c:pt>
                <c:pt idx="1">
                  <c:v>0.2</c:v>
                </c:pt>
                <c:pt idx="2">
                  <c:v>0.30000000000000032</c:v>
                </c:pt>
                <c:pt idx="3">
                  <c:v>0.4</c:v>
                </c:pt>
                <c:pt idx="4">
                  <c:v>0.5</c:v>
                </c:pt>
              </c:numCache>
            </c:numRef>
          </c:cat>
          <c:val>
            <c:numRef>
              <c:f>'PG+WATER+GRAPHNE(0.25%)'!$G$23:$G$27</c:f>
              <c:numCache>
                <c:formatCode>General</c:formatCode>
                <c:ptCount val="5"/>
                <c:pt idx="0">
                  <c:v>1.6764999999999999</c:v>
                </c:pt>
                <c:pt idx="1">
                  <c:v>1.456</c:v>
                </c:pt>
                <c:pt idx="2">
                  <c:v>1.2354999999999965</c:v>
                </c:pt>
                <c:pt idx="3">
                  <c:v>1.0149999999999972</c:v>
                </c:pt>
                <c:pt idx="4">
                  <c:v>0.79449999999999998</c:v>
                </c:pt>
              </c:numCache>
            </c:numRef>
          </c:val>
          <c:extLst xmlns:c16r2="http://schemas.microsoft.com/office/drawing/2015/06/chart">
            <c:ext xmlns:c16="http://schemas.microsoft.com/office/drawing/2014/chart" uri="{C3380CC4-5D6E-409C-BE32-E72D297353CC}">
              <c16:uniqueId val="{00000000-9A23-4244-A75E-9BF24A0936BB}"/>
            </c:ext>
          </c:extLst>
        </c:ser>
        <c:ser>
          <c:idx val="1"/>
          <c:order val="1"/>
          <c:tx>
            <c:strRef>
              <c:f>'PG+WATER+GRAPHNE(0.25%)'!$K$21:$S$21</c:f>
              <c:strCache>
                <c:ptCount val="1"/>
                <c:pt idx="0">
                  <c:v>PG + WATER (75:25) + Graphine (0.5%)</c:v>
                </c:pt>
              </c:strCache>
            </c:strRef>
          </c:tx>
          <c:spPr>
            <a:solidFill>
              <a:schemeClr val="accent2"/>
            </a:solidFill>
            <a:ln>
              <a:noFill/>
            </a:ln>
            <a:effectLst/>
          </c:spPr>
          <c:cat>
            <c:numRef>
              <c:f>'PG+WATER+GRAPHNE(0.25%)'!$C$23:$C$27</c:f>
              <c:numCache>
                <c:formatCode>General</c:formatCode>
                <c:ptCount val="5"/>
                <c:pt idx="0">
                  <c:v>0.1</c:v>
                </c:pt>
                <c:pt idx="1">
                  <c:v>0.2</c:v>
                </c:pt>
                <c:pt idx="2">
                  <c:v>0.30000000000000032</c:v>
                </c:pt>
                <c:pt idx="3">
                  <c:v>0.4</c:v>
                </c:pt>
                <c:pt idx="4">
                  <c:v>0.5</c:v>
                </c:pt>
              </c:numCache>
            </c:numRef>
          </c:cat>
          <c:val>
            <c:numRef>
              <c:f>'PG+WATER+GRAPHNE(0.25%)'!$Q$23:$Q$27</c:f>
              <c:numCache>
                <c:formatCode>General</c:formatCode>
                <c:ptCount val="5"/>
                <c:pt idx="0">
                  <c:v>1.4129999999999958</c:v>
                </c:pt>
                <c:pt idx="1">
                  <c:v>1.1924999999999999</c:v>
                </c:pt>
                <c:pt idx="2">
                  <c:v>0.97200000000000064</c:v>
                </c:pt>
                <c:pt idx="3">
                  <c:v>0.75150000000000061</c:v>
                </c:pt>
                <c:pt idx="4">
                  <c:v>0.53100000000000003</c:v>
                </c:pt>
              </c:numCache>
            </c:numRef>
          </c:val>
          <c:extLst xmlns:c16r2="http://schemas.microsoft.com/office/drawing/2015/06/chart">
            <c:ext xmlns:c16="http://schemas.microsoft.com/office/drawing/2014/chart" uri="{C3380CC4-5D6E-409C-BE32-E72D297353CC}">
              <c16:uniqueId val="{00000001-9A23-4244-A75E-9BF24A0936BB}"/>
            </c:ext>
          </c:extLst>
        </c:ser>
        <c:ser>
          <c:idx val="2"/>
          <c:order val="2"/>
          <c:tx>
            <c:strRef>
              <c:f>'PG+WATER+GRAPHNE(0.25%)'!$U$21:$AC$21</c:f>
              <c:strCache>
                <c:ptCount val="1"/>
                <c:pt idx="0">
                  <c:v>PG + WATER (75:25) + Graphine (0.25%)</c:v>
                </c:pt>
              </c:strCache>
            </c:strRef>
          </c:tx>
          <c:spPr>
            <a:solidFill>
              <a:schemeClr val="accent3"/>
            </a:solidFill>
            <a:ln>
              <a:noFill/>
            </a:ln>
            <a:effectLst/>
          </c:spPr>
          <c:cat>
            <c:numRef>
              <c:f>'PG+WATER+GRAPHNE(0.25%)'!$C$23:$C$27</c:f>
              <c:numCache>
                <c:formatCode>General</c:formatCode>
                <c:ptCount val="5"/>
                <c:pt idx="0">
                  <c:v>0.1</c:v>
                </c:pt>
                <c:pt idx="1">
                  <c:v>0.2</c:v>
                </c:pt>
                <c:pt idx="2">
                  <c:v>0.30000000000000032</c:v>
                </c:pt>
                <c:pt idx="3">
                  <c:v>0.4</c:v>
                </c:pt>
                <c:pt idx="4">
                  <c:v>0.5</c:v>
                </c:pt>
              </c:numCache>
            </c:numRef>
          </c:cat>
          <c:val>
            <c:numRef>
              <c:f>'PG+WATER+GRAPHNE(0.25%)'!$AA$23:$AA$27</c:f>
              <c:numCache>
                <c:formatCode>General</c:formatCode>
                <c:ptCount val="5"/>
                <c:pt idx="0">
                  <c:v>1.5447499999999998</c:v>
                </c:pt>
                <c:pt idx="1">
                  <c:v>1.3242499999999999</c:v>
                </c:pt>
                <c:pt idx="2">
                  <c:v>1.10375</c:v>
                </c:pt>
                <c:pt idx="3">
                  <c:v>0.88325000000000009</c:v>
                </c:pt>
                <c:pt idx="4">
                  <c:v>0.66275000000000195</c:v>
                </c:pt>
              </c:numCache>
            </c:numRef>
          </c:val>
          <c:extLst xmlns:c16r2="http://schemas.microsoft.com/office/drawing/2015/06/chart">
            <c:ext xmlns:c16="http://schemas.microsoft.com/office/drawing/2014/chart" uri="{C3380CC4-5D6E-409C-BE32-E72D297353CC}">
              <c16:uniqueId val="{00000002-9A23-4244-A75E-9BF24A0936BB}"/>
            </c:ext>
          </c:extLst>
        </c:ser>
        <c:gapWidth val="219"/>
        <c:overlap val="-27"/>
        <c:axId val="75387648"/>
        <c:axId val="75389568"/>
      </c:barChart>
      <c:catAx>
        <c:axId val="75387648"/>
        <c:scaling>
          <c:orientation val="minMax"/>
        </c:scaling>
        <c:axPos val="b"/>
        <c:title>
          <c:tx>
            <c:rich>
              <a:bodyPr rot="0" spcFirstLastPara="1" vertOverflow="ellipsis" vert="horz" wrap="square" anchor="ctr" anchorCtr="1"/>
              <a:lstStyle/>
              <a:p>
                <a:pPr>
                  <a:defRPr lang="en-GB" sz="1000" b="0" i="0" u="none" strike="noStrike" kern="1200" baseline="0">
                    <a:solidFill>
                      <a:schemeClr val="tx1">
                        <a:lumMod val="65000"/>
                        <a:lumOff val="35000"/>
                      </a:schemeClr>
                    </a:solidFill>
                    <a:latin typeface="+mn-lt"/>
                    <a:ea typeface="+mn-ea"/>
                    <a:cs typeface="+mn-cs"/>
                  </a:defRPr>
                </a:pPr>
                <a:r>
                  <a:rPr lang="en-IN"/>
                  <a:t>depth</a:t>
                </a:r>
                <a:r>
                  <a:rPr lang="en-IN" baseline="0"/>
                  <a:t> of cut</a:t>
                </a:r>
                <a:endParaRPr lang="en-IN"/>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75389568"/>
        <c:crosses val="autoZero"/>
        <c:auto val="1"/>
        <c:lblAlgn val="ctr"/>
        <c:lblOffset val="100"/>
      </c:catAx>
      <c:valAx>
        <c:axId val="7538956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GB" sz="1000" b="0" i="0" u="none" strike="noStrike" kern="1200" baseline="0">
                    <a:solidFill>
                      <a:schemeClr val="tx1">
                        <a:lumMod val="65000"/>
                        <a:lumOff val="35000"/>
                      </a:schemeClr>
                    </a:solidFill>
                    <a:latin typeface="+mn-lt"/>
                    <a:ea typeface="+mn-ea"/>
                    <a:cs typeface="+mn-cs"/>
                  </a:defRPr>
                </a:pPr>
                <a:r>
                  <a:rPr lang="en-IN"/>
                  <a:t>Ra</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75387648"/>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chart>
    <c:plotArea>
      <c:layout/>
      <c:barChart>
        <c:barDir val="col"/>
        <c:grouping val="clustered"/>
        <c:ser>
          <c:idx val="0"/>
          <c:order val="0"/>
          <c:tx>
            <c:strRef>
              <c:f>'PG+WATER+GRAPHNE(0.25%)'!$A$12:$I$12</c:f>
              <c:strCache>
                <c:ptCount val="1"/>
                <c:pt idx="0">
                  <c:v>PG + WATER (50:50)</c:v>
                </c:pt>
              </c:strCache>
            </c:strRef>
          </c:tx>
          <c:spPr>
            <a:solidFill>
              <a:schemeClr val="accent1"/>
            </a:solidFill>
            <a:ln>
              <a:noFill/>
            </a:ln>
            <a:effectLst/>
          </c:spPr>
          <c:cat>
            <c:numRef>
              <c:f>'PG+WATER+GRAPHNE(0.25%)'!$M$14:$M$18</c:f>
              <c:numCache>
                <c:formatCode>General</c:formatCode>
                <c:ptCount val="5"/>
                <c:pt idx="0">
                  <c:v>0.1</c:v>
                </c:pt>
                <c:pt idx="1">
                  <c:v>0.2</c:v>
                </c:pt>
                <c:pt idx="2">
                  <c:v>0.30000000000000032</c:v>
                </c:pt>
                <c:pt idx="3">
                  <c:v>0.4</c:v>
                </c:pt>
                <c:pt idx="4">
                  <c:v>0.5</c:v>
                </c:pt>
              </c:numCache>
            </c:numRef>
          </c:cat>
          <c:val>
            <c:numRef>
              <c:f>'PG+WATER+GRAPHNE(0.25%)'!$I$14:$I$18</c:f>
              <c:numCache>
                <c:formatCode>General</c:formatCode>
                <c:ptCount val="5"/>
                <c:pt idx="0">
                  <c:v>2.2869999999999999</c:v>
                </c:pt>
                <c:pt idx="1">
                  <c:v>2.0099999999999998</c:v>
                </c:pt>
                <c:pt idx="2">
                  <c:v>1.732999999999997</c:v>
                </c:pt>
                <c:pt idx="3">
                  <c:v>1.464999999999997</c:v>
                </c:pt>
                <c:pt idx="4">
                  <c:v>1.179</c:v>
                </c:pt>
              </c:numCache>
            </c:numRef>
          </c:val>
          <c:extLst xmlns:c16r2="http://schemas.microsoft.com/office/drawing/2015/06/chart">
            <c:ext xmlns:c16="http://schemas.microsoft.com/office/drawing/2014/chart" uri="{C3380CC4-5D6E-409C-BE32-E72D297353CC}">
              <c16:uniqueId val="{00000000-F4D3-419C-87F2-48DD0DE4F1C9}"/>
            </c:ext>
          </c:extLst>
        </c:ser>
        <c:ser>
          <c:idx val="1"/>
          <c:order val="1"/>
          <c:tx>
            <c:strRef>
              <c:f>'PG+WATER+GRAPHNE(0.25%)'!$K$12:$S$12</c:f>
              <c:strCache>
                <c:ptCount val="1"/>
                <c:pt idx="0">
                  <c:v>PG + WATER (50:50) + Graphine (0.5%)</c:v>
                </c:pt>
              </c:strCache>
            </c:strRef>
          </c:tx>
          <c:spPr>
            <a:solidFill>
              <a:schemeClr val="accent2"/>
            </a:solidFill>
            <a:ln>
              <a:noFill/>
            </a:ln>
            <a:effectLst/>
          </c:spPr>
          <c:cat>
            <c:numRef>
              <c:f>'PG+WATER+GRAPHNE(0.25%)'!$M$14:$M$18</c:f>
              <c:numCache>
                <c:formatCode>General</c:formatCode>
                <c:ptCount val="5"/>
                <c:pt idx="0">
                  <c:v>0.1</c:v>
                </c:pt>
                <c:pt idx="1">
                  <c:v>0.2</c:v>
                </c:pt>
                <c:pt idx="2">
                  <c:v>0.30000000000000032</c:v>
                </c:pt>
                <c:pt idx="3">
                  <c:v>0.4</c:v>
                </c:pt>
                <c:pt idx="4">
                  <c:v>0.5</c:v>
                </c:pt>
              </c:numCache>
            </c:numRef>
          </c:cat>
          <c:val>
            <c:numRef>
              <c:f>'PG+WATER+GRAPHNE(0.25%)'!$S$14:$S$18</c:f>
              <c:numCache>
                <c:formatCode>General</c:formatCode>
                <c:ptCount val="5"/>
                <c:pt idx="0">
                  <c:v>1.8240000000000001</c:v>
                </c:pt>
                <c:pt idx="1">
                  <c:v>1.5469999999999973</c:v>
                </c:pt>
                <c:pt idx="2">
                  <c:v>1.27</c:v>
                </c:pt>
                <c:pt idx="3">
                  <c:v>0.99299999999999999</c:v>
                </c:pt>
                <c:pt idx="4">
                  <c:v>0.71600000000000064</c:v>
                </c:pt>
              </c:numCache>
            </c:numRef>
          </c:val>
          <c:extLst xmlns:c16r2="http://schemas.microsoft.com/office/drawing/2015/06/chart">
            <c:ext xmlns:c16="http://schemas.microsoft.com/office/drawing/2014/chart" uri="{C3380CC4-5D6E-409C-BE32-E72D297353CC}">
              <c16:uniqueId val="{00000001-F4D3-419C-87F2-48DD0DE4F1C9}"/>
            </c:ext>
          </c:extLst>
        </c:ser>
        <c:ser>
          <c:idx val="2"/>
          <c:order val="2"/>
          <c:tx>
            <c:strRef>
              <c:f>'PG+WATER+GRAPHNE(0.25%)'!$U$12:$AC$12</c:f>
              <c:strCache>
                <c:ptCount val="1"/>
                <c:pt idx="0">
                  <c:v>PG + WATER (50:50) + Graphine (0.25%)</c:v>
                </c:pt>
              </c:strCache>
            </c:strRef>
          </c:tx>
          <c:spPr>
            <a:solidFill>
              <a:schemeClr val="accent3"/>
            </a:solidFill>
            <a:ln>
              <a:noFill/>
            </a:ln>
            <a:effectLst/>
          </c:spPr>
          <c:cat>
            <c:numRef>
              <c:f>'PG+WATER+GRAPHNE(0.25%)'!$M$14:$M$18</c:f>
              <c:numCache>
                <c:formatCode>General</c:formatCode>
                <c:ptCount val="5"/>
                <c:pt idx="0">
                  <c:v>0.1</c:v>
                </c:pt>
                <c:pt idx="1">
                  <c:v>0.2</c:v>
                </c:pt>
                <c:pt idx="2">
                  <c:v>0.30000000000000032</c:v>
                </c:pt>
                <c:pt idx="3">
                  <c:v>0.4</c:v>
                </c:pt>
                <c:pt idx="4">
                  <c:v>0.5</c:v>
                </c:pt>
              </c:numCache>
            </c:numRef>
          </c:cat>
          <c:val>
            <c:numRef>
              <c:f>'PG+WATER+GRAPHNE(0.25%)'!$AC$14:$AC$18</c:f>
              <c:numCache>
                <c:formatCode>General</c:formatCode>
                <c:ptCount val="5"/>
                <c:pt idx="0">
                  <c:v>2.0554999999999977</c:v>
                </c:pt>
                <c:pt idx="1">
                  <c:v>1.7784999999999971</c:v>
                </c:pt>
                <c:pt idx="2">
                  <c:v>1.5014999999999965</c:v>
                </c:pt>
                <c:pt idx="3">
                  <c:v>1.228999999999997</c:v>
                </c:pt>
                <c:pt idx="4">
                  <c:v>0.94750000000000001</c:v>
                </c:pt>
              </c:numCache>
            </c:numRef>
          </c:val>
          <c:extLst xmlns:c16r2="http://schemas.microsoft.com/office/drawing/2015/06/chart">
            <c:ext xmlns:c16="http://schemas.microsoft.com/office/drawing/2014/chart" uri="{C3380CC4-5D6E-409C-BE32-E72D297353CC}">
              <c16:uniqueId val="{00000002-F4D3-419C-87F2-48DD0DE4F1C9}"/>
            </c:ext>
          </c:extLst>
        </c:ser>
        <c:gapWidth val="219"/>
        <c:overlap val="-27"/>
        <c:axId val="75419648"/>
        <c:axId val="75421568"/>
      </c:barChart>
      <c:catAx>
        <c:axId val="75419648"/>
        <c:scaling>
          <c:orientation val="minMax"/>
        </c:scaling>
        <c:axPos val="b"/>
        <c:title>
          <c:tx>
            <c:rich>
              <a:bodyPr rot="0" spcFirstLastPara="1" vertOverflow="ellipsis" vert="horz" wrap="square" anchor="ctr" anchorCtr="1"/>
              <a:lstStyle/>
              <a:p>
                <a:pPr>
                  <a:defRPr lang="en-GB" sz="1000" b="0" i="0" u="none" strike="noStrike" kern="1200" baseline="0">
                    <a:solidFill>
                      <a:schemeClr val="tx1">
                        <a:lumMod val="65000"/>
                        <a:lumOff val="35000"/>
                      </a:schemeClr>
                    </a:solidFill>
                    <a:latin typeface="+mn-lt"/>
                    <a:ea typeface="+mn-ea"/>
                    <a:cs typeface="+mn-cs"/>
                  </a:defRPr>
                </a:pPr>
                <a:r>
                  <a:rPr lang="en-IN"/>
                  <a:t>depth of cut</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75421568"/>
        <c:crosses val="autoZero"/>
        <c:auto val="1"/>
        <c:lblAlgn val="ctr"/>
        <c:lblOffset val="100"/>
      </c:catAx>
      <c:valAx>
        <c:axId val="7542156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GB" sz="1000" b="0" i="0" u="none" strike="noStrike" kern="1200" baseline="0">
                    <a:solidFill>
                      <a:schemeClr val="tx1">
                        <a:lumMod val="65000"/>
                        <a:lumOff val="35000"/>
                      </a:schemeClr>
                    </a:solidFill>
                    <a:latin typeface="+mn-lt"/>
                    <a:ea typeface="+mn-ea"/>
                    <a:cs typeface="+mn-cs"/>
                  </a:defRPr>
                </a:pPr>
                <a:r>
                  <a:rPr lang="en-IN"/>
                  <a:t>Rq</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75419648"/>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chart>
    <c:plotArea>
      <c:layout/>
      <c:barChart>
        <c:barDir val="col"/>
        <c:grouping val="clustered"/>
        <c:ser>
          <c:idx val="0"/>
          <c:order val="0"/>
          <c:tx>
            <c:strRef>
              <c:f>'PG+WATER+GRAPHNE(0.25%)'!$A$3:$I$3</c:f>
              <c:strCache>
                <c:ptCount val="1"/>
                <c:pt idx="0">
                  <c:v>PG(100%)</c:v>
                </c:pt>
              </c:strCache>
            </c:strRef>
          </c:tx>
          <c:spPr>
            <a:solidFill>
              <a:schemeClr val="accent1"/>
            </a:solidFill>
            <a:ln>
              <a:noFill/>
            </a:ln>
            <a:effectLst/>
          </c:spPr>
          <c:cat>
            <c:numRef>
              <c:f>'PG+WATER+GRAPHNE(0.25%)'!$C$5:$C$9</c:f>
              <c:numCache>
                <c:formatCode>General</c:formatCode>
                <c:ptCount val="5"/>
                <c:pt idx="0">
                  <c:v>0.1</c:v>
                </c:pt>
                <c:pt idx="1">
                  <c:v>0.2</c:v>
                </c:pt>
                <c:pt idx="2">
                  <c:v>0.30000000000000032</c:v>
                </c:pt>
                <c:pt idx="3">
                  <c:v>0.4</c:v>
                </c:pt>
                <c:pt idx="4">
                  <c:v>0.5</c:v>
                </c:pt>
              </c:numCache>
            </c:numRef>
          </c:cat>
          <c:val>
            <c:numRef>
              <c:f>'PG+WATER+GRAPHNE(0.25%)'!$I$5:$I$9</c:f>
              <c:numCache>
                <c:formatCode>General</c:formatCode>
                <c:ptCount val="5"/>
                <c:pt idx="0">
                  <c:v>1.788999999999997</c:v>
                </c:pt>
                <c:pt idx="1">
                  <c:v>1.480999999999997</c:v>
                </c:pt>
                <c:pt idx="2">
                  <c:v>1.173</c:v>
                </c:pt>
                <c:pt idx="3">
                  <c:v>0.86500000000000132</c:v>
                </c:pt>
                <c:pt idx="4">
                  <c:v>0.55700000000000005</c:v>
                </c:pt>
              </c:numCache>
            </c:numRef>
          </c:val>
          <c:extLst xmlns:c16r2="http://schemas.microsoft.com/office/drawing/2015/06/chart">
            <c:ext xmlns:c16="http://schemas.microsoft.com/office/drawing/2014/chart" uri="{C3380CC4-5D6E-409C-BE32-E72D297353CC}">
              <c16:uniqueId val="{00000000-24D0-4A8B-8D3F-B414597F6D65}"/>
            </c:ext>
          </c:extLst>
        </c:ser>
        <c:ser>
          <c:idx val="1"/>
          <c:order val="1"/>
          <c:tx>
            <c:strRef>
              <c:f>'PG+WATER+GRAPHNE(0.25%)'!$K$3:$S$3</c:f>
              <c:strCache>
                <c:ptCount val="1"/>
                <c:pt idx="0">
                  <c:v>PG(100%)+Graphine (0.5%)</c:v>
                </c:pt>
              </c:strCache>
            </c:strRef>
          </c:tx>
          <c:spPr>
            <a:solidFill>
              <a:schemeClr val="accent2"/>
            </a:solidFill>
            <a:ln>
              <a:noFill/>
            </a:ln>
            <a:effectLst/>
          </c:spPr>
          <c:cat>
            <c:numRef>
              <c:f>'PG+WATER+GRAPHNE(0.25%)'!$C$5:$C$9</c:f>
              <c:numCache>
                <c:formatCode>General</c:formatCode>
                <c:ptCount val="5"/>
                <c:pt idx="0">
                  <c:v>0.1</c:v>
                </c:pt>
                <c:pt idx="1">
                  <c:v>0.2</c:v>
                </c:pt>
                <c:pt idx="2">
                  <c:v>0.30000000000000032</c:v>
                </c:pt>
                <c:pt idx="3">
                  <c:v>0.4</c:v>
                </c:pt>
                <c:pt idx="4">
                  <c:v>0.5</c:v>
                </c:pt>
              </c:numCache>
            </c:numRef>
          </c:cat>
          <c:val>
            <c:numRef>
              <c:f>'PG+WATER+GRAPHNE(0.25%)'!$S$5:$S$9</c:f>
              <c:numCache>
                <c:formatCode>General</c:formatCode>
                <c:ptCount val="5"/>
                <c:pt idx="0">
                  <c:v>1.7989999999999973</c:v>
                </c:pt>
                <c:pt idx="1">
                  <c:v>1.490999999999997</c:v>
                </c:pt>
                <c:pt idx="2">
                  <c:v>1.1830000000000001</c:v>
                </c:pt>
                <c:pt idx="3">
                  <c:v>0.87500000000000144</c:v>
                </c:pt>
                <c:pt idx="4">
                  <c:v>0.56699999999999995</c:v>
                </c:pt>
              </c:numCache>
            </c:numRef>
          </c:val>
          <c:extLst xmlns:c16r2="http://schemas.microsoft.com/office/drawing/2015/06/chart">
            <c:ext xmlns:c16="http://schemas.microsoft.com/office/drawing/2014/chart" uri="{C3380CC4-5D6E-409C-BE32-E72D297353CC}">
              <c16:uniqueId val="{00000001-24D0-4A8B-8D3F-B414597F6D65}"/>
            </c:ext>
          </c:extLst>
        </c:ser>
        <c:ser>
          <c:idx val="2"/>
          <c:order val="2"/>
          <c:tx>
            <c:strRef>
              <c:f>'PG+WATER+GRAPHNE(0.25%)'!$U$3:$AC$3</c:f>
              <c:strCache>
                <c:ptCount val="1"/>
                <c:pt idx="0">
                  <c:v>PG(100%)+Graphine (0.25%)</c:v>
                </c:pt>
              </c:strCache>
            </c:strRef>
          </c:tx>
          <c:spPr>
            <a:solidFill>
              <a:schemeClr val="accent3"/>
            </a:solidFill>
            <a:ln>
              <a:noFill/>
            </a:ln>
            <a:effectLst/>
          </c:spPr>
          <c:cat>
            <c:numRef>
              <c:f>'PG+WATER+GRAPHNE(0.25%)'!$C$5:$C$9</c:f>
              <c:numCache>
                <c:formatCode>General</c:formatCode>
                <c:ptCount val="5"/>
                <c:pt idx="0">
                  <c:v>0.1</c:v>
                </c:pt>
                <c:pt idx="1">
                  <c:v>0.2</c:v>
                </c:pt>
                <c:pt idx="2">
                  <c:v>0.30000000000000032</c:v>
                </c:pt>
                <c:pt idx="3">
                  <c:v>0.4</c:v>
                </c:pt>
                <c:pt idx="4">
                  <c:v>0.5</c:v>
                </c:pt>
              </c:numCache>
            </c:numRef>
          </c:cat>
          <c:val>
            <c:numRef>
              <c:f>'PG+WATER+GRAPHNE(0.25%)'!$AC$5:$AC$9</c:f>
              <c:numCache>
                <c:formatCode>General</c:formatCode>
                <c:ptCount val="5"/>
                <c:pt idx="0">
                  <c:v>1.794</c:v>
                </c:pt>
                <c:pt idx="1">
                  <c:v>1.4860000000000002</c:v>
                </c:pt>
                <c:pt idx="2">
                  <c:v>1.1779999999999973</c:v>
                </c:pt>
                <c:pt idx="3">
                  <c:v>0.87000000000000133</c:v>
                </c:pt>
                <c:pt idx="4">
                  <c:v>0.56200000000000061</c:v>
                </c:pt>
              </c:numCache>
            </c:numRef>
          </c:val>
          <c:extLst xmlns:c16r2="http://schemas.microsoft.com/office/drawing/2015/06/chart">
            <c:ext xmlns:c16="http://schemas.microsoft.com/office/drawing/2014/chart" uri="{C3380CC4-5D6E-409C-BE32-E72D297353CC}">
              <c16:uniqueId val="{00000002-24D0-4A8B-8D3F-B414597F6D65}"/>
            </c:ext>
          </c:extLst>
        </c:ser>
        <c:gapWidth val="219"/>
        <c:overlap val="-27"/>
        <c:axId val="83168256"/>
        <c:axId val="83178624"/>
      </c:barChart>
      <c:catAx>
        <c:axId val="83168256"/>
        <c:scaling>
          <c:orientation val="minMax"/>
        </c:scaling>
        <c:axPos val="b"/>
        <c:title>
          <c:tx>
            <c:rich>
              <a:bodyPr rot="0" spcFirstLastPara="1" vertOverflow="ellipsis" vert="horz" wrap="square" anchor="ctr" anchorCtr="1"/>
              <a:lstStyle/>
              <a:p>
                <a:pPr>
                  <a:defRPr lang="en-GB" sz="1000" b="0" i="0" u="none" strike="noStrike" kern="1200" baseline="0">
                    <a:solidFill>
                      <a:schemeClr val="tx1">
                        <a:lumMod val="65000"/>
                        <a:lumOff val="35000"/>
                      </a:schemeClr>
                    </a:solidFill>
                    <a:latin typeface="+mn-lt"/>
                    <a:ea typeface="+mn-ea"/>
                    <a:cs typeface="+mn-cs"/>
                  </a:defRPr>
                </a:pPr>
                <a:r>
                  <a:rPr lang="en-IN"/>
                  <a:t>depth of cut</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83178624"/>
        <c:crosses val="autoZero"/>
        <c:auto val="1"/>
        <c:lblAlgn val="ctr"/>
        <c:lblOffset val="100"/>
      </c:catAx>
      <c:valAx>
        <c:axId val="83178624"/>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GB" sz="1000" b="0" i="0" u="none" strike="noStrike" kern="1200" baseline="0">
                    <a:solidFill>
                      <a:schemeClr val="tx1">
                        <a:lumMod val="65000"/>
                        <a:lumOff val="35000"/>
                      </a:schemeClr>
                    </a:solidFill>
                    <a:latin typeface="+mn-lt"/>
                    <a:ea typeface="+mn-ea"/>
                    <a:cs typeface="+mn-cs"/>
                  </a:defRPr>
                </a:pPr>
                <a:r>
                  <a:rPr lang="en-IN"/>
                  <a:t>Rq</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83168256"/>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IN"/>
  <c:chart>
    <c:plotArea>
      <c:layout/>
      <c:barChart>
        <c:barDir val="col"/>
        <c:grouping val="clustered"/>
        <c:ser>
          <c:idx val="0"/>
          <c:order val="0"/>
          <c:tx>
            <c:strRef>
              <c:f>'PG+WATER+GRAPHNE(0.25%)'!$A$21:$I$21</c:f>
              <c:strCache>
                <c:ptCount val="1"/>
                <c:pt idx="0">
                  <c:v>PG + WATER (75:25)</c:v>
                </c:pt>
              </c:strCache>
            </c:strRef>
          </c:tx>
          <c:spPr>
            <a:solidFill>
              <a:schemeClr val="accent1"/>
            </a:solidFill>
            <a:ln>
              <a:noFill/>
            </a:ln>
            <a:effectLst/>
          </c:spPr>
          <c:cat>
            <c:numRef>
              <c:f>'PG+WATER+GRAPHNE(0.25%)'!$C$23:$C$27</c:f>
              <c:numCache>
                <c:formatCode>General</c:formatCode>
                <c:ptCount val="5"/>
                <c:pt idx="0">
                  <c:v>0.1</c:v>
                </c:pt>
                <c:pt idx="1">
                  <c:v>0.2</c:v>
                </c:pt>
                <c:pt idx="2">
                  <c:v>0.30000000000000032</c:v>
                </c:pt>
                <c:pt idx="3">
                  <c:v>0.4</c:v>
                </c:pt>
                <c:pt idx="4">
                  <c:v>0.5</c:v>
                </c:pt>
              </c:numCache>
            </c:numRef>
          </c:cat>
          <c:val>
            <c:numRef>
              <c:f>'PG+WATER+GRAPHNE(0.25%)'!$I$23:$I$27</c:f>
              <c:numCache>
                <c:formatCode>General</c:formatCode>
                <c:ptCount val="5"/>
                <c:pt idx="0">
                  <c:v>2.0379999999999998</c:v>
                </c:pt>
                <c:pt idx="1">
                  <c:v>1.7454999999999961</c:v>
                </c:pt>
                <c:pt idx="2">
                  <c:v>1.452999999999997</c:v>
                </c:pt>
                <c:pt idx="3">
                  <c:v>1.165</c:v>
                </c:pt>
                <c:pt idx="4">
                  <c:v>0.86800000000000144</c:v>
                </c:pt>
              </c:numCache>
            </c:numRef>
          </c:val>
          <c:extLst xmlns:c16r2="http://schemas.microsoft.com/office/drawing/2015/06/chart">
            <c:ext xmlns:c16="http://schemas.microsoft.com/office/drawing/2014/chart" uri="{C3380CC4-5D6E-409C-BE32-E72D297353CC}">
              <c16:uniqueId val="{00000000-25A4-46AB-A357-C7B6EB589ED1}"/>
            </c:ext>
          </c:extLst>
        </c:ser>
        <c:ser>
          <c:idx val="1"/>
          <c:order val="1"/>
          <c:tx>
            <c:strRef>
              <c:f>'PG+WATER+GRAPHNE(0.25%)'!$K$21:$S$21</c:f>
              <c:strCache>
                <c:ptCount val="1"/>
                <c:pt idx="0">
                  <c:v>PG + WATER (75:25) + Graphine (0.5%)</c:v>
                </c:pt>
              </c:strCache>
            </c:strRef>
          </c:tx>
          <c:spPr>
            <a:solidFill>
              <a:schemeClr val="accent2"/>
            </a:solidFill>
            <a:ln>
              <a:noFill/>
            </a:ln>
            <a:effectLst/>
          </c:spPr>
          <c:cat>
            <c:numRef>
              <c:f>'PG+WATER+GRAPHNE(0.25%)'!$C$23:$C$27</c:f>
              <c:numCache>
                <c:formatCode>General</c:formatCode>
                <c:ptCount val="5"/>
                <c:pt idx="0">
                  <c:v>0.1</c:v>
                </c:pt>
                <c:pt idx="1">
                  <c:v>0.2</c:v>
                </c:pt>
                <c:pt idx="2">
                  <c:v>0.30000000000000032</c:v>
                </c:pt>
                <c:pt idx="3">
                  <c:v>0.4</c:v>
                </c:pt>
                <c:pt idx="4">
                  <c:v>0.5</c:v>
                </c:pt>
              </c:numCache>
            </c:numRef>
          </c:cat>
          <c:val>
            <c:numRef>
              <c:f>'PG+WATER+GRAPHNE(0.25%)'!$S$23:$S$27</c:f>
              <c:numCache>
                <c:formatCode>General</c:formatCode>
                <c:ptCount val="5"/>
                <c:pt idx="0">
                  <c:v>1.8114999999999972</c:v>
                </c:pt>
                <c:pt idx="1">
                  <c:v>1.5189999999999972</c:v>
                </c:pt>
                <c:pt idx="2">
                  <c:v>1.2264999999999973</c:v>
                </c:pt>
                <c:pt idx="3">
                  <c:v>0.93399999999999994</c:v>
                </c:pt>
                <c:pt idx="4">
                  <c:v>0.64150000000000063</c:v>
                </c:pt>
              </c:numCache>
            </c:numRef>
          </c:val>
          <c:extLst xmlns:c16r2="http://schemas.microsoft.com/office/drawing/2015/06/chart">
            <c:ext xmlns:c16="http://schemas.microsoft.com/office/drawing/2014/chart" uri="{C3380CC4-5D6E-409C-BE32-E72D297353CC}">
              <c16:uniqueId val="{00000001-25A4-46AB-A357-C7B6EB589ED1}"/>
            </c:ext>
          </c:extLst>
        </c:ser>
        <c:ser>
          <c:idx val="2"/>
          <c:order val="2"/>
          <c:tx>
            <c:strRef>
              <c:f>'PG+WATER+GRAPHNE(0.25%)'!$U$21:$AC$21</c:f>
              <c:strCache>
                <c:ptCount val="1"/>
                <c:pt idx="0">
                  <c:v>PG + WATER (75:25) + Graphine (0.25%)</c:v>
                </c:pt>
              </c:strCache>
            </c:strRef>
          </c:tx>
          <c:spPr>
            <a:solidFill>
              <a:schemeClr val="accent3"/>
            </a:solidFill>
            <a:ln>
              <a:noFill/>
            </a:ln>
            <a:effectLst/>
          </c:spPr>
          <c:cat>
            <c:numRef>
              <c:f>'PG+WATER+GRAPHNE(0.25%)'!$C$23:$C$27</c:f>
              <c:numCache>
                <c:formatCode>General</c:formatCode>
                <c:ptCount val="5"/>
                <c:pt idx="0">
                  <c:v>0.1</c:v>
                </c:pt>
                <c:pt idx="1">
                  <c:v>0.2</c:v>
                </c:pt>
                <c:pt idx="2">
                  <c:v>0.30000000000000032</c:v>
                </c:pt>
                <c:pt idx="3">
                  <c:v>0.4</c:v>
                </c:pt>
                <c:pt idx="4">
                  <c:v>0.5</c:v>
                </c:pt>
              </c:numCache>
            </c:numRef>
          </c:cat>
          <c:val>
            <c:numRef>
              <c:f>'PG+WATER+GRAPHNE(0.25%)'!$AC$23:$AC$27</c:f>
              <c:numCache>
                <c:formatCode>General</c:formatCode>
                <c:ptCount val="5"/>
                <c:pt idx="0">
                  <c:v>1.9247500000000026</c:v>
                </c:pt>
                <c:pt idx="1">
                  <c:v>1.6322500000000029</c:v>
                </c:pt>
                <c:pt idx="2">
                  <c:v>1.33975</c:v>
                </c:pt>
                <c:pt idx="3">
                  <c:v>1.049499999999997</c:v>
                </c:pt>
                <c:pt idx="4">
                  <c:v>0.75475000000000181</c:v>
                </c:pt>
              </c:numCache>
            </c:numRef>
          </c:val>
          <c:extLst xmlns:c16r2="http://schemas.microsoft.com/office/drawing/2015/06/chart">
            <c:ext xmlns:c16="http://schemas.microsoft.com/office/drawing/2014/chart" uri="{C3380CC4-5D6E-409C-BE32-E72D297353CC}">
              <c16:uniqueId val="{00000002-25A4-46AB-A357-C7B6EB589ED1}"/>
            </c:ext>
          </c:extLst>
        </c:ser>
        <c:gapWidth val="219"/>
        <c:overlap val="-27"/>
        <c:axId val="83208448"/>
        <c:axId val="83218816"/>
      </c:barChart>
      <c:catAx>
        <c:axId val="83208448"/>
        <c:scaling>
          <c:orientation val="minMax"/>
        </c:scaling>
        <c:axPos val="b"/>
        <c:title>
          <c:tx>
            <c:rich>
              <a:bodyPr rot="0" spcFirstLastPara="1" vertOverflow="ellipsis" vert="horz" wrap="square" anchor="ctr" anchorCtr="1"/>
              <a:lstStyle/>
              <a:p>
                <a:pPr>
                  <a:defRPr lang="en-GB" sz="1000" b="0" i="0" u="none" strike="noStrike" kern="1200" baseline="0">
                    <a:solidFill>
                      <a:schemeClr val="tx1">
                        <a:lumMod val="65000"/>
                        <a:lumOff val="35000"/>
                      </a:schemeClr>
                    </a:solidFill>
                    <a:latin typeface="+mn-lt"/>
                    <a:ea typeface="+mn-ea"/>
                    <a:cs typeface="+mn-cs"/>
                  </a:defRPr>
                </a:pPr>
                <a:r>
                  <a:rPr lang="en-IN"/>
                  <a:t>depth</a:t>
                </a:r>
                <a:r>
                  <a:rPr lang="en-IN" baseline="0"/>
                  <a:t> of cut</a:t>
                </a:r>
                <a:endParaRPr lang="en-IN"/>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83218816"/>
        <c:crosses val="autoZero"/>
        <c:auto val="1"/>
        <c:lblAlgn val="ctr"/>
        <c:lblOffset val="100"/>
      </c:catAx>
      <c:valAx>
        <c:axId val="83218816"/>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GB" sz="1000" b="0" i="0" u="none" strike="noStrike" kern="1200" baseline="0">
                    <a:solidFill>
                      <a:schemeClr val="tx1">
                        <a:lumMod val="65000"/>
                        <a:lumOff val="35000"/>
                      </a:schemeClr>
                    </a:solidFill>
                    <a:latin typeface="+mn-lt"/>
                    <a:ea typeface="+mn-ea"/>
                    <a:cs typeface="+mn-cs"/>
                  </a:defRPr>
                </a:pPr>
                <a:r>
                  <a:rPr lang="en-IN"/>
                  <a:t>Rq</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83208448"/>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IN"/>
  <c:chart>
    <c:plotArea>
      <c:layout/>
      <c:barChart>
        <c:barDir val="col"/>
        <c:grouping val="clustered"/>
        <c:ser>
          <c:idx val="0"/>
          <c:order val="0"/>
          <c:tx>
            <c:strRef>
              <c:f>'PG+WATER+GRAPHNE(0.25%)'!$A$12:$I$12</c:f>
              <c:strCache>
                <c:ptCount val="1"/>
                <c:pt idx="0">
                  <c:v>PG + WATER (50:50)</c:v>
                </c:pt>
              </c:strCache>
            </c:strRef>
          </c:tx>
          <c:spPr>
            <a:solidFill>
              <a:schemeClr val="accent1"/>
            </a:solidFill>
            <a:ln>
              <a:noFill/>
            </a:ln>
            <a:effectLst/>
          </c:spPr>
          <c:cat>
            <c:numRef>
              <c:f>'PG+WATER+GRAPHNE(0.25%)'!$M$14:$M$18</c:f>
              <c:numCache>
                <c:formatCode>General</c:formatCode>
                <c:ptCount val="5"/>
                <c:pt idx="0">
                  <c:v>0.1</c:v>
                </c:pt>
                <c:pt idx="1">
                  <c:v>0.2</c:v>
                </c:pt>
                <c:pt idx="2">
                  <c:v>0.30000000000000032</c:v>
                </c:pt>
                <c:pt idx="3">
                  <c:v>0.4</c:v>
                </c:pt>
                <c:pt idx="4">
                  <c:v>0.5</c:v>
                </c:pt>
              </c:numCache>
            </c:numRef>
          </c:cat>
          <c:val>
            <c:numRef>
              <c:f>'PG+WATER+GRAPHNE(0.25%)'!$H$14:$H$18</c:f>
              <c:numCache>
                <c:formatCode>General</c:formatCode>
                <c:ptCount val="5"/>
                <c:pt idx="0">
                  <c:v>9.6890000000000001</c:v>
                </c:pt>
                <c:pt idx="1">
                  <c:v>7.806</c:v>
                </c:pt>
                <c:pt idx="2">
                  <c:v>5.923</c:v>
                </c:pt>
                <c:pt idx="3">
                  <c:v>4.04</c:v>
                </c:pt>
                <c:pt idx="4">
                  <c:v>2.157</c:v>
                </c:pt>
              </c:numCache>
            </c:numRef>
          </c:val>
          <c:extLst xmlns:c16r2="http://schemas.microsoft.com/office/drawing/2015/06/chart">
            <c:ext xmlns:c16="http://schemas.microsoft.com/office/drawing/2014/chart" uri="{C3380CC4-5D6E-409C-BE32-E72D297353CC}">
              <c16:uniqueId val="{00000000-2D36-4BA7-A57A-2466164D5A3B}"/>
            </c:ext>
          </c:extLst>
        </c:ser>
        <c:ser>
          <c:idx val="1"/>
          <c:order val="1"/>
          <c:tx>
            <c:strRef>
              <c:f>'PG+WATER+GRAPHNE(0.25%)'!$K$12:$S$12</c:f>
              <c:strCache>
                <c:ptCount val="1"/>
                <c:pt idx="0">
                  <c:v>PG + WATER (50:50) + Graphine (0.5%)</c:v>
                </c:pt>
              </c:strCache>
            </c:strRef>
          </c:tx>
          <c:spPr>
            <a:solidFill>
              <a:schemeClr val="accent2"/>
            </a:solidFill>
            <a:ln>
              <a:noFill/>
            </a:ln>
            <a:effectLst/>
          </c:spPr>
          <c:cat>
            <c:numRef>
              <c:f>'PG+WATER+GRAPHNE(0.25%)'!$M$14:$M$18</c:f>
              <c:numCache>
                <c:formatCode>General</c:formatCode>
                <c:ptCount val="5"/>
                <c:pt idx="0">
                  <c:v>0.1</c:v>
                </c:pt>
                <c:pt idx="1">
                  <c:v>0.2</c:v>
                </c:pt>
                <c:pt idx="2">
                  <c:v>0.30000000000000032</c:v>
                </c:pt>
                <c:pt idx="3">
                  <c:v>0.4</c:v>
                </c:pt>
                <c:pt idx="4">
                  <c:v>0.5</c:v>
                </c:pt>
              </c:numCache>
            </c:numRef>
          </c:cat>
          <c:val>
            <c:numRef>
              <c:f>'PG+WATER+GRAPHNE(0.25%)'!$R$14:$R$18</c:f>
              <c:numCache>
                <c:formatCode>General</c:formatCode>
                <c:ptCount val="5"/>
                <c:pt idx="0">
                  <c:v>9.9330000000000016</c:v>
                </c:pt>
                <c:pt idx="1">
                  <c:v>8.0500000000000007</c:v>
                </c:pt>
                <c:pt idx="2">
                  <c:v>6.1669999999999945</c:v>
                </c:pt>
                <c:pt idx="3">
                  <c:v>4.2839999999999998</c:v>
                </c:pt>
                <c:pt idx="4">
                  <c:v>2.4009999999999998</c:v>
                </c:pt>
              </c:numCache>
            </c:numRef>
          </c:val>
          <c:extLst xmlns:c16r2="http://schemas.microsoft.com/office/drawing/2015/06/chart">
            <c:ext xmlns:c16="http://schemas.microsoft.com/office/drawing/2014/chart" uri="{C3380CC4-5D6E-409C-BE32-E72D297353CC}">
              <c16:uniqueId val="{00000001-2D36-4BA7-A57A-2466164D5A3B}"/>
            </c:ext>
          </c:extLst>
        </c:ser>
        <c:ser>
          <c:idx val="2"/>
          <c:order val="2"/>
          <c:tx>
            <c:strRef>
              <c:f>'PG+WATER+GRAPHNE(0.25%)'!$U$12:$AC$12</c:f>
              <c:strCache>
                <c:ptCount val="1"/>
                <c:pt idx="0">
                  <c:v>PG + WATER (50:50) + Graphine (0.25%)</c:v>
                </c:pt>
              </c:strCache>
            </c:strRef>
          </c:tx>
          <c:spPr>
            <a:solidFill>
              <a:schemeClr val="accent3"/>
            </a:solidFill>
            <a:ln>
              <a:noFill/>
            </a:ln>
            <a:effectLst/>
          </c:spPr>
          <c:cat>
            <c:numRef>
              <c:f>'PG+WATER+GRAPHNE(0.25%)'!$M$14:$M$18</c:f>
              <c:numCache>
                <c:formatCode>General</c:formatCode>
                <c:ptCount val="5"/>
                <c:pt idx="0">
                  <c:v>0.1</c:v>
                </c:pt>
                <c:pt idx="1">
                  <c:v>0.2</c:v>
                </c:pt>
                <c:pt idx="2">
                  <c:v>0.30000000000000032</c:v>
                </c:pt>
                <c:pt idx="3">
                  <c:v>0.4</c:v>
                </c:pt>
                <c:pt idx="4">
                  <c:v>0.5</c:v>
                </c:pt>
              </c:numCache>
            </c:numRef>
          </c:cat>
          <c:val>
            <c:numRef>
              <c:f>'PG+WATER+GRAPHNE(0.25%)'!$AB$14:$AB$18</c:f>
              <c:numCache>
                <c:formatCode>General</c:formatCode>
                <c:ptCount val="5"/>
                <c:pt idx="0">
                  <c:v>9.8110000000000035</c:v>
                </c:pt>
                <c:pt idx="1">
                  <c:v>7.9280000000000008</c:v>
                </c:pt>
                <c:pt idx="2">
                  <c:v>6.0449999999999955</c:v>
                </c:pt>
                <c:pt idx="3">
                  <c:v>4.1619999999999955</c:v>
                </c:pt>
                <c:pt idx="4">
                  <c:v>2.2789999999999999</c:v>
                </c:pt>
              </c:numCache>
            </c:numRef>
          </c:val>
          <c:extLst xmlns:c16r2="http://schemas.microsoft.com/office/drawing/2015/06/chart">
            <c:ext xmlns:c16="http://schemas.microsoft.com/office/drawing/2014/chart" uri="{C3380CC4-5D6E-409C-BE32-E72D297353CC}">
              <c16:uniqueId val="{00000002-2D36-4BA7-A57A-2466164D5A3B}"/>
            </c:ext>
          </c:extLst>
        </c:ser>
        <c:gapWidth val="219"/>
        <c:overlap val="-27"/>
        <c:axId val="83248640"/>
        <c:axId val="83250560"/>
      </c:barChart>
      <c:catAx>
        <c:axId val="83248640"/>
        <c:scaling>
          <c:orientation val="minMax"/>
        </c:scaling>
        <c:axPos val="b"/>
        <c:title>
          <c:tx>
            <c:rich>
              <a:bodyPr rot="0" spcFirstLastPara="1" vertOverflow="ellipsis" vert="horz" wrap="square" anchor="ctr" anchorCtr="1"/>
              <a:lstStyle/>
              <a:p>
                <a:pPr>
                  <a:defRPr lang="en-GB" sz="1000" b="0" i="0" u="none" strike="noStrike" kern="1200" baseline="0">
                    <a:solidFill>
                      <a:schemeClr val="tx1">
                        <a:lumMod val="65000"/>
                        <a:lumOff val="35000"/>
                      </a:schemeClr>
                    </a:solidFill>
                    <a:latin typeface="+mn-lt"/>
                    <a:ea typeface="+mn-ea"/>
                    <a:cs typeface="+mn-cs"/>
                  </a:defRPr>
                </a:pPr>
                <a:r>
                  <a:rPr lang="en-IN"/>
                  <a:t>depth of cut</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83250560"/>
        <c:crosses val="autoZero"/>
        <c:auto val="1"/>
        <c:lblAlgn val="ctr"/>
        <c:lblOffset val="100"/>
      </c:catAx>
      <c:valAx>
        <c:axId val="8325056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GB" sz="1000" b="0" i="0" u="none" strike="noStrike" kern="1200" baseline="0">
                    <a:solidFill>
                      <a:schemeClr val="tx1">
                        <a:lumMod val="65000"/>
                        <a:lumOff val="35000"/>
                      </a:schemeClr>
                    </a:solidFill>
                    <a:latin typeface="+mn-lt"/>
                    <a:ea typeface="+mn-ea"/>
                    <a:cs typeface="+mn-cs"/>
                  </a:defRPr>
                </a:pPr>
                <a:r>
                  <a:rPr lang="en-IN"/>
                  <a:t>Rz</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83248640"/>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IN"/>
  <c:chart>
    <c:plotArea>
      <c:layout/>
      <c:barChart>
        <c:barDir val="col"/>
        <c:grouping val="clustered"/>
        <c:ser>
          <c:idx val="0"/>
          <c:order val="0"/>
          <c:tx>
            <c:strRef>
              <c:f>'PG+WATER+GRAPHNE(0.25%)'!$A$3:$I$3</c:f>
              <c:strCache>
                <c:ptCount val="1"/>
                <c:pt idx="0">
                  <c:v>PG(100%)</c:v>
                </c:pt>
              </c:strCache>
            </c:strRef>
          </c:tx>
          <c:spPr>
            <a:solidFill>
              <a:schemeClr val="accent1"/>
            </a:solidFill>
            <a:ln>
              <a:noFill/>
            </a:ln>
            <a:effectLst/>
          </c:spPr>
          <c:cat>
            <c:numRef>
              <c:f>'PG+WATER+GRAPHNE(0.25%)'!$C$5:$C$9</c:f>
              <c:numCache>
                <c:formatCode>General</c:formatCode>
                <c:ptCount val="5"/>
                <c:pt idx="0">
                  <c:v>0.1</c:v>
                </c:pt>
                <c:pt idx="1">
                  <c:v>0.2</c:v>
                </c:pt>
                <c:pt idx="2">
                  <c:v>0.30000000000000032</c:v>
                </c:pt>
                <c:pt idx="3">
                  <c:v>0.4</c:v>
                </c:pt>
                <c:pt idx="4">
                  <c:v>0.5</c:v>
                </c:pt>
              </c:numCache>
            </c:numRef>
          </c:cat>
          <c:val>
            <c:numRef>
              <c:f>'PG+WATER+GRAPHNE(0.25%)'!$H$5:$H$9</c:f>
              <c:numCache>
                <c:formatCode>General</c:formatCode>
                <c:ptCount val="5"/>
                <c:pt idx="0">
                  <c:v>8.1210000000000004</c:v>
                </c:pt>
                <c:pt idx="1">
                  <c:v>7.048</c:v>
                </c:pt>
                <c:pt idx="2">
                  <c:v>5.9749999999999996</c:v>
                </c:pt>
                <c:pt idx="3">
                  <c:v>4.9020000000000001</c:v>
                </c:pt>
                <c:pt idx="4">
                  <c:v>3.8289999999999997</c:v>
                </c:pt>
              </c:numCache>
            </c:numRef>
          </c:val>
          <c:extLst xmlns:c16r2="http://schemas.microsoft.com/office/drawing/2015/06/chart">
            <c:ext xmlns:c16="http://schemas.microsoft.com/office/drawing/2014/chart" uri="{C3380CC4-5D6E-409C-BE32-E72D297353CC}">
              <c16:uniqueId val="{00000000-D4B7-4CA7-B229-47E311DF20EE}"/>
            </c:ext>
          </c:extLst>
        </c:ser>
        <c:ser>
          <c:idx val="1"/>
          <c:order val="1"/>
          <c:tx>
            <c:strRef>
              <c:f>'PG+WATER+GRAPHNE(0.25%)'!$K$3:$S$3</c:f>
              <c:strCache>
                <c:ptCount val="1"/>
                <c:pt idx="0">
                  <c:v>PG(100%)+Graphine (0.5%)</c:v>
                </c:pt>
              </c:strCache>
            </c:strRef>
          </c:tx>
          <c:spPr>
            <a:solidFill>
              <a:schemeClr val="accent2"/>
            </a:solidFill>
            <a:ln>
              <a:noFill/>
            </a:ln>
            <a:effectLst/>
          </c:spPr>
          <c:cat>
            <c:numRef>
              <c:f>'PG+WATER+GRAPHNE(0.25%)'!$C$5:$C$9</c:f>
              <c:numCache>
                <c:formatCode>General</c:formatCode>
                <c:ptCount val="5"/>
                <c:pt idx="0">
                  <c:v>0.1</c:v>
                </c:pt>
                <c:pt idx="1">
                  <c:v>0.2</c:v>
                </c:pt>
                <c:pt idx="2">
                  <c:v>0.30000000000000032</c:v>
                </c:pt>
                <c:pt idx="3">
                  <c:v>0.4</c:v>
                </c:pt>
                <c:pt idx="4">
                  <c:v>0.5</c:v>
                </c:pt>
              </c:numCache>
            </c:numRef>
          </c:cat>
          <c:val>
            <c:numRef>
              <c:f>'PG+WATER+GRAPHNE(0.25%)'!$R$5:$R$9</c:f>
              <c:numCache>
                <c:formatCode>General</c:formatCode>
                <c:ptCount val="5"/>
                <c:pt idx="0">
                  <c:v>8.0440000000000005</c:v>
                </c:pt>
                <c:pt idx="1">
                  <c:v>6.9710000000000116</c:v>
                </c:pt>
                <c:pt idx="2">
                  <c:v>5.897999999999989</c:v>
                </c:pt>
                <c:pt idx="3">
                  <c:v>4.8249999999999869</c:v>
                </c:pt>
                <c:pt idx="4">
                  <c:v>3.7519999999999998</c:v>
                </c:pt>
              </c:numCache>
            </c:numRef>
          </c:val>
          <c:extLst xmlns:c16r2="http://schemas.microsoft.com/office/drawing/2015/06/chart">
            <c:ext xmlns:c16="http://schemas.microsoft.com/office/drawing/2014/chart" uri="{C3380CC4-5D6E-409C-BE32-E72D297353CC}">
              <c16:uniqueId val="{00000001-D4B7-4CA7-B229-47E311DF20EE}"/>
            </c:ext>
          </c:extLst>
        </c:ser>
        <c:ser>
          <c:idx val="2"/>
          <c:order val="2"/>
          <c:tx>
            <c:strRef>
              <c:f>'PG+WATER+GRAPHNE(0.25%)'!$U$3:$AC$3</c:f>
              <c:strCache>
                <c:ptCount val="1"/>
                <c:pt idx="0">
                  <c:v>PG(100%)+Graphine (0.25%)</c:v>
                </c:pt>
              </c:strCache>
            </c:strRef>
          </c:tx>
          <c:spPr>
            <a:solidFill>
              <a:schemeClr val="accent3"/>
            </a:solidFill>
            <a:ln>
              <a:noFill/>
            </a:ln>
            <a:effectLst/>
          </c:spPr>
          <c:cat>
            <c:numRef>
              <c:f>'PG+WATER+GRAPHNE(0.25%)'!$C$5:$C$9</c:f>
              <c:numCache>
                <c:formatCode>General</c:formatCode>
                <c:ptCount val="5"/>
                <c:pt idx="0">
                  <c:v>0.1</c:v>
                </c:pt>
                <c:pt idx="1">
                  <c:v>0.2</c:v>
                </c:pt>
                <c:pt idx="2">
                  <c:v>0.30000000000000032</c:v>
                </c:pt>
                <c:pt idx="3">
                  <c:v>0.4</c:v>
                </c:pt>
                <c:pt idx="4">
                  <c:v>0.5</c:v>
                </c:pt>
              </c:numCache>
            </c:numRef>
          </c:cat>
          <c:val>
            <c:numRef>
              <c:f>'PG+WATER+GRAPHNE(0.25%)'!$AB$5:$AB$9</c:f>
              <c:numCache>
                <c:formatCode>General</c:formatCode>
                <c:ptCount val="5"/>
                <c:pt idx="0">
                  <c:v>8.0825000000000067</c:v>
                </c:pt>
                <c:pt idx="1">
                  <c:v>7.0095000000000001</c:v>
                </c:pt>
                <c:pt idx="2">
                  <c:v>5.9365000000000014</c:v>
                </c:pt>
                <c:pt idx="3">
                  <c:v>4.8634999999999975</c:v>
                </c:pt>
                <c:pt idx="4">
                  <c:v>3.7904999999999998</c:v>
                </c:pt>
              </c:numCache>
            </c:numRef>
          </c:val>
          <c:extLst xmlns:c16r2="http://schemas.microsoft.com/office/drawing/2015/06/chart">
            <c:ext xmlns:c16="http://schemas.microsoft.com/office/drawing/2014/chart" uri="{C3380CC4-5D6E-409C-BE32-E72D297353CC}">
              <c16:uniqueId val="{00000002-D4B7-4CA7-B229-47E311DF20EE}"/>
            </c:ext>
          </c:extLst>
        </c:ser>
        <c:gapWidth val="219"/>
        <c:overlap val="-27"/>
        <c:axId val="83284736"/>
        <c:axId val="83286656"/>
      </c:barChart>
      <c:catAx>
        <c:axId val="83284736"/>
        <c:scaling>
          <c:orientation val="minMax"/>
        </c:scaling>
        <c:axPos val="b"/>
        <c:title>
          <c:tx>
            <c:rich>
              <a:bodyPr rot="0" spcFirstLastPara="1" vertOverflow="ellipsis" vert="horz" wrap="square" anchor="ctr" anchorCtr="1"/>
              <a:lstStyle/>
              <a:p>
                <a:pPr>
                  <a:defRPr lang="en-GB" sz="1000" b="0" i="0" u="none" strike="noStrike" kern="1200" baseline="0">
                    <a:solidFill>
                      <a:schemeClr val="tx1">
                        <a:lumMod val="65000"/>
                        <a:lumOff val="35000"/>
                      </a:schemeClr>
                    </a:solidFill>
                    <a:latin typeface="+mn-lt"/>
                    <a:ea typeface="+mn-ea"/>
                    <a:cs typeface="+mn-cs"/>
                  </a:defRPr>
                </a:pPr>
                <a:r>
                  <a:rPr lang="en-IN"/>
                  <a:t>depth of cut</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83286656"/>
        <c:crosses val="autoZero"/>
        <c:auto val="1"/>
        <c:lblAlgn val="ctr"/>
        <c:lblOffset val="100"/>
      </c:catAx>
      <c:valAx>
        <c:axId val="83286656"/>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GB" sz="1000" b="0" i="0" u="none" strike="noStrike" kern="1200" baseline="0">
                    <a:solidFill>
                      <a:schemeClr val="tx1">
                        <a:lumMod val="65000"/>
                        <a:lumOff val="35000"/>
                      </a:schemeClr>
                    </a:solidFill>
                    <a:latin typeface="+mn-lt"/>
                    <a:ea typeface="+mn-ea"/>
                    <a:cs typeface="+mn-cs"/>
                  </a:defRPr>
                </a:pPr>
                <a:r>
                  <a:rPr lang="en-IN"/>
                  <a:t>Rz</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83284736"/>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IN"/>
  <c:chart>
    <c:plotArea>
      <c:layout/>
      <c:barChart>
        <c:barDir val="col"/>
        <c:grouping val="clustered"/>
        <c:ser>
          <c:idx val="0"/>
          <c:order val="0"/>
          <c:tx>
            <c:strRef>
              <c:f>'PG+WATER+GRAPHNE(0.25%)'!$A$21:$I$21</c:f>
              <c:strCache>
                <c:ptCount val="1"/>
                <c:pt idx="0">
                  <c:v>PG + WATER (75:25)</c:v>
                </c:pt>
              </c:strCache>
            </c:strRef>
          </c:tx>
          <c:spPr>
            <a:solidFill>
              <a:schemeClr val="accent1"/>
            </a:solidFill>
            <a:ln>
              <a:noFill/>
            </a:ln>
            <a:effectLst/>
          </c:spPr>
          <c:cat>
            <c:numRef>
              <c:f>'PG+WATER+GRAPHNE(0.25%)'!$C$23:$C$27</c:f>
              <c:numCache>
                <c:formatCode>General</c:formatCode>
                <c:ptCount val="5"/>
                <c:pt idx="0">
                  <c:v>0.1</c:v>
                </c:pt>
                <c:pt idx="1">
                  <c:v>0.2</c:v>
                </c:pt>
                <c:pt idx="2">
                  <c:v>0.30000000000000032</c:v>
                </c:pt>
                <c:pt idx="3">
                  <c:v>0.4</c:v>
                </c:pt>
                <c:pt idx="4">
                  <c:v>0.5</c:v>
                </c:pt>
              </c:numCache>
            </c:numRef>
          </c:cat>
          <c:val>
            <c:numRef>
              <c:f>'PG+WATER+GRAPHNE(0.25%)'!$H$23:$H$27</c:f>
              <c:numCache>
                <c:formatCode>General</c:formatCode>
                <c:ptCount val="5"/>
                <c:pt idx="0">
                  <c:v>8.9050000000000047</c:v>
                </c:pt>
                <c:pt idx="1">
                  <c:v>7.4269999999999996</c:v>
                </c:pt>
                <c:pt idx="2">
                  <c:v>5.9489999999999998</c:v>
                </c:pt>
                <c:pt idx="3">
                  <c:v>4.4710000000000116</c:v>
                </c:pt>
                <c:pt idx="4">
                  <c:v>2.9930000000000003</c:v>
                </c:pt>
              </c:numCache>
            </c:numRef>
          </c:val>
          <c:extLst xmlns:c16r2="http://schemas.microsoft.com/office/drawing/2015/06/chart">
            <c:ext xmlns:c16="http://schemas.microsoft.com/office/drawing/2014/chart" uri="{C3380CC4-5D6E-409C-BE32-E72D297353CC}">
              <c16:uniqueId val="{00000000-2E1C-41A4-AB23-17A72AA03B9F}"/>
            </c:ext>
          </c:extLst>
        </c:ser>
        <c:ser>
          <c:idx val="1"/>
          <c:order val="1"/>
          <c:tx>
            <c:strRef>
              <c:f>'PG+WATER+GRAPHNE(0.25%)'!$K$21:$S$21</c:f>
              <c:strCache>
                <c:ptCount val="1"/>
                <c:pt idx="0">
                  <c:v>PG + WATER (75:25) + Graphine (0.5%)</c:v>
                </c:pt>
              </c:strCache>
            </c:strRef>
          </c:tx>
          <c:spPr>
            <a:solidFill>
              <a:schemeClr val="accent2"/>
            </a:solidFill>
            <a:ln>
              <a:noFill/>
            </a:ln>
            <a:effectLst/>
          </c:spPr>
          <c:cat>
            <c:numRef>
              <c:f>'PG+WATER+GRAPHNE(0.25%)'!$C$23:$C$27</c:f>
              <c:numCache>
                <c:formatCode>General</c:formatCode>
                <c:ptCount val="5"/>
                <c:pt idx="0">
                  <c:v>0.1</c:v>
                </c:pt>
                <c:pt idx="1">
                  <c:v>0.2</c:v>
                </c:pt>
                <c:pt idx="2">
                  <c:v>0.30000000000000032</c:v>
                </c:pt>
                <c:pt idx="3">
                  <c:v>0.4</c:v>
                </c:pt>
                <c:pt idx="4">
                  <c:v>0.5</c:v>
                </c:pt>
              </c:numCache>
            </c:numRef>
          </c:cat>
          <c:val>
            <c:numRef>
              <c:f>'PG+WATER+GRAPHNE(0.25%)'!$R$23:$R$27</c:f>
              <c:numCache>
                <c:formatCode>General</c:formatCode>
                <c:ptCount val="5"/>
                <c:pt idx="0">
                  <c:v>8.9885000000000002</c:v>
                </c:pt>
                <c:pt idx="1">
                  <c:v>7.5104999999999995</c:v>
                </c:pt>
                <c:pt idx="2">
                  <c:v>6.0324999999999998</c:v>
                </c:pt>
                <c:pt idx="3">
                  <c:v>4.5544999999999956</c:v>
                </c:pt>
                <c:pt idx="4">
                  <c:v>3.0764999999999967</c:v>
                </c:pt>
              </c:numCache>
            </c:numRef>
          </c:val>
          <c:extLst xmlns:c16r2="http://schemas.microsoft.com/office/drawing/2015/06/chart">
            <c:ext xmlns:c16="http://schemas.microsoft.com/office/drawing/2014/chart" uri="{C3380CC4-5D6E-409C-BE32-E72D297353CC}">
              <c16:uniqueId val="{00000001-2E1C-41A4-AB23-17A72AA03B9F}"/>
            </c:ext>
          </c:extLst>
        </c:ser>
        <c:ser>
          <c:idx val="2"/>
          <c:order val="2"/>
          <c:tx>
            <c:strRef>
              <c:f>'PG+WATER+GRAPHNE(0.25%)'!$U$21:$AC$21</c:f>
              <c:strCache>
                <c:ptCount val="1"/>
                <c:pt idx="0">
                  <c:v>PG + WATER (75:25) + Graphine (0.25%)</c:v>
                </c:pt>
              </c:strCache>
            </c:strRef>
          </c:tx>
          <c:spPr>
            <a:solidFill>
              <a:schemeClr val="accent3"/>
            </a:solidFill>
            <a:ln>
              <a:noFill/>
            </a:ln>
            <a:effectLst/>
          </c:spPr>
          <c:cat>
            <c:numRef>
              <c:f>'PG+WATER+GRAPHNE(0.25%)'!$C$23:$C$27</c:f>
              <c:numCache>
                <c:formatCode>General</c:formatCode>
                <c:ptCount val="5"/>
                <c:pt idx="0">
                  <c:v>0.1</c:v>
                </c:pt>
                <c:pt idx="1">
                  <c:v>0.2</c:v>
                </c:pt>
                <c:pt idx="2">
                  <c:v>0.30000000000000032</c:v>
                </c:pt>
                <c:pt idx="3">
                  <c:v>0.4</c:v>
                </c:pt>
                <c:pt idx="4">
                  <c:v>0.5</c:v>
                </c:pt>
              </c:numCache>
            </c:numRef>
          </c:cat>
          <c:val>
            <c:numRef>
              <c:f>'PG+WATER+GRAPHNE(0.25%)'!$AB$23:$AB$27</c:f>
              <c:numCache>
                <c:formatCode>General</c:formatCode>
                <c:ptCount val="5"/>
                <c:pt idx="0">
                  <c:v>8.9467500000000015</c:v>
                </c:pt>
                <c:pt idx="1">
                  <c:v>7.46875</c:v>
                </c:pt>
                <c:pt idx="2">
                  <c:v>5.9907500000000002</c:v>
                </c:pt>
                <c:pt idx="3">
                  <c:v>4.5127500000000005</c:v>
                </c:pt>
                <c:pt idx="4">
                  <c:v>3.0347499999999967</c:v>
                </c:pt>
              </c:numCache>
            </c:numRef>
          </c:val>
          <c:extLst xmlns:c16r2="http://schemas.microsoft.com/office/drawing/2015/06/chart">
            <c:ext xmlns:c16="http://schemas.microsoft.com/office/drawing/2014/chart" uri="{C3380CC4-5D6E-409C-BE32-E72D297353CC}">
              <c16:uniqueId val="{00000002-2E1C-41A4-AB23-17A72AA03B9F}"/>
            </c:ext>
          </c:extLst>
        </c:ser>
        <c:gapWidth val="219"/>
        <c:overlap val="-27"/>
        <c:axId val="83968000"/>
        <c:axId val="83969920"/>
      </c:barChart>
      <c:catAx>
        <c:axId val="83968000"/>
        <c:scaling>
          <c:orientation val="minMax"/>
        </c:scaling>
        <c:axPos val="b"/>
        <c:title>
          <c:tx>
            <c:rich>
              <a:bodyPr rot="0" spcFirstLastPara="1" vertOverflow="ellipsis" vert="horz" wrap="square" anchor="ctr" anchorCtr="1"/>
              <a:lstStyle/>
              <a:p>
                <a:pPr>
                  <a:defRPr lang="en-GB" sz="1000" b="0" i="0" u="none" strike="noStrike" kern="1200" baseline="0">
                    <a:solidFill>
                      <a:schemeClr val="tx1">
                        <a:lumMod val="65000"/>
                        <a:lumOff val="35000"/>
                      </a:schemeClr>
                    </a:solidFill>
                    <a:latin typeface="+mn-lt"/>
                    <a:ea typeface="+mn-ea"/>
                    <a:cs typeface="+mn-cs"/>
                  </a:defRPr>
                </a:pPr>
                <a:r>
                  <a:rPr lang="en-IN"/>
                  <a:t>depth</a:t>
                </a:r>
                <a:r>
                  <a:rPr lang="en-IN" baseline="0"/>
                  <a:t> of cut</a:t>
                </a:r>
                <a:endParaRPr lang="en-IN"/>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83969920"/>
        <c:crosses val="autoZero"/>
        <c:auto val="1"/>
        <c:lblAlgn val="ctr"/>
        <c:lblOffset val="100"/>
      </c:catAx>
      <c:valAx>
        <c:axId val="8396992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GB" sz="1000" b="0" i="0" u="none" strike="noStrike" kern="1200" baseline="0">
                    <a:solidFill>
                      <a:schemeClr val="tx1">
                        <a:lumMod val="65000"/>
                        <a:lumOff val="35000"/>
                      </a:schemeClr>
                    </a:solidFill>
                    <a:latin typeface="+mn-lt"/>
                    <a:ea typeface="+mn-ea"/>
                    <a:cs typeface="+mn-cs"/>
                  </a:defRPr>
                </a:pPr>
                <a:r>
                  <a:rPr lang="en-IN"/>
                  <a:t>Rz</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83968000"/>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17</Pages>
  <Words>3937</Words>
  <Characters>22445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 chandaka</dc:creator>
  <cp:keywords/>
  <dc:description/>
  <cp:lastModifiedBy>Ravi</cp:lastModifiedBy>
  <cp:revision>14</cp:revision>
  <dcterms:created xsi:type="dcterms:W3CDTF">2023-04-08T05:41:00Z</dcterms:created>
  <dcterms:modified xsi:type="dcterms:W3CDTF">2023-06-26T09:23:00Z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2023-05-15T05:30:50Z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bcafb381-b83f-4145-ba51-62ede98b4167</vt:lpwstr>
  </property>
  <property fmtid="{D5CDD505-2E9C-101B-9397-08002B2CF9AE}" pid="7" name="MSIP_Label_defa4170-0d19-0005-0004-bc88714345d2_ActionId">
    <vt:lpwstr>4c30d602-cee5-46d3-9e03-bc9e026ca6bf</vt:lpwstr>
  </property>
  <property fmtid="{D5CDD505-2E9C-101B-9397-08002B2CF9AE}" pid="8" name="MSIP_Label_defa4170-0d19-0005-0004-bc88714345d2_ContentBits">
    <vt:lpwstr>0</vt:lpwstr>
  </property>
</Properties>
</file>