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D46" w:rsidRDefault="00166D46" w:rsidP="00166D46">
      <w:pPr>
        <w:tabs>
          <w:tab w:val="left" w:pos="90"/>
        </w:tabs>
        <w:spacing w:line="360" w:lineRule="auto"/>
        <w:ind w:left="720"/>
        <w:jc w:val="center"/>
        <w:rPr>
          <w:rFonts w:ascii="Times New Roman" w:hAnsi="Times New Roman" w:cs="Times New Roman"/>
          <w:b/>
          <w:sz w:val="28"/>
          <w:szCs w:val="28"/>
        </w:rPr>
      </w:pPr>
      <w:r w:rsidRPr="006D14B8">
        <w:rPr>
          <w:rFonts w:ascii="Times New Roman" w:hAnsi="Times New Roman" w:cs="Times New Roman"/>
          <w:b/>
          <w:sz w:val="28"/>
          <w:szCs w:val="28"/>
        </w:rPr>
        <w:t xml:space="preserve">PRODRUG </w:t>
      </w:r>
      <w:r>
        <w:rPr>
          <w:rFonts w:ascii="Times New Roman" w:hAnsi="Times New Roman" w:cs="Times New Roman"/>
          <w:b/>
          <w:sz w:val="28"/>
          <w:szCs w:val="28"/>
        </w:rPr>
        <w:t>DEVELOPMENT</w:t>
      </w:r>
    </w:p>
    <w:p w:rsidR="00166D46" w:rsidRPr="00FF1591" w:rsidRDefault="00166D46" w:rsidP="00166D46">
      <w:pPr>
        <w:jc w:val="center"/>
        <w:rPr>
          <w:rFonts w:ascii="Times New Roman" w:hAnsi="Times New Roman" w:cs="Times New Roman"/>
          <w:sz w:val="24"/>
          <w:szCs w:val="24"/>
        </w:rPr>
      </w:pPr>
      <w:r w:rsidRPr="00FF1591">
        <w:rPr>
          <w:rFonts w:ascii="Times New Roman" w:hAnsi="Times New Roman" w:cs="Times New Roman"/>
          <w:sz w:val="24"/>
          <w:szCs w:val="24"/>
        </w:rPr>
        <w:t>Jaya Syamala G</w:t>
      </w:r>
      <w:r w:rsidRPr="00FF1591">
        <w:rPr>
          <w:rFonts w:ascii="Times New Roman" w:hAnsi="Times New Roman" w:cs="Times New Roman"/>
          <w:sz w:val="24"/>
          <w:szCs w:val="24"/>
          <w:vertAlign w:val="superscript"/>
        </w:rPr>
        <w:t>1</w:t>
      </w:r>
      <w:r w:rsidRPr="00FF1591">
        <w:rPr>
          <w:rFonts w:ascii="Times New Roman" w:hAnsi="Times New Roman" w:cs="Times New Roman"/>
          <w:sz w:val="24"/>
          <w:szCs w:val="24"/>
        </w:rPr>
        <w:t>*</w:t>
      </w:r>
      <w:r w:rsidRPr="00FF1591">
        <w:rPr>
          <w:rFonts w:ascii="Times New Roman" w:hAnsi="Times New Roman" w:cs="Times New Roman"/>
          <w:sz w:val="24"/>
          <w:szCs w:val="24"/>
          <w:vertAlign w:val="superscript"/>
        </w:rPr>
        <w:t>[0009-0003-4835-6823]</w:t>
      </w:r>
      <w:r w:rsidRPr="00FF1591">
        <w:rPr>
          <w:rFonts w:ascii="Times New Roman" w:hAnsi="Times New Roman" w:cs="Times New Roman"/>
          <w:sz w:val="24"/>
          <w:szCs w:val="24"/>
        </w:rPr>
        <w:t>, Satya Sree B</w:t>
      </w:r>
      <w:r w:rsidRPr="00FF1591">
        <w:rPr>
          <w:rFonts w:ascii="Times New Roman" w:hAnsi="Times New Roman" w:cs="Times New Roman"/>
          <w:sz w:val="24"/>
          <w:szCs w:val="24"/>
          <w:vertAlign w:val="superscript"/>
        </w:rPr>
        <w:t>2[0000-0001-5179-5788]</w:t>
      </w:r>
    </w:p>
    <w:p w:rsidR="00166D46" w:rsidRPr="00FF1591" w:rsidRDefault="00166D46" w:rsidP="00166D46">
      <w:pPr>
        <w:jc w:val="center"/>
        <w:rPr>
          <w:rFonts w:ascii="Times New Roman" w:hAnsi="Times New Roman" w:cs="Times New Roman"/>
          <w:sz w:val="24"/>
          <w:szCs w:val="24"/>
        </w:rPr>
      </w:pPr>
      <w:r w:rsidRPr="00FF1591">
        <w:rPr>
          <w:rFonts w:ascii="Times New Roman" w:hAnsi="Times New Roman" w:cs="Times New Roman"/>
          <w:sz w:val="24"/>
          <w:szCs w:val="24"/>
          <w:vertAlign w:val="superscript"/>
        </w:rPr>
        <w:t xml:space="preserve"> </w:t>
      </w:r>
      <w:r w:rsidRPr="00FF1591">
        <w:rPr>
          <w:rFonts w:ascii="Times New Roman" w:hAnsi="Times New Roman" w:cs="Times New Roman"/>
          <w:sz w:val="24"/>
          <w:szCs w:val="24"/>
        </w:rPr>
        <w:t>V V Institute of Pharmaceutical Sciences, Gudlvalleru, Krishna</w:t>
      </w:r>
      <w:r>
        <w:rPr>
          <w:rFonts w:ascii="Times New Roman" w:hAnsi="Times New Roman" w:cs="Times New Roman"/>
          <w:sz w:val="24"/>
          <w:szCs w:val="24"/>
        </w:rPr>
        <w:t xml:space="preserve"> District</w:t>
      </w:r>
      <w:r w:rsidRPr="00FF1591">
        <w:rPr>
          <w:rFonts w:ascii="Times New Roman" w:hAnsi="Times New Roman" w:cs="Times New Roman"/>
          <w:sz w:val="24"/>
          <w:szCs w:val="24"/>
        </w:rPr>
        <w:t>, Andhra Pradesh, India.</w:t>
      </w:r>
    </w:p>
    <w:p w:rsidR="00166D46" w:rsidRPr="00FF1591" w:rsidRDefault="00166D46" w:rsidP="00166D46">
      <w:pPr>
        <w:pStyle w:val="address"/>
        <w:rPr>
          <w:sz w:val="24"/>
          <w:szCs w:val="24"/>
        </w:rPr>
      </w:pPr>
      <w:r w:rsidRPr="00FF1591">
        <w:rPr>
          <w:iCs/>
          <w:sz w:val="24"/>
          <w:szCs w:val="24"/>
        </w:rPr>
        <w:t>akshayajayasyamala@gmail.com</w:t>
      </w:r>
    </w:p>
    <w:p w:rsidR="00166D46" w:rsidRDefault="00EA5E2B" w:rsidP="00166D46">
      <w:pPr>
        <w:spacing w:line="360" w:lineRule="auto"/>
        <w:ind w:left="720" w:right="260"/>
        <w:jc w:val="both"/>
        <w:rPr>
          <w:rFonts w:ascii="Times New Roman" w:hAnsi="Times New Roman" w:cs="Times New Roman"/>
          <w:b/>
          <w:sz w:val="24"/>
          <w:szCs w:val="24"/>
        </w:rPr>
      </w:pPr>
      <w:r w:rsidRPr="004376AC">
        <w:rPr>
          <w:rFonts w:ascii="Times New Roman" w:hAnsi="Times New Roman" w:cs="Times New Roman"/>
          <w:b/>
          <w:sz w:val="24"/>
          <w:szCs w:val="24"/>
        </w:rPr>
        <w:t>History:</w:t>
      </w:r>
    </w:p>
    <w:p w:rsidR="00166D46" w:rsidRPr="00720677" w:rsidRDefault="00247622" w:rsidP="00166D46">
      <w:pPr>
        <w:spacing w:line="360" w:lineRule="auto"/>
        <w:ind w:left="720" w:right="260"/>
        <w:jc w:val="both"/>
        <w:rPr>
          <w:rFonts w:ascii="Times New Roman" w:hAnsi="Times New Roman" w:cs="Times New Roman"/>
          <w:b/>
          <w:sz w:val="24"/>
          <w:szCs w:val="24"/>
        </w:rPr>
      </w:pPr>
      <w:r>
        <w:rPr>
          <w:rFonts w:ascii="Times New Roman" w:hAnsi="Times New Roman" w:cs="Times New Roman"/>
          <w:sz w:val="24"/>
          <w:szCs w:val="24"/>
        </w:rPr>
        <w:t>S</w:t>
      </w:r>
      <w:r w:rsidR="00166D46">
        <w:rPr>
          <w:rFonts w:ascii="Times New Roman" w:hAnsi="Times New Roman" w:cs="Times New Roman"/>
          <w:sz w:val="24"/>
          <w:szCs w:val="24"/>
        </w:rPr>
        <w:t xml:space="preserve">ince </w:t>
      </w:r>
      <w:r>
        <w:rPr>
          <w:rFonts w:ascii="Times New Roman" w:hAnsi="Times New Roman" w:cs="Times New Roman"/>
          <w:sz w:val="24"/>
          <w:szCs w:val="24"/>
        </w:rPr>
        <w:t xml:space="preserve">from </w:t>
      </w:r>
      <w:r w:rsidR="00166D46">
        <w:rPr>
          <w:rFonts w:ascii="Times New Roman" w:hAnsi="Times New Roman" w:cs="Times New Roman"/>
          <w:sz w:val="24"/>
          <w:szCs w:val="24"/>
        </w:rPr>
        <w:t>the late 19</w:t>
      </w:r>
      <w:r w:rsidR="00166D46">
        <w:rPr>
          <w:rFonts w:ascii="Times New Roman" w:hAnsi="Times New Roman" w:cs="Times New Roman"/>
          <w:sz w:val="24"/>
          <w:szCs w:val="24"/>
          <w:vertAlign w:val="superscript"/>
        </w:rPr>
        <w:t>th</w:t>
      </w:r>
      <w:r w:rsidR="00166D46" w:rsidRPr="00BA1831">
        <w:rPr>
          <w:rFonts w:ascii="Times New Roman" w:hAnsi="Times New Roman" w:cs="Times New Roman"/>
          <w:sz w:val="24"/>
          <w:szCs w:val="24"/>
        </w:rPr>
        <w:t xml:space="preserve"> century</w:t>
      </w:r>
      <w:r>
        <w:rPr>
          <w:rFonts w:ascii="Times New Roman" w:hAnsi="Times New Roman" w:cs="Times New Roman"/>
          <w:sz w:val="24"/>
          <w:szCs w:val="24"/>
        </w:rPr>
        <w:t>,</w:t>
      </w:r>
      <w:r w:rsidRPr="00247622">
        <w:rPr>
          <w:rFonts w:ascii="Times New Roman" w:hAnsi="Times New Roman" w:cs="Times New Roman"/>
          <w:sz w:val="24"/>
          <w:szCs w:val="24"/>
        </w:rPr>
        <w:t xml:space="preserve"> </w:t>
      </w:r>
      <w:r w:rsidR="00A36CA6">
        <w:rPr>
          <w:rFonts w:ascii="Times New Roman" w:hAnsi="Times New Roman" w:cs="Times New Roman"/>
          <w:sz w:val="24"/>
          <w:szCs w:val="24"/>
        </w:rPr>
        <w:t>Prodrug approach</w:t>
      </w:r>
      <w:r w:rsidRPr="00BA1831">
        <w:rPr>
          <w:rFonts w:ascii="Times New Roman" w:hAnsi="Times New Roman" w:cs="Times New Roman"/>
          <w:sz w:val="24"/>
          <w:szCs w:val="24"/>
        </w:rPr>
        <w:t xml:space="preserve"> has been used to </w:t>
      </w:r>
      <w:r>
        <w:rPr>
          <w:rFonts w:ascii="Times New Roman" w:hAnsi="Times New Roman" w:cs="Times New Roman"/>
          <w:sz w:val="24"/>
          <w:szCs w:val="24"/>
        </w:rPr>
        <w:t xml:space="preserve">enhance </w:t>
      </w:r>
      <w:r w:rsidRPr="00BA1831">
        <w:rPr>
          <w:rFonts w:ascii="Times New Roman" w:hAnsi="Times New Roman" w:cs="Times New Roman"/>
          <w:sz w:val="24"/>
          <w:szCs w:val="24"/>
        </w:rPr>
        <w:t>undesirable dru</w:t>
      </w:r>
      <w:r>
        <w:rPr>
          <w:rFonts w:ascii="Times New Roman" w:hAnsi="Times New Roman" w:cs="Times New Roman"/>
          <w:sz w:val="24"/>
          <w:szCs w:val="24"/>
        </w:rPr>
        <w:t xml:space="preserve">g characteristics </w:t>
      </w:r>
      <w:r w:rsidR="00166D46" w:rsidRPr="00BA1831">
        <w:rPr>
          <w:rFonts w:ascii="Times New Roman" w:hAnsi="Times New Roman" w:cs="Times New Roman"/>
          <w:sz w:val="24"/>
          <w:szCs w:val="24"/>
        </w:rPr>
        <w:t>, Adri</w:t>
      </w:r>
      <w:r w:rsidR="00166D46">
        <w:rPr>
          <w:rFonts w:ascii="Times New Roman" w:hAnsi="Times New Roman" w:cs="Times New Roman"/>
          <w:sz w:val="24"/>
          <w:szCs w:val="24"/>
        </w:rPr>
        <w:t>en Albert first used the term "Prodrug</w:t>
      </w:r>
      <w:r w:rsidR="00166D46" w:rsidRPr="00BA1831">
        <w:rPr>
          <w:rFonts w:ascii="Times New Roman" w:hAnsi="Times New Roman" w:cs="Times New Roman"/>
          <w:sz w:val="24"/>
          <w:szCs w:val="24"/>
        </w:rPr>
        <w:t>" at the end of the 1950s to describe drugs that are inactive on their own but transform into an active derivative through biotransformation in 1958. In 1959, Harper finish</w:t>
      </w:r>
      <w:r>
        <w:rPr>
          <w:rFonts w:ascii="Times New Roman" w:hAnsi="Times New Roman" w:cs="Times New Roman"/>
          <w:sz w:val="24"/>
          <w:szCs w:val="24"/>
        </w:rPr>
        <w:t xml:space="preserve">ed the idea and coined the </w:t>
      </w:r>
      <w:r w:rsidRPr="00247622">
        <w:rPr>
          <w:rFonts w:ascii="Times New Roman" w:hAnsi="Times New Roman" w:cs="Times New Roman"/>
          <w:sz w:val="24"/>
          <w:szCs w:val="24"/>
        </w:rPr>
        <w:t>a phrase called "drug latentiation" to describe medications that need bioactivation was first used</w:t>
      </w:r>
      <w:r w:rsidR="002F7650">
        <w:rPr>
          <w:rFonts w:ascii="Times New Roman" w:hAnsi="Times New Roman" w:cs="Times New Roman"/>
          <w:sz w:val="24"/>
          <w:szCs w:val="24"/>
        </w:rPr>
        <w:t xml:space="preserve"> </w:t>
      </w:r>
      <w:r w:rsidRPr="00247622">
        <w:rPr>
          <w:rFonts w:ascii="Times New Roman" w:hAnsi="Times New Roman" w:cs="Times New Roman"/>
          <w:sz w:val="24"/>
          <w:szCs w:val="24"/>
          <w:vertAlign w:val="superscript"/>
        </w:rPr>
        <w:t>[1]</w:t>
      </w:r>
      <w:r>
        <w:rPr>
          <w:rFonts w:ascii="Times New Roman" w:hAnsi="Times New Roman" w:cs="Times New Roman"/>
          <w:sz w:val="24"/>
          <w:szCs w:val="24"/>
        </w:rPr>
        <w:t>.</w:t>
      </w:r>
      <w:r w:rsidR="00166D46">
        <w:rPr>
          <w:rFonts w:ascii="Times New Roman" w:hAnsi="Times New Roman" w:cs="Times New Roman"/>
          <w:sz w:val="24"/>
          <w:szCs w:val="24"/>
        </w:rPr>
        <w:t xml:space="preserve"> </w:t>
      </w:r>
      <w:r w:rsidR="00166D46" w:rsidRPr="00BA1831">
        <w:rPr>
          <w:rFonts w:ascii="Times New Roman" w:hAnsi="Times New Roman" w:cs="Times New Roman"/>
          <w:sz w:val="24"/>
          <w:szCs w:val="24"/>
        </w:rPr>
        <w:t>Acetan</w:t>
      </w:r>
      <w:r w:rsidR="00166D46">
        <w:rPr>
          <w:rFonts w:ascii="Times New Roman" w:hAnsi="Times New Roman" w:cs="Times New Roman"/>
          <w:sz w:val="24"/>
          <w:szCs w:val="24"/>
        </w:rPr>
        <w:t>ilide was originally used as a Prodrug</w:t>
      </w:r>
      <w:r w:rsidR="00166D46" w:rsidRPr="00BA1831">
        <w:rPr>
          <w:rFonts w:ascii="Times New Roman" w:hAnsi="Times New Roman" w:cs="Times New Roman"/>
          <w:sz w:val="24"/>
          <w:szCs w:val="24"/>
        </w:rPr>
        <w:t xml:space="preserve"> in 1867 by Cahn and Hepp, who also brought it to medicine. The biologically active molecule acetaminophen, which has both antipyretic and analgesic properties, is created in the body when acetanilide is subjected to hydroxylation.</w:t>
      </w:r>
    </w:p>
    <w:p w:rsidR="00166D46" w:rsidRPr="004376AC" w:rsidRDefault="00EA5E2B" w:rsidP="00166D46">
      <w:pPr>
        <w:spacing w:line="360" w:lineRule="auto"/>
        <w:ind w:left="720" w:right="260"/>
        <w:jc w:val="both"/>
        <w:rPr>
          <w:rFonts w:ascii="Times New Roman" w:hAnsi="Times New Roman" w:cs="Times New Roman"/>
          <w:b/>
          <w:sz w:val="24"/>
          <w:szCs w:val="24"/>
        </w:rPr>
      </w:pPr>
      <w:r w:rsidRPr="004376AC">
        <w:rPr>
          <w:rFonts w:ascii="Times New Roman" w:hAnsi="Times New Roman" w:cs="Times New Roman"/>
          <w:b/>
          <w:sz w:val="24"/>
          <w:szCs w:val="24"/>
        </w:rPr>
        <w:t>Definition:</w:t>
      </w:r>
    </w:p>
    <w:p w:rsidR="00166D46" w:rsidRDefault="00166D46" w:rsidP="00166D46">
      <w:pPr>
        <w:spacing w:line="360" w:lineRule="auto"/>
        <w:ind w:left="720" w:right="260"/>
        <w:jc w:val="both"/>
        <w:rPr>
          <w:rFonts w:ascii="Times New Roman" w:hAnsi="Times New Roman" w:cs="Times New Roman"/>
          <w:sz w:val="24"/>
          <w:szCs w:val="24"/>
        </w:rPr>
      </w:pPr>
      <w:r>
        <w:rPr>
          <w:rFonts w:ascii="Times New Roman" w:hAnsi="Times New Roman" w:cs="Times New Roman"/>
          <w:sz w:val="24"/>
          <w:szCs w:val="24"/>
        </w:rPr>
        <w:t>The IUPAC defines a P</w:t>
      </w:r>
      <w:r w:rsidRPr="00BA1831">
        <w:rPr>
          <w:rFonts w:ascii="Times New Roman" w:hAnsi="Times New Roman" w:cs="Times New Roman"/>
          <w:sz w:val="24"/>
          <w:szCs w:val="24"/>
        </w:rPr>
        <w:t>rodrug as a molecule that goes through biotransformation before revealing pharmacological effects, which is still the definition that applies today.</w:t>
      </w:r>
    </w:p>
    <w:p w:rsidR="00232DC1" w:rsidRPr="00232DC1" w:rsidRDefault="00232DC1" w:rsidP="00166D46">
      <w:pPr>
        <w:spacing w:line="360" w:lineRule="auto"/>
        <w:ind w:left="720" w:right="260"/>
        <w:jc w:val="both"/>
        <w:rPr>
          <w:rFonts w:ascii="Times New Roman" w:hAnsi="Times New Roman" w:cs="Times New Roman"/>
          <w:sz w:val="24"/>
          <w:szCs w:val="24"/>
        </w:rPr>
      </w:pPr>
      <w:r w:rsidRPr="00247622">
        <w:rPr>
          <w:rFonts w:ascii="Times New Roman" w:hAnsi="Times New Roman" w:cs="Times New Roman"/>
          <w:b/>
          <w:i/>
          <w:sz w:val="24"/>
          <w:szCs w:val="24"/>
        </w:rPr>
        <w:t>Prodrug :</w:t>
      </w:r>
      <w:r w:rsidRPr="00232DC1">
        <w:rPr>
          <w:rFonts w:ascii="Times New Roman" w:hAnsi="Times New Roman" w:cs="Times New Roman"/>
          <w:sz w:val="24"/>
          <w:szCs w:val="24"/>
        </w:rPr>
        <w:t xml:space="preserve"> A pharmacologically inactive drug or substance that becomes an active drug after being consumed and undergoes metabolization in the body.</w:t>
      </w:r>
    </w:p>
    <w:p w:rsidR="00166D46" w:rsidRPr="004376AC" w:rsidRDefault="00EA5E2B" w:rsidP="00166D46">
      <w:pPr>
        <w:spacing w:line="360" w:lineRule="auto"/>
        <w:ind w:left="720" w:right="260"/>
        <w:jc w:val="both"/>
        <w:rPr>
          <w:rFonts w:ascii="Times New Roman" w:hAnsi="Times New Roman" w:cs="Times New Roman"/>
          <w:b/>
          <w:sz w:val="24"/>
          <w:szCs w:val="24"/>
        </w:rPr>
      </w:pPr>
      <w:r w:rsidRPr="004376AC">
        <w:rPr>
          <w:rFonts w:ascii="Times New Roman" w:hAnsi="Times New Roman" w:cs="Times New Roman"/>
          <w:b/>
          <w:sz w:val="24"/>
          <w:szCs w:val="24"/>
        </w:rPr>
        <w:t>Introduction:</w:t>
      </w:r>
    </w:p>
    <w:p w:rsidR="00232DC1" w:rsidRDefault="00166D46" w:rsidP="00166D46">
      <w:pPr>
        <w:spacing w:line="360" w:lineRule="auto"/>
        <w:ind w:left="720" w:right="260"/>
        <w:jc w:val="both"/>
        <w:rPr>
          <w:rFonts w:ascii="Times New Roman" w:hAnsi="Times New Roman" w:cs="Times New Roman"/>
          <w:sz w:val="24"/>
          <w:szCs w:val="24"/>
        </w:rPr>
      </w:pPr>
      <w:r w:rsidRPr="0019736B">
        <w:rPr>
          <w:rFonts w:ascii="Times New Roman" w:hAnsi="Times New Roman" w:cs="Times New Roman"/>
          <w:sz w:val="24"/>
          <w:szCs w:val="24"/>
        </w:rPr>
        <w:t>Prodrug that, through chemical or enzymatic cleavage, undergoes some in vivo biotransformation,</w:t>
      </w:r>
      <w:r w:rsidR="002F7650" w:rsidRPr="002F7650">
        <w:t xml:space="preserve"> </w:t>
      </w:r>
      <w:r w:rsidR="002F7650" w:rsidRPr="002F7650">
        <w:rPr>
          <w:rFonts w:ascii="Times New Roman" w:hAnsi="Times New Roman" w:cs="Times New Roman"/>
          <w:sz w:val="24"/>
          <w:szCs w:val="24"/>
        </w:rPr>
        <w:t>possessing the ability to transform into the active parent medicine inside the human body and allowing the administration of the active molecule at effective levels.  Prodrugs are typically developed to boost bioavailability when a treatment is inadequately absorbed from the digestive tract.</w:t>
      </w:r>
      <w:r w:rsidRPr="0019736B">
        <w:rPr>
          <w:rFonts w:ascii="Times New Roman" w:hAnsi="Times New Roman" w:cs="Times New Roman"/>
          <w:sz w:val="24"/>
          <w:szCs w:val="24"/>
        </w:rPr>
        <w:t xml:space="preserve"> When a medicine</w:t>
      </w:r>
      <w:r>
        <w:rPr>
          <w:rFonts w:ascii="Times New Roman" w:hAnsi="Times New Roman" w:cs="Times New Roman"/>
          <w:sz w:val="24"/>
          <w:szCs w:val="24"/>
        </w:rPr>
        <w:t xml:space="preserve"> </w:t>
      </w:r>
      <w:r w:rsidRPr="0019736B">
        <w:rPr>
          <w:rFonts w:ascii="Times New Roman" w:hAnsi="Times New Roman" w:cs="Times New Roman"/>
          <w:sz w:val="24"/>
          <w:szCs w:val="24"/>
        </w:rPr>
        <w:t>interacts with cells that are not its intended target, a Prodrug can help the drug engage with them</w:t>
      </w:r>
      <w:r>
        <w:rPr>
          <w:rFonts w:ascii="Times New Roman" w:hAnsi="Times New Roman" w:cs="Times New Roman"/>
          <w:sz w:val="24"/>
          <w:szCs w:val="24"/>
        </w:rPr>
        <w:t xml:space="preserve"> more selectively</w:t>
      </w:r>
      <w:r w:rsidRPr="00F755D5">
        <w:rPr>
          <w:rFonts w:ascii="Times New Roman" w:hAnsi="Times New Roman" w:cs="Times New Roman"/>
          <w:sz w:val="24"/>
          <w:szCs w:val="24"/>
          <w:vertAlign w:val="superscript"/>
        </w:rPr>
        <w:t xml:space="preserve"> [2,3,4]</w:t>
      </w:r>
      <w:r>
        <w:rPr>
          <w:rFonts w:ascii="Times New Roman" w:hAnsi="Times New Roman" w:cs="Times New Roman"/>
          <w:sz w:val="24"/>
          <w:szCs w:val="24"/>
        </w:rPr>
        <w:t xml:space="preserve">. </w:t>
      </w:r>
      <w:r w:rsidRPr="00D310F2">
        <w:rPr>
          <w:rFonts w:ascii="Times New Roman" w:hAnsi="Times New Roman" w:cs="Times New Roman"/>
          <w:sz w:val="24"/>
          <w:szCs w:val="24"/>
        </w:rPr>
        <w:t xml:space="preserve">The </w:t>
      </w:r>
      <w:r>
        <w:rPr>
          <w:rFonts w:ascii="Times New Roman" w:hAnsi="Times New Roman" w:cs="Times New Roman"/>
          <w:sz w:val="24"/>
          <w:szCs w:val="24"/>
        </w:rPr>
        <w:t>Prodrug</w:t>
      </w:r>
      <w:r w:rsidRPr="00D310F2">
        <w:rPr>
          <w:rFonts w:ascii="Times New Roman" w:hAnsi="Times New Roman" w:cs="Times New Roman"/>
          <w:sz w:val="24"/>
          <w:szCs w:val="24"/>
        </w:rPr>
        <w:t xml:space="preserve"> technique is used to optimize recently discovered chemical entities as well as to enhance the qualities of medications that have already been put on the market. </w:t>
      </w:r>
      <w:r w:rsidR="002F7650">
        <w:rPr>
          <w:rFonts w:ascii="Times New Roman" w:hAnsi="Times New Roman" w:cs="Times New Roman"/>
          <w:sz w:val="24"/>
          <w:szCs w:val="24"/>
        </w:rPr>
        <w:lastRenderedPageBreak/>
        <w:t>Utilizing the pro</w:t>
      </w:r>
      <w:r w:rsidRPr="00D310F2">
        <w:rPr>
          <w:rFonts w:ascii="Times New Roman" w:hAnsi="Times New Roman" w:cs="Times New Roman"/>
          <w:sz w:val="24"/>
          <w:szCs w:val="24"/>
        </w:rPr>
        <w:t>drug app</w:t>
      </w:r>
      <w:r w:rsidR="00232DC1">
        <w:rPr>
          <w:rFonts w:ascii="Times New Roman" w:hAnsi="Times New Roman" w:cs="Times New Roman"/>
          <w:sz w:val="24"/>
          <w:szCs w:val="24"/>
        </w:rPr>
        <w:t xml:space="preserve">roach, is a </w:t>
      </w:r>
      <w:r w:rsidR="00232DC1" w:rsidRPr="00232DC1">
        <w:rPr>
          <w:rFonts w:ascii="Times New Roman" w:hAnsi="Times New Roman" w:cs="Times New Roman"/>
          <w:sz w:val="24"/>
          <w:szCs w:val="24"/>
        </w:rPr>
        <w:t>technique used to enhance the pharm</w:t>
      </w:r>
      <w:r w:rsidR="002F7650">
        <w:rPr>
          <w:rFonts w:ascii="Times New Roman" w:hAnsi="Times New Roman" w:cs="Times New Roman"/>
          <w:sz w:val="24"/>
          <w:szCs w:val="24"/>
        </w:rPr>
        <w:t xml:space="preserve">acokinetics profile of a drug </w:t>
      </w:r>
      <w:r w:rsidR="00232DC1" w:rsidRPr="00232DC1">
        <w:rPr>
          <w:rFonts w:ascii="Times New Roman" w:hAnsi="Times New Roman" w:cs="Times New Roman"/>
          <w:sz w:val="24"/>
          <w:szCs w:val="24"/>
        </w:rPr>
        <w:t xml:space="preserve"> to overcome </w:t>
      </w:r>
      <w:r w:rsidR="002F7650" w:rsidRPr="002F7650">
        <w:rPr>
          <w:rFonts w:ascii="Times New Roman" w:hAnsi="Times New Roman" w:cs="Times New Roman"/>
          <w:sz w:val="24"/>
          <w:szCs w:val="24"/>
        </w:rPr>
        <w:t xml:space="preserve">physical, chemical, biological, and organoleptic obstacles </w:t>
      </w:r>
      <w:r w:rsidR="002F7650">
        <w:rPr>
          <w:rFonts w:ascii="Times New Roman" w:hAnsi="Times New Roman" w:cs="Times New Roman"/>
          <w:sz w:val="24"/>
          <w:szCs w:val="24"/>
        </w:rPr>
        <w:t>of few d</w:t>
      </w:r>
      <w:r w:rsidR="002F7650" w:rsidRPr="002F7650">
        <w:rPr>
          <w:rFonts w:ascii="Times New Roman" w:hAnsi="Times New Roman" w:cs="Times New Roman"/>
          <w:sz w:val="24"/>
          <w:szCs w:val="24"/>
        </w:rPr>
        <w:t>rugs that are currently on the market have low bioavailability and patient non</w:t>
      </w:r>
      <w:r w:rsidR="002F7650">
        <w:rPr>
          <w:rFonts w:ascii="Times New Roman" w:hAnsi="Times New Roman" w:cs="Times New Roman"/>
          <w:sz w:val="24"/>
          <w:szCs w:val="24"/>
        </w:rPr>
        <w:t xml:space="preserve"> </w:t>
      </w:r>
      <w:r w:rsidR="002F7650" w:rsidRPr="002F7650">
        <w:rPr>
          <w:rFonts w:ascii="Times New Roman" w:hAnsi="Times New Roman" w:cs="Times New Roman"/>
          <w:sz w:val="24"/>
          <w:szCs w:val="24"/>
        </w:rPr>
        <w:t>compliance.</w:t>
      </w:r>
      <w:r w:rsidR="002F7650">
        <w:rPr>
          <w:rFonts w:ascii="Times New Roman" w:hAnsi="Times New Roman" w:cs="Times New Roman"/>
          <w:sz w:val="24"/>
          <w:szCs w:val="24"/>
        </w:rPr>
        <w:t xml:space="preserve"> It is </w:t>
      </w:r>
      <w:r w:rsidR="007141B6">
        <w:rPr>
          <w:rFonts w:ascii="Times New Roman" w:hAnsi="Times New Roman" w:cs="Times New Roman"/>
          <w:sz w:val="24"/>
          <w:szCs w:val="24"/>
        </w:rPr>
        <w:t>one of the</w:t>
      </w:r>
      <w:r w:rsidR="002F7650">
        <w:rPr>
          <w:rFonts w:ascii="Times New Roman" w:hAnsi="Times New Roman" w:cs="Times New Roman"/>
          <w:sz w:val="24"/>
          <w:szCs w:val="24"/>
        </w:rPr>
        <w:t xml:space="preserve"> way to improve pharmacokinetic profile of the drug</w:t>
      </w:r>
      <w:r w:rsidR="007141B6">
        <w:rPr>
          <w:rFonts w:ascii="Times New Roman" w:hAnsi="Times New Roman" w:cs="Times New Roman"/>
          <w:sz w:val="24"/>
          <w:szCs w:val="24"/>
        </w:rPr>
        <w:t>.</w:t>
      </w:r>
    </w:p>
    <w:p w:rsidR="00166D46" w:rsidRDefault="00166D46" w:rsidP="00166D46">
      <w:pPr>
        <w:pStyle w:val="NoSpacing"/>
        <w:spacing w:line="360" w:lineRule="auto"/>
        <w:jc w:val="center"/>
      </w:pPr>
      <w:r w:rsidRPr="00263729">
        <w:rPr>
          <w:noProof/>
        </w:rPr>
        <w:drawing>
          <wp:inline distT="0" distB="0" distL="0" distR="0">
            <wp:extent cx="5162550" cy="3705225"/>
            <wp:effectExtent l="38100" t="57150" r="114300" b="104775"/>
            <wp:docPr id="4" name="Picture 5" descr="Molecules 25 01543 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olecules 25 01543 g001"/>
                    <pic:cNvPicPr>
                      <a:picLocks noChangeAspect="1" noChangeArrowheads="1"/>
                    </pic:cNvPicPr>
                  </pic:nvPicPr>
                  <pic:blipFill>
                    <a:blip r:embed="rId7" cstate="print"/>
                    <a:srcRect/>
                    <a:stretch>
                      <a:fillRect/>
                    </a:stretch>
                  </pic:blipFill>
                  <pic:spPr bwMode="auto">
                    <a:xfrm>
                      <a:off x="0" y="0"/>
                      <a:ext cx="5166470" cy="37080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166D46" w:rsidRPr="006D14B8" w:rsidRDefault="00A36CA6" w:rsidP="00166D4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 1. Diagramatic</w:t>
      </w:r>
      <w:r w:rsidR="00166D46">
        <w:rPr>
          <w:rFonts w:ascii="Times New Roman" w:hAnsi="Times New Roman" w:cs="Times New Roman"/>
          <w:b/>
          <w:sz w:val="24"/>
          <w:szCs w:val="24"/>
        </w:rPr>
        <w:t xml:space="preserve">  representation of  Prodrug  </w:t>
      </w:r>
      <w:r>
        <w:rPr>
          <w:rFonts w:ascii="Times New Roman" w:hAnsi="Times New Roman" w:cs="Times New Roman"/>
          <w:b/>
          <w:sz w:val="24"/>
          <w:szCs w:val="24"/>
        </w:rPr>
        <w:t xml:space="preserve">approach </w:t>
      </w:r>
      <w:r w:rsidR="00166D46" w:rsidRPr="00F755D5">
        <w:rPr>
          <w:rFonts w:ascii="Times New Roman" w:hAnsi="Times New Roman" w:cs="Times New Roman"/>
          <w:b/>
          <w:sz w:val="24"/>
          <w:szCs w:val="24"/>
          <w:vertAlign w:val="superscript"/>
        </w:rPr>
        <w:t>[5]</w:t>
      </w:r>
    </w:p>
    <w:p w:rsidR="00166D46" w:rsidRDefault="00166D46" w:rsidP="00166D46">
      <w:pPr>
        <w:spacing w:line="360" w:lineRule="auto"/>
        <w:ind w:left="720" w:right="260"/>
        <w:jc w:val="both"/>
        <w:rPr>
          <w:rFonts w:ascii="Times New Roman" w:hAnsi="Times New Roman" w:cs="Times New Roman"/>
          <w:sz w:val="24"/>
          <w:szCs w:val="24"/>
        </w:rPr>
      </w:pPr>
      <w:r w:rsidRPr="00D310F2">
        <w:rPr>
          <w:rFonts w:ascii="Times New Roman" w:hAnsi="Times New Roman" w:cs="Times New Roman"/>
          <w:sz w:val="24"/>
          <w:szCs w:val="24"/>
        </w:rPr>
        <w:t>In order to achieve optimal oral bioavailability and sub</w:t>
      </w:r>
      <w:r w:rsidR="007141B6">
        <w:rPr>
          <w:rFonts w:ascii="Times New Roman" w:hAnsi="Times New Roman" w:cs="Times New Roman"/>
          <w:sz w:val="24"/>
          <w:szCs w:val="24"/>
        </w:rPr>
        <w:t xml:space="preserve">sequent therapeutic effect, </w:t>
      </w:r>
      <w:r>
        <w:rPr>
          <w:rFonts w:ascii="Times New Roman" w:hAnsi="Times New Roman" w:cs="Times New Roman"/>
          <w:sz w:val="24"/>
          <w:szCs w:val="24"/>
        </w:rPr>
        <w:t>Prodrug</w:t>
      </w:r>
      <w:r w:rsidR="007141B6">
        <w:rPr>
          <w:rFonts w:ascii="Times New Roman" w:hAnsi="Times New Roman" w:cs="Times New Roman"/>
          <w:sz w:val="24"/>
          <w:szCs w:val="24"/>
        </w:rPr>
        <w:t xml:space="preserve"> concept</w:t>
      </w:r>
      <w:r>
        <w:rPr>
          <w:rFonts w:ascii="Times New Roman" w:hAnsi="Times New Roman" w:cs="Times New Roman"/>
          <w:sz w:val="24"/>
          <w:szCs w:val="24"/>
        </w:rPr>
        <w:t xml:space="preserve"> is used to overcome Biopharmaceutic</w:t>
      </w:r>
      <w:r w:rsidR="007141B6">
        <w:rPr>
          <w:rFonts w:ascii="Times New Roman" w:hAnsi="Times New Roman" w:cs="Times New Roman"/>
          <w:sz w:val="24"/>
          <w:szCs w:val="24"/>
        </w:rPr>
        <w:t xml:space="preserve"> (Bioavailabilty and Bioequivalence)</w:t>
      </w:r>
      <w:r>
        <w:rPr>
          <w:rFonts w:ascii="Times New Roman" w:hAnsi="Times New Roman" w:cs="Times New Roman"/>
          <w:sz w:val="24"/>
          <w:szCs w:val="24"/>
        </w:rPr>
        <w:t>, Pharmacokinetic</w:t>
      </w:r>
      <w:r w:rsidR="007141B6">
        <w:rPr>
          <w:rFonts w:ascii="Times New Roman" w:hAnsi="Times New Roman" w:cs="Times New Roman"/>
          <w:sz w:val="24"/>
          <w:szCs w:val="24"/>
        </w:rPr>
        <w:t xml:space="preserve"> (ADME)</w:t>
      </w:r>
      <w:r>
        <w:rPr>
          <w:rFonts w:ascii="Times New Roman" w:hAnsi="Times New Roman" w:cs="Times New Roman"/>
          <w:sz w:val="24"/>
          <w:szCs w:val="24"/>
        </w:rPr>
        <w:t>, or P</w:t>
      </w:r>
      <w:r w:rsidRPr="00D310F2">
        <w:rPr>
          <w:rFonts w:ascii="Times New Roman" w:hAnsi="Times New Roman" w:cs="Times New Roman"/>
          <w:sz w:val="24"/>
          <w:szCs w:val="24"/>
        </w:rPr>
        <w:t>harmacodynamic</w:t>
      </w:r>
      <w:r w:rsidR="007141B6" w:rsidRPr="007141B6">
        <w:rPr>
          <w:rFonts w:ascii="Arial" w:hAnsi="Arial" w:cs="Arial"/>
          <w:color w:val="202124"/>
          <w:sz w:val="36"/>
          <w:szCs w:val="36"/>
          <w:shd w:val="clear" w:color="auto" w:fill="FFFFFF"/>
        </w:rPr>
        <w:t xml:space="preserve"> </w:t>
      </w:r>
      <w:r w:rsidR="007141B6" w:rsidRPr="007141B6">
        <w:rPr>
          <w:rFonts w:ascii="Times New Roman" w:hAnsi="Times New Roman" w:cs="Times New Roman"/>
          <w:color w:val="202124"/>
          <w:sz w:val="24"/>
          <w:szCs w:val="24"/>
          <w:shd w:val="clear" w:color="auto" w:fill="FFFFFF"/>
        </w:rPr>
        <w:t>(what a drug does to the body) </w:t>
      </w:r>
      <w:r w:rsidRPr="007141B6">
        <w:rPr>
          <w:rFonts w:ascii="Times New Roman" w:hAnsi="Times New Roman" w:cs="Times New Roman"/>
          <w:sz w:val="24"/>
          <w:szCs w:val="24"/>
        </w:rPr>
        <w:t xml:space="preserve"> </w:t>
      </w:r>
      <w:r w:rsidRPr="00D310F2">
        <w:rPr>
          <w:rFonts w:ascii="Times New Roman" w:hAnsi="Times New Roman" w:cs="Times New Roman"/>
          <w:sz w:val="24"/>
          <w:szCs w:val="24"/>
        </w:rPr>
        <w:t>challenges,</w:t>
      </w:r>
      <w:r w:rsidR="007141B6" w:rsidRPr="007141B6">
        <w:t xml:space="preserve"> </w:t>
      </w:r>
      <w:r w:rsidR="007141B6" w:rsidRPr="007141B6">
        <w:rPr>
          <w:rFonts w:ascii="Times New Roman" w:hAnsi="Times New Roman" w:cs="Times New Roman"/>
          <w:sz w:val="24"/>
          <w:szCs w:val="24"/>
        </w:rPr>
        <w:t>such as inadequate chemical stability, solubility constraints, a lack of site-specificity, substantial drug metabolism, overcoming biological barriers, leveraging endogenous metabolic processes, harmful effects, or difficulti</w:t>
      </w:r>
      <w:r w:rsidR="007141B6">
        <w:rPr>
          <w:rFonts w:ascii="Times New Roman" w:hAnsi="Times New Roman" w:cs="Times New Roman"/>
          <w:sz w:val="24"/>
          <w:szCs w:val="24"/>
        </w:rPr>
        <w:t>es with compliance (unpleasent</w:t>
      </w:r>
      <w:r w:rsidR="007141B6" w:rsidRPr="007141B6">
        <w:rPr>
          <w:rFonts w:ascii="Times New Roman" w:hAnsi="Times New Roman" w:cs="Times New Roman"/>
          <w:sz w:val="24"/>
          <w:szCs w:val="24"/>
        </w:rPr>
        <w:t xml:space="preserve"> ta</w:t>
      </w:r>
      <w:r w:rsidR="007141B6">
        <w:rPr>
          <w:rFonts w:ascii="Times New Roman" w:hAnsi="Times New Roman" w:cs="Times New Roman"/>
          <w:sz w:val="24"/>
          <w:szCs w:val="24"/>
        </w:rPr>
        <w:t>ste (or)</w:t>
      </w:r>
      <w:r w:rsidR="007141B6" w:rsidRPr="007141B6">
        <w:rPr>
          <w:rFonts w:ascii="Times New Roman" w:hAnsi="Times New Roman" w:cs="Times New Roman"/>
          <w:sz w:val="24"/>
          <w:szCs w:val="24"/>
        </w:rPr>
        <w:t>odo</w:t>
      </w:r>
      <w:r w:rsidR="007141B6">
        <w:rPr>
          <w:rFonts w:ascii="Times New Roman" w:hAnsi="Times New Roman" w:cs="Times New Roman"/>
          <w:sz w:val="24"/>
          <w:szCs w:val="24"/>
        </w:rPr>
        <w:t>u</w:t>
      </w:r>
      <w:r w:rsidR="007141B6" w:rsidRPr="007141B6">
        <w:rPr>
          <w:rFonts w:ascii="Times New Roman" w:hAnsi="Times New Roman" w:cs="Times New Roman"/>
          <w:sz w:val="24"/>
          <w:szCs w:val="24"/>
        </w:rPr>
        <w:t xml:space="preserve">r). </w:t>
      </w:r>
      <w:r w:rsidRPr="00D310F2">
        <w:rPr>
          <w:rFonts w:ascii="Times New Roman" w:hAnsi="Times New Roman" w:cs="Times New Roman"/>
          <w:sz w:val="24"/>
          <w:szCs w:val="24"/>
        </w:rPr>
        <w:t xml:space="preserve"> In the last ten ye</w:t>
      </w:r>
      <w:r w:rsidR="007141B6">
        <w:rPr>
          <w:rFonts w:ascii="Times New Roman" w:hAnsi="Times New Roman" w:cs="Times New Roman"/>
          <w:sz w:val="24"/>
          <w:szCs w:val="24"/>
        </w:rPr>
        <w:t xml:space="preserve">ars, the U.S.F.D.A </w:t>
      </w:r>
      <w:r w:rsidRPr="00D310F2">
        <w:rPr>
          <w:rFonts w:ascii="Times New Roman" w:hAnsi="Times New Roman" w:cs="Times New Roman"/>
          <w:sz w:val="24"/>
          <w:szCs w:val="24"/>
        </w:rPr>
        <w:t xml:space="preserve"> has approved about 30 </w:t>
      </w:r>
      <w:r>
        <w:rPr>
          <w:rFonts w:ascii="Times New Roman" w:hAnsi="Times New Roman" w:cs="Times New Roman"/>
          <w:sz w:val="24"/>
          <w:szCs w:val="24"/>
        </w:rPr>
        <w:t>Prodrug</w:t>
      </w:r>
      <w:r w:rsidR="007141B6">
        <w:rPr>
          <w:rFonts w:ascii="Times New Roman" w:hAnsi="Times New Roman" w:cs="Times New Roman"/>
          <w:sz w:val="24"/>
          <w:szCs w:val="24"/>
        </w:rPr>
        <w:t>s (12% of them are  novel small-molecule chemical substances</w:t>
      </w:r>
      <w:r w:rsidRPr="00D310F2">
        <w:rPr>
          <w:rFonts w:ascii="Times New Roman" w:hAnsi="Times New Roman" w:cs="Times New Roman"/>
          <w:sz w:val="24"/>
          <w:szCs w:val="24"/>
        </w:rPr>
        <w:t xml:space="preserve">). </w:t>
      </w:r>
      <w:r>
        <w:rPr>
          <w:rFonts w:ascii="Times New Roman" w:hAnsi="Times New Roman" w:cs="Times New Roman"/>
          <w:sz w:val="24"/>
          <w:szCs w:val="24"/>
        </w:rPr>
        <w:t>Prodrug</w:t>
      </w:r>
      <w:r w:rsidRPr="00D310F2">
        <w:rPr>
          <w:rFonts w:ascii="Times New Roman" w:hAnsi="Times New Roman" w:cs="Times New Roman"/>
          <w:sz w:val="24"/>
          <w:szCs w:val="24"/>
        </w:rPr>
        <w:t>s are thought to make up about 10% of all commercially marketed medications worldwide.</w:t>
      </w:r>
    </w:p>
    <w:p w:rsidR="00166D46" w:rsidRPr="006309D9" w:rsidRDefault="00166D46" w:rsidP="00166D46">
      <w:pPr>
        <w:spacing w:line="360" w:lineRule="auto"/>
        <w:ind w:left="720" w:right="260"/>
        <w:jc w:val="both"/>
        <w:rPr>
          <w:rFonts w:ascii="Times New Roman" w:hAnsi="Times New Roman" w:cs="Times New Roman"/>
          <w:sz w:val="24"/>
          <w:szCs w:val="24"/>
        </w:rPr>
      </w:pPr>
      <w:r w:rsidRPr="00D310F2">
        <w:rPr>
          <w:rFonts w:ascii="Times New Roman" w:hAnsi="Times New Roman" w:cs="Times New Roman"/>
          <w:sz w:val="24"/>
          <w:szCs w:val="24"/>
        </w:rPr>
        <w:t xml:space="preserve">The </w:t>
      </w:r>
      <w:r>
        <w:rPr>
          <w:rFonts w:ascii="Times New Roman" w:hAnsi="Times New Roman" w:cs="Times New Roman"/>
          <w:sz w:val="24"/>
          <w:szCs w:val="24"/>
        </w:rPr>
        <w:t>Prodrug</w:t>
      </w:r>
      <w:r w:rsidRPr="00D310F2">
        <w:rPr>
          <w:rFonts w:ascii="Times New Roman" w:hAnsi="Times New Roman" w:cs="Times New Roman"/>
          <w:sz w:val="24"/>
          <w:szCs w:val="24"/>
        </w:rPr>
        <w:t xml:space="preserve"> strategy w</w:t>
      </w:r>
      <w:r>
        <w:rPr>
          <w:rFonts w:ascii="Times New Roman" w:hAnsi="Times New Roman" w:cs="Times New Roman"/>
          <w:sz w:val="24"/>
          <w:szCs w:val="24"/>
        </w:rPr>
        <w:t>as once thought of as a last option in the development of drugs. However, today</w:t>
      </w:r>
      <w:r w:rsidRPr="00D310F2">
        <w:rPr>
          <w:rFonts w:ascii="Times New Roman" w:hAnsi="Times New Roman" w:cs="Times New Roman"/>
          <w:sz w:val="24"/>
          <w:szCs w:val="24"/>
        </w:rPr>
        <w:t xml:space="preserve"> it is also taken into consideration at the very beginning phases of drug </w:t>
      </w:r>
      <w:r w:rsidR="00D45849">
        <w:rPr>
          <w:rFonts w:ascii="Times New Roman" w:hAnsi="Times New Roman" w:cs="Times New Roman"/>
          <w:sz w:val="24"/>
          <w:szCs w:val="24"/>
        </w:rPr>
        <w:lastRenderedPageBreak/>
        <w:t>Research &amp; Development. While creating (or) designing</w:t>
      </w:r>
      <w:r w:rsidRPr="00D310F2">
        <w:rPr>
          <w:rFonts w:ascii="Times New Roman" w:hAnsi="Times New Roman" w:cs="Times New Roman"/>
          <w:sz w:val="24"/>
          <w:szCs w:val="24"/>
        </w:rPr>
        <w:t xml:space="preserve"> </w:t>
      </w:r>
      <w:r>
        <w:rPr>
          <w:rFonts w:ascii="Times New Roman" w:hAnsi="Times New Roman" w:cs="Times New Roman"/>
          <w:sz w:val="24"/>
          <w:szCs w:val="24"/>
        </w:rPr>
        <w:t>Prodrug</w:t>
      </w:r>
      <w:r w:rsidR="00D45849">
        <w:rPr>
          <w:rFonts w:ascii="Times New Roman" w:hAnsi="Times New Roman" w:cs="Times New Roman"/>
          <w:sz w:val="24"/>
          <w:szCs w:val="24"/>
        </w:rPr>
        <w:t xml:space="preserve"> does </w:t>
      </w:r>
      <w:r w:rsidR="00D45849" w:rsidRPr="00D45849">
        <w:t xml:space="preserve"> </w:t>
      </w:r>
      <w:r w:rsidR="00D45849" w:rsidRPr="00D45849">
        <w:rPr>
          <w:rFonts w:ascii="Times New Roman" w:hAnsi="Times New Roman" w:cs="Times New Roman"/>
          <w:sz w:val="24"/>
          <w:szCs w:val="24"/>
        </w:rPr>
        <w:t>includes utilizing a brand-new chemical entity,</w:t>
      </w:r>
      <w:r w:rsidRPr="00D310F2">
        <w:rPr>
          <w:rFonts w:ascii="Times New Roman" w:hAnsi="Times New Roman" w:cs="Times New Roman"/>
          <w:sz w:val="24"/>
          <w:szCs w:val="24"/>
        </w:rPr>
        <w:t xml:space="preserve"> the expense is lower than</w:t>
      </w:r>
      <w:r>
        <w:rPr>
          <w:rFonts w:ascii="Times New Roman" w:hAnsi="Times New Roman" w:cs="Times New Roman"/>
          <w:sz w:val="24"/>
          <w:szCs w:val="24"/>
        </w:rPr>
        <w:t xml:space="preserve"> that of creating a novel drug </w:t>
      </w:r>
      <w:r w:rsidRPr="00D310F2">
        <w:rPr>
          <w:rFonts w:ascii="Times New Roman" w:hAnsi="Times New Roman" w:cs="Times New Roman"/>
          <w:sz w:val="24"/>
          <w:szCs w:val="24"/>
        </w:rPr>
        <w:t>medicine development is accelerated by the better performance (in comparison to the parent medicine), which could ultimately result in time, money, and effort savings</w:t>
      </w:r>
      <w:r>
        <w:rPr>
          <w:rFonts w:ascii="Times New Roman" w:hAnsi="Times New Roman" w:cs="Times New Roman"/>
          <w:sz w:val="24"/>
          <w:szCs w:val="24"/>
        </w:rPr>
        <w:t>.</w:t>
      </w:r>
    </w:p>
    <w:p w:rsidR="00166D46" w:rsidRPr="00F755D5" w:rsidRDefault="00EA5E2B" w:rsidP="00166D46">
      <w:pPr>
        <w:tabs>
          <w:tab w:val="left" w:pos="720"/>
        </w:tabs>
        <w:spacing w:after="0" w:line="360" w:lineRule="auto"/>
        <w:ind w:left="720" w:right="260"/>
        <w:jc w:val="both"/>
        <w:rPr>
          <w:rFonts w:ascii="Times New Roman" w:hAnsi="Times New Roman" w:cs="Times New Roman"/>
          <w:b/>
          <w:sz w:val="24"/>
          <w:szCs w:val="24"/>
        </w:rPr>
      </w:pPr>
      <w:r>
        <w:rPr>
          <w:rFonts w:ascii="Times New Roman" w:hAnsi="Times New Roman" w:cs="Times New Roman"/>
          <w:b/>
          <w:sz w:val="24"/>
          <w:szCs w:val="24"/>
        </w:rPr>
        <w:t>Benefits of Prodrug</w:t>
      </w:r>
      <w:r w:rsidRPr="008A4349">
        <w:rPr>
          <w:rFonts w:ascii="Times New Roman" w:hAnsi="Times New Roman" w:cs="Times New Roman"/>
          <w:b/>
          <w:sz w:val="24"/>
          <w:szCs w:val="24"/>
        </w:rPr>
        <w:t>s</w:t>
      </w:r>
      <w:r w:rsidRPr="00F755D5">
        <w:rPr>
          <w:rFonts w:ascii="Times New Roman" w:hAnsi="Times New Roman" w:cs="Times New Roman"/>
          <w:b/>
          <w:sz w:val="24"/>
          <w:szCs w:val="24"/>
          <w:vertAlign w:val="superscript"/>
        </w:rPr>
        <w:t xml:space="preserve"> [6]</w:t>
      </w:r>
      <w:r>
        <w:rPr>
          <w:rFonts w:ascii="Times New Roman" w:hAnsi="Times New Roman" w:cs="Times New Roman"/>
          <w:b/>
          <w:sz w:val="24"/>
          <w:szCs w:val="24"/>
        </w:rPr>
        <w:t>:</w:t>
      </w:r>
    </w:p>
    <w:p w:rsidR="00166D46" w:rsidRPr="008A4349" w:rsidRDefault="00166D46" w:rsidP="00166D46">
      <w:pPr>
        <w:tabs>
          <w:tab w:val="left" w:pos="720"/>
        </w:tabs>
        <w:spacing w:after="0" w:line="360" w:lineRule="auto"/>
        <w:ind w:left="720" w:right="260"/>
        <w:jc w:val="both"/>
        <w:rPr>
          <w:rFonts w:ascii="Times New Roman" w:hAnsi="Times New Roman" w:cs="Times New Roman"/>
          <w:sz w:val="24"/>
          <w:szCs w:val="24"/>
        </w:rPr>
      </w:pPr>
      <w:r w:rsidRPr="008A4349">
        <w:rPr>
          <w:rFonts w:ascii="Times New Roman" w:hAnsi="Times New Roman" w:cs="Times New Roman"/>
          <w:sz w:val="24"/>
          <w:szCs w:val="24"/>
        </w:rPr>
        <w:t xml:space="preserve">Here are several justifications for employing the </w:t>
      </w:r>
      <w:r>
        <w:rPr>
          <w:rFonts w:ascii="Times New Roman" w:hAnsi="Times New Roman" w:cs="Times New Roman"/>
          <w:sz w:val="24"/>
          <w:szCs w:val="24"/>
        </w:rPr>
        <w:t>Prodrug</w:t>
      </w:r>
      <w:r w:rsidRPr="008A4349">
        <w:rPr>
          <w:rFonts w:ascii="Times New Roman" w:hAnsi="Times New Roman" w:cs="Times New Roman"/>
          <w:sz w:val="24"/>
          <w:szCs w:val="24"/>
        </w:rPr>
        <w:t xml:space="preserve"> method in drug development:</w:t>
      </w:r>
    </w:p>
    <w:p w:rsidR="00166D46" w:rsidRPr="008A4349" w:rsidRDefault="00166D46" w:rsidP="00166D46">
      <w:pPr>
        <w:pStyle w:val="ListParagraph"/>
        <w:numPr>
          <w:ilvl w:val="0"/>
          <w:numId w:val="1"/>
        </w:numPr>
        <w:tabs>
          <w:tab w:val="left" w:pos="720"/>
        </w:tabs>
        <w:spacing w:line="360" w:lineRule="auto"/>
        <w:ind w:left="720" w:right="260" w:firstLine="0"/>
        <w:jc w:val="both"/>
        <w:rPr>
          <w:rFonts w:ascii="Times New Roman" w:hAnsi="Times New Roman" w:cs="Times New Roman"/>
          <w:sz w:val="24"/>
          <w:szCs w:val="24"/>
        </w:rPr>
      </w:pPr>
      <w:r w:rsidRPr="008A4349">
        <w:rPr>
          <w:rFonts w:ascii="Times New Roman" w:hAnsi="Times New Roman" w:cs="Times New Roman"/>
          <w:sz w:val="24"/>
          <w:szCs w:val="24"/>
        </w:rPr>
        <w:t>Improved solubility in water.</w:t>
      </w:r>
    </w:p>
    <w:p w:rsidR="00166D46" w:rsidRPr="008A4349" w:rsidRDefault="00166D46" w:rsidP="00166D46">
      <w:pPr>
        <w:pStyle w:val="ListParagraph"/>
        <w:numPr>
          <w:ilvl w:val="0"/>
          <w:numId w:val="1"/>
        </w:numPr>
        <w:tabs>
          <w:tab w:val="left" w:pos="720"/>
        </w:tabs>
        <w:spacing w:line="360" w:lineRule="auto"/>
        <w:ind w:left="720" w:right="260" w:firstLine="0"/>
        <w:jc w:val="both"/>
        <w:rPr>
          <w:rFonts w:ascii="Times New Roman" w:hAnsi="Times New Roman" w:cs="Times New Roman"/>
          <w:sz w:val="24"/>
          <w:szCs w:val="24"/>
        </w:rPr>
      </w:pPr>
      <w:r w:rsidRPr="008A4349">
        <w:rPr>
          <w:rFonts w:ascii="Times New Roman" w:hAnsi="Times New Roman" w:cs="Times New Roman"/>
          <w:sz w:val="24"/>
          <w:szCs w:val="24"/>
        </w:rPr>
        <w:t>Enhanced distribution and absorption</w:t>
      </w:r>
      <w:r>
        <w:rPr>
          <w:rFonts w:ascii="Times New Roman" w:hAnsi="Times New Roman" w:cs="Times New Roman"/>
          <w:sz w:val="24"/>
          <w:szCs w:val="24"/>
        </w:rPr>
        <w:t>.</w:t>
      </w:r>
    </w:p>
    <w:p w:rsidR="00166D46" w:rsidRPr="008A4349" w:rsidRDefault="00166D46" w:rsidP="00166D46">
      <w:pPr>
        <w:pStyle w:val="ListParagraph"/>
        <w:numPr>
          <w:ilvl w:val="0"/>
          <w:numId w:val="1"/>
        </w:numPr>
        <w:tabs>
          <w:tab w:val="left" w:pos="720"/>
        </w:tabs>
        <w:spacing w:line="360" w:lineRule="auto"/>
        <w:ind w:left="720" w:right="260" w:firstLine="0"/>
        <w:jc w:val="both"/>
        <w:rPr>
          <w:rFonts w:ascii="Times New Roman" w:hAnsi="Times New Roman" w:cs="Times New Roman"/>
          <w:sz w:val="24"/>
          <w:szCs w:val="24"/>
        </w:rPr>
      </w:pPr>
      <w:r w:rsidRPr="008A4349">
        <w:rPr>
          <w:rFonts w:ascii="Times New Roman" w:hAnsi="Times New Roman" w:cs="Times New Roman"/>
          <w:sz w:val="24"/>
          <w:szCs w:val="24"/>
        </w:rPr>
        <w:t>Site particularity</w:t>
      </w:r>
      <w:r>
        <w:rPr>
          <w:rFonts w:ascii="Times New Roman" w:hAnsi="Times New Roman" w:cs="Times New Roman"/>
          <w:sz w:val="24"/>
          <w:szCs w:val="24"/>
        </w:rPr>
        <w:t>.</w:t>
      </w:r>
    </w:p>
    <w:p w:rsidR="00166D46" w:rsidRPr="008A4349" w:rsidRDefault="00166D46" w:rsidP="00166D46">
      <w:pPr>
        <w:pStyle w:val="ListParagraph"/>
        <w:numPr>
          <w:ilvl w:val="0"/>
          <w:numId w:val="1"/>
        </w:numPr>
        <w:tabs>
          <w:tab w:val="left" w:pos="720"/>
        </w:tabs>
        <w:spacing w:line="360" w:lineRule="auto"/>
        <w:ind w:left="720" w:right="260" w:firstLine="0"/>
        <w:jc w:val="both"/>
        <w:rPr>
          <w:rFonts w:ascii="Times New Roman" w:hAnsi="Times New Roman" w:cs="Times New Roman"/>
          <w:sz w:val="24"/>
          <w:szCs w:val="24"/>
        </w:rPr>
      </w:pPr>
      <w:r w:rsidRPr="008A4349">
        <w:rPr>
          <w:rFonts w:ascii="Times New Roman" w:hAnsi="Times New Roman" w:cs="Times New Roman"/>
          <w:sz w:val="24"/>
          <w:szCs w:val="24"/>
        </w:rPr>
        <w:t>Increased drug stability</w:t>
      </w:r>
      <w:r>
        <w:rPr>
          <w:rFonts w:ascii="Times New Roman" w:hAnsi="Times New Roman" w:cs="Times New Roman"/>
          <w:sz w:val="24"/>
          <w:szCs w:val="24"/>
        </w:rPr>
        <w:t>.</w:t>
      </w:r>
    </w:p>
    <w:p w:rsidR="00166D46" w:rsidRPr="008A4349" w:rsidRDefault="00166D46" w:rsidP="00166D46">
      <w:pPr>
        <w:pStyle w:val="ListParagraph"/>
        <w:numPr>
          <w:ilvl w:val="0"/>
          <w:numId w:val="1"/>
        </w:numPr>
        <w:tabs>
          <w:tab w:val="left" w:pos="720"/>
        </w:tabs>
        <w:spacing w:line="360" w:lineRule="auto"/>
        <w:ind w:left="720" w:right="260" w:firstLine="0"/>
        <w:jc w:val="both"/>
        <w:rPr>
          <w:rFonts w:ascii="Times New Roman" w:hAnsi="Times New Roman" w:cs="Times New Roman"/>
          <w:sz w:val="24"/>
          <w:szCs w:val="24"/>
        </w:rPr>
      </w:pPr>
      <w:r w:rsidRPr="008A4349">
        <w:rPr>
          <w:rFonts w:ascii="Times New Roman" w:hAnsi="Times New Roman" w:cs="Times New Roman"/>
          <w:sz w:val="24"/>
          <w:szCs w:val="24"/>
        </w:rPr>
        <w:t>Long-term release</w:t>
      </w:r>
      <w:r>
        <w:rPr>
          <w:rFonts w:ascii="Times New Roman" w:hAnsi="Times New Roman" w:cs="Times New Roman"/>
          <w:sz w:val="24"/>
          <w:szCs w:val="24"/>
        </w:rPr>
        <w:t>.</w:t>
      </w:r>
    </w:p>
    <w:p w:rsidR="00166D46" w:rsidRPr="008A4349" w:rsidRDefault="00166D46" w:rsidP="00166D46">
      <w:pPr>
        <w:pStyle w:val="ListParagraph"/>
        <w:numPr>
          <w:ilvl w:val="0"/>
          <w:numId w:val="1"/>
        </w:numPr>
        <w:tabs>
          <w:tab w:val="left" w:pos="720"/>
        </w:tabs>
        <w:spacing w:line="360" w:lineRule="auto"/>
        <w:ind w:left="720" w:right="260" w:firstLine="0"/>
        <w:jc w:val="both"/>
        <w:rPr>
          <w:rFonts w:ascii="Times New Roman" w:hAnsi="Times New Roman" w:cs="Times New Roman"/>
          <w:sz w:val="24"/>
          <w:szCs w:val="24"/>
        </w:rPr>
      </w:pPr>
      <w:r w:rsidRPr="008A4349">
        <w:rPr>
          <w:rFonts w:ascii="Times New Roman" w:hAnsi="Times New Roman" w:cs="Times New Roman"/>
          <w:sz w:val="24"/>
          <w:szCs w:val="24"/>
        </w:rPr>
        <w:t>Decreasing toxicity</w:t>
      </w:r>
      <w:r>
        <w:rPr>
          <w:rFonts w:ascii="Times New Roman" w:hAnsi="Times New Roman" w:cs="Times New Roman"/>
          <w:sz w:val="24"/>
          <w:szCs w:val="24"/>
        </w:rPr>
        <w:t>.</w:t>
      </w:r>
    </w:p>
    <w:p w:rsidR="00166D46" w:rsidRPr="006D14B8" w:rsidRDefault="00166D46" w:rsidP="00166D46">
      <w:pPr>
        <w:pStyle w:val="ListParagraph"/>
        <w:numPr>
          <w:ilvl w:val="0"/>
          <w:numId w:val="1"/>
        </w:numPr>
        <w:tabs>
          <w:tab w:val="left" w:pos="720"/>
        </w:tabs>
        <w:spacing w:after="0" w:line="360" w:lineRule="auto"/>
        <w:ind w:left="720" w:right="260" w:firstLine="0"/>
        <w:jc w:val="both"/>
        <w:rPr>
          <w:rFonts w:ascii="Times New Roman" w:hAnsi="Times New Roman" w:cs="Times New Roman"/>
          <w:sz w:val="24"/>
          <w:szCs w:val="24"/>
        </w:rPr>
      </w:pPr>
      <w:r w:rsidRPr="008A4349">
        <w:rPr>
          <w:rFonts w:ascii="Times New Roman" w:hAnsi="Times New Roman" w:cs="Times New Roman"/>
          <w:sz w:val="24"/>
          <w:szCs w:val="24"/>
        </w:rPr>
        <w:t>Inadequate patient acceptance</w:t>
      </w:r>
      <w:r>
        <w:rPr>
          <w:rFonts w:ascii="Times New Roman" w:hAnsi="Times New Roman" w:cs="Times New Roman"/>
          <w:sz w:val="24"/>
          <w:szCs w:val="24"/>
        </w:rPr>
        <w:t>.</w:t>
      </w:r>
    </w:p>
    <w:p w:rsidR="00166D46" w:rsidRPr="00F755D5" w:rsidRDefault="00EA5E2B" w:rsidP="00166D46">
      <w:pPr>
        <w:tabs>
          <w:tab w:val="left" w:pos="720"/>
        </w:tabs>
        <w:spacing w:after="0" w:line="360" w:lineRule="auto"/>
        <w:ind w:left="720" w:right="260"/>
        <w:jc w:val="both"/>
        <w:rPr>
          <w:rFonts w:ascii="Times New Roman" w:hAnsi="Times New Roman" w:cs="Times New Roman"/>
          <w:b/>
          <w:sz w:val="24"/>
          <w:szCs w:val="24"/>
        </w:rPr>
      </w:pPr>
      <w:r w:rsidRPr="008A4349">
        <w:rPr>
          <w:rFonts w:ascii="Times New Roman" w:hAnsi="Times New Roman" w:cs="Times New Roman"/>
          <w:b/>
          <w:sz w:val="24"/>
          <w:szCs w:val="24"/>
        </w:rPr>
        <w:t>The Objective</w:t>
      </w:r>
      <w:r>
        <w:rPr>
          <w:rFonts w:ascii="Times New Roman" w:hAnsi="Times New Roman" w:cs="Times New Roman"/>
          <w:b/>
          <w:sz w:val="24"/>
          <w:szCs w:val="24"/>
        </w:rPr>
        <w:t>s o</w:t>
      </w:r>
      <w:r w:rsidRPr="008A4349">
        <w:rPr>
          <w:rFonts w:ascii="Times New Roman" w:hAnsi="Times New Roman" w:cs="Times New Roman"/>
          <w:b/>
          <w:sz w:val="24"/>
          <w:szCs w:val="24"/>
        </w:rPr>
        <w:t xml:space="preserve">f Creating </w:t>
      </w:r>
      <w:r>
        <w:rPr>
          <w:rFonts w:ascii="Times New Roman" w:hAnsi="Times New Roman" w:cs="Times New Roman"/>
          <w:b/>
          <w:sz w:val="24"/>
          <w:szCs w:val="24"/>
        </w:rPr>
        <w:t>Prodrug</w:t>
      </w:r>
      <w:r w:rsidRPr="008A4349">
        <w:rPr>
          <w:rFonts w:ascii="Times New Roman" w:hAnsi="Times New Roman" w:cs="Times New Roman"/>
          <w:b/>
          <w:sz w:val="24"/>
          <w:szCs w:val="24"/>
        </w:rPr>
        <w:t>s</w:t>
      </w:r>
      <w:r w:rsidRPr="00F755D5">
        <w:rPr>
          <w:rFonts w:ascii="Times New Roman" w:hAnsi="Times New Roman" w:cs="Times New Roman"/>
          <w:b/>
          <w:sz w:val="24"/>
          <w:szCs w:val="24"/>
          <w:vertAlign w:val="superscript"/>
        </w:rPr>
        <w:t xml:space="preserve"> [7]</w:t>
      </w:r>
      <w:r>
        <w:rPr>
          <w:rFonts w:ascii="Times New Roman" w:hAnsi="Times New Roman" w:cs="Times New Roman"/>
          <w:b/>
          <w:sz w:val="24"/>
          <w:szCs w:val="24"/>
        </w:rPr>
        <w:t>:</w:t>
      </w:r>
    </w:p>
    <w:p w:rsidR="00166D46" w:rsidRPr="004376AC" w:rsidRDefault="00166D46" w:rsidP="00166D46">
      <w:pPr>
        <w:tabs>
          <w:tab w:val="left" w:pos="720"/>
        </w:tabs>
        <w:spacing w:after="0" w:line="360" w:lineRule="auto"/>
        <w:ind w:left="720" w:right="260"/>
        <w:jc w:val="both"/>
        <w:rPr>
          <w:rFonts w:ascii="Times New Roman" w:hAnsi="Times New Roman" w:cs="Times New Roman"/>
          <w:sz w:val="24"/>
          <w:szCs w:val="24"/>
        </w:rPr>
      </w:pPr>
      <w:r>
        <w:rPr>
          <w:rFonts w:ascii="Times New Roman" w:hAnsi="Times New Roman" w:cs="Times New Roman"/>
          <w:sz w:val="24"/>
          <w:szCs w:val="24"/>
        </w:rPr>
        <w:t>Prodrug</w:t>
      </w:r>
      <w:r w:rsidRPr="008A4349">
        <w:rPr>
          <w:rFonts w:ascii="Times New Roman" w:hAnsi="Times New Roman" w:cs="Times New Roman"/>
          <w:sz w:val="24"/>
          <w:szCs w:val="24"/>
        </w:rPr>
        <w:t xml:space="preserve"> design specificall</w:t>
      </w:r>
      <w:r>
        <w:rPr>
          <w:rFonts w:ascii="Times New Roman" w:hAnsi="Times New Roman" w:cs="Times New Roman"/>
          <w:sz w:val="24"/>
          <w:szCs w:val="24"/>
        </w:rPr>
        <w:t xml:space="preserve">y aims to maximize chemical </w:t>
      </w:r>
      <w:r w:rsidRPr="008A4349">
        <w:rPr>
          <w:rFonts w:ascii="Times New Roman" w:hAnsi="Times New Roman" w:cs="Times New Roman"/>
          <w:sz w:val="24"/>
          <w:szCs w:val="24"/>
        </w:rPr>
        <w:t>or metabolic stability, optimize undesirable physicochemical features, and achieve desired delivery.</w:t>
      </w:r>
    </w:p>
    <w:p w:rsidR="00166D46" w:rsidRPr="004376AC" w:rsidRDefault="00166D46" w:rsidP="00166D46">
      <w:pPr>
        <w:tabs>
          <w:tab w:val="left" w:pos="720"/>
        </w:tabs>
        <w:spacing w:after="0" w:line="360" w:lineRule="auto"/>
        <w:ind w:left="720" w:right="260"/>
        <w:jc w:val="both"/>
        <w:rPr>
          <w:rFonts w:ascii="Times New Roman" w:hAnsi="Times New Roman" w:cs="Times New Roman"/>
          <w:b/>
          <w:i/>
          <w:sz w:val="24"/>
          <w:szCs w:val="24"/>
        </w:rPr>
      </w:pPr>
      <w:r w:rsidRPr="004376AC">
        <w:rPr>
          <w:rFonts w:ascii="Times New Roman" w:hAnsi="Times New Roman" w:cs="Times New Roman"/>
          <w:b/>
          <w:i/>
          <w:sz w:val="24"/>
          <w:szCs w:val="24"/>
        </w:rPr>
        <w:t>Increasing bioavailability when a drug candidate lacks the attributes of a medicine because they have undesirable physical characteristics, such as:</w:t>
      </w:r>
    </w:p>
    <w:p w:rsidR="00166D46" w:rsidRPr="008A4349" w:rsidRDefault="00166D46" w:rsidP="00166D46">
      <w:pPr>
        <w:pStyle w:val="ListParagraph"/>
        <w:numPr>
          <w:ilvl w:val="0"/>
          <w:numId w:val="2"/>
        </w:numPr>
        <w:tabs>
          <w:tab w:val="left" w:pos="720"/>
        </w:tabs>
        <w:spacing w:line="360" w:lineRule="auto"/>
        <w:ind w:left="720" w:right="260" w:firstLine="0"/>
        <w:jc w:val="both"/>
        <w:rPr>
          <w:rFonts w:ascii="Times New Roman" w:hAnsi="Times New Roman" w:cs="Times New Roman"/>
          <w:sz w:val="24"/>
          <w:szCs w:val="24"/>
        </w:rPr>
      </w:pPr>
      <w:r w:rsidRPr="008A4349">
        <w:rPr>
          <w:rFonts w:ascii="Times New Roman" w:hAnsi="Times New Roman" w:cs="Times New Roman"/>
          <w:sz w:val="24"/>
          <w:szCs w:val="24"/>
        </w:rPr>
        <w:t>Poor solubility in water</w:t>
      </w:r>
      <w:r>
        <w:rPr>
          <w:rFonts w:ascii="Times New Roman" w:hAnsi="Times New Roman" w:cs="Times New Roman"/>
          <w:sz w:val="24"/>
          <w:szCs w:val="24"/>
        </w:rPr>
        <w:t>.</w:t>
      </w:r>
    </w:p>
    <w:p w:rsidR="00166D46" w:rsidRPr="008A4349" w:rsidRDefault="00166D46" w:rsidP="00166D46">
      <w:pPr>
        <w:pStyle w:val="ListParagraph"/>
        <w:numPr>
          <w:ilvl w:val="0"/>
          <w:numId w:val="2"/>
        </w:numPr>
        <w:tabs>
          <w:tab w:val="left" w:pos="720"/>
        </w:tabs>
        <w:spacing w:line="360" w:lineRule="auto"/>
        <w:ind w:left="720" w:right="260" w:firstLine="0"/>
        <w:jc w:val="both"/>
        <w:rPr>
          <w:rFonts w:ascii="Times New Roman" w:hAnsi="Times New Roman" w:cs="Times New Roman"/>
          <w:sz w:val="24"/>
          <w:szCs w:val="24"/>
        </w:rPr>
      </w:pPr>
      <w:r w:rsidRPr="008A4349">
        <w:rPr>
          <w:rFonts w:ascii="Times New Roman" w:hAnsi="Times New Roman" w:cs="Times New Roman"/>
          <w:sz w:val="24"/>
          <w:szCs w:val="24"/>
        </w:rPr>
        <w:t>Red</w:t>
      </w:r>
      <w:r>
        <w:rPr>
          <w:rFonts w:ascii="Times New Roman" w:hAnsi="Times New Roman" w:cs="Times New Roman"/>
          <w:sz w:val="24"/>
          <w:szCs w:val="24"/>
        </w:rPr>
        <w:t>uced lipophilicity.</w:t>
      </w:r>
    </w:p>
    <w:p w:rsidR="00166D46" w:rsidRPr="008A4349" w:rsidRDefault="00166D46" w:rsidP="00166D46">
      <w:pPr>
        <w:pStyle w:val="ListParagraph"/>
        <w:numPr>
          <w:ilvl w:val="0"/>
          <w:numId w:val="2"/>
        </w:numPr>
        <w:tabs>
          <w:tab w:val="left" w:pos="720"/>
        </w:tabs>
        <w:spacing w:line="360" w:lineRule="auto"/>
        <w:ind w:left="720" w:right="260" w:firstLine="0"/>
        <w:jc w:val="both"/>
        <w:rPr>
          <w:rFonts w:ascii="Times New Roman" w:hAnsi="Times New Roman" w:cs="Times New Roman"/>
          <w:sz w:val="24"/>
          <w:szCs w:val="24"/>
        </w:rPr>
      </w:pPr>
      <w:r>
        <w:rPr>
          <w:rFonts w:ascii="Times New Roman" w:hAnsi="Times New Roman" w:cs="Times New Roman"/>
          <w:sz w:val="24"/>
          <w:szCs w:val="24"/>
        </w:rPr>
        <w:t>Chemical shakiness.</w:t>
      </w:r>
    </w:p>
    <w:p w:rsidR="00166D46" w:rsidRPr="008A4349" w:rsidRDefault="00166D46" w:rsidP="00166D46">
      <w:pPr>
        <w:pStyle w:val="ListParagraph"/>
        <w:numPr>
          <w:ilvl w:val="0"/>
          <w:numId w:val="2"/>
        </w:numPr>
        <w:tabs>
          <w:tab w:val="left" w:pos="720"/>
        </w:tabs>
        <w:spacing w:line="360" w:lineRule="auto"/>
        <w:ind w:left="720" w:right="260" w:firstLine="0"/>
        <w:jc w:val="both"/>
        <w:rPr>
          <w:rFonts w:ascii="Times New Roman" w:hAnsi="Times New Roman" w:cs="Times New Roman"/>
          <w:sz w:val="24"/>
          <w:szCs w:val="24"/>
        </w:rPr>
      </w:pPr>
      <w:r>
        <w:rPr>
          <w:rFonts w:ascii="Times New Roman" w:hAnsi="Times New Roman" w:cs="Times New Roman"/>
          <w:sz w:val="24"/>
          <w:szCs w:val="24"/>
        </w:rPr>
        <w:t>Unpleasant odors or tastes.</w:t>
      </w:r>
    </w:p>
    <w:p w:rsidR="00166D46" w:rsidRPr="004376AC" w:rsidRDefault="00166D46" w:rsidP="00166D46">
      <w:pPr>
        <w:pStyle w:val="ListParagraph"/>
        <w:numPr>
          <w:ilvl w:val="0"/>
          <w:numId w:val="2"/>
        </w:numPr>
        <w:tabs>
          <w:tab w:val="left" w:pos="720"/>
        </w:tabs>
        <w:spacing w:after="0" w:line="360" w:lineRule="auto"/>
        <w:ind w:left="720" w:right="260" w:firstLine="0"/>
        <w:jc w:val="both"/>
        <w:rPr>
          <w:rFonts w:ascii="Times New Roman" w:hAnsi="Times New Roman" w:cs="Times New Roman"/>
          <w:sz w:val="24"/>
          <w:szCs w:val="24"/>
        </w:rPr>
      </w:pPr>
      <w:r w:rsidRPr="008A4349">
        <w:rPr>
          <w:rFonts w:ascii="Times New Roman" w:hAnsi="Times New Roman" w:cs="Times New Roman"/>
          <w:sz w:val="24"/>
          <w:szCs w:val="24"/>
        </w:rPr>
        <w:t>Soreness and discomfort localized.</w:t>
      </w:r>
    </w:p>
    <w:p w:rsidR="00166D46" w:rsidRPr="004376AC" w:rsidRDefault="00166D46" w:rsidP="00166D46">
      <w:pPr>
        <w:tabs>
          <w:tab w:val="left" w:pos="720"/>
        </w:tabs>
        <w:spacing w:after="0" w:line="360" w:lineRule="auto"/>
        <w:ind w:left="720" w:right="260"/>
        <w:jc w:val="both"/>
        <w:rPr>
          <w:rFonts w:ascii="Times New Roman" w:hAnsi="Times New Roman" w:cs="Times New Roman"/>
          <w:b/>
          <w:i/>
          <w:sz w:val="24"/>
          <w:szCs w:val="24"/>
        </w:rPr>
      </w:pPr>
      <w:r w:rsidRPr="004376AC">
        <w:rPr>
          <w:rFonts w:ascii="Times New Roman" w:hAnsi="Times New Roman" w:cs="Times New Roman"/>
          <w:b/>
          <w:i/>
          <w:sz w:val="24"/>
          <w:szCs w:val="24"/>
        </w:rPr>
        <w:t>Enhancing bioavailability when the drug candidate is not a medicine because of its pharmacokinetics:</w:t>
      </w:r>
    </w:p>
    <w:p w:rsidR="00166D46" w:rsidRPr="00C04A0A" w:rsidRDefault="00166D46" w:rsidP="00166D46">
      <w:pPr>
        <w:pStyle w:val="ListParagraph"/>
        <w:numPr>
          <w:ilvl w:val="0"/>
          <w:numId w:val="3"/>
        </w:numPr>
        <w:tabs>
          <w:tab w:val="left" w:pos="720"/>
        </w:tabs>
        <w:spacing w:after="0" w:line="360" w:lineRule="auto"/>
        <w:ind w:left="720" w:right="260" w:firstLine="0"/>
        <w:jc w:val="both"/>
        <w:rPr>
          <w:rFonts w:ascii="Times New Roman" w:hAnsi="Times New Roman" w:cs="Times New Roman"/>
          <w:sz w:val="24"/>
          <w:szCs w:val="24"/>
        </w:rPr>
      </w:pPr>
      <w:r>
        <w:rPr>
          <w:rFonts w:ascii="Times New Roman" w:hAnsi="Times New Roman" w:cs="Times New Roman"/>
          <w:sz w:val="24"/>
          <w:szCs w:val="24"/>
        </w:rPr>
        <w:t>Minimal bioavailability.</w:t>
      </w:r>
    </w:p>
    <w:p w:rsidR="00166D46" w:rsidRPr="00C04A0A" w:rsidRDefault="00166D46" w:rsidP="00166D46">
      <w:pPr>
        <w:pStyle w:val="ListParagraph"/>
        <w:numPr>
          <w:ilvl w:val="0"/>
          <w:numId w:val="3"/>
        </w:numPr>
        <w:tabs>
          <w:tab w:val="left" w:pos="720"/>
        </w:tabs>
        <w:spacing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t>The inability of biolog</w:t>
      </w:r>
      <w:r>
        <w:rPr>
          <w:rFonts w:ascii="Times New Roman" w:hAnsi="Times New Roman" w:cs="Times New Roman"/>
          <w:sz w:val="24"/>
          <w:szCs w:val="24"/>
        </w:rPr>
        <w:t>ical membranes to be penetrated.</w:t>
      </w:r>
    </w:p>
    <w:p w:rsidR="00166D46" w:rsidRPr="00C04A0A" w:rsidRDefault="00166D46" w:rsidP="00166D46">
      <w:pPr>
        <w:pStyle w:val="ListParagraph"/>
        <w:numPr>
          <w:ilvl w:val="0"/>
          <w:numId w:val="3"/>
        </w:numPr>
        <w:tabs>
          <w:tab w:val="left" w:pos="720"/>
        </w:tabs>
        <w:spacing w:line="360" w:lineRule="auto"/>
        <w:ind w:left="720" w:right="260" w:firstLine="0"/>
        <w:jc w:val="both"/>
        <w:rPr>
          <w:rFonts w:ascii="Times New Roman" w:hAnsi="Times New Roman" w:cs="Times New Roman"/>
          <w:sz w:val="24"/>
          <w:szCs w:val="24"/>
        </w:rPr>
      </w:pPr>
      <w:r>
        <w:rPr>
          <w:rFonts w:ascii="Times New Roman" w:hAnsi="Times New Roman" w:cs="Times New Roman"/>
          <w:sz w:val="24"/>
          <w:szCs w:val="24"/>
        </w:rPr>
        <w:t>Higher first-pass metabolism.</w:t>
      </w:r>
    </w:p>
    <w:p w:rsidR="00166D46" w:rsidRPr="00C04A0A" w:rsidRDefault="00166D46" w:rsidP="00166D46">
      <w:pPr>
        <w:pStyle w:val="ListParagraph"/>
        <w:numPr>
          <w:ilvl w:val="0"/>
          <w:numId w:val="3"/>
        </w:numPr>
        <w:tabs>
          <w:tab w:val="left" w:pos="720"/>
        </w:tabs>
        <w:spacing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t>Pare</w:t>
      </w:r>
      <w:r>
        <w:rPr>
          <w:rFonts w:ascii="Times New Roman" w:hAnsi="Times New Roman" w:cs="Times New Roman"/>
          <w:sz w:val="24"/>
          <w:szCs w:val="24"/>
        </w:rPr>
        <w:t>nteral route lagging absorption.</w:t>
      </w:r>
    </w:p>
    <w:p w:rsidR="00166D46" w:rsidRPr="00C04A0A" w:rsidRDefault="00166D46" w:rsidP="00166D46">
      <w:pPr>
        <w:pStyle w:val="ListParagraph"/>
        <w:numPr>
          <w:ilvl w:val="0"/>
          <w:numId w:val="3"/>
        </w:numPr>
        <w:tabs>
          <w:tab w:val="left" w:pos="720"/>
        </w:tabs>
        <w:spacing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t>Quick absorption/elimination as opposed to prolonged effects</w:t>
      </w:r>
      <w:r>
        <w:rPr>
          <w:rFonts w:ascii="Times New Roman" w:hAnsi="Times New Roman" w:cs="Times New Roman"/>
          <w:sz w:val="24"/>
          <w:szCs w:val="24"/>
        </w:rPr>
        <w:t>.</w:t>
      </w:r>
    </w:p>
    <w:p w:rsidR="00166D46" w:rsidRPr="00C04A0A" w:rsidRDefault="00166D46" w:rsidP="00166D46">
      <w:pPr>
        <w:pStyle w:val="ListParagraph"/>
        <w:numPr>
          <w:ilvl w:val="0"/>
          <w:numId w:val="3"/>
        </w:numPr>
        <w:tabs>
          <w:tab w:val="left" w:pos="720"/>
        </w:tabs>
        <w:spacing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t>Lacking in specificity in some tissues.</w:t>
      </w:r>
    </w:p>
    <w:p w:rsidR="00166D46" w:rsidRPr="004376AC" w:rsidRDefault="00166D46" w:rsidP="00166D46">
      <w:pPr>
        <w:tabs>
          <w:tab w:val="left" w:pos="720"/>
        </w:tabs>
        <w:spacing w:after="0" w:line="360" w:lineRule="auto"/>
        <w:ind w:left="720" w:right="260"/>
        <w:jc w:val="both"/>
        <w:rPr>
          <w:rFonts w:ascii="Times New Roman" w:hAnsi="Times New Roman" w:cs="Times New Roman"/>
          <w:b/>
          <w:i/>
          <w:sz w:val="24"/>
          <w:szCs w:val="24"/>
        </w:rPr>
      </w:pPr>
      <w:r w:rsidRPr="004376AC">
        <w:rPr>
          <w:rFonts w:ascii="Times New Roman" w:hAnsi="Times New Roman" w:cs="Times New Roman"/>
          <w:b/>
          <w:i/>
          <w:sz w:val="24"/>
          <w:szCs w:val="24"/>
        </w:rPr>
        <w:lastRenderedPageBreak/>
        <w:t>The benefits of Prodrugs with improved pharmacokinetic characteristics include:</w:t>
      </w:r>
    </w:p>
    <w:p w:rsidR="00166D46" w:rsidRPr="00C04A0A" w:rsidRDefault="00166D46" w:rsidP="00166D46">
      <w:pPr>
        <w:pStyle w:val="ListParagraph"/>
        <w:numPr>
          <w:ilvl w:val="0"/>
          <w:numId w:val="4"/>
        </w:numPr>
        <w:tabs>
          <w:tab w:val="left" w:pos="720"/>
        </w:tabs>
        <w:spacing w:after="0"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t>Enhancing gastrointestinal abso</w:t>
      </w:r>
      <w:r>
        <w:rPr>
          <w:rFonts w:ascii="Times New Roman" w:hAnsi="Times New Roman" w:cs="Times New Roman"/>
          <w:sz w:val="24"/>
          <w:szCs w:val="24"/>
        </w:rPr>
        <w:t>rption following oral delivery.</w:t>
      </w:r>
    </w:p>
    <w:p w:rsidR="00166D46" w:rsidRPr="00C04A0A" w:rsidRDefault="00166D46" w:rsidP="00166D46">
      <w:pPr>
        <w:pStyle w:val="ListParagraph"/>
        <w:numPr>
          <w:ilvl w:val="0"/>
          <w:numId w:val="4"/>
        </w:numPr>
        <w:tabs>
          <w:tab w:val="left" w:pos="720"/>
        </w:tabs>
        <w:spacing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t>The acquisi</w:t>
      </w:r>
      <w:r>
        <w:rPr>
          <w:rFonts w:ascii="Times New Roman" w:hAnsi="Times New Roman" w:cs="Times New Roman"/>
          <w:sz w:val="24"/>
          <w:szCs w:val="24"/>
        </w:rPr>
        <w:t>tion of parenteral preparations.</w:t>
      </w:r>
    </w:p>
    <w:p w:rsidR="00166D46" w:rsidRPr="00C04A0A" w:rsidRDefault="00166D46" w:rsidP="00166D46">
      <w:pPr>
        <w:pStyle w:val="ListParagraph"/>
        <w:numPr>
          <w:ilvl w:val="0"/>
          <w:numId w:val="4"/>
        </w:numPr>
        <w:tabs>
          <w:tab w:val="left" w:pos="720"/>
        </w:tabs>
        <w:spacing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t>Disguising offensive flavors and scents</w:t>
      </w:r>
      <w:r>
        <w:rPr>
          <w:rFonts w:ascii="Times New Roman" w:hAnsi="Times New Roman" w:cs="Times New Roman"/>
          <w:sz w:val="24"/>
          <w:szCs w:val="24"/>
        </w:rPr>
        <w:t>.</w:t>
      </w:r>
    </w:p>
    <w:p w:rsidR="00166D46" w:rsidRPr="00C04A0A" w:rsidRDefault="00166D46" w:rsidP="00166D46">
      <w:pPr>
        <w:pStyle w:val="ListParagraph"/>
        <w:numPr>
          <w:ilvl w:val="0"/>
          <w:numId w:val="4"/>
        </w:numPr>
        <w:tabs>
          <w:tab w:val="left" w:pos="720"/>
        </w:tabs>
        <w:spacing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t>Preventing pain or i</w:t>
      </w:r>
      <w:r>
        <w:rPr>
          <w:rFonts w:ascii="Times New Roman" w:hAnsi="Times New Roman" w:cs="Times New Roman"/>
          <w:sz w:val="24"/>
          <w:szCs w:val="24"/>
        </w:rPr>
        <w:t>rritation at the injection site.</w:t>
      </w:r>
    </w:p>
    <w:p w:rsidR="00166D46" w:rsidRPr="00C04A0A" w:rsidRDefault="00166D46" w:rsidP="00166D46">
      <w:pPr>
        <w:pStyle w:val="ListParagraph"/>
        <w:numPr>
          <w:ilvl w:val="0"/>
          <w:numId w:val="4"/>
        </w:numPr>
        <w:tabs>
          <w:tab w:val="left" w:pos="720"/>
        </w:tabs>
        <w:spacing w:after="0"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t>Preventing quick shutdown of th</w:t>
      </w:r>
      <w:r>
        <w:rPr>
          <w:rFonts w:ascii="Times New Roman" w:hAnsi="Times New Roman" w:cs="Times New Roman"/>
          <w:sz w:val="24"/>
          <w:szCs w:val="24"/>
        </w:rPr>
        <w:t>e administration site.</w:t>
      </w:r>
    </w:p>
    <w:p w:rsidR="00166D46" w:rsidRPr="00C04A0A" w:rsidRDefault="00166D46" w:rsidP="00166D46">
      <w:pPr>
        <w:pStyle w:val="ListParagraph"/>
        <w:numPr>
          <w:ilvl w:val="0"/>
          <w:numId w:val="4"/>
        </w:numPr>
        <w:tabs>
          <w:tab w:val="left" w:pos="720"/>
        </w:tabs>
        <w:spacing w:after="0"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t>Facilitating crossing of the blood-brain barrier</w:t>
      </w:r>
      <w:r>
        <w:rPr>
          <w:rFonts w:ascii="Times New Roman" w:hAnsi="Times New Roman" w:cs="Times New Roman"/>
          <w:sz w:val="24"/>
          <w:szCs w:val="24"/>
        </w:rPr>
        <w:t>.</w:t>
      </w:r>
    </w:p>
    <w:p w:rsidR="00166D46" w:rsidRPr="00C04A0A" w:rsidRDefault="00166D46" w:rsidP="00166D46">
      <w:pPr>
        <w:pStyle w:val="ListParagraph"/>
        <w:numPr>
          <w:ilvl w:val="0"/>
          <w:numId w:val="4"/>
        </w:numPr>
        <w:tabs>
          <w:tab w:val="left" w:pos="720"/>
        </w:tabs>
        <w:spacing w:after="0"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t>Medication delivery</w:t>
      </w:r>
      <w:r>
        <w:rPr>
          <w:rFonts w:ascii="Times New Roman" w:hAnsi="Times New Roman" w:cs="Times New Roman"/>
          <w:sz w:val="24"/>
          <w:szCs w:val="24"/>
        </w:rPr>
        <w:t xml:space="preserve"> to specific tissues or organs.</w:t>
      </w:r>
    </w:p>
    <w:p w:rsidR="00166D46" w:rsidRPr="00C04A0A" w:rsidRDefault="00166D46" w:rsidP="00166D46">
      <w:pPr>
        <w:pStyle w:val="ListParagraph"/>
        <w:numPr>
          <w:ilvl w:val="0"/>
          <w:numId w:val="4"/>
        </w:numPr>
        <w:tabs>
          <w:tab w:val="left" w:pos="720"/>
        </w:tabs>
        <w:spacing w:after="0"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t>Decre</w:t>
      </w:r>
      <w:r>
        <w:rPr>
          <w:rFonts w:ascii="Times New Roman" w:hAnsi="Times New Roman" w:cs="Times New Roman"/>
          <w:sz w:val="24"/>
          <w:szCs w:val="24"/>
        </w:rPr>
        <w:t>asing the use of multiple drugs.</w:t>
      </w:r>
    </w:p>
    <w:p w:rsidR="00166D46" w:rsidRPr="00C04A0A" w:rsidRDefault="00166D46" w:rsidP="00166D46">
      <w:pPr>
        <w:pStyle w:val="ListParagraph"/>
        <w:numPr>
          <w:ilvl w:val="0"/>
          <w:numId w:val="4"/>
        </w:numPr>
        <w:tabs>
          <w:tab w:val="left" w:pos="720"/>
        </w:tabs>
        <w:spacing w:after="0" w:line="360" w:lineRule="auto"/>
        <w:ind w:left="720" w:right="260" w:firstLine="0"/>
        <w:jc w:val="both"/>
        <w:rPr>
          <w:rFonts w:ascii="Times New Roman" w:hAnsi="Times New Roman" w:cs="Times New Roman"/>
          <w:sz w:val="24"/>
          <w:szCs w:val="24"/>
        </w:rPr>
      </w:pPr>
      <w:r w:rsidRPr="00C04A0A">
        <w:rPr>
          <w:rFonts w:ascii="Times New Roman" w:hAnsi="Times New Roman" w:cs="Times New Roman"/>
          <w:sz w:val="24"/>
          <w:szCs w:val="24"/>
        </w:rPr>
        <w:t>Toxicity profile and side effects have improved.</w:t>
      </w:r>
    </w:p>
    <w:p w:rsidR="00166D46" w:rsidRPr="0019736B" w:rsidRDefault="00166D46" w:rsidP="00166D46">
      <w:pPr>
        <w:tabs>
          <w:tab w:val="left" w:pos="720"/>
        </w:tabs>
        <w:spacing w:after="0" w:line="360" w:lineRule="auto"/>
        <w:ind w:left="720" w:right="260"/>
        <w:jc w:val="both"/>
        <w:rPr>
          <w:rFonts w:ascii="Times New Roman" w:hAnsi="Times New Roman" w:cs="Times New Roman"/>
          <w:sz w:val="24"/>
          <w:szCs w:val="24"/>
        </w:rPr>
      </w:pPr>
      <w:r>
        <w:rPr>
          <w:rFonts w:ascii="Times New Roman" w:hAnsi="Times New Roman" w:cs="Times New Roman"/>
          <w:sz w:val="24"/>
          <w:szCs w:val="24"/>
        </w:rPr>
        <w:t>Prodrug</w:t>
      </w:r>
      <w:r w:rsidRPr="00C04A0A">
        <w:rPr>
          <w:rFonts w:ascii="Times New Roman" w:hAnsi="Times New Roman" w:cs="Times New Roman"/>
          <w:sz w:val="24"/>
          <w:szCs w:val="24"/>
        </w:rPr>
        <w:t>s have the potential to be safer, more convenient, and more effective than traditional medications.</w:t>
      </w:r>
    </w:p>
    <w:p w:rsidR="00166D46" w:rsidRPr="00F755D5" w:rsidRDefault="00166D46" w:rsidP="00166D46">
      <w:pPr>
        <w:tabs>
          <w:tab w:val="left" w:pos="720"/>
        </w:tabs>
        <w:spacing w:after="0" w:line="360" w:lineRule="auto"/>
        <w:ind w:left="720" w:right="260"/>
        <w:jc w:val="both"/>
        <w:rPr>
          <w:rFonts w:ascii="Times New Roman" w:hAnsi="Times New Roman" w:cs="Times New Roman"/>
          <w:b/>
          <w:sz w:val="24"/>
          <w:szCs w:val="24"/>
        </w:rPr>
      </w:pPr>
      <w:r>
        <w:rPr>
          <w:rFonts w:ascii="Times New Roman" w:hAnsi="Times New Roman" w:cs="Times New Roman"/>
          <w:b/>
          <w:sz w:val="24"/>
          <w:szCs w:val="24"/>
        </w:rPr>
        <w:t>Pro</w:t>
      </w:r>
      <w:r w:rsidRPr="00C04A0A">
        <w:rPr>
          <w:rFonts w:ascii="Times New Roman" w:hAnsi="Times New Roman" w:cs="Times New Roman"/>
          <w:b/>
          <w:sz w:val="24"/>
          <w:szCs w:val="24"/>
        </w:rPr>
        <w:t>drug</w:t>
      </w:r>
      <w:r w:rsidR="00EA5E2B">
        <w:rPr>
          <w:rFonts w:ascii="Times New Roman" w:hAnsi="Times New Roman" w:cs="Times New Roman"/>
          <w:b/>
          <w:sz w:val="24"/>
          <w:szCs w:val="24"/>
        </w:rPr>
        <w:t xml:space="preserve">s </w:t>
      </w:r>
      <w:r>
        <w:rPr>
          <w:rFonts w:ascii="Times New Roman" w:hAnsi="Times New Roman" w:cs="Times New Roman"/>
          <w:b/>
          <w:sz w:val="24"/>
          <w:szCs w:val="24"/>
        </w:rPr>
        <w:t>C</w:t>
      </w:r>
      <w:r w:rsidRPr="00C04A0A">
        <w:rPr>
          <w:rFonts w:ascii="Times New Roman" w:hAnsi="Times New Roman" w:cs="Times New Roman"/>
          <w:b/>
          <w:sz w:val="24"/>
          <w:szCs w:val="24"/>
        </w:rPr>
        <w:t>lassification</w:t>
      </w:r>
      <w:r w:rsidRPr="00F755D5">
        <w:rPr>
          <w:rFonts w:ascii="Times New Roman" w:hAnsi="Times New Roman" w:cs="Times New Roman"/>
          <w:b/>
          <w:sz w:val="24"/>
          <w:szCs w:val="24"/>
          <w:vertAlign w:val="superscript"/>
        </w:rPr>
        <w:t xml:space="preserve"> [8]</w:t>
      </w:r>
      <w:r>
        <w:rPr>
          <w:rFonts w:ascii="Times New Roman" w:hAnsi="Times New Roman" w:cs="Times New Roman"/>
          <w:b/>
          <w:sz w:val="24"/>
          <w:szCs w:val="24"/>
        </w:rPr>
        <w:t>:</w:t>
      </w:r>
    </w:p>
    <w:p w:rsidR="00166D46" w:rsidRDefault="00166D46" w:rsidP="00166D46">
      <w:pPr>
        <w:tabs>
          <w:tab w:val="left" w:pos="720"/>
        </w:tabs>
        <w:spacing w:after="0" w:line="360" w:lineRule="auto"/>
        <w:ind w:left="720" w:right="260"/>
        <w:jc w:val="both"/>
        <w:rPr>
          <w:rFonts w:ascii="Times New Roman" w:hAnsi="Times New Roman" w:cs="Times New Roman"/>
          <w:i/>
          <w:sz w:val="24"/>
          <w:szCs w:val="24"/>
        </w:rPr>
      </w:pPr>
      <w:r>
        <w:rPr>
          <w:rFonts w:ascii="Times New Roman" w:hAnsi="Times New Roman" w:cs="Times New Roman"/>
          <w:b/>
          <w:i/>
          <w:sz w:val="24"/>
          <w:szCs w:val="24"/>
        </w:rPr>
        <w:t xml:space="preserve">I. </w:t>
      </w:r>
      <w:r w:rsidRPr="0019736B">
        <w:rPr>
          <w:rFonts w:ascii="Times New Roman" w:hAnsi="Times New Roman" w:cs="Times New Roman"/>
          <w:b/>
          <w:i/>
          <w:sz w:val="24"/>
          <w:szCs w:val="24"/>
        </w:rPr>
        <w:t>Based on structural association of molecules</w:t>
      </w:r>
    </w:p>
    <w:p w:rsidR="00166D46" w:rsidRPr="006D14B8" w:rsidRDefault="00166D46" w:rsidP="00166D46">
      <w:pPr>
        <w:tabs>
          <w:tab w:val="left" w:pos="720"/>
        </w:tabs>
        <w:spacing w:after="0" w:line="360" w:lineRule="auto"/>
        <w:ind w:left="720" w:right="260"/>
        <w:jc w:val="both"/>
        <w:rPr>
          <w:rFonts w:ascii="Times New Roman" w:hAnsi="Times New Roman" w:cs="Times New Roman"/>
          <w:i/>
          <w:sz w:val="24"/>
          <w:szCs w:val="24"/>
        </w:rPr>
      </w:pPr>
      <w:r>
        <w:rPr>
          <w:rFonts w:ascii="Times New Roman" w:hAnsi="Times New Roman" w:cs="Times New Roman"/>
          <w:sz w:val="24"/>
          <w:szCs w:val="24"/>
        </w:rPr>
        <w:t>Prodrug</w:t>
      </w:r>
      <w:r w:rsidR="00EA5E2B">
        <w:rPr>
          <w:rFonts w:ascii="Times New Roman" w:hAnsi="Times New Roman" w:cs="Times New Roman"/>
          <w:sz w:val="24"/>
          <w:szCs w:val="24"/>
        </w:rPr>
        <w:t xml:space="preserve">s are </w:t>
      </w:r>
      <w:r w:rsidRPr="005642D6">
        <w:rPr>
          <w:rFonts w:ascii="Times New Roman" w:hAnsi="Times New Roman" w:cs="Times New Roman"/>
          <w:sz w:val="24"/>
          <w:szCs w:val="24"/>
        </w:rPr>
        <w:t>divid</w:t>
      </w:r>
      <w:r>
        <w:rPr>
          <w:rFonts w:ascii="Times New Roman" w:hAnsi="Times New Roman" w:cs="Times New Roman"/>
          <w:sz w:val="24"/>
          <w:szCs w:val="24"/>
        </w:rPr>
        <w:t>ed into two major categories</w:t>
      </w:r>
    </w:p>
    <w:p w:rsidR="00166D46" w:rsidRDefault="00166D46" w:rsidP="00166D46">
      <w:pPr>
        <w:tabs>
          <w:tab w:val="left" w:pos="720"/>
        </w:tabs>
        <w:spacing w:after="0" w:line="360" w:lineRule="auto"/>
        <w:ind w:left="720" w:right="260"/>
        <w:jc w:val="both"/>
        <w:rPr>
          <w:rFonts w:ascii="Times New Roman" w:hAnsi="Times New Roman" w:cs="Times New Roman"/>
          <w:sz w:val="24"/>
          <w:szCs w:val="24"/>
        </w:rPr>
      </w:pPr>
      <w:r>
        <w:rPr>
          <w:rFonts w:ascii="Times New Roman" w:hAnsi="Times New Roman" w:cs="Times New Roman"/>
          <w:b/>
          <w:sz w:val="24"/>
          <w:szCs w:val="24"/>
        </w:rPr>
        <w:t xml:space="preserve">A. </w:t>
      </w:r>
      <w:r w:rsidRPr="009E21F3">
        <w:rPr>
          <w:rFonts w:ascii="Times New Roman" w:hAnsi="Times New Roman" w:cs="Times New Roman"/>
          <w:b/>
          <w:sz w:val="24"/>
          <w:szCs w:val="24"/>
        </w:rPr>
        <w:t xml:space="preserve">Carrier-linked </w:t>
      </w:r>
      <w:r>
        <w:rPr>
          <w:rFonts w:ascii="Times New Roman" w:hAnsi="Times New Roman" w:cs="Times New Roman"/>
          <w:b/>
          <w:sz w:val="24"/>
          <w:szCs w:val="24"/>
        </w:rPr>
        <w:t>Prodrug</w:t>
      </w:r>
      <w:r w:rsidRPr="009E21F3">
        <w:rPr>
          <w:rFonts w:ascii="Times New Roman" w:hAnsi="Times New Roman" w:cs="Times New Roman"/>
          <w:b/>
          <w:sz w:val="24"/>
          <w:szCs w:val="24"/>
        </w:rPr>
        <w:t>s</w:t>
      </w:r>
    </w:p>
    <w:p w:rsidR="00166D46" w:rsidRDefault="00166D46" w:rsidP="00166D46">
      <w:pPr>
        <w:tabs>
          <w:tab w:val="left" w:pos="720"/>
        </w:tabs>
        <w:spacing w:after="0" w:line="360" w:lineRule="auto"/>
        <w:ind w:left="720" w:right="260"/>
        <w:jc w:val="both"/>
        <w:rPr>
          <w:rFonts w:ascii="Times New Roman" w:hAnsi="Times New Roman" w:cs="Times New Roman"/>
          <w:b/>
          <w:sz w:val="24"/>
          <w:szCs w:val="24"/>
        </w:rPr>
      </w:pPr>
      <w:r w:rsidRPr="00CE5027">
        <w:rPr>
          <w:rFonts w:ascii="Times New Roman" w:hAnsi="Times New Roman" w:cs="Times New Roman"/>
          <w:b/>
          <w:sz w:val="24"/>
          <w:szCs w:val="24"/>
        </w:rPr>
        <w:t>B</w:t>
      </w:r>
      <w:r>
        <w:rPr>
          <w:rFonts w:ascii="Times New Roman" w:hAnsi="Times New Roman" w:cs="Times New Roman"/>
          <w:sz w:val="24"/>
          <w:szCs w:val="24"/>
        </w:rPr>
        <w:t xml:space="preserve">. </w:t>
      </w:r>
      <w:r>
        <w:rPr>
          <w:rFonts w:ascii="Times New Roman" w:hAnsi="Times New Roman" w:cs="Times New Roman"/>
          <w:b/>
          <w:sz w:val="24"/>
          <w:szCs w:val="24"/>
        </w:rPr>
        <w:t>B</w:t>
      </w:r>
      <w:r w:rsidRPr="009E21F3">
        <w:rPr>
          <w:rFonts w:ascii="Times New Roman" w:hAnsi="Times New Roman" w:cs="Times New Roman"/>
          <w:b/>
          <w:sz w:val="24"/>
          <w:szCs w:val="24"/>
        </w:rPr>
        <w:t>ioprecursors</w:t>
      </w:r>
    </w:p>
    <w:p w:rsidR="00166D46" w:rsidRDefault="00166D46" w:rsidP="00166D46">
      <w:pPr>
        <w:tabs>
          <w:tab w:val="left" w:pos="720"/>
        </w:tabs>
        <w:spacing w:after="0" w:line="360" w:lineRule="auto"/>
        <w:ind w:left="720" w:right="260"/>
        <w:jc w:val="both"/>
        <w:rPr>
          <w:rFonts w:ascii="Times New Roman" w:hAnsi="Times New Roman" w:cs="Times New Roman"/>
          <w:sz w:val="24"/>
          <w:szCs w:val="24"/>
        </w:rPr>
      </w:pPr>
      <w:r>
        <w:rPr>
          <w:rFonts w:ascii="Times New Roman" w:hAnsi="Times New Roman" w:cs="Times New Roman"/>
          <w:b/>
          <w:sz w:val="24"/>
          <w:szCs w:val="24"/>
        </w:rPr>
        <w:t xml:space="preserve">A. </w:t>
      </w:r>
      <w:r w:rsidRPr="009E21F3">
        <w:rPr>
          <w:rFonts w:ascii="Times New Roman" w:hAnsi="Times New Roman" w:cs="Times New Roman"/>
          <w:b/>
          <w:sz w:val="24"/>
          <w:szCs w:val="24"/>
        </w:rPr>
        <w:t xml:space="preserve">Carrier-linked </w:t>
      </w:r>
      <w:r>
        <w:rPr>
          <w:rFonts w:ascii="Times New Roman" w:hAnsi="Times New Roman" w:cs="Times New Roman"/>
          <w:b/>
          <w:sz w:val="24"/>
          <w:szCs w:val="24"/>
        </w:rPr>
        <w:t>Prodrug</w:t>
      </w:r>
      <w:r w:rsidRPr="009E21F3">
        <w:rPr>
          <w:rFonts w:ascii="Times New Roman" w:hAnsi="Times New Roman" w:cs="Times New Roman"/>
          <w:b/>
          <w:sz w:val="24"/>
          <w:szCs w:val="24"/>
        </w:rPr>
        <w:t>s</w:t>
      </w:r>
      <w:r>
        <w:rPr>
          <w:rFonts w:ascii="Times New Roman" w:hAnsi="Times New Roman" w:cs="Times New Roman"/>
          <w:b/>
          <w:sz w:val="24"/>
          <w:szCs w:val="24"/>
        </w:rPr>
        <w:t xml:space="preserve">: </w:t>
      </w:r>
      <w:r>
        <w:rPr>
          <w:rFonts w:ascii="Times New Roman" w:hAnsi="Times New Roman" w:cs="Times New Roman"/>
          <w:sz w:val="24"/>
          <w:szCs w:val="24"/>
        </w:rPr>
        <w:t>Further classified into four types</w:t>
      </w:r>
    </w:p>
    <w:p w:rsidR="00166D46" w:rsidRPr="009E2778" w:rsidRDefault="00166D46" w:rsidP="00D45849">
      <w:pPr>
        <w:spacing w:line="360" w:lineRule="auto"/>
        <w:ind w:left="720" w:right="260"/>
        <w:jc w:val="both"/>
        <w:rPr>
          <w:rFonts w:ascii="Times New Roman" w:hAnsi="Times New Roman" w:cs="Times New Roman"/>
          <w:sz w:val="24"/>
          <w:szCs w:val="24"/>
        </w:rPr>
      </w:pPr>
      <w:r w:rsidRPr="0019736B">
        <w:rPr>
          <w:rFonts w:ascii="Times New Roman" w:hAnsi="Times New Roman" w:cs="Times New Roman"/>
          <w:b/>
          <w:sz w:val="24"/>
          <w:szCs w:val="24"/>
        </w:rPr>
        <w:t>(i) Bipartite Prodrugs -</w:t>
      </w:r>
      <w:r>
        <w:rPr>
          <w:rFonts w:ascii="Times New Roman" w:hAnsi="Times New Roman" w:cs="Times New Roman"/>
          <w:sz w:val="24"/>
          <w:szCs w:val="24"/>
        </w:rPr>
        <w:t xml:space="preserve"> </w:t>
      </w:r>
      <w:r w:rsidR="00D45849" w:rsidRPr="00D45849">
        <w:rPr>
          <w:rFonts w:ascii="Times New Roman" w:hAnsi="Times New Roman" w:cs="Times New Roman"/>
          <w:sz w:val="24"/>
          <w:szCs w:val="24"/>
        </w:rPr>
        <w:t>These prodrugs have the carrier connected to the parent substance directly.</w:t>
      </w:r>
    </w:p>
    <w:p w:rsidR="00166D46" w:rsidRDefault="00166D46" w:rsidP="00166D46">
      <w:pPr>
        <w:tabs>
          <w:tab w:val="left" w:pos="720"/>
        </w:tabs>
        <w:ind w:left="720" w:right="260"/>
        <w:jc w:val="center"/>
        <w:rPr>
          <w:rFonts w:ascii="Times New Roman" w:hAnsi="Times New Roman" w:cs="Times New Roman"/>
          <w:sz w:val="24"/>
          <w:szCs w:val="24"/>
        </w:rPr>
      </w:pPr>
      <w:r w:rsidRPr="0071284D">
        <w:rPr>
          <w:rFonts w:ascii="Times New Roman" w:hAnsi="Times New Roman" w:cs="Times New Roman"/>
          <w:sz w:val="24"/>
          <w:szCs w:val="24"/>
        </w:rPr>
        <w:object w:dxaOrig="7971" w:dyaOrig="21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9.1pt;height:105.8pt" o:ole="">
            <v:imagedata r:id="rId8" o:title=""/>
          </v:shape>
          <o:OLEObject Type="Embed" ProgID="ChemDraw.Document.6.0" ShapeID="_x0000_i1025" DrawAspect="Content" ObjectID="_1753789941" r:id="rId9"/>
        </w:object>
      </w:r>
    </w:p>
    <w:p w:rsidR="00166D46" w:rsidRDefault="00166D46" w:rsidP="00166D46">
      <w:pPr>
        <w:spacing w:line="360" w:lineRule="auto"/>
        <w:ind w:left="720" w:right="260"/>
        <w:jc w:val="both"/>
        <w:rPr>
          <w:rFonts w:ascii="Times New Roman" w:hAnsi="Times New Roman" w:cs="Times New Roman"/>
          <w:sz w:val="24"/>
          <w:szCs w:val="24"/>
        </w:rPr>
      </w:pPr>
      <w:r>
        <w:rPr>
          <w:rFonts w:ascii="Times New Roman" w:hAnsi="Times New Roman" w:cs="Times New Roman"/>
          <w:sz w:val="24"/>
          <w:szCs w:val="24"/>
        </w:rPr>
        <w:t>Examples: Prednisolone sodium phosphate, latanoprost, dipivefrin, etoposide phosphate.</w:t>
      </w:r>
    </w:p>
    <w:p w:rsidR="00D45849" w:rsidRPr="00D45849" w:rsidRDefault="00166D46" w:rsidP="00D45849">
      <w:pPr>
        <w:spacing w:line="360" w:lineRule="auto"/>
        <w:ind w:left="720" w:right="260"/>
        <w:jc w:val="both"/>
        <w:rPr>
          <w:rFonts w:ascii="Times New Roman" w:hAnsi="Times New Roman" w:cs="Times New Roman"/>
          <w:sz w:val="24"/>
          <w:szCs w:val="24"/>
        </w:rPr>
      </w:pPr>
      <w:r w:rsidRPr="0019736B">
        <w:rPr>
          <w:rFonts w:ascii="Times New Roman" w:hAnsi="Times New Roman" w:cs="Times New Roman"/>
          <w:b/>
          <w:sz w:val="24"/>
          <w:szCs w:val="24"/>
        </w:rPr>
        <w:t>(ii) Tripartite Prodrugs</w:t>
      </w:r>
      <w:r>
        <w:rPr>
          <w:rFonts w:ascii="Times New Roman" w:hAnsi="Times New Roman" w:cs="Times New Roman"/>
          <w:sz w:val="24"/>
          <w:szCs w:val="24"/>
        </w:rPr>
        <w:t xml:space="preserve"> - </w:t>
      </w:r>
      <w:r w:rsidR="00D45849" w:rsidRPr="00D45849">
        <w:rPr>
          <w:rFonts w:ascii="Times New Roman" w:hAnsi="Times New Roman" w:cs="Times New Roman"/>
          <w:sz w:val="24"/>
          <w:szCs w:val="24"/>
        </w:rPr>
        <w:t>A spacer connects the carrier and parent drug in this type of prodrug.</w:t>
      </w:r>
    </w:p>
    <w:p w:rsidR="00166D46" w:rsidRDefault="00D45849" w:rsidP="00D45849">
      <w:pPr>
        <w:spacing w:line="360" w:lineRule="auto"/>
        <w:ind w:left="720" w:right="260"/>
        <w:jc w:val="both"/>
        <w:rPr>
          <w:rFonts w:ascii="Times New Roman" w:hAnsi="Times New Roman" w:cs="Times New Roman"/>
          <w:sz w:val="24"/>
          <w:szCs w:val="24"/>
        </w:rPr>
      </w:pPr>
      <w:r>
        <w:rPr>
          <w:rFonts w:ascii="Times New Roman" w:hAnsi="Times New Roman" w:cs="Times New Roman"/>
          <w:sz w:val="24"/>
          <w:szCs w:val="24"/>
        </w:rPr>
        <w:t xml:space="preserve"> </w:t>
      </w:r>
      <w:r w:rsidRPr="00D45849">
        <w:rPr>
          <w:rFonts w:ascii="Times New Roman" w:hAnsi="Times New Roman" w:cs="Times New Roman"/>
          <w:sz w:val="24"/>
          <w:szCs w:val="24"/>
        </w:rPr>
        <w:t xml:space="preserve">Carriers are typically joined together using </w:t>
      </w:r>
      <w:r>
        <w:rPr>
          <w:rFonts w:ascii="Times New Roman" w:hAnsi="Times New Roman" w:cs="Times New Roman"/>
          <w:sz w:val="24"/>
          <w:szCs w:val="24"/>
        </w:rPr>
        <w:t xml:space="preserve">chemical groups like amide, </w:t>
      </w:r>
      <w:r w:rsidR="00166D46" w:rsidRPr="00D310F2">
        <w:rPr>
          <w:rFonts w:ascii="Times New Roman" w:hAnsi="Times New Roman" w:cs="Times New Roman"/>
          <w:sz w:val="24"/>
          <w:szCs w:val="24"/>
        </w:rPr>
        <w:t xml:space="preserve">carbonate, </w:t>
      </w:r>
      <w:r>
        <w:rPr>
          <w:rFonts w:ascii="Times New Roman" w:hAnsi="Times New Roman" w:cs="Times New Roman"/>
          <w:sz w:val="24"/>
          <w:szCs w:val="24"/>
        </w:rPr>
        <w:t xml:space="preserve">ester, </w:t>
      </w:r>
      <w:r w:rsidR="00166D46" w:rsidRPr="00D310F2">
        <w:rPr>
          <w:rFonts w:ascii="Times New Roman" w:hAnsi="Times New Roman" w:cs="Times New Roman"/>
          <w:sz w:val="24"/>
          <w:szCs w:val="24"/>
        </w:rPr>
        <w:t>ether,</w:t>
      </w:r>
      <w:r w:rsidRPr="00D45849">
        <w:rPr>
          <w:rFonts w:ascii="Times New Roman" w:hAnsi="Times New Roman" w:cs="Times New Roman"/>
          <w:sz w:val="24"/>
          <w:szCs w:val="24"/>
        </w:rPr>
        <w:t xml:space="preserve"> </w:t>
      </w:r>
      <w:r w:rsidRPr="00D310F2">
        <w:rPr>
          <w:rFonts w:ascii="Times New Roman" w:hAnsi="Times New Roman" w:cs="Times New Roman"/>
          <w:sz w:val="24"/>
          <w:szCs w:val="24"/>
        </w:rPr>
        <w:t xml:space="preserve">carbamate, </w:t>
      </w:r>
      <w:r w:rsidR="00166D46" w:rsidRPr="00D310F2">
        <w:rPr>
          <w:rFonts w:ascii="Times New Roman" w:hAnsi="Times New Roman" w:cs="Times New Roman"/>
          <w:sz w:val="24"/>
          <w:szCs w:val="24"/>
        </w:rPr>
        <w:t xml:space="preserve">imine, and phosphate are frequently used to link carriers to one another. </w:t>
      </w:r>
    </w:p>
    <w:p w:rsidR="00166D46" w:rsidRDefault="00166D46" w:rsidP="00166D46">
      <w:pPr>
        <w:spacing w:line="360" w:lineRule="auto"/>
        <w:ind w:left="720" w:right="260"/>
        <w:rPr>
          <w:rFonts w:ascii="Times New Roman" w:hAnsi="Times New Roman" w:cs="Times New Roman"/>
          <w:sz w:val="24"/>
          <w:szCs w:val="24"/>
        </w:rPr>
      </w:pPr>
      <w:r w:rsidRPr="0071284D">
        <w:rPr>
          <w:rFonts w:ascii="Times New Roman" w:hAnsi="Times New Roman" w:cs="Times New Roman"/>
          <w:sz w:val="24"/>
          <w:szCs w:val="24"/>
        </w:rPr>
        <w:object w:dxaOrig="9081" w:dyaOrig="2227">
          <v:shape id="_x0000_i1026" type="#_x0000_t75" style="width:407.1pt;height:112pt" o:ole="">
            <v:imagedata r:id="rId10" o:title=""/>
          </v:shape>
          <o:OLEObject Type="Embed" ProgID="ChemDraw.Document.6.0" ShapeID="_x0000_i1026" DrawAspect="Content" ObjectID="_1753789942" r:id="rId11"/>
        </w:object>
      </w:r>
      <w:r>
        <w:rPr>
          <w:rFonts w:ascii="Times New Roman" w:hAnsi="Times New Roman" w:cs="Times New Roman"/>
          <w:sz w:val="24"/>
          <w:szCs w:val="24"/>
        </w:rPr>
        <w:t>Examples: Pivampicillin, Bicampicillin.</w:t>
      </w:r>
    </w:p>
    <w:p w:rsidR="00166D46" w:rsidRDefault="00166D46" w:rsidP="00166D46">
      <w:pPr>
        <w:spacing w:line="360" w:lineRule="auto"/>
        <w:ind w:left="720" w:right="260"/>
        <w:jc w:val="both"/>
        <w:rPr>
          <w:rFonts w:ascii="Times New Roman" w:hAnsi="Times New Roman" w:cs="Times New Roman"/>
          <w:sz w:val="24"/>
          <w:szCs w:val="24"/>
        </w:rPr>
      </w:pPr>
      <w:r w:rsidRPr="0019736B">
        <w:rPr>
          <w:rFonts w:ascii="Times New Roman" w:hAnsi="Times New Roman" w:cs="Times New Roman"/>
          <w:b/>
          <w:sz w:val="24"/>
          <w:szCs w:val="24"/>
        </w:rPr>
        <w:t>(iii) Mutual Prodrugs</w:t>
      </w:r>
      <w:r>
        <w:rPr>
          <w:rFonts w:ascii="Times New Roman" w:hAnsi="Times New Roman" w:cs="Times New Roman"/>
          <w:sz w:val="24"/>
          <w:szCs w:val="24"/>
        </w:rPr>
        <w:t xml:space="preserve"> - In the co-drug strategy, two P</w:t>
      </w:r>
      <w:r w:rsidRPr="00CE5027">
        <w:rPr>
          <w:rFonts w:ascii="Times New Roman" w:hAnsi="Times New Roman" w:cs="Times New Roman"/>
          <w:sz w:val="24"/>
          <w:szCs w:val="24"/>
        </w:rPr>
        <w:t>harmacologically active chemicals are mixed and one serv</w:t>
      </w:r>
      <w:r>
        <w:rPr>
          <w:rFonts w:ascii="Times New Roman" w:hAnsi="Times New Roman" w:cs="Times New Roman"/>
          <w:sz w:val="24"/>
          <w:szCs w:val="24"/>
        </w:rPr>
        <w:t xml:space="preserve">es as a promoter for the other in which it </w:t>
      </w:r>
      <w:r w:rsidRPr="00D310F2">
        <w:rPr>
          <w:rFonts w:ascii="Times New Roman" w:hAnsi="Times New Roman" w:cs="Times New Roman"/>
          <w:sz w:val="24"/>
          <w:szCs w:val="24"/>
        </w:rPr>
        <w:t xml:space="preserve">has two linked active molecules, Through their combined effects, these </w:t>
      </w:r>
      <w:r>
        <w:rPr>
          <w:rFonts w:ascii="Times New Roman" w:hAnsi="Times New Roman" w:cs="Times New Roman"/>
          <w:sz w:val="24"/>
          <w:szCs w:val="24"/>
        </w:rPr>
        <w:t>Prodrug</w:t>
      </w:r>
      <w:r w:rsidRPr="00D310F2">
        <w:rPr>
          <w:rFonts w:ascii="Times New Roman" w:hAnsi="Times New Roman" w:cs="Times New Roman"/>
          <w:sz w:val="24"/>
          <w:szCs w:val="24"/>
        </w:rPr>
        <w:t xml:space="preserve">s are more effective. </w:t>
      </w:r>
    </w:p>
    <w:p w:rsidR="00166D46" w:rsidRDefault="00166D46" w:rsidP="00166D46">
      <w:pPr>
        <w:spacing w:line="360" w:lineRule="auto"/>
        <w:ind w:left="720" w:right="260"/>
        <w:rPr>
          <w:rFonts w:ascii="Times New Roman" w:hAnsi="Times New Roman" w:cs="Times New Roman"/>
          <w:sz w:val="24"/>
          <w:szCs w:val="24"/>
        </w:rPr>
      </w:pPr>
      <w:r w:rsidRPr="0071284D">
        <w:rPr>
          <w:rFonts w:ascii="Times New Roman" w:hAnsi="Times New Roman" w:cs="Times New Roman"/>
          <w:sz w:val="24"/>
          <w:szCs w:val="24"/>
        </w:rPr>
        <w:object w:dxaOrig="6623" w:dyaOrig="2584">
          <v:shape id="_x0000_i1027" type="#_x0000_t75" style="width:331.55pt;height:128.9pt" o:ole="">
            <v:imagedata r:id="rId12" o:title=""/>
          </v:shape>
          <o:OLEObject Type="Embed" ProgID="ChemDraw.Document.6.0" ShapeID="_x0000_i1027" DrawAspect="Content" ObjectID="_1753789943" r:id="rId13"/>
        </w:object>
      </w:r>
    </w:p>
    <w:p w:rsidR="00166D46" w:rsidRDefault="00166D46" w:rsidP="00166D46">
      <w:pPr>
        <w:spacing w:line="360" w:lineRule="auto"/>
        <w:ind w:left="720" w:right="260"/>
        <w:rPr>
          <w:rFonts w:ascii="Times New Roman" w:hAnsi="Times New Roman" w:cs="Times New Roman"/>
          <w:sz w:val="24"/>
          <w:szCs w:val="24"/>
        </w:rPr>
      </w:pPr>
      <w:r>
        <w:rPr>
          <w:rFonts w:ascii="Times New Roman" w:hAnsi="Times New Roman" w:cs="Times New Roman"/>
          <w:sz w:val="24"/>
          <w:szCs w:val="24"/>
        </w:rPr>
        <w:t>Examples: Estramustine, Sultamucilin.</w:t>
      </w:r>
    </w:p>
    <w:p w:rsidR="00166D46" w:rsidRDefault="00166D46" w:rsidP="00166D46">
      <w:pPr>
        <w:spacing w:line="360" w:lineRule="auto"/>
        <w:ind w:left="720" w:right="260"/>
        <w:jc w:val="both"/>
        <w:rPr>
          <w:rFonts w:ascii="Times New Roman" w:hAnsi="Times New Roman" w:cs="Times New Roman"/>
          <w:sz w:val="24"/>
          <w:szCs w:val="24"/>
        </w:rPr>
      </w:pPr>
      <w:r>
        <w:rPr>
          <w:rFonts w:ascii="Times New Roman" w:hAnsi="Times New Roman" w:cs="Times New Roman"/>
          <w:b/>
          <w:sz w:val="24"/>
          <w:szCs w:val="24"/>
        </w:rPr>
        <w:t xml:space="preserve">(iv) </w:t>
      </w:r>
      <w:r w:rsidRPr="0019736B">
        <w:rPr>
          <w:rFonts w:ascii="Times New Roman" w:hAnsi="Times New Roman" w:cs="Times New Roman"/>
          <w:b/>
          <w:sz w:val="24"/>
          <w:szCs w:val="24"/>
        </w:rPr>
        <w:t>Macromolecular</w:t>
      </w:r>
      <w:r>
        <w:rPr>
          <w:rFonts w:ascii="Times New Roman" w:hAnsi="Times New Roman" w:cs="Times New Roman"/>
          <w:b/>
          <w:sz w:val="24"/>
          <w:szCs w:val="24"/>
        </w:rPr>
        <w:t xml:space="preserve"> </w:t>
      </w:r>
      <w:r w:rsidRPr="0019736B">
        <w:rPr>
          <w:rFonts w:ascii="Times New Roman" w:hAnsi="Times New Roman" w:cs="Times New Roman"/>
          <w:b/>
          <w:sz w:val="24"/>
          <w:szCs w:val="24"/>
        </w:rPr>
        <w:t>Prodrugs</w:t>
      </w:r>
      <w:r>
        <w:rPr>
          <w:rFonts w:ascii="Times New Roman" w:hAnsi="Times New Roman" w:cs="Times New Roman"/>
          <w:sz w:val="24"/>
          <w:szCs w:val="24"/>
        </w:rPr>
        <w:t xml:space="preserve">–It is a </w:t>
      </w:r>
      <w:r w:rsidRPr="00D310F2">
        <w:rPr>
          <w:rFonts w:ascii="Times New Roman" w:hAnsi="Times New Roman" w:cs="Times New Roman"/>
          <w:sz w:val="24"/>
          <w:szCs w:val="24"/>
        </w:rPr>
        <w:t xml:space="preserve">different kind of carrier-linked </w:t>
      </w:r>
      <w:r>
        <w:rPr>
          <w:rFonts w:ascii="Times New Roman" w:hAnsi="Times New Roman" w:cs="Times New Roman"/>
          <w:sz w:val="24"/>
          <w:szCs w:val="24"/>
        </w:rPr>
        <w:t>prodrug</w:t>
      </w:r>
      <w:r w:rsidRPr="00D310F2">
        <w:rPr>
          <w:rFonts w:ascii="Times New Roman" w:hAnsi="Times New Roman" w:cs="Times New Roman"/>
          <w:sz w:val="24"/>
          <w:szCs w:val="24"/>
        </w:rPr>
        <w:t xml:space="preserve"> that utilizes polymeric backbones as a carrier. To create </w:t>
      </w:r>
      <w:r>
        <w:rPr>
          <w:rFonts w:ascii="Times New Roman" w:hAnsi="Times New Roman" w:cs="Times New Roman"/>
          <w:sz w:val="24"/>
          <w:szCs w:val="24"/>
        </w:rPr>
        <w:t>prodrug</w:t>
      </w:r>
      <w:r w:rsidRPr="00D310F2">
        <w:rPr>
          <w:rFonts w:ascii="Times New Roman" w:hAnsi="Times New Roman" w:cs="Times New Roman"/>
          <w:sz w:val="24"/>
          <w:szCs w:val="24"/>
        </w:rPr>
        <w:t xml:space="preserve">s that will cleave inside a cell and in targeted drug-delivery devices, Improved medication solubility, stability, release, and pharmacokinetics are all benefits of this strategy. </w:t>
      </w:r>
    </w:p>
    <w:p w:rsidR="00166D46" w:rsidRDefault="00166D46" w:rsidP="00166D46">
      <w:pPr>
        <w:spacing w:line="360" w:lineRule="auto"/>
        <w:ind w:left="720" w:right="260"/>
        <w:rPr>
          <w:rFonts w:ascii="Times New Roman" w:hAnsi="Times New Roman" w:cs="Times New Roman"/>
          <w:sz w:val="24"/>
          <w:szCs w:val="24"/>
        </w:rPr>
      </w:pPr>
      <w:r>
        <w:rPr>
          <w:rFonts w:ascii="Times New Roman" w:hAnsi="Times New Roman" w:cs="Times New Roman"/>
          <w:sz w:val="24"/>
          <w:szCs w:val="24"/>
        </w:rPr>
        <w:t>Examples: Ribavarin.</w:t>
      </w:r>
    </w:p>
    <w:p w:rsidR="00166D46" w:rsidRPr="00CE5027" w:rsidRDefault="00166D46" w:rsidP="00166D46">
      <w:pPr>
        <w:spacing w:line="360" w:lineRule="auto"/>
        <w:ind w:left="720" w:right="260"/>
        <w:jc w:val="both"/>
        <w:rPr>
          <w:rFonts w:ascii="Times New Roman" w:hAnsi="Times New Roman" w:cs="Times New Roman"/>
          <w:b/>
          <w:sz w:val="24"/>
          <w:szCs w:val="24"/>
        </w:rPr>
      </w:pPr>
      <w:r w:rsidRPr="00CE5027">
        <w:rPr>
          <w:rFonts w:ascii="Times New Roman" w:hAnsi="Times New Roman" w:cs="Times New Roman"/>
          <w:b/>
          <w:sz w:val="24"/>
          <w:szCs w:val="24"/>
        </w:rPr>
        <w:t>B. Bioprecursors:</w:t>
      </w:r>
    </w:p>
    <w:p w:rsidR="00166D46" w:rsidRDefault="00166D46" w:rsidP="00166D46">
      <w:pPr>
        <w:spacing w:line="360" w:lineRule="auto"/>
        <w:ind w:left="720" w:right="260"/>
        <w:jc w:val="both"/>
        <w:rPr>
          <w:rFonts w:ascii="Times New Roman" w:hAnsi="Times New Roman" w:cs="Times New Roman"/>
          <w:sz w:val="24"/>
          <w:szCs w:val="24"/>
        </w:rPr>
      </w:pPr>
      <w:r>
        <w:rPr>
          <w:rFonts w:ascii="Times New Roman" w:hAnsi="Times New Roman" w:cs="Times New Roman"/>
          <w:sz w:val="24"/>
          <w:szCs w:val="24"/>
        </w:rPr>
        <w:t xml:space="preserve">Bioprecursors </w:t>
      </w:r>
      <w:r w:rsidRPr="00D310F2">
        <w:rPr>
          <w:rFonts w:ascii="Times New Roman" w:hAnsi="Times New Roman" w:cs="Times New Roman"/>
          <w:sz w:val="24"/>
          <w:szCs w:val="24"/>
        </w:rPr>
        <w:t xml:space="preserve">are inactive substances without a carrier that are quickly transformed into active drugs through metabolic reactions, which are typically redox reactions. </w:t>
      </w:r>
    </w:p>
    <w:p w:rsidR="00B406A2" w:rsidRDefault="00364908" w:rsidP="00166D46">
      <w:pPr>
        <w:spacing w:line="360" w:lineRule="auto"/>
        <w:ind w:left="720" w:right="260"/>
        <w:jc w:val="both"/>
        <w:rPr>
          <w:rFonts w:ascii="Times New Roman" w:hAnsi="Times New Roman" w:cs="Times New Roman"/>
          <w:sz w:val="24"/>
          <w:szCs w:val="24"/>
        </w:rPr>
      </w:pPr>
      <w:r w:rsidRPr="00364908">
        <w:rPr>
          <w:rFonts w:ascii="Times New Roman" w:hAnsi="Times New Roman" w:cs="Times New Roman"/>
          <w:sz w:val="24"/>
          <w:szCs w:val="24"/>
        </w:rPr>
        <w:t>One of the most important aspects to consider when creating Prodrugs is the activation mechanism, which releases the active parent drug from the Prodrug in an effective and well-characterized manner to achieve the therapeutic</w:t>
      </w:r>
      <w:r w:rsidR="00B406A2">
        <w:rPr>
          <w:rFonts w:ascii="Times New Roman" w:hAnsi="Times New Roman" w:cs="Times New Roman"/>
          <w:sz w:val="24"/>
          <w:szCs w:val="24"/>
        </w:rPr>
        <w:t xml:space="preserve"> purpose, as was before discussed</w:t>
      </w:r>
      <w:r w:rsidRPr="00364908">
        <w:rPr>
          <w:rFonts w:ascii="Times New Roman" w:hAnsi="Times New Roman" w:cs="Times New Roman"/>
          <w:sz w:val="24"/>
          <w:szCs w:val="24"/>
        </w:rPr>
        <w:t xml:space="preserve">. </w:t>
      </w:r>
      <w:r w:rsidR="00B406A2" w:rsidRPr="00B406A2">
        <w:rPr>
          <w:rFonts w:ascii="Times New Roman" w:hAnsi="Times New Roman" w:cs="Times New Roman"/>
          <w:sz w:val="24"/>
          <w:szCs w:val="24"/>
        </w:rPr>
        <w:lastRenderedPageBreak/>
        <w:t>Prodrug activation can occur either chemically (for instance, through oxido-reduction) or through hydrolysis caused by an enzyme. These enzymes include transferases, lyases, hydrolytic enzymes (such as carboxylesterases, phosphatases, and esterase), oxidoreductases (such as cytochrome P450), and hydrolytic enzymes.</w:t>
      </w:r>
    </w:p>
    <w:p w:rsidR="00166D46" w:rsidRPr="0071284D" w:rsidRDefault="00166D46" w:rsidP="00166D46">
      <w:pPr>
        <w:spacing w:line="360" w:lineRule="auto"/>
        <w:ind w:left="720" w:right="260"/>
        <w:rPr>
          <w:rFonts w:ascii="Times New Roman" w:hAnsi="Times New Roman" w:cs="Times New Roman"/>
          <w:sz w:val="24"/>
          <w:szCs w:val="24"/>
        </w:rPr>
      </w:pPr>
      <w:r>
        <w:rPr>
          <w:rFonts w:ascii="Times New Roman" w:hAnsi="Times New Roman" w:cs="Times New Roman"/>
          <w:sz w:val="24"/>
          <w:szCs w:val="24"/>
        </w:rPr>
        <w:t>Examples: Prontosil, Sulindac.</w:t>
      </w:r>
    </w:p>
    <w:p w:rsidR="00364908" w:rsidRDefault="00166D46" w:rsidP="00166D46">
      <w:pPr>
        <w:spacing w:line="360" w:lineRule="auto"/>
        <w:ind w:left="720" w:right="260"/>
        <w:jc w:val="both"/>
        <w:rPr>
          <w:rFonts w:ascii="Times New Roman" w:hAnsi="Times New Roman" w:cs="Times New Roman"/>
          <w:b/>
          <w:i/>
          <w:sz w:val="24"/>
          <w:szCs w:val="24"/>
        </w:rPr>
      </w:pPr>
      <w:r>
        <w:rPr>
          <w:rFonts w:ascii="Times New Roman" w:hAnsi="Times New Roman" w:cs="Times New Roman"/>
          <w:b/>
          <w:i/>
          <w:sz w:val="24"/>
          <w:szCs w:val="24"/>
        </w:rPr>
        <w:t xml:space="preserve">II. </w:t>
      </w:r>
      <w:r w:rsidRPr="0019736B">
        <w:rPr>
          <w:rFonts w:ascii="Times New Roman" w:hAnsi="Times New Roman" w:cs="Times New Roman"/>
          <w:b/>
          <w:i/>
          <w:sz w:val="24"/>
          <w:szCs w:val="24"/>
        </w:rPr>
        <w:t xml:space="preserve">Based on how the Prodrug is transformed by the body </w:t>
      </w:r>
      <w:r>
        <w:rPr>
          <w:rFonts w:ascii="Times New Roman" w:hAnsi="Times New Roman" w:cs="Times New Roman"/>
          <w:b/>
          <w:i/>
          <w:sz w:val="24"/>
          <w:szCs w:val="24"/>
        </w:rPr>
        <w:t>in</w:t>
      </w:r>
      <w:r w:rsidR="00364908">
        <w:rPr>
          <w:rFonts w:ascii="Times New Roman" w:hAnsi="Times New Roman" w:cs="Times New Roman"/>
          <w:b/>
          <w:i/>
          <w:sz w:val="24"/>
          <w:szCs w:val="24"/>
        </w:rPr>
        <w:t xml:space="preserve"> </w:t>
      </w:r>
      <w:r>
        <w:rPr>
          <w:rFonts w:ascii="Times New Roman" w:hAnsi="Times New Roman" w:cs="Times New Roman"/>
          <w:b/>
          <w:i/>
          <w:sz w:val="24"/>
          <w:szCs w:val="24"/>
        </w:rPr>
        <w:t>to</w:t>
      </w:r>
      <w:r w:rsidR="00364908">
        <w:rPr>
          <w:rFonts w:ascii="Times New Roman" w:hAnsi="Times New Roman" w:cs="Times New Roman"/>
          <w:b/>
          <w:i/>
          <w:sz w:val="24"/>
          <w:szCs w:val="24"/>
        </w:rPr>
        <w:t xml:space="preserve"> </w:t>
      </w:r>
      <w:r w:rsidR="00364908" w:rsidRPr="00364908">
        <w:rPr>
          <w:rFonts w:ascii="Times New Roman" w:hAnsi="Times New Roman" w:cs="Times New Roman"/>
          <w:b/>
          <w:i/>
          <w:sz w:val="24"/>
          <w:szCs w:val="24"/>
        </w:rPr>
        <w:t>the actual active medication form</w:t>
      </w:r>
    </w:p>
    <w:p w:rsidR="00166D46" w:rsidRDefault="00166D46" w:rsidP="00166D46">
      <w:pPr>
        <w:spacing w:line="360" w:lineRule="auto"/>
        <w:ind w:left="720" w:right="260"/>
        <w:jc w:val="both"/>
        <w:rPr>
          <w:rFonts w:ascii="Times New Roman" w:hAnsi="Times New Roman" w:cs="Times New Roman"/>
          <w:sz w:val="24"/>
          <w:szCs w:val="24"/>
        </w:rPr>
      </w:pPr>
      <w:r>
        <w:rPr>
          <w:rFonts w:ascii="Times New Roman" w:hAnsi="Times New Roman" w:cs="Times New Roman"/>
          <w:b/>
          <w:i/>
          <w:sz w:val="24"/>
          <w:szCs w:val="24"/>
        </w:rPr>
        <w:t xml:space="preserve"> </w:t>
      </w:r>
      <w:r>
        <w:rPr>
          <w:rFonts w:ascii="Times New Roman" w:hAnsi="Times New Roman" w:cs="Times New Roman"/>
          <w:sz w:val="24"/>
          <w:szCs w:val="24"/>
        </w:rPr>
        <w:t>Prodrug</w:t>
      </w:r>
      <w:r w:rsidRPr="005642D6">
        <w:rPr>
          <w:rFonts w:ascii="Times New Roman" w:hAnsi="Times New Roman" w:cs="Times New Roman"/>
          <w:sz w:val="24"/>
          <w:szCs w:val="24"/>
        </w:rPr>
        <w:t>s can be divid</w:t>
      </w:r>
      <w:r>
        <w:rPr>
          <w:rFonts w:ascii="Times New Roman" w:hAnsi="Times New Roman" w:cs="Times New Roman"/>
          <w:sz w:val="24"/>
          <w:szCs w:val="24"/>
        </w:rPr>
        <w:t>ed into two major categories.</w:t>
      </w:r>
      <w:r w:rsidRPr="00F755D5">
        <w:rPr>
          <w:rFonts w:ascii="Times New Roman" w:hAnsi="Times New Roman" w:cs="Times New Roman"/>
          <w:sz w:val="24"/>
          <w:szCs w:val="24"/>
          <w:vertAlign w:val="superscript"/>
        </w:rPr>
        <w:t>[9]</w:t>
      </w:r>
    </w:p>
    <w:p w:rsidR="00364908" w:rsidRDefault="00BD375F" w:rsidP="00B406A2">
      <w:pPr>
        <w:spacing w:line="360" w:lineRule="auto"/>
        <w:ind w:left="720" w:right="260"/>
        <w:jc w:val="both"/>
        <w:rPr>
          <w:rFonts w:ascii="Times New Roman" w:hAnsi="Times New Roman" w:cs="Times New Roman"/>
          <w:sz w:val="24"/>
          <w:szCs w:val="24"/>
        </w:rPr>
      </w:pPr>
      <w:r w:rsidRPr="00EA5E2B">
        <w:rPr>
          <w:rFonts w:ascii="Times New Roman" w:hAnsi="Times New Roman" w:cs="Times New Roman"/>
          <w:b/>
          <w:i/>
          <w:sz w:val="24"/>
          <w:szCs w:val="24"/>
        </w:rPr>
        <w:t>Type-I:</w:t>
      </w:r>
      <w:r>
        <w:rPr>
          <w:rFonts w:ascii="Times New Roman" w:hAnsi="Times New Roman" w:cs="Times New Roman"/>
          <w:sz w:val="24"/>
          <w:szCs w:val="24"/>
        </w:rPr>
        <w:t xml:space="preserve"> </w:t>
      </w:r>
      <w:r w:rsidR="00B406A2">
        <w:rPr>
          <w:rFonts w:ascii="Times New Roman" w:hAnsi="Times New Roman" w:cs="Times New Roman"/>
          <w:sz w:val="24"/>
          <w:szCs w:val="24"/>
        </w:rPr>
        <w:t>Intracellular bioactivation</w:t>
      </w:r>
      <w:r w:rsidR="00B406A2" w:rsidRPr="00B406A2">
        <w:rPr>
          <w:rFonts w:ascii="Times New Roman" w:hAnsi="Times New Roman" w:cs="Times New Roman"/>
          <w:sz w:val="24"/>
          <w:szCs w:val="24"/>
        </w:rPr>
        <w:t xml:space="preserve"> </w:t>
      </w:r>
      <w:r w:rsidR="00B406A2" w:rsidRPr="00364908">
        <w:rPr>
          <w:rFonts w:ascii="Times New Roman" w:hAnsi="Times New Roman" w:cs="Times New Roman"/>
          <w:sz w:val="24"/>
          <w:szCs w:val="24"/>
        </w:rPr>
        <w:t>which most usually takes place in the</w:t>
      </w:r>
      <w:r w:rsidR="00B406A2">
        <w:rPr>
          <w:rFonts w:ascii="Times New Roman" w:hAnsi="Times New Roman" w:cs="Times New Roman"/>
          <w:sz w:val="24"/>
          <w:szCs w:val="24"/>
        </w:rPr>
        <w:t xml:space="preserve"> </w:t>
      </w:r>
      <w:r w:rsidR="00364908" w:rsidRPr="00364908">
        <w:rPr>
          <w:rFonts w:ascii="Times New Roman" w:hAnsi="Times New Roman" w:cs="Times New Roman"/>
          <w:sz w:val="24"/>
          <w:szCs w:val="24"/>
        </w:rPr>
        <w:t xml:space="preserve">Statins, which decrease cholesterol, and antiviral nucleoside analogs that need </w:t>
      </w:r>
      <w:r w:rsidR="00B406A2">
        <w:rPr>
          <w:rFonts w:ascii="Times New Roman" w:hAnsi="Times New Roman" w:cs="Times New Roman"/>
          <w:sz w:val="24"/>
          <w:szCs w:val="24"/>
        </w:rPr>
        <w:t>phosphorylation.</w:t>
      </w:r>
    </w:p>
    <w:p w:rsidR="00364908" w:rsidRPr="00364908" w:rsidRDefault="00BD375F" w:rsidP="00364908">
      <w:pPr>
        <w:spacing w:line="360" w:lineRule="auto"/>
        <w:ind w:left="720" w:right="260"/>
        <w:jc w:val="both"/>
        <w:rPr>
          <w:rFonts w:ascii="Times New Roman" w:hAnsi="Times New Roman" w:cs="Times New Roman"/>
          <w:sz w:val="24"/>
          <w:szCs w:val="24"/>
        </w:rPr>
      </w:pPr>
      <w:r w:rsidRPr="00EA5E2B">
        <w:rPr>
          <w:rFonts w:ascii="Times New Roman" w:hAnsi="Times New Roman" w:cs="Times New Roman"/>
          <w:b/>
          <w:i/>
          <w:sz w:val="24"/>
          <w:szCs w:val="24"/>
        </w:rPr>
        <w:t>Type-II:</w:t>
      </w:r>
      <w:r>
        <w:rPr>
          <w:rFonts w:ascii="Times New Roman" w:hAnsi="Times New Roman" w:cs="Times New Roman"/>
          <w:sz w:val="24"/>
          <w:szCs w:val="24"/>
        </w:rPr>
        <w:t xml:space="preserve"> </w:t>
      </w:r>
      <w:r w:rsidR="00364908" w:rsidRPr="00364908">
        <w:rPr>
          <w:rFonts w:ascii="Times New Roman" w:hAnsi="Times New Roman" w:cs="Times New Roman"/>
          <w:sz w:val="24"/>
          <w:szCs w:val="24"/>
        </w:rPr>
        <w:t>Extracellular bioactivation, which most usually takes place in the blood or the body's circu</w:t>
      </w:r>
      <w:r>
        <w:rPr>
          <w:rFonts w:ascii="Times New Roman" w:hAnsi="Times New Roman" w:cs="Times New Roman"/>
          <w:sz w:val="24"/>
          <w:szCs w:val="24"/>
        </w:rPr>
        <w:t xml:space="preserve">latory system, more frequently. </w:t>
      </w:r>
      <w:r w:rsidR="00B406A2">
        <w:rPr>
          <w:rFonts w:ascii="Times New Roman" w:hAnsi="Times New Roman" w:cs="Times New Roman"/>
          <w:sz w:val="24"/>
          <w:szCs w:val="24"/>
        </w:rPr>
        <w:t>Example:</w:t>
      </w:r>
      <w:r>
        <w:rPr>
          <w:rFonts w:ascii="Times New Roman" w:hAnsi="Times New Roman" w:cs="Times New Roman"/>
          <w:sz w:val="24"/>
          <w:szCs w:val="24"/>
        </w:rPr>
        <w:t xml:space="preserve"> </w:t>
      </w:r>
      <w:r w:rsidR="00364908" w:rsidRPr="00364908">
        <w:rPr>
          <w:rFonts w:ascii="Times New Roman" w:hAnsi="Times New Roman" w:cs="Times New Roman"/>
          <w:sz w:val="24"/>
          <w:szCs w:val="24"/>
        </w:rPr>
        <w:t>chemotherapeutic or immunotherapy prodrugs.</w:t>
      </w:r>
    </w:p>
    <w:tbl>
      <w:tblPr>
        <w:tblStyle w:val="TableGrid"/>
        <w:tblW w:w="10521" w:type="dxa"/>
        <w:jc w:val="center"/>
        <w:tblInd w:w="-351" w:type="dxa"/>
        <w:tblLook w:val="04A0"/>
      </w:tblPr>
      <w:tblGrid>
        <w:gridCol w:w="10521"/>
      </w:tblGrid>
      <w:tr w:rsidR="00166D46" w:rsidRPr="003112CF" w:rsidTr="00424BC6">
        <w:trPr>
          <w:jc w:val="center"/>
        </w:trPr>
        <w:tc>
          <w:tcPr>
            <w:tcW w:w="10521" w:type="dxa"/>
          </w:tcPr>
          <w:p w:rsidR="00166D46" w:rsidRPr="003112CF" w:rsidRDefault="00166D46" w:rsidP="00424BC6">
            <w:pPr>
              <w:jc w:val="center"/>
              <w:rPr>
                <w:rFonts w:ascii="Times New Roman" w:hAnsi="Times New Roman" w:cs="Times New Roman"/>
                <w:b/>
                <w:sz w:val="24"/>
                <w:szCs w:val="24"/>
              </w:rPr>
            </w:pPr>
            <w:r w:rsidRPr="003112CF">
              <w:rPr>
                <w:rFonts w:ascii="Times New Roman" w:hAnsi="Times New Roman" w:cs="Times New Roman"/>
                <w:b/>
                <w:sz w:val="24"/>
                <w:szCs w:val="24"/>
              </w:rPr>
              <w:t>CLASSIFICATION OF PRO DRUGS</w:t>
            </w:r>
          </w:p>
        </w:tc>
      </w:tr>
    </w:tbl>
    <w:p w:rsidR="00166D46" w:rsidRDefault="00166D46" w:rsidP="00166D46">
      <w:pPr>
        <w:ind w:right="260"/>
        <w:rPr>
          <w:rFonts w:ascii="Times New Roman" w:hAnsi="Times New Roman" w:cs="Times New Roman"/>
          <w:b/>
          <w:sz w:val="24"/>
          <w:szCs w:val="24"/>
        </w:rPr>
      </w:pPr>
    </w:p>
    <w:tbl>
      <w:tblPr>
        <w:tblpPr w:leftFromText="180" w:rightFromText="180" w:vertAnchor="text" w:horzAnchor="margin" w:tblpXSpec="center" w:tblpY="208"/>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18"/>
        <w:gridCol w:w="1710"/>
        <w:gridCol w:w="1350"/>
        <w:gridCol w:w="1710"/>
        <w:gridCol w:w="4860"/>
      </w:tblGrid>
      <w:tr w:rsidR="00166D46" w:rsidTr="00B406A2">
        <w:trPr>
          <w:trHeight w:val="1067"/>
        </w:trPr>
        <w:tc>
          <w:tcPr>
            <w:tcW w:w="918" w:type="dxa"/>
          </w:tcPr>
          <w:p w:rsidR="00166D46" w:rsidRDefault="00BD375F" w:rsidP="00424BC6">
            <w:pPr>
              <w:jc w:val="center"/>
              <w:rPr>
                <w:rFonts w:ascii="Times New Roman" w:hAnsi="Times New Roman" w:cs="Times New Roman"/>
                <w:b/>
                <w:sz w:val="24"/>
                <w:szCs w:val="24"/>
              </w:rPr>
            </w:pPr>
            <w:r>
              <w:rPr>
                <w:rFonts w:ascii="Times New Roman" w:hAnsi="Times New Roman" w:cs="Times New Roman"/>
                <w:b/>
                <w:sz w:val="24"/>
                <w:szCs w:val="24"/>
              </w:rPr>
              <w:t>Class</w:t>
            </w:r>
          </w:p>
        </w:tc>
        <w:tc>
          <w:tcPr>
            <w:tcW w:w="1710" w:type="dxa"/>
          </w:tcPr>
          <w:p w:rsidR="00166D46" w:rsidRDefault="00BD375F" w:rsidP="00424BC6">
            <w:pPr>
              <w:rPr>
                <w:rFonts w:ascii="Times New Roman" w:hAnsi="Times New Roman" w:cs="Times New Roman"/>
                <w:b/>
                <w:sz w:val="24"/>
                <w:szCs w:val="24"/>
              </w:rPr>
            </w:pPr>
            <w:r>
              <w:rPr>
                <w:rFonts w:ascii="Times New Roman" w:hAnsi="Times New Roman" w:cs="Times New Roman"/>
                <w:b/>
                <w:sz w:val="24"/>
                <w:szCs w:val="24"/>
              </w:rPr>
              <w:t xml:space="preserve">Site of </w:t>
            </w:r>
            <w:r w:rsidR="00166D46">
              <w:rPr>
                <w:rFonts w:ascii="Times New Roman" w:hAnsi="Times New Roman" w:cs="Times New Roman"/>
                <w:b/>
                <w:sz w:val="24"/>
                <w:szCs w:val="24"/>
              </w:rPr>
              <w:t xml:space="preserve">Bio Activation </w:t>
            </w:r>
          </w:p>
        </w:tc>
        <w:tc>
          <w:tcPr>
            <w:tcW w:w="1350" w:type="dxa"/>
          </w:tcPr>
          <w:p w:rsidR="00166D46" w:rsidRDefault="00BD375F" w:rsidP="00424BC6">
            <w:pPr>
              <w:jc w:val="center"/>
              <w:rPr>
                <w:rFonts w:ascii="Times New Roman" w:hAnsi="Times New Roman" w:cs="Times New Roman"/>
                <w:b/>
                <w:sz w:val="24"/>
                <w:szCs w:val="24"/>
              </w:rPr>
            </w:pPr>
            <w:r>
              <w:rPr>
                <w:rFonts w:ascii="Times New Roman" w:hAnsi="Times New Roman" w:cs="Times New Roman"/>
                <w:b/>
                <w:sz w:val="24"/>
                <w:szCs w:val="24"/>
              </w:rPr>
              <w:t xml:space="preserve">Associated </w:t>
            </w:r>
            <w:r w:rsidR="00166D46">
              <w:rPr>
                <w:rFonts w:ascii="Times New Roman" w:hAnsi="Times New Roman" w:cs="Times New Roman"/>
                <w:b/>
                <w:sz w:val="24"/>
                <w:szCs w:val="24"/>
              </w:rPr>
              <w:t xml:space="preserve"> Type</w:t>
            </w:r>
          </w:p>
        </w:tc>
        <w:tc>
          <w:tcPr>
            <w:tcW w:w="1710" w:type="dxa"/>
          </w:tcPr>
          <w:p w:rsidR="00166D46" w:rsidRDefault="00BD375F" w:rsidP="00424BC6">
            <w:pPr>
              <w:jc w:val="center"/>
              <w:rPr>
                <w:rFonts w:ascii="Times New Roman" w:hAnsi="Times New Roman" w:cs="Times New Roman"/>
                <w:b/>
                <w:sz w:val="24"/>
                <w:szCs w:val="24"/>
              </w:rPr>
            </w:pPr>
            <w:r>
              <w:rPr>
                <w:rFonts w:ascii="Times New Roman" w:hAnsi="Times New Roman" w:cs="Times New Roman"/>
                <w:b/>
                <w:sz w:val="24"/>
                <w:szCs w:val="24"/>
              </w:rPr>
              <w:t xml:space="preserve">Tissue </w:t>
            </w:r>
            <w:r w:rsidR="00166D46">
              <w:rPr>
                <w:rFonts w:ascii="Times New Roman" w:hAnsi="Times New Roman" w:cs="Times New Roman"/>
                <w:b/>
                <w:sz w:val="24"/>
                <w:szCs w:val="24"/>
              </w:rPr>
              <w:t xml:space="preserve"> of  Bio location</w:t>
            </w:r>
          </w:p>
        </w:tc>
        <w:tc>
          <w:tcPr>
            <w:tcW w:w="4860" w:type="dxa"/>
          </w:tcPr>
          <w:p w:rsidR="00166D46" w:rsidRDefault="00247622" w:rsidP="00424BC6">
            <w:pPr>
              <w:jc w:val="center"/>
              <w:rPr>
                <w:rFonts w:ascii="Times New Roman" w:hAnsi="Times New Roman" w:cs="Times New Roman"/>
                <w:b/>
                <w:sz w:val="24"/>
                <w:szCs w:val="24"/>
              </w:rPr>
            </w:pPr>
            <w:r>
              <w:rPr>
                <w:rFonts w:ascii="Times New Roman" w:hAnsi="Times New Roman" w:cs="Times New Roman"/>
                <w:b/>
                <w:sz w:val="24"/>
                <w:szCs w:val="24"/>
              </w:rPr>
              <w:t>Few Examples</w:t>
            </w:r>
          </w:p>
        </w:tc>
      </w:tr>
      <w:tr w:rsidR="00166D46" w:rsidTr="00B406A2">
        <w:trPr>
          <w:trHeight w:val="1253"/>
        </w:trPr>
        <w:tc>
          <w:tcPr>
            <w:tcW w:w="918" w:type="dxa"/>
            <w:vMerge w:val="restart"/>
          </w:tcPr>
          <w:p w:rsidR="00166D46" w:rsidRDefault="00F814A0" w:rsidP="00B406A2">
            <w:pPr>
              <w:rPr>
                <w:rFonts w:ascii="Times New Roman" w:hAnsi="Times New Roman" w:cs="Times New Roman"/>
                <w:b/>
                <w:sz w:val="24"/>
                <w:szCs w:val="24"/>
              </w:rPr>
            </w:pPr>
            <w:r>
              <w:rPr>
                <w:rFonts w:ascii="Times New Roman" w:eastAsia="Times New Roman" w:hAnsi="Times New Roman" w:cs="Times New Roman"/>
                <w:color w:val="202122"/>
                <w:sz w:val="24"/>
                <w:szCs w:val="24"/>
              </w:rPr>
              <w:t>Class</w:t>
            </w:r>
            <w:r w:rsidR="00166D46" w:rsidRPr="003112CF">
              <w:rPr>
                <w:rFonts w:ascii="Times New Roman" w:eastAsia="Times New Roman" w:hAnsi="Times New Roman" w:cs="Times New Roman"/>
                <w:color w:val="202122"/>
                <w:sz w:val="24"/>
                <w:szCs w:val="24"/>
              </w:rPr>
              <w:t xml:space="preserve"> I</w:t>
            </w:r>
          </w:p>
        </w:tc>
        <w:tc>
          <w:tcPr>
            <w:tcW w:w="1710" w:type="dxa"/>
            <w:vMerge w:val="restart"/>
          </w:tcPr>
          <w:p w:rsidR="00166D46" w:rsidRDefault="00166D46" w:rsidP="00424BC6">
            <w:pPr>
              <w:jc w:val="center"/>
              <w:rPr>
                <w:rFonts w:ascii="Times New Roman" w:hAnsi="Times New Roman" w:cs="Times New Roman"/>
                <w:b/>
                <w:sz w:val="24"/>
                <w:szCs w:val="24"/>
              </w:rPr>
            </w:pPr>
            <w:r w:rsidRPr="003112CF">
              <w:rPr>
                <w:rFonts w:ascii="Times New Roman" w:eastAsia="Times New Roman" w:hAnsi="Times New Roman" w:cs="Times New Roman"/>
                <w:color w:val="202122"/>
                <w:sz w:val="24"/>
                <w:szCs w:val="24"/>
              </w:rPr>
              <w:t>Intracellular</w:t>
            </w:r>
            <w:r w:rsidR="0068014A">
              <w:rPr>
                <w:rFonts w:ascii="Times New Roman" w:eastAsia="Times New Roman" w:hAnsi="Times New Roman" w:cs="Times New Roman"/>
                <w:color w:val="202122"/>
                <w:sz w:val="24"/>
                <w:szCs w:val="24"/>
              </w:rPr>
              <w:t xml:space="preserve">ly Bio Active </w:t>
            </w:r>
          </w:p>
        </w:tc>
        <w:tc>
          <w:tcPr>
            <w:tcW w:w="1350" w:type="dxa"/>
          </w:tcPr>
          <w:p w:rsidR="00166D46" w:rsidRPr="00247622" w:rsidRDefault="00BD375F" w:rsidP="00247622">
            <w:pPr>
              <w:pStyle w:val="NoSpacing"/>
              <w:rPr>
                <w:rFonts w:ascii="Times New Roman" w:hAnsi="Times New Roman" w:cs="Times New Roman"/>
                <w:b/>
                <w:sz w:val="24"/>
                <w:szCs w:val="24"/>
              </w:rPr>
            </w:pPr>
            <w:r w:rsidRPr="00247622">
              <w:rPr>
                <w:rFonts w:ascii="Times New Roman" w:hAnsi="Times New Roman" w:cs="Times New Roman"/>
                <w:sz w:val="24"/>
                <w:szCs w:val="24"/>
              </w:rPr>
              <w:t xml:space="preserve">Sub </w:t>
            </w:r>
            <w:r w:rsidR="00166D46" w:rsidRPr="00247622">
              <w:rPr>
                <w:rFonts w:ascii="Times New Roman" w:hAnsi="Times New Roman" w:cs="Times New Roman"/>
                <w:sz w:val="24"/>
                <w:szCs w:val="24"/>
              </w:rPr>
              <w:t>Type</w:t>
            </w:r>
            <w:r w:rsidR="00F814A0" w:rsidRPr="00247622">
              <w:rPr>
                <w:rFonts w:ascii="Times New Roman" w:hAnsi="Times New Roman" w:cs="Times New Roman"/>
                <w:sz w:val="24"/>
                <w:szCs w:val="24"/>
              </w:rPr>
              <w:t xml:space="preserve"> (or) Sub Class</w:t>
            </w:r>
            <w:r w:rsidR="00166D46" w:rsidRPr="00247622">
              <w:rPr>
                <w:rFonts w:ascii="Times New Roman" w:hAnsi="Times New Roman" w:cs="Times New Roman"/>
                <w:sz w:val="24"/>
                <w:szCs w:val="24"/>
              </w:rPr>
              <w:t xml:space="preserve"> IA</w:t>
            </w:r>
          </w:p>
        </w:tc>
        <w:tc>
          <w:tcPr>
            <w:tcW w:w="1710" w:type="dxa"/>
          </w:tcPr>
          <w:p w:rsidR="00166D46" w:rsidRDefault="00166D46" w:rsidP="00424BC6">
            <w:pPr>
              <w:jc w:val="both"/>
              <w:rPr>
                <w:rFonts w:ascii="Times New Roman" w:hAnsi="Times New Roman" w:cs="Times New Roman"/>
                <w:b/>
                <w:sz w:val="24"/>
                <w:szCs w:val="24"/>
              </w:rPr>
            </w:pPr>
            <w:r w:rsidRPr="003112CF">
              <w:rPr>
                <w:rFonts w:ascii="Times New Roman" w:eastAsia="Times New Roman" w:hAnsi="Times New Roman" w:cs="Times New Roman"/>
                <w:color w:val="202122"/>
                <w:sz w:val="24"/>
                <w:szCs w:val="24"/>
              </w:rPr>
              <w:t xml:space="preserve">Therapeutic target </w:t>
            </w:r>
            <w:r w:rsidR="00BD375F">
              <w:rPr>
                <w:rFonts w:ascii="Times New Roman" w:eastAsia="Times New Roman" w:hAnsi="Times New Roman" w:cs="Times New Roman"/>
                <w:color w:val="202122"/>
                <w:sz w:val="24"/>
                <w:szCs w:val="24"/>
              </w:rPr>
              <w:t>cells(or) tissues</w:t>
            </w:r>
          </w:p>
        </w:tc>
        <w:tc>
          <w:tcPr>
            <w:tcW w:w="4860" w:type="dxa"/>
          </w:tcPr>
          <w:p w:rsidR="00166D46" w:rsidRPr="00BA1831" w:rsidRDefault="00BB7651" w:rsidP="00BD375F">
            <w:pPr>
              <w:spacing w:line="360" w:lineRule="auto"/>
              <w:rPr>
                <w:rFonts w:ascii="Times New Roman" w:eastAsia="Times New Roman" w:hAnsi="Times New Roman" w:cs="Times New Roman"/>
                <w:color w:val="000000" w:themeColor="text1"/>
                <w:sz w:val="24"/>
                <w:szCs w:val="24"/>
              </w:rPr>
            </w:pPr>
            <w:hyperlink r:id="rId14" w:tooltip="Aciclovir" w:history="1">
              <w:r w:rsidR="00166D46" w:rsidRPr="00BA1831">
                <w:rPr>
                  <w:rFonts w:ascii="Times New Roman" w:eastAsia="Times New Roman" w:hAnsi="Times New Roman" w:cs="Times New Roman"/>
                  <w:color w:val="000000" w:themeColor="text1"/>
                  <w:sz w:val="24"/>
                  <w:szCs w:val="24"/>
                </w:rPr>
                <w:t>Aciclovir</w:t>
              </w:r>
            </w:hyperlink>
            <w:r w:rsidR="00166D46" w:rsidRPr="00BA1831">
              <w:rPr>
                <w:rFonts w:ascii="Times New Roman" w:eastAsia="Times New Roman" w:hAnsi="Times New Roman" w:cs="Times New Roman"/>
                <w:color w:val="000000" w:themeColor="text1"/>
                <w:sz w:val="24"/>
                <w:szCs w:val="24"/>
              </w:rPr>
              <w:t>, </w:t>
            </w:r>
            <w:hyperlink r:id="rId15" w:tooltip="Fluorouracil" w:history="1">
              <w:r w:rsidR="00166D46" w:rsidRPr="00BA1831">
                <w:rPr>
                  <w:rFonts w:ascii="Times New Roman" w:eastAsia="Times New Roman" w:hAnsi="Times New Roman" w:cs="Times New Roman"/>
                  <w:color w:val="000000" w:themeColor="text1"/>
                  <w:sz w:val="24"/>
                  <w:szCs w:val="24"/>
                </w:rPr>
                <w:t>fluorouracil</w:t>
              </w:r>
            </w:hyperlink>
            <w:r w:rsidR="00166D46" w:rsidRPr="00BA1831">
              <w:rPr>
                <w:rFonts w:ascii="Times New Roman" w:eastAsia="Times New Roman" w:hAnsi="Times New Roman" w:cs="Times New Roman"/>
                <w:color w:val="000000" w:themeColor="text1"/>
                <w:sz w:val="24"/>
                <w:szCs w:val="24"/>
              </w:rPr>
              <w:t>, </w:t>
            </w:r>
            <w:r w:rsidR="00BD375F" w:rsidRPr="00BA1831">
              <w:rPr>
                <w:rFonts w:ascii="Times New Roman" w:eastAsia="Times New Roman" w:hAnsi="Times New Roman" w:cs="Times New Roman"/>
                <w:color w:val="000000" w:themeColor="text1"/>
                <w:sz w:val="24"/>
                <w:szCs w:val="24"/>
              </w:rPr>
              <w:t>, </w:t>
            </w:r>
            <w:hyperlink r:id="rId16" w:tooltip="Zidovudine" w:history="1">
              <w:r w:rsidR="00BD375F" w:rsidRPr="00BA1831">
                <w:rPr>
                  <w:rFonts w:ascii="Times New Roman" w:eastAsia="Times New Roman" w:hAnsi="Times New Roman" w:cs="Times New Roman"/>
                  <w:color w:val="000000" w:themeColor="text1"/>
                  <w:sz w:val="24"/>
                  <w:szCs w:val="24"/>
                </w:rPr>
                <w:t>zidovudine</w:t>
              </w:r>
            </w:hyperlink>
            <w:r w:rsidR="00BD375F">
              <w:t xml:space="preserve">, </w:t>
            </w:r>
            <w:r w:rsidR="00166D46" w:rsidRPr="00BA1831">
              <w:rPr>
                <w:rFonts w:ascii="Times New Roman" w:eastAsia="Times New Roman" w:hAnsi="Times New Roman" w:cs="Times New Roman"/>
                <w:color w:val="000000" w:themeColor="text1"/>
                <w:sz w:val="24"/>
                <w:szCs w:val="24"/>
              </w:rPr>
              <w:t>cyclophosphamide</w:t>
            </w:r>
            <w:hyperlink r:id="rId17" w:tooltip="Diethylstilbestrol diphosphate" w:history="1">
              <w:r w:rsidR="00166D46" w:rsidRPr="00BA1831">
                <w:rPr>
                  <w:rFonts w:ascii="Times New Roman" w:eastAsia="Times New Roman" w:hAnsi="Times New Roman" w:cs="Times New Roman"/>
                  <w:color w:val="000000" w:themeColor="text1"/>
                  <w:sz w:val="24"/>
                  <w:szCs w:val="24"/>
                </w:rPr>
                <w:t>diethylstilbestroldiphosphate</w:t>
              </w:r>
            </w:hyperlink>
            <w:r w:rsidR="00166D46" w:rsidRPr="00BA1831">
              <w:rPr>
                <w:rFonts w:ascii="Times New Roman" w:eastAsia="Times New Roman" w:hAnsi="Times New Roman" w:cs="Times New Roman"/>
                <w:color w:val="000000" w:themeColor="text1"/>
                <w:sz w:val="24"/>
                <w:szCs w:val="24"/>
              </w:rPr>
              <w:t>, </w:t>
            </w:r>
            <w:hyperlink r:id="rId18" w:tooltip="Mitomycin" w:history="1">
              <w:r w:rsidR="00BD375F" w:rsidRPr="00BA1831">
                <w:rPr>
                  <w:rFonts w:ascii="Times New Roman" w:eastAsia="Times New Roman" w:hAnsi="Times New Roman" w:cs="Times New Roman"/>
                  <w:color w:val="000000" w:themeColor="text1"/>
                  <w:sz w:val="24"/>
                  <w:szCs w:val="24"/>
                </w:rPr>
                <w:t>mitomycin</w:t>
              </w:r>
            </w:hyperlink>
            <w:r w:rsidR="00BD375F" w:rsidRPr="00BA1831">
              <w:rPr>
                <w:rFonts w:ascii="Times New Roman" w:eastAsia="Times New Roman" w:hAnsi="Times New Roman" w:cs="Times New Roman"/>
                <w:color w:val="000000" w:themeColor="text1"/>
                <w:sz w:val="24"/>
                <w:szCs w:val="24"/>
              </w:rPr>
              <w:t>, </w:t>
            </w:r>
            <w:hyperlink r:id="rId19" w:tooltip="L-DOPA" w:history="1">
              <w:r w:rsidR="00166D46" w:rsidRPr="00BA1831">
                <w:rPr>
                  <w:rFonts w:ascii="Times New Roman" w:eastAsia="Times New Roman" w:hAnsi="Times New Roman" w:cs="Times New Roman"/>
                  <w:color w:val="000000" w:themeColor="text1"/>
                  <w:sz w:val="24"/>
                  <w:szCs w:val="24"/>
                </w:rPr>
                <w:t>LDOPA</w:t>
              </w:r>
            </w:hyperlink>
            <w:r w:rsidR="00166D46" w:rsidRPr="00BA1831">
              <w:rPr>
                <w:rFonts w:ascii="Times New Roman" w:eastAsia="Times New Roman" w:hAnsi="Times New Roman" w:cs="Times New Roman"/>
                <w:color w:val="000000" w:themeColor="text1"/>
                <w:sz w:val="24"/>
                <w:szCs w:val="24"/>
              </w:rPr>
              <w:t xml:space="preserve">,  </w:t>
            </w:r>
            <w:hyperlink r:id="rId20" w:tooltip="Mercaptopurine" w:history="1">
              <w:r w:rsidR="00166D46" w:rsidRPr="00BA1831">
                <w:rPr>
                  <w:rFonts w:ascii="Times New Roman" w:eastAsia="Times New Roman" w:hAnsi="Times New Roman" w:cs="Times New Roman"/>
                  <w:color w:val="000000" w:themeColor="text1"/>
                  <w:sz w:val="24"/>
                  <w:szCs w:val="24"/>
                </w:rPr>
                <w:t>mercaptopurine</w:t>
              </w:r>
            </w:hyperlink>
            <w:r w:rsidR="0068014A">
              <w:rPr>
                <w:rFonts w:ascii="Times New Roman" w:eastAsia="Times New Roman" w:hAnsi="Times New Roman" w:cs="Times New Roman"/>
                <w:color w:val="000000" w:themeColor="text1"/>
                <w:sz w:val="24"/>
                <w:szCs w:val="24"/>
              </w:rPr>
              <w:t>.</w:t>
            </w:r>
            <w:r w:rsidR="00166D46" w:rsidRPr="00BA1831">
              <w:rPr>
                <w:rFonts w:ascii="Times New Roman" w:eastAsia="Times New Roman" w:hAnsi="Times New Roman" w:cs="Times New Roman"/>
                <w:color w:val="000000" w:themeColor="text1"/>
                <w:sz w:val="24"/>
                <w:szCs w:val="24"/>
              </w:rPr>
              <w:t xml:space="preserve">  </w:t>
            </w:r>
          </w:p>
        </w:tc>
      </w:tr>
      <w:tr w:rsidR="00166D46" w:rsidTr="00B406A2">
        <w:trPr>
          <w:trHeight w:val="1235"/>
        </w:trPr>
        <w:tc>
          <w:tcPr>
            <w:tcW w:w="918" w:type="dxa"/>
            <w:vMerge/>
          </w:tcPr>
          <w:p w:rsidR="00166D46" w:rsidRPr="003112CF" w:rsidRDefault="00166D46" w:rsidP="00424BC6">
            <w:pPr>
              <w:jc w:val="center"/>
              <w:rPr>
                <w:rFonts w:ascii="Times New Roman" w:eastAsia="Times New Roman" w:hAnsi="Times New Roman" w:cs="Times New Roman"/>
                <w:color w:val="202122"/>
                <w:sz w:val="24"/>
                <w:szCs w:val="24"/>
              </w:rPr>
            </w:pPr>
          </w:p>
        </w:tc>
        <w:tc>
          <w:tcPr>
            <w:tcW w:w="1710" w:type="dxa"/>
            <w:vMerge/>
          </w:tcPr>
          <w:p w:rsidR="00166D46" w:rsidRDefault="00166D46" w:rsidP="00424BC6">
            <w:pPr>
              <w:jc w:val="center"/>
              <w:rPr>
                <w:rFonts w:ascii="Times New Roman" w:hAnsi="Times New Roman" w:cs="Times New Roman"/>
                <w:b/>
                <w:sz w:val="24"/>
                <w:szCs w:val="24"/>
              </w:rPr>
            </w:pPr>
          </w:p>
        </w:tc>
        <w:tc>
          <w:tcPr>
            <w:tcW w:w="1350" w:type="dxa"/>
          </w:tcPr>
          <w:p w:rsidR="00166D46" w:rsidRPr="00247622" w:rsidRDefault="00BD375F" w:rsidP="00247622">
            <w:pPr>
              <w:pStyle w:val="NoSpacing"/>
              <w:rPr>
                <w:rFonts w:ascii="Times New Roman" w:hAnsi="Times New Roman" w:cs="Times New Roman"/>
                <w:b/>
                <w:sz w:val="24"/>
                <w:szCs w:val="24"/>
              </w:rPr>
            </w:pPr>
            <w:r w:rsidRPr="00247622">
              <w:rPr>
                <w:rFonts w:ascii="Times New Roman" w:hAnsi="Times New Roman" w:cs="Times New Roman"/>
                <w:sz w:val="24"/>
                <w:szCs w:val="24"/>
              </w:rPr>
              <w:t xml:space="preserve">Sub </w:t>
            </w:r>
            <w:r w:rsidR="00166D46" w:rsidRPr="00247622">
              <w:rPr>
                <w:rFonts w:ascii="Times New Roman" w:hAnsi="Times New Roman" w:cs="Times New Roman"/>
                <w:sz w:val="24"/>
                <w:szCs w:val="24"/>
              </w:rPr>
              <w:t xml:space="preserve">Type </w:t>
            </w:r>
            <w:r w:rsidR="00F814A0" w:rsidRPr="00247622">
              <w:rPr>
                <w:rFonts w:ascii="Times New Roman" w:hAnsi="Times New Roman" w:cs="Times New Roman"/>
                <w:sz w:val="24"/>
                <w:szCs w:val="24"/>
              </w:rPr>
              <w:t xml:space="preserve">(or) Sub Class </w:t>
            </w:r>
            <w:r w:rsidR="00166D46" w:rsidRPr="00247622">
              <w:rPr>
                <w:rFonts w:ascii="Times New Roman" w:hAnsi="Times New Roman" w:cs="Times New Roman"/>
                <w:sz w:val="24"/>
                <w:szCs w:val="24"/>
              </w:rPr>
              <w:t>IB</w:t>
            </w:r>
          </w:p>
        </w:tc>
        <w:tc>
          <w:tcPr>
            <w:tcW w:w="1710" w:type="dxa"/>
          </w:tcPr>
          <w:p w:rsidR="00166D46" w:rsidRPr="00F814A0" w:rsidRDefault="00166D46" w:rsidP="00F814A0">
            <w:pPr>
              <w:pStyle w:val="NoSpacing"/>
              <w:rPr>
                <w:rFonts w:ascii="Times New Roman" w:hAnsi="Times New Roman" w:cs="Times New Roman"/>
                <w:b/>
                <w:sz w:val="24"/>
                <w:szCs w:val="24"/>
              </w:rPr>
            </w:pPr>
            <w:r w:rsidRPr="00F814A0">
              <w:rPr>
                <w:rFonts w:ascii="Times New Roman" w:hAnsi="Times New Roman" w:cs="Times New Roman"/>
                <w:sz w:val="24"/>
                <w:szCs w:val="24"/>
              </w:rPr>
              <w:t xml:space="preserve">Metabolic tissues </w:t>
            </w:r>
            <w:r w:rsidR="00BD375F" w:rsidRPr="00F814A0">
              <w:rPr>
                <w:rFonts w:ascii="Times New Roman" w:hAnsi="Times New Roman" w:cs="Times New Roman"/>
                <w:sz w:val="24"/>
                <w:szCs w:val="24"/>
              </w:rPr>
              <w:t>including the liver, GI mucosal cells, and the lungs</w:t>
            </w:r>
          </w:p>
        </w:tc>
        <w:tc>
          <w:tcPr>
            <w:tcW w:w="4860" w:type="dxa"/>
          </w:tcPr>
          <w:p w:rsidR="00166D46" w:rsidRPr="00F814A0" w:rsidRDefault="00BB7651" w:rsidP="00F814A0">
            <w:pPr>
              <w:pStyle w:val="NoSpacing"/>
              <w:spacing w:line="360" w:lineRule="auto"/>
              <w:rPr>
                <w:rFonts w:ascii="Times New Roman" w:hAnsi="Times New Roman" w:cs="Times New Roman"/>
                <w:b/>
                <w:color w:val="000000" w:themeColor="text1"/>
                <w:sz w:val="24"/>
                <w:szCs w:val="24"/>
              </w:rPr>
            </w:pPr>
            <w:hyperlink r:id="rId21" w:tooltip="Carbamazepine" w:history="1">
              <w:r w:rsidR="00166D46" w:rsidRPr="00F814A0">
                <w:rPr>
                  <w:rFonts w:ascii="Times New Roman" w:eastAsia="Times New Roman" w:hAnsi="Times New Roman" w:cs="Times New Roman"/>
                  <w:color w:val="000000" w:themeColor="text1"/>
                  <w:sz w:val="24"/>
                  <w:szCs w:val="24"/>
                </w:rPr>
                <w:t>Carbamazepine</w:t>
              </w:r>
            </w:hyperlink>
            <w:r w:rsidR="00166D46" w:rsidRPr="00F814A0">
              <w:rPr>
                <w:rFonts w:ascii="Times New Roman" w:eastAsia="Times New Roman" w:hAnsi="Times New Roman" w:cs="Times New Roman"/>
                <w:color w:val="000000" w:themeColor="text1"/>
                <w:sz w:val="24"/>
                <w:szCs w:val="24"/>
              </w:rPr>
              <w:t>,  </w:t>
            </w:r>
            <w:hyperlink r:id="rId22" w:tooltip="Phenacetin" w:history="1">
              <w:r w:rsidR="00166D46" w:rsidRPr="00F814A0">
                <w:rPr>
                  <w:rFonts w:ascii="Times New Roman" w:eastAsia="Times New Roman" w:hAnsi="Times New Roman" w:cs="Times New Roman"/>
                  <w:color w:val="000000" w:themeColor="text1"/>
                  <w:sz w:val="24"/>
                  <w:szCs w:val="24"/>
                </w:rPr>
                <w:t>phenacetin</w:t>
              </w:r>
            </w:hyperlink>
            <w:r w:rsidR="00166D46" w:rsidRPr="00F814A0">
              <w:rPr>
                <w:rFonts w:ascii="Times New Roman" w:eastAsia="Times New Roman" w:hAnsi="Times New Roman" w:cs="Times New Roman"/>
                <w:color w:val="000000" w:themeColor="text1"/>
                <w:sz w:val="24"/>
                <w:szCs w:val="24"/>
              </w:rPr>
              <w:t>, </w:t>
            </w:r>
            <w:r w:rsidR="00F814A0" w:rsidRPr="00F814A0">
              <w:rPr>
                <w:rFonts w:ascii="Times New Roman" w:hAnsi="Times New Roman" w:cs="Times New Roman"/>
                <w:color w:val="000000" w:themeColor="text1"/>
                <w:sz w:val="24"/>
                <w:szCs w:val="24"/>
              </w:rPr>
              <w:t xml:space="preserve">heroin, molsidomine, leflunomide, paliperidone, primidone, psilocybin, sulindac, and fursultiamine, </w:t>
            </w:r>
            <w:hyperlink r:id="rId23" w:tooltip="Captopril" w:history="1">
              <w:r w:rsidR="00F814A0" w:rsidRPr="00F814A0">
                <w:rPr>
                  <w:rFonts w:ascii="Times New Roman" w:eastAsia="Times New Roman" w:hAnsi="Times New Roman" w:cs="Times New Roman"/>
                  <w:color w:val="000000" w:themeColor="text1"/>
                  <w:sz w:val="24"/>
                  <w:szCs w:val="24"/>
                </w:rPr>
                <w:t>captopril</w:t>
              </w:r>
            </w:hyperlink>
            <w:r w:rsidR="00F814A0" w:rsidRPr="00F814A0">
              <w:rPr>
                <w:rFonts w:ascii="Times New Roman" w:eastAsia="Times New Roman" w:hAnsi="Times New Roman" w:cs="Times New Roman"/>
                <w:color w:val="000000" w:themeColor="text1"/>
                <w:sz w:val="24"/>
                <w:szCs w:val="24"/>
              </w:rPr>
              <w:t>, </w:t>
            </w:r>
            <w:hyperlink r:id="rId24" w:tooltip="Carisoprodol" w:history="1">
              <w:r w:rsidR="00F814A0" w:rsidRPr="00F814A0">
                <w:rPr>
                  <w:rFonts w:ascii="Times New Roman" w:eastAsia="Times New Roman" w:hAnsi="Times New Roman" w:cs="Times New Roman"/>
                  <w:color w:val="000000" w:themeColor="text1"/>
                  <w:sz w:val="24"/>
                  <w:szCs w:val="24"/>
                </w:rPr>
                <w:t>carisoprodol</w:t>
              </w:r>
            </w:hyperlink>
            <w:r w:rsidR="0068014A">
              <w:rPr>
                <w:rFonts w:ascii="Times New Roman" w:eastAsia="Times New Roman" w:hAnsi="Times New Roman" w:cs="Times New Roman"/>
                <w:color w:val="000000" w:themeColor="text1"/>
                <w:sz w:val="24"/>
                <w:szCs w:val="24"/>
              </w:rPr>
              <w:t>.</w:t>
            </w:r>
          </w:p>
        </w:tc>
      </w:tr>
      <w:tr w:rsidR="00166D46" w:rsidTr="00B406A2">
        <w:trPr>
          <w:trHeight w:val="605"/>
        </w:trPr>
        <w:tc>
          <w:tcPr>
            <w:tcW w:w="918" w:type="dxa"/>
            <w:vMerge w:val="restart"/>
          </w:tcPr>
          <w:p w:rsidR="00166D46" w:rsidRPr="003112CF" w:rsidRDefault="00F814A0" w:rsidP="00424BC6">
            <w:pPr>
              <w:jc w:val="center"/>
              <w:rPr>
                <w:rFonts w:ascii="Times New Roman" w:eastAsia="Times New Roman" w:hAnsi="Times New Roman" w:cs="Times New Roman"/>
                <w:color w:val="202122"/>
                <w:sz w:val="24"/>
                <w:szCs w:val="24"/>
              </w:rPr>
            </w:pPr>
            <w:r>
              <w:rPr>
                <w:rFonts w:ascii="Times New Roman" w:eastAsia="Times New Roman" w:hAnsi="Times New Roman" w:cs="Times New Roman"/>
                <w:color w:val="202122"/>
                <w:sz w:val="24"/>
                <w:szCs w:val="24"/>
              </w:rPr>
              <w:t>class</w:t>
            </w:r>
            <w:r w:rsidR="00166D46" w:rsidRPr="003112CF">
              <w:rPr>
                <w:rFonts w:ascii="Times New Roman" w:eastAsia="Times New Roman" w:hAnsi="Times New Roman" w:cs="Times New Roman"/>
                <w:color w:val="202122"/>
                <w:sz w:val="24"/>
                <w:szCs w:val="24"/>
              </w:rPr>
              <w:t xml:space="preserve"> I</w:t>
            </w:r>
            <w:r w:rsidR="00166D46">
              <w:rPr>
                <w:rFonts w:ascii="Times New Roman" w:eastAsia="Times New Roman" w:hAnsi="Times New Roman" w:cs="Times New Roman"/>
                <w:color w:val="202122"/>
                <w:sz w:val="24"/>
                <w:szCs w:val="24"/>
              </w:rPr>
              <w:t>I</w:t>
            </w:r>
          </w:p>
        </w:tc>
        <w:tc>
          <w:tcPr>
            <w:tcW w:w="1710" w:type="dxa"/>
            <w:vMerge w:val="restart"/>
          </w:tcPr>
          <w:p w:rsidR="00166D46" w:rsidRDefault="00166D46" w:rsidP="00B406A2">
            <w:pPr>
              <w:rPr>
                <w:rFonts w:ascii="Times New Roman" w:hAnsi="Times New Roman" w:cs="Times New Roman"/>
                <w:b/>
                <w:sz w:val="24"/>
                <w:szCs w:val="24"/>
              </w:rPr>
            </w:pPr>
            <w:r>
              <w:rPr>
                <w:rFonts w:ascii="Times New Roman" w:eastAsia="Times New Roman" w:hAnsi="Times New Roman" w:cs="Times New Roman"/>
                <w:color w:val="202122"/>
                <w:sz w:val="24"/>
                <w:szCs w:val="24"/>
              </w:rPr>
              <w:t>Ex</w:t>
            </w:r>
            <w:r w:rsidRPr="003112CF">
              <w:rPr>
                <w:rFonts w:ascii="Times New Roman" w:eastAsia="Times New Roman" w:hAnsi="Times New Roman" w:cs="Times New Roman"/>
                <w:color w:val="202122"/>
                <w:sz w:val="24"/>
                <w:szCs w:val="24"/>
              </w:rPr>
              <w:t>tracellular</w:t>
            </w:r>
            <w:r w:rsidR="0068014A">
              <w:rPr>
                <w:rFonts w:ascii="Times New Roman" w:eastAsia="Times New Roman" w:hAnsi="Times New Roman" w:cs="Times New Roman"/>
                <w:color w:val="202122"/>
                <w:sz w:val="24"/>
                <w:szCs w:val="24"/>
              </w:rPr>
              <w:t>ly Bio Active</w:t>
            </w:r>
          </w:p>
        </w:tc>
        <w:tc>
          <w:tcPr>
            <w:tcW w:w="1350" w:type="dxa"/>
          </w:tcPr>
          <w:p w:rsidR="00166D46" w:rsidRPr="00247622" w:rsidRDefault="00F814A0" w:rsidP="00247622">
            <w:pPr>
              <w:pStyle w:val="NoSpacing"/>
              <w:rPr>
                <w:rFonts w:ascii="Times New Roman" w:hAnsi="Times New Roman" w:cs="Times New Roman"/>
                <w:b/>
                <w:sz w:val="24"/>
                <w:szCs w:val="24"/>
              </w:rPr>
            </w:pPr>
            <w:r w:rsidRPr="00247622">
              <w:rPr>
                <w:rFonts w:ascii="Times New Roman" w:hAnsi="Times New Roman" w:cs="Times New Roman"/>
                <w:sz w:val="24"/>
                <w:szCs w:val="24"/>
              </w:rPr>
              <w:t xml:space="preserve">Sub </w:t>
            </w:r>
            <w:r w:rsidR="00166D46" w:rsidRPr="00247622">
              <w:rPr>
                <w:rFonts w:ascii="Times New Roman" w:hAnsi="Times New Roman" w:cs="Times New Roman"/>
                <w:sz w:val="24"/>
                <w:szCs w:val="24"/>
              </w:rPr>
              <w:t xml:space="preserve">Type </w:t>
            </w:r>
            <w:r w:rsidRPr="00247622">
              <w:rPr>
                <w:rFonts w:ascii="Times New Roman" w:hAnsi="Times New Roman" w:cs="Times New Roman"/>
                <w:sz w:val="24"/>
                <w:szCs w:val="24"/>
              </w:rPr>
              <w:t xml:space="preserve">(or) Sub Class </w:t>
            </w:r>
            <w:r w:rsidR="00166D46" w:rsidRPr="00247622">
              <w:rPr>
                <w:rFonts w:ascii="Times New Roman" w:hAnsi="Times New Roman" w:cs="Times New Roman"/>
                <w:sz w:val="24"/>
                <w:szCs w:val="24"/>
              </w:rPr>
              <w:t>IIA</w:t>
            </w:r>
          </w:p>
        </w:tc>
        <w:tc>
          <w:tcPr>
            <w:tcW w:w="1710" w:type="dxa"/>
          </w:tcPr>
          <w:p w:rsidR="00166D46" w:rsidRDefault="00166D46" w:rsidP="00424BC6">
            <w:pPr>
              <w:jc w:val="both"/>
              <w:rPr>
                <w:rFonts w:ascii="Times New Roman" w:hAnsi="Times New Roman" w:cs="Times New Roman"/>
                <w:b/>
                <w:sz w:val="24"/>
                <w:szCs w:val="24"/>
              </w:rPr>
            </w:pPr>
            <w:r w:rsidRPr="003112CF">
              <w:rPr>
                <w:rFonts w:ascii="Times New Roman" w:eastAsia="Times New Roman" w:hAnsi="Times New Roman" w:cs="Times New Roman"/>
                <w:color w:val="202122"/>
                <w:sz w:val="24"/>
                <w:szCs w:val="24"/>
              </w:rPr>
              <w:t>G</w:t>
            </w:r>
            <w:r w:rsidR="00F814A0">
              <w:rPr>
                <w:rFonts w:ascii="Times New Roman" w:eastAsia="Times New Roman" w:hAnsi="Times New Roman" w:cs="Times New Roman"/>
                <w:color w:val="202122"/>
                <w:sz w:val="24"/>
                <w:szCs w:val="24"/>
              </w:rPr>
              <w:t xml:space="preserve">astro </w:t>
            </w:r>
            <w:r w:rsidRPr="003112CF">
              <w:rPr>
                <w:rFonts w:ascii="Times New Roman" w:eastAsia="Times New Roman" w:hAnsi="Times New Roman" w:cs="Times New Roman"/>
                <w:color w:val="202122"/>
                <w:sz w:val="24"/>
                <w:szCs w:val="24"/>
              </w:rPr>
              <w:t>I</w:t>
            </w:r>
            <w:r w:rsidR="00F814A0">
              <w:rPr>
                <w:rFonts w:ascii="Times New Roman" w:eastAsia="Times New Roman" w:hAnsi="Times New Roman" w:cs="Times New Roman"/>
                <w:color w:val="202122"/>
                <w:sz w:val="24"/>
                <w:szCs w:val="24"/>
              </w:rPr>
              <w:t xml:space="preserve">ntestinal </w:t>
            </w:r>
            <w:r w:rsidRPr="003112CF">
              <w:rPr>
                <w:rFonts w:ascii="Times New Roman" w:eastAsia="Times New Roman" w:hAnsi="Times New Roman" w:cs="Times New Roman"/>
                <w:color w:val="202122"/>
                <w:sz w:val="24"/>
                <w:szCs w:val="24"/>
              </w:rPr>
              <w:t xml:space="preserve"> fluids</w:t>
            </w:r>
          </w:p>
        </w:tc>
        <w:tc>
          <w:tcPr>
            <w:tcW w:w="4860" w:type="dxa"/>
          </w:tcPr>
          <w:p w:rsidR="00F814A0" w:rsidRPr="00B406A2" w:rsidRDefault="00F814A0" w:rsidP="00B406A2">
            <w:pPr>
              <w:pStyle w:val="NoSpacing"/>
              <w:rPr>
                <w:rFonts w:ascii="Times New Roman" w:hAnsi="Times New Roman" w:cs="Times New Roman"/>
                <w:sz w:val="24"/>
                <w:szCs w:val="24"/>
              </w:rPr>
            </w:pPr>
            <w:r w:rsidRPr="00B406A2">
              <w:rPr>
                <w:rFonts w:ascii="Times New Roman" w:hAnsi="Times New Roman" w:cs="Times New Roman"/>
                <w:sz w:val="24"/>
                <w:szCs w:val="24"/>
              </w:rPr>
              <w:t>Oxyphenisatin, sulfasalazine, and loperamideoxide</w:t>
            </w:r>
            <w:r w:rsidR="0068014A" w:rsidRPr="00B406A2">
              <w:rPr>
                <w:rFonts w:ascii="Times New Roman" w:hAnsi="Times New Roman" w:cs="Times New Roman"/>
                <w:sz w:val="24"/>
                <w:szCs w:val="24"/>
              </w:rPr>
              <w:t>.</w:t>
            </w:r>
          </w:p>
        </w:tc>
      </w:tr>
      <w:tr w:rsidR="00166D46" w:rsidTr="00B406A2">
        <w:trPr>
          <w:trHeight w:val="1670"/>
        </w:trPr>
        <w:tc>
          <w:tcPr>
            <w:tcW w:w="918" w:type="dxa"/>
            <w:vMerge/>
          </w:tcPr>
          <w:p w:rsidR="00166D46" w:rsidRPr="003112CF" w:rsidRDefault="00166D46" w:rsidP="00424BC6">
            <w:pPr>
              <w:jc w:val="center"/>
              <w:rPr>
                <w:rFonts w:ascii="Times New Roman" w:eastAsia="Times New Roman" w:hAnsi="Times New Roman" w:cs="Times New Roman"/>
                <w:color w:val="202122"/>
                <w:sz w:val="24"/>
                <w:szCs w:val="24"/>
              </w:rPr>
            </w:pPr>
          </w:p>
        </w:tc>
        <w:tc>
          <w:tcPr>
            <w:tcW w:w="1710" w:type="dxa"/>
            <w:vMerge/>
          </w:tcPr>
          <w:p w:rsidR="00166D46" w:rsidRDefault="00166D46" w:rsidP="00424BC6">
            <w:pPr>
              <w:jc w:val="center"/>
              <w:rPr>
                <w:rFonts w:ascii="Times New Roman" w:hAnsi="Times New Roman" w:cs="Times New Roman"/>
                <w:b/>
                <w:sz w:val="24"/>
                <w:szCs w:val="24"/>
              </w:rPr>
            </w:pPr>
          </w:p>
        </w:tc>
        <w:tc>
          <w:tcPr>
            <w:tcW w:w="1350" w:type="dxa"/>
          </w:tcPr>
          <w:p w:rsidR="00166D46" w:rsidRPr="00247622" w:rsidRDefault="00F814A0" w:rsidP="00247622">
            <w:pPr>
              <w:pStyle w:val="NoSpacing"/>
              <w:rPr>
                <w:rFonts w:ascii="Times New Roman" w:hAnsi="Times New Roman" w:cs="Times New Roman"/>
                <w:b/>
                <w:sz w:val="24"/>
                <w:szCs w:val="24"/>
              </w:rPr>
            </w:pPr>
            <w:r w:rsidRPr="00247622">
              <w:rPr>
                <w:rFonts w:ascii="Times New Roman" w:hAnsi="Times New Roman" w:cs="Times New Roman"/>
                <w:sz w:val="24"/>
                <w:szCs w:val="24"/>
              </w:rPr>
              <w:t xml:space="preserve">Sub </w:t>
            </w:r>
            <w:r w:rsidR="00166D46" w:rsidRPr="00247622">
              <w:rPr>
                <w:rFonts w:ascii="Times New Roman" w:hAnsi="Times New Roman" w:cs="Times New Roman"/>
                <w:sz w:val="24"/>
                <w:szCs w:val="24"/>
              </w:rPr>
              <w:t xml:space="preserve">Type </w:t>
            </w:r>
            <w:r w:rsidRPr="00247622">
              <w:rPr>
                <w:rFonts w:ascii="Times New Roman" w:hAnsi="Times New Roman" w:cs="Times New Roman"/>
                <w:sz w:val="24"/>
                <w:szCs w:val="24"/>
              </w:rPr>
              <w:t xml:space="preserve">(or) Sub Class </w:t>
            </w:r>
            <w:r w:rsidR="00166D46" w:rsidRPr="00247622">
              <w:rPr>
                <w:rFonts w:ascii="Times New Roman" w:hAnsi="Times New Roman" w:cs="Times New Roman"/>
                <w:sz w:val="24"/>
                <w:szCs w:val="24"/>
              </w:rPr>
              <w:t>IIB</w:t>
            </w:r>
          </w:p>
        </w:tc>
        <w:tc>
          <w:tcPr>
            <w:tcW w:w="1710" w:type="dxa"/>
          </w:tcPr>
          <w:p w:rsidR="00166D46" w:rsidRPr="00247622" w:rsidRDefault="00F814A0" w:rsidP="00247622">
            <w:pPr>
              <w:pStyle w:val="NoSpacing"/>
              <w:rPr>
                <w:rFonts w:ascii="Times New Roman" w:hAnsi="Times New Roman" w:cs="Times New Roman"/>
                <w:b/>
                <w:sz w:val="24"/>
                <w:szCs w:val="24"/>
              </w:rPr>
            </w:pPr>
            <w:r w:rsidRPr="00247622">
              <w:rPr>
                <w:rFonts w:ascii="Times New Roman" w:hAnsi="Times New Roman" w:cs="Times New Roman"/>
                <w:sz w:val="24"/>
                <w:szCs w:val="24"/>
              </w:rPr>
              <w:t xml:space="preserve">extracellular fluid compartments, the systemic circulation, and other regions </w:t>
            </w:r>
          </w:p>
        </w:tc>
        <w:tc>
          <w:tcPr>
            <w:tcW w:w="4860" w:type="dxa"/>
          </w:tcPr>
          <w:p w:rsidR="00F814A0" w:rsidRPr="00F814A0" w:rsidRDefault="00F814A0" w:rsidP="00424BC6">
            <w:pPr>
              <w:spacing w:line="360" w:lineRule="auto"/>
              <w:jc w:val="both"/>
              <w:rPr>
                <w:rFonts w:ascii="Times New Roman" w:hAnsi="Times New Roman" w:cs="Times New Roman"/>
                <w:color w:val="000000" w:themeColor="text1"/>
                <w:sz w:val="24"/>
                <w:szCs w:val="24"/>
              </w:rPr>
            </w:pPr>
            <w:r w:rsidRPr="00F814A0">
              <w:rPr>
                <w:rFonts w:ascii="Times New Roman" w:hAnsi="Times New Roman" w:cs="Times New Roman"/>
                <w:color w:val="000000" w:themeColor="text1"/>
                <w:sz w:val="24"/>
                <w:szCs w:val="24"/>
              </w:rPr>
              <w:t>Acetylsalicylic acid, bactrim, bacampicillin, bambuterol, chloramphenicol succinate, dipivefrin, fosphenytoin, lisdexamfetamine, and pralidoxime</w:t>
            </w:r>
            <w:r w:rsidR="0068014A">
              <w:rPr>
                <w:rFonts w:ascii="Times New Roman" w:hAnsi="Times New Roman" w:cs="Times New Roman"/>
                <w:color w:val="000000" w:themeColor="text1"/>
                <w:sz w:val="24"/>
                <w:szCs w:val="24"/>
              </w:rPr>
              <w:t>.</w:t>
            </w:r>
          </w:p>
        </w:tc>
      </w:tr>
      <w:tr w:rsidR="00166D46" w:rsidTr="00B406A2">
        <w:trPr>
          <w:trHeight w:val="165"/>
        </w:trPr>
        <w:tc>
          <w:tcPr>
            <w:tcW w:w="918" w:type="dxa"/>
            <w:vMerge/>
          </w:tcPr>
          <w:p w:rsidR="00166D46" w:rsidRPr="003112CF" w:rsidRDefault="00166D46" w:rsidP="00424BC6">
            <w:pPr>
              <w:jc w:val="center"/>
              <w:rPr>
                <w:rFonts w:ascii="Times New Roman" w:eastAsia="Times New Roman" w:hAnsi="Times New Roman" w:cs="Times New Roman"/>
                <w:color w:val="202122"/>
                <w:sz w:val="24"/>
                <w:szCs w:val="24"/>
              </w:rPr>
            </w:pPr>
          </w:p>
        </w:tc>
        <w:tc>
          <w:tcPr>
            <w:tcW w:w="1710" w:type="dxa"/>
            <w:vMerge/>
          </w:tcPr>
          <w:p w:rsidR="00166D46" w:rsidRDefault="00166D46" w:rsidP="00424BC6">
            <w:pPr>
              <w:jc w:val="center"/>
              <w:rPr>
                <w:rFonts w:ascii="Times New Roman" w:hAnsi="Times New Roman" w:cs="Times New Roman"/>
                <w:b/>
                <w:sz w:val="24"/>
                <w:szCs w:val="24"/>
              </w:rPr>
            </w:pPr>
          </w:p>
        </w:tc>
        <w:tc>
          <w:tcPr>
            <w:tcW w:w="1350" w:type="dxa"/>
          </w:tcPr>
          <w:p w:rsidR="00166D46" w:rsidRPr="00247622" w:rsidRDefault="00247622" w:rsidP="00247622">
            <w:pPr>
              <w:pStyle w:val="NoSpacing"/>
              <w:rPr>
                <w:rFonts w:ascii="Times New Roman" w:hAnsi="Times New Roman" w:cs="Times New Roman"/>
                <w:b/>
                <w:sz w:val="24"/>
                <w:szCs w:val="24"/>
              </w:rPr>
            </w:pPr>
            <w:r>
              <w:rPr>
                <w:rFonts w:ascii="Times New Roman" w:hAnsi="Times New Roman" w:cs="Times New Roman"/>
                <w:sz w:val="24"/>
                <w:szCs w:val="24"/>
              </w:rPr>
              <w:t xml:space="preserve">Sub </w:t>
            </w:r>
            <w:r w:rsidR="00166D46" w:rsidRPr="00247622">
              <w:rPr>
                <w:rFonts w:ascii="Times New Roman" w:hAnsi="Times New Roman" w:cs="Times New Roman"/>
                <w:sz w:val="24"/>
                <w:szCs w:val="24"/>
              </w:rPr>
              <w:t>Type</w:t>
            </w:r>
            <w:r w:rsidR="00B406A2">
              <w:rPr>
                <w:rFonts w:ascii="Times New Roman" w:hAnsi="Times New Roman" w:cs="Times New Roman"/>
                <w:sz w:val="24"/>
                <w:szCs w:val="24"/>
              </w:rPr>
              <w:t xml:space="preserve"> </w:t>
            </w:r>
            <w:r w:rsidR="00F814A0" w:rsidRPr="00247622">
              <w:rPr>
                <w:rFonts w:ascii="Times New Roman" w:hAnsi="Times New Roman" w:cs="Times New Roman"/>
                <w:sz w:val="24"/>
                <w:szCs w:val="24"/>
              </w:rPr>
              <w:t xml:space="preserve">(or) Sub Class </w:t>
            </w:r>
            <w:r w:rsidR="00166D46" w:rsidRPr="00247622">
              <w:rPr>
                <w:rFonts w:ascii="Times New Roman" w:hAnsi="Times New Roman" w:cs="Times New Roman"/>
                <w:sz w:val="24"/>
                <w:szCs w:val="24"/>
              </w:rPr>
              <w:t xml:space="preserve"> IIC</w:t>
            </w:r>
          </w:p>
        </w:tc>
        <w:tc>
          <w:tcPr>
            <w:tcW w:w="1710" w:type="dxa"/>
          </w:tcPr>
          <w:p w:rsidR="00F814A0" w:rsidRPr="00247622" w:rsidRDefault="00F814A0" w:rsidP="00247622">
            <w:pPr>
              <w:pStyle w:val="NoSpacing"/>
              <w:rPr>
                <w:rFonts w:ascii="Times New Roman" w:hAnsi="Times New Roman" w:cs="Times New Roman"/>
                <w:sz w:val="24"/>
                <w:szCs w:val="24"/>
              </w:rPr>
            </w:pPr>
            <w:r w:rsidRPr="00247622">
              <w:rPr>
                <w:rFonts w:ascii="Times New Roman" w:hAnsi="Times New Roman" w:cs="Times New Roman"/>
                <w:sz w:val="24"/>
                <w:szCs w:val="24"/>
              </w:rPr>
              <w:t>tissues or cells used for therapy</w:t>
            </w:r>
          </w:p>
        </w:tc>
        <w:tc>
          <w:tcPr>
            <w:tcW w:w="4860" w:type="dxa"/>
          </w:tcPr>
          <w:p w:rsidR="0068014A" w:rsidRDefault="00BB7651" w:rsidP="0068014A">
            <w:pPr>
              <w:pStyle w:val="NoSpacing"/>
              <w:spacing w:line="360" w:lineRule="auto"/>
              <w:rPr>
                <w:rFonts w:ascii="Times New Roman" w:eastAsia="Times New Roman" w:hAnsi="Times New Roman" w:cs="Times New Roman"/>
                <w:color w:val="000000" w:themeColor="text1"/>
                <w:sz w:val="24"/>
                <w:szCs w:val="24"/>
              </w:rPr>
            </w:pPr>
            <w:hyperlink r:id="rId25" w:tooltip="ADEPT (medicine)" w:history="1">
              <w:r w:rsidR="00F814A0" w:rsidRPr="0068014A">
                <w:rPr>
                  <w:rFonts w:ascii="Times New Roman" w:eastAsia="Times New Roman" w:hAnsi="Times New Roman" w:cs="Times New Roman"/>
                  <w:color w:val="000000" w:themeColor="text1"/>
                  <w:sz w:val="24"/>
                  <w:szCs w:val="24"/>
                </w:rPr>
                <w:t>Antibody</w:t>
              </w:r>
              <w:r w:rsidR="00B406A2">
                <w:rPr>
                  <w:rFonts w:ascii="Times New Roman" w:eastAsia="Times New Roman" w:hAnsi="Times New Roman" w:cs="Times New Roman"/>
                  <w:color w:val="000000" w:themeColor="text1"/>
                  <w:sz w:val="24"/>
                  <w:szCs w:val="24"/>
                </w:rPr>
                <w:t>-</w:t>
              </w:r>
              <w:r w:rsidR="00F814A0" w:rsidRPr="0068014A">
                <w:rPr>
                  <w:rFonts w:ascii="Times New Roman" w:eastAsia="Times New Roman" w:hAnsi="Times New Roman" w:cs="Times New Roman"/>
                  <w:color w:val="000000" w:themeColor="text1"/>
                  <w:sz w:val="24"/>
                  <w:szCs w:val="24"/>
                </w:rPr>
                <w:t xml:space="preserve">directed Enzyme Prodrug </w:t>
              </w:r>
              <w:r w:rsidR="0068014A" w:rsidRPr="0068014A">
                <w:rPr>
                  <w:rFonts w:ascii="Times New Roman" w:eastAsia="Times New Roman" w:hAnsi="Times New Roman" w:cs="Times New Roman"/>
                  <w:color w:val="000000" w:themeColor="text1"/>
                  <w:sz w:val="24"/>
                  <w:szCs w:val="24"/>
                </w:rPr>
                <w:t>Therapy’s</w:t>
              </w:r>
            </w:hyperlink>
            <w:r w:rsidR="00166D46" w:rsidRPr="0068014A">
              <w:rPr>
                <w:rFonts w:ascii="Times New Roman" w:eastAsia="Times New Roman" w:hAnsi="Times New Roman" w:cs="Times New Roman"/>
                <w:color w:val="000000" w:themeColor="text1"/>
                <w:sz w:val="24"/>
                <w:szCs w:val="24"/>
              </w:rPr>
              <w:t>, </w:t>
            </w:r>
          </w:p>
          <w:p w:rsidR="0068014A" w:rsidRDefault="00BB7651" w:rsidP="0068014A">
            <w:pPr>
              <w:pStyle w:val="NoSpacing"/>
              <w:spacing w:line="360" w:lineRule="auto"/>
              <w:rPr>
                <w:rFonts w:ascii="Times New Roman" w:eastAsia="Times New Roman" w:hAnsi="Times New Roman" w:cs="Times New Roman"/>
                <w:color w:val="000000" w:themeColor="text1"/>
                <w:sz w:val="24"/>
                <w:szCs w:val="24"/>
              </w:rPr>
            </w:pPr>
            <w:hyperlink r:id="rId26" w:tooltip="ADEPT (medicine)" w:history="1">
              <w:r w:rsidR="0068014A" w:rsidRPr="0068014A">
                <w:rPr>
                  <w:rFonts w:ascii="Times New Roman" w:eastAsia="Times New Roman" w:hAnsi="Times New Roman" w:cs="Times New Roman"/>
                  <w:color w:val="000000" w:themeColor="text1"/>
                  <w:sz w:val="24"/>
                  <w:szCs w:val="24"/>
                </w:rPr>
                <w:t>Gene- directed Enzyme Prodrug Therapy’s</w:t>
              </w:r>
            </w:hyperlink>
            <w:r w:rsidR="0068014A" w:rsidRPr="0068014A">
              <w:rPr>
                <w:rFonts w:ascii="Times New Roman" w:eastAsia="Times New Roman" w:hAnsi="Times New Roman" w:cs="Times New Roman"/>
                <w:color w:val="000000" w:themeColor="text1"/>
                <w:sz w:val="24"/>
                <w:szCs w:val="24"/>
              </w:rPr>
              <w:t xml:space="preserve">, </w:t>
            </w:r>
          </w:p>
          <w:p w:rsidR="0068014A" w:rsidRDefault="00BB7651" w:rsidP="0068014A">
            <w:pPr>
              <w:pStyle w:val="NoSpacing"/>
              <w:spacing w:line="360" w:lineRule="auto"/>
              <w:rPr>
                <w:rFonts w:ascii="Times New Roman" w:hAnsi="Times New Roman" w:cs="Times New Roman"/>
                <w:b/>
                <w:color w:val="000000" w:themeColor="text1"/>
                <w:sz w:val="24"/>
                <w:szCs w:val="24"/>
              </w:rPr>
            </w:pPr>
            <w:hyperlink r:id="rId27" w:tooltip="ADEPT (medicine)" w:history="1">
              <w:r w:rsidR="0068014A" w:rsidRPr="0068014A">
                <w:rPr>
                  <w:rFonts w:ascii="Times New Roman" w:eastAsia="Times New Roman" w:hAnsi="Times New Roman" w:cs="Times New Roman"/>
                  <w:color w:val="000000" w:themeColor="text1"/>
                  <w:sz w:val="24"/>
                  <w:szCs w:val="24"/>
                </w:rPr>
                <w:t>Virus - directed Enzyme Prodrug Therapy’s</w:t>
              </w:r>
            </w:hyperlink>
            <w:r w:rsidR="0068014A" w:rsidRPr="0068014A">
              <w:rPr>
                <w:rFonts w:ascii="Times New Roman" w:eastAsia="Times New Roman" w:hAnsi="Times New Roman" w:cs="Times New Roman"/>
                <w:color w:val="000000" w:themeColor="text1"/>
                <w:sz w:val="24"/>
                <w:szCs w:val="24"/>
              </w:rPr>
              <w:t>,</w:t>
            </w:r>
            <w:r w:rsidR="0068014A" w:rsidRPr="0068014A">
              <w:rPr>
                <w:rFonts w:ascii="Times New Roman" w:hAnsi="Times New Roman" w:cs="Times New Roman"/>
                <w:b/>
                <w:color w:val="000000" w:themeColor="text1"/>
                <w:sz w:val="24"/>
                <w:szCs w:val="24"/>
              </w:rPr>
              <w:t xml:space="preserve"> </w:t>
            </w:r>
          </w:p>
          <w:p w:rsidR="0068014A" w:rsidRDefault="00BB7651" w:rsidP="0068014A">
            <w:pPr>
              <w:pStyle w:val="NoSpacing"/>
              <w:spacing w:line="360" w:lineRule="auto"/>
              <w:rPr>
                <w:rFonts w:ascii="Times New Roman" w:eastAsia="Times New Roman" w:hAnsi="Times New Roman" w:cs="Times New Roman"/>
                <w:color w:val="000000" w:themeColor="text1"/>
                <w:sz w:val="24"/>
                <w:szCs w:val="24"/>
              </w:rPr>
            </w:pPr>
            <w:hyperlink r:id="rId28" w:tooltip="ADEPT (medicine)" w:history="1">
              <w:r w:rsidR="0068014A" w:rsidRPr="0068014A">
                <w:rPr>
                  <w:rFonts w:ascii="Times New Roman" w:eastAsia="Times New Roman" w:hAnsi="Times New Roman" w:cs="Times New Roman"/>
                  <w:color w:val="000000" w:themeColor="text1"/>
                  <w:sz w:val="24"/>
                  <w:szCs w:val="24"/>
                </w:rPr>
                <w:t>Lectin - directed Enzyme Prodrug Therapy’s</w:t>
              </w:r>
            </w:hyperlink>
            <w:r w:rsidR="0068014A" w:rsidRPr="0068014A">
              <w:rPr>
                <w:rFonts w:ascii="Times New Roman" w:eastAsia="Times New Roman" w:hAnsi="Times New Roman" w:cs="Times New Roman"/>
                <w:color w:val="000000" w:themeColor="text1"/>
                <w:sz w:val="24"/>
                <w:szCs w:val="24"/>
              </w:rPr>
              <w:t>,</w:t>
            </w:r>
          </w:p>
          <w:p w:rsidR="00166D46" w:rsidRPr="0068014A" w:rsidRDefault="0068014A" w:rsidP="0068014A">
            <w:pPr>
              <w:pStyle w:val="NoSpacing"/>
              <w:spacing w:line="360" w:lineRule="auto"/>
              <w:rPr>
                <w:rFonts w:ascii="Times New Roman" w:hAnsi="Times New Roman" w:cs="Times New Roman"/>
                <w:b/>
                <w:color w:val="000000" w:themeColor="text1"/>
                <w:sz w:val="24"/>
                <w:szCs w:val="24"/>
              </w:rPr>
            </w:pPr>
            <w:r w:rsidRPr="0068014A">
              <w:rPr>
                <w:rFonts w:ascii="Times New Roman" w:eastAsia="Times New Roman" w:hAnsi="Times New Roman" w:cs="Times New Roman"/>
                <w:color w:val="000000" w:themeColor="text1"/>
                <w:sz w:val="24"/>
                <w:szCs w:val="24"/>
              </w:rPr>
              <w:t> </w:t>
            </w:r>
            <w:hyperlink r:id="rId29" w:tooltip="ADEPT (medicine)" w:history="1">
              <w:r w:rsidRPr="0068014A">
                <w:rPr>
                  <w:rFonts w:ascii="Times New Roman" w:eastAsia="Times New Roman" w:hAnsi="Times New Roman" w:cs="Times New Roman"/>
                  <w:color w:val="000000" w:themeColor="text1"/>
                  <w:sz w:val="24"/>
                  <w:szCs w:val="24"/>
                </w:rPr>
                <w:t>polymer - directed Enzyme Prodrug Therapy’s</w:t>
              </w:r>
            </w:hyperlink>
            <w:r w:rsidRPr="0068014A">
              <w:rPr>
                <w:rFonts w:ascii="Times New Roman" w:eastAsia="Times New Roman" w:hAnsi="Times New Roman" w:cs="Times New Roman"/>
                <w:color w:val="000000" w:themeColor="text1"/>
                <w:sz w:val="24"/>
                <w:szCs w:val="24"/>
              </w:rPr>
              <w:t xml:space="preserve">, </w:t>
            </w:r>
            <w:hyperlink r:id="rId30" w:tooltip="ADEPT (medicine)" w:history="1">
              <w:r w:rsidR="00B406A2">
                <w:rPr>
                  <w:rFonts w:ascii="Times New Roman" w:eastAsia="Times New Roman" w:hAnsi="Times New Roman" w:cs="Times New Roman"/>
                  <w:color w:val="000000" w:themeColor="text1"/>
                  <w:sz w:val="24"/>
                  <w:szCs w:val="24"/>
                </w:rPr>
                <w:t>Clostridia -</w:t>
              </w:r>
              <w:r w:rsidRPr="0068014A">
                <w:rPr>
                  <w:rFonts w:ascii="Times New Roman" w:eastAsia="Times New Roman" w:hAnsi="Times New Roman" w:cs="Times New Roman"/>
                  <w:color w:val="000000" w:themeColor="text1"/>
                  <w:sz w:val="24"/>
                  <w:szCs w:val="24"/>
                </w:rPr>
                <w:t>directed Enzyme Prodrug Therapy’s</w:t>
              </w:r>
            </w:hyperlink>
            <w:r>
              <w:rPr>
                <w:rFonts w:ascii="Times New Roman" w:hAnsi="Times New Roman" w:cs="Times New Roman"/>
                <w:sz w:val="24"/>
                <w:szCs w:val="24"/>
              </w:rPr>
              <w:t>.</w:t>
            </w:r>
          </w:p>
        </w:tc>
      </w:tr>
    </w:tbl>
    <w:p w:rsidR="00166D46" w:rsidRDefault="00166D46" w:rsidP="00166D46">
      <w:pPr>
        <w:spacing w:line="360" w:lineRule="auto"/>
        <w:jc w:val="both"/>
        <w:rPr>
          <w:rFonts w:ascii="Times New Roman" w:hAnsi="Times New Roman" w:cs="Times New Roman"/>
          <w:sz w:val="24"/>
          <w:szCs w:val="24"/>
        </w:rPr>
      </w:pPr>
    </w:p>
    <w:p w:rsidR="00166D46" w:rsidRPr="00EA5E2B" w:rsidRDefault="00EA5E2B" w:rsidP="00166D46">
      <w:pPr>
        <w:rPr>
          <w:rFonts w:ascii="Times New Roman" w:hAnsi="Times New Roman" w:cs="Times New Roman"/>
          <w:b/>
          <w:sz w:val="24"/>
          <w:szCs w:val="24"/>
        </w:rPr>
      </w:pPr>
      <w:r>
        <w:rPr>
          <w:rFonts w:ascii="Times New Roman" w:hAnsi="Times New Roman" w:cs="Times New Roman"/>
          <w:b/>
          <w:sz w:val="24"/>
          <w:szCs w:val="24"/>
        </w:rPr>
        <w:t>Therapeutic Applications o</w:t>
      </w:r>
      <w:r w:rsidRPr="00EA5E2B">
        <w:rPr>
          <w:rFonts w:ascii="Times New Roman" w:hAnsi="Times New Roman" w:cs="Times New Roman"/>
          <w:b/>
          <w:sz w:val="24"/>
          <w:szCs w:val="24"/>
        </w:rPr>
        <w:t>f Prodrugs</w:t>
      </w:r>
      <w:r>
        <w:rPr>
          <w:rFonts w:ascii="Times New Roman" w:hAnsi="Times New Roman" w:cs="Times New Roman"/>
          <w:b/>
          <w:sz w:val="24"/>
          <w:szCs w:val="24"/>
        </w:rPr>
        <w:t xml:space="preserve"> </w:t>
      </w:r>
      <w:r w:rsidRPr="00EA5E2B">
        <w:rPr>
          <w:rFonts w:ascii="Times New Roman" w:hAnsi="Times New Roman" w:cs="Times New Roman"/>
          <w:b/>
          <w:sz w:val="24"/>
          <w:szCs w:val="24"/>
          <w:vertAlign w:val="superscript"/>
        </w:rPr>
        <w:t>[10,11,12,13]</w:t>
      </w:r>
      <w:r w:rsidRPr="00EA5E2B">
        <w:rPr>
          <w:rFonts w:ascii="Times New Roman" w:hAnsi="Times New Roman" w:cs="Times New Roman"/>
          <w:b/>
          <w:sz w:val="24"/>
          <w:szCs w:val="24"/>
        </w:rPr>
        <w:t xml:space="preserve">: </w:t>
      </w:r>
    </w:p>
    <w:p w:rsidR="00166D46" w:rsidRPr="00353798" w:rsidRDefault="00166D46" w:rsidP="00166D46">
      <w:pPr>
        <w:pStyle w:val="ListParagraph"/>
        <w:numPr>
          <w:ilvl w:val="0"/>
          <w:numId w:val="5"/>
        </w:numPr>
        <w:spacing w:line="360" w:lineRule="auto"/>
        <w:jc w:val="both"/>
        <w:rPr>
          <w:rFonts w:ascii="Times New Roman" w:hAnsi="Times New Roman" w:cs="Times New Roman"/>
          <w:b/>
          <w:sz w:val="24"/>
          <w:szCs w:val="24"/>
        </w:rPr>
      </w:pPr>
      <w:r w:rsidRPr="00353798">
        <w:rPr>
          <w:rFonts w:ascii="Times New Roman" w:hAnsi="Times New Roman" w:cs="Times New Roman"/>
          <w:b/>
          <w:sz w:val="24"/>
          <w:szCs w:val="24"/>
        </w:rPr>
        <w:t>Undesirable taste of many drugs can be altered by converting into prodrug.</w:t>
      </w:r>
    </w:p>
    <w:p w:rsidR="00166D46" w:rsidRPr="00353798" w:rsidRDefault="00166D46" w:rsidP="00166D46">
      <w:pPr>
        <w:pStyle w:val="ListParagraph"/>
        <w:numPr>
          <w:ilvl w:val="0"/>
          <w:numId w:val="6"/>
        </w:numPr>
        <w:spacing w:line="360" w:lineRule="auto"/>
        <w:jc w:val="both"/>
        <w:rPr>
          <w:rFonts w:ascii="Times New Roman" w:hAnsi="Times New Roman" w:cs="Times New Roman"/>
          <w:sz w:val="24"/>
          <w:szCs w:val="24"/>
        </w:rPr>
      </w:pPr>
      <w:r w:rsidRPr="00353798">
        <w:rPr>
          <w:rFonts w:ascii="Times New Roman" w:hAnsi="Times New Roman" w:cs="Times New Roman"/>
          <w:sz w:val="24"/>
          <w:szCs w:val="24"/>
        </w:rPr>
        <w:t>Undesirable taste is due to its solubility and interaction with taste receptors so it can be reduced by decreasing the polarity of the drug by attaching non polar functional groups.</w:t>
      </w:r>
    </w:p>
    <w:p w:rsidR="00166D46" w:rsidRPr="00353798" w:rsidRDefault="00166D46" w:rsidP="00166D46">
      <w:pPr>
        <w:pStyle w:val="ListParagraph"/>
        <w:numPr>
          <w:ilvl w:val="0"/>
          <w:numId w:val="6"/>
        </w:numPr>
        <w:spacing w:line="360" w:lineRule="auto"/>
        <w:jc w:val="both"/>
        <w:rPr>
          <w:rFonts w:ascii="Times New Roman" w:hAnsi="Times New Roman" w:cs="Times New Roman"/>
          <w:sz w:val="24"/>
          <w:szCs w:val="24"/>
        </w:rPr>
      </w:pPr>
      <w:r w:rsidRPr="00353798">
        <w:rPr>
          <w:rFonts w:ascii="Times New Roman" w:hAnsi="Times New Roman" w:cs="Times New Roman"/>
          <w:sz w:val="24"/>
          <w:szCs w:val="24"/>
        </w:rPr>
        <w:t>Chloramphenicol is an antibiotic which is very bitter in taste due to its aqueous solubility. The bitter taste of this drug is reduced by converting into Chloramphenicol palmitate which is a sparingly soluble prodrug of chloramphenicol. After administration by the action of pancreatic lipase which hydrolyses and releases chloramphenicol and exerts its pharmacological action.</w:t>
      </w:r>
    </w:p>
    <w:p w:rsidR="00166D46" w:rsidRPr="00353798" w:rsidRDefault="00166D46" w:rsidP="00166D46">
      <w:pPr>
        <w:pStyle w:val="ListParagraph"/>
        <w:spacing w:line="360" w:lineRule="auto"/>
        <w:jc w:val="center"/>
        <w:rPr>
          <w:rFonts w:ascii="Times New Roman" w:hAnsi="Times New Roman" w:cs="Times New Roman"/>
          <w:sz w:val="24"/>
          <w:szCs w:val="24"/>
        </w:rPr>
      </w:pPr>
      <w:r w:rsidRPr="00353798">
        <w:rPr>
          <w:rFonts w:ascii="Times New Roman" w:hAnsi="Times New Roman" w:cs="Times New Roman"/>
          <w:sz w:val="24"/>
          <w:szCs w:val="24"/>
        </w:rPr>
        <w:object w:dxaOrig="5888" w:dyaOrig="2475">
          <v:shape id="_x0000_i1028" type="#_x0000_t75" style="width:294.2pt;height:123.55pt" o:ole="">
            <v:imagedata r:id="rId31" o:title=""/>
          </v:shape>
          <o:OLEObject Type="Embed" ProgID="ChemDraw.Document.6.0" ShapeID="_x0000_i1028" DrawAspect="Content" ObjectID="_1753789944" r:id="rId32"/>
        </w:object>
      </w:r>
    </w:p>
    <w:p w:rsidR="00166D46" w:rsidRPr="00353798" w:rsidRDefault="00166D46" w:rsidP="00166D46">
      <w:pPr>
        <w:pStyle w:val="ListParagraph"/>
        <w:numPr>
          <w:ilvl w:val="0"/>
          <w:numId w:val="5"/>
        </w:numPr>
        <w:spacing w:line="360" w:lineRule="auto"/>
        <w:rPr>
          <w:rFonts w:ascii="Times New Roman" w:hAnsi="Times New Roman" w:cs="Times New Roman"/>
          <w:b/>
          <w:sz w:val="24"/>
          <w:szCs w:val="24"/>
        </w:rPr>
      </w:pPr>
      <w:r w:rsidRPr="00353798">
        <w:rPr>
          <w:rFonts w:ascii="Times New Roman" w:hAnsi="Times New Roman" w:cs="Times New Roman"/>
          <w:b/>
          <w:sz w:val="24"/>
          <w:szCs w:val="24"/>
        </w:rPr>
        <w:t>Reduces pain at the site of Injection</w:t>
      </w:r>
    </w:p>
    <w:p w:rsidR="00166D46" w:rsidRPr="00353798" w:rsidRDefault="00166D46" w:rsidP="00166D46">
      <w:pPr>
        <w:pStyle w:val="ListParagraph"/>
        <w:numPr>
          <w:ilvl w:val="0"/>
          <w:numId w:val="6"/>
        </w:numPr>
        <w:spacing w:line="360" w:lineRule="auto"/>
        <w:jc w:val="both"/>
        <w:rPr>
          <w:rFonts w:ascii="Times New Roman" w:hAnsi="Times New Roman" w:cs="Times New Roman"/>
          <w:sz w:val="24"/>
          <w:szCs w:val="24"/>
        </w:rPr>
      </w:pPr>
      <w:r w:rsidRPr="00353798">
        <w:rPr>
          <w:rFonts w:ascii="Times New Roman" w:hAnsi="Times New Roman" w:cs="Times New Roman"/>
          <w:color w:val="333333"/>
          <w:sz w:val="24"/>
          <w:szCs w:val="24"/>
          <w:shd w:val="clear" w:color="auto" w:fill="FCFCFC"/>
        </w:rPr>
        <w:t>Some drugs upon IM administration produces pain at the site of injection this due to its weak acidic nature or less solubility which gets deposited in the tissues and causes necrosis results in pain so it can be reduced by enhancing the solubility by attaching polar function groups.</w:t>
      </w:r>
    </w:p>
    <w:p w:rsidR="00166D46" w:rsidRPr="00353798" w:rsidRDefault="00166D46" w:rsidP="00166D46">
      <w:pPr>
        <w:pStyle w:val="ListParagraph"/>
        <w:spacing w:line="360" w:lineRule="auto"/>
        <w:jc w:val="center"/>
        <w:rPr>
          <w:rFonts w:ascii="Times New Roman" w:hAnsi="Times New Roman" w:cs="Times New Roman"/>
          <w:sz w:val="24"/>
          <w:szCs w:val="24"/>
        </w:rPr>
      </w:pPr>
      <w:r w:rsidRPr="00353798">
        <w:rPr>
          <w:rFonts w:ascii="Times New Roman" w:hAnsi="Times New Roman" w:cs="Times New Roman"/>
          <w:sz w:val="24"/>
          <w:szCs w:val="24"/>
        </w:rPr>
        <w:object w:dxaOrig="5610" w:dyaOrig="6569">
          <v:shape id="_x0000_i1029" type="#_x0000_t75" style="width:287.1pt;height:3in" o:ole="">
            <v:imagedata r:id="rId33" o:title=""/>
          </v:shape>
          <o:OLEObject Type="Embed" ProgID="ChemDraw.Document.6.0" ShapeID="_x0000_i1029" DrawAspect="Content" ObjectID="_1753789945" r:id="rId34"/>
        </w:object>
      </w:r>
    </w:p>
    <w:p w:rsidR="00166D46" w:rsidRPr="00353798" w:rsidRDefault="00166D46" w:rsidP="00166D46">
      <w:pPr>
        <w:pStyle w:val="ListParagraph"/>
        <w:numPr>
          <w:ilvl w:val="0"/>
          <w:numId w:val="6"/>
        </w:numPr>
        <w:spacing w:line="360" w:lineRule="auto"/>
        <w:jc w:val="both"/>
        <w:rPr>
          <w:rFonts w:ascii="Times New Roman" w:hAnsi="Times New Roman" w:cs="Times New Roman"/>
          <w:sz w:val="24"/>
          <w:szCs w:val="24"/>
        </w:rPr>
      </w:pPr>
      <w:r w:rsidRPr="00353798">
        <w:rPr>
          <w:rFonts w:ascii="Times New Roman" w:hAnsi="Times New Roman" w:cs="Times New Roman"/>
          <w:color w:val="333333"/>
          <w:sz w:val="24"/>
          <w:szCs w:val="24"/>
          <w:shd w:val="clear" w:color="auto" w:fill="FCFCFC"/>
        </w:rPr>
        <w:t>Clindamycin is an antibacterial agent used orally in the treatment of gram-positive and anaerobic infections. When it administered IM produces pain at site of injection, which is overcome by converting into prodrug clindamycin 2-phosphate. After injection it is rapidly converted </w:t>
      </w:r>
      <w:r w:rsidRPr="00353798">
        <w:rPr>
          <w:rFonts w:ascii="Times New Roman" w:hAnsi="Times New Roman" w:cs="Times New Roman"/>
          <w:iCs/>
          <w:color w:val="333333"/>
          <w:sz w:val="24"/>
          <w:szCs w:val="24"/>
          <w:shd w:val="clear" w:color="auto" w:fill="FCFCFC"/>
        </w:rPr>
        <w:t xml:space="preserve">into </w:t>
      </w:r>
      <w:r w:rsidRPr="00353798">
        <w:rPr>
          <w:rFonts w:ascii="Times New Roman" w:hAnsi="Times New Roman" w:cs="Times New Roman"/>
          <w:color w:val="333333"/>
          <w:sz w:val="24"/>
          <w:szCs w:val="24"/>
          <w:shd w:val="clear" w:color="auto" w:fill="FCFCFC"/>
        </w:rPr>
        <w:t>clindamycin in presence of phosphatase. Clindamycin 2-phosphate, unlike clindamycin, is highly water soluble and does not produce pain upon injection.</w:t>
      </w:r>
    </w:p>
    <w:p w:rsidR="00166D46" w:rsidRPr="00353798" w:rsidRDefault="00166D46" w:rsidP="00166D46">
      <w:pPr>
        <w:pStyle w:val="ListParagraph"/>
        <w:numPr>
          <w:ilvl w:val="0"/>
          <w:numId w:val="6"/>
        </w:numPr>
        <w:spacing w:line="360" w:lineRule="auto"/>
        <w:jc w:val="both"/>
        <w:rPr>
          <w:rFonts w:ascii="Times New Roman" w:hAnsi="Times New Roman" w:cs="Times New Roman"/>
          <w:sz w:val="24"/>
          <w:szCs w:val="24"/>
        </w:rPr>
      </w:pPr>
      <w:r w:rsidRPr="00353798">
        <w:rPr>
          <w:rFonts w:ascii="Times New Roman" w:hAnsi="Times New Roman" w:cs="Times New Roman"/>
          <w:color w:val="333333"/>
          <w:sz w:val="24"/>
          <w:szCs w:val="24"/>
          <w:shd w:val="clear" w:color="auto" w:fill="FCFCFC"/>
        </w:rPr>
        <w:t>Phenytoin is an anticonvulsant drug which upon IM administration produces pain at the site of injection, which can be reduced by converting it into Fosphenytoin.</w:t>
      </w:r>
    </w:p>
    <w:p w:rsidR="00166D46" w:rsidRDefault="00166D46" w:rsidP="00166D46">
      <w:pPr>
        <w:pStyle w:val="ListParagraph"/>
        <w:spacing w:line="360" w:lineRule="auto"/>
        <w:jc w:val="center"/>
        <w:rPr>
          <w:rFonts w:ascii="Times New Roman" w:hAnsi="Times New Roman" w:cs="Times New Roman"/>
          <w:sz w:val="24"/>
          <w:szCs w:val="24"/>
        </w:rPr>
      </w:pPr>
      <w:r w:rsidRPr="00353798">
        <w:rPr>
          <w:rFonts w:ascii="Times New Roman" w:hAnsi="Times New Roman" w:cs="Times New Roman"/>
          <w:sz w:val="24"/>
          <w:szCs w:val="24"/>
        </w:rPr>
        <w:object w:dxaOrig="4711" w:dyaOrig="3826">
          <v:shape id="_x0000_i1030" type="#_x0000_t75" style="width:236.45pt;height:192pt" o:ole="">
            <v:imagedata r:id="rId35" o:title=""/>
          </v:shape>
          <o:OLEObject Type="Embed" ProgID="ChemDraw.Document.6.0" ShapeID="_x0000_i1030" DrawAspect="Content" ObjectID="_1753789946" r:id="rId36"/>
        </w:object>
      </w:r>
    </w:p>
    <w:p w:rsidR="00424BC6" w:rsidRDefault="00424BC6" w:rsidP="00166D46">
      <w:pPr>
        <w:pStyle w:val="ListParagraph"/>
        <w:spacing w:line="360" w:lineRule="auto"/>
        <w:jc w:val="center"/>
        <w:rPr>
          <w:rFonts w:ascii="Times New Roman" w:hAnsi="Times New Roman" w:cs="Times New Roman"/>
          <w:sz w:val="24"/>
          <w:szCs w:val="24"/>
        </w:rPr>
      </w:pPr>
    </w:p>
    <w:p w:rsidR="00424BC6" w:rsidRDefault="00424BC6" w:rsidP="00424BC6">
      <w:pPr>
        <w:pStyle w:val="ListParagraph"/>
        <w:numPr>
          <w:ilvl w:val="0"/>
          <w:numId w:val="6"/>
        </w:numPr>
        <w:spacing w:line="360" w:lineRule="auto"/>
        <w:rPr>
          <w:rFonts w:ascii="Times New Roman" w:hAnsi="Times New Roman" w:cs="Times New Roman"/>
          <w:sz w:val="24"/>
          <w:szCs w:val="24"/>
        </w:rPr>
      </w:pPr>
      <w:r w:rsidRPr="00424BC6">
        <w:rPr>
          <w:rFonts w:ascii="Times New Roman" w:hAnsi="Times New Roman" w:cs="Times New Roman"/>
          <w:sz w:val="24"/>
          <w:szCs w:val="24"/>
        </w:rPr>
        <w:t>A drug called timolol is used to treat and manage ocular hypertension and open-angle glaucoma. It is a medication from the beta-blocker group. Although timolol naturally has a very low log P value, it can become more lipophilic by being converted into butyryltimolol.</w:t>
      </w:r>
    </w:p>
    <w:p w:rsidR="00166D46" w:rsidRPr="00B8761C" w:rsidRDefault="00166D46" w:rsidP="00424BC6">
      <w:pPr>
        <w:pStyle w:val="ListParagraph"/>
        <w:spacing w:line="360" w:lineRule="auto"/>
        <w:jc w:val="both"/>
        <w:rPr>
          <w:rFonts w:ascii="Times New Roman" w:hAnsi="Times New Roman" w:cs="Times New Roman"/>
          <w:sz w:val="24"/>
          <w:szCs w:val="24"/>
        </w:rPr>
      </w:pPr>
    </w:p>
    <w:p w:rsidR="00166D46" w:rsidRPr="00B8761C" w:rsidRDefault="00166D46" w:rsidP="00166D46">
      <w:pPr>
        <w:spacing w:line="360" w:lineRule="auto"/>
        <w:jc w:val="center"/>
        <w:rPr>
          <w:rFonts w:ascii="Times New Roman" w:hAnsi="Times New Roman" w:cs="Times New Roman"/>
          <w:sz w:val="24"/>
          <w:szCs w:val="24"/>
        </w:rPr>
      </w:pPr>
      <w:r>
        <w:object w:dxaOrig="3850" w:dyaOrig="4516">
          <v:shape id="_x0000_i1031" type="#_x0000_t75" style="width:192.9pt;height:225.8pt" o:ole="">
            <v:imagedata r:id="rId37" o:title=""/>
          </v:shape>
          <o:OLEObject Type="Embed" ProgID="ChemDraw.Document.6.0" ShapeID="_x0000_i1031" DrawAspect="Content" ObjectID="_1753789947" r:id="rId38"/>
        </w:object>
      </w:r>
    </w:p>
    <w:p w:rsidR="00166D46" w:rsidRPr="00353798" w:rsidRDefault="00166D46" w:rsidP="00166D46">
      <w:pPr>
        <w:pStyle w:val="ListParagraph"/>
        <w:numPr>
          <w:ilvl w:val="0"/>
          <w:numId w:val="5"/>
        </w:numPr>
        <w:spacing w:line="360" w:lineRule="auto"/>
        <w:jc w:val="both"/>
        <w:rPr>
          <w:rFonts w:ascii="Times New Roman" w:hAnsi="Times New Roman" w:cs="Times New Roman"/>
          <w:sz w:val="24"/>
          <w:szCs w:val="24"/>
        </w:rPr>
      </w:pPr>
      <w:r w:rsidRPr="00353798">
        <w:rPr>
          <w:rFonts w:ascii="Times New Roman" w:hAnsi="Times New Roman" w:cs="Times New Roman"/>
          <w:b/>
          <w:sz w:val="24"/>
          <w:szCs w:val="24"/>
        </w:rPr>
        <w:t>Site directed drug delivery:</w:t>
      </w:r>
    </w:p>
    <w:p w:rsidR="00166D46" w:rsidRPr="00353798" w:rsidRDefault="00166D46" w:rsidP="00166D46">
      <w:pPr>
        <w:pStyle w:val="ListParagraph"/>
        <w:numPr>
          <w:ilvl w:val="0"/>
          <w:numId w:val="6"/>
        </w:numPr>
        <w:spacing w:line="360" w:lineRule="auto"/>
        <w:jc w:val="both"/>
        <w:rPr>
          <w:rFonts w:ascii="Times New Roman" w:hAnsi="Times New Roman" w:cs="Times New Roman"/>
          <w:sz w:val="24"/>
          <w:szCs w:val="24"/>
        </w:rPr>
      </w:pPr>
      <w:r w:rsidRPr="00353798">
        <w:rPr>
          <w:rFonts w:ascii="Times New Roman" w:hAnsi="Times New Roman" w:cs="Times New Roman"/>
          <w:sz w:val="24"/>
          <w:szCs w:val="24"/>
        </w:rPr>
        <w:t>Various drugs due to their instability they bypass various pharmacokinetic and pharmaceutical barriers after administration. Gabapentin is having less absorption, bioavailability and pharmacokinetic properties these problems overcome by prodrug Gabapentin enacarbil which</w:t>
      </w:r>
      <w:r>
        <w:rPr>
          <w:rFonts w:ascii="Times New Roman" w:hAnsi="Times New Roman" w:cs="Times New Roman"/>
          <w:sz w:val="24"/>
          <w:szCs w:val="24"/>
        </w:rPr>
        <w:t xml:space="preserve"> </w:t>
      </w:r>
      <w:r w:rsidRPr="00353798">
        <w:rPr>
          <w:rFonts w:ascii="Times New Roman" w:hAnsi="Times New Roman" w:cs="Times New Roman"/>
          <w:sz w:val="24"/>
          <w:szCs w:val="24"/>
        </w:rPr>
        <w:t>is</w:t>
      </w:r>
      <w:r>
        <w:rPr>
          <w:rFonts w:ascii="Times New Roman" w:hAnsi="Times New Roman" w:cs="Times New Roman"/>
          <w:sz w:val="24"/>
          <w:szCs w:val="24"/>
        </w:rPr>
        <w:t xml:space="preserve"> </w:t>
      </w:r>
      <w:r w:rsidRPr="00353798">
        <w:rPr>
          <w:rFonts w:ascii="Times New Roman" w:hAnsi="Times New Roman" w:cs="Times New Roman"/>
          <w:color w:val="202124"/>
          <w:sz w:val="24"/>
          <w:szCs w:val="24"/>
          <w:shd w:val="clear" w:color="auto" w:fill="FFFFFF"/>
        </w:rPr>
        <w:t>used </w:t>
      </w:r>
      <w:r w:rsidRPr="00353798">
        <w:rPr>
          <w:rFonts w:ascii="Times New Roman" w:hAnsi="Times New Roman" w:cs="Times New Roman"/>
          <w:color w:val="040C28"/>
          <w:sz w:val="24"/>
          <w:szCs w:val="24"/>
        </w:rPr>
        <w:t>to treat moderate-to-severe primary Restless Legs Syndrome (RLS)</w:t>
      </w:r>
      <w:r w:rsidRPr="00353798">
        <w:rPr>
          <w:rFonts w:ascii="Times New Roman" w:hAnsi="Times New Roman" w:cs="Times New Roman"/>
          <w:color w:val="202124"/>
          <w:sz w:val="24"/>
          <w:szCs w:val="24"/>
          <w:shd w:val="clear" w:color="auto" w:fill="FFFFFF"/>
        </w:rPr>
        <w:t>.</w:t>
      </w:r>
    </w:p>
    <w:p w:rsidR="00166D46" w:rsidRPr="00353798" w:rsidRDefault="00166D46" w:rsidP="00166D46">
      <w:pPr>
        <w:pStyle w:val="ListParagraph"/>
        <w:spacing w:line="360" w:lineRule="auto"/>
        <w:jc w:val="center"/>
        <w:rPr>
          <w:rFonts w:ascii="Times New Roman" w:hAnsi="Times New Roman" w:cs="Times New Roman"/>
          <w:sz w:val="24"/>
          <w:szCs w:val="24"/>
        </w:rPr>
      </w:pPr>
      <w:r w:rsidRPr="00353798">
        <w:rPr>
          <w:rFonts w:ascii="Times New Roman" w:hAnsi="Times New Roman" w:cs="Times New Roman"/>
          <w:sz w:val="24"/>
          <w:szCs w:val="24"/>
        </w:rPr>
        <w:object w:dxaOrig="6261" w:dyaOrig="3846">
          <v:shape id="_x0000_i1032" type="#_x0000_t75" style="width:312pt;height:153.8pt" o:ole="">
            <v:imagedata r:id="rId39" o:title=""/>
          </v:shape>
          <o:OLEObject Type="Embed" ProgID="ChemDraw.Document.6.0" ShapeID="_x0000_i1032" DrawAspect="Content" ObjectID="_1753789948" r:id="rId40"/>
        </w:object>
      </w:r>
    </w:p>
    <w:p w:rsidR="00166D46" w:rsidRPr="00353798" w:rsidRDefault="00EA5E2B" w:rsidP="00166D46">
      <w:pPr>
        <w:pStyle w:val="ListParagraph"/>
        <w:numPr>
          <w:ilvl w:val="0"/>
          <w:numId w:val="5"/>
        </w:numPr>
        <w:spacing w:line="360" w:lineRule="auto"/>
        <w:rPr>
          <w:rFonts w:ascii="Times New Roman" w:hAnsi="Times New Roman" w:cs="Times New Roman"/>
          <w:b/>
          <w:sz w:val="24"/>
          <w:szCs w:val="24"/>
        </w:rPr>
      </w:pPr>
      <w:r>
        <w:rPr>
          <w:rFonts w:ascii="Times New Roman" w:hAnsi="Times New Roman" w:cs="Times New Roman"/>
          <w:b/>
          <w:sz w:val="24"/>
          <w:szCs w:val="24"/>
        </w:rPr>
        <w:t>Improvement</w:t>
      </w:r>
      <w:r w:rsidR="00166D46" w:rsidRPr="00353798">
        <w:rPr>
          <w:rFonts w:ascii="Times New Roman" w:hAnsi="Times New Roman" w:cs="Times New Roman"/>
          <w:b/>
          <w:sz w:val="24"/>
          <w:szCs w:val="24"/>
        </w:rPr>
        <w:t xml:space="preserve"> of drug solubility and dissolution rate:</w:t>
      </w:r>
    </w:p>
    <w:p w:rsidR="00166D46" w:rsidRPr="00353798" w:rsidRDefault="00166D46" w:rsidP="00166D46">
      <w:pPr>
        <w:pStyle w:val="ListParagraph"/>
        <w:numPr>
          <w:ilvl w:val="0"/>
          <w:numId w:val="6"/>
        </w:numPr>
        <w:spacing w:line="360" w:lineRule="auto"/>
        <w:rPr>
          <w:rFonts w:ascii="Times New Roman" w:hAnsi="Times New Roman" w:cs="Times New Roman"/>
          <w:sz w:val="24"/>
          <w:szCs w:val="24"/>
        </w:rPr>
      </w:pPr>
      <w:r w:rsidRPr="00353798">
        <w:rPr>
          <w:rFonts w:ascii="Times New Roman" w:hAnsi="Times New Roman" w:cs="Times New Roman"/>
          <w:sz w:val="24"/>
          <w:szCs w:val="24"/>
        </w:rPr>
        <w:t>Prodrug approach can be used to increase or d</w:t>
      </w:r>
      <w:r w:rsidR="00EA5E2B">
        <w:rPr>
          <w:rFonts w:ascii="Times New Roman" w:hAnsi="Times New Roman" w:cs="Times New Roman"/>
          <w:sz w:val="24"/>
          <w:szCs w:val="24"/>
        </w:rPr>
        <w:t xml:space="preserve">ecrease the </w:t>
      </w:r>
      <w:r w:rsidR="007042DF">
        <w:rPr>
          <w:rFonts w:ascii="Times New Roman" w:hAnsi="Times New Roman" w:cs="Times New Roman"/>
          <w:sz w:val="24"/>
          <w:szCs w:val="24"/>
        </w:rPr>
        <w:t xml:space="preserve">drug </w:t>
      </w:r>
      <w:r w:rsidR="00EA5E2B">
        <w:rPr>
          <w:rFonts w:ascii="Times New Roman" w:hAnsi="Times New Roman" w:cs="Times New Roman"/>
          <w:sz w:val="24"/>
          <w:szCs w:val="24"/>
        </w:rPr>
        <w:t xml:space="preserve">solubility </w:t>
      </w:r>
      <w:r w:rsidRPr="00353798">
        <w:rPr>
          <w:rFonts w:ascii="Times New Roman" w:hAnsi="Times New Roman" w:cs="Times New Roman"/>
          <w:sz w:val="24"/>
          <w:szCs w:val="24"/>
        </w:rPr>
        <w:t xml:space="preserve"> depending on its ultimate use. Sulindac sulfide is the active form of sulindac which is generally used as anti-inflammatory agent, which is being more water soluble with suffi</w:t>
      </w:r>
      <w:r>
        <w:rPr>
          <w:rFonts w:ascii="Times New Roman" w:hAnsi="Times New Roman" w:cs="Times New Roman"/>
          <w:sz w:val="24"/>
          <w:szCs w:val="24"/>
        </w:rPr>
        <w:t>ci</w:t>
      </w:r>
      <w:r w:rsidRPr="00353798">
        <w:rPr>
          <w:rFonts w:ascii="Times New Roman" w:hAnsi="Times New Roman" w:cs="Times New Roman"/>
          <w:sz w:val="24"/>
          <w:szCs w:val="24"/>
        </w:rPr>
        <w:t>ent</w:t>
      </w:r>
      <w:r>
        <w:rPr>
          <w:rFonts w:ascii="Times New Roman" w:hAnsi="Times New Roman" w:cs="Times New Roman"/>
          <w:sz w:val="24"/>
          <w:szCs w:val="24"/>
        </w:rPr>
        <w:t xml:space="preserve"> </w:t>
      </w:r>
      <w:r w:rsidRPr="00353798">
        <w:rPr>
          <w:rFonts w:ascii="Times New Roman" w:hAnsi="Times New Roman" w:cs="Times New Roman"/>
          <w:sz w:val="24"/>
          <w:szCs w:val="24"/>
        </w:rPr>
        <w:t>lipophilicity, makes this drug suitable for oral administration.</w:t>
      </w:r>
    </w:p>
    <w:p w:rsidR="00166D46" w:rsidRPr="00353798" w:rsidRDefault="00166D46" w:rsidP="00166D46">
      <w:pPr>
        <w:pStyle w:val="ListParagraph"/>
        <w:spacing w:line="360" w:lineRule="auto"/>
        <w:jc w:val="center"/>
        <w:rPr>
          <w:rFonts w:ascii="Times New Roman" w:hAnsi="Times New Roman" w:cs="Times New Roman"/>
          <w:sz w:val="24"/>
          <w:szCs w:val="24"/>
        </w:rPr>
      </w:pPr>
      <w:r w:rsidRPr="00353798">
        <w:rPr>
          <w:rFonts w:ascii="Times New Roman" w:hAnsi="Times New Roman" w:cs="Times New Roman"/>
          <w:sz w:val="24"/>
          <w:szCs w:val="24"/>
        </w:rPr>
        <w:object w:dxaOrig="4382" w:dyaOrig="4369">
          <v:shape id="_x0000_i1033" type="#_x0000_t75" style="width:213.35pt;height:182.2pt" o:ole="">
            <v:imagedata r:id="rId41" o:title=""/>
          </v:shape>
          <o:OLEObject Type="Embed" ProgID="ChemDraw.Document.6.0" ShapeID="_x0000_i1033" DrawAspect="Content" ObjectID="_1753789949" r:id="rId42"/>
        </w:object>
      </w:r>
    </w:p>
    <w:p w:rsidR="00166D46" w:rsidRPr="00353798" w:rsidRDefault="00166D46" w:rsidP="00166D46">
      <w:pPr>
        <w:spacing w:line="360" w:lineRule="auto"/>
        <w:rPr>
          <w:rFonts w:ascii="Times New Roman" w:hAnsi="Times New Roman" w:cs="Times New Roman"/>
          <w:sz w:val="24"/>
          <w:szCs w:val="24"/>
        </w:rPr>
      </w:pPr>
    </w:p>
    <w:p w:rsidR="00166D46" w:rsidRPr="00353798" w:rsidRDefault="00424BC6" w:rsidP="00424BC6">
      <w:pPr>
        <w:pStyle w:val="ListParagraph"/>
        <w:numPr>
          <w:ilvl w:val="0"/>
          <w:numId w:val="6"/>
        </w:numPr>
        <w:spacing w:line="360" w:lineRule="auto"/>
        <w:rPr>
          <w:rFonts w:ascii="Times New Roman" w:hAnsi="Times New Roman" w:cs="Times New Roman"/>
          <w:sz w:val="24"/>
          <w:szCs w:val="24"/>
        </w:rPr>
      </w:pPr>
      <w:r w:rsidRPr="00424BC6">
        <w:rPr>
          <w:rFonts w:ascii="Times New Roman" w:hAnsi="Times New Roman" w:cs="Times New Roman"/>
          <w:sz w:val="24"/>
          <w:szCs w:val="24"/>
        </w:rPr>
        <w:t>The prodrugs of the chloramphenicol ester class chloramphenicol succinate and chloramphenicol palmitate have improved and reduced water solubility, respectively, and the former was sho</w:t>
      </w:r>
      <w:r w:rsidR="007042DF">
        <w:rPr>
          <w:rFonts w:ascii="Times New Roman" w:hAnsi="Times New Roman" w:cs="Times New Roman"/>
          <w:sz w:val="24"/>
          <w:szCs w:val="24"/>
        </w:rPr>
        <w:t>wn to be appropriate for parent</w:t>
      </w:r>
      <w:r w:rsidRPr="00424BC6">
        <w:rPr>
          <w:rFonts w:ascii="Times New Roman" w:hAnsi="Times New Roman" w:cs="Times New Roman"/>
          <w:sz w:val="24"/>
          <w:szCs w:val="24"/>
        </w:rPr>
        <w:t xml:space="preserve">ral administration. </w:t>
      </w:r>
    </w:p>
    <w:p w:rsidR="00166D46" w:rsidRDefault="00166D46" w:rsidP="00166D46">
      <w:pPr>
        <w:pStyle w:val="ListParagraph"/>
        <w:spacing w:line="360" w:lineRule="auto"/>
        <w:jc w:val="center"/>
        <w:rPr>
          <w:rFonts w:ascii="Times New Roman" w:hAnsi="Times New Roman" w:cs="Times New Roman"/>
          <w:sz w:val="24"/>
          <w:szCs w:val="24"/>
        </w:rPr>
      </w:pPr>
      <w:r w:rsidRPr="00353798">
        <w:rPr>
          <w:rFonts w:ascii="Times New Roman" w:hAnsi="Times New Roman" w:cs="Times New Roman"/>
          <w:sz w:val="24"/>
          <w:szCs w:val="24"/>
        </w:rPr>
        <w:object w:dxaOrig="6039" w:dyaOrig="2551">
          <v:shape id="_x0000_i1034" type="#_x0000_t75" style="width:314.65pt;height:139.55pt" o:ole="">
            <v:imagedata r:id="rId43" o:title=""/>
          </v:shape>
          <o:OLEObject Type="Embed" ProgID="ChemDraw.Document.6.0" ShapeID="_x0000_i1034" DrawAspect="Content" ObjectID="_1753789950" r:id="rId44"/>
        </w:object>
      </w:r>
    </w:p>
    <w:p w:rsidR="00166D46" w:rsidRPr="00353798" w:rsidRDefault="00166D46" w:rsidP="00166D46">
      <w:pPr>
        <w:pStyle w:val="ListParagraph"/>
        <w:spacing w:line="360" w:lineRule="auto"/>
        <w:jc w:val="center"/>
        <w:rPr>
          <w:rFonts w:ascii="Times New Roman" w:hAnsi="Times New Roman" w:cs="Times New Roman"/>
          <w:sz w:val="24"/>
          <w:szCs w:val="24"/>
        </w:rPr>
      </w:pPr>
    </w:p>
    <w:p w:rsidR="00166D46" w:rsidRPr="00353798" w:rsidRDefault="00166D46" w:rsidP="00166D46">
      <w:pPr>
        <w:pStyle w:val="ListParagraph"/>
        <w:numPr>
          <w:ilvl w:val="0"/>
          <w:numId w:val="5"/>
        </w:numPr>
        <w:spacing w:line="360" w:lineRule="auto"/>
        <w:jc w:val="both"/>
        <w:rPr>
          <w:rFonts w:ascii="Times New Roman" w:hAnsi="Times New Roman" w:cs="Times New Roman"/>
          <w:b/>
          <w:sz w:val="24"/>
          <w:szCs w:val="24"/>
        </w:rPr>
      </w:pPr>
      <w:r w:rsidRPr="00353798">
        <w:rPr>
          <w:rFonts w:ascii="Times New Roman" w:hAnsi="Times New Roman" w:cs="Times New Roman"/>
          <w:b/>
          <w:sz w:val="24"/>
          <w:szCs w:val="24"/>
        </w:rPr>
        <w:t>Reduction of gastric irritation:</w:t>
      </w:r>
    </w:p>
    <w:p w:rsidR="00166D46" w:rsidRPr="00353798" w:rsidRDefault="00166D46" w:rsidP="00166D46">
      <w:pPr>
        <w:pStyle w:val="ListParagraph"/>
        <w:numPr>
          <w:ilvl w:val="0"/>
          <w:numId w:val="6"/>
        </w:numPr>
        <w:spacing w:line="360" w:lineRule="auto"/>
        <w:jc w:val="both"/>
        <w:rPr>
          <w:rFonts w:ascii="Times New Roman" w:hAnsi="Times New Roman" w:cs="Times New Roman"/>
          <w:sz w:val="24"/>
          <w:szCs w:val="24"/>
        </w:rPr>
      </w:pPr>
      <w:r w:rsidRPr="00353798">
        <w:rPr>
          <w:rFonts w:ascii="Times New Roman" w:hAnsi="Times New Roman" w:cs="Times New Roman"/>
          <w:sz w:val="24"/>
          <w:szCs w:val="24"/>
        </w:rPr>
        <w:t>Aspirin, Ibuprofen and Diclofenac are NSAIDS which possess carboxylic group in its structure, because of free carboxyl</w:t>
      </w:r>
      <w:r>
        <w:rPr>
          <w:rFonts w:ascii="Times New Roman" w:hAnsi="Times New Roman" w:cs="Times New Roman"/>
          <w:sz w:val="24"/>
          <w:szCs w:val="24"/>
        </w:rPr>
        <w:t>ic group the produces gastric</w:t>
      </w:r>
      <w:r w:rsidRPr="00353798">
        <w:rPr>
          <w:rFonts w:ascii="Times New Roman" w:hAnsi="Times New Roman" w:cs="Times New Roman"/>
          <w:sz w:val="24"/>
          <w:szCs w:val="24"/>
        </w:rPr>
        <w:t xml:space="preserve"> irritation, then by applying the concept of prodrugs the free carboxylic group converted into ester, amide or salt without altering the pharmacological action.</w:t>
      </w:r>
    </w:p>
    <w:p w:rsidR="00166D46" w:rsidRPr="00353798" w:rsidRDefault="00166D46" w:rsidP="00166D46">
      <w:pPr>
        <w:pStyle w:val="ListParagraph"/>
        <w:numPr>
          <w:ilvl w:val="0"/>
          <w:numId w:val="6"/>
        </w:numPr>
        <w:spacing w:line="360" w:lineRule="auto"/>
        <w:jc w:val="both"/>
        <w:rPr>
          <w:rFonts w:ascii="Times New Roman" w:hAnsi="Times New Roman" w:cs="Times New Roman"/>
          <w:sz w:val="24"/>
          <w:szCs w:val="24"/>
        </w:rPr>
      </w:pPr>
      <w:r w:rsidRPr="00353798">
        <w:rPr>
          <w:rFonts w:ascii="Times New Roman" w:hAnsi="Times New Roman" w:cs="Times New Roman"/>
          <w:sz w:val="24"/>
          <w:szCs w:val="24"/>
        </w:rPr>
        <w:t>Diclofenac is generally available as Diclofenac sodium and aspirin itself is a prodrug of salicylic acid.</w:t>
      </w:r>
    </w:p>
    <w:p w:rsidR="00166D46" w:rsidRPr="00353798" w:rsidRDefault="00166D46" w:rsidP="00166D46">
      <w:pPr>
        <w:pStyle w:val="ListParagraph"/>
        <w:spacing w:line="360" w:lineRule="auto"/>
        <w:jc w:val="center"/>
        <w:rPr>
          <w:rFonts w:ascii="Times New Roman" w:hAnsi="Times New Roman" w:cs="Times New Roman"/>
          <w:sz w:val="24"/>
          <w:szCs w:val="24"/>
        </w:rPr>
      </w:pPr>
      <w:r w:rsidRPr="00353798">
        <w:rPr>
          <w:rFonts w:ascii="Times New Roman" w:hAnsi="Times New Roman" w:cs="Times New Roman"/>
          <w:sz w:val="24"/>
          <w:szCs w:val="24"/>
        </w:rPr>
        <w:object w:dxaOrig="2399" w:dyaOrig="2610">
          <v:shape id="_x0000_i1035" type="#_x0000_t75" style="width:155.55pt;height:151.1pt" o:ole="">
            <v:imagedata r:id="rId45" o:title=""/>
          </v:shape>
          <o:OLEObject Type="Embed" ProgID="ChemDraw.Document.6.0" ShapeID="_x0000_i1035" DrawAspect="Content" ObjectID="_1753789951" r:id="rId46"/>
        </w:object>
      </w:r>
    </w:p>
    <w:p w:rsidR="00166D46" w:rsidRPr="00353798" w:rsidRDefault="00424BC6" w:rsidP="00166D46">
      <w:pPr>
        <w:pStyle w:val="ListParagraph"/>
        <w:numPr>
          <w:ilvl w:val="0"/>
          <w:numId w:val="5"/>
        </w:numPr>
        <w:spacing w:line="360" w:lineRule="auto"/>
        <w:rPr>
          <w:rFonts w:ascii="Times New Roman" w:hAnsi="Times New Roman" w:cs="Times New Roman"/>
          <w:b/>
          <w:sz w:val="24"/>
          <w:szCs w:val="24"/>
        </w:rPr>
      </w:pPr>
      <w:r>
        <w:rPr>
          <w:rFonts w:ascii="Times New Roman" w:hAnsi="Times New Roman" w:cs="Times New Roman"/>
          <w:b/>
          <w:sz w:val="24"/>
          <w:szCs w:val="24"/>
        </w:rPr>
        <w:t>Increase in stability of chemicals</w:t>
      </w:r>
      <w:r w:rsidR="00166D46" w:rsidRPr="00353798">
        <w:rPr>
          <w:rFonts w:ascii="Times New Roman" w:hAnsi="Times New Roman" w:cs="Times New Roman"/>
          <w:b/>
          <w:sz w:val="24"/>
          <w:szCs w:val="24"/>
        </w:rPr>
        <w:t>:</w:t>
      </w:r>
    </w:p>
    <w:p w:rsidR="00424BC6" w:rsidRDefault="00424BC6" w:rsidP="00166D46">
      <w:pPr>
        <w:pStyle w:val="ListParagraph"/>
        <w:numPr>
          <w:ilvl w:val="0"/>
          <w:numId w:val="7"/>
        </w:numPr>
        <w:spacing w:line="360" w:lineRule="auto"/>
        <w:jc w:val="both"/>
        <w:rPr>
          <w:rFonts w:ascii="Times New Roman" w:hAnsi="Times New Roman" w:cs="Times New Roman"/>
          <w:sz w:val="24"/>
          <w:szCs w:val="24"/>
        </w:rPr>
      </w:pPr>
      <w:r w:rsidRPr="00424BC6">
        <w:rPr>
          <w:rFonts w:ascii="Times New Roman" w:hAnsi="Times New Roman" w:cs="Times New Roman"/>
          <w:sz w:val="24"/>
          <w:szCs w:val="24"/>
        </w:rPr>
        <w:t>S</w:t>
      </w:r>
      <w:r w:rsidR="00166D46" w:rsidRPr="00424BC6">
        <w:rPr>
          <w:rFonts w:ascii="Times New Roman" w:hAnsi="Times New Roman" w:cs="Times New Roman"/>
          <w:sz w:val="24"/>
          <w:szCs w:val="24"/>
        </w:rPr>
        <w:t xml:space="preserve">tability </w:t>
      </w:r>
      <w:r w:rsidRPr="00424BC6">
        <w:rPr>
          <w:rFonts w:ascii="Times New Roman" w:hAnsi="Times New Roman" w:cs="Times New Roman"/>
          <w:sz w:val="24"/>
          <w:szCs w:val="24"/>
        </w:rPr>
        <w:t xml:space="preserve">of Chemical substances </w:t>
      </w:r>
      <w:r w:rsidR="00166D46" w:rsidRPr="00424BC6">
        <w:rPr>
          <w:rFonts w:ascii="Times New Roman" w:hAnsi="Times New Roman" w:cs="Times New Roman"/>
          <w:sz w:val="24"/>
          <w:szCs w:val="24"/>
        </w:rPr>
        <w:t xml:space="preserve">is very important for therapeutic activity of drug, the concept of prodrug is used to </w:t>
      </w:r>
      <w:r w:rsidRPr="00424BC6">
        <w:rPr>
          <w:rFonts w:ascii="Times New Roman" w:hAnsi="Times New Roman" w:cs="Times New Roman"/>
          <w:sz w:val="24"/>
          <w:szCs w:val="24"/>
        </w:rPr>
        <w:t>enhance the stability of drug</w:t>
      </w:r>
      <w:r w:rsidR="00166D46" w:rsidRPr="00424BC6">
        <w:rPr>
          <w:rFonts w:ascii="Times New Roman" w:hAnsi="Times New Roman" w:cs="Times New Roman"/>
          <w:sz w:val="24"/>
          <w:szCs w:val="24"/>
        </w:rPr>
        <w:t xml:space="preserve"> </w:t>
      </w:r>
      <w:r w:rsidRPr="00424BC6">
        <w:rPr>
          <w:rFonts w:ascii="Times New Roman" w:hAnsi="Times New Roman" w:cs="Times New Roman"/>
          <w:sz w:val="24"/>
          <w:szCs w:val="24"/>
        </w:rPr>
        <w:t>either by modifying the drug's physical characteristics or by altering the functional group that causes instability.</w:t>
      </w:r>
    </w:p>
    <w:p w:rsidR="00166D46" w:rsidRPr="00FB18E1" w:rsidRDefault="00424BC6" w:rsidP="00166D46">
      <w:pPr>
        <w:pStyle w:val="ListParagraph"/>
        <w:numPr>
          <w:ilvl w:val="0"/>
          <w:numId w:val="7"/>
        </w:numPr>
        <w:spacing w:line="360" w:lineRule="auto"/>
        <w:jc w:val="both"/>
        <w:rPr>
          <w:rFonts w:ascii="Times New Roman" w:hAnsi="Times New Roman" w:cs="Times New Roman"/>
          <w:sz w:val="24"/>
          <w:szCs w:val="24"/>
        </w:rPr>
      </w:pPr>
      <w:r w:rsidRPr="00424BC6">
        <w:rPr>
          <w:rFonts w:ascii="Times New Roman" w:hAnsi="Times New Roman" w:cs="Times New Roman"/>
          <w:sz w:val="24"/>
          <w:szCs w:val="24"/>
        </w:rPr>
        <w:t xml:space="preserve"> </w:t>
      </w:r>
      <w:r w:rsidR="00166D46" w:rsidRPr="00424BC6">
        <w:rPr>
          <w:rFonts w:ascii="Times New Roman" w:hAnsi="Times New Roman" w:cs="Times New Roman"/>
          <w:sz w:val="24"/>
          <w:szCs w:val="24"/>
        </w:rPr>
        <w:t>Hetacillin is a prodr</w:t>
      </w:r>
      <w:r>
        <w:rPr>
          <w:rFonts w:ascii="Times New Roman" w:hAnsi="Times New Roman" w:cs="Times New Roman"/>
          <w:sz w:val="24"/>
          <w:szCs w:val="24"/>
        </w:rPr>
        <w:t>u</w:t>
      </w:r>
      <w:r w:rsidR="00166D46" w:rsidRPr="00424BC6">
        <w:rPr>
          <w:rFonts w:ascii="Times New Roman" w:hAnsi="Times New Roman" w:cs="Times New Roman"/>
          <w:sz w:val="24"/>
          <w:szCs w:val="24"/>
        </w:rPr>
        <w:t>g of ampicillin which is formed by reaction between ampicillin with acetone by which the free amino group of ampicillin cyclized with acetone and produces Hetacillin . This change increases the stability of ampicillin by inhibiting auto aminolysis.</w:t>
      </w:r>
    </w:p>
    <w:p w:rsidR="00166D46" w:rsidRPr="00353798" w:rsidRDefault="00166D46" w:rsidP="00166D46">
      <w:pPr>
        <w:pStyle w:val="ListParagraph"/>
        <w:spacing w:line="360" w:lineRule="auto"/>
        <w:jc w:val="both"/>
        <w:rPr>
          <w:rFonts w:ascii="Times New Roman" w:hAnsi="Times New Roman" w:cs="Times New Roman"/>
          <w:sz w:val="24"/>
          <w:szCs w:val="24"/>
        </w:rPr>
      </w:pPr>
    </w:p>
    <w:p w:rsidR="00166D46" w:rsidRDefault="00BB7651" w:rsidP="00166D46">
      <w:pPr>
        <w:pStyle w:val="ListParagraph"/>
        <w:spacing w:line="360" w:lineRule="auto"/>
        <w:jc w:val="center"/>
        <w:rPr>
          <w:rFonts w:ascii="Times New Roman" w:hAnsi="Times New Roman" w:cs="Times New Roman"/>
          <w:sz w:val="24"/>
          <w:szCs w:val="24"/>
        </w:rPr>
      </w:pPr>
      <w:r>
        <w:rPr>
          <w:rFonts w:ascii="Times New Roman" w:hAnsi="Times New Roman" w:cs="Times New Roman"/>
          <w:noProof/>
          <w:sz w:val="24"/>
          <w:szCs w:val="24"/>
        </w:rPr>
        <w:pict>
          <v:shape id="_x0000_s1026" type="#_x0000_t75" style="position:absolute;left:0;text-align:left;margin-left:116.7pt;margin-top:0;width:302.05pt;height:200.45pt;z-index:251660288">
            <v:imagedata r:id="rId47" o:title=""/>
            <w10:wrap type="square" side="left"/>
          </v:shape>
          <o:OLEObject Type="Embed" ProgID="ChemDraw.Document.6.0" ShapeID="_x0000_s1026" DrawAspect="Content" ObjectID="_1753789952" r:id="rId48"/>
        </w:pict>
      </w:r>
      <w:r w:rsidR="00166D46" w:rsidRPr="00353798">
        <w:rPr>
          <w:rFonts w:ascii="Times New Roman" w:hAnsi="Times New Roman" w:cs="Times New Roman"/>
          <w:sz w:val="24"/>
          <w:szCs w:val="24"/>
        </w:rPr>
        <w:br w:type="textWrapping" w:clear="all"/>
      </w:r>
    </w:p>
    <w:p w:rsidR="00166D46" w:rsidRPr="00EF7235" w:rsidRDefault="00166D46" w:rsidP="00166D46">
      <w:pPr>
        <w:spacing w:after="0" w:line="360" w:lineRule="auto"/>
        <w:jc w:val="both"/>
        <w:rPr>
          <w:rFonts w:ascii="Times New Roman" w:hAnsi="Times New Roman" w:cs="Times New Roman"/>
          <w:b/>
          <w:sz w:val="24"/>
          <w:szCs w:val="24"/>
        </w:rPr>
      </w:pPr>
      <w:r w:rsidRPr="00EF7235">
        <w:rPr>
          <w:rFonts w:ascii="Times New Roman" w:hAnsi="Times New Roman" w:cs="Times New Roman"/>
          <w:b/>
          <w:sz w:val="24"/>
          <w:szCs w:val="24"/>
        </w:rPr>
        <w:t>REFERENCES:</w:t>
      </w:r>
    </w:p>
    <w:p w:rsidR="00166D46" w:rsidRPr="00A264EA" w:rsidRDefault="00166D46" w:rsidP="00166D46">
      <w:pPr>
        <w:pStyle w:val="ListParagraph"/>
        <w:widowControl w:val="0"/>
        <w:numPr>
          <w:ilvl w:val="0"/>
          <w:numId w:val="8"/>
        </w:numPr>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sidRPr="00A264EA">
        <w:rPr>
          <w:rFonts w:ascii="Times New Roman" w:hAnsi="Times New Roman" w:cs="Times New Roman"/>
          <w:color w:val="231F20"/>
          <w:sz w:val="24"/>
          <w:szCs w:val="24"/>
        </w:rPr>
        <w:t>Albert</w:t>
      </w:r>
      <w:r>
        <w:rPr>
          <w:rFonts w:ascii="Times New Roman" w:hAnsi="Times New Roman" w:cs="Times New Roman"/>
          <w:color w:val="231F20"/>
          <w:sz w:val="24"/>
          <w:szCs w:val="24"/>
        </w:rPr>
        <w:t xml:space="preserve"> </w:t>
      </w:r>
      <w:r w:rsidRPr="00A264EA">
        <w:rPr>
          <w:rFonts w:ascii="Times New Roman" w:hAnsi="Times New Roman" w:cs="Times New Roman"/>
          <w:color w:val="231F20"/>
          <w:sz w:val="24"/>
          <w:szCs w:val="24"/>
        </w:rPr>
        <w:t>A.Chemical</w:t>
      </w:r>
      <w:r>
        <w:rPr>
          <w:rFonts w:ascii="Times New Roman" w:hAnsi="Times New Roman" w:cs="Times New Roman"/>
          <w:color w:val="231F20"/>
          <w:sz w:val="24"/>
          <w:szCs w:val="24"/>
        </w:rPr>
        <w:t xml:space="preserve"> </w:t>
      </w:r>
      <w:r w:rsidRPr="00A264EA">
        <w:rPr>
          <w:rFonts w:ascii="Times New Roman" w:hAnsi="Times New Roman" w:cs="Times New Roman"/>
          <w:color w:val="231F20"/>
          <w:sz w:val="24"/>
          <w:szCs w:val="24"/>
        </w:rPr>
        <w:t>aspects</w:t>
      </w:r>
      <w:r>
        <w:rPr>
          <w:rFonts w:ascii="Times New Roman" w:hAnsi="Times New Roman" w:cs="Times New Roman"/>
          <w:color w:val="231F20"/>
          <w:sz w:val="24"/>
          <w:szCs w:val="24"/>
        </w:rPr>
        <w:t xml:space="preserve"> </w:t>
      </w:r>
      <w:r w:rsidRPr="00A264EA">
        <w:rPr>
          <w:rFonts w:ascii="Times New Roman" w:hAnsi="Times New Roman" w:cs="Times New Roman"/>
          <w:color w:val="231F20"/>
          <w:sz w:val="24"/>
          <w:szCs w:val="24"/>
        </w:rPr>
        <w:t>of</w:t>
      </w:r>
      <w:r>
        <w:rPr>
          <w:rFonts w:ascii="Times New Roman" w:hAnsi="Times New Roman" w:cs="Times New Roman"/>
          <w:color w:val="231F20"/>
          <w:sz w:val="24"/>
          <w:szCs w:val="24"/>
        </w:rPr>
        <w:t xml:space="preserve"> </w:t>
      </w:r>
      <w:r w:rsidRPr="00A264EA">
        <w:rPr>
          <w:rFonts w:ascii="Times New Roman" w:hAnsi="Times New Roman" w:cs="Times New Roman"/>
          <w:color w:val="231F20"/>
          <w:sz w:val="24"/>
          <w:szCs w:val="24"/>
        </w:rPr>
        <w:t>selective</w:t>
      </w:r>
      <w:r>
        <w:rPr>
          <w:rFonts w:ascii="Times New Roman" w:hAnsi="Times New Roman" w:cs="Times New Roman"/>
          <w:color w:val="231F20"/>
          <w:sz w:val="24"/>
          <w:szCs w:val="24"/>
        </w:rPr>
        <w:t xml:space="preserve"> </w:t>
      </w:r>
      <w:r w:rsidRPr="00A264EA">
        <w:rPr>
          <w:rFonts w:ascii="Times New Roman" w:hAnsi="Times New Roman" w:cs="Times New Roman"/>
          <w:color w:val="231F20"/>
          <w:sz w:val="24"/>
          <w:szCs w:val="24"/>
        </w:rPr>
        <w:t>toxicity.</w:t>
      </w:r>
      <w:r>
        <w:rPr>
          <w:rFonts w:ascii="Times New Roman" w:hAnsi="Times New Roman" w:cs="Times New Roman"/>
          <w:color w:val="231F20"/>
          <w:sz w:val="24"/>
          <w:szCs w:val="24"/>
        </w:rPr>
        <w:t xml:space="preserve"> </w:t>
      </w:r>
      <w:r w:rsidRPr="00A264EA">
        <w:rPr>
          <w:rFonts w:ascii="Times New Roman" w:hAnsi="Times New Roman" w:cs="Times New Roman"/>
          <w:color w:val="231F20"/>
          <w:sz w:val="24"/>
          <w:szCs w:val="24"/>
        </w:rPr>
        <w:t>Nature.1958;182:421-422.</w:t>
      </w:r>
    </w:p>
    <w:p w:rsidR="00166D46" w:rsidRPr="00A264EA" w:rsidRDefault="00166D46" w:rsidP="00166D46">
      <w:pPr>
        <w:pStyle w:val="ListParagraph"/>
        <w:widowControl w:val="0"/>
        <w:numPr>
          <w:ilvl w:val="0"/>
          <w:numId w:val="8"/>
        </w:numPr>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sidRPr="00A264EA">
        <w:rPr>
          <w:rFonts w:ascii="Times New Roman" w:hAnsi="Times New Roman" w:cs="Times New Roman"/>
          <w:sz w:val="24"/>
          <w:szCs w:val="24"/>
        </w:rPr>
        <w:t>Wermuth CG, Ganellin CR, Lindberg P. Glossary</w:t>
      </w:r>
      <w:r>
        <w:rPr>
          <w:rFonts w:ascii="Times New Roman" w:hAnsi="Times New Roman" w:cs="Times New Roman"/>
          <w:sz w:val="24"/>
          <w:szCs w:val="24"/>
        </w:rPr>
        <w:t xml:space="preserve"> </w:t>
      </w:r>
      <w:r w:rsidRPr="00A264EA">
        <w:rPr>
          <w:rFonts w:ascii="Times New Roman" w:hAnsi="Times New Roman" w:cs="Times New Roman"/>
          <w:sz w:val="24"/>
          <w:szCs w:val="24"/>
        </w:rPr>
        <w:t xml:space="preserve">is of terms used in medicinal chemistry. </w:t>
      </w:r>
      <w:hyperlink r:id="rId49">
        <w:r w:rsidRPr="00A264EA">
          <w:rPr>
            <w:rFonts w:ascii="Times New Roman" w:hAnsi="Times New Roman" w:cs="Times New Roman"/>
            <w:sz w:val="24"/>
            <w:szCs w:val="24"/>
          </w:rPr>
          <w:t>Pure and Applied</w:t>
        </w:r>
      </w:hyperlink>
      <w:r>
        <w:t xml:space="preserve"> </w:t>
      </w:r>
      <w:hyperlink r:id="rId50">
        <w:r w:rsidRPr="00A264EA">
          <w:rPr>
            <w:rFonts w:ascii="Times New Roman" w:hAnsi="Times New Roman" w:cs="Times New Roman"/>
            <w:sz w:val="24"/>
            <w:szCs w:val="24"/>
          </w:rPr>
          <w:t>Chemistry</w:t>
        </w:r>
      </w:hyperlink>
      <w:r w:rsidRPr="00A264EA">
        <w:rPr>
          <w:rFonts w:ascii="Times New Roman" w:hAnsi="Times New Roman" w:cs="Times New Roman"/>
          <w:color w:val="231F20"/>
          <w:sz w:val="24"/>
          <w:szCs w:val="24"/>
        </w:rPr>
        <w:t>.1998;70:1129.</w:t>
      </w:r>
    </w:p>
    <w:p w:rsidR="00166D46" w:rsidRPr="00A264EA" w:rsidRDefault="00166D46" w:rsidP="00166D46">
      <w:pPr>
        <w:pStyle w:val="ListParagraph"/>
        <w:widowControl w:val="0"/>
        <w:numPr>
          <w:ilvl w:val="0"/>
          <w:numId w:val="8"/>
        </w:numPr>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sidRPr="00A264EA">
        <w:rPr>
          <w:rFonts w:ascii="Times New Roman" w:hAnsi="Times New Roman" w:cs="Times New Roman"/>
          <w:sz w:val="24"/>
          <w:szCs w:val="24"/>
        </w:rPr>
        <w:t>Kelemen</w:t>
      </w:r>
      <w:r>
        <w:rPr>
          <w:rFonts w:ascii="Times New Roman" w:hAnsi="Times New Roman" w:cs="Times New Roman"/>
          <w:sz w:val="24"/>
          <w:szCs w:val="24"/>
        </w:rPr>
        <w:t xml:space="preserve"> </w:t>
      </w:r>
      <w:r w:rsidRPr="00A264EA">
        <w:rPr>
          <w:rFonts w:ascii="Times New Roman" w:hAnsi="Times New Roman" w:cs="Times New Roman"/>
          <w:sz w:val="24"/>
          <w:szCs w:val="24"/>
        </w:rPr>
        <w:t>H,</w:t>
      </w:r>
      <w:r>
        <w:rPr>
          <w:rFonts w:ascii="Times New Roman" w:hAnsi="Times New Roman" w:cs="Times New Roman"/>
          <w:sz w:val="24"/>
          <w:szCs w:val="24"/>
        </w:rPr>
        <w:t xml:space="preserve"> </w:t>
      </w:r>
      <w:r w:rsidRPr="00A264EA">
        <w:rPr>
          <w:rFonts w:ascii="Times New Roman" w:hAnsi="Times New Roman" w:cs="Times New Roman"/>
          <w:sz w:val="24"/>
          <w:szCs w:val="24"/>
        </w:rPr>
        <w:t>Gabriel H,</w:t>
      </w:r>
      <w:r>
        <w:rPr>
          <w:rFonts w:ascii="Times New Roman" w:hAnsi="Times New Roman" w:cs="Times New Roman"/>
          <w:sz w:val="24"/>
          <w:szCs w:val="24"/>
        </w:rPr>
        <w:t xml:space="preserve"> </w:t>
      </w:r>
      <w:r w:rsidRPr="00A264EA">
        <w:rPr>
          <w:rFonts w:ascii="Times New Roman" w:hAnsi="Times New Roman" w:cs="Times New Roman"/>
          <w:sz w:val="24"/>
          <w:szCs w:val="24"/>
        </w:rPr>
        <w:t>Rusu</w:t>
      </w:r>
      <w:r>
        <w:rPr>
          <w:rFonts w:ascii="Times New Roman" w:hAnsi="Times New Roman" w:cs="Times New Roman"/>
          <w:sz w:val="24"/>
          <w:szCs w:val="24"/>
        </w:rPr>
        <w:t xml:space="preserve"> </w:t>
      </w:r>
      <w:r w:rsidRPr="00A264EA">
        <w:rPr>
          <w:rFonts w:ascii="Times New Roman" w:hAnsi="Times New Roman" w:cs="Times New Roman"/>
          <w:sz w:val="24"/>
          <w:szCs w:val="24"/>
        </w:rPr>
        <w:t>A,Varga</w:t>
      </w:r>
      <w:r>
        <w:rPr>
          <w:rFonts w:ascii="Times New Roman" w:hAnsi="Times New Roman" w:cs="Times New Roman"/>
          <w:sz w:val="24"/>
          <w:szCs w:val="24"/>
        </w:rPr>
        <w:t xml:space="preserve"> </w:t>
      </w:r>
      <w:r w:rsidRPr="00A264EA">
        <w:rPr>
          <w:rFonts w:ascii="Times New Roman" w:hAnsi="Times New Roman" w:cs="Times New Roman"/>
          <w:sz w:val="24"/>
          <w:szCs w:val="24"/>
        </w:rPr>
        <w:t>E. Prodrug</w:t>
      </w:r>
      <w:r>
        <w:rPr>
          <w:rFonts w:ascii="Times New Roman" w:hAnsi="Times New Roman" w:cs="Times New Roman"/>
          <w:sz w:val="24"/>
          <w:szCs w:val="24"/>
        </w:rPr>
        <w:t xml:space="preserve"> </w:t>
      </w:r>
      <w:r w:rsidRPr="00A264EA">
        <w:rPr>
          <w:rFonts w:ascii="Times New Roman" w:hAnsi="Times New Roman" w:cs="Times New Roman"/>
          <w:sz w:val="24"/>
          <w:szCs w:val="24"/>
        </w:rPr>
        <w:t xml:space="preserve">Strategy in Drug Development by </w:t>
      </w:r>
      <w:r w:rsidRPr="00A264EA">
        <w:rPr>
          <w:rFonts w:ascii="Times New Roman" w:hAnsi="Times New Roman" w:cs="Times New Roman"/>
          <w:sz w:val="24"/>
          <w:szCs w:val="24"/>
        </w:rPr>
        <w:lastRenderedPageBreak/>
        <w:t>university of Medicine and Pharmacy, Tîrgu</w:t>
      </w:r>
      <w:r>
        <w:rPr>
          <w:rFonts w:ascii="Times New Roman" w:hAnsi="Times New Roman" w:cs="Times New Roman"/>
          <w:sz w:val="24"/>
          <w:szCs w:val="24"/>
        </w:rPr>
        <w:t xml:space="preserve"> </w:t>
      </w:r>
      <w:r w:rsidRPr="00A264EA">
        <w:rPr>
          <w:rFonts w:ascii="Times New Roman" w:hAnsi="Times New Roman" w:cs="Times New Roman"/>
          <w:sz w:val="24"/>
          <w:szCs w:val="24"/>
        </w:rPr>
        <w:t>Acta</w:t>
      </w:r>
      <w:r>
        <w:rPr>
          <w:rFonts w:ascii="Times New Roman" w:hAnsi="Times New Roman" w:cs="Times New Roman"/>
          <w:sz w:val="24"/>
          <w:szCs w:val="24"/>
        </w:rPr>
        <w:t xml:space="preserve"> </w:t>
      </w:r>
      <w:r w:rsidRPr="00A264EA">
        <w:rPr>
          <w:rFonts w:ascii="Times New Roman" w:hAnsi="Times New Roman" w:cs="Times New Roman"/>
          <w:sz w:val="24"/>
          <w:szCs w:val="24"/>
        </w:rPr>
        <w:t>Medica</w:t>
      </w:r>
      <w:r>
        <w:rPr>
          <w:rFonts w:ascii="Times New Roman" w:hAnsi="Times New Roman" w:cs="Times New Roman"/>
          <w:sz w:val="24"/>
          <w:szCs w:val="24"/>
        </w:rPr>
        <w:t xml:space="preserve"> </w:t>
      </w:r>
      <w:r w:rsidRPr="00A264EA">
        <w:rPr>
          <w:rFonts w:ascii="Times New Roman" w:hAnsi="Times New Roman" w:cs="Times New Roman"/>
          <w:sz w:val="24"/>
          <w:szCs w:val="24"/>
        </w:rPr>
        <w:t>Marisiensis 2016;62:356-362.</w:t>
      </w:r>
    </w:p>
    <w:p w:rsidR="00166D46" w:rsidRPr="00A264EA" w:rsidRDefault="00166D46" w:rsidP="00166D46">
      <w:pPr>
        <w:pStyle w:val="ListParagraph"/>
        <w:widowControl w:val="0"/>
        <w:numPr>
          <w:ilvl w:val="0"/>
          <w:numId w:val="8"/>
        </w:numPr>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sidRPr="00A264EA">
        <w:rPr>
          <w:rFonts w:ascii="Times New Roman" w:hAnsi="Times New Roman" w:cs="Times New Roman"/>
          <w:color w:val="231F20"/>
          <w:sz w:val="24"/>
          <w:szCs w:val="24"/>
        </w:rPr>
        <w:t>Stella VJ. Prodrugs: some thoughts and current issues. J Pharm Sci.2010;99:4755-4765.</w:t>
      </w:r>
    </w:p>
    <w:p w:rsidR="00166D46" w:rsidRPr="00A264EA" w:rsidRDefault="00166D46" w:rsidP="00166D46">
      <w:pPr>
        <w:pStyle w:val="ListParagraph"/>
        <w:widowControl w:val="0"/>
        <w:numPr>
          <w:ilvl w:val="0"/>
          <w:numId w:val="8"/>
        </w:numPr>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sidRPr="00A264EA">
        <w:rPr>
          <w:rFonts w:ascii="Times New Roman" w:hAnsi="Times New Roman" w:cs="Times New Roman"/>
          <w:color w:val="231F20"/>
          <w:sz w:val="24"/>
          <w:szCs w:val="24"/>
        </w:rPr>
        <w:t>Rafik K</w:t>
      </w:r>
      <w:r>
        <w:rPr>
          <w:rFonts w:ascii="Times New Roman" w:hAnsi="Times New Roman" w:cs="Times New Roman"/>
          <w:color w:val="231F20"/>
          <w:sz w:val="24"/>
          <w:szCs w:val="24"/>
        </w:rPr>
        <w:t xml:space="preserve">. </w:t>
      </w:r>
      <w:r w:rsidRPr="00A264EA">
        <w:rPr>
          <w:rFonts w:ascii="Times New Roman" w:hAnsi="Times New Roman" w:cs="Times New Roman"/>
          <w:color w:val="231F20"/>
          <w:sz w:val="24"/>
          <w:szCs w:val="24"/>
        </w:rPr>
        <w:t>Review article on Antibacterial prodrugs to overcome bacterial resistancebelongs to special issue prodrugs</w:t>
      </w:r>
      <w:r>
        <w:rPr>
          <w:rFonts w:ascii="Times New Roman" w:hAnsi="Times New Roman" w:cs="Times New Roman"/>
          <w:color w:val="231F20"/>
          <w:sz w:val="24"/>
          <w:szCs w:val="24"/>
        </w:rPr>
        <w:t xml:space="preserve"> </w:t>
      </w:r>
      <w:r w:rsidRPr="00A264EA">
        <w:rPr>
          <w:rFonts w:ascii="Times New Roman" w:hAnsi="Times New Roman" w:cs="Times New Roman"/>
          <w:color w:val="231F20"/>
          <w:sz w:val="24"/>
          <w:szCs w:val="24"/>
        </w:rPr>
        <w:t>and their future prospects and clinical impac</w:t>
      </w:r>
      <w:r>
        <w:rPr>
          <w:rFonts w:ascii="Times New Roman" w:hAnsi="Times New Roman" w:cs="Times New Roman"/>
          <w:color w:val="231F20"/>
          <w:sz w:val="24"/>
          <w:szCs w:val="24"/>
        </w:rPr>
        <w:t>t, molecules 2020; 25:</w:t>
      </w:r>
      <w:r w:rsidRPr="00A264EA">
        <w:rPr>
          <w:rFonts w:ascii="Times New Roman" w:hAnsi="Times New Roman" w:cs="Times New Roman"/>
          <w:color w:val="231F20"/>
          <w:sz w:val="24"/>
          <w:szCs w:val="24"/>
        </w:rPr>
        <w:t>1543.</w:t>
      </w:r>
    </w:p>
    <w:p w:rsidR="00166D46" w:rsidRPr="00FF293C" w:rsidRDefault="00166D46" w:rsidP="00166D46">
      <w:pPr>
        <w:pStyle w:val="ListParagraph"/>
        <w:widowControl w:val="0"/>
        <w:numPr>
          <w:ilvl w:val="0"/>
          <w:numId w:val="8"/>
        </w:numPr>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sidRPr="00FF293C">
        <w:rPr>
          <w:rFonts w:ascii="Times New Roman" w:hAnsi="Times New Roman" w:cs="Times New Roman"/>
          <w:sz w:val="24"/>
          <w:szCs w:val="24"/>
        </w:rPr>
        <w:t>Rathore</w:t>
      </w:r>
      <w:r>
        <w:rPr>
          <w:rFonts w:ascii="Times New Roman" w:hAnsi="Times New Roman" w:cs="Times New Roman"/>
          <w:sz w:val="24"/>
          <w:szCs w:val="24"/>
        </w:rPr>
        <w:t xml:space="preserve"> </w:t>
      </w:r>
      <w:r w:rsidRPr="00FF293C">
        <w:rPr>
          <w:rFonts w:ascii="Times New Roman" w:hAnsi="Times New Roman" w:cs="Times New Roman"/>
          <w:sz w:val="24"/>
          <w:szCs w:val="24"/>
        </w:rPr>
        <w:t>MS, Sandeep</w:t>
      </w:r>
      <w:r>
        <w:rPr>
          <w:rFonts w:ascii="Times New Roman" w:hAnsi="Times New Roman" w:cs="Times New Roman"/>
          <w:sz w:val="24"/>
          <w:szCs w:val="24"/>
        </w:rPr>
        <w:t xml:space="preserve"> </w:t>
      </w:r>
      <w:r w:rsidRPr="00FF293C">
        <w:rPr>
          <w:rFonts w:ascii="Times New Roman" w:hAnsi="Times New Roman" w:cs="Times New Roman"/>
          <w:sz w:val="24"/>
          <w:szCs w:val="24"/>
        </w:rPr>
        <w:t>K.  Prodrug Design and Development for Improved Bioavailability across Biological Barriers</w:t>
      </w:r>
      <w:r w:rsidRPr="00FF293C">
        <w:rPr>
          <w:rFonts w:ascii="Times New Roman" w:hAnsi="Times New Roman" w:cs="Times New Roman"/>
          <w:b/>
          <w:sz w:val="24"/>
          <w:szCs w:val="24"/>
        </w:rPr>
        <w:t xml:space="preserve">. </w:t>
      </w:r>
      <w:r w:rsidRPr="00FF293C">
        <w:rPr>
          <w:rFonts w:ascii="Times New Roman" w:hAnsi="Times New Roman" w:cs="Times New Roman"/>
          <w:sz w:val="24"/>
          <w:szCs w:val="24"/>
        </w:rPr>
        <w:t>Ijppr.Human2016;</w:t>
      </w:r>
      <w:r w:rsidRPr="00FF293C">
        <w:rPr>
          <w:rFonts w:ascii="Times New Roman" w:hAnsi="Times New Roman" w:cs="Times New Roman"/>
          <w:spacing w:val="-4"/>
          <w:sz w:val="24"/>
          <w:szCs w:val="24"/>
        </w:rPr>
        <w:t>7:</w:t>
      </w:r>
      <w:r w:rsidRPr="00FF293C">
        <w:rPr>
          <w:rFonts w:ascii="Times New Roman" w:hAnsi="Times New Roman" w:cs="Times New Roman"/>
          <w:sz w:val="24"/>
          <w:szCs w:val="24"/>
        </w:rPr>
        <w:t>187-220.</w:t>
      </w:r>
    </w:p>
    <w:p w:rsidR="00166D46" w:rsidRPr="00F83779" w:rsidRDefault="00166D46" w:rsidP="00166D46">
      <w:pPr>
        <w:pStyle w:val="ListParagraph"/>
        <w:widowControl w:val="0"/>
        <w:numPr>
          <w:ilvl w:val="0"/>
          <w:numId w:val="8"/>
        </w:numPr>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Pr>
          <w:rFonts w:ascii="Times New Roman" w:hAnsi="Times New Roman" w:cs="Times New Roman"/>
          <w:sz w:val="24"/>
          <w:szCs w:val="24"/>
        </w:rPr>
        <w:t xml:space="preserve">Roche </w:t>
      </w:r>
      <w:r w:rsidRPr="00A264EA">
        <w:rPr>
          <w:rFonts w:ascii="Times New Roman" w:hAnsi="Times New Roman" w:cs="Times New Roman"/>
          <w:sz w:val="24"/>
          <w:szCs w:val="24"/>
        </w:rPr>
        <w:t>EB.Designofbiopharmaceuticalpropertiesthroughprodrugsandanalogs.Washington,</w:t>
      </w:r>
    </w:p>
    <w:p w:rsidR="00166D46" w:rsidRPr="00F83779" w:rsidRDefault="00166D46" w:rsidP="00166D46">
      <w:pPr>
        <w:pStyle w:val="ListParagraph"/>
        <w:widowControl w:val="0"/>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sidRPr="00A264EA">
        <w:rPr>
          <w:rFonts w:ascii="Times New Roman" w:hAnsi="Times New Roman" w:cs="Times New Roman"/>
          <w:sz w:val="24"/>
          <w:szCs w:val="24"/>
        </w:rPr>
        <w:t>DC:</w:t>
      </w:r>
      <w:r>
        <w:rPr>
          <w:rFonts w:ascii="Times New Roman" w:hAnsi="Times New Roman" w:cs="Times New Roman"/>
          <w:sz w:val="24"/>
          <w:szCs w:val="24"/>
        </w:rPr>
        <w:t xml:space="preserve"> </w:t>
      </w:r>
      <w:r w:rsidRPr="00F83779">
        <w:rPr>
          <w:rFonts w:ascii="Times New Roman" w:hAnsi="Times New Roman" w:cs="Times New Roman"/>
          <w:sz w:val="24"/>
          <w:szCs w:val="24"/>
        </w:rPr>
        <w:t>AmericanPharmaceuticalAssociation;1977;455.</w:t>
      </w:r>
    </w:p>
    <w:p w:rsidR="00166D46" w:rsidRPr="00A264EA" w:rsidRDefault="00166D46" w:rsidP="00166D46">
      <w:pPr>
        <w:pStyle w:val="ListParagraph"/>
        <w:widowControl w:val="0"/>
        <w:numPr>
          <w:ilvl w:val="0"/>
          <w:numId w:val="8"/>
        </w:numPr>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Pr>
          <w:rFonts w:ascii="Times New Roman" w:hAnsi="Times New Roman" w:cs="Times New Roman"/>
          <w:sz w:val="24"/>
          <w:szCs w:val="24"/>
        </w:rPr>
        <w:t xml:space="preserve">Wu </w:t>
      </w:r>
      <w:r w:rsidRPr="00A264EA">
        <w:rPr>
          <w:rFonts w:ascii="Times New Roman" w:hAnsi="Times New Roman" w:cs="Times New Roman"/>
          <w:sz w:val="24"/>
          <w:szCs w:val="24"/>
        </w:rPr>
        <w:t>KM.ANewClassificationofProdrugs:RegulatoryPerspectives.Pharmaceuticals</w:t>
      </w:r>
      <w:r w:rsidRPr="00A264EA">
        <w:rPr>
          <w:rFonts w:ascii="Times New Roman" w:hAnsi="Times New Roman" w:cs="Times New Roman"/>
          <w:spacing w:val="-1"/>
          <w:sz w:val="24"/>
          <w:szCs w:val="24"/>
        </w:rPr>
        <w:t xml:space="preserve">. </w:t>
      </w:r>
      <w:r w:rsidRPr="00A264EA">
        <w:rPr>
          <w:rFonts w:ascii="Times New Roman" w:hAnsi="Times New Roman" w:cs="Times New Roman"/>
          <w:sz w:val="24"/>
          <w:szCs w:val="24"/>
        </w:rPr>
        <w:t>Pub.Med.</w:t>
      </w:r>
      <w:r>
        <w:rPr>
          <w:rFonts w:ascii="Times New Roman" w:hAnsi="Times New Roman" w:cs="Times New Roman"/>
          <w:sz w:val="24"/>
          <w:szCs w:val="24"/>
        </w:rPr>
        <w:t xml:space="preserve"> </w:t>
      </w:r>
      <w:r w:rsidRPr="00A264EA">
        <w:rPr>
          <w:rFonts w:ascii="Times New Roman" w:hAnsi="Times New Roman" w:cs="Times New Roman"/>
          <w:spacing w:val="-1"/>
          <w:sz w:val="24"/>
          <w:szCs w:val="24"/>
        </w:rPr>
        <w:t>2009;</w:t>
      </w:r>
      <w:r>
        <w:rPr>
          <w:rFonts w:ascii="Times New Roman" w:hAnsi="Times New Roman" w:cs="Times New Roman"/>
          <w:sz w:val="24"/>
          <w:szCs w:val="24"/>
        </w:rPr>
        <w:t>2:</w:t>
      </w:r>
      <w:r w:rsidRPr="00A264EA">
        <w:rPr>
          <w:rFonts w:ascii="Times New Roman" w:hAnsi="Times New Roman" w:cs="Times New Roman"/>
          <w:sz w:val="24"/>
          <w:szCs w:val="24"/>
        </w:rPr>
        <w:t>77-81.</w:t>
      </w:r>
    </w:p>
    <w:p w:rsidR="00166D46" w:rsidRPr="00A264EA" w:rsidRDefault="00166D46" w:rsidP="00166D46">
      <w:pPr>
        <w:pStyle w:val="ListParagraph"/>
        <w:widowControl w:val="0"/>
        <w:numPr>
          <w:ilvl w:val="0"/>
          <w:numId w:val="8"/>
        </w:numPr>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sidRPr="00A264EA">
        <w:rPr>
          <w:rFonts w:ascii="Times New Roman" w:hAnsi="Times New Roman" w:cs="Times New Roman"/>
          <w:sz w:val="24"/>
          <w:szCs w:val="24"/>
        </w:rPr>
        <w:t>Harper NJ. Drug</w:t>
      </w:r>
      <w:r>
        <w:rPr>
          <w:rFonts w:ascii="Times New Roman" w:hAnsi="Times New Roman" w:cs="Times New Roman"/>
          <w:sz w:val="24"/>
          <w:szCs w:val="24"/>
        </w:rPr>
        <w:t xml:space="preserve"> </w:t>
      </w:r>
      <w:r w:rsidRPr="00A264EA">
        <w:rPr>
          <w:rFonts w:ascii="Times New Roman" w:hAnsi="Times New Roman" w:cs="Times New Roman"/>
          <w:sz w:val="24"/>
          <w:szCs w:val="24"/>
        </w:rPr>
        <w:t>latentiation.J. Med.Pharm.Chem. 1959;1:467-500.</w:t>
      </w:r>
    </w:p>
    <w:p w:rsidR="00166D46" w:rsidRPr="00A264EA" w:rsidRDefault="00166D46" w:rsidP="00166D46">
      <w:pPr>
        <w:pStyle w:val="ListParagraph"/>
        <w:widowControl w:val="0"/>
        <w:numPr>
          <w:ilvl w:val="0"/>
          <w:numId w:val="8"/>
        </w:numPr>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sidRPr="00A264EA">
        <w:rPr>
          <w:rFonts w:ascii="Times New Roman" w:hAnsi="Times New Roman" w:cs="Times New Roman"/>
          <w:sz w:val="24"/>
          <w:szCs w:val="24"/>
        </w:rPr>
        <w:t>Kokil GR, Rewatkar PV.</w:t>
      </w:r>
      <w:r>
        <w:rPr>
          <w:rFonts w:ascii="Times New Roman" w:hAnsi="Times New Roman" w:cs="Times New Roman"/>
          <w:sz w:val="24"/>
          <w:szCs w:val="24"/>
        </w:rPr>
        <w:t xml:space="preserve"> </w:t>
      </w:r>
      <w:r w:rsidRPr="00A264EA">
        <w:rPr>
          <w:rFonts w:ascii="Times New Roman" w:hAnsi="Times New Roman" w:cs="Times New Roman"/>
          <w:sz w:val="24"/>
          <w:szCs w:val="24"/>
        </w:rPr>
        <w:t>Bioprecursor</w:t>
      </w:r>
      <w:r>
        <w:rPr>
          <w:rFonts w:ascii="Times New Roman" w:hAnsi="Times New Roman" w:cs="Times New Roman"/>
          <w:sz w:val="24"/>
          <w:szCs w:val="24"/>
        </w:rPr>
        <w:t xml:space="preserve"> </w:t>
      </w:r>
      <w:r w:rsidRPr="00A264EA">
        <w:rPr>
          <w:rFonts w:ascii="Times New Roman" w:hAnsi="Times New Roman" w:cs="Times New Roman"/>
          <w:sz w:val="24"/>
          <w:szCs w:val="24"/>
        </w:rPr>
        <w:t>prodrugs:</w:t>
      </w:r>
      <w:r>
        <w:rPr>
          <w:rFonts w:ascii="Times New Roman" w:hAnsi="Times New Roman" w:cs="Times New Roman"/>
          <w:sz w:val="24"/>
          <w:szCs w:val="24"/>
        </w:rPr>
        <w:t xml:space="preserve"> </w:t>
      </w:r>
      <w:r w:rsidRPr="00A264EA">
        <w:rPr>
          <w:rFonts w:ascii="Times New Roman" w:hAnsi="Times New Roman" w:cs="Times New Roman"/>
          <w:sz w:val="24"/>
          <w:szCs w:val="24"/>
        </w:rPr>
        <w:t>molecular</w:t>
      </w:r>
      <w:r>
        <w:rPr>
          <w:rFonts w:ascii="Times New Roman" w:hAnsi="Times New Roman" w:cs="Times New Roman"/>
          <w:sz w:val="24"/>
          <w:szCs w:val="24"/>
        </w:rPr>
        <w:t xml:space="preserve"> </w:t>
      </w:r>
      <w:r w:rsidRPr="00A264EA">
        <w:rPr>
          <w:rFonts w:ascii="Times New Roman" w:hAnsi="Times New Roman" w:cs="Times New Roman"/>
          <w:sz w:val="24"/>
          <w:szCs w:val="24"/>
        </w:rPr>
        <w:t>modification</w:t>
      </w:r>
      <w:r>
        <w:rPr>
          <w:rFonts w:ascii="Times New Roman" w:hAnsi="Times New Roman" w:cs="Times New Roman"/>
          <w:sz w:val="24"/>
          <w:szCs w:val="24"/>
        </w:rPr>
        <w:t xml:space="preserve"> </w:t>
      </w:r>
      <w:r w:rsidRPr="00A264EA">
        <w:rPr>
          <w:rFonts w:ascii="Times New Roman" w:hAnsi="Times New Roman" w:cs="Times New Roman"/>
          <w:sz w:val="24"/>
          <w:szCs w:val="24"/>
        </w:rPr>
        <w:t>of</w:t>
      </w:r>
      <w:r>
        <w:rPr>
          <w:rFonts w:ascii="Times New Roman" w:hAnsi="Times New Roman" w:cs="Times New Roman"/>
          <w:sz w:val="24"/>
          <w:szCs w:val="24"/>
        </w:rPr>
        <w:t xml:space="preserve"> </w:t>
      </w:r>
      <w:r w:rsidRPr="00A264EA">
        <w:rPr>
          <w:rFonts w:ascii="Times New Roman" w:hAnsi="Times New Roman" w:cs="Times New Roman"/>
          <w:sz w:val="24"/>
          <w:szCs w:val="24"/>
        </w:rPr>
        <w:t>the active principle. MiniRev. Med.Chem.</w:t>
      </w:r>
      <w:r>
        <w:rPr>
          <w:rFonts w:ascii="Times New Roman" w:hAnsi="Times New Roman" w:cs="Times New Roman"/>
          <w:sz w:val="24"/>
          <w:szCs w:val="24"/>
        </w:rPr>
        <w:t xml:space="preserve"> </w:t>
      </w:r>
      <w:r w:rsidRPr="00A264EA">
        <w:rPr>
          <w:rFonts w:ascii="Times New Roman" w:hAnsi="Times New Roman" w:cs="Times New Roman"/>
          <w:spacing w:val="1"/>
          <w:sz w:val="24"/>
          <w:szCs w:val="24"/>
        </w:rPr>
        <w:t>2010;</w:t>
      </w:r>
      <w:r w:rsidRPr="00A264EA">
        <w:rPr>
          <w:rFonts w:ascii="Times New Roman" w:hAnsi="Times New Roman" w:cs="Times New Roman"/>
          <w:sz w:val="24"/>
          <w:szCs w:val="24"/>
        </w:rPr>
        <w:t>10:1316-30.</w:t>
      </w:r>
    </w:p>
    <w:p w:rsidR="00166D46" w:rsidRPr="00F83779" w:rsidRDefault="00166D46" w:rsidP="00166D46">
      <w:pPr>
        <w:pStyle w:val="ListParagraph"/>
        <w:widowControl w:val="0"/>
        <w:numPr>
          <w:ilvl w:val="0"/>
          <w:numId w:val="8"/>
        </w:numPr>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sidRPr="00A264EA">
        <w:rPr>
          <w:rFonts w:ascii="Times New Roman" w:hAnsi="Times New Roman" w:cs="Times New Roman"/>
          <w:sz w:val="24"/>
          <w:szCs w:val="24"/>
        </w:rPr>
        <w:t>Anand BS, Dey S, Mitra AK. Current prodrug strategies via membrane</w:t>
      </w:r>
      <w:r>
        <w:rPr>
          <w:rFonts w:ascii="Times New Roman" w:hAnsi="Times New Roman" w:cs="Times New Roman"/>
          <w:sz w:val="24"/>
          <w:szCs w:val="24"/>
        </w:rPr>
        <w:t xml:space="preserve"> </w:t>
      </w:r>
      <w:r w:rsidRPr="00A264EA">
        <w:rPr>
          <w:rFonts w:ascii="Times New Roman" w:hAnsi="Times New Roman" w:cs="Times New Roman"/>
          <w:sz w:val="24"/>
          <w:szCs w:val="24"/>
        </w:rPr>
        <w:t>transporters/receptors. Expert opinion on biological therapy. Pub.Med.2002;2:607-20.</w:t>
      </w:r>
      <w:bookmarkStart w:id="0" w:name="_GoBack"/>
      <w:bookmarkEnd w:id="0"/>
    </w:p>
    <w:p w:rsidR="00166D46" w:rsidRPr="00F83779" w:rsidRDefault="00166D46" w:rsidP="00166D46">
      <w:pPr>
        <w:pStyle w:val="ListParagraph"/>
        <w:widowControl w:val="0"/>
        <w:numPr>
          <w:ilvl w:val="0"/>
          <w:numId w:val="8"/>
        </w:numPr>
        <w:tabs>
          <w:tab w:val="left" w:pos="394"/>
        </w:tabs>
        <w:autoSpaceDE w:val="0"/>
        <w:autoSpaceDN w:val="0"/>
        <w:spacing w:before="26" w:after="0" w:line="360" w:lineRule="auto"/>
        <w:contextualSpacing w:val="0"/>
        <w:jc w:val="both"/>
        <w:rPr>
          <w:rFonts w:ascii="Times New Roman" w:hAnsi="Times New Roman" w:cs="Times New Roman"/>
          <w:color w:val="231F20"/>
          <w:sz w:val="24"/>
          <w:szCs w:val="24"/>
        </w:rPr>
      </w:pPr>
      <w:r w:rsidRPr="00F83779">
        <w:rPr>
          <w:rStyle w:val="authors-list-item"/>
          <w:rFonts w:ascii="Times New Roman" w:hAnsi="Times New Roman" w:cs="Times New Roman"/>
          <w:color w:val="000000" w:themeColor="text1"/>
          <w:sz w:val="24"/>
          <w:szCs w:val="24"/>
          <w:shd w:val="clear" w:color="auto" w:fill="FFFFFF"/>
        </w:rPr>
        <w:t xml:space="preserve">Jarkko R, Hanna K, Tycho H, Reza O, Dooman O, Tomi J, Jouko S. </w:t>
      </w:r>
      <w:r w:rsidRPr="00F83779">
        <w:rPr>
          <w:rFonts w:ascii="Times New Roman" w:hAnsi="Times New Roman" w:cs="Times New Roman"/>
          <w:color w:val="000000" w:themeColor="text1"/>
          <w:sz w:val="24"/>
          <w:szCs w:val="24"/>
        </w:rPr>
        <w:t xml:space="preserve">Prodrugs: design and clinical applications. Nat Rev Drug Discov. </w:t>
      </w:r>
      <w:r w:rsidRPr="00F83779">
        <w:rPr>
          <w:rStyle w:val="cit"/>
          <w:rFonts w:ascii="Times New Roman" w:hAnsi="Times New Roman" w:cs="Times New Roman"/>
          <w:color w:val="000000" w:themeColor="text1"/>
          <w:sz w:val="24"/>
          <w:szCs w:val="24"/>
        </w:rPr>
        <w:t>2008;7:255-270.</w:t>
      </w:r>
    </w:p>
    <w:p w:rsidR="00166D46" w:rsidRPr="00F83779" w:rsidRDefault="00166D46" w:rsidP="00166D46">
      <w:pPr>
        <w:widowControl w:val="0"/>
        <w:tabs>
          <w:tab w:val="left" w:pos="394"/>
        </w:tabs>
        <w:autoSpaceDE w:val="0"/>
        <w:autoSpaceDN w:val="0"/>
        <w:spacing w:before="26" w:after="0" w:line="360" w:lineRule="auto"/>
        <w:jc w:val="both"/>
        <w:rPr>
          <w:rFonts w:ascii="Times New Roman" w:hAnsi="Times New Roman" w:cs="Times New Roman"/>
          <w:color w:val="231F20"/>
          <w:sz w:val="24"/>
          <w:szCs w:val="24"/>
        </w:rPr>
      </w:pPr>
    </w:p>
    <w:p w:rsidR="00166D46" w:rsidRPr="00F83779" w:rsidRDefault="00166D46" w:rsidP="00166D46">
      <w:pPr>
        <w:widowControl w:val="0"/>
        <w:tabs>
          <w:tab w:val="left" w:pos="394"/>
        </w:tabs>
        <w:autoSpaceDE w:val="0"/>
        <w:autoSpaceDN w:val="0"/>
        <w:spacing w:before="26" w:after="0" w:line="360" w:lineRule="auto"/>
        <w:jc w:val="both"/>
        <w:rPr>
          <w:rFonts w:ascii="Times New Roman" w:hAnsi="Times New Roman" w:cs="Times New Roman"/>
          <w:color w:val="231F20"/>
          <w:sz w:val="24"/>
          <w:szCs w:val="24"/>
        </w:rPr>
      </w:pPr>
    </w:p>
    <w:p w:rsidR="00424BC6" w:rsidRDefault="00424BC6"/>
    <w:sectPr w:rsidR="00424BC6" w:rsidSect="00424BC6">
      <w:footerReference w:type="default" r:id="rId51"/>
      <w:pgSz w:w="12240" w:h="15840"/>
      <w:pgMar w:top="1170" w:right="1170" w:bottom="108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804" w:rsidRDefault="00897804" w:rsidP="009C35C1">
      <w:pPr>
        <w:spacing w:after="0" w:line="240" w:lineRule="auto"/>
      </w:pPr>
      <w:r>
        <w:separator/>
      </w:r>
    </w:p>
  </w:endnote>
  <w:endnote w:type="continuationSeparator" w:id="1">
    <w:p w:rsidR="00897804" w:rsidRDefault="00897804" w:rsidP="009C35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3648602"/>
      <w:docPartObj>
        <w:docPartGallery w:val="Page Numbers (Bottom of Page)"/>
        <w:docPartUnique/>
      </w:docPartObj>
    </w:sdtPr>
    <w:sdtEndPr>
      <w:rPr>
        <w:noProof/>
      </w:rPr>
    </w:sdtEndPr>
    <w:sdtContent>
      <w:p w:rsidR="00424BC6" w:rsidRDefault="00BB7651">
        <w:pPr>
          <w:pStyle w:val="Footer"/>
          <w:jc w:val="center"/>
        </w:pPr>
        <w:fldSimple w:instr=" PAGE   \* MERGEFORMAT ">
          <w:r w:rsidR="00767488">
            <w:rPr>
              <w:noProof/>
            </w:rPr>
            <w:t>12</w:t>
          </w:r>
        </w:fldSimple>
      </w:p>
    </w:sdtContent>
  </w:sdt>
  <w:p w:rsidR="00424BC6" w:rsidRDefault="00424B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804" w:rsidRDefault="00897804" w:rsidP="009C35C1">
      <w:pPr>
        <w:spacing w:after="0" w:line="240" w:lineRule="auto"/>
      </w:pPr>
      <w:r>
        <w:separator/>
      </w:r>
    </w:p>
  </w:footnote>
  <w:footnote w:type="continuationSeparator" w:id="1">
    <w:p w:rsidR="00897804" w:rsidRDefault="00897804" w:rsidP="009C35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6B5DCC"/>
    <w:multiLevelType w:val="hybridMultilevel"/>
    <w:tmpl w:val="6FB4B3E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A22F9D"/>
    <w:multiLevelType w:val="hybridMultilevel"/>
    <w:tmpl w:val="3B3281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96679B"/>
    <w:multiLevelType w:val="hybridMultilevel"/>
    <w:tmpl w:val="F7B2111A"/>
    <w:lvl w:ilvl="0" w:tplc="0409000B">
      <w:start w:val="1"/>
      <w:numFmt w:val="bullet"/>
      <w:lvlText w:val=""/>
      <w:lvlJc w:val="left"/>
      <w:pPr>
        <w:ind w:left="450" w:hanging="360"/>
      </w:pPr>
      <w:rPr>
        <w:rFonts w:ascii="Wingdings" w:hAnsi="Wingding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nsid w:val="3E2B3ACC"/>
    <w:multiLevelType w:val="hybridMultilevel"/>
    <w:tmpl w:val="A750528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08205F"/>
    <w:multiLevelType w:val="hybridMultilevel"/>
    <w:tmpl w:val="4364B618"/>
    <w:lvl w:ilvl="0" w:tplc="0409000B">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nsid w:val="4EDC169D"/>
    <w:multiLevelType w:val="hybridMultilevel"/>
    <w:tmpl w:val="7B026C2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58F24F9"/>
    <w:multiLevelType w:val="hybridMultilevel"/>
    <w:tmpl w:val="CDF00BE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CA1088"/>
    <w:multiLevelType w:val="hybridMultilevel"/>
    <w:tmpl w:val="C00C01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4"/>
  </w:num>
  <w:num w:numId="5">
    <w:abstractNumId w:val="1"/>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defaultTabStop w:val="720"/>
  <w:characterSpacingControl w:val="doNotCompress"/>
  <w:footnotePr>
    <w:footnote w:id="0"/>
    <w:footnote w:id="1"/>
  </w:footnotePr>
  <w:endnotePr>
    <w:endnote w:id="0"/>
    <w:endnote w:id="1"/>
  </w:endnotePr>
  <w:compat/>
  <w:rsids>
    <w:rsidRoot w:val="00166D46"/>
    <w:rsid w:val="00166D46"/>
    <w:rsid w:val="001869BE"/>
    <w:rsid w:val="00232DC1"/>
    <w:rsid w:val="00247622"/>
    <w:rsid w:val="002F7650"/>
    <w:rsid w:val="00364908"/>
    <w:rsid w:val="00424BC6"/>
    <w:rsid w:val="00621FCF"/>
    <w:rsid w:val="00666CF7"/>
    <w:rsid w:val="0068014A"/>
    <w:rsid w:val="007042DF"/>
    <w:rsid w:val="007141B6"/>
    <w:rsid w:val="00717C22"/>
    <w:rsid w:val="00767488"/>
    <w:rsid w:val="00897804"/>
    <w:rsid w:val="009C35C1"/>
    <w:rsid w:val="009D4D20"/>
    <w:rsid w:val="00A36CA6"/>
    <w:rsid w:val="00B406A2"/>
    <w:rsid w:val="00BB465D"/>
    <w:rsid w:val="00BB7651"/>
    <w:rsid w:val="00BD375F"/>
    <w:rsid w:val="00C1654A"/>
    <w:rsid w:val="00D45849"/>
    <w:rsid w:val="00EA5E2B"/>
    <w:rsid w:val="00F814A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6D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66D4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166D46"/>
    <w:pPr>
      <w:ind w:left="720"/>
      <w:contextualSpacing/>
    </w:pPr>
  </w:style>
  <w:style w:type="paragraph" w:styleId="NoSpacing">
    <w:name w:val="No Spacing"/>
    <w:uiPriority w:val="1"/>
    <w:qFormat/>
    <w:rsid w:val="00166D46"/>
    <w:pPr>
      <w:spacing w:after="0" w:line="240" w:lineRule="auto"/>
    </w:pPr>
  </w:style>
  <w:style w:type="character" w:customStyle="1" w:styleId="jpfdse">
    <w:name w:val="jpfdse"/>
    <w:basedOn w:val="DefaultParagraphFont"/>
    <w:rsid w:val="00166D46"/>
  </w:style>
  <w:style w:type="paragraph" w:styleId="Footer">
    <w:name w:val="footer"/>
    <w:basedOn w:val="Normal"/>
    <w:link w:val="FooterChar"/>
    <w:uiPriority w:val="99"/>
    <w:unhideWhenUsed/>
    <w:rsid w:val="00166D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D46"/>
  </w:style>
  <w:style w:type="paragraph" w:customStyle="1" w:styleId="address">
    <w:name w:val="address"/>
    <w:basedOn w:val="Normal"/>
    <w:rsid w:val="00166D46"/>
    <w:pPr>
      <w:overflowPunct w:val="0"/>
      <w:autoSpaceDE w:val="0"/>
      <w:autoSpaceDN w:val="0"/>
      <w:adjustRightInd w:val="0"/>
      <w:spacing w:line="220" w:lineRule="atLeast"/>
      <w:contextualSpacing/>
      <w:jc w:val="center"/>
      <w:textAlignment w:val="baseline"/>
    </w:pPr>
    <w:rPr>
      <w:rFonts w:ascii="Times New Roman" w:eastAsia="Times New Roman" w:hAnsi="Times New Roman" w:cs="Times New Roman"/>
      <w:sz w:val="18"/>
      <w:szCs w:val="20"/>
    </w:rPr>
  </w:style>
  <w:style w:type="character" w:customStyle="1" w:styleId="authors-list-item">
    <w:name w:val="authors-list-item"/>
    <w:basedOn w:val="DefaultParagraphFont"/>
    <w:rsid w:val="00166D46"/>
  </w:style>
  <w:style w:type="character" w:customStyle="1" w:styleId="cit">
    <w:name w:val="cit"/>
    <w:basedOn w:val="DefaultParagraphFont"/>
    <w:rsid w:val="00166D46"/>
  </w:style>
  <w:style w:type="paragraph" w:styleId="BalloonText">
    <w:name w:val="Balloon Text"/>
    <w:basedOn w:val="Normal"/>
    <w:link w:val="BalloonTextChar"/>
    <w:uiPriority w:val="99"/>
    <w:semiHidden/>
    <w:unhideWhenUsed/>
    <w:rsid w:val="00166D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6D4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hyperlink" Target="https://en.wikipedia.org/wiki/Mitomycin" TargetMode="External"/><Relationship Id="rId26" Type="http://schemas.openxmlformats.org/officeDocument/2006/relationships/hyperlink" Target="https://en.wikipedia.org/wiki/ADEPT_(medicine)" TargetMode="External"/><Relationship Id="rId39" Type="http://schemas.openxmlformats.org/officeDocument/2006/relationships/image" Target="media/image9.emf"/><Relationship Id="rId3" Type="http://schemas.openxmlformats.org/officeDocument/2006/relationships/settings" Target="settings.xml"/><Relationship Id="rId21" Type="http://schemas.openxmlformats.org/officeDocument/2006/relationships/hyperlink" Target="https://en.wikipedia.org/wiki/Carbamazepine" TargetMode="External"/><Relationship Id="rId34" Type="http://schemas.openxmlformats.org/officeDocument/2006/relationships/oleObject" Target="embeddings/oleObject5.bin"/><Relationship Id="rId42" Type="http://schemas.openxmlformats.org/officeDocument/2006/relationships/oleObject" Target="embeddings/oleObject9.bin"/><Relationship Id="rId47" Type="http://schemas.openxmlformats.org/officeDocument/2006/relationships/image" Target="media/image13.emf"/><Relationship Id="rId50" Type="http://schemas.openxmlformats.org/officeDocument/2006/relationships/hyperlink" Target="https://en.wikipedia.org/wiki/Pure_and_Applied_Chemistry" TargetMode="Externa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hyperlink" Target="https://en.wikipedia.org/wiki/Diethylstilbestrol_diphosphate" TargetMode="External"/><Relationship Id="rId25" Type="http://schemas.openxmlformats.org/officeDocument/2006/relationships/hyperlink" Target="https://en.wikipedia.org/wiki/ADEPT_(medicine)" TargetMode="External"/><Relationship Id="rId33" Type="http://schemas.openxmlformats.org/officeDocument/2006/relationships/image" Target="media/image6.emf"/><Relationship Id="rId38" Type="http://schemas.openxmlformats.org/officeDocument/2006/relationships/oleObject" Target="embeddings/oleObject7.bin"/><Relationship Id="rId46"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hyperlink" Target="https://en.wikipedia.org/wiki/Zidovudine" TargetMode="External"/><Relationship Id="rId20" Type="http://schemas.openxmlformats.org/officeDocument/2006/relationships/hyperlink" Target="https://en.wikipedia.org/wiki/Mercaptopurine" TargetMode="External"/><Relationship Id="rId29" Type="http://schemas.openxmlformats.org/officeDocument/2006/relationships/hyperlink" Target="https://en.wikipedia.org/wiki/ADEPT_(medicine)" TargetMode="External"/><Relationship Id="rId41" Type="http://schemas.openxmlformats.org/officeDocument/2006/relationships/image" Target="media/image10.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yperlink" Target="https://en.wikipedia.org/wiki/Carisoprodol" TargetMode="External"/><Relationship Id="rId32" Type="http://schemas.openxmlformats.org/officeDocument/2006/relationships/oleObject" Target="embeddings/oleObject4.bin"/><Relationship Id="rId37" Type="http://schemas.openxmlformats.org/officeDocument/2006/relationships/image" Target="media/image8.emf"/><Relationship Id="rId40" Type="http://schemas.openxmlformats.org/officeDocument/2006/relationships/oleObject" Target="embeddings/oleObject8.bin"/><Relationship Id="rId45" Type="http://schemas.openxmlformats.org/officeDocument/2006/relationships/image" Target="media/image12.e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Fluorouracil" TargetMode="External"/><Relationship Id="rId23" Type="http://schemas.openxmlformats.org/officeDocument/2006/relationships/hyperlink" Target="https://en.wikipedia.org/wiki/Captopril" TargetMode="External"/><Relationship Id="rId28" Type="http://schemas.openxmlformats.org/officeDocument/2006/relationships/hyperlink" Target="https://en.wikipedia.org/wiki/ADEPT_(medicine)" TargetMode="External"/><Relationship Id="rId36" Type="http://schemas.openxmlformats.org/officeDocument/2006/relationships/oleObject" Target="embeddings/oleObject6.bin"/><Relationship Id="rId49" Type="http://schemas.openxmlformats.org/officeDocument/2006/relationships/hyperlink" Target="https://en.wikipedia.org/wiki/Pure_and_Applied_Chemistry" TargetMode="External"/><Relationship Id="rId10" Type="http://schemas.openxmlformats.org/officeDocument/2006/relationships/image" Target="media/image3.emf"/><Relationship Id="rId19" Type="http://schemas.openxmlformats.org/officeDocument/2006/relationships/hyperlink" Target="https://en.wikipedia.org/wiki/L-DOPA" TargetMode="External"/><Relationship Id="rId31" Type="http://schemas.openxmlformats.org/officeDocument/2006/relationships/image" Target="media/image5.emf"/><Relationship Id="rId44" Type="http://schemas.openxmlformats.org/officeDocument/2006/relationships/oleObject" Target="embeddings/oleObject10.bin"/><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en.wikipedia.org/wiki/Aciclovir" TargetMode="External"/><Relationship Id="rId22" Type="http://schemas.openxmlformats.org/officeDocument/2006/relationships/hyperlink" Target="https://en.wikipedia.org/wiki/Phenacetin" TargetMode="External"/><Relationship Id="rId27" Type="http://schemas.openxmlformats.org/officeDocument/2006/relationships/hyperlink" Target="https://en.wikipedia.org/wiki/ADEPT_(medicine)" TargetMode="External"/><Relationship Id="rId30" Type="http://schemas.openxmlformats.org/officeDocument/2006/relationships/hyperlink" Target="https://en.wikipedia.org/wiki/ADEPT_(medicine)" TargetMode="External"/><Relationship Id="rId35" Type="http://schemas.openxmlformats.org/officeDocument/2006/relationships/image" Target="media/image7.emf"/><Relationship Id="rId43" Type="http://schemas.openxmlformats.org/officeDocument/2006/relationships/image" Target="media/image11.emf"/><Relationship Id="rId48" Type="http://schemas.openxmlformats.org/officeDocument/2006/relationships/oleObject" Target="embeddings/oleObject12.bin"/><Relationship Id="rId8" Type="http://schemas.openxmlformats.org/officeDocument/2006/relationships/image" Target="media/image2.emf"/><Relationship Id="rId5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2492</Words>
  <Characters>14210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VVIPS-STAFF1</dc:creator>
  <cp:lastModifiedBy>VVIPS-STAFF1</cp:lastModifiedBy>
  <cp:revision>2</cp:revision>
  <dcterms:created xsi:type="dcterms:W3CDTF">2023-08-17T09:36:00Z</dcterms:created>
  <dcterms:modified xsi:type="dcterms:W3CDTF">2023-08-17T09:36:00Z</dcterms:modified>
</cp:coreProperties>
</file>