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F2D" w:rsidRPr="00B13065" w:rsidRDefault="00E32848" w:rsidP="0044690A">
      <w:pPr>
        <w:spacing w:after="0" w:line="240" w:lineRule="auto"/>
        <w:jc w:val="center"/>
        <w:rPr>
          <w:rFonts w:ascii="Times New Roman" w:hAnsi="Times New Roman" w:cs="Times New Roman"/>
          <w:sz w:val="48"/>
          <w:szCs w:val="48"/>
          <w:lang w:val="en-US"/>
        </w:rPr>
      </w:pPr>
      <w:r w:rsidRPr="00B13065">
        <w:rPr>
          <w:rFonts w:ascii="Times New Roman" w:hAnsi="Times New Roman" w:cs="Times New Roman"/>
          <w:sz w:val="48"/>
          <w:szCs w:val="48"/>
          <w:lang w:val="en-US"/>
        </w:rPr>
        <w:t xml:space="preserve">Prediction of root zone soil salinity and its simulated effect on paddy crop </w:t>
      </w:r>
      <w:r w:rsidR="00182F2D" w:rsidRPr="00B13065">
        <w:rPr>
          <w:rFonts w:ascii="Times New Roman" w:hAnsi="Times New Roman" w:cs="Times New Roman"/>
          <w:sz w:val="48"/>
          <w:szCs w:val="48"/>
          <w:lang w:val="en-US"/>
        </w:rPr>
        <w:t>yield</w:t>
      </w:r>
    </w:p>
    <w:p w:rsidR="00575391" w:rsidRPr="00B13065" w:rsidRDefault="00575391" w:rsidP="00632A29">
      <w:pPr>
        <w:spacing w:after="0" w:line="240" w:lineRule="auto"/>
        <w:jc w:val="both"/>
        <w:rPr>
          <w:rFonts w:ascii="Times New Roman" w:hAnsi="Times New Roman" w:cs="Times New Roman"/>
          <w:sz w:val="20"/>
          <w:szCs w:val="20"/>
          <w:lang w:val="en-US"/>
        </w:rPr>
      </w:pPr>
    </w:p>
    <w:p w:rsidR="00632A29" w:rsidRPr="00B13065" w:rsidRDefault="00632A29" w:rsidP="00632A29">
      <w:pPr>
        <w:spacing w:after="0" w:line="240" w:lineRule="auto"/>
        <w:ind w:firstLine="720"/>
        <w:jc w:val="both"/>
        <w:rPr>
          <w:rFonts w:ascii="Times New Roman" w:hAnsi="Times New Roman" w:cs="Times New Roman"/>
          <w:b/>
          <w:sz w:val="20"/>
          <w:szCs w:val="20"/>
          <w:lang w:val="en-US"/>
        </w:rPr>
      </w:pPr>
      <w:r w:rsidRPr="00B13065">
        <w:rPr>
          <w:rFonts w:ascii="Times New Roman" w:hAnsi="Times New Roman" w:cs="Times New Roman"/>
          <w:b/>
          <w:sz w:val="20"/>
          <w:szCs w:val="20"/>
          <w:lang w:val="en-US"/>
        </w:rPr>
        <w:t>P.Indraja</w:t>
      </w:r>
      <w:r w:rsidRPr="00B13065">
        <w:rPr>
          <w:rFonts w:ascii="Times New Roman" w:hAnsi="Times New Roman" w:cs="Times New Roman"/>
          <w:b/>
          <w:sz w:val="20"/>
          <w:szCs w:val="20"/>
          <w:vertAlign w:val="superscript"/>
          <w:lang w:val="en-US"/>
        </w:rPr>
        <w:t>1</w:t>
      </w:r>
      <w:r w:rsidRPr="00B13065">
        <w:rPr>
          <w:rFonts w:ascii="Times New Roman" w:hAnsi="Times New Roman" w:cs="Times New Roman"/>
          <w:b/>
          <w:sz w:val="20"/>
          <w:szCs w:val="20"/>
          <w:lang w:val="en-US"/>
        </w:rPr>
        <w:t>, Dr. K. Krupavathi</w:t>
      </w:r>
      <w:r w:rsidRPr="00B13065">
        <w:rPr>
          <w:rFonts w:ascii="Times New Roman" w:hAnsi="Times New Roman" w:cs="Times New Roman"/>
          <w:b/>
          <w:sz w:val="20"/>
          <w:szCs w:val="20"/>
          <w:vertAlign w:val="superscript"/>
          <w:lang w:val="en-US"/>
        </w:rPr>
        <w:t>2</w:t>
      </w:r>
      <w:r w:rsidRPr="00B13065">
        <w:rPr>
          <w:rFonts w:ascii="Times New Roman" w:hAnsi="Times New Roman" w:cs="Times New Roman"/>
          <w:b/>
          <w:sz w:val="20"/>
          <w:szCs w:val="20"/>
          <w:lang w:val="en-US"/>
        </w:rPr>
        <w:t xml:space="preserve">, Dr. H.V. </w:t>
      </w:r>
      <w:proofErr w:type="spellStart"/>
      <w:r w:rsidRPr="00B13065">
        <w:rPr>
          <w:rFonts w:ascii="Times New Roman" w:hAnsi="Times New Roman" w:cs="Times New Roman"/>
          <w:b/>
          <w:sz w:val="20"/>
          <w:szCs w:val="20"/>
          <w:lang w:val="en-US"/>
        </w:rPr>
        <w:t>Hema</w:t>
      </w:r>
      <w:proofErr w:type="spellEnd"/>
      <w:r w:rsidRPr="00B13065">
        <w:rPr>
          <w:rFonts w:ascii="Times New Roman" w:hAnsi="Times New Roman" w:cs="Times New Roman"/>
          <w:b/>
          <w:sz w:val="20"/>
          <w:szCs w:val="20"/>
          <w:lang w:val="en-US"/>
        </w:rPr>
        <w:t xml:space="preserve"> Kumar</w:t>
      </w:r>
      <w:r w:rsidRPr="00B13065">
        <w:rPr>
          <w:rFonts w:ascii="Times New Roman" w:hAnsi="Times New Roman" w:cs="Times New Roman"/>
          <w:b/>
          <w:sz w:val="20"/>
          <w:szCs w:val="20"/>
          <w:vertAlign w:val="superscript"/>
          <w:lang w:val="en-US"/>
        </w:rPr>
        <w:t>3</w:t>
      </w:r>
      <w:r w:rsidRPr="00B13065">
        <w:rPr>
          <w:rFonts w:ascii="Times New Roman" w:hAnsi="Times New Roman" w:cs="Times New Roman"/>
          <w:b/>
          <w:sz w:val="20"/>
          <w:szCs w:val="20"/>
          <w:lang w:val="en-US"/>
        </w:rPr>
        <w:t>, Dr. A. Mani</w:t>
      </w:r>
      <w:r w:rsidRPr="00B13065">
        <w:rPr>
          <w:rFonts w:ascii="Times New Roman" w:hAnsi="Times New Roman" w:cs="Times New Roman"/>
          <w:b/>
          <w:sz w:val="20"/>
          <w:szCs w:val="20"/>
          <w:vertAlign w:val="superscript"/>
          <w:lang w:val="en-US"/>
        </w:rPr>
        <w:t>4</w:t>
      </w:r>
      <w:r w:rsidRPr="00B13065">
        <w:rPr>
          <w:rFonts w:ascii="Times New Roman" w:hAnsi="Times New Roman" w:cs="Times New Roman"/>
          <w:b/>
          <w:sz w:val="20"/>
          <w:szCs w:val="20"/>
          <w:lang w:val="en-US"/>
        </w:rPr>
        <w:t xml:space="preserve"> and Dr. L. Edukondalu</w:t>
      </w:r>
      <w:r w:rsidRPr="00B13065">
        <w:rPr>
          <w:rFonts w:ascii="Times New Roman" w:hAnsi="Times New Roman" w:cs="Times New Roman"/>
          <w:b/>
          <w:sz w:val="20"/>
          <w:szCs w:val="20"/>
          <w:vertAlign w:val="superscript"/>
          <w:lang w:val="en-US"/>
        </w:rPr>
        <w:t>5</w:t>
      </w:r>
    </w:p>
    <w:p w:rsidR="00625D44" w:rsidRDefault="00625D44" w:rsidP="00632A29">
      <w:pPr>
        <w:spacing w:after="0" w:line="240" w:lineRule="auto"/>
        <w:ind w:firstLine="720"/>
        <w:jc w:val="both"/>
        <w:rPr>
          <w:rFonts w:ascii="Times New Roman" w:hAnsi="Times New Roman" w:cs="Times New Roman"/>
          <w:sz w:val="20"/>
          <w:szCs w:val="20"/>
          <w:vertAlign w:val="superscript"/>
          <w:lang w:val="en-US"/>
        </w:rPr>
      </w:pPr>
    </w:p>
    <w:p w:rsidR="00632A29" w:rsidRPr="00B13065" w:rsidRDefault="00632A29" w:rsidP="00632A29">
      <w:pPr>
        <w:spacing w:after="0" w:line="240" w:lineRule="auto"/>
        <w:ind w:firstLine="720"/>
        <w:jc w:val="both"/>
        <w:rPr>
          <w:rFonts w:ascii="Times New Roman" w:hAnsi="Times New Roman" w:cs="Times New Roman"/>
          <w:sz w:val="20"/>
          <w:szCs w:val="20"/>
          <w:lang w:val="en-US"/>
        </w:rPr>
      </w:pPr>
      <w:bookmarkStart w:id="0" w:name="_GoBack"/>
      <w:bookmarkEnd w:id="0"/>
      <w:r w:rsidRPr="00B13065">
        <w:rPr>
          <w:rFonts w:ascii="Times New Roman" w:hAnsi="Times New Roman" w:cs="Times New Roman"/>
          <w:sz w:val="20"/>
          <w:szCs w:val="20"/>
          <w:vertAlign w:val="superscript"/>
          <w:lang w:val="en-US"/>
        </w:rPr>
        <w:t>1</w:t>
      </w:r>
      <w:r w:rsidRPr="00B13065">
        <w:rPr>
          <w:rFonts w:ascii="Times New Roman" w:hAnsi="Times New Roman" w:cs="Times New Roman"/>
          <w:sz w:val="20"/>
          <w:szCs w:val="20"/>
          <w:lang w:val="en-US"/>
        </w:rPr>
        <w:t>Dept</w:t>
      </w:r>
      <w:r w:rsidR="009C7CD1" w:rsidRPr="00B13065">
        <w:rPr>
          <w:rFonts w:ascii="Times New Roman" w:hAnsi="Times New Roman" w:cs="Times New Roman"/>
          <w:sz w:val="20"/>
          <w:szCs w:val="20"/>
          <w:lang w:val="en-US"/>
        </w:rPr>
        <w:t>.</w:t>
      </w:r>
      <w:r w:rsidRPr="00B13065">
        <w:rPr>
          <w:rFonts w:ascii="Times New Roman" w:hAnsi="Times New Roman" w:cs="Times New Roman"/>
          <w:sz w:val="20"/>
          <w:szCs w:val="20"/>
          <w:lang w:val="en-US"/>
        </w:rPr>
        <w:t xml:space="preserve"> of Soil and Water Engineering, Dr. NTR College of Agricultural Engineering, Bapatla.</w:t>
      </w:r>
      <w:r w:rsidRPr="00B13065">
        <w:rPr>
          <w:rFonts w:ascii="Times New Roman" w:hAnsi="Times New Roman" w:cs="Times New Roman"/>
          <w:sz w:val="20"/>
          <w:szCs w:val="20"/>
          <w:vertAlign w:val="superscript"/>
          <w:lang w:val="en-US"/>
        </w:rPr>
        <w:t xml:space="preserve">2 </w:t>
      </w:r>
      <w:r w:rsidRPr="00B13065">
        <w:rPr>
          <w:rFonts w:ascii="Times New Roman" w:hAnsi="Times New Roman" w:cs="Times New Roman"/>
          <w:sz w:val="20"/>
          <w:szCs w:val="20"/>
          <w:lang w:val="en-US"/>
        </w:rPr>
        <w:t xml:space="preserve">Assistant Professor, Dept. of Irrigation and Drainage Engineering, </w:t>
      </w:r>
      <w:proofErr w:type="spellStart"/>
      <w:r w:rsidRPr="00B13065">
        <w:rPr>
          <w:rFonts w:ascii="Times New Roman" w:hAnsi="Times New Roman" w:cs="Times New Roman"/>
          <w:sz w:val="20"/>
          <w:szCs w:val="20"/>
          <w:lang w:val="en-US"/>
        </w:rPr>
        <w:t>Dr</w:t>
      </w:r>
      <w:proofErr w:type="spellEnd"/>
      <w:r w:rsidRPr="00B13065">
        <w:rPr>
          <w:rFonts w:ascii="Times New Roman" w:hAnsi="Times New Roman" w:cs="Times New Roman"/>
          <w:sz w:val="20"/>
          <w:szCs w:val="20"/>
          <w:lang w:val="en-US"/>
        </w:rPr>
        <w:t xml:space="preserve"> NTR CAE, </w:t>
      </w:r>
      <w:proofErr w:type="spellStart"/>
      <w:r w:rsidRPr="00B13065">
        <w:rPr>
          <w:rFonts w:ascii="Times New Roman" w:hAnsi="Times New Roman" w:cs="Times New Roman"/>
          <w:sz w:val="20"/>
          <w:szCs w:val="20"/>
          <w:lang w:val="en-US"/>
        </w:rPr>
        <w:t>Bapatla</w:t>
      </w:r>
      <w:proofErr w:type="spellEnd"/>
      <w:r w:rsidRPr="00B13065">
        <w:rPr>
          <w:rFonts w:ascii="Times New Roman" w:hAnsi="Times New Roman" w:cs="Times New Roman"/>
          <w:sz w:val="20"/>
          <w:szCs w:val="20"/>
          <w:vertAlign w:val="superscript"/>
          <w:lang w:val="en-US"/>
        </w:rPr>
        <w:t>, 3</w:t>
      </w:r>
      <w:r w:rsidRPr="00B13065">
        <w:rPr>
          <w:rFonts w:ascii="Times New Roman" w:hAnsi="Times New Roman" w:cs="Times New Roman"/>
          <w:sz w:val="20"/>
          <w:szCs w:val="20"/>
          <w:lang w:val="en-US"/>
        </w:rPr>
        <w:t xml:space="preserve">Associate Dean, CAE, </w:t>
      </w:r>
      <w:proofErr w:type="spellStart"/>
      <w:r w:rsidRPr="00B13065">
        <w:rPr>
          <w:rFonts w:ascii="Times New Roman" w:hAnsi="Times New Roman" w:cs="Times New Roman"/>
          <w:sz w:val="20"/>
          <w:szCs w:val="20"/>
          <w:lang w:val="en-US"/>
        </w:rPr>
        <w:t>Madaksira</w:t>
      </w:r>
      <w:proofErr w:type="spellEnd"/>
      <w:r w:rsidRPr="00B13065">
        <w:rPr>
          <w:rFonts w:ascii="Times New Roman" w:hAnsi="Times New Roman" w:cs="Times New Roman"/>
          <w:sz w:val="20"/>
          <w:szCs w:val="20"/>
          <w:lang w:val="en-US"/>
        </w:rPr>
        <w:t xml:space="preserve">, </w:t>
      </w:r>
      <w:r w:rsidRPr="00B13065">
        <w:rPr>
          <w:rFonts w:ascii="Times New Roman" w:hAnsi="Times New Roman" w:cs="Times New Roman"/>
          <w:sz w:val="20"/>
          <w:szCs w:val="20"/>
          <w:vertAlign w:val="superscript"/>
          <w:lang w:val="en-US"/>
        </w:rPr>
        <w:t>4</w:t>
      </w:r>
      <w:r w:rsidRPr="00B13065">
        <w:rPr>
          <w:rFonts w:ascii="Times New Roman" w:hAnsi="Times New Roman" w:cs="Times New Roman"/>
          <w:sz w:val="20"/>
          <w:szCs w:val="20"/>
          <w:lang w:val="en-US"/>
        </w:rPr>
        <w:t xml:space="preserve">Dean of </w:t>
      </w:r>
      <w:proofErr w:type="spellStart"/>
      <w:r w:rsidRPr="00B13065">
        <w:rPr>
          <w:rFonts w:ascii="Times New Roman" w:hAnsi="Times New Roman" w:cs="Times New Roman"/>
          <w:sz w:val="20"/>
          <w:szCs w:val="20"/>
          <w:lang w:val="en-US"/>
        </w:rPr>
        <w:t>Agril</w:t>
      </w:r>
      <w:proofErr w:type="spellEnd"/>
      <w:r w:rsidRPr="00B13065">
        <w:rPr>
          <w:rFonts w:ascii="Times New Roman" w:hAnsi="Times New Roman" w:cs="Times New Roman"/>
          <w:sz w:val="20"/>
          <w:szCs w:val="20"/>
          <w:lang w:val="en-US"/>
        </w:rPr>
        <w:t xml:space="preserve">. </w:t>
      </w:r>
      <w:proofErr w:type="spellStart"/>
      <w:r w:rsidRPr="00B13065">
        <w:rPr>
          <w:rFonts w:ascii="Times New Roman" w:hAnsi="Times New Roman" w:cs="Times New Roman"/>
          <w:sz w:val="20"/>
          <w:szCs w:val="20"/>
          <w:lang w:val="en-US"/>
        </w:rPr>
        <w:t>Engg</w:t>
      </w:r>
      <w:proofErr w:type="spellEnd"/>
      <w:r w:rsidRPr="00B13065">
        <w:rPr>
          <w:rFonts w:ascii="Times New Roman" w:hAnsi="Times New Roman" w:cs="Times New Roman"/>
          <w:sz w:val="20"/>
          <w:szCs w:val="20"/>
          <w:lang w:val="en-US"/>
        </w:rPr>
        <w:t xml:space="preserve">. &amp; Technology, ANGRAU, </w:t>
      </w:r>
      <w:r w:rsidR="00B053EB" w:rsidRPr="00B13065">
        <w:rPr>
          <w:rFonts w:ascii="Times New Roman" w:hAnsi="Times New Roman" w:cs="Times New Roman"/>
          <w:sz w:val="20"/>
          <w:szCs w:val="20"/>
          <w:vertAlign w:val="superscript"/>
          <w:lang w:val="en-US"/>
        </w:rPr>
        <w:t>5</w:t>
      </w:r>
      <w:r w:rsidRPr="00B13065">
        <w:rPr>
          <w:rFonts w:ascii="Times New Roman" w:hAnsi="Times New Roman" w:cs="Times New Roman"/>
          <w:sz w:val="20"/>
          <w:szCs w:val="20"/>
          <w:lang w:val="en-US"/>
        </w:rPr>
        <w:t xml:space="preserve"> Prof</w:t>
      </w:r>
      <w:r w:rsidR="00B053EB" w:rsidRPr="00B13065">
        <w:rPr>
          <w:rFonts w:ascii="Times New Roman" w:hAnsi="Times New Roman" w:cs="Times New Roman"/>
          <w:sz w:val="20"/>
          <w:szCs w:val="20"/>
          <w:lang w:val="en-US"/>
        </w:rPr>
        <w:t>.  &amp; Head</w:t>
      </w:r>
      <w:r w:rsidRPr="00B13065">
        <w:rPr>
          <w:rFonts w:ascii="Times New Roman" w:hAnsi="Times New Roman" w:cs="Times New Roman"/>
          <w:sz w:val="20"/>
          <w:szCs w:val="20"/>
          <w:lang w:val="en-US"/>
        </w:rPr>
        <w:t xml:space="preserve">, Dept. of </w:t>
      </w:r>
      <w:r w:rsidR="00B053EB" w:rsidRPr="00B13065">
        <w:rPr>
          <w:rFonts w:ascii="Times New Roman" w:hAnsi="Times New Roman" w:cs="Times New Roman"/>
          <w:sz w:val="20"/>
          <w:szCs w:val="20"/>
          <w:lang w:val="en-US"/>
        </w:rPr>
        <w:t xml:space="preserve">Food </w:t>
      </w:r>
      <w:r w:rsidRPr="00B13065">
        <w:rPr>
          <w:rFonts w:ascii="Times New Roman" w:hAnsi="Times New Roman" w:cs="Times New Roman"/>
          <w:sz w:val="20"/>
          <w:szCs w:val="20"/>
          <w:lang w:val="en-US"/>
        </w:rPr>
        <w:t xml:space="preserve">Processing and </w:t>
      </w:r>
      <w:r w:rsidR="00B053EB" w:rsidRPr="00B13065">
        <w:rPr>
          <w:rFonts w:ascii="Times New Roman" w:hAnsi="Times New Roman" w:cs="Times New Roman"/>
          <w:sz w:val="20"/>
          <w:szCs w:val="20"/>
          <w:lang w:val="en-US"/>
        </w:rPr>
        <w:t>Technology</w:t>
      </w:r>
      <w:r w:rsidRPr="00B13065">
        <w:rPr>
          <w:rFonts w:ascii="Times New Roman" w:hAnsi="Times New Roman" w:cs="Times New Roman"/>
          <w:sz w:val="20"/>
          <w:szCs w:val="20"/>
          <w:lang w:val="en-US"/>
        </w:rPr>
        <w:t xml:space="preserve">, CFST, </w:t>
      </w:r>
      <w:proofErr w:type="spellStart"/>
      <w:r w:rsidRPr="00B13065">
        <w:rPr>
          <w:rFonts w:ascii="Times New Roman" w:hAnsi="Times New Roman" w:cs="Times New Roman"/>
          <w:sz w:val="20"/>
          <w:szCs w:val="20"/>
          <w:lang w:val="en-US"/>
        </w:rPr>
        <w:t>Pulivendula</w:t>
      </w:r>
      <w:proofErr w:type="spellEnd"/>
      <w:r w:rsidRPr="00B13065">
        <w:rPr>
          <w:rFonts w:ascii="Times New Roman" w:hAnsi="Times New Roman" w:cs="Times New Roman"/>
          <w:sz w:val="20"/>
          <w:szCs w:val="20"/>
          <w:lang w:val="en-US"/>
        </w:rPr>
        <w:t>.</w:t>
      </w:r>
    </w:p>
    <w:p w:rsidR="006353B2" w:rsidRPr="00B13065" w:rsidRDefault="006353B2" w:rsidP="00632A29">
      <w:pPr>
        <w:spacing w:after="240" w:line="240" w:lineRule="auto"/>
        <w:ind w:firstLine="720"/>
        <w:jc w:val="both"/>
        <w:rPr>
          <w:rFonts w:ascii="Times New Roman" w:hAnsi="Times New Roman" w:cs="Times New Roman"/>
          <w:b/>
          <w:sz w:val="20"/>
          <w:szCs w:val="20"/>
          <w:lang w:val="en-US"/>
        </w:rPr>
      </w:pPr>
    </w:p>
    <w:p w:rsidR="00B13065" w:rsidRDefault="00B13065" w:rsidP="00B13065">
      <w:pPr>
        <w:spacing w:after="0" w:line="240" w:lineRule="auto"/>
        <w:jc w:val="center"/>
        <w:rPr>
          <w:rFonts w:ascii="Times New Roman" w:hAnsi="Times New Roman" w:cs="Times New Roman"/>
          <w:b/>
          <w:sz w:val="20"/>
          <w:szCs w:val="20"/>
          <w:lang w:val="en-US"/>
        </w:rPr>
      </w:pPr>
      <w:r w:rsidRPr="00B13065">
        <w:rPr>
          <w:rFonts w:ascii="Times New Roman" w:hAnsi="Times New Roman" w:cs="Times New Roman"/>
          <w:b/>
          <w:sz w:val="20"/>
          <w:szCs w:val="20"/>
          <w:lang w:val="en-US"/>
        </w:rPr>
        <w:t>ABSTRACT</w:t>
      </w:r>
    </w:p>
    <w:p w:rsidR="00B13065" w:rsidRPr="00B13065" w:rsidRDefault="00B13065" w:rsidP="00B13065">
      <w:pPr>
        <w:spacing w:after="0" w:line="240" w:lineRule="auto"/>
        <w:jc w:val="center"/>
        <w:rPr>
          <w:rFonts w:ascii="Times New Roman" w:hAnsi="Times New Roman" w:cs="Times New Roman"/>
          <w:sz w:val="20"/>
          <w:szCs w:val="20"/>
          <w:lang w:val="en-US"/>
        </w:rPr>
      </w:pPr>
    </w:p>
    <w:p w:rsidR="00632A29" w:rsidRPr="00B13065" w:rsidRDefault="00632A29" w:rsidP="00B13065">
      <w:pPr>
        <w:spacing w:after="240" w:line="240" w:lineRule="auto"/>
        <w:jc w:val="both"/>
        <w:rPr>
          <w:rFonts w:ascii="Times New Roman" w:hAnsi="Times New Roman" w:cs="Times New Roman"/>
          <w:sz w:val="20"/>
          <w:szCs w:val="20"/>
        </w:rPr>
      </w:pPr>
      <w:r w:rsidRPr="00B13065">
        <w:rPr>
          <w:rFonts w:ascii="Times New Roman" w:hAnsi="Times New Roman" w:cs="Times New Roman"/>
          <w:sz w:val="20"/>
          <w:szCs w:val="20"/>
          <w:lang w:val="en-US"/>
        </w:rPr>
        <w:t xml:space="preserve">Sustained productivity from limited land resources is main concern where in the productive lands are getting degraded by different means. </w:t>
      </w:r>
      <w:r w:rsidR="00B053EB" w:rsidRPr="00B13065">
        <w:rPr>
          <w:rFonts w:ascii="Times New Roman" w:hAnsi="Times New Roman" w:cs="Times New Roman"/>
          <w:sz w:val="20"/>
          <w:szCs w:val="20"/>
          <w:lang w:val="en-US"/>
        </w:rPr>
        <w:t>Especially</w:t>
      </w:r>
      <w:r w:rsidRPr="00B13065">
        <w:rPr>
          <w:rFonts w:ascii="Times New Roman" w:hAnsi="Times New Roman" w:cs="Times New Roman"/>
          <w:sz w:val="20"/>
          <w:szCs w:val="20"/>
          <w:lang w:val="en-US"/>
        </w:rPr>
        <w:t xml:space="preserve"> in the canal irrigated command areas the problems of soil salinity and waterlogging are posing main issues. This study was conducted to predict the soil salinity and waterlogging using </w:t>
      </w:r>
      <w:proofErr w:type="spellStart"/>
      <w:r w:rsidRPr="00B13065">
        <w:rPr>
          <w:rFonts w:ascii="Times New Roman" w:hAnsi="Times New Roman" w:cs="Times New Roman"/>
          <w:sz w:val="20"/>
          <w:szCs w:val="20"/>
          <w:lang w:val="en-US"/>
        </w:rPr>
        <w:t>Saltmod</w:t>
      </w:r>
      <w:proofErr w:type="spellEnd"/>
      <w:r w:rsidRPr="00B13065">
        <w:rPr>
          <w:rFonts w:ascii="Times New Roman" w:hAnsi="Times New Roman" w:cs="Times New Roman"/>
          <w:sz w:val="20"/>
          <w:szCs w:val="20"/>
          <w:lang w:val="en-US"/>
        </w:rPr>
        <w:t xml:space="preserve"> and its combined effect on paddy yield using FAOs AquaCrop model for the Krishna Central Delta in Andhra Pradesh. It was found that waterlogging condition exists in the </w:t>
      </w:r>
      <w:r w:rsidR="00866AA1" w:rsidRPr="00B13065">
        <w:rPr>
          <w:rFonts w:ascii="Times New Roman" w:hAnsi="Times New Roman" w:cs="Times New Roman"/>
          <w:sz w:val="20"/>
          <w:szCs w:val="20"/>
          <w:lang w:val="en-US"/>
        </w:rPr>
        <w:t xml:space="preserve">entire </w:t>
      </w:r>
      <w:r w:rsidRPr="00B13065">
        <w:rPr>
          <w:rFonts w:ascii="Times New Roman" w:hAnsi="Times New Roman" w:cs="Times New Roman"/>
          <w:sz w:val="20"/>
          <w:szCs w:val="20"/>
          <w:lang w:val="en-US"/>
        </w:rPr>
        <w:t xml:space="preserve">simulation period of 10 years and also soil salinity was found to increase from 2dS/m to 6.5dS/m. Using AquaCrop model the yield was predicted with 2m depth to water table and for the simulated soil salinity values of SALTMOD. By </w:t>
      </w:r>
      <w:r w:rsidRPr="00B13065">
        <w:rPr>
          <w:rFonts w:ascii="Times New Roman" w:hAnsi="Times New Roman" w:cs="Times New Roman"/>
          <w:sz w:val="20"/>
          <w:szCs w:val="20"/>
        </w:rPr>
        <w:t xml:space="preserve">the end of the tenth year, the soil salinity reaches 6.5 </w:t>
      </w:r>
      <w:proofErr w:type="spellStart"/>
      <w:r w:rsidRPr="00B13065">
        <w:rPr>
          <w:rFonts w:ascii="Times New Roman" w:hAnsi="Times New Roman" w:cs="Times New Roman"/>
          <w:sz w:val="20"/>
          <w:szCs w:val="20"/>
        </w:rPr>
        <w:t>dS</w:t>
      </w:r>
      <w:proofErr w:type="spellEnd"/>
      <w:r w:rsidRPr="00B13065">
        <w:rPr>
          <w:rFonts w:ascii="Times New Roman" w:hAnsi="Times New Roman" w:cs="Times New Roman"/>
          <w:sz w:val="20"/>
          <w:szCs w:val="20"/>
        </w:rPr>
        <w:t>/m which gives the dry yield reduced by 42.28% and the biomass yield reduced by 36.69%. Calibration and validation of models with field level data gives the more accurate results.</w:t>
      </w:r>
    </w:p>
    <w:p w:rsidR="00632A29" w:rsidRPr="00B13065" w:rsidRDefault="00632A29" w:rsidP="00632A29">
      <w:pPr>
        <w:spacing w:after="240" w:line="240" w:lineRule="auto"/>
        <w:jc w:val="both"/>
        <w:rPr>
          <w:rFonts w:ascii="Times New Roman" w:hAnsi="Times New Roman" w:cs="Times New Roman"/>
          <w:sz w:val="20"/>
          <w:szCs w:val="20"/>
        </w:rPr>
      </w:pPr>
      <w:r w:rsidRPr="00B13065">
        <w:rPr>
          <w:rFonts w:ascii="Times New Roman" w:hAnsi="Times New Roman" w:cs="Times New Roman"/>
          <w:b/>
          <w:sz w:val="20"/>
          <w:szCs w:val="20"/>
        </w:rPr>
        <w:t>Keywords:</w:t>
      </w:r>
      <w:r w:rsidRPr="00B13065">
        <w:rPr>
          <w:rFonts w:ascii="Times New Roman" w:hAnsi="Times New Roman" w:cs="Times New Roman"/>
          <w:sz w:val="20"/>
          <w:szCs w:val="20"/>
        </w:rPr>
        <w:t xml:space="preserve"> SALTMOD, AquaCrop, </w:t>
      </w:r>
      <w:r w:rsidR="003C2318" w:rsidRPr="00B13065">
        <w:rPr>
          <w:rFonts w:ascii="Times New Roman" w:hAnsi="Times New Roman" w:cs="Times New Roman"/>
          <w:sz w:val="20"/>
          <w:szCs w:val="20"/>
        </w:rPr>
        <w:t>Salinity</w:t>
      </w:r>
      <w:r w:rsidRPr="00B13065">
        <w:rPr>
          <w:rFonts w:ascii="Times New Roman" w:hAnsi="Times New Roman" w:cs="Times New Roman"/>
          <w:sz w:val="20"/>
          <w:szCs w:val="20"/>
        </w:rPr>
        <w:t xml:space="preserve"> and Waterlogging</w:t>
      </w:r>
    </w:p>
    <w:p w:rsidR="00B13065" w:rsidRPr="00B13065" w:rsidRDefault="00B13065" w:rsidP="00B13065">
      <w:pPr>
        <w:pStyle w:val="ListParagraph"/>
        <w:numPr>
          <w:ilvl w:val="0"/>
          <w:numId w:val="5"/>
        </w:numPr>
        <w:jc w:val="center"/>
        <w:rPr>
          <w:sz w:val="20"/>
          <w:szCs w:val="20"/>
        </w:rPr>
      </w:pPr>
      <w:r w:rsidRPr="00B13065">
        <w:rPr>
          <w:b/>
          <w:sz w:val="20"/>
          <w:szCs w:val="20"/>
        </w:rPr>
        <w:t>INTRODUCTION</w:t>
      </w:r>
    </w:p>
    <w:p w:rsidR="00B13065" w:rsidRPr="00B13065" w:rsidRDefault="00B13065" w:rsidP="00B13065">
      <w:pPr>
        <w:pStyle w:val="ListParagraph"/>
        <w:rPr>
          <w:sz w:val="20"/>
          <w:szCs w:val="20"/>
        </w:rPr>
      </w:pPr>
    </w:p>
    <w:p w:rsidR="00632A29" w:rsidRPr="00B13065" w:rsidRDefault="00632A29" w:rsidP="00632A29">
      <w:pPr>
        <w:spacing w:after="240" w:line="240" w:lineRule="auto"/>
        <w:jc w:val="both"/>
        <w:rPr>
          <w:rFonts w:ascii="Times New Roman" w:hAnsi="Times New Roman" w:cs="Times New Roman"/>
          <w:b/>
          <w:sz w:val="20"/>
          <w:szCs w:val="20"/>
          <w:lang w:val="en-US"/>
        </w:rPr>
      </w:pPr>
      <w:r w:rsidRPr="00B13065">
        <w:rPr>
          <w:rFonts w:ascii="Times New Roman" w:hAnsi="Times New Roman" w:cs="Times New Roman"/>
          <w:sz w:val="20"/>
          <w:szCs w:val="20"/>
        </w:rPr>
        <w:t xml:space="preserve">Land, a non-renewable resource, is central to all primary production system. However, the growing human population and the increase in food requirements compel us to look for more land resources. The sustained productivity from the limited land resources is further threatened by the multiplicity of resource degradation problems in an effort to reach the food and nutritional security of the rising population. </w:t>
      </w:r>
      <w:r w:rsidRPr="00B13065">
        <w:rPr>
          <w:rFonts w:ascii="Times New Roman" w:hAnsi="Times New Roman" w:cs="Times New Roman"/>
          <w:color w:val="000000" w:themeColor="text1"/>
          <w:sz w:val="20"/>
          <w:szCs w:val="20"/>
        </w:rPr>
        <w:t>It is estimated that some forms of land degradation constituting 75% of the earth's usable landmass affect 4 billion population in the world. Mostly land is affected by wind and water erosion, which is about 80% of land degradation followed by salinization/ alkalization and waterlogging.</w:t>
      </w:r>
      <w:r w:rsidRPr="00B13065">
        <w:rPr>
          <w:rFonts w:ascii="Times New Roman" w:hAnsi="Times New Roman" w:cs="Times New Roman"/>
          <w:sz w:val="20"/>
          <w:szCs w:val="20"/>
        </w:rPr>
        <w:t xml:space="preserve"> To cope up with the growing population, the green revolution technologies overexploit the natural resources. Depleting soil fertility in one hand and ground water table on another hand continue to scare the planners and farmers. As if these were not enough, a question mark is put on the sustainability of irrigated agriculture as the problems of water-logging and soil salinization appeared in canal irrigated command areas. </w:t>
      </w:r>
    </w:p>
    <w:p w:rsidR="00632A29" w:rsidRPr="00B13065" w:rsidRDefault="00632A29" w:rsidP="00632A29">
      <w:pPr>
        <w:spacing w:after="240" w:line="240" w:lineRule="auto"/>
        <w:ind w:firstLine="720"/>
        <w:jc w:val="both"/>
        <w:rPr>
          <w:rFonts w:ascii="Times New Roman" w:hAnsi="Times New Roman" w:cs="Times New Roman"/>
          <w:color w:val="000000" w:themeColor="text1"/>
          <w:sz w:val="20"/>
          <w:szCs w:val="20"/>
        </w:rPr>
      </w:pPr>
      <w:r w:rsidRPr="00B13065">
        <w:rPr>
          <w:rFonts w:ascii="Times New Roman" w:hAnsi="Times New Roman" w:cs="Times New Roman"/>
          <w:sz w:val="20"/>
          <w:szCs w:val="20"/>
        </w:rPr>
        <w:t xml:space="preserve">Statistics about salt-affected areas vary according to authors; however, general estimates are close to 1 billion hectares, which represent about 7% of the earth’s continental extent. In addition to these naturally salt-affected areas, about 77 </w:t>
      </w:r>
      <w:proofErr w:type="spellStart"/>
      <w:r w:rsidRPr="00B13065">
        <w:rPr>
          <w:rFonts w:ascii="Times New Roman" w:hAnsi="Times New Roman" w:cs="Times New Roman"/>
          <w:sz w:val="20"/>
          <w:szCs w:val="20"/>
        </w:rPr>
        <w:t>Mha</w:t>
      </w:r>
      <w:proofErr w:type="spellEnd"/>
      <w:r w:rsidRPr="00B13065">
        <w:rPr>
          <w:rFonts w:ascii="Times New Roman" w:hAnsi="Times New Roman" w:cs="Times New Roman"/>
          <w:sz w:val="20"/>
          <w:szCs w:val="20"/>
        </w:rPr>
        <w:t xml:space="preserve"> have been salinized as a consequence of human activities (secondary salinization), with 58% in irrigated areas. On an average, 20% of the world’s irriga</w:t>
      </w:r>
      <w:r w:rsidR="00F75AF8">
        <w:rPr>
          <w:rFonts w:ascii="Times New Roman" w:hAnsi="Times New Roman" w:cs="Times New Roman"/>
          <w:sz w:val="20"/>
          <w:szCs w:val="20"/>
        </w:rPr>
        <w:t>ted lands are affected by salts [1]</w:t>
      </w:r>
      <w:r w:rsidRPr="00B13065">
        <w:rPr>
          <w:rFonts w:ascii="Times New Roman" w:hAnsi="Times New Roman" w:cs="Times New Roman"/>
          <w:bCs/>
          <w:sz w:val="20"/>
          <w:szCs w:val="20"/>
        </w:rPr>
        <w:t xml:space="preserve">. </w:t>
      </w:r>
      <w:r w:rsidRPr="00B13065">
        <w:rPr>
          <w:rFonts w:ascii="Times New Roman" w:hAnsi="Times New Roman" w:cs="Times New Roman"/>
          <w:sz w:val="20"/>
          <w:szCs w:val="20"/>
        </w:rPr>
        <w:t xml:space="preserve">India has created 80 </w:t>
      </w:r>
      <w:proofErr w:type="spellStart"/>
      <w:r w:rsidRPr="00B13065">
        <w:rPr>
          <w:rFonts w:ascii="Times New Roman" w:hAnsi="Times New Roman" w:cs="Times New Roman"/>
          <w:sz w:val="20"/>
          <w:szCs w:val="20"/>
        </w:rPr>
        <w:t>Mha</w:t>
      </w:r>
      <w:proofErr w:type="spellEnd"/>
      <w:r w:rsidRPr="00B13065">
        <w:rPr>
          <w:rFonts w:ascii="Times New Roman" w:hAnsi="Times New Roman" w:cs="Times New Roman"/>
          <w:sz w:val="20"/>
          <w:szCs w:val="20"/>
        </w:rPr>
        <w:t xml:space="preserve"> irrigation potential mainly through major irrigation projects to raise agricultural productivity in several semi-arid and arid parts of the country. However, long term sustainability of irrigation appears threatened with increase in soil salinity and waterlogging in 15-20% of irrigation </w:t>
      </w:r>
      <w:r w:rsidR="00F75AF8" w:rsidRPr="00B13065">
        <w:rPr>
          <w:rFonts w:ascii="Times New Roman" w:hAnsi="Times New Roman" w:cs="Times New Roman"/>
          <w:sz w:val="20"/>
          <w:szCs w:val="20"/>
        </w:rPr>
        <w:t>command</w:t>
      </w:r>
      <w:r w:rsidR="00F75AF8">
        <w:rPr>
          <w:rFonts w:ascii="Times New Roman" w:hAnsi="Times New Roman" w:cs="Times New Roman"/>
          <w:sz w:val="20"/>
          <w:szCs w:val="20"/>
        </w:rPr>
        <w:t xml:space="preserve"> [2]</w:t>
      </w:r>
      <w:r w:rsidRPr="00B13065">
        <w:rPr>
          <w:rFonts w:ascii="Times New Roman" w:hAnsi="Times New Roman" w:cs="Times New Roman"/>
          <w:color w:val="0070C0"/>
          <w:sz w:val="20"/>
          <w:szCs w:val="20"/>
        </w:rPr>
        <w:t>.</w:t>
      </w:r>
      <w:r w:rsidRPr="00B13065">
        <w:rPr>
          <w:rFonts w:ascii="Times New Roman" w:hAnsi="Times New Roman" w:cs="Times New Roman"/>
          <w:sz w:val="20"/>
          <w:szCs w:val="20"/>
        </w:rPr>
        <w:t xml:space="preserve"> </w:t>
      </w:r>
      <w:r w:rsidRPr="00B13065">
        <w:rPr>
          <w:rFonts w:ascii="Times New Roman" w:hAnsi="Times New Roman" w:cs="Times New Roman"/>
          <w:color w:val="000000"/>
          <w:sz w:val="20"/>
          <w:szCs w:val="20"/>
        </w:rPr>
        <w:t>The introduction of canal irrigation in India has resulted in almost 7×10</w:t>
      </w:r>
      <w:r w:rsidRPr="00B13065">
        <w:rPr>
          <w:rFonts w:ascii="Times New Roman" w:hAnsi="Times New Roman" w:cs="Times New Roman"/>
          <w:color w:val="000000"/>
          <w:sz w:val="20"/>
          <w:szCs w:val="20"/>
          <w:vertAlign w:val="superscript"/>
        </w:rPr>
        <w:t>6</w:t>
      </w:r>
      <w:r w:rsidRPr="00B13065">
        <w:rPr>
          <w:rFonts w:ascii="Times New Roman" w:hAnsi="Times New Roman" w:cs="Times New Roman"/>
          <w:color w:val="000000"/>
          <w:sz w:val="20"/>
          <w:szCs w:val="20"/>
        </w:rPr>
        <w:t xml:space="preserve"> ha of cultivated land becoming affected by soil salinity and waterlogging </w:t>
      </w:r>
      <w:r w:rsidR="00F75AF8">
        <w:rPr>
          <w:rFonts w:ascii="Times New Roman" w:hAnsi="Times New Roman" w:cs="Times New Roman"/>
          <w:color w:val="000000"/>
          <w:sz w:val="20"/>
          <w:szCs w:val="20"/>
        </w:rPr>
        <w:t>[3]</w:t>
      </w:r>
      <w:r w:rsidRPr="00B13065">
        <w:rPr>
          <w:rFonts w:ascii="Times New Roman" w:hAnsi="Times New Roman" w:cs="Times New Roman"/>
          <w:sz w:val="20"/>
          <w:szCs w:val="20"/>
        </w:rPr>
        <w:t>.</w:t>
      </w:r>
      <w:r w:rsidRPr="00B13065">
        <w:rPr>
          <w:rFonts w:ascii="Times New Roman" w:hAnsi="Times New Roman" w:cs="Times New Roman"/>
          <w:color w:val="000000" w:themeColor="text1"/>
          <w:sz w:val="20"/>
          <w:szCs w:val="20"/>
        </w:rPr>
        <w:t xml:space="preserve"> Peninsular India is blessed with a long coastline of about 7517 km on its both sides. Andhra Pradesh state is of no exception of it and has 974 km long coast of Bay of Bengal. Apart from a relatively small extent of irrigation induced salinity and waterlogging, majority of the agricultural land along this coastal belt needs to be specially focused to combat these twin problems persisting in certain localized strips. </w:t>
      </w:r>
    </w:p>
    <w:p w:rsidR="00632A29" w:rsidRPr="00B13065" w:rsidRDefault="00632A29" w:rsidP="00632A29">
      <w:pPr>
        <w:spacing w:after="240" w:line="240" w:lineRule="auto"/>
        <w:ind w:firstLine="720"/>
        <w:jc w:val="both"/>
        <w:rPr>
          <w:rFonts w:ascii="Times New Roman" w:hAnsi="Times New Roman" w:cs="Times New Roman"/>
          <w:bCs/>
          <w:sz w:val="20"/>
          <w:szCs w:val="20"/>
        </w:rPr>
      </w:pPr>
      <w:r w:rsidRPr="00B13065">
        <w:rPr>
          <w:rFonts w:ascii="Times New Roman" w:hAnsi="Times New Roman" w:cs="Times New Roman"/>
          <w:color w:val="000000" w:themeColor="text1"/>
          <w:sz w:val="20"/>
          <w:szCs w:val="20"/>
        </w:rPr>
        <w:t xml:space="preserve">The study area considered here is the Krishna Central Delta (KCD), in Andhra Pradesh, which is having the coastal belt and certain parts of this area were converted into aquaculture mainly because of salinity. Sea water intrusion or the secondary salinization caused the agricultural lands to get degraded which in turn into aquaculture. Many studies were conducted to simulate the soil salinity and its </w:t>
      </w:r>
      <w:r w:rsidR="00F75AF8" w:rsidRPr="00B13065">
        <w:rPr>
          <w:rFonts w:ascii="Times New Roman" w:hAnsi="Times New Roman" w:cs="Times New Roman"/>
          <w:color w:val="000000" w:themeColor="text1"/>
          <w:sz w:val="20"/>
          <w:szCs w:val="20"/>
        </w:rPr>
        <w:t>adverse</w:t>
      </w:r>
      <w:r w:rsidRPr="00B13065">
        <w:rPr>
          <w:rFonts w:ascii="Times New Roman" w:hAnsi="Times New Roman" w:cs="Times New Roman"/>
          <w:color w:val="000000" w:themeColor="text1"/>
          <w:sz w:val="20"/>
          <w:szCs w:val="20"/>
        </w:rPr>
        <w:t xml:space="preserve"> effects on crop productivity using different simulation models. Of which, SALTMOD was mostly used for prediction of soil salinity and </w:t>
      </w:r>
      <w:r w:rsidRPr="00B13065">
        <w:rPr>
          <w:rFonts w:ascii="Times New Roman" w:hAnsi="Times New Roman" w:cs="Times New Roman"/>
          <w:color w:val="000000" w:themeColor="text1"/>
          <w:sz w:val="20"/>
          <w:szCs w:val="20"/>
        </w:rPr>
        <w:lastRenderedPageBreak/>
        <w:t>waterlogging under different scenarios and management options and thereby effects of these land degradation problems on crop yield was simulated using FAO’s AquaCrop model.</w:t>
      </w:r>
      <w:r w:rsidRPr="00B13065">
        <w:rPr>
          <w:rFonts w:ascii="Times New Roman" w:hAnsi="Times New Roman" w:cs="Times New Roman"/>
          <w:bCs/>
          <w:sz w:val="20"/>
          <w:szCs w:val="20"/>
        </w:rPr>
        <w:t xml:space="preserve"> SALTMOD simulation model</w:t>
      </w:r>
      <w:r w:rsidR="00F75AF8">
        <w:rPr>
          <w:rFonts w:ascii="Times New Roman" w:hAnsi="Times New Roman" w:cs="Times New Roman"/>
          <w:bCs/>
          <w:sz w:val="20"/>
          <w:szCs w:val="20"/>
        </w:rPr>
        <w:t xml:space="preserve"> [4] was applied</w:t>
      </w:r>
      <w:r w:rsidRPr="00B13065">
        <w:rPr>
          <w:rFonts w:ascii="Times New Roman" w:hAnsi="Times New Roman" w:cs="Times New Roman"/>
          <w:bCs/>
          <w:sz w:val="20"/>
          <w:szCs w:val="20"/>
        </w:rPr>
        <w:t xml:space="preserve"> to an irrigated district, Tunisia, to predict the long term variations in soil salinity and for different seasons under varying drainage conditions. The study found that EC values were decreasing following the rains. </w:t>
      </w:r>
      <w:r w:rsidR="00F75AF8">
        <w:rPr>
          <w:rFonts w:ascii="Times New Roman" w:hAnsi="Times New Roman" w:cs="Times New Roman"/>
          <w:bCs/>
          <w:sz w:val="20"/>
          <w:szCs w:val="20"/>
        </w:rPr>
        <w:t>A</w:t>
      </w:r>
      <w:r w:rsidRPr="00B13065">
        <w:rPr>
          <w:rFonts w:ascii="Times New Roman" w:hAnsi="Times New Roman" w:cs="Times New Roman"/>
          <w:sz w:val="20"/>
          <w:szCs w:val="20"/>
        </w:rPr>
        <w:t xml:space="preserve">n experimental study </w:t>
      </w:r>
      <w:r w:rsidR="00F75AF8">
        <w:rPr>
          <w:rFonts w:ascii="Times New Roman" w:hAnsi="Times New Roman" w:cs="Times New Roman"/>
          <w:sz w:val="20"/>
          <w:szCs w:val="20"/>
        </w:rPr>
        <w:t xml:space="preserve">[5] was conducted </w:t>
      </w:r>
      <w:r w:rsidRPr="00B13065">
        <w:rPr>
          <w:rFonts w:ascii="Times New Roman" w:hAnsi="Times New Roman" w:cs="Times New Roman"/>
          <w:sz w:val="20"/>
          <w:szCs w:val="20"/>
        </w:rPr>
        <w:t xml:space="preserve">with a popular rice variety in Bangladesh, in the dry season of 2013 at Bangladesh Agricultural Research Institute, </w:t>
      </w:r>
      <w:proofErr w:type="spellStart"/>
      <w:r w:rsidRPr="00B13065">
        <w:rPr>
          <w:rFonts w:ascii="Times New Roman" w:hAnsi="Times New Roman" w:cs="Times New Roman"/>
          <w:sz w:val="20"/>
          <w:szCs w:val="20"/>
        </w:rPr>
        <w:t>Gazipur</w:t>
      </w:r>
      <w:proofErr w:type="spellEnd"/>
      <w:r w:rsidRPr="00B13065">
        <w:rPr>
          <w:rFonts w:ascii="Times New Roman" w:hAnsi="Times New Roman" w:cs="Times New Roman"/>
          <w:sz w:val="20"/>
          <w:szCs w:val="20"/>
        </w:rPr>
        <w:t xml:space="preserve"> to test AquaCrop model in simulation of rice yield under different salinity regimes. The results indicated that the AquaCrop model with most of its default parameters could capture the variation of rice yield with the variation of salinity reasonably well. </w:t>
      </w:r>
      <w:r w:rsidR="008F0A11">
        <w:rPr>
          <w:rFonts w:ascii="Times New Roman" w:hAnsi="Times New Roman" w:cs="Times New Roman"/>
          <w:sz w:val="20"/>
          <w:szCs w:val="20"/>
        </w:rPr>
        <w:t>T</w:t>
      </w:r>
      <w:r w:rsidRPr="00B13065">
        <w:rPr>
          <w:rFonts w:ascii="Times New Roman" w:hAnsi="Times New Roman" w:cs="Times New Roman"/>
          <w:bCs/>
          <w:sz w:val="20"/>
          <w:szCs w:val="20"/>
        </w:rPr>
        <w:t xml:space="preserve">he AquaCrop model </w:t>
      </w:r>
      <w:r w:rsidR="008F0A11">
        <w:rPr>
          <w:rFonts w:ascii="Times New Roman" w:hAnsi="Times New Roman" w:cs="Times New Roman"/>
          <w:bCs/>
          <w:sz w:val="20"/>
          <w:szCs w:val="20"/>
        </w:rPr>
        <w:t xml:space="preserve">was studied [6] </w:t>
      </w:r>
      <w:r w:rsidRPr="00B13065">
        <w:rPr>
          <w:rFonts w:ascii="Times New Roman" w:hAnsi="Times New Roman" w:cs="Times New Roman"/>
          <w:bCs/>
          <w:sz w:val="20"/>
          <w:szCs w:val="20"/>
        </w:rPr>
        <w:t>with a salinity module to simulate the grain yield and water productivity of four wheat varieties, grown under different salinity levels was evaluated at the research farm of the Water Technology Centre (WTC), Indian Agricultural Research Institute (IARI), New Delhi, The model was calibrated and validated with experimental data and concluded that the AquaCrop model was better at predicting the grain yield compared to biomass and water productivity for all varieties and salinity levels.</w:t>
      </w:r>
      <w:r w:rsidR="006353B2" w:rsidRPr="00B13065">
        <w:rPr>
          <w:rFonts w:ascii="Times New Roman" w:hAnsi="Times New Roman" w:cs="Times New Roman"/>
          <w:bCs/>
          <w:sz w:val="20"/>
          <w:szCs w:val="20"/>
        </w:rPr>
        <w:t xml:space="preserve"> </w:t>
      </w:r>
      <w:r w:rsidRPr="00B13065">
        <w:rPr>
          <w:rFonts w:ascii="Times New Roman" w:hAnsi="Times New Roman" w:cs="Times New Roman"/>
          <w:color w:val="000000" w:themeColor="text1"/>
          <w:sz w:val="20"/>
          <w:szCs w:val="20"/>
        </w:rPr>
        <w:t xml:space="preserve">Hence the study was take-up to predict salinity and waterlogging conditions in the study area using SALTMOD and also to simulate the effect of </w:t>
      </w:r>
      <w:r w:rsidRPr="00B13065">
        <w:rPr>
          <w:rFonts w:ascii="Times New Roman" w:hAnsi="Times New Roman" w:cs="Times New Roman"/>
          <w:sz w:val="20"/>
          <w:szCs w:val="20"/>
        </w:rPr>
        <w:t xml:space="preserve">salinity on </w:t>
      </w:r>
      <w:r w:rsidRPr="00B13065">
        <w:rPr>
          <w:rFonts w:ascii="Times New Roman" w:hAnsi="Times New Roman" w:cs="Times New Roman"/>
          <w:color w:val="000000" w:themeColor="text1"/>
          <w:sz w:val="20"/>
          <w:szCs w:val="20"/>
        </w:rPr>
        <w:t>crop yield using AquaCrop under hypothetic scenarios.</w:t>
      </w:r>
    </w:p>
    <w:p w:rsidR="00E95E96" w:rsidRPr="00B13065" w:rsidRDefault="00E95E96" w:rsidP="00E95E96">
      <w:pPr>
        <w:autoSpaceDE w:val="0"/>
        <w:autoSpaceDN w:val="0"/>
        <w:adjustRightInd w:val="0"/>
        <w:spacing w:after="0" w:line="240" w:lineRule="auto"/>
        <w:jc w:val="both"/>
        <w:rPr>
          <w:rFonts w:ascii="Times New Roman" w:hAnsi="Times New Roman" w:cs="Times New Roman"/>
          <w:color w:val="000000"/>
          <w:sz w:val="20"/>
          <w:szCs w:val="20"/>
        </w:rPr>
      </w:pPr>
    </w:p>
    <w:p w:rsidR="00E70C77" w:rsidRPr="00B13065" w:rsidRDefault="009836C5" w:rsidP="00B13065">
      <w:pPr>
        <w:pStyle w:val="ListParagraph"/>
        <w:numPr>
          <w:ilvl w:val="0"/>
          <w:numId w:val="5"/>
        </w:numPr>
        <w:jc w:val="center"/>
        <w:rPr>
          <w:b/>
          <w:sz w:val="20"/>
          <w:szCs w:val="20"/>
        </w:rPr>
      </w:pPr>
      <w:r w:rsidRPr="00B13065">
        <w:rPr>
          <w:b/>
          <w:sz w:val="20"/>
          <w:szCs w:val="20"/>
        </w:rPr>
        <w:t>Description of Study Area</w:t>
      </w:r>
    </w:p>
    <w:p w:rsidR="00607F94" w:rsidRPr="00B13065" w:rsidRDefault="00EC01F0" w:rsidP="0044690A">
      <w:pPr>
        <w:spacing w:after="0" w:line="240" w:lineRule="auto"/>
        <w:jc w:val="both"/>
        <w:rPr>
          <w:rFonts w:ascii="Times New Roman" w:hAnsi="Times New Roman" w:cs="Times New Roman"/>
          <w:b/>
          <w:sz w:val="20"/>
          <w:szCs w:val="20"/>
        </w:rPr>
      </w:pPr>
      <w:r w:rsidRPr="003C2318">
        <w:rPr>
          <w:rFonts w:ascii="Times New Roman" w:hAnsi="Times New Roman" w:cs="Times New Roman"/>
          <w:noProof/>
          <w:color w:val="FF0000"/>
          <w:sz w:val="20"/>
          <w:szCs w:val="20"/>
          <w:lang w:eastAsia="en-IN"/>
        </w:rPr>
        <w:drawing>
          <wp:anchor distT="0" distB="0" distL="114300" distR="114300" simplePos="0" relativeHeight="251658240" behindDoc="0" locked="0" layoutInCell="1" allowOverlap="1" wp14:anchorId="67FFEC7F" wp14:editId="6020B92C">
            <wp:simplePos x="0" y="0"/>
            <wp:positionH relativeFrom="column">
              <wp:posOffset>1163955</wp:posOffset>
            </wp:positionH>
            <wp:positionV relativeFrom="paragraph">
              <wp:posOffset>876300</wp:posOffset>
            </wp:positionV>
            <wp:extent cx="2976880" cy="3639185"/>
            <wp:effectExtent l="19050" t="19050" r="13970" b="18415"/>
            <wp:wrapTopAndBottom/>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l="59104" t="21683" r="10088" b="13267"/>
                    <a:stretch>
                      <a:fillRect/>
                    </a:stretch>
                  </pic:blipFill>
                  <pic:spPr bwMode="auto">
                    <a:xfrm>
                      <a:off x="0" y="0"/>
                      <a:ext cx="2976880" cy="3639185"/>
                    </a:xfrm>
                    <a:prstGeom prst="rect">
                      <a:avLst/>
                    </a:prstGeom>
                    <a:noFill/>
                    <a:ln w="12700">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00607F94" w:rsidRPr="003C2318">
        <w:rPr>
          <w:rFonts w:ascii="Times New Roman" w:hAnsi="Times New Roman" w:cs="Times New Roman"/>
          <w:sz w:val="20"/>
          <w:szCs w:val="20"/>
        </w:rPr>
        <w:t>Krishna Central Delta lying between the latitudes</w:t>
      </w:r>
      <w:r w:rsidR="00607F94" w:rsidRPr="00B13065">
        <w:rPr>
          <w:rFonts w:ascii="Times New Roman" w:hAnsi="Times New Roman" w:cs="Times New Roman"/>
          <w:b/>
          <w:sz w:val="20"/>
          <w:szCs w:val="20"/>
        </w:rPr>
        <w:t xml:space="preserve"> </w:t>
      </w:r>
      <w:r w:rsidR="00607F94" w:rsidRPr="003C2318">
        <w:rPr>
          <w:rFonts w:ascii="Times New Roman" w:hAnsi="Times New Roman" w:cs="Times New Roman"/>
          <w:sz w:val="20"/>
          <w:szCs w:val="20"/>
          <w:shd w:val="clear" w:color="auto" w:fill="FFFFFF"/>
        </w:rPr>
        <w:t xml:space="preserve">16º 37' 15" N and 15º 42' 15" N and longitudes 80º 34' 0" E and 81º 16' 0" E was developed agriculturally with profound </w:t>
      </w:r>
      <w:r w:rsidR="00CE010E" w:rsidRPr="003C2318">
        <w:rPr>
          <w:rFonts w:ascii="Times New Roman" w:hAnsi="Times New Roman" w:cs="Times New Roman"/>
          <w:sz w:val="20"/>
          <w:szCs w:val="20"/>
          <w:shd w:val="clear" w:color="auto" w:fill="FFFFFF"/>
        </w:rPr>
        <w:t>canal</w:t>
      </w:r>
      <w:r w:rsidR="00607F94" w:rsidRPr="003C2318">
        <w:rPr>
          <w:rFonts w:ascii="Times New Roman" w:hAnsi="Times New Roman" w:cs="Times New Roman"/>
          <w:sz w:val="20"/>
          <w:szCs w:val="20"/>
          <w:shd w:val="clear" w:color="auto" w:fill="FFFFFF"/>
        </w:rPr>
        <w:t xml:space="preserve"> network from the majors canals of Krishna Eastern Bank and Bandar </w:t>
      </w:r>
      <w:r w:rsidR="00E70C77" w:rsidRPr="003C2318">
        <w:rPr>
          <w:rFonts w:ascii="Times New Roman" w:hAnsi="Times New Roman" w:cs="Times New Roman"/>
          <w:sz w:val="20"/>
          <w:szCs w:val="20"/>
          <w:shd w:val="clear" w:color="auto" w:fill="FFFFFF"/>
        </w:rPr>
        <w:t xml:space="preserve">Direct </w:t>
      </w:r>
      <w:r w:rsidR="00607F94" w:rsidRPr="003C2318">
        <w:rPr>
          <w:rFonts w:ascii="Times New Roman" w:hAnsi="Times New Roman" w:cs="Times New Roman"/>
          <w:sz w:val="20"/>
          <w:szCs w:val="20"/>
          <w:shd w:val="clear" w:color="auto" w:fill="FFFFFF"/>
        </w:rPr>
        <w:t xml:space="preserve">canal with a command area of about </w:t>
      </w:r>
      <w:r w:rsidR="00E01CE2" w:rsidRPr="003C2318">
        <w:rPr>
          <w:rFonts w:ascii="Times New Roman" w:hAnsi="Times New Roman" w:cs="Times New Roman"/>
          <w:sz w:val="20"/>
          <w:szCs w:val="20"/>
        </w:rPr>
        <w:t>2196.55 km</w:t>
      </w:r>
      <w:r w:rsidR="00E01CE2" w:rsidRPr="003C2318">
        <w:rPr>
          <w:rFonts w:ascii="Times New Roman" w:hAnsi="Times New Roman" w:cs="Times New Roman"/>
          <w:sz w:val="20"/>
          <w:szCs w:val="20"/>
          <w:vertAlign w:val="superscript"/>
        </w:rPr>
        <w:t>2</w:t>
      </w:r>
      <w:r w:rsidR="00E01CE2" w:rsidRPr="003C2318">
        <w:rPr>
          <w:rFonts w:ascii="Times New Roman" w:hAnsi="Times New Roman" w:cs="Times New Roman"/>
          <w:b/>
          <w:sz w:val="20"/>
          <w:szCs w:val="20"/>
        </w:rPr>
        <w:t xml:space="preserve"> </w:t>
      </w:r>
      <w:r w:rsidR="00607F94" w:rsidRPr="00B13065">
        <w:rPr>
          <w:rFonts w:ascii="Times New Roman" w:hAnsi="Times New Roman" w:cs="Times New Roman"/>
          <w:sz w:val="20"/>
          <w:szCs w:val="20"/>
          <w:shd w:val="clear" w:color="auto" w:fill="FFFFFF"/>
        </w:rPr>
        <w:t xml:space="preserve">covering around 18 </w:t>
      </w:r>
      <w:proofErr w:type="spellStart"/>
      <w:r w:rsidR="00607F94" w:rsidRPr="00B13065">
        <w:rPr>
          <w:rFonts w:ascii="Times New Roman" w:hAnsi="Times New Roman" w:cs="Times New Roman"/>
          <w:sz w:val="20"/>
          <w:szCs w:val="20"/>
          <w:shd w:val="clear" w:color="auto" w:fill="FFFFFF"/>
        </w:rPr>
        <w:t>mandals</w:t>
      </w:r>
      <w:proofErr w:type="spellEnd"/>
      <w:r w:rsidR="00607F94" w:rsidRPr="00B13065">
        <w:rPr>
          <w:rFonts w:ascii="Times New Roman" w:hAnsi="Times New Roman" w:cs="Times New Roman"/>
          <w:sz w:val="20"/>
          <w:szCs w:val="20"/>
          <w:shd w:val="clear" w:color="auto" w:fill="FFFFFF"/>
        </w:rPr>
        <w:t xml:space="preserve"> in Andhra Pradesh.</w:t>
      </w:r>
      <w:r w:rsidR="00E01CE2" w:rsidRPr="00B13065">
        <w:rPr>
          <w:rFonts w:ascii="Times New Roman" w:hAnsi="Times New Roman" w:cs="Times New Roman"/>
          <w:sz w:val="20"/>
          <w:szCs w:val="20"/>
          <w:shd w:val="clear" w:color="auto" w:fill="FFFFFF"/>
        </w:rPr>
        <w:t xml:space="preserve"> These canal network is from the left bank of the holy river Krishna </w:t>
      </w:r>
      <w:r w:rsidR="005A4A97" w:rsidRPr="00B13065">
        <w:rPr>
          <w:rFonts w:ascii="Times New Roman" w:hAnsi="Times New Roman" w:cs="Times New Roman"/>
          <w:sz w:val="20"/>
          <w:szCs w:val="20"/>
          <w:shd w:val="clear" w:color="auto" w:fill="FFFFFF"/>
        </w:rPr>
        <w:t xml:space="preserve">at </w:t>
      </w:r>
      <w:proofErr w:type="spellStart"/>
      <w:r w:rsidR="005A4A97" w:rsidRPr="00B13065">
        <w:rPr>
          <w:rFonts w:ascii="Times New Roman" w:hAnsi="Times New Roman" w:cs="Times New Roman"/>
          <w:sz w:val="20"/>
          <w:szCs w:val="20"/>
          <w:shd w:val="clear" w:color="auto" w:fill="FFFFFF"/>
        </w:rPr>
        <w:t>Prakasam</w:t>
      </w:r>
      <w:proofErr w:type="spellEnd"/>
      <w:r w:rsidR="005A4A97" w:rsidRPr="00B13065">
        <w:rPr>
          <w:rFonts w:ascii="Times New Roman" w:hAnsi="Times New Roman" w:cs="Times New Roman"/>
          <w:sz w:val="20"/>
          <w:szCs w:val="20"/>
          <w:shd w:val="clear" w:color="auto" w:fill="FFFFFF"/>
        </w:rPr>
        <w:t xml:space="preserve"> Barrage, Vijayawada, </w:t>
      </w:r>
      <w:proofErr w:type="gramStart"/>
      <w:r w:rsidR="005A4A97" w:rsidRPr="00B13065">
        <w:rPr>
          <w:rFonts w:ascii="Times New Roman" w:hAnsi="Times New Roman" w:cs="Times New Roman"/>
          <w:sz w:val="20"/>
          <w:szCs w:val="20"/>
          <w:shd w:val="clear" w:color="auto" w:fill="FFFFFF"/>
        </w:rPr>
        <w:t>Andhra</w:t>
      </w:r>
      <w:proofErr w:type="gramEnd"/>
      <w:r w:rsidR="005A4A97" w:rsidRPr="00B13065">
        <w:rPr>
          <w:rFonts w:ascii="Times New Roman" w:hAnsi="Times New Roman" w:cs="Times New Roman"/>
          <w:sz w:val="20"/>
          <w:szCs w:val="20"/>
          <w:shd w:val="clear" w:color="auto" w:fill="FFFFFF"/>
        </w:rPr>
        <w:t xml:space="preserve"> Pradesh. The location details of Krishna central Delta is shown in figure 1.</w:t>
      </w:r>
    </w:p>
    <w:p w:rsidR="003740A1" w:rsidRPr="00B13065" w:rsidRDefault="005F38AE" w:rsidP="00505CBD">
      <w:pPr>
        <w:spacing w:after="240" w:line="240" w:lineRule="auto"/>
        <w:ind w:left="1440" w:firstLine="720"/>
        <w:jc w:val="both"/>
        <w:rPr>
          <w:rFonts w:ascii="Times New Roman" w:hAnsi="Times New Roman" w:cs="Times New Roman"/>
          <w:b/>
          <w:sz w:val="20"/>
          <w:szCs w:val="20"/>
        </w:rPr>
      </w:pPr>
      <w:r w:rsidRPr="00B13065">
        <w:rPr>
          <w:rFonts w:ascii="Times New Roman" w:hAnsi="Times New Roman" w:cs="Times New Roman"/>
          <w:b/>
          <w:sz w:val="20"/>
          <w:szCs w:val="20"/>
        </w:rPr>
        <w:t>Fig</w:t>
      </w:r>
      <w:r w:rsidR="0089121F">
        <w:rPr>
          <w:rFonts w:ascii="Times New Roman" w:hAnsi="Times New Roman" w:cs="Times New Roman"/>
          <w:b/>
          <w:sz w:val="20"/>
          <w:szCs w:val="20"/>
        </w:rPr>
        <w:t>ure</w:t>
      </w:r>
      <w:r w:rsidRPr="00B13065">
        <w:rPr>
          <w:rFonts w:ascii="Times New Roman" w:hAnsi="Times New Roman" w:cs="Times New Roman"/>
          <w:b/>
          <w:sz w:val="20"/>
          <w:szCs w:val="20"/>
        </w:rPr>
        <w:t xml:space="preserve"> 1. </w:t>
      </w:r>
      <w:r w:rsidR="003740A1" w:rsidRPr="00B13065">
        <w:rPr>
          <w:rFonts w:ascii="Times New Roman" w:hAnsi="Times New Roman" w:cs="Times New Roman"/>
          <w:b/>
          <w:sz w:val="20"/>
          <w:szCs w:val="20"/>
        </w:rPr>
        <w:t>Location of Krishna Central Delta</w:t>
      </w:r>
    </w:p>
    <w:p w:rsidR="005F38AE" w:rsidRPr="00B13065" w:rsidRDefault="00D5527E" w:rsidP="00445F46">
      <w:pPr>
        <w:autoSpaceDE w:val="0"/>
        <w:autoSpaceDN w:val="0"/>
        <w:adjustRightInd w:val="0"/>
        <w:spacing w:after="24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KCD experiences </w:t>
      </w:r>
      <w:r w:rsidR="003740A1" w:rsidRPr="00B13065">
        <w:rPr>
          <w:rFonts w:ascii="Times New Roman" w:hAnsi="Times New Roman" w:cs="Times New Roman"/>
          <w:sz w:val="20"/>
          <w:szCs w:val="20"/>
        </w:rPr>
        <w:t>extreme hot summer and cold winter</w:t>
      </w:r>
      <w:r w:rsidRPr="00B13065">
        <w:rPr>
          <w:rFonts w:ascii="Times New Roman" w:hAnsi="Times New Roman" w:cs="Times New Roman"/>
          <w:sz w:val="20"/>
          <w:szCs w:val="20"/>
        </w:rPr>
        <w:t>s.</w:t>
      </w:r>
      <w:r w:rsidR="003740A1" w:rsidRPr="00B13065">
        <w:rPr>
          <w:rFonts w:ascii="Times New Roman" w:hAnsi="Times New Roman" w:cs="Times New Roman"/>
          <w:sz w:val="20"/>
          <w:szCs w:val="20"/>
        </w:rPr>
        <w:t xml:space="preserve"> April to June are the hottest months with high temperature in May. </w:t>
      </w:r>
      <w:r w:rsidRPr="00B13065">
        <w:rPr>
          <w:rFonts w:ascii="Times New Roman" w:hAnsi="Times New Roman" w:cs="Times New Roman"/>
          <w:sz w:val="20"/>
          <w:szCs w:val="20"/>
        </w:rPr>
        <w:t>South West monsoon starts from mid of June to October. T</w:t>
      </w:r>
      <w:r w:rsidR="003740A1" w:rsidRPr="00B13065">
        <w:rPr>
          <w:rFonts w:ascii="Times New Roman" w:hAnsi="Times New Roman" w:cs="Times New Roman"/>
          <w:sz w:val="20"/>
          <w:szCs w:val="20"/>
        </w:rPr>
        <w:t>emperature begins to rise from the middle of February till May that is about 38°C. With the onset of southwest monsoon in June, the temperature decreases to about 20°C and is more or less uniform during the monsoon period.</w:t>
      </w:r>
      <w:r w:rsidR="005F38AE" w:rsidRPr="00B13065">
        <w:rPr>
          <w:rFonts w:ascii="Times New Roman" w:hAnsi="Times New Roman" w:cs="Times New Roman"/>
          <w:sz w:val="20"/>
          <w:szCs w:val="20"/>
        </w:rPr>
        <w:t xml:space="preserve"> K</w:t>
      </w:r>
      <w:r w:rsidR="003740A1" w:rsidRPr="00B13065">
        <w:rPr>
          <w:rFonts w:ascii="Times New Roman" w:eastAsia="Times New Roman" w:hAnsi="Times New Roman" w:cs="Times New Roman"/>
          <w:sz w:val="20"/>
          <w:szCs w:val="20"/>
        </w:rPr>
        <w:t xml:space="preserve">rishna Central Delta (KCD) receives around 900-960 mm rainfall of which about 60% </w:t>
      </w:r>
      <w:r w:rsidR="00557772" w:rsidRPr="00B13065">
        <w:rPr>
          <w:rFonts w:ascii="Times New Roman" w:eastAsia="Times New Roman" w:hAnsi="Times New Roman" w:cs="Times New Roman"/>
          <w:sz w:val="20"/>
          <w:szCs w:val="20"/>
        </w:rPr>
        <w:t xml:space="preserve">falls in </w:t>
      </w:r>
      <w:r w:rsidR="003740A1" w:rsidRPr="00B13065">
        <w:rPr>
          <w:rFonts w:ascii="Times New Roman" w:eastAsia="Times New Roman" w:hAnsi="Times New Roman" w:cs="Times New Roman"/>
          <w:sz w:val="20"/>
          <w:szCs w:val="20"/>
        </w:rPr>
        <w:t>south- west monsoon</w:t>
      </w:r>
      <w:r w:rsidR="00557772" w:rsidRPr="00B13065">
        <w:rPr>
          <w:rFonts w:ascii="Times New Roman" w:eastAsia="Times New Roman" w:hAnsi="Times New Roman" w:cs="Times New Roman"/>
          <w:sz w:val="20"/>
          <w:szCs w:val="20"/>
        </w:rPr>
        <w:t>.</w:t>
      </w:r>
      <w:r w:rsidR="003740A1" w:rsidRPr="00B13065">
        <w:rPr>
          <w:rFonts w:ascii="Times New Roman" w:eastAsia="Times New Roman" w:hAnsi="Times New Roman" w:cs="Times New Roman"/>
          <w:sz w:val="20"/>
          <w:szCs w:val="20"/>
        </w:rPr>
        <w:t xml:space="preserve"> </w:t>
      </w:r>
      <w:r w:rsidR="003740A1" w:rsidRPr="00B13065">
        <w:rPr>
          <w:rFonts w:ascii="Times New Roman" w:hAnsi="Times New Roman" w:cs="Times New Roman"/>
          <w:sz w:val="20"/>
          <w:szCs w:val="20"/>
        </w:rPr>
        <w:t xml:space="preserve">A specific feature of the area is occurrence of cyclones any time </w:t>
      </w:r>
      <w:r w:rsidR="00730904" w:rsidRPr="00B13065">
        <w:rPr>
          <w:rFonts w:ascii="Times New Roman" w:hAnsi="Times New Roman" w:cs="Times New Roman"/>
          <w:sz w:val="20"/>
          <w:szCs w:val="20"/>
        </w:rPr>
        <w:t>mostly</w:t>
      </w:r>
      <w:r w:rsidR="003740A1" w:rsidRPr="00B13065">
        <w:rPr>
          <w:rFonts w:ascii="Times New Roman" w:hAnsi="Times New Roman" w:cs="Times New Roman"/>
          <w:sz w:val="20"/>
          <w:szCs w:val="20"/>
        </w:rPr>
        <w:t xml:space="preserve"> during September-November, causing torr</w:t>
      </w:r>
      <w:r w:rsidR="006140BC" w:rsidRPr="00B13065">
        <w:rPr>
          <w:rFonts w:ascii="Times New Roman" w:hAnsi="Times New Roman" w:cs="Times New Roman"/>
          <w:sz w:val="20"/>
          <w:szCs w:val="20"/>
        </w:rPr>
        <w:t xml:space="preserve">ential rain. The rainfall in the months of </w:t>
      </w:r>
      <w:r w:rsidR="003740A1" w:rsidRPr="00B13065">
        <w:rPr>
          <w:rFonts w:ascii="Times New Roman" w:hAnsi="Times New Roman" w:cs="Times New Roman"/>
          <w:sz w:val="20"/>
          <w:szCs w:val="20"/>
        </w:rPr>
        <w:t>September- November may be as high as 40-45% of the annual rainfall</w:t>
      </w:r>
      <w:r w:rsidR="005F38AE" w:rsidRPr="00B13065">
        <w:rPr>
          <w:rFonts w:ascii="Times New Roman" w:hAnsi="Times New Roman" w:cs="Times New Roman"/>
          <w:sz w:val="20"/>
          <w:szCs w:val="20"/>
        </w:rPr>
        <w:t>.</w:t>
      </w:r>
      <w:r w:rsidR="00445F46" w:rsidRPr="00B13065">
        <w:rPr>
          <w:rFonts w:ascii="Times New Roman" w:hAnsi="Times New Roman" w:cs="Times New Roman"/>
          <w:sz w:val="20"/>
          <w:szCs w:val="20"/>
        </w:rPr>
        <w:t xml:space="preserve"> T</w:t>
      </w:r>
      <w:r w:rsidR="003740A1" w:rsidRPr="00B13065">
        <w:rPr>
          <w:rFonts w:ascii="Times New Roman" w:hAnsi="Times New Roman" w:cs="Times New Roman"/>
          <w:sz w:val="20"/>
          <w:szCs w:val="20"/>
        </w:rPr>
        <w:t xml:space="preserve">he major soil type that occurs in almost all </w:t>
      </w:r>
      <w:proofErr w:type="spellStart"/>
      <w:r w:rsidR="003740A1" w:rsidRPr="00B13065">
        <w:rPr>
          <w:rFonts w:ascii="Times New Roman" w:hAnsi="Times New Roman" w:cs="Times New Roman"/>
          <w:sz w:val="20"/>
          <w:szCs w:val="20"/>
        </w:rPr>
        <w:t>mandals</w:t>
      </w:r>
      <w:proofErr w:type="spellEnd"/>
      <w:r w:rsidR="003740A1" w:rsidRPr="00B13065">
        <w:rPr>
          <w:rFonts w:ascii="Times New Roman" w:hAnsi="Times New Roman" w:cs="Times New Roman"/>
          <w:sz w:val="20"/>
          <w:szCs w:val="20"/>
        </w:rPr>
        <w:t xml:space="preserve"> </w:t>
      </w:r>
      <w:r w:rsidR="00445F46" w:rsidRPr="00B13065">
        <w:rPr>
          <w:rFonts w:ascii="Times New Roman" w:hAnsi="Times New Roman" w:cs="Times New Roman"/>
          <w:sz w:val="20"/>
          <w:szCs w:val="20"/>
        </w:rPr>
        <w:t xml:space="preserve">of KCD </w:t>
      </w:r>
      <w:r w:rsidR="003740A1" w:rsidRPr="00B13065">
        <w:rPr>
          <w:rFonts w:ascii="Times New Roman" w:hAnsi="Times New Roman" w:cs="Times New Roman"/>
          <w:sz w:val="20"/>
          <w:szCs w:val="20"/>
        </w:rPr>
        <w:t>is calcareous soil that has highest percentage of calcium carbonate, it accounts for about 67.86% (i.e., 1478.16 km</w:t>
      </w:r>
      <w:r w:rsidR="003740A1" w:rsidRPr="00B13065">
        <w:rPr>
          <w:rFonts w:ascii="Times New Roman" w:hAnsi="Times New Roman" w:cs="Times New Roman"/>
          <w:sz w:val="20"/>
          <w:szCs w:val="20"/>
          <w:vertAlign w:val="superscript"/>
        </w:rPr>
        <w:t>2</w:t>
      </w:r>
      <w:r w:rsidR="00CD2021" w:rsidRPr="00B13065">
        <w:rPr>
          <w:rFonts w:ascii="Times New Roman" w:hAnsi="Times New Roman" w:cs="Times New Roman"/>
          <w:sz w:val="20"/>
          <w:szCs w:val="20"/>
        </w:rPr>
        <w:t>) of total area.</w:t>
      </w:r>
      <w:r w:rsidR="003740A1" w:rsidRPr="00B13065">
        <w:rPr>
          <w:rFonts w:ascii="Times New Roman" w:hAnsi="Times New Roman" w:cs="Times New Roman"/>
          <w:sz w:val="20"/>
          <w:szCs w:val="20"/>
        </w:rPr>
        <w:t xml:space="preserve"> Then the second major soil type is clay soil, it accounts </w:t>
      </w:r>
      <w:r w:rsidR="003740A1" w:rsidRPr="00B13065">
        <w:rPr>
          <w:rFonts w:ascii="Times New Roman" w:hAnsi="Times New Roman" w:cs="Times New Roman"/>
          <w:sz w:val="20"/>
          <w:szCs w:val="20"/>
        </w:rPr>
        <w:lastRenderedPageBreak/>
        <w:t>for about 19.01% and covers about 414.19 km</w:t>
      </w:r>
      <w:r w:rsidR="003740A1" w:rsidRPr="00B13065">
        <w:rPr>
          <w:rFonts w:ascii="Times New Roman" w:hAnsi="Times New Roman" w:cs="Times New Roman"/>
          <w:sz w:val="20"/>
          <w:szCs w:val="20"/>
          <w:vertAlign w:val="superscript"/>
        </w:rPr>
        <w:t>2</w:t>
      </w:r>
      <w:r w:rsidR="003740A1" w:rsidRPr="00B13065">
        <w:rPr>
          <w:rFonts w:ascii="Times New Roman" w:hAnsi="Times New Roman" w:cs="Times New Roman"/>
          <w:sz w:val="20"/>
          <w:szCs w:val="20"/>
        </w:rPr>
        <w:t>. Both calcareous and clay soils contribute the major po</w:t>
      </w:r>
      <w:r w:rsidR="00CD2021" w:rsidRPr="00B13065">
        <w:rPr>
          <w:rFonts w:ascii="Times New Roman" w:hAnsi="Times New Roman" w:cs="Times New Roman"/>
          <w:sz w:val="20"/>
          <w:szCs w:val="20"/>
        </w:rPr>
        <w:t>rtion of land under cultivation.</w:t>
      </w:r>
      <w:r w:rsidR="003740A1" w:rsidRPr="00B13065">
        <w:rPr>
          <w:rFonts w:ascii="Times New Roman" w:hAnsi="Times New Roman" w:cs="Times New Roman"/>
          <w:sz w:val="20"/>
          <w:szCs w:val="20"/>
        </w:rPr>
        <w:t xml:space="preserve"> Gravel, </w:t>
      </w:r>
      <w:r w:rsidR="00866AA1" w:rsidRPr="00B13065">
        <w:rPr>
          <w:rFonts w:ascii="Times New Roman" w:hAnsi="Times New Roman" w:cs="Times New Roman"/>
          <w:sz w:val="20"/>
          <w:szCs w:val="20"/>
        </w:rPr>
        <w:t>silt</w:t>
      </w:r>
      <w:r w:rsidR="003740A1" w:rsidRPr="00B13065">
        <w:rPr>
          <w:rFonts w:ascii="Times New Roman" w:hAnsi="Times New Roman" w:cs="Times New Roman"/>
          <w:sz w:val="20"/>
          <w:szCs w:val="20"/>
        </w:rPr>
        <w:t xml:space="preserve"> and sandy soils </w:t>
      </w:r>
      <w:r w:rsidR="00E01E78" w:rsidRPr="00B13065">
        <w:rPr>
          <w:rFonts w:ascii="Times New Roman" w:hAnsi="Times New Roman" w:cs="Times New Roman"/>
          <w:sz w:val="20"/>
          <w:szCs w:val="20"/>
        </w:rPr>
        <w:t>can be</w:t>
      </w:r>
      <w:r w:rsidR="003740A1" w:rsidRPr="00B13065">
        <w:rPr>
          <w:rFonts w:ascii="Times New Roman" w:hAnsi="Times New Roman" w:cs="Times New Roman"/>
          <w:sz w:val="20"/>
          <w:szCs w:val="20"/>
        </w:rPr>
        <w:t xml:space="preserve"> found, but in a small proportion.</w:t>
      </w:r>
      <w:r w:rsidR="00445F46" w:rsidRPr="00B13065">
        <w:rPr>
          <w:rFonts w:ascii="Times New Roman" w:hAnsi="Times New Roman" w:cs="Times New Roman"/>
          <w:sz w:val="20"/>
          <w:szCs w:val="20"/>
        </w:rPr>
        <w:t xml:space="preserve"> D</w:t>
      </w:r>
      <w:r w:rsidR="003740A1" w:rsidRPr="00B13065">
        <w:rPr>
          <w:rFonts w:ascii="Times New Roman" w:hAnsi="Times New Roman" w:cs="Times New Roman"/>
          <w:sz w:val="20"/>
          <w:szCs w:val="20"/>
        </w:rPr>
        <w:t xml:space="preserve">uring the </w:t>
      </w:r>
      <w:proofErr w:type="spellStart"/>
      <w:r w:rsidR="003740A1" w:rsidRPr="00B13065">
        <w:rPr>
          <w:rFonts w:ascii="Times New Roman" w:hAnsi="Times New Roman" w:cs="Times New Roman"/>
          <w:i/>
          <w:sz w:val="20"/>
          <w:szCs w:val="20"/>
        </w:rPr>
        <w:t>kharif</w:t>
      </w:r>
      <w:proofErr w:type="spellEnd"/>
      <w:r w:rsidR="003740A1" w:rsidRPr="00B13065">
        <w:rPr>
          <w:rFonts w:ascii="Times New Roman" w:hAnsi="Times New Roman" w:cs="Times New Roman"/>
          <w:i/>
          <w:sz w:val="20"/>
          <w:szCs w:val="20"/>
        </w:rPr>
        <w:t xml:space="preserve"> </w:t>
      </w:r>
      <w:r w:rsidR="003740A1" w:rsidRPr="00B13065">
        <w:rPr>
          <w:rFonts w:ascii="Times New Roman" w:hAnsi="Times New Roman" w:cs="Times New Roman"/>
          <w:sz w:val="20"/>
          <w:szCs w:val="20"/>
        </w:rPr>
        <w:t xml:space="preserve">season (July/August-November/December) paddy and sugarcane </w:t>
      </w:r>
      <w:r w:rsidR="00EF505A" w:rsidRPr="00B13065">
        <w:rPr>
          <w:rFonts w:ascii="Times New Roman" w:hAnsi="Times New Roman" w:cs="Times New Roman"/>
          <w:sz w:val="20"/>
          <w:szCs w:val="20"/>
        </w:rPr>
        <w:t>are the major crops grown</w:t>
      </w:r>
      <w:r w:rsidR="00073B6B" w:rsidRPr="00B13065">
        <w:rPr>
          <w:rFonts w:ascii="Times New Roman" w:hAnsi="Times New Roman" w:cs="Times New Roman"/>
          <w:sz w:val="20"/>
          <w:szCs w:val="20"/>
        </w:rPr>
        <w:t xml:space="preserve"> </w:t>
      </w:r>
      <w:r w:rsidR="003740A1" w:rsidRPr="00B13065">
        <w:rPr>
          <w:rFonts w:ascii="Times New Roman" w:hAnsi="Times New Roman" w:cs="Times New Roman"/>
          <w:sz w:val="20"/>
          <w:szCs w:val="20"/>
        </w:rPr>
        <w:t xml:space="preserve">and during the Rabi season (December- March) the predominant crops grown are paddy, groundnut, maize and some extent with pulses. Sugarcane is also grown as major crop in the northern </w:t>
      </w:r>
      <w:r w:rsidR="008E0D23" w:rsidRPr="00B13065">
        <w:rPr>
          <w:rFonts w:ascii="Times New Roman" w:hAnsi="Times New Roman" w:cs="Times New Roman"/>
          <w:sz w:val="20"/>
          <w:szCs w:val="20"/>
        </w:rPr>
        <w:t>region</w:t>
      </w:r>
      <w:r w:rsidR="003740A1" w:rsidRPr="00B13065">
        <w:rPr>
          <w:rFonts w:ascii="Times New Roman" w:hAnsi="Times New Roman" w:cs="Times New Roman"/>
          <w:sz w:val="20"/>
          <w:szCs w:val="20"/>
        </w:rPr>
        <w:t xml:space="preserve"> of the study area.  Orchards are also grown specifically</w:t>
      </w:r>
      <w:r w:rsidR="005F38AE" w:rsidRPr="00B13065">
        <w:rPr>
          <w:rFonts w:ascii="Times New Roman" w:hAnsi="Times New Roman" w:cs="Times New Roman"/>
          <w:sz w:val="20"/>
          <w:szCs w:val="20"/>
        </w:rPr>
        <w:t>.</w:t>
      </w:r>
    </w:p>
    <w:p w:rsidR="00B13065" w:rsidRPr="00B13065" w:rsidRDefault="00633997" w:rsidP="00B13065">
      <w:pPr>
        <w:pStyle w:val="ListParagraph"/>
        <w:numPr>
          <w:ilvl w:val="0"/>
          <w:numId w:val="5"/>
        </w:numPr>
        <w:jc w:val="center"/>
        <w:rPr>
          <w:b/>
          <w:bCs/>
          <w:sz w:val="20"/>
          <w:szCs w:val="20"/>
        </w:rPr>
      </w:pPr>
      <w:r w:rsidRPr="00B13065">
        <w:rPr>
          <w:b/>
          <w:bCs/>
          <w:sz w:val="20"/>
          <w:szCs w:val="20"/>
        </w:rPr>
        <w:t>Simulation of salinity and Waterlogging</w:t>
      </w:r>
      <w:r w:rsidR="00B13065" w:rsidRPr="00B13065">
        <w:rPr>
          <w:b/>
          <w:bCs/>
          <w:sz w:val="20"/>
          <w:szCs w:val="20"/>
        </w:rPr>
        <w:t xml:space="preserve"> condition in KCD using SALTMOD</w:t>
      </w:r>
    </w:p>
    <w:p w:rsidR="00B13065" w:rsidRDefault="00B13065" w:rsidP="0044690A">
      <w:pPr>
        <w:spacing w:after="0" w:line="240" w:lineRule="auto"/>
        <w:jc w:val="both"/>
        <w:rPr>
          <w:rFonts w:ascii="Times New Roman" w:hAnsi="Times New Roman" w:cs="Times New Roman"/>
          <w:b/>
          <w:bCs/>
          <w:sz w:val="20"/>
          <w:szCs w:val="20"/>
        </w:rPr>
      </w:pPr>
    </w:p>
    <w:p w:rsidR="00452F2D" w:rsidRPr="00B13065" w:rsidRDefault="00452F2D" w:rsidP="00B13065">
      <w:pPr>
        <w:pStyle w:val="ListParagraph"/>
        <w:numPr>
          <w:ilvl w:val="0"/>
          <w:numId w:val="7"/>
        </w:numPr>
        <w:ind w:left="284" w:hanging="284"/>
        <w:jc w:val="both"/>
        <w:rPr>
          <w:b/>
          <w:bCs/>
          <w:sz w:val="20"/>
          <w:szCs w:val="20"/>
        </w:rPr>
      </w:pPr>
      <w:r w:rsidRPr="00B13065">
        <w:rPr>
          <w:b/>
          <w:bCs/>
          <w:sz w:val="20"/>
          <w:szCs w:val="20"/>
        </w:rPr>
        <w:t>SALTMOD</w:t>
      </w:r>
      <w:r w:rsidR="008E0D23" w:rsidRPr="00B13065">
        <w:rPr>
          <w:b/>
          <w:bCs/>
          <w:sz w:val="20"/>
          <w:szCs w:val="20"/>
        </w:rPr>
        <w:t xml:space="preserve"> model</w:t>
      </w:r>
    </w:p>
    <w:p w:rsidR="00452F2D" w:rsidRPr="00B13065" w:rsidRDefault="00CD046B" w:rsidP="00CD046B">
      <w:pPr>
        <w:autoSpaceDE w:val="0"/>
        <w:autoSpaceDN w:val="0"/>
        <w:adjustRightInd w:val="0"/>
        <w:spacing w:after="0" w:line="240" w:lineRule="auto"/>
        <w:jc w:val="both"/>
        <w:rPr>
          <w:rFonts w:ascii="Times New Roman" w:hAnsi="Times New Roman" w:cs="Times New Roman"/>
          <w:sz w:val="20"/>
          <w:szCs w:val="20"/>
        </w:rPr>
      </w:pPr>
      <w:proofErr w:type="spellStart"/>
      <w:r w:rsidRPr="00B13065">
        <w:rPr>
          <w:rFonts w:ascii="Times New Roman" w:hAnsi="Times New Roman" w:cs="Times New Roman"/>
          <w:sz w:val="20"/>
          <w:szCs w:val="20"/>
        </w:rPr>
        <w:t>Oosterbaan</w:t>
      </w:r>
      <w:proofErr w:type="spellEnd"/>
      <w:r w:rsidRPr="00B13065">
        <w:rPr>
          <w:rFonts w:ascii="Times New Roman" w:hAnsi="Times New Roman" w:cs="Times New Roman"/>
          <w:sz w:val="20"/>
          <w:szCs w:val="20"/>
        </w:rPr>
        <w:t xml:space="preserve"> and </w:t>
      </w:r>
      <w:proofErr w:type="spellStart"/>
      <w:r w:rsidRPr="00B13065">
        <w:rPr>
          <w:rFonts w:ascii="Times New Roman" w:hAnsi="Times New Roman" w:cs="Times New Roman"/>
          <w:sz w:val="20"/>
          <w:szCs w:val="20"/>
        </w:rPr>
        <w:t>Pedrose</w:t>
      </w:r>
      <w:proofErr w:type="spellEnd"/>
      <w:r w:rsidRPr="00B13065">
        <w:rPr>
          <w:rFonts w:ascii="Times New Roman" w:hAnsi="Times New Roman" w:cs="Times New Roman"/>
          <w:sz w:val="20"/>
          <w:szCs w:val="20"/>
        </w:rPr>
        <w:t xml:space="preserve"> de Lima developed the "SALTMOD" hydro-salinity model, which calculates the salt and water balance for the root zone, transition zone, and aquifer zone.</w:t>
      </w:r>
      <w:r w:rsidR="00445F46" w:rsidRPr="00B13065">
        <w:rPr>
          <w:rFonts w:ascii="Times New Roman" w:hAnsi="Times New Roman" w:cs="Times New Roman"/>
          <w:sz w:val="20"/>
          <w:szCs w:val="20"/>
        </w:rPr>
        <w:t xml:space="preserve"> </w:t>
      </w:r>
      <w:r w:rsidRPr="00B13065">
        <w:rPr>
          <w:rFonts w:ascii="Times New Roman" w:hAnsi="Times New Roman" w:cs="Times New Roman"/>
          <w:sz w:val="20"/>
          <w:szCs w:val="20"/>
        </w:rPr>
        <w:t xml:space="preserve">It predicts </w:t>
      </w:r>
      <w:r w:rsidR="00452F2D" w:rsidRPr="00B13065">
        <w:rPr>
          <w:rFonts w:ascii="Times New Roman" w:hAnsi="Times New Roman" w:cs="Times New Roman"/>
          <w:sz w:val="20"/>
          <w:szCs w:val="20"/>
        </w:rPr>
        <w:t>soil</w:t>
      </w:r>
      <w:r w:rsidR="00C50F7A" w:rsidRPr="00B13065">
        <w:rPr>
          <w:rFonts w:ascii="Times New Roman" w:hAnsi="Times New Roman" w:cs="Times New Roman"/>
          <w:sz w:val="20"/>
          <w:szCs w:val="20"/>
        </w:rPr>
        <w:t xml:space="preserve"> </w:t>
      </w:r>
      <w:r w:rsidR="00452F2D" w:rsidRPr="00B13065">
        <w:rPr>
          <w:rFonts w:ascii="Times New Roman" w:hAnsi="Times New Roman" w:cs="Times New Roman"/>
          <w:sz w:val="20"/>
          <w:szCs w:val="20"/>
        </w:rPr>
        <w:t>salinity of soil moisture, groundwater and drainage water, the depth of water table, the</w:t>
      </w:r>
      <w:r w:rsidR="00C50F7A" w:rsidRPr="00B13065">
        <w:rPr>
          <w:rFonts w:ascii="Times New Roman" w:hAnsi="Times New Roman" w:cs="Times New Roman"/>
          <w:sz w:val="20"/>
          <w:szCs w:val="20"/>
        </w:rPr>
        <w:t xml:space="preserve"> </w:t>
      </w:r>
      <w:r w:rsidR="00452F2D" w:rsidRPr="00B13065">
        <w:rPr>
          <w:rFonts w:ascii="Times New Roman" w:hAnsi="Times New Roman" w:cs="Times New Roman"/>
          <w:sz w:val="20"/>
          <w:szCs w:val="20"/>
        </w:rPr>
        <w:t>drain discharge in irrigated agriculture lands, u</w:t>
      </w:r>
      <w:r w:rsidRPr="00B13065">
        <w:rPr>
          <w:rFonts w:ascii="Times New Roman" w:hAnsi="Times New Roman" w:cs="Times New Roman"/>
          <w:sz w:val="20"/>
          <w:szCs w:val="20"/>
        </w:rPr>
        <w:t>nder various</w:t>
      </w:r>
      <w:r w:rsidR="00452F2D" w:rsidRPr="00B13065">
        <w:rPr>
          <w:rFonts w:ascii="Times New Roman" w:hAnsi="Times New Roman" w:cs="Times New Roman"/>
          <w:sz w:val="20"/>
          <w:szCs w:val="20"/>
        </w:rPr>
        <w:t xml:space="preserve"> (geo) hydrologic</w:t>
      </w:r>
      <w:r w:rsidR="00C50F7A" w:rsidRPr="00B13065">
        <w:rPr>
          <w:rFonts w:ascii="Times New Roman" w:hAnsi="Times New Roman" w:cs="Times New Roman"/>
          <w:sz w:val="20"/>
          <w:szCs w:val="20"/>
        </w:rPr>
        <w:t xml:space="preserve"> </w:t>
      </w:r>
      <w:r w:rsidR="00535390" w:rsidRPr="00B13065">
        <w:rPr>
          <w:rFonts w:ascii="Times New Roman" w:hAnsi="Times New Roman" w:cs="Times New Roman"/>
          <w:sz w:val="20"/>
          <w:szCs w:val="20"/>
        </w:rPr>
        <w:t xml:space="preserve">conditions and </w:t>
      </w:r>
      <w:r w:rsidR="00452F2D" w:rsidRPr="00B13065">
        <w:rPr>
          <w:rFonts w:ascii="Times New Roman" w:hAnsi="Times New Roman" w:cs="Times New Roman"/>
          <w:sz w:val="20"/>
          <w:szCs w:val="20"/>
        </w:rPr>
        <w:t>water manag</w:t>
      </w:r>
      <w:r w:rsidR="00535390" w:rsidRPr="00B13065">
        <w:rPr>
          <w:rFonts w:ascii="Times New Roman" w:hAnsi="Times New Roman" w:cs="Times New Roman"/>
          <w:sz w:val="20"/>
          <w:szCs w:val="20"/>
        </w:rPr>
        <w:t>ement options, including the usage</w:t>
      </w:r>
      <w:r w:rsidR="00535390" w:rsidRPr="00B13065">
        <w:rPr>
          <w:rFonts w:ascii="Times New Roman" w:hAnsi="Times New Roman" w:cs="Times New Roman"/>
          <w:sz w:val="20"/>
          <w:szCs w:val="20"/>
        </w:rPr>
        <w:tab/>
      </w:r>
      <w:r w:rsidR="00452F2D" w:rsidRPr="00B13065">
        <w:rPr>
          <w:rFonts w:ascii="Times New Roman" w:hAnsi="Times New Roman" w:cs="Times New Roman"/>
          <w:sz w:val="20"/>
          <w:szCs w:val="20"/>
        </w:rPr>
        <w:t xml:space="preserve"> of ground water for</w:t>
      </w:r>
      <w:r w:rsidR="00C50F7A" w:rsidRPr="00B13065">
        <w:rPr>
          <w:rFonts w:ascii="Times New Roman" w:hAnsi="Times New Roman" w:cs="Times New Roman"/>
          <w:sz w:val="20"/>
          <w:szCs w:val="20"/>
        </w:rPr>
        <w:t xml:space="preserve"> </w:t>
      </w:r>
      <w:r w:rsidR="00535390" w:rsidRPr="00B13065">
        <w:rPr>
          <w:rFonts w:ascii="Times New Roman" w:hAnsi="Times New Roman" w:cs="Times New Roman"/>
          <w:sz w:val="20"/>
          <w:szCs w:val="20"/>
        </w:rPr>
        <w:t>irrigation and different</w:t>
      </w:r>
      <w:r w:rsidR="00452F2D" w:rsidRPr="00B13065">
        <w:rPr>
          <w:rFonts w:ascii="Times New Roman" w:hAnsi="Times New Roman" w:cs="Times New Roman"/>
          <w:sz w:val="20"/>
          <w:szCs w:val="20"/>
        </w:rPr>
        <w:t xml:space="preserve"> crop rotation schedules. </w:t>
      </w:r>
      <w:r w:rsidR="00A376EC" w:rsidRPr="00B13065">
        <w:rPr>
          <w:rFonts w:ascii="Times New Roman" w:hAnsi="Times New Roman" w:cs="Times New Roman"/>
          <w:sz w:val="20"/>
          <w:szCs w:val="20"/>
        </w:rPr>
        <w:t xml:space="preserve">SALTMOD is </w:t>
      </w:r>
      <w:r w:rsidR="00452F2D" w:rsidRPr="00B13065">
        <w:rPr>
          <w:rFonts w:ascii="Times New Roman" w:hAnsi="Times New Roman" w:cs="Times New Roman"/>
          <w:sz w:val="20"/>
          <w:szCs w:val="20"/>
        </w:rPr>
        <w:t>relative</w:t>
      </w:r>
      <w:r w:rsidR="00A376EC" w:rsidRPr="00B13065">
        <w:rPr>
          <w:rFonts w:ascii="Times New Roman" w:hAnsi="Times New Roman" w:cs="Times New Roman"/>
          <w:sz w:val="20"/>
          <w:szCs w:val="20"/>
        </w:rPr>
        <w:t>ly simple to</w:t>
      </w:r>
      <w:r w:rsidR="00452F2D" w:rsidRPr="00B13065">
        <w:rPr>
          <w:rFonts w:ascii="Times New Roman" w:hAnsi="Times New Roman" w:cs="Times New Roman"/>
          <w:sz w:val="20"/>
          <w:szCs w:val="20"/>
        </w:rPr>
        <w:t xml:space="preserve"> use </w:t>
      </w:r>
      <w:r w:rsidR="00A376EC" w:rsidRPr="00B13065">
        <w:rPr>
          <w:rFonts w:ascii="Times New Roman" w:hAnsi="Times New Roman" w:cs="Times New Roman"/>
          <w:sz w:val="20"/>
          <w:szCs w:val="20"/>
        </w:rPr>
        <w:t>and</w:t>
      </w:r>
      <w:r w:rsidR="00452F2D" w:rsidRPr="00B13065">
        <w:rPr>
          <w:rFonts w:ascii="Times New Roman" w:hAnsi="Times New Roman" w:cs="Times New Roman"/>
          <w:sz w:val="20"/>
          <w:szCs w:val="20"/>
        </w:rPr>
        <w:t xml:space="preserve"> aims at using input data that are generally available or</w:t>
      </w:r>
      <w:r w:rsidR="00C50F7A" w:rsidRPr="00B13065">
        <w:rPr>
          <w:rFonts w:ascii="Times New Roman" w:hAnsi="Times New Roman" w:cs="Times New Roman"/>
          <w:sz w:val="20"/>
          <w:szCs w:val="20"/>
        </w:rPr>
        <w:t xml:space="preserve"> </w:t>
      </w:r>
      <w:r w:rsidR="00535390" w:rsidRPr="00B13065">
        <w:rPr>
          <w:rFonts w:ascii="Times New Roman" w:hAnsi="Times New Roman" w:cs="Times New Roman"/>
          <w:sz w:val="20"/>
          <w:szCs w:val="20"/>
        </w:rPr>
        <w:t>that can be compute</w:t>
      </w:r>
      <w:r w:rsidR="00452F2D" w:rsidRPr="00B13065">
        <w:rPr>
          <w:rFonts w:ascii="Times New Roman" w:hAnsi="Times New Roman" w:cs="Times New Roman"/>
          <w:sz w:val="20"/>
          <w:szCs w:val="20"/>
        </w:rPr>
        <w:t>d with reasonable accuracy</w:t>
      </w:r>
      <w:r w:rsidR="00A376EC" w:rsidRPr="00B13065">
        <w:rPr>
          <w:rFonts w:ascii="Times New Roman" w:hAnsi="Times New Roman" w:cs="Times New Roman"/>
          <w:sz w:val="20"/>
          <w:szCs w:val="20"/>
        </w:rPr>
        <w:t xml:space="preserve"> and </w:t>
      </w:r>
      <w:r w:rsidR="00452F2D" w:rsidRPr="00B13065">
        <w:rPr>
          <w:rFonts w:ascii="Times New Roman" w:hAnsi="Times New Roman" w:cs="Times New Roman"/>
          <w:sz w:val="20"/>
          <w:szCs w:val="20"/>
        </w:rPr>
        <w:t>relative</w:t>
      </w:r>
      <w:r w:rsidR="00C50F7A" w:rsidRPr="00B13065">
        <w:rPr>
          <w:rFonts w:ascii="Times New Roman" w:hAnsi="Times New Roman" w:cs="Times New Roman"/>
          <w:sz w:val="20"/>
          <w:szCs w:val="20"/>
        </w:rPr>
        <w:t xml:space="preserve"> </w:t>
      </w:r>
      <w:r w:rsidR="00452F2D" w:rsidRPr="00B13065">
        <w:rPr>
          <w:rFonts w:ascii="Times New Roman" w:hAnsi="Times New Roman" w:cs="Times New Roman"/>
          <w:sz w:val="20"/>
          <w:szCs w:val="20"/>
        </w:rPr>
        <w:t>ease. This</w:t>
      </w:r>
      <w:r w:rsidR="00C50F7A" w:rsidRPr="00B13065">
        <w:rPr>
          <w:rFonts w:ascii="Times New Roman" w:hAnsi="Times New Roman" w:cs="Times New Roman"/>
          <w:sz w:val="20"/>
          <w:szCs w:val="20"/>
        </w:rPr>
        <w:t xml:space="preserve"> </w:t>
      </w:r>
      <w:r w:rsidR="00452F2D" w:rsidRPr="00B13065">
        <w:rPr>
          <w:rFonts w:ascii="Times New Roman" w:hAnsi="Times New Roman" w:cs="Times New Roman"/>
          <w:sz w:val="20"/>
          <w:szCs w:val="20"/>
        </w:rPr>
        <w:t>can also be used to assess various management options. Further, SALTM</w:t>
      </w:r>
      <w:r w:rsidR="00535390" w:rsidRPr="00B13065">
        <w:rPr>
          <w:rFonts w:ascii="Times New Roman" w:hAnsi="Times New Roman" w:cs="Times New Roman"/>
          <w:sz w:val="20"/>
          <w:szCs w:val="20"/>
        </w:rPr>
        <w:t xml:space="preserve">OD gives the option of the reutilizing </w:t>
      </w:r>
      <w:r w:rsidR="00452F2D" w:rsidRPr="00B13065">
        <w:rPr>
          <w:rFonts w:ascii="Times New Roman" w:hAnsi="Times New Roman" w:cs="Times New Roman"/>
          <w:sz w:val="20"/>
          <w:szCs w:val="20"/>
        </w:rPr>
        <w:t>drainage and well water and it can account for farmer’s response</w:t>
      </w:r>
      <w:r w:rsidR="00C50F7A" w:rsidRPr="00B13065">
        <w:rPr>
          <w:rFonts w:ascii="Times New Roman" w:hAnsi="Times New Roman" w:cs="Times New Roman"/>
          <w:sz w:val="20"/>
          <w:szCs w:val="20"/>
        </w:rPr>
        <w:t xml:space="preserve"> </w:t>
      </w:r>
      <w:r w:rsidR="00452F2D" w:rsidRPr="00B13065">
        <w:rPr>
          <w:rFonts w:ascii="Times New Roman" w:hAnsi="Times New Roman" w:cs="Times New Roman"/>
          <w:sz w:val="20"/>
          <w:szCs w:val="20"/>
        </w:rPr>
        <w:t xml:space="preserve">to water logging, </w:t>
      </w:r>
      <w:r w:rsidR="00535390" w:rsidRPr="00B13065">
        <w:rPr>
          <w:rFonts w:ascii="Times New Roman" w:hAnsi="Times New Roman" w:cs="Times New Roman"/>
          <w:sz w:val="20"/>
          <w:szCs w:val="20"/>
        </w:rPr>
        <w:t>water scarcity,</w:t>
      </w:r>
      <w:r w:rsidR="00B4245B" w:rsidRPr="00B13065">
        <w:rPr>
          <w:rFonts w:ascii="Times New Roman" w:hAnsi="Times New Roman" w:cs="Times New Roman"/>
          <w:sz w:val="20"/>
          <w:szCs w:val="20"/>
        </w:rPr>
        <w:t xml:space="preserve"> </w:t>
      </w:r>
      <w:proofErr w:type="gramStart"/>
      <w:r w:rsidR="00B4245B" w:rsidRPr="00B13065">
        <w:rPr>
          <w:rFonts w:ascii="Times New Roman" w:hAnsi="Times New Roman" w:cs="Times New Roman"/>
          <w:sz w:val="20"/>
          <w:szCs w:val="20"/>
        </w:rPr>
        <w:t>soil</w:t>
      </w:r>
      <w:proofErr w:type="gramEnd"/>
      <w:r w:rsidR="00535390" w:rsidRPr="00B13065">
        <w:rPr>
          <w:rFonts w:ascii="Times New Roman" w:hAnsi="Times New Roman" w:cs="Times New Roman"/>
          <w:sz w:val="20"/>
          <w:szCs w:val="20"/>
        </w:rPr>
        <w:t xml:space="preserve"> salinity </w:t>
      </w:r>
      <w:r w:rsidR="00452F2D" w:rsidRPr="00B13065">
        <w:rPr>
          <w:rFonts w:ascii="Times New Roman" w:hAnsi="Times New Roman" w:cs="Times New Roman"/>
          <w:sz w:val="20"/>
          <w:szCs w:val="20"/>
        </w:rPr>
        <w:t>and over pumping from the aquifer.</w:t>
      </w:r>
    </w:p>
    <w:p w:rsidR="00505CBD" w:rsidRPr="00B13065" w:rsidRDefault="00505CBD" w:rsidP="0044690A">
      <w:pPr>
        <w:autoSpaceDE w:val="0"/>
        <w:autoSpaceDN w:val="0"/>
        <w:adjustRightInd w:val="0"/>
        <w:spacing w:after="0" w:line="240" w:lineRule="auto"/>
        <w:jc w:val="both"/>
        <w:rPr>
          <w:rFonts w:ascii="Times New Roman" w:hAnsi="Times New Roman" w:cs="Times New Roman"/>
          <w:b/>
          <w:bCs/>
          <w:sz w:val="20"/>
          <w:szCs w:val="20"/>
        </w:rPr>
      </w:pPr>
    </w:p>
    <w:p w:rsidR="00452F2D" w:rsidRPr="00B13065" w:rsidRDefault="008C3977" w:rsidP="00B13065">
      <w:pPr>
        <w:pStyle w:val="ListParagraph"/>
        <w:numPr>
          <w:ilvl w:val="0"/>
          <w:numId w:val="7"/>
        </w:numPr>
        <w:autoSpaceDE w:val="0"/>
        <w:autoSpaceDN w:val="0"/>
        <w:adjustRightInd w:val="0"/>
        <w:ind w:left="284" w:hanging="284"/>
        <w:jc w:val="both"/>
        <w:rPr>
          <w:b/>
          <w:bCs/>
          <w:sz w:val="20"/>
          <w:szCs w:val="20"/>
        </w:rPr>
      </w:pPr>
      <w:r w:rsidRPr="00B13065">
        <w:rPr>
          <w:b/>
          <w:bCs/>
          <w:sz w:val="20"/>
          <w:szCs w:val="20"/>
        </w:rPr>
        <w:t>Working Principle</w:t>
      </w:r>
      <w:r w:rsidR="00452F2D" w:rsidRPr="00B13065">
        <w:rPr>
          <w:b/>
          <w:bCs/>
          <w:sz w:val="20"/>
          <w:szCs w:val="20"/>
        </w:rPr>
        <w:t xml:space="preserve"> of SALTMOD</w:t>
      </w:r>
    </w:p>
    <w:p w:rsidR="00452F2D" w:rsidRPr="00B13065" w:rsidRDefault="00926DD9" w:rsidP="0044690A">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b/>
          <w:bCs/>
          <w:sz w:val="20"/>
          <w:szCs w:val="20"/>
        </w:rPr>
        <w:t xml:space="preserve"> </w:t>
      </w:r>
      <w:r w:rsidRPr="00B13065">
        <w:rPr>
          <w:rFonts w:ascii="Times New Roman" w:hAnsi="Times New Roman" w:cs="Times New Roman"/>
          <w:b/>
          <w:bCs/>
          <w:sz w:val="20"/>
          <w:szCs w:val="20"/>
        </w:rPr>
        <w:tab/>
      </w:r>
      <w:r w:rsidRPr="00B13065">
        <w:rPr>
          <w:rFonts w:ascii="Times New Roman" w:hAnsi="Times New Roman" w:cs="Times New Roman"/>
          <w:bCs/>
          <w:sz w:val="20"/>
          <w:szCs w:val="20"/>
        </w:rPr>
        <w:t>Salt and water balance of cultivated lands on seasonal basis is the main approach for SALTMOD. Among, wet,</w:t>
      </w:r>
      <w:r w:rsidR="001B2CD8" w:rsidRPr="00B13065">
        <w:rPr>
          <w:rFonts w:ascii="Times New Roman" w:hAnsi="Times New Roman" w:cs="Times New Roman"/>
          <w:bCs/>
          <w:sz w:val="20"/>
          <w:szCs w:val="20"/>
        </w:rPr>
        <w:t xml:space="preserve"> dry,</w:t>
      </w:r>
      <w:r w:rsidRPr="00B13065">
        <w:rPr>
          <w:rFonts w:ascii="Times New Roman" w:hAnsi="Times New Roman" w:cs="Times New Roman"/>
          <w:bCs/>
          <w:sz w:val="20"/>
          <w:szCs w:val="20"/>
        </w:rPr>
        <w:t xml:space="preserve"> </w:t>
      </w:r>
      <w:r w:rsidR="001B2CD8" w:rsidRPr="00B13065">
        <w:rPr>
          <w:rFonts w:ascii="Times New Roman" w:hAnsi="Times New Roman" w:cs="Times New Roman"/>
          <w:bCs/>
          <w:sz w:val="20"/>
          <w:szCs w:val="20"/>
        </w:rPr>
        <w:t xml:space="preserve">hot, </w:t>
      </w:r>
      <w:r w:rsidRPr="00B13065">
        <w:rPr>
          <w:rFonts w:ascii="Times New Roman" w:hAnsi="Times New Roman" w:cs="Times New Roman"/>
          <w:bCs/>
          <w:sz w:val="20"/>
          <w:szCs w:val="20"/>
        </w:rPr>
        <w:t>cold, irrigation or</w:t>
      </w:r>
      <w:r w:rsidR="008C3977" w:rsidRPr="00B13065">
        <w:rPr>
          <w:rFonts w:ascii="Times New Roman" w:hAnsi="Times New Roman" w:cs="Times New Roman"/>
          <w:bCs/>
          <w:sz w:val="20"/>
          <w:szCs w:val="20"/>
        </w:rPr>
        <w:t xml:space="preserve"> fallow seasons any four seasons</w:t>
      </w:r>
      <w:r w:rsidRPr="00B13065">
        <w:rPr>
          <w:rFonts w:ascii="Times New Roman" w:hAnsi="Times New Roman" w:cs="Times New Roman"/>
          <w:bCs/>
          <w:sz w:val="20"/>
          <w:szCs w:val="20"/>
        </w:rPr>
        <w:t xml:space="preserve"> can be distinguished. Seasonal time step (</w:t>
      </w:r>
      <w:proofErr w:type="spellStart"/>
      <w:r w:rsidRPr="00B13065">
        <w:rPr>
          <w:rFonts w:ascii="Times New Roman" w:hAnsi="Times New Roman" w:cs="Times New Roman"/>
          <w:bCs/>
          <w:sz w:val="20"/>
          <w:szCs w:val="20"/>
        </w:rPr>
        <w:t>Ts</w:t>
      </w:r>
      <w:proofErr w:type="spellEnd"/>
      <w:r w:rsidRPr="00B13065">
        <w:rPr>
          <w:rFonts w:ascii="Times New Roman" w:hAnsi="Times New Roman" w:cs="Times New Roman"/>
          <w:bCs/>
          <w:sz w:val="20"/>
          <w:szCs w:val="20"/>
        </w:rPr>
        <w:t>) is considered on monthly basis (0&lt;</w:t>
      </w:r>
      <w:proofErr w:type="spellStart"/>
      <w:r w:rsidRPr="00B13065">
        <w:rPr>
          <w:rFonts w:ascii="Times New Roman" w:hAnsi="Times New Roman" w:cs="Times New Roman"/>
          <w:bCs/>
          <w:sz w:val="20"/>
          <w:szCs w:val="20"/>
        </w:rPr>
        <w:t>Ts</w:t>
      </w:r>
      <w:proofErr w:type="spellEnd"/>
      <w:r w:rsidRPr="00B13065">
        <w:rPr>
          <w:rFonts w:ascii="Times New Roman" w:hAnsi="Times New Roman" w:cs="Times New Roman"/>
          <w:bCs/>
          <w:sz w:val="20"/>
          <w:szCs w:val="20"/>
        </w:rPr>
        <w:t>&lt;12)</w:t>
      </w:r>
      <w:r w:rsidR="008C3977" w:rsidRPr="00B13065">
        <w:rPr>
          <w:rFonts w:ascii="Times New Roman" w:hAnsi="Times New Roman" w:cs="Times New Roman"/>
          <w:bCs/>
          <w:sz w:val="20"/>
          <w:szCs w:val="20"/>
        </w:rPr>
        <w:t xml:space="preserve"> for each season</w:t>
      </w:r>
      <w:r w:rsidRPr="00B13065">
        <w:rPr>
          <w:rFonts w:ascii="Times New Roman" w:hAnsi="Times New Roman" w:cs="Times New Roman"/>
          <w:bCs/>
          <w:sz w:val="20"/>
          <w:szCs w:val="20"/>
        </w:rPr>
        <w:t>.</w:t>
      </w:r>
      <w:r w:rsidR="00CD2021" w:rsidRPr="00B13065">
        <w:rPr>
          <w:rFonts w:ascii="Times New Roman" w:hAnsi="Times New Roman" w:cs="Times New Roman"/>
          <w:bCs/>
          <w:sz w:val="20"/>
          <w:szCs w:val="20"/>
        </w:rPr>
        <w:t xml:space="preserve"> </w:t>
      </w:r>
      <w:r w:rsidRPr="00B13065">
        <w:rPr>
          <w:rFonts w:ascii="Times New Roman" w:hAnsi="Times New Roman" w:cs="Times New Roman"/>
          <w:bCs/>
          <w:sz w:val="20"/>
          <w:szCs w:val="20"/>
        </w:rPr>
        <w:t xml:space="preserve"> Seasonal water balance components resulted to surface and ground wate</w:t>
      </w:r>
      <w:r w:rsidR="008C3977" w:rsidRPr="00B13065">
        <w:rPr>
          <w:rFonts w:ascii="Times New Roman" w:hAnsi="Times New Roman" w:cs="Times New Roman"/>
          <w:bCs/>
          <w:sz w:val="20"/>
          <w:szCs w:val="20"/>
        </w:rPr>
        <w:t>r hydrology are given as input. W</w:t>
      </w:r>
      <w:r w:rsidRPr="00B13065">
        <w:rPr>
          <w:rFonts w:ascii="Times New Roman" w:hAnsi="Times New Roman" w:cs="Times New Roman"/>
          <w:bCs/>
          <w:sz w:val="20"/>
          <w:szCs w:val="20"/>
        </w:rPr>
        <w:t>ater table</w:t>
      </w:r>
      <w:r w:rsidR="008C3977" w:rsidRPr="00B13065">
        <w:rPr>
          <w:rFonts w:ascii="Times New Roman" w:hAnsi="Times New Roman" w:cs="Times New Roman"/>
          <w:bCs/>
          <w:sz w:val="20"/>
          <w:szCs w:val="20"/>
        </w:rPr>
        <w:t xml:space="preserve"> depth is the</w:t>
      </w:r>
      <w:r w:rsidRPr="00B13065">
        <w:rPr>
          <w:rFonts w:ascii="Times New Roman" w:hAnsi="Times New Roman" w:cs="Times New Roman"/>
          <w:bCs/>
          <w:sz w:val="20"/>
          <w:szCs w:val="20"/>
        </w:rPr>
        <w:t xml:space="preserve"> result of water </w:t>
      </w:r>
      <w:r w:rsidR="001B2CD8" w:rsidRPr="00B13065">
        <w:rPr>
          <w:rFonts w:ascii="Times New Roman" w:hAnsi="Times New Roman" w:cs="Times New Roman"/>
          <w:bCs/>
          <w:sz w:val="20"/>
          <w:szCs w:val="20"/>
        </w:rPr>
        <w:t>balance computations. In SALTMO</w:t>
      </w:r>
      <w:r w:rsidRPr="00B13065">
        <w:rPr>
          <w:rFonts w:ascii="Times New Roman" w:hAnsi="Times New Roman" w:cs="Times New Roman"/>
          <w:bCs/>
          <w:sz w:val="20"/>
          <w:szCs w:val="20"/>
        </w:rPr>
        <w:t>D</w:t>
      </w:r>
      <w:r w:rsidR="001B2CD8" w:rsidRPr="00B13065">
        <w:rPr>
          <w:rFonts w:ascii="Times New Roman" w:hAnsi="Times New Roman" w:cs="Times New Roman"/>
          <w:bCs/>
          <w:sz w:val="20"/>
          <w:szCs w:val="20"/>
        </w:rPr>
        <w:t>,</w:t>
      </w:r>
      <w:r w:rsidRPr="00B13065">
        <w:rPr>
          <w:rFonts w:ascii="Times New Roman" w:hAnsi="Times New Roman" w:cs="Times New Roman"/>
          <w:bCs/>
          <w:sz w:val="20"/>
          <w:szCs w:val="20"/>
        </w:rPr>
        <w:t xml:space="preserve"> surface, root zone, transition zone and deep ground water </w:t>
      </w:r>
      <w:r w:rsidR="001B2CD8" w:rsidRPr="00B13065">
        <w:rPr>
          <w:rFonts w:ascii="Times New Roman" w:hAnsi="Times New Roman" w:cs="Times New Roman"/>
          <w:bCs/>
          <w:sz w:val="20"/>
          <w:szCs w:val="20"/>
        </w:rPr>
        <w:t>reservoirs</w:t>
      </w:r>
      <w:r w:rsidRPr="00B13065">
        <w:rPr>
          <w:rFonts w:ascii="Times New Roman" w:hAnsi="Times New Roman" w:cs="Times New Roman"/>
          <w:bCs/>
          <w:sz w:val="20"/>
          <w:szCs w:val="20"/>
        </w:rPr>
        <w:t xml:space="preserve"> are considered. </w:t>
      </w:r>
      <w:r w:rsidR="008C3977" w:rsidRPr="00B13065">
        <w:rPr>
          <w:rFonts w:ascii="Times New Roman" w:hAnsi="Times New Roman" w:cs="Times New Roman"/>
          <w:bCs/>
          <w:sz w:val="20"/>
          <w:szCs w:val="20"/>
        </w:rPr>
        <w:t>C</w:t>
      </w:r>
      <w:r w:rsidR="00505CBD" w:rsidRPr="00B13065">
        <w:rPr>
          <w:rFonts w:ascii="Times New Roman" w:hAnsi="Times New Roman" w:cs="Times New Roman"/>
          <w:bCs/>
          <w:sz w:val="20"/>
          <w:szCs w:val="20"/>
        </w:rPr>
        <w:t xml:space="preserve">oncentration </w:t>
      </w:r>
      <w:r w:rsidR="00144CBE" w:rsidRPr="00B13065">
        <w:rPr>
          <w:rFonts w:ascii="Times New Roman" w:hAnsi="Times New Roman" w:cs="Times New Roman"/>
          <w:bCs/>
          <w:sz w:val="20"/>
          <w:szCs w:val="20"/>
        </w:rPr>
        <w:t xml:space="preserve">of </w:t>
      </w:r>
      <w:r w:rsidR="008C3977" w:rsidRPr="00B13065">
        <w:rPr>
          <w:rFonts w:ascii="Times New Roman" w:hAnsi="Times New Roman" w:cs="Times New Roman"/>
          <w:bCs/>
          <w:sz w:val="20"/>
          <w:szCs w:val="20"/>
        </w:rPr>
        <w:t>salts</w:t>
      </w:r>
      <w:r w:rsidR="001B2CD8" w:rsidRPr="00B13065">
        <w:rPr>
          <w:rFonts w:ascii="Times New Roman" w:hAnsi="Times New Roman" w:cs="Times New Roman"/>
          <w:bCs/>
          <w:sz w:val="20"/>
          <w:szCs w:val="20"/>
        </w:rPr>
        <w:t xml:space="preserve"> (</w:t>
      </w:r>
      <w:proofErr w:type="spellStart"/>
      <w:r w:rsidR="001B2CD8" w:rsidRPr="00B13065">
        <w:rPr>
          <w:rFonts w:ascii="Times New Roman" w:hAnsi="Times New Roman" w:cs="Times New Roman"/>
          <w:bCs/>
          <w:sz w:val="20"/>
          <w:szCs w:val="20"/>
        </w:rPr>
        <w:t>dS</w:t>
      </w:r>
      <w:proofErr w:type="spellEnd"/>
      <w:r w:rsidR="001B2CD8" w:rsidRPr="00B13065">
        <w:rPr>
          <w:rFonts w:ascii="Times New Roman" w:hAnsi="Times New Roman" w:cs="Times New Roman"/>
          <w:bCs/>
          <w:sz w:val="20"/>
          <w:szCs w:val="20"/>
        </w:rPr>
        <w:t>/m)</w:t>
      </w:r>
      <w:r w:rsidR="008C3977" w:rsidRPr="00B13065">
        <w:rPr>
          <w:rFonts w:ascii="Times New Roman" w:hAnsi="Times New Roman" w:cs="Times New Roman"/>
          <w:bCs/>
          <w:sz w:val="20"/>
          <w:szCs w:val="20"/>
        </w:rPr>
        <w:t xml:space="preserve"> in </w:t>
      </w:r>
      <w:r w:rsidR="00144CBE" w:rsidRPr="00B13065">
        <w:rPr>
          <w:rFonts w:ascii="Times New Roman" w:hAnsi="Times New Roman" w:cs="Times New Roman"/>
          <w:bCs/>
          <w:sz w:val="20"/>
          <w:szCs w:val="20"/>
        </w:rPr>
        <w:t>the outgoing groun</w:t>
      </w:r>
      <w:r w:rsidR="008C3977" w:rsidRPr="00B13065">
        <w:rPr>
          <w:rFonts w:ascii="Times New Roman" w:hAnsi="Times New Roman" w:cs="Times New Roman"/>
          <w:bCs/>
          <w:sz w:val="20"/>
          <w:szCs w:val="20"/>
        </w:rPr>
        <w:t xml:space="preserve">dwater, either from one zone </w:t>
      </w:r>
      <w:r w:rsidR="00144CBE" w:rsidRPr="00B13065">
        <w:rPr>
          <w:rFonts w:ascii="Times New Roman" w:hAnsi="Times New Roman" w:cs="Times New Roman"/>
          <w:bCs/>
          <w:sz w:val="20"/>
          <w:szCs w:val="20"/>
        </w:rPr>
        <w:t>to the other are b</w:t>
      </w:r>
      <w:r w:rsidRPr="00B13065">
        <w:rPr>
          <w:rFonts w:ascii="Times New Roman" w:hAnsi="Times New Roman" w:cs="Times New Roman"/>
          <w:bCs/>
          <w:sz w:val="20"/>
          <w:szCs w:val="20"/>
        </w:rPr>
        <w:t xml:space="preserve">ased on water balances </w:t>
      </w:r>
      <w:r w:rsidR="001B2CD8" w:rsidRPr="00B13065">
        <w:rPr>
          <w:rFonts w:ascii="Times New Roman" w:hAnsi="Times New Roman" w:cs="Times New Roman"/>
          <w:bCs/>
          <w:sz w:val="20"/>
          <w:szCs w:val="20"/>
        </w:rPr>
        <w:t xml:space="preserve">computations </w:t>
      </w:r>
      <w:r w:rsidRPr="00B13065">
        <w:rPr>
          <w:rFonts w:ascii="Times New Roman" w:hAnsi="Times New Roman" w:cs="Times New Roman"/>
          <w:bCs/>
          <w:sz w:val="20"/>
          <w:szCs w:val="20"/>
        </w:rPr>
        <w:t>and on the salt concentrations of</w:t>
      </w:r>
      <w:r w:rsidR="008C3977" w:rsidRPr="00B13065">
        <w:rPr>
          <w:rFonts w:ascii="Times New Roman" w:hAnsi="Times New Roman" w:cs="Times New Roman"/>
          <w:bCs/>
          <w:sz w:val="20"/>
          <w:szCs w:val="20"/>
        </w:rPr>
        <w:t xml:space="preserve"> the incoming water by varying</w:t>
      </w:r>
      <w:r w:rsidR="00CD2021" w:rsidRPr="00B13065">
        <w:rPr>
          <w:rFonts w:ascii="Times New Roman" w:hAnsi="Times New Roman" w:cs="Times New Roman"/>
          <w:bCs/>
          <w:sz w:val="20"/>
          <w:szCs w:val="20"/>
        </w:rPr>
        <w:t xml:space="preserve"> leaching efficiencies.</w:t>
      </w:r>
      <w:r w:rsidR="001264C3" w:rsidRPr="00B13065">
        <w:rPr>
          <w:rFonts w:ascii="Times New Roman" w:hAnsi="Times New Roman" w:cs="Times New Roman"/>
          <w:sz w:val="20"/>
          <w:szCs w:val="20"/>
        </w:rPr>
        <w:t xml:space="preserve"> </w:t>
      </w:r>
      <w:r w:rsidR="00446A61" w:rsidRPr="00B13065">
        <w:rPr>
          <w:rFonts w:ascii="Times New Roman" w:hAnsi="Times New Roman" w:cs="Times New Roman"/>
          <w:sz w:val="20"/>
          <w:szCs w:val="20"/>
        </w:rPr>
        <w:t>A few</w:t>
      </w:r>
      <w:r w:rsidR="008C3977" w:rsidRPr="00B13065">
        <w:rPr>
          <w:rFonts w:ascii="Times New Roman" w:hAnsi="Times New Roman" w:cs="Times New Roman"/>
          <w:sz w:val="20"/>
          <w:szCs w:val="20"/>
        </w:rPr>
        <w:t xml:space="preserve"> input parameters in SALT</w:t>
      </w:r>
      <w:r w:rsidR="001264C3" w:rsidRPr="00B13065">
        <w:rPr>
          <w:rFonts w:ascii="Times New Roman" w:hAnsi="Times New Roman" w:cs="Times New Roman"/>
          <w:sz w:val="20"/>
          <w:szCs w:val="20"/>
        </w:rPr>
        <w:t>M</w:t>
      </w:r>
      <w:r w:rsidR="008C3977" w:rsidRPr="00B13065">
        <w:rPr>
          <w:rFonts w:ascii="Times New Roman" w:hAnsi="Times New Roman" w:cs="Times New Roman"/>
          <w:sz w:val="20"/>
          <w:szCs w:val="20"/>
        </w:rPr>
        <w:t>OD</w:t>
      </w:r>
      <w:r w:rsidR="001264C3" w:rsidRPr="00B13065">
        <w:rPr>
          <w:rFonts w:ascii="Times New Roman" w:hAnsi="Times New Roman" w:cs="Times New Roman"/>
          <w:sz w:val="20"/>
          <w:szCs w:val="20"/>
        </w:rPr>
        <w:t xml:space="preserve"> (shown in Table </w:t>
      </w:r>
      <w:r w:rsidR="00C543F6" w:rsidRPr="00B13065">
        <w:rPr>
          <w:rFonts w:ascii="Times New Roman" w:hAnsi="Times New Roman" w:cs="Times New Roman"/>
          <w:sz w:val="20"/>
          <w:szCs w:val="20"/>
        </w:rPr>
        <w:t xml:space="preserve">1 </w:t>
      </w:r>
      <w:r w:rsidR="001264C3" w:rsidRPr="00B13065">
        <w:rPr>
          <w:rFonts w:ascii="Times New Roman" w:hAnsi="Times New Roman" w:cs="Times New Roman"/>
          <w:sz w:val="20"/>
          <w:szCs w:val="20"/>
        </w:rPr>
        <w:t xml:space="preserve">and </w:t>
      </w:r>
      <w:r w:rsidR="00C543F6" w:rsidRPr="00B13065">
        <w:rPr>
          <w:rFonts w:ascii="Times New Roman" w:hAnsi="Times New Roman" w:cs="Times New Roman"/>
          <w:sz w:val="20"/>
          <w:szCs w:val="20"/>
        </w:rPr>
        <w:t>2</w:t>
      </w:r>
      <w:r w:rsidR="001264C3" w:rsidRPr="00B13065">
        <w:rPr>
          <w:rFonts w:ascii="Times New Roman" w:hAnsi="Times New Roman" w:cs="Times New Roman"/>
          <w:sz w:val="20"/>
          <w:szCs w:val="20"/>
        </w:rPr>
        <w:t xml:space="preserve">) were estimated or considered from the literature, in which study </w:t>
      </w:r>
      <w:r w:rsidR="0006235F" w:rsidRPr="00B13065">
        <w:rPr>
          <w:rFonts w:ascii="Times New Roman" w:hAnsi="Times New Roman" w:cs="Times New Roman"/>
          <w:sz w:val="20"/>
          <w:szCs w:val="20"/>
        </w:rPr>
        <w:t xml:space="preserve">area remained same and </w:t>
      </w:r>
      <w:r w:rsidR="001264C3" w:rsidRPr="00B13065">
        <w:rPr>
          <w:rFonts w:ascii="Times New Roman" w:hAnsi="Times New Roman" w:cs="Times New Roman"/>
          <w:sz w:val="20"/>
          <w:szCs w:val="20"/>
        </w:rPr>
        <w:t>the other</w:t>
      </w:r>
      <w:r w:rsidR="008C3977" w:rsidRPr="00B13065">
        <w:rPr>
          <w:rFonts w:ascii="Times New Roman" w:hAnsi="Times New Roman" w:cs="Times New Roman"/>
          <w:sz w:val="20"/>
          <w:szCs w:val="20"/>
        </w:rPr>
        <w:t xml:space="preserve"> parameters were </w:t>
      </w:r>
      <w:r w:rsidR="001B2CD8" w:rsidRPr="00B13065">
        <w:rPr>
          <w:rFonts w:ascii="Times New Roman" w:hAnsi="Times New Roman" w:cs="Times New Roman"/>
          <w:sz w:val="20"/>
          <w:szCs w:val="20"/>
        </w:rPr>
        <w:t>determined</w:t>
      </w:r>
      <w:r w:rsidR="001264C3" w:rsidRPr="00B13065">
        <w:rPr>
          <w:rFonts w:ascii="Times New Roman" w:hAnsi="Times New Roman" w:cs="Times New Roman"/>
          <w:sz w:val="20"/>
          <w:szCs w:val="20"/>
        </w:rPr>
        <w:t xml:space="preserve"> by the model.</w:t>
      </w:r>
    </w:p>
    <w:p w:rsidR="00446A61" w:rsidRPr="00B13065" w:rsidRDefault="00446A61" w:rsidP="0044690A">
      <w:pPr>
        <w:autoSpaceDE w:val="0"/>
        <w:autoSpaceDN w:val="0"/>
        <w:adjustRightInd w:val="0"/>
        <w:spacing w:after="0" w:line="240" w:lineRule="auto"/>
        <w:jc w:val="both"/>
        <w:rPr>
          <w:rFonts w:ascii="Times New Roman" w:hAnsi="Times New Roman" w:cs="Times New Roman"/>
          <w:sz w:val="20"/>
          <w:szCs w:val="20"/>
        </w:rPr>
      </w:pPr>
    </w:p>
    <w:p w:rsidR="00452F2D" w:rsidRPr="00B13065" w:rsidRDefault="00C543F6" w:rsidP="00C543F6">
      <w:pPr>
        <w:spacing w:after="0" w:line="240" w:lineRule="auto"/>
        <w:jc w:val="center"/>
        <w:rPr>
          <w:rFonts w:ascii="Times New Roman" w:hAnsi="Times New Roman" w:cs="Times New Roman"/>
          <w:sz w:val="20"/>
          <w:szCs w:val="20"/>
        </w:rPr>
      </w:pPr>
      <w:r w:rsidRPr="00B13065">
        <w:rPr>
          <w:rFonts w:ascii="Times New Roman" w:hAnsi="Times New Roman" w:cs="Times New Roman"/>
          <w:b/>
          <w:bCs/>
          <w:sz w:val="20"/>
          <w:szCs w:val="20"/>
        </w:rPr>
        <w:t>Table 1:</w:t>
      </w:r>
      <w:r w:rsidR="007E1BB2" w:rsidRPr="00B13065">
        <w:rPr>
          <w:rFonts w:ascii="Times New Roman" w:hAnsi="Times New Roman" w:cs="Times New Roman"/>
          <w:b/>
          <w:bCs/>
          <w:sz w:val="20"/>
          <w:szCs w:val="20"/>
        </w:rPr>
        <w:t xml:space="preserve"> Season wise input parameters for SALTMOD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2389"/>
        <w:gridCol w:w="1666"/>
        <w:gridCol w:w="2288"/>
        <w:gridCol w:w="2103"/>
      </w:tblGrid>
      <w:tr w:rsidR="007E1BB2" w:rsidRPr="00B13065" w:rsidTr="007E1BB2">
        <w:trPr>
          <w:trHeight w:val="710"/>
          <w:jc w:val="center"/>
        </w:trPr>
        <w:tc>
          <w:tcPr>
            <w:tcW w:w="570"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 No.</w:t>
            </w:r>
          </w:p>
        </w:tc>
        <w:tc>
          <w:tcPr>
            <w:tcW w:w="2389"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Parameters</w:t>
            </w:r>
          </w:p>
        </w:tc>
        <w:tc>
          <w:tcPr>
            <w:tcW w:w="1666"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I</w:t>
            </w:r>
          </w:p>
        </w:tc>
        <w:tc>
          <w:tcPr>
            <w:tcW w:w="2288" w:type="dxa"/>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II</w:t>
            </w:r>
          </w:p>
        </w:tc>
        <w:tc>
          <w:tcPr>
            <w:tcW w:w="0" w:type="auto"/>
            <w:vAlign w:val="center"/>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III</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Duration</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July to November</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(5 months)</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December to February</w:t>
            </w:r>
            <w:r w:rsidRPr="00B13065">
              <w:rPr>
                <w:rFonts w:ascii="Times New Roman" w:eastAsia="Times New Roman" w:hAnsi="Times New Roman" w:cs="Times New Roman"/>
                <w:sz w:val="20"/>
                <w:szCs w:val="20"/>
              </w:rPr>
              <w:t xml:space="preserve"> (3 months)</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March to June</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 months)</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Crops grown</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Paddy</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 xml:space="preserve">Pulses, </w:t>
            </w:r>
            <w:r w:rsidRPr="00B13065">
              <w:rPr>
                <w:rFonts w:ascii="Times New Roman" w:hAnsi="Times New Roman" w:cs="Times New Roman"/>
                <w:sz w:val="20"/>
                <w:szCs w:val="20"/>
              </w:rPr>
              <w:t>Ground nut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Fallow</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Source of water</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Rainfall and canal waters</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Less rainfall, No canal waters</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Moderate rains, No canal waters</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Fraction of area occupied by irrigated crops</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1.0</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6</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Fallow</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1.0</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7</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Rainfall (m)</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1.214</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0.074</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0.23</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8</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Ground water used for irrigation</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Nil</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Nil</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Nil</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9</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PET of crops/ non- irrigated area (m)</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0.7</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0.499</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0.93</w:t>
            </w:r>
          </w:p>
        </w:tc>
      </w:tr>
      <w:tr w:rsidR="007E1BB2" w:rsidRPr="00B13065" w:rsidTr="007E1BB2">
        <w:trPr>
          <w:jc w:val="center"/>
        </w:trPr>
        <w:tc>
          <w:tcPr>
            <w:tcW w:w="57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10</w:t>
            </w:r>
          </w:p>
        </w:tc>
        <w:tc>
          <w:tcPr>
            <w:tcW w:w="2389"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Percolation from canal system (m)</w:t>
            </w:r>
          </w:p>
        </w:tc>
        <w:tc>
          <w:tcPr>
            <w:tcW w:w="1666"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0.1</w:t>
            </w:r>
          </w:p>
        </w:tc>
        <w:tc>
          <w:tcPr>
            <w:tcW w:w="2288"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c>
          <w:tcPr>
            <w:tcW w:w="0" w:type="auto"/>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w:t>
            </w:r>
          </w:p>
        </w:tc>
      </w:tr>
    </w:tbl>
    <w:p w:rsidR="0076453B" w:rsidRPr="00B13065" w:rsidRDefault="0076453B" w:rsidP="0044690A">
      <w:pPr>
        <w:autoSpaceDE w:val="0"/>
        <w:autoSpaceDN w:val="0"/>
        <w:adjustRightInd w:val="0"/>
        <w:spacing w:after="0" w:line="240" w:lineRule="auto"/>
        <w:jc w:val="both"/>
        <w:rPr>
          <w:rFonts w:ascii="Times New Roman" w:hAnsi="Times New Roman" w:cs="Times New Roman"/>
          <w:b/>
          <w:bCs/>
          <w:sz w:val="20"/>
          <w:szCs w:val="20"/>
        </w:rPr>
      </w:pPr>
    </w:p>
    <w:p w:rsidR="00452F2D" w:rsidRPr="00B13065" w:rsidRDefault="00452F2D" w:rsidP="00B13065">
      <w:pPr>
        <w:pStyle w:val="ListParagraph"/>
        <w:numPr>
          <w:ilvl w:val="0"/>
          <w:numId w:val="7"/>
        </w:numPr>
        <w:autoSpaceDE w:val="0"/>
        <w:autoSpaceDN w:val="0"/>
        <w:adjustRightInd w:val="0"/>
        <w:ind w:left="284" w:hanging="284"/>
        <w:jc w:val="both"/>
        <w:rPr>
          <w:b/>
          <w:bCs/>
          <w:sz w:val="20"/>
          <w:szCs w:val="20"/>
        </w:rPr>
      </w:pPr>
      <w:r w:rsidRPr="00B13065">
        <w:rPr>
          <w:b/>
          <w:bCs/>
          <w:sz w:val="20"/>
          <w:szCs w:val="20"/>
        </w:rPr>
        <w:t>Calibration of SALTMOD</w:t>
      </w:r>
    </w:p>
    <w:p w:rsidR="0089121F" w:rsidRPr="00B13065" w:rsidRDefault="00452F2D" w:rsidP="0089121F">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The input data was given considering the averages</w:t>
      </w:r>
      <w:r w:rsidR="00C50F7A" w:rsidRPr="00B13065">
        <w:rPr>
          <w:rFonts w:ascii="Times New Roman" w:hAnsi="Times New Roman" w:cs="Times New Roman"/>
          <w:sz w:val="20"/>
          <w:szCs w:val="20"/>
        </w:rPr>
        <w:t xml:space="preserve"> </w:t>
      </w:r>
      <w:r w:rsidR="001B2CD8" w:rsidRPr="00B13065">
        <w:rPr>
          <w:rFonts w:ascii="Times New Roman" w:hAnsi="Times New Roman" w:cs="Times New Roman"/>
          <w:sz w:val="20"/>
          <w:szCs w:val="20"/>
        </w:rPr>
        <w:t>values for</w:t>
      </w:r>
      <w:r w:rsidR="008F26CE" w:rsidRPr="00B13065">
        <w:rPr>
          <w:rFonts w:ascii="Times New Roman" w:hAnsi="Times New Roman" w:cs="Times New Roman"/>
          <w:sz w:val="20"/>
          <w:szCs w:val="20"/>
        </w:rPr>
        <w:t xml:space="preserve"> all the</w:t>
      </w:r>
      <w:r w:rsidRPr="00B13065">
        <w:rPr>
          <w:rFonts w:ascii="Times New Roman" w:hAnsi="Times New Roman" w:cs="Times New Roman"/>
          <w:sz w:val="20"/>
          <w:szCs w:val="20"/>
        </w:rPr>
        <w:t xml:space="preserve"> seasons i.e., irrigated season, non-irrigated season and fallow season.</w:t>
      </w:r>
      <w:r w:rsidR="00CB0811" w:rsidRPr="00B13065">
        <w:rPr>
          <w:rFonts w:ascii="Times New Roman" w:hAnsi="Times New Roman" w:cs="Times New Roman"/>
          <w:sz w:val="20"/>
          <w:szCs w:val="20"/>
        </w:rPr>
        <w:t xml:space="preserve"> </w:t>
      </w:r>
      <w:r w:rsidRPr="00B13065">
        <w:rPr>
          <w:rFonts w:ascii="Times New Roman" w:hAnsi="Times New Roman" w:cs="Times New Roman"/>
          <w:sz w:val="20"/>
          <w:szCs w:val="20"/>
        </w:rPr>
        <w:t xml:space="preserve">The model was </w:t>
      </w:r>
      <w:r w:rsidR="00D2740D" w:rsidRPr="00B13065">
        <w:rPr>
          <w:rFonts w:ascii="Times New Roman" w:hAnsi="Times New Roman" w:cs="Times New Roman"/>
          <w:sz w:val="20"/>
          <w:szCs w:val="20"/>
        </w:rPr>
        <w:t>regionalized</w:t>
      </w:r>
      <w:r w:rsidR="001B2CD8" w:rsidRPr="00B13065">
        <w:rPr>
          <w:rFonts w:ascii="Times New Roman" w:hAnsi="Times New Roman" w:cs="Times New Roman"/>
          <w:sz w:val="20"/>
          <w:szCs w:val="20"/>
        </w:rPr>
        <w:t xml:space="preserve"> to</w:t>
      </w:r>
      <w:r w:rsidRPr="00B13065">
        <w:rPr>
          <w:rFonts w:ascii="Times New Roman" w:hAnsi="Times New Roman" w:cs="Times New Roman"/>
          <w:sz w:val="20"/>
          <w:szCs w:val="20"/>
        </w:rPr>
        <w:t xml:space="preserve"> KCD</w:t>
      </w:r>
      <w:r w:rsidR="008F26CE" w:rsidRPr="00B13065">
        <w:rPr>
          <w:rFonts w:ascii="Times New Roman" w:hAnsi="Times New Roman" w:cs="Times New Roman"/>
          <w:sz w:val="20"/>
          <w:szCs w:val="20"/>
        </w:rPr>
        <w:t xml:space="preserve"> </w:t>
      </w:r>
      <w:r w:rsidR="00D2740D" w:rsidRPr="00B13065">
        <w:rPr>
          <w:rFonts w:ascii="Times New Roman" w:hAnsi="Times New Roman" w:cs="Times New Roman"/>
          <w:sz w:val="20"/>
          <w:szCs w:val="20"/>
        </w:rPr>
        <w:t>area</w:t>
      </w:r>
      <w:r w:rsidRPr="00B13065">
        <w:rPr>
          <w:rFonts w:ascii="Times New Roman" w:hAnsi="Times New Roman" w:cs="Times New Roman"/>
          <w:sz w:val="20"/>
          <w:szCs w:val="20"/>
        </w:rPr>
        <w:t>, under existing</w:t>
      </w:r>
      <w:r w:rsidR="008F26CE" w:rsidRPr="00B13065">
        <w:rPr>
          <w:rFonts w:ascii="Times New Roman" w:hAnsi="Times New Roman" w:cs="Times New Roman"/>
          <w:sz w:val="20"/>
          <w:szCs w:val="20"/>
        </w:rPr>
        <w:t xml:space="preserve"> scenario of </w:t>
      </w:r>
      <w:r w:rsidRPr="00B13065">
        <w:rPr>
          <w:rFonts w:ascii="Times New Roman" w:hAnsi="Times New Roman" w:cs="Times New Roman"/>
          <w:sz w:val="20"/>
          <w:szCs w:val="20"/>
        </w:rPr>
        <w:t xml:space="preserve">irrigation </w:t>
      </w:r>
      <w:r w:rsidR="001B2CD8" w:rsidRPr="00B13065">
        <w:rPr>
          <w:rFonts w:ascii="Times New Roman" w:hAnsi="Times New Roman" w:cs="Times New Roman"/>
          <w:sz w:val="20"/>
          <w:szCs w:val="20"/>
        </w:rPr>
        <w:t xml:space="preserve">practices </w:t>
      </w:r>
      <w:r w:rsidR="00D2740D" w:rsidRPr="00B13065">
        <w:rPr>
          <w:rFonts w:ascii="Times New Roman" w:hAnsi="Times New Roman" w:cs="Times New Roman"/>
          <w:sz w:val="20"/>
          <w:szCs w:val="20"/>
        </w:rPr>
        <w:t>and crop cultivation</w:t>
      </w:r>
      <w:r w:rsidRPr="00B13065">
        <w:rPr>
          <w:rFonts w:ascii="Times New Roman" w:hAnsi="Times New Roman" w:cs="Times New Roman"/>
          <w:sz w:val="20"/>
          <w:szCs w:val="20"/>
        </w:rPr>
        <w:t xml:space="preserve"> practices, to </w:t>
      </w:r>
      <w:r w:rsidR="001F0E1B" w:rsidRPr="00B13065">
        <w:rPr>
          <w:rFonts w:ascii="Times New Roman" w:hAnsi="Times New Roman" w:cs="Times New Roman"/>
          <w:sz w:val="20"/>
          <w:szCs w:val="20"/>
        </w:rPr>
        <w:t xml:space="preserve">predict </w:t>
      </w:r>
      <w:r w:rsidRPr="00B13065">
        <w:rPr>
          <w:rFonts w:ascii="Times New Roman" w:hAnsi="Times New Roman" w:cs="Times New Roman"/>
          <w:sz w:val="20"/>
          <w:szCs w:val="20"/>
        </w:rPr>
        <w:t>water table changes and salinity</w:t>
      </w:r>
      <w:r w:rsidR="008F26CE" w:rsidRPr="00B13065">
        <w:rPr>
          <w:rFonts w:ascii="Times New Roman" w:hAnsi="Times New Roman" w:cs="Times New Roman"/>
          <w:sz w:val="20"/>
          <w:szCs w:val="20"/>
        </w:rPr>
        <w:t xml:space="preserve"> in root zone</w:t>
      </w:r>
      <w:r w:rsidRPr="00B13065">
        <w:rPr>
          <w:rFonts w:ascii="Times New Roman" w:hAnsi="Times New Roman" w:cs="Times New Roman"/>
          <w:sz w:val="20"/>
          <w:szCs w:val="20"/>
        </w:rPr>
        <w:t xml:space="preserve"> which are closely related parameters for quantifying the waterlogging and</w:t>
      </w:r>
      <w:r w:rsidR="00C50F7A" w:rsidRPr="00B13065">
        <w:rPr>
          <w:rFonts w:ascii="Times New Roman" w:hAnsi="Times New Roman" w:cs="Times New Roman"/>
          <w:sz w:val="20"/>
          <w:szCs w:val="20"/>
        </w:rPr>
        <w:t xml:space="preserve"> </w:t>
      </w:r>
      <w:r w:rsidRPr="00B13065">
        <w:rPr>
          <w:rFonts w:ascii="Times New Roman" w:hAnsi="Times New Roman" w:cs="Times New Roman"/>
          <w:sz w:val="20"/>
          <w:szCs w:val="20"/>
        </w:rPr>
        <w:t>salinity problems.</w:t>
      </w:r>
      <w:r w:rsidR="0089121F" w:rsidRPr="0089121F">
        <w:rPr>
          <w:rFonts w:ascii="Times New Roman" w:hAnsi="Times New Roman" w:cs="Times New Roman"/>
          <w:sz w:val="20"/>
          <w:szCs w:val="20"/>
        </w:rPr>
        <w:t xml:space="preserve"> </w:t>
      </w:r>
      <w:r w:rsidR="0089121F" w:rsidRPr="00B13065">
        <w:rPr>
          <w:rFonts w:ascii="Times New Roman" w:hAnsi="Times New Roman" w:cs="Times New Roman"/>
          <w:sz w:val="20"/>
          <w:szCs w:val="20"/>
        </w:rPr>
        <w:t xml:space="preserve">Certain factors namely,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the leaching efficiency of the root zone and </w:t>
      </w:r>
      <w:proofErr w:type="spellStart"/>
      <w:r w:rsidR="0089121F" w:rsidRPr="00B13065">
        <w:rPr>
          <w:rFonts w:ascii="Times New Roman" w:hAnsi="Times New Roman" w:cs="Times New Roman"/>
          <w:sz w:val="20"/>
          <w:szCs w:val="20"/>
        </w:rPr>
        <w:t>Flx</w:t>
      </w:r>
      <w:proofErr w:type="spellEnd"/>
      <w:r w:rsidR="0089121F" w:rsidRPr="00B13065">
        <w:rPr>
          <w:rFonts w:ascii="Times New Roman" w:hAnsi="Times New Roman" w:cs="Times New Roman"/>
          <w:sz w:val="20"/>
          <w:szCs w:val="20"/>
        </w:rPr>
        <w:t xml:space="preserve">, leaching efficiency of transition zone could not be measured.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or </w:t>
      </w:r>
      <w:proofErr w:type="spellStart"/>
      <w:r w:rsidR="0089121F" w:rsidRPr="00B13065">
        <w:rPr>
          <w:rFonts w:ascii="Times New Roman" w:hAnsi="Times New Roman" w:cs="Times New Roman"/>
          <w:sz w:val="20"/>
          <w:szCs w:val="20"/>
        </w:rPr>
        <w:t>Flx</w:t>
      </w:r>
      <w:proofErr w:type="spellEnd"/>
      <w:r w:rsidR="0089121F" w:rsidRPr="00B13065">
        <w:rPr>
          <w:rFonts w:ascii="Times New Roman" w:hAnsi="Times New Roman" w:cs="Times New Roman"/>
          <w:sz w:val="20"/>
          <w:szCs w:val="20"/>
        </w:rPr>
        <w:t xml:space="preserve"> is the ratio of concentration of salts in the water percolating from the root zone/transition zone into the underground divided to the average salt concentration of the soil moisture in the root zone/transition zone</w:t>
      </w:r>
      <w:r w:rsidR="00104EBD">
        <w:rPr>
          <w:rFonts w:ascii="Times New Roman" w:hAnsi="Times New Roman" w:cs="Times New Roman"/>
          <w:sz w:val="20"/>
          <w:szCs w:val="20"/>
        </w:rPr>
        <w:t xml:space="preserve"> [7]</w:t>
      </w:r>
      <w:r w:rsidR="0089121F" w:rsidRPr="00B13065">
        <w:rPr>
          <w:rFonts w:ascii="Times New Roman" w:hAnsi="Times New Roman" w:cs="Times New Roman"/>
          <w:sz w:val="20"/>
          <w:szCs w:val="20"/>
        </w:rPr>
        <w:t xml:space="preserve">.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and </w:t>
      </w:r>
      <w:proofErr w:type="spellStart"/>
      <w:r w:rsidR="0089121F" w:rsidRPr="00B13065">
        <w:rPr>
          <w:rFonts w:ascii="Times New Roman" w:hAnsi="Times New Roman" w:cs="Times New Roman"/>
          <w:sz w:val="20"/>
          <w:szCs w:val="20"/>
        </w:rPr>
        <w:t>Flx</w:t>
      </w:r>
      <w:proofErr w:type="spellEnd"/>
      <w:r w:rsidR="0089121F" w:rsidRPr="00B13065">
        <w:rPr>
          <w:rFonts w:ascii="Times New Roman" w:hAnsi="Times New Roman" w:cs="Times New Roman"/>
          <w:sz w:val="20"/>
          <w:szCs w:val="20"/>
        </w:rPr>
        <w:t xml:space="preserve"> factors have to be estimated before running SALTMOD model application in KCD. Considering the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values </w:t>
      </w:r>
      <w:r w:rsidR="0089121F" w:rsidRPr="00B13065">
        <w:rPr>
          <w:rFonts w:ascii="Times New Roman" w:hAnsi="Times New Roman" w:cs="Times New Roman"/>
          <w:sz w:val="20"/>
          <w:szCs w:val="20"/>
        </w:rPr>
        <w:lastRenderedPageBreak/>
        <w:t xml:space="preserve">arbitrary as 0.2, 0.4, 0.6, 0.8 and 1.0 in input file through the input menu, by renaming the other input parameters same, each time the values of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has been changed and the file was run. By inspecting the output, the optimum </w:t>
      </w:r>
      <w:proofErr w:type="spellStart"/>
      <w:r w:rsidR="0089121F" w:rsidRPr="00B13065">
        <w:rPr>
          <w:rFonts w:ascii="Times New Roman" w:hAnsi="Times New Roman" w:cs="Times New Roman"/>
          <w:sz w:val="20"/>
          <w:szCs w:val="20"/>
        </w:rPr>
        <w:t>Flr</w:t>
      </w:r>
      <w:proofErr w:type="spellEnd"/>
      <w:r w:rsidR="0089121F" w:rsidRPr="00B13065">
        <w:rPr>
          <w:rFonts w:ascii="Times New Roman" w:hAnsi="Times New Roman" w:cs="Times New Roman"/>
          <w:sz w:val="20"/>
          <w:szCs w:val="20"/>
        </w:rPr>
        <w:t xml:space="preserve"> value was selected that better suits the conditions of study area.</w:t>
      </w:r>
    </w:p>
    <w:p w:rsidR="0089121F" w:rsidRPr="00B13065" w:rsidRDefault="0089121F" w:rsidP="0089121F">
      <w:pPr>
        <w:autoSpaceDE w:val="0"/>
        <w:autoSpaceDN w:val="0"/>
        <w:adjustRightInd w:val="0"/>
        <w:spacing w:after="0" w:line="240" w:lineRule="auto"/>
        <w:jc w:val="both"/>
        <w:rPr>
          <w:rFonts w:ascii="Times New Roman" w:hAnsi="Times New Roman" w:cs="Times New Roman"/>
          <w:b/>
          <w:bCs/>
          <w:color w:val="000000"/>
          <w:sz w:val="20"/>
          <w:szCs w:val="20"/>
        </w:rPr>
      </w:pPr>
    </w:p>
    <w:p w:rsidR="007E1BB2" w:rsidRPr="00B13065" w:rsidRDefault="00C543F6" w:rsidP="00C543F6">
      <w:pPr>
        <w:spacing w:after="0" w:line="240" w:lineRule="auto"/>
        <w:jc w:val="center"/>
        <w:rPr>
          <w:rFonts w:ascii="Times New Roman" w:hAnsi="Times New Roman" w:cs="Times New Roman"/>
          <w:b/>
          <w:sz w:val="20"/>
          <w:szCs w:val="20"/>
        </w:rPr>
      </w:pPr>
      <w:r w:rsidRPr="00B13065">
        <w:rPr>
          <w:rFonts w:ascii="Times New Roman" w:hAnsi="Times New Roman" w:cs="Times New Roman"/>
          <w:b/>
          <w:sz w:val="20"/>
          <w:szCs w:val="20"/>
        </w:rPr>
        <w:t>Table 2:</w:t>
      </w:r>
      <w:r w:rsidR="007E1BB2" w:rsidRPr="00B13065">
        <w:rPr>
          <w:rFonts w:ascii="Times New Roman" w:hAnsi="Times New Roman" w:cs="Times New Roman"/>
          <w:b/>
          <w:sz w:val="20"/>
          <w:szCs w:val="20"/>
        </w:rPr>
        <w:t xml:space="preserve"> Other input parameters </w:t>
      </w:r>
      <w:r w:rsidR="001B2CD8" w:rsidRPr="00B13065">
        <w:rPr>
          <w:rFonts w:ascii="Times New Roman" w:hAnsi="Times New Roman" w:cs="Times New Roman"/>
          <w:b/>
          <w:sz w:val="20"/>
          <w:szCs w:val="20"/>
        </w:rPr>
        <w:t>in</w:t>
      </w:r>
      <w:r w:rsidR="007E1BB2" w:rsidRPr="00B13065">
        <w:rPr>
          <w:rFonts w:ascii="Times New Roman" w:hAnsi="Times New Roman" w:cs="Times New Roman"/>
          <w:b/>
          <w:sz w:val="20"/>
          <w:szCs w:val="20"/>
        </w:rPr>
        <w:t xml:space="preserve"> SALTMOMD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7020"/>
        <w:gridCol w:w="900"/>
      </w:tblGrid>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 No.</w:t>
            </w:r>
          </w:p>
        </w:tc>
        <w:tc>
          <w:tcPr>
            <w:tcW w:w="7020" w:type="dxa"/>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Parameters</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Value</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Storage efficiency</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0.75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7020" w:type="dxa"/>
          </w:tcPr>
          <w:p w:rsidR="007E1BB2" w:rsidRPr="00B13065" w:rsidRDefault="007E1BB2" w:rsidP="00C543F6">
            <w:pPr>
              <w:pStyle w:val="Heading2"/>
              <w:spacing w:before="0" w:line="240" w:lineRule="auto"/>
              <w:jc w:val="both"/>
              <w:rPr>
                <w:rFonts w:ascii="Times New Roman" w:eastAsia="Times New Roman" w:hAnsi="Times New Roman" w:cs="Times New Roman"/>
                <w:color w:val="auto"/>
                <w:sz w:val="20"/>
                <w:szCs w:val="20"/>
                <w:lang w:val="fr-FR"/>
              </w:rPr>
            </w:pPr>
            <w:proofErr w:type="spellStart"/>
            <w:r w:rsidRPr="00B13065">
              <w:rPr>
                <w:rFonts w:ascii="Times New Roman" w:eastAsia="Times New Roman" w:hAnsi="Times New Roman" w:cs="Times New Roman"/>
                <w:color w:val="auto"/>
                <w:sz w:val="20"/>
                <w:szCs w:val="20"/>
                <w:lang w:val="fr-FR"/>
              </w:rPr>
              <w:t>Depth</w:t>
            </w:r>
            <w:proofErr w:type="spellEnd"/>
            <w:r w:rsidRPr="00B13065">
              <w:rPr>
                <w:rFonts w:ascii="Times New Roman" w:eastAsia="Times New Roman" w:hAnsi="Times New Roman" w:cs="Times New Roman"/>
                <w:color w:val="auto"/>
                <w:sz w:val="20"/>
                <w:szCs w:val="20"/>
                <w:lang w:val="fr-FR"/>
              </w:rPr>
              <w:t xml:space="preserve"> of</w:t>
            </w:r>
            <w:r w:rsidRPr="00B13065">
              <w:rPr>
                <w:rFonts w:ascii="Times New Roman" w:hAnsi="Times New Roman" w:cs="Times New Roman"/>
                <w:color w:val="auto"/>
                <w:sz w:val="20"/>
                <w:szCs w:val="20"/>
                <w:lang w:val="fr-FR"/>
              </w:rPr>
              <w:t xml:space="preserve"> (m)</w:t>
            </w:r>
          </w:p>
          <w:p w:rsidR="007E1BB2" w:rsidRPr="00B13065" w:rsidRDefault="007E1BB2" w:rsidP="00C543F6">
            <w:pPr>
              <w:spacing w:after="0" w:line="240" w:lineRule="auto"/>
              <w:jc w:val="both"/>
              <w:rPr>
                <w:rFonts w:ascii="Times New Roman" w:eastAsia="Times New Roman" w:hAnsi="Times New Roman" w:cs="Times New Roman"/>
                <w:sz w:val="20"/>
                <w:szCs w:val="20"/>
                <w:lang w:val="fr-FR"/>
              </w:rPr>
            </w:pPr>
            <w:proofErr w:type="spellStart"/>
            <w:r w:rsidRPr="00B13065">
              <w:rPr>
                <w:rFonts w:ascii="Times New Roman" w:eastAsia="Times New Roman" w:hAnsi="Times New Roman" w:cs="Times New Roman"/>
                <w:sz w:val="20"/>
                <w:szCs w:val="20"/>
                <w:lang w:val="fr-FR"/>
              </w:rPr>
              <w:t>Root</w:t>
            </w:r>
            <w:proofErr w:type="spellEnd"/>
            <w:r w:rsidRPr="00B13065">
              <w:rPr>
                <w:rFonts w:ascii="Times New Roman" w:eastAsia="Times New Roman" w:hAnsi="Times New Roman" w:cs="Times New Roman"/>
                <w:sz w:val="20"/>
                <w:szCs w:val="20"/>
                <w:lang w:val="fr-FR"/>
              </w:rPr>
              <w:t xml:space="preserve"> zone</w:t>
            </w:r>
          </w:p>
          <w:p w:rsidR="007E1BB2" w:rsidRPr="00B13065" w:rsidRDefault="007E1BB2" w:rsidP="00C543F6">
            <w:pPr>
              <w:spacing w:after="0" w:line="240" w:lineRule="auto"/>
              <w:jc w:val="both"/>
              <w:rPr>
                <w:rFonts w:ascii="Times New Roman" w:eastAsia="Times New Roman" w:hAnsi="Times New Roman" w:cs="Times New Roman"/>
                <w:sz w:val="20"/>
                <w:szCs w:val="20"/>
                <w:lang w:val="fr-FR"/>
              </w:rPr>
            </w:pPr>
            <w:r w:rsidRPr="00B13065">
              <w:rPr>
                <w:rFonts w:ascii="Times New Roman" w:eastAsia="Times New Roman" w:hAnsi="Times New Roman" w:cs="Times New Roman"/>
                <w:sz w:val="20"/>
                <w:szCs w:val="20"/>
                <w:lang w:val="fr-FR"/>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lang w:val="fr-FR"/>
              </w:rPr>
            </w:pPr>
            <w:proofErr w:type="spellStart"/>
            <w:r w:rsidRPr="00B13065">
              <w:rPr>
                <w:rFonts w:ascii="Times New Roman" w:eastAsia="Times New Roman" w:hAnsi="Times New Roman" w:cs="Times New Roman"/>
                <w:sz w:val="20"/>
                <w:szCs w:val="20"/>
                <w:lang w:val="fr-FR"/>
              </w:rPr>
              <w:t>Aquifer</w:t>
            </w:r>
            <w:proofErr w:type="spellEnd"/>
            <w:r w:rsidRPr="00B13065">
              <w:rPr>
                <w:rFonts w:ascii="Times New Roman" w:eastAsia="Times New Roman" w:hAnsi="Times New Roman" w:cs="Times New Roman"/>
                <w:sz w:val="20"/>
                <w:szCs w:val="20"/>
                <w:lang w:val="fr-FR"/>
              </w:rPr>
              <w:t xml:space="preserve">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lang w:val="fr-FR"/>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0.35</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1.60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8.0</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w:t>
            </w:r>
          </w:p>
        </w:tc>
        <w:tc>
          <w:tcPr>
            <w:tcW w:w="7020" w:type="dxa"/>
          </w:tcPr>
          <w:p w:rsidR="007E1BB2" w:rsidRPr="00B13065" w:rsidRDefault="007E1BB2" w:rsidP="00C543F6">
            <w:pPr>
              <w:pStyle w:val="Heading2"/>
              <w:spacing w:before="0" w:line="240" w:lineRule="auto"/>
              <w:jc w:val="both"/>
              <w:rPr>
                <w:rFonts w:ascii="Times New Roman" w:eastAsia="Times New Roman" w:hAnsi="Times New Roman" w:cs="Times New Roman"/>
                <w:color w:val="auto"/>
                <w:sz w:val="20"/>
                <w:szCs w:val="20"/>
              </w:rPr>
            </w:pPr>
            <w:r w:rsidRPr="00B13065">
              <w:rPr>
                <w:rFonts w:ascii="Times New Roman" w:eastAsia="Times New Roman" w:hAnsi="Times New Roman" w:cs="Times New Roman"/>
                <w:color w:val="auto"/>
                <w:sz w:val="20"/>
                <w:szCs w:val="20"/>
              </w:rPr>
              <w:t>Effective porosity of</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Root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Aquifer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0.055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Initial salt content of the soil moisture at field saturation in</w:t>
            </w:r>
            <w:r w:rsidR="001B2CD8" w:rsidRPr="00B13065">
              <w:rPr>
                <w:rFonts w:ascii="Times New Roman" w:eastAsia="Times New Roman" w:hAnsi="Times New Roman" w:cs="Times New Roman"/>
                <w:b/>
                <w:bCs/>
                <w:sz w:val="20"/>
                <w:szCs w:val="20"/>
              </w:rPr>
              <w:t xml:space="preserve"> </w:t>
            </w:r>
            <w:r w:rsidRPr="00B13065">
              <w:rPr>
                <w:rFonts w:ascii="Times New Roman" w:eastAsia="Times New Roman" w:hAnsi="Times New Roman" w:cs="Times New Roman"/>
                <w:b/>
                <w:bCs/>
                <w:sz w:val="20"/>
                <w:szCs w:val="20"/>
              </w:rPr>
              <w:t>(</w:t>
            </w:r>
            <w:proofErr w:type="spellStart"/>
            <w:r w:rsidRPr="00B13065">
              <w:rPr>
                <w:rFonts w:ascii="Times New Roman" w:eastAsia="Times New Roman" w:hAnsi="Times New Roman" w:cs="Times New Roman"/>
                <w:b/>
                <w:bCs/>
                <w:sz w:val="20"/>
                <w:szCs w:val="20"/>
              </w:rPr>
              <w:t>dS</w:t>
            </w:r>
            <w:proofErr w:type="spellEnd"/>
            <w:r w:rsidRPr="00B13065">
              <w:rPr>
                <w:rFonts w:ascii="Times New Roman" w:eastAsia="Times New Roman" w:hAnsi="Times New Roman" w:cs="Times New Roman"/>
                <w:b/>
                <w:bCs/>
                <w:sz w:val="20"/>
                <w:szCs w:val="20"/>
              </w:rPr>
              <w:t>/m)</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Root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Aquifer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2</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11.45</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3.25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5</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Total pore space of</w:t>
            </w:r>
          </w:p>
          <w:p w:rsidR="007E1BB2" w:rsidRPr="00B13065" w:rsidRDefault="007E1BB2" w:rsidP="00C543F6">
            <w:pPr>
              <w:pStyle w:val="xl25"/>
              <w:pBdr>
                <w:bottom w:val="none" w:sz="0" w:space="0" w:color="auto"/>
                <w:right w:val="none" w:sz="0" w:space="0" w:color="auto"/>
              </w:pBdr>
              <w:spacing w:before="0" w:beforeAutospacing="0" w:after="0" w:afterAutospacing="0"/>
              <w:jc w:val="both"/>
              <w:textAlignment w:val="auto"/>
              <w:rPr>
                <w:sz w:val="20"/>
                <w:szCs w:val="20"/>
              </w:rPr>
            </w:pPr>
            <w:r w:rsidRPr="00B13065">
              <w:rPr>
                <w:sz w:val="20"/>
                <w:szCs w:val="20"/>
              </w:rPr>
              <w:t>Root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Transition zone</w:t>
            </w:r>
          </w:p>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Aquifer zone</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0.50</w:t>
            </w:r>
          </w:p>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0.55</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Salt concentration of canal water (</w:t>
            </w:r>
            <w:proofErr w:type="spellStart"/>
            <w:r w:rsidRPr="00B13065">
              <w:rPr>
                <w:rFonts w:ascii="Times New Roman" w:eastAsia="Times New Roman" w:hAnsi="Times New Roman" w:cs="Times New Roman"/>
                <w:sz w:val="20"/>
                <w:szCs w:val="20"/>
              </w:rPr>
              <w:t>dS</w:t>
            </w:r>
            <w:proofErr w:type="spellEnd"/>
            <w:r w:rsidRPr="00B13065">
              <w:rPr>
                <w:rFonts w:ascii="Times New Roman" w:eastAsia="Times New Roman" w:hAnsi="Times New Roman" w:cs="Times New Roman"/>
                <w:sz w:val="20"/>
                <w:szCs w:val="20"/>
              </w:rPr>
              <w:t>/m)</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0.60</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7</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Initial depth to water table from ground surface (m)</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hAnsi="Times New Roman" w:cs="Times New Roman"/>
                <w:sz w:val="20"/>
                <w:szCs w:val="20"/>
              </w:rPr>
              <w:t>1.0</w:t>
            </w:r>
          </w:p>
        </w:tc>
      </w:tr>
      <w:tr w:rsidR="007E1BB2" w:rsidRPr="00B13065" w:rsidTr="007E1BB2">
        <w:trPr>
          <w:jc w:val="center"/>
        </w:trPr>
        <w:tc>
          <w:tcPr>
            <w:tcW w:w="972"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8</w:t>
            </w:r>
          </w:p>
        </w:tc>
        <w:tc>
          <w:tcPr>
            <w:tcW w:w="7020" w:type="dxa"/>
          </w:tcPr>
          <w:p w:rsidR="007E1BB2" w:rsidRPr="00B13065" w:rsidRDefault="007E1BB2" w:rsidP="00C543F6">
            <w:pPr>
              <w:spacing w:after="0" w:line="240" w:lineRule="auto"/>
              <w:jc w:val="both"/>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Critical depth of water table for capillary rise (m)</w:t>
            </w:r>
          </w:p>
        </w:tc>
        <w:tc>
          <w:tcPr>
            <w:tcW w:w="900" w:type="dxa"/>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1.50</w:t>
            </w:r>
          </w:p>
        </w:tc>
      </w:tr>
    </w:tbl>
    <w:p w:rsidR="00505CBD" w:rsidRPr="00B13065" w:rsidRDefault="00505CBD" w:rsidP="0044690A">
      <w:pPr>
        <w:autoSpaceDE w:val="0"/>
        <w:autoSpaceDN w:val="0"/>
        <w:adjustRightInd w:val="0"/>
        <w:spacing w:after="0" w:line="240" w:lineRule="auto"/>
        <w:jc w:val="both"/>
        <w:rPr>
          <w:rFonts w:ascii="Times New Roman" w:hAnsi="Times New Roman" w:cs="Times New Roman"/>
          <w:sz w:val="20"/>
          <w:szCs w:val="20"/>
        </w:rPr>
      </w:pPr>
    </w:p>
    <w:p w:rsidR="00A916A8" w:rsidRDefault="009B1609" w:rsidP="00B13065">
      <w:pPr>
        <w:pStyle w:val="ListParagraph"/>
        <w:numPr>
          <w:ilvl w:val="0"/>
          <w:numId w:val="7"/>
        </w:numPr>
        <w:autoSpaceDE w:val="0"/>
        <w:autoSpaceDN w:val="0"/>
        <w:adjustRightInd w:val="0"/>
        <w:ind w:left="284" w:hanging="284"/>
        <w:jc w:val="both"/>
        <w:rPr>
          <w:b/>
          <w:bCs/>
          <w:sz w:val="20"/>
          <w:szCs w:val="20"/>
        </w:rPr>
      </w:pPr>
      <w:r w:rsidRPr="00B13065">
        <w:rPr>
          <w:b/>
          <w:bCs/>
          <w:sz w:val="20"/>
          <w:szCs w:val="20"/>
        </w:rPr>
        <w:t xml:space="preserve">Simulation of salinity and waterlogging </w:t>
      </w:r>
    </w:p>
    <w:p w:rsidR="00B4245B" w:rsidRPr="00B13065" w:rsidRDefault="00B4245B" w:rsidP="00B4245B">
      <w:pPr>
        <w:pStyle w:val="ListParagraph"/>
        <w:autoSpaceDE w:val="0"/>
        <w:autoSpaceDN w:val="0"/>
        <w:adjustRightInd w:val="0"/>
        <w:ind w:left="284"/>
        <w:jc w:val="both"/>
        <w:rPr>
          <w:b/>
          <w:bCs/>
          <w:sz w:val="20"/>
          <w:szCs w:val="20"/>
        </w:rPr>
      </w:pPr>
    </w:p>
    <w:p w:rsidR="00A916A8" w:rsidRPr="00B13065" w:rsidRDefault="00A916A8" w:rsidP="00B4245B">
      <w:pPr>
        <w:autoSpaceDE w:val="0"/>
        <w:autoSpaceDN w:val="0"/>
        <w:adjustRightInd w:val="0"/>
        <w:spacing w:after="0" w:line="240" w:lineRule="auto"/>
        <w:ind w:firstLine="284"/>
        <w:jc w:val="both"/>
        <w:rPr>
          <w:rFonts w:ascii="Times New Roman" w:hAnsi="Times New Roman" w:cs="Times New Roman"/>
          <w:sz w:val="20"/>
          <w:szCs w:val="20"/>
        </w:rPr>
      </w:pPr>
      <w:r w:rsidRPr="00B13065">
        <w:rPr>
          <w:rFonts w:ascii="Times New Roman" w:hAnsi="Times New Roman" w:cs="Times New Roman"/>
          <w:sz w:val="20"/>
          <w:szCs w:val="20"/>
        </w:rPr>
        <w:t xml:space="preserve">To </w:t>
      </w:r>
      <w:r w:rsidR="00A21C33" w:rsidRPr="00B13065">
        <w:rPr>
          <w:rFonts w:ascii="Times New Roman" w:hAnsi="Times New Roman" w:cs="Times New Roman"/>
          <w:sz w:val="20"/>
          <w:szCs w:val="20"/>
        </w:rPr>
        <w:t xml:space="preserve">address the </w:t>
      </w:r>
      <w:r w:rsidRPr="00B13065">
        <w:rPr>
          <w:rFonts w:ascii="Times New Roman" w:hAnsi="Times New Roman" w:cs="Times New Roman"/>
          <w:sz w:val="20"/>
          <w:szCs w:val="20"/>
        </w:rPr>
        <w:t>salinization and waterlogging</w:t>
      </w:r>
      <w:r w:rsidR="00B6201E" w:rsidRPr="00B13065">
        <w:rPr>
          <w:rFonts w:ascii="Times New Roman" w:hAnsi="Times New Roman" w:cs="Times New Roman"/>
          <w:sz w:val="20"/>
          <w:szCs w:val="20"/>
        </w:rPr>
        <w:t xml:space="preserve"> problems</w:t>
      </w:r>
      <w:r w:rsidRPr="00B13065">
        <w:rPr>
          <w:rFonts w:ascii="Times New Roman" w:hAnsi="Times New Roman" w:cs="Times New Roman"/>
          <w:sz w:val="20"/>
          <w:szCs w:val="20"/>
        </w:rPr>
        <w:t>,</w:t>
      </w:r>
      <w:r w:rsidR="00B6201E" w:rsidRPr="00B13065">
        <w:rPr>
          <w:rFonts w:ascii="Times New Roman" w:hAnsi="Times New Roman" w:cs="Times New Roman"/>
          <w:sz w:val="20"/>
          <w:szCs w:val="20"/>
        </w:rPr>
        <w:t xml:space="preserve"> detailed regional knowledge</w:t>
      </w:r>
      <w:r w:rsidRPr="00B13065">
        <w:rPr>
          <w:rFonts w:ascii="Times New Roman" w:hAnsi="Times New Roman" w:cs="Times New Roman"/>
          <w:sz w:val="20"/>
          <w:szCs w:val="20"/>
        </w:rPr>
        <w:t xml:space="preserve"> on its spatial </w:t>
      </w:r>
      <w:r w:rsidR="00B26C02" w:rsidRPr="00B13065">
        <w:rPr>
          <w:rFonts w:ascii="Times New Roman" w:hAnsi="Times New Roman" w:cs="Times New Roman"/>
          <w:sz w:val="20"/>
          <w:szCs w:val="20"/>
        </w:rPr>
        <w:t>extent</w:t>
      </w:r>
      <w:r w:rsidRPr="00B13065">
        <w:rPr>
          <w:rFonts w:ascii="Times New Roman" w:hAnsi="Times New Roman" w:cs="Times New Roman"/>
          <w:sz w:val="20"/>
          <w:szCs w:val="20"/>
        </w:rPr>
        <w:t xml:space="preserve">, expansion patterns, and </w:t>
      </w:r>
      <w:r w:rsidR="00B6201E" w:rsidRPr="00B13065">
        <w:rPr>
          <w:rFonts w:ascii="Times New Roman" w:hAnsi="Times New Roman" w:cs="Times New Roman"/>
          <w:sz w:val="20"/>
          <w:szCs w:val="20"/>
        </w:rPr>
        <w:t xml:space="preserve">its level of severity is required. Different types of </w:t>
      </w:r>
      <w:r w:rsidR="00B26C02" w:rsidRPr="00B13065">
        <w:rPr>
          <w:rFonts w:ascii="Times New Roman" w:hAnsi="Times New Roman" w:cs="Times New Roman"/>
          <w:sz w:val="20"/>
          <w:szCs w:val="20"/>
        </w:rPr>
        <w:t>simulation</w:t>
      </w:r>
      <w:r w:rsidRPr="00B13065">
        <w:rPr>
          <w:rFonts w:ascii="Times New Roman" w:hAnsi="Times New Roman" w:cs="Times New Roman"/>
          <w:sz w:val="20"/>
          <w:szCs w:val="20"/>
        </w:rPr>
        <w:t xml:space="preserve"> models have been developed that can predict</w:t>
      </w:r>
      <w:r w:rsidR="00B6201E" w:rsidRPr="00B13065">
        <w:rPr>
          <w:rFonts w:ascii="Times New Roman" w:hAnsi="Times New Roman" w:cs="Times New Roman"/>
          <w:sz w:val="20"/>
          <w:szCs w:val="20"/>
        </w:rPr>
        <w:t xml:space="preserve"> soil salinity along with the depth to</w:t>
      </w:r>
      <w:r w:rsidRPr="00B13065">
        <w:rPr>
          <w:rFonts w:ascii="Times New Roman" w:hAnsi="Times New Roman" w:cs="Times New Roman"/>
          <w:sz w:val="20"/>
          <w:szCs w:val="20"/>
        </w:rPr>
        <w:t xml:space="preserve"> </w:t>
      </w:r>
      <w:r w:rsidR="00B6201E" w:rsidRPr="00B13065">
        <w:rPr>
          <w:rFonts w:ascii="Times New Roman" w:hAnsi="Times New Roman" w:cs="Times New Roman"/>
          <w:sz w:val="20"/>
          <w:szCs w:val="20"/>
        </w:rPr>
        <w:t>water table. The SALTMOD model</w:t>
      </w:r>
      <w:r w:rsidRPr="00B13065">
        <w:rPr>
          <w:rFonts w:ascii="Times New Roman" w:hAnsi="Times New Roman" w:cs="Times New Roman"/>
          <w:sz w:val="20"/>
          <w:szCs w:val="20"/>
        </w:rPr>
        <w:t xml:space="preserve"> has been developed to </w:t>
      </w:r>
      <w:r w:rsidR="00B26C02" w:rsidRPr="00B13065">
        <w:rPr>
          <w:rFonts w:ascii="Times New Roman" w:hAnsi="Times New Roman" w:cs="Times New Roman"/>
          <w:sz w:val="20"/>
          <w:szCs w:val="20"/>
        </w:rPr>
        <w:t xml:space="preserve">predict </w:t>
      </w:r>
      <w:r w:rsidRPr="00B13065">
        <w:rPr>
          <w:rFonts w:ascii="Times New Roman" w:hAnsi="Times New Roman" w:cs="Times New Roman"/>
          <w:sz w:val="20"/>
          <w:szCs w:val="20"/>
        </w:rPr>
        <w:t>the long-term consequences of various</w:t>
      </w:r>
      <w:r w:rsidR="00B26C02" w:rsidRPr="00B13065">
        <w:rPr>
          <w:rFonts w:ascii="Times New Roman" w:hAnsi="Times New Roman" w:cs="Times New Roman"/>
          <w:sz w:val="20"/>
          <w:szCs w:val="20"/>
        </w:rPr>
        <w:t xml:space="preserve"> strategies in </w:t>
      </w:r>
      <w:r w:rsidRPr="00B13065">
        <w:rPr>
          <w:rFonts w:ascii="Times New Roman" w:hAnsi="Times New Roman" w:cs="Times New Roman"/>
          <w:sz w:val="20"/>
          <w:szCs w:val="20"/>
        </w:rPr>
        <w:t xml:space="preserve">water management </w:t>
      </w:r>
      <w:r w:rsidR="00B6201E" w:rsidRPr="00B13065">
        <w:rPr>
          <w:rFonts w:ascii="Times New Roman" w:hAnsi="Times New Roman" w:cs="Times New Roman"/>
          <w:sz w:val="20"/>
          <w:szCs w:val="20"/>
        </w:rPr>
        <w:t xml:space="preserve">on desalinization in </w:t>
      </w:r>
      <w:r w:rsidR="00B26C02" w:rsidRPr="00B13065">
        <w:rPr>
          <w:rFonts w:ascii="Times New Roman" w:hAnsi="Times New Roman" w:cs="Times New Roman"/>
          <w:sz w:val="20"/>
          <w:szCs w:val="20"/>
        </w:rPr>
        <w:t xml:space="preserve">cultivated </w:t>
      </w:r>
      <w:r w:rsidRPr="00B13065">
        <w:rPr>
          <w:rFonts w:ascii="Times New Roman" w:hAnsi="Times New Roman" w:cs="Times New Roman"/>
          <w:sz w:val="20"/>
          <w:szCs w:val="20"/>
        </w:rPr>
        <w:t>regions, including the depth of the water table.</w:t>
      </w:r>
    </w:p>
    <w:p w:rsidR="00A916A8" w:rsidRPr="00B13065" w:rsidRDefault="00B6201E" w:rsidP="00B4245B">
      <w:pPr>
        <w:autoSpaceDE w:val="0"/>
        <w:autoSpaceDN w:val="0"/>
        <w:adjustRightInd w:val="0"/>
        <w:spacing w:after="0" w:line="240" w:lineRule="auto"/>
        <w:ind w:firstLine="284"/>
        <w:jc w:val="both"/>
        <w:rPr>
          <w:rFonts w:ascii="Times New Roman" w:hAnsi="Times New Roman" w:cs="Times New Roman"/>
          <w:sz w:val="20"/>
          <w:szCs w:val="20"/>
        </w:rPr>
      </w:pPr>
      <w:r w:rsidRPr="00B13065">
        <w:rPr>
          <w:rFonts w:ascii="Times New Roman" w:hAnsi="Times New Roman" w:cs="Times New Roman"/>
          <w:sz w:val="20"/>
          <w:szCs w:val="20"/>
        </w:rPr>
        <w:t>Initially evapotranspiration data that is</w:t>
      </w:r>
      <w:r w:rsidR="00A916A8" w:rsidRPr="00B13065">
        <w:rPr>
          <w:rFonts w:ascii="Times New Roman" w:hAnsi="Times New Roman" w:cs="Times New Roman"/>
          <w:sz w:val="20"/>
          <w:szCs w:val="20"/>
        </w:rPr>
        <w:t xml:space="preserve"> required for the input of SALTMOD are collected from the </w:t>
      </w:r>
      <w:proofErr w:type="spellStart"/>
      <w:r w:rsidR="00A916A8" w:rsidRPr="00B13065">
        <w:rPr>
          <w:rFonts w:ascii="Times New Roman" w:hAnsi="Times New Roman" w:cs="Times New Roman"/>
          <w:sz w:val="20"/>
          <w:szCs w:val="20"/>
        </w:rPr>
        <w:t>Aquacrop</w:t>
      </w:r>
      <w:proofErr w:type="spellEnd"/>
      <w:r w:rsidR="00A916A8" w:rsidRPr="00B13065">
        <w:rPr>
          <w:rFonts w:ascii="Times New Roman" w:hAnsi="Times New Roman" w:cs="Times New Roman"/>
          <w:sz w:val="20"/>
          <w:szCs w:val="20"/>
        </w:rPr>
        <w:t xml:space="preserve">. The climate data that includes rainfall, maximum </w:t>
      </w:r>
      <w:r w:rsidR="00AF7153" w:rsidRPr="00B13065">
        <w:rPr>
          <w:rFonts w:ascii="Times New Roman" w:hAnsi="Times New Roman" w:cs="Times New Roman"/>
          <w:sz w:val="20"/>
          <w:szCs w:val="20"/>
        </w:rPr>
        <w:t xml:space="preserve">temperature </w:t>
      </w:r>
      <w:r w:rsidR="00A916A8" w:rsidRPr="00B13065">
        <w:rPr>
          <w:rFonts w:ascii="Times New Roman" w:hAnsi="Times New Roman" w:cs="Times New Roman"/>
          <w:sz w:val="20"/>
          <w:szCs w:val="20"/>
        </w:rPr>
        <w:t xml:space="preserve">and minimum temperature, wind speed, relative humidity and solar radiation from 2000 to 2014 was given as input to </w:t>
      </w:r>
      <w:proofErr w:type="spellStart"/>
      <w:r w:rsidR="00A916A8" w:rsidRPr="00B13065">
        <w:rPr>
          <w:rFonts w:ascii="Times New Roman" w:hAnsi="Times New Roman" w:cs="Times New Roman"/>
          <w:sz w:val="20"/>
          <w:szCs w:val="20"/>
        </w:rPr>
        <w:t>Aquacrop</w:t>
      </w:r>
      <w:proofErr w:type="spellEnd"/>
      <w:r w:rsidR="00A916A8" w:rsidRPr="00B13065">
        <w:rPr>
          <w:rFonts w:ascii="Times New Roman" w:hAnsi="Times New Roman" w:cs="Times New Roman"/>
          <w:sz w:val="20"/>
          <w:szCs w:val="20"/>
        </w:rPr>
        <w:t xml:space="preserve"> and </w:t>
      </w:r>
      <w:proofErr w:type="spellStart"/>
      <w:proofErr w:type="gramStart"/>
      <w:r w:rsidR="00A916A8" w:rsidRPr="00B13065">
        <w:rPr>
          <w:rFonts w:ascii="Times New Roman" w:hAnsi="Times New Roman" w:cs="Times New Roman"/>
          <w:sz w:val="20"/>
          <w:szCs w:val="20"/>
        </w:rPr>
        <w:t>ETo</w:t>
      </w:r>
      <w:proofErr w:type="spellEnd"/>
      <w:proofErr w:type="gramEnd"/>
      <w:r w:rsidR="00A916A8" w:rsidRPr="00B13065">
        <w:rPr>
          <w:rFonts w:ascii="Times New Roman" w:hAnsi="Times New Roman" w:cs="Times New Roman"/>
          <w:sz w:val="20"/>
          <w:szCs w:val="20"/>
        </w:rPr>
        <w:t xml:space="preserve"> value was estimated. By exporting the climate output file, monthly averages and corresponding </w:t>
      </w:r>
      <w:proofErr w:type="spellStart"/>
      <w:proofErr w:type="gramStart"/>
      <w:r w:rsidR="00A916A8" w:rsidRPr="00B13065">
        <w:rPr>
          <w:rFonts w:ascii="Times New Roman" w:hAnsi="Times New Roman" w:cs="Times New Roman"/>
          <w:sz w:val="20"/>
          <w:szCs w:val="20"/>
        </w:rPr>
        <w:t>ETo</w:t>
      </w:r>
      <w:proofErr w:type="spellEnd"/>
      <w:proofErr w:type="gramEnd"/>
      <w:r w:rsidR="00A916A8" w:rsidRPr="00B13065">
        <w:rPr>
          <w:rFonts w:ascii="Times New Roman" w:hAnsi="Times New Roman" w:cs="Times New Roman"/>
          <w:sz w:val="20"/>
          <w:szCs w:val="20"/>
        </w:rPr>
        <w:t xml:space="preserve"> was obtained from</w:t>
      </w:r>
      <w:r w:rsidRPr="00B13065">
        <w:rPr>
          <w:rFonts w:ascii="Times New Roman" w:hAnsi="Times New Roman" w:cs="Times New Roman"/>
          <w:sz w:val="20"/>
          <w:szCs w:val="20"/>
        </w:rPr>
        <w:t xml:space="preserve"> which season wise rainfall</w:t>
      </w:r>
      <w:r w:rsidR="00A916A8" w:rsidRPr="00B13065">
        <w:rPr>
          <w:rFonts w:ascii="Times New Roman" w:hAnsi="Times New Roman" w:cs="Times New Roman"/>
          <w:sz w:val="20"/>
          <w:szCs w:val="20"/>
        </w:rPr>
        <w:t xml:space="preserve"> and potential evapotranspiration were calculated as shown in Table. </w:t>
      </w:r>
      <w:r w:rsidR="00B4245B">
        <w:rPr>
          <w:rFonts w:ascii="Times New Roman" w:hAnsi="Times New Roman" w:cs="Times New Roman"/>
          <w:sz w:val="20"/>
          <w:szCs w:val="20"/>
        </w:rPr>
        <w:t>3</w:t>
      </w:r>
      <w:r w:rsidR="00A916A8" w:rsidRPr="00B13065">
        <w:rPr>
          <w:rFonts w:ascii="Times New Roman" w:hAnsi="Times New Roman" w:cs="Times New Roman"/>
          <w:sz w:val="20"/>
          <w:szCs w:val="20"/>
        </w:rPr>
        <w:t>. From the table, the inputs of precipitation for season 1, 2 and 3 are 0.124, 0.074 and 0.234m/season respectively. Average rainfall was found highest in season1 (</w:t>
      </w:r>
      <w:proofErr w:type="spellStart"/>
      <w:r w:rsidR="00A916A8" w:rsidRPr="00B13065">
        <w:rPr>
          <w:rFonts w:ascii="Times New Roman" w:hAnsi="Times New Roman" w:cs="Times New Roman"/>
          <w:i/>
          <w:iCs/>
          <w:sz w:val="20"/>
          <w:szCs w:val="20"/>
        </w:rPr>
        <w:t>kharif</w:t>
      </w:r>
      <w:proofErr w:type="spellEnd"/>
      <w:r w:rsidR="00A916A8" w:rsidRPr="00B13065">
        <w:rPr>
          <w:rFonts w:ascii="Times New Roman" w:hAnsi="Times New Roman" w:cs="Times New Roman"/>
          <w:sz w:val="20"/>
          <w:szCs w:val="20"/>
        </w:rPr>
        <w:t xml:space="preserve">) because of the South West monsoon period and is next followed by season 3 and is found low in season 2. Reference evapotranspiration value is highest in season1, about 813.3 mm/day and next highest with a slight difference was found in season3, about 812.6 mm/day and it is found least during season 2, about 428.7 mm/day. And also a similar trend was observed in crop evapotranspiration values also. Highest </w:t>
      </w:r>
      <w:proofErr w:type="spellStart"/>
      <w:r w:rsidR="00A916A8" w:rsidRPr="00B13065">
        <w:rPr>
          <w:rFonts w:ascii="Times New Roman" w:hAnsi="Times New Roman" w:cs="Times New Roman"/>
          <w:sz w:val="20"/>
          <w:szCs w:val="20"/>
        </w:rPr>
        <w:t>ETc</w:t>
      </w:r>
      <w:proofErr w:type="spellEnd"/>
      <w:r w:rsidR="00A916A8" w:rsidRPr="00B13065">
        <w:rPr>
          <w:rFonts w:ascii="Times New Roman" w:hAnsi="Times New Roman" w:cs="Times New Roman"/>
          <w:sz w:val="20"/>
          <w:szCs w:val="20"/>
        </w:rPr>
        <w:t xml:space="preserve"> value for paddy was found in season1 and is about 715.69 mm/day and least was found in season3 and is about 182.6 mm/day. All these are given as inputs in SALTMOD and the root zone salinity and depth of water table, which are of </w:t>
      </w:r>
      <w:r w:rsidRPr="00B13065">
        <w:rPr>
          <w:rFonts w:ascii="Times New Roman" w:hAnsi="Times New Roman" w:cs="Times New Roman"/>
          <w:sz w:val="20"/>
          <w:szCs w:val="20"/>
        </w:rPr>
        <w:t xml:space="preserve">direct indicators </w:t>
      </w:r>
      <w:r w:rsidR="00A916A8" w:rsidRPr="00B13065">
        <w:rPr>
          <w:rFonts w:ascii="Times New Roman" w:hAnsi="Times New Roman" w:cs="Times New Roman"/>
          <w:sz w:val="20"/>
          <w:szCs w:val="20"/>
        </w:rPr>
        <w:t xml:space="preserve">to the salinity and waterlogged areas are simulated for the next 10 years’ subject to the condition that there was no sub surface drainage system </w:t>
      </w:r>
      <w:r w:rsidRPr="00B13065">
        <w:rPr>
          <w:rFonts w:ascii="Times New Roman" w:hAnsi="Times New Roman" w:cs="Times New Roman"/>
          <w:sz w:val="20"/>
          <w:szCs w:val="20"/>
        </w:rPr>
        <w:t>for use</w:t>
      </w:r>
      <w:r w:rsidR="00A916A8" w:rsidRPr="00B13065">
        <w:rPr>
          <w:rFonts w:ascii="Times New Roman" w:hAnsi="Times New Roman" w:cs="Times New Roman"/>
          <w:sz w:val="20"/>
          <w:szCs w:val="20"/>
        </w:rPr>
        <w:t xml:space="preserve"> in the problematic area and hence </w:t>
      </w:r>
      <w:proofErr w:type="spellStart"/>
      <w:r w:rsidR="00A916A8" w:rsidRPr="00B13065">
        <w:rPr>
          <w:rFonts w:ascii="Times New Roman" w:hAnsi="Times New Roman" w:cs="Times New Roman"/>
          <w:sz w:val="20"/>
          <w:szCs w:val="20"/>
        </w:rPr>
        <w:t>Kd</w:t>
      </w:r>
      <w:proofErr w:type="spellEnd"/>
      <w:r w:rsidR="00A916A8" w:rsidRPr="00B13065">
        <w:rPr>
          <w:rFonts w:ascii="Times New Roman" w:hAnsi="Times New Roman" w:cs="Times New Roman"/>
          <w:sz w:val="20"/>
          <w:szCs w:val="20"/>
        </w:rPr>
        <w:t xml:space="preserve"> is given as 'NO' in the input file that indicates absence of drainage system.</w:t>
      </w:r>
    </w:p>
    <w:p w:rsidR="00A916A8" w:rsidRPr="00B13065" w:rsidRDefault="000B5B6D" w:rsidP="000B5B6D">
      <w:pPr>
        <w:spacing w:after="0" w:line="240" w:lineRule="auto"/>
        <w:jc w:val="center"/>
        <w:rPr>
          <w:rFonts w:ascii="Times New Roman" w:hAnsi="Times New Roman" w:cs="Times New Roman"/>
          <w:b/>
          <w:sz w:val="20"/>
          <w:szCs w:val="20"/>
        </w:rPr>
      </w:pPr>
      <w:r w:rsidRPr="00B13065">
        <w:rPr>
          <w:rFonts w:ascii="Times New Roman" w:hAnsi="Times New Roman" w:cs="Times New Roman"/>
          <w:b/>
          <w:sz w:val="20"/>
          <w:szCs w:val="20"/>
        </w:rPr>
        <w:t>Table 3:</w:t>
      </w:r>
      <w:r w:rsidR="00A916A8" w:rsidRPr="00B13065">
        <w:rPr>
          <w:rFonts w:ascii="Times New Roman" w:hAnsi="Times New Roman" w:cs="Times New Roman"/>
          <w:b/>
          <w:sz w:val="20"/>
          <w:szCs w:val="20"/>
        </w:rPr>
        <w:t xml:space="preserve"> Season wise rainfall and ET particulars</w:t>
      </w:r>
    </w:p>
    <w:tbl>
      <w:tblPr>
        <w:tblW w:w="84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170"/>
        <w:gridCol w:w="1216"/>
        <w:gridCol w:w="2024"/>
        <w:gridCol w:w="2602"/>
      </w:tblGrid>
      <w:tr w:rsidR="00A916A8" w:rsidRPr="00B13065" w:rsidTr="0076285A">
        <w:trPr>
          <w:trHeight w:val="20"/>
          <w:jc w:val="center"/>
        </w:trPr>
        <w:tc>
          <w:tcPr>
            <w:tcW w:w="1458"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Month</w:t>
            </w:r>
          </w:p>
        </w:tc>
        <w:tc>
          <w:tcPr>
            <w:tcW w:w="1170"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Rainfall (mm)</w:t>
            </w:r>
          </w:p>
        </w:tc>
        <w:tc>
          <w:tcPr>
            <w:tcW w:w="1216"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o</w:t>
            </w:r>
            <w:proofErr w:type="spellEnd"/>
            <w:r w:rsidRPr="00B13065">
              <w:rPr>
                <w:rFonts w:ascii="Times New Roman" w:eastAsia="MS Gothic" w:hAnsi="Times New Roman" w:cs="Times New Roman"/>
                <w:b/>
                <w:sz w:val="20"/>
                <w:szCs w:val="20"/>
              </w:rPr>
              <w:t xml:space="preserve"> (mm/day)</w:t>
            </w:r>
          </w:p>
        </w:tc>
        <w:tc>
          <w:tcPr>
            <w:tcW w:w="2024"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c</w:t>
            </w:r>
            <w:proofErr w:type="spellEnd"/>
            <w:r w:rsidRPr="00B13065">
              <w:rPr>
                <w:rFonts w:ascii="Times New Roman" w:eastAsia="MS Gothic" w:hAnsi="Times New Roman" w:cs="Times New Roman"/>
                <w:b/>
                <w:sz w:val="20"/>
                <w:szCs w:val="20"/>
              </w:rPr>
              <w:t xml:space="preserve"> = </w:t>
            </w: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o</w:t>
            </w:r>
            <w:proofErr w:type="spellEnd"/>
            <w:r w:rsidRPr="00B13065">
              <w:rPr>
                <w:rFonts w:ascii="Times New Roman" w:eastAsia="MS Gothic" w:hAnsi="Times New Roman" w:cs="Times New Roman"/>
                <w:b/>
                <w:sz w:val="20"/>
                <w:szCs w:val="20"/>
              </w:rPr>
              <w:t xml:space="preserve"> × 0.8</w:t>
            </w:r>
          </w:p>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(mm/day)</w:t>
            </w:r>
          </w:p>
        </w:tc>
        <w:tc>
          <w:tcPr>
            <w:tcW w:w="2602" w:type="dxa"/>
            <w:shd w:val="clear" w:color="auto" w:fill="auto"/>
            <w:vAlign w:val="center"/>
            <w:hideMark/>
          </w:tcPr>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 xml:space="preserve">For paddy </w:t>
            </w:r>
            <w:proofErr w:type="spellStart"/>
            <w:r w:rsidRPr="00B13065">
              <w:rPr>
                <w:rFonts w:ascii="Times New Roman" w:eastAsia="MS Gothic" w:hAnsi="Times New Roman" w:cs="Times New Roman"/>
                <w:b/>
                <w:sz w:val="20"/>
                <w:szCs w:val="20"/>
              </w:rPr>
              <w:t>ET</w:t>
            </w:r>
            <w:r w:rsidRPr="00B13065">
              <w:rPr>
                <w:rFonts w:ascii="Times New Roman" w:eastAsia="MS Gothic" w:hAnsi="Times New Roman" w:cs="Times New Roman"/>
                <w:b/>
                <w:sz w:val="20"/>
                <w:szCs w:val="20"/>
                <w:vertAlign w:val="subscript"/>
              </w:rPr>
              <w:t>c</w:t>
            </w:r>
            <w:proofErr w:type="spellEnd"/>
            <w:r w:rsidRPr="00B13065">
              <w:rPr>
                <w:rFonts w:ascii="Times New Roman" w:eastAsia="MS Gothic" w:hAnsi="Times New Roman" w:cs="Times New Roman"/>
                <w:b/>
                <w:sz w:val="20"/>
                <w:szCs w:val="20"/>
              </w:rPr>
              <w:t xml:space="preserve"> × 1.1</w:t>
            </w:r>
          </w:p>
          <w:p w:rsidR="00A916A8" w:rsidRPr="00B13065" w:rsidRDefault="00A916A8" w:rsidP="00C543F6">
            <w:pPr>
              <w:spacing w:after="0" w:line="240" w:lineRule="auto"/>
              <w:jc w:val="center"/>
              <w:rPr>
                <w:rFonts w:ascii="Times New Roman" w:eastAsia="MS Gothic" w:hAnsi="Times New Roman" w:cs="Times New Roman"/>
                <w:b/>
                <w:sz w:val="20"/>
                <w:szCs w:val="20"/>
              </w:rPr>
            </w:pPr>
            <w:r w:rsidRPr="00B13065">
              <w:rPr>
                <w:rFonts w:ascii="Times New Roman" w:eastAsia="MS Gothic" w:hAnsi="Times New Roman" w:cs="Times New Roman"/>
                <w:b/>
                <w:sz w:val="20"/>
                <w:szCs w:val="20"/>
              </w:rPr>
              <w:t>(mm/day)</w:t>
            </w:r>
          </w:p>
        </w:tc>
      </w:tr>
      <w:tr w:rsidR="00A916A8" w:rsidRPr="00B13065" w:rsidTr="0076285A">
        <w:trPr>
          <w:trHeight w:val="20"/>
          <w:jc w:val="center"/>
        </w:trPr>
        <w:tc>
          <w:tcPr>
            <w:tcW w:w="8470" w:type="dxa"/>
            <w:gridSpan w:val="5"/>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Season- 1</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July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229.9</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186.7</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149.36</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164.29</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August</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312.1</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172.4</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137.92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151.71</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September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240.4</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160.8</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128.64</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141.5</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October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276.1</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153.5</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122.8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135.08</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November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155.5</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139.9</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111.92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123.11</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Total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1214</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813.3</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650.64</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715.69</w:t>
            </w:r>
          </w:p>
        </w:tc>
      </w:tr>
      <w:tr w:rsidR="00A916A8" w:rsidRPr="00B13065" w:rsidTr="0076285A">
        <w:trPr>
          <w:trHeight w:val="20"/>
          <w:jc w:val="center"/>
        </w:trPr>
        <w:tc>
          <w:tcPr>
            <w:tcW w:w="8470" w:type="dxa"/>
            <w:gridSpan w:val="5"/>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lastRenderedPageBreak/>
              <w:t>Season- 2</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December</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37</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143.8</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115.04</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126.54</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January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11.4</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141</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112.8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124.08</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February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25.9</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143.9</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115.12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126.632</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Total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74.3</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428.7</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342.96</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377.252</w:t>
            </w:r>
          </w:p>
        </w:tc>
      </w:tr>
      <w:tr w:rsidR="00A916A8" w:rsidRPr="00B13065" w:rsidTr="0076285A">
        <w:trPr>
          <w:trHeight w:val="20"/>
          <w:jc w:val="center"/>
        </w:trPr>
        <w:tc>
          <w:tcPr>
            <w:tcW w:w="8470" w:type="dxa"/>
            <w:gridSpan w:val="5"/>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Season-3</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March</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17.7</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184.4</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147.52</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162.27</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April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21.9</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192.1</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153.68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169.05</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May</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42.8</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228.6</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182.88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201.17</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June</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151.8</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207.5</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166</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182.6</w:t>
            </w:r>
          </w:p>
        </w:tc>
      </w:tr>
      <w:tr w:rsidR="00A916A8" w:rsidRPr="00B13065" w:rsidTr="0076285A">
        <w:trPr>
          <w:trHeight w:val="20"/>
          <w:jc w:val="center"/>
        </w:trPr>
        <w:tc>
          <w:tcPr>
            <w:tcW w:w="1458" w:type="dxa"/>
            <w:shd w:val="clear" w:color="auto" w:fill="auto"/>
            <w:noWrap/>
            <w:vAlign w:val="bottom"/>
            <w:hideMark/>
          </w:tcPr>
          <w:p w:rsidR="00A916A8" w:rsidRPr="00B13065" w:rsidRDefault="00A916A8" w:rsidP="00C543F6">
            <w:pPr>
              <w:spacing w:after="0" w:line="240" w:lineRule="auto"/>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Total</w:t>
            </w:r>
          </w:p>
        </w:tc>
        <w:tc>
          <w:tcPr>
            <w:tcW w:w="1170"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234.2</w:t>
            </w:r>
          </w:p>
        </w:tc>
        <w:tc>
          <w:tcPr>
            <w:tcW w:w="1216"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812.6</w:t>
            </w:r>
          </w:p>
        </w:tc>
        <w:tc>
          <w:tcPr>
            <w:tcW w:w="2024"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650.08</w:t>
            </w:r>
          </w:p>
        </w:tc>
        <w:tc>
          <w:tcPr>
            <w:tcW w:w="2602" w:type="dxa"/>
            <w:shd w:val="clear" w:color="auto" w:fill="auto"/>
            <w:noWrap/>
            <w:vAlign w:val="bottom"/>
            <w:hideMark/>
          </w:tcPr>
          <w:p w:rsidR="00A916A8" w:rsidRPr="00B13065" w:rsidRDefault="00A916A8" w:rsidP="00C543F6">
            <w:pPr>
              <w:spacing w:after="0" w:line="240" w:lineRule="auto"/>
              <w:jc w:val="right"/>
              <w:rPr>
                <w:rFonts w:ascii="Times New Roman" w:eastAsia="Times New Roman" w:hAnsi="Times New Roman" w:cs="Times New Roman"/>
                <w:b/>
                <w:sz w:val="20"/>
                <w:szCs w:val="20"/>
              </w:rPr>
            </w:pPr>
            <w:r w:rsidRPr="00B13065">
              <w:rPr>
                <w:rFonts w:ascii="Times New Roman" w:eastAsia="Times New Roman" w:hAnsi="Times New Roman" w:cs="Times New Roman"/>
                <w:b/>
                <w:sz w:val="20"/>
                <w:szCs w:val="20"/>
              </w:rPr>
              <w:t>715.09</w:t>
            </w:r>
          </w:p>
        </w:tc>
      </w:tr>
    </w:tbl>
    <w:p w:rsidR="00A916A8" w:rsidRPr="00B13065" w:rsidRDefault="00A916A8" w:rsidP="00A916A8">
      <w:pPr>
        <w:autoSpaceDE w:val="0"/>
        <w:autoSpaceDN w:val="0"/>
        <w:adjustRightInd w:val="0"/>
        <w:spacing w:after="0" w:line="240" w:lineRule="auto"/>
        <w:jc w:val="both"/>
        <w:rPr>
          <w:rFonts w:ascii="Times New Roman" w:hAnsi="Times New Roman" w:cs="Times New Roman"/>
          <w:sz w:val="20"/>
          <w:szCs w:val="20"/>
        </w:rPr>
      </w:pPr>
    </w:p>
    <w:p w:rsidR="00A916A8" w:rsidRDefault="00B6201E" w:rsidP="00A916A8">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Thus considering all the parameters, </w:t>
      </w:r>
      <w:r w:rsidR="00A916A8" w:rsidRPr="00B13065">
        <w:rPr>
          <w:rFonts w:ascii="Times New Roman" w:hAnsi="Times New Roman" w:cs="Times New Roman"/>
          <w:sz w:val="20"/>
          <w:szCs w:val="20"/>
        </w:rPr>
        <w:t xml:space="preserve">input file was run and the changes obtained in the root zone soil salinity, that is indicated as Cr4 and the depth of water table </w:t>
      </w:r>
      <w:proofErr w:type="spellStart"/>
      <w:proofErr w:type="gramStart"/>
      <w:r w:rsidR="00A916A8" w:rsidRPr="00B13065">
        <w:rPr>
          <w:rFonts w:ascii="Times New Roman" w:hAnsi="Times New Roman" w:cs="Times New Roman"/>
          <w:sz w:val="20"/>
          <w:szCs w:val="20"/>
        </w:rPr>
        <w:t>Dw</w:t>
      </w:r>
      <w:proofErr w:type="spellEnd"/>
      <w:proofErr w:type="gramEnd"/>
      <w:r w:rsidR="00A916A8" w:rsidRPr="00B13065">
        <w:rPr>
          <w:rFonts w:ascii="Times New Roman" w:hAnsi="Times New Roman" w:cs="Times New Roman"/>
          <w:sz w:val="20"/>
          <w:szCs w:val="20"/>
        </w:rPr>
        <w:t xml:space="preserve"> are discussed in the following sub sections.</w:t>
      </w:r>
    </w:p>
    <w:p w:rsidR="00B4245B" w:rsidRPr="00B13065" w:rsidRDefault="00B4245B" w:rsidP="00A916A8">
      <w:pPr>
        <w:autoSpaceDE w:val="0"/>
        <w:autoSpaceDN w:val="0"/>
        <w:adjustRightInd w:val="0"/>
        <w:spacing w:after="0" w:line="240" w:lineRule="auto"/>
        <w:jc w:val="both"/>
        <w:rPr>
          <w:rFonts w:ascii="Times New Roman" w:hAnsi="Times New Roman" w:cs="Times New Roman"/>
          <w:sz w:val="20"/>
          <w:szCs w:val="20"/>
        </w:rPr>
      </w:pPr>
    </w:p>
    <w:p w:rsidR="00A916A8" w:rsidRPr="00B4245B" w:rsidRDefault="00A916A8" w:rsidP="009976EF">
      <w:pPr>
        <w:pStyle w:val="ListParagraph"/>
        <w:numPr>
          <w:ilvl w:val="0"/>
          <w:numId w:val="7"/>
        </w:numPr>
        <w:autoSpaceDE w:val="0"/>
        <w:autoSpaceDN w:val="0"/>
        <w:adjustRightInd w:val="0"/>
        <w:ind w:left="284" w:hanging="284"/>
        <w:jc w:val="both"/>
        <w:rPr>
          <w:sz w:val="20"/>
          <w:szCs w:val="20"/>
        </w:rPr>
      </w:pPr>
      <w:r w:rsidRPr="009976EF">
        <w:rPr>
          <w:b/>
          <w:bCs/>
          <w:sz w:val="20"/>
          <w:szCs w:val="20"/>
        </w:rPr>
        <w:t>Prediction of Root Zone Salinity</w:t>
      </w:r>
    </w:p>
    <w:p w:rsidR="00B4245B" w:rsidRPr="009976EF" w:rsidRDefault="00B4245B" w:rsidP="00B4245B">
      <w:pPr>
        <w:pStyle w:val="ListParagraph"/>
        <w:autoSpaceDE w:val="0"/>
        <w:autoSpaceDN w:val="0"/>
        <w:adjustRightInd w:val="0"/>
        <w:ind w:left="284"/>
        <w:jc w:val="both"/>
        <w:rPr>
          <w:sz w:val="20"/>
          <w:szCs w:val="20"/>
        </w:rPr>
      </w:pPr>
    </w:p>
    <w:p w:rsidR="00A916A8" w:rsidRPr="00B13065" w:rsidRDefault="00AF7153" w:rsidP="00A916A8">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After calibration, SALTMOD </w:t>
      </w:r>
      <w:r w:rsidR="00A916A8" w:rsidRPr="00B13065">
        <w:rPr>
          <w:rFonts w:ascii="Times New Roman" w:hAnsi="Times New Roman" w:cs="Times New Roman"/>
          <w:sz w:val="20"/>
          <w:szCs w:val="20"/>
        </w:rPr>
        <w:t>was run under the condition of nonexistence of drainage system and</w:t>
      </w:r>
      <w:r w:rsidR="00881323" w:rsidRPr="00B13065">
        <w:rPr>
          <w:rFonts w:ascii="Times New Roman" w:hAnsi="Times New Roman" w:cs="Times New Roman"/>
          <w:sz w:val="20"/>
          <w:szCs w:val="20"/>
        </w:rPr>
        <w:t xml:space="preserve"> simulated the salinity in root zone </w:t>
      </w:r>
      <w:r w:rsidR="00A916A8" w:rsidRPr="00B13065">
        <w:rPr>
          <w:rFonts w:ascii="Times New Roman" w:hAnsi="Times New Roman" w:cs="Times New Roman"/>
          <w:sz w:val="20"/>
          <w:szCs w:val="20"/>
        </w:rPr>
        <w:t xml:space="preserve">for the </w:t>
      </w:r>
      <w:r w:rsidR="003431D3" w:rsidRPr="00B13065">
        <w:rPr>
          <w:rFonts w:ascii="Times New Roman" w:hAnsi="Times New Roman" w:cs="Times New Roman"/>
          <w:sz w:val="20"/>
          <w:szCs w:val="20"/>
        </w:rPr>
        <w:t>coming</w:t>
      </w:r>
      <w:r w:rsidR="00A916A8" w:rsidRPr="00B13065">
        <w:rPr>
          <w:rFonts w:ascii="Times New Roman" w:hAnsi="Times New Roman" w:cs="Times New Roman"/>
          <w:sz w:val="20"/>
          <w:szCs w:val="20"/>
        </w:rPr>
        <w:t xml:space="preserve">10 </w:t>
      </w:r>
      <w:r w:rsidR="002D6014" w:rsidRPr="00B13065">
        <w:rPr>
          <w:rFonts w:ascii="Times New Roman" w:hAnsi="Times New Roman" w:cs="Times New Roman"/>
          <w:sz w:val="20"/>
          <w:szCs w:val="20"/>
        </w:rPr>
        <w:t>year’s</w:t>
      </w:r>
      <w:r w:rsidR="003431D3" w:rsidRPr="00B13065">
        <w:rPr>
          <w:rFonts w:ascii="Times New Roman" w:hAnsi="Times New Roman" w:cs="Times New Roman"/>
          <w:sz w:val="20"/>
          <w:szCs w:val="20"/>
        </w:rPr>
        <w:t xml:space="preserve"> period</w:t>
      </w:r>
      <w:r w:rsidR="00A916A8" w:rsidRPr="00B13065">
        <w:rPr>
          <w:rFonts w:ascii="Times New Roman" w:hAnsi="Times New Roman" w:cs="Times New Roman"/>
          <w:sz w:val="20"/>
          <w:szCs w:val="20"/>
        </w:rPr>
        <w:t>. The change</w:t>
      </w:r>
      <w:r w:rsidR="003431D3" w:rsidRPr="00B13065">
        <w:rPr>
          <w:rFonts w:ascii="Times New Roman" w:hAnsi="Times New Roman" w:cs="Times New Roman"/>
          <w:sz w:val="20"/>
          <w:szCs w:val="20"/>
        </w:rPr>
        <w:t>s</w:t>
      </w:r>
      <w:r w:rsidR="00A916A8" w:rsidRPr="00B13065">
        <w:rPr>
          <w:rFonts w:ascii="Times New Roman" w:hAnsi="Times New Roman" w:cs="Times New Roman"/>
          <w:sz w:val="20"/>
          <w:szCs w:val="20"/>
        </w:rPr>
        <w:t xml:space="preserve"> in salinity of root zone (Cr4), transition zone (</w:t>
      </w:r>
      <w:proofErr w:type="spellStart"/>
      <w:r w:rsidR="00A916A8" w:rsidRPr="00B13065">
        <w:rPr>
          <w:rFonts w:ascii="Times New Roman" w:hAnsi="Times New Roman" w:cs="Times New Roman"/>
          <w:sz w:val="20"/>
          <w:szCs w:val="20"/>
        </w:rPr>
        <w:t>Cxf</w:t>
      </w:r>
      <w:proofErr w:type="spellEnd"/>
      <w:r w:rsidR="00A916A8" w:rsidRPr="00B13065">
        <w:rPr>
          <w:rFonts w:ascii="Times New Roman" w:hAnsi="Times New Roman" w:cs="Times New Roman"/>
          <w:sz w:val="20"/>
          <w:szCs w:val="20"/>
        </w:rPr>
        <w:t>) and aquifer zone for the predicte</w:t>
      </w:r>
      <w:r w:rsidR="003431D3" w:rsidRPr="00B13065">
        <w:rPr>
          <w:rFonts w:ascii="Times New Roman" w:hAnsi="Times New Roman" w:cs="Times New Roman"/>
          <w:sz w:val="20"/>
          <w:szCs w:val="20"/>
        </w:rPr>
        <w:t>d 10 years is indicated</w:t>
      </w:r>
      <w:r w:rsidR="000B5B6D" w:rsidRPr="00B13065">
        <w:rPr>
          <w:rFonts w:ascii="Times New Roman" w:hAnsi="Times New Roman" w:cs="Times New Roman"/>
          <w:sz w:val="20"/>
          <w:szCs w:val="20"/>
        </w:rPr>
        <w:t xml:space="preserve"> in Fig</w:t>
      </w:r>
      <w:r w:rsidR="00DD6277">
        <w:rPr>
          <w:rFonts w:ascii="Times New Roman" w:hAnsi="Times New Roman" w:cs="Times New Roman"/>
          <w:sz w:val="20"/>
          <w:szCs w:val="20"/>
        </w:rPr>
        <w:t>ure</w:t>
      </w:r>
      <w:r w:rsidR="000B5B6D" w:rsidRPr="00B13065">
        <w:rPr>
          <w:rFonts w:ascii="Times New Roman" w:hAnsi="Times New Roman" w:cs="Times New Roman"/>
          <w:sz w:val="20"/>
          <w:szCs w:val="20"/>
        </w:rPr>
        <w:t xml:space="preserve"> 2</w:t>
      </w:r>
      <w:r w:rsidR="00A916A8" w:rsidRPr="00B13065">
        <w:rPr>
          <w:rFonts w:ascii="Times New Roman" w:hAnsi="Times New Roman" w:cs="Times New Roman"/>
          <w:sz w:val="20"/>
          <w:szCs w:val="20"/>
        </w:rPr>
        <w:t xml:space="preserve">. </w:t>
      </w:r>
      <w:r w:rsidRPr="00B13065">
        <w:rPr>
          <w:rFonts w:ascii="Times New Roman" w:hAnsi="Times New Roman" w:cs="Times New Roman"/>
          <w:sz w:val="20"/>
          <w:szCs w:val="20"/>
        </w:rPr>
        <w:t>Sa</w:t>
      </w:r>
      <w:r w:rsidR="00A916A8" w:rsidRPr="00B13065">
        <w:rPr>
          <w:rFonts w:ascii="Times New Roman" w:hAnsi="Times New Roman" w:cs="Times New Roman"/>
          <w:sz w:val="20"/>
          <w:szCs w:val="20"/>
        </w:rPr>
        <w:t xml:space="preserve">linity of the root zone was observed to decrease </w:t>
      </w:r>
      <w:r w:rsidRPr="00B13065">
        <w:rPr>
          <w:rFonts w:ascii="Times New Roman" w:hAnsi="Times New Roman" w:cs="Times New Roman"/>
          <w:sz w:val="20"/>
          <w:szCs w:val="20"/>
        </w:rPr>
        <w:t>till</w:t>
      </w:r>
      <w:r w:rsidR="00A916A8" w:rsidRPr="00B13065">
        <w:rPr>
          <w:rFonts w:ascii="Times New Roman" w:hAnsi="Times New Roman" w:cs="Times New Roman"/>
          <w:sz w:val="20"/>
          <w:szCs w:val="20"/>
        </w:rPr>
        <w:t xml:space="preserve"> the end of the first year prior to rising over the following 10 years, reaching a value of 6.5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/m. The soil moisture salinity in the aquifer (</w:t>
      </w:r>
      <w:proofErr w:type="spellStart"/>
      <w:r w:rsidR="00A916A8" w:rsidRPr="00B13065">
        <w:rPr>
          <w:rFonts w:ascii="Times New Roman" w:hAnsi="Times New Roman" w:cs="Times New Roman"/>
          <w:sz w:val="20"/>
          <w:szCs w:val="20"/>
        </w:rPr>
        <w:t>Cqf</w:t>
      </w:r>
      <w:proofErr w:type="spellEnd"/>
      <w:r w:rsidR="00A916A8" w:rsidRPr="00B13065">
        <w:rPr>
          <w:rFonts w:ascii="Times New Roman" w:hAnsi="Times New Roman" w:cs="Times New Roman"/>
          <w:sz w:val="20"/>
          <w:szCs w:val="20"/>
        </w:rPr>
        <w:t>) is seen</w:t>
      </w:r>
      <w:r w:rsidR="00881323" w:rsidRPr="00B13065">
        <w:rPr>
          <w:rFonts w:ascii="Times New Roman" w:hAnsi="Times New Roman" w:cs="Times New Roman"/>
          <w:sz w:val="20"/>
          <w:szCs w:val="20"/>
        </w:rPr>
        <w:t xml:space="preserve"> to be constant over the entire</w:t>
      </w:r>
      <w:r w:rsidR="00A916A8" w:rsidRPr="00B13065">
        <w:rPr>
          <w:rFonts w:ascii="Times New Roman" w:hAnsi="Times New Roman" w:cs="Times New Roman"/>
          <w:sz w:val="20"/>
          <w:szCs w:val="20"/>
        </w:rPr>
        <w:t xml:space="preserve"> ten-year period in comparison to both the root zone </w:t>
      </w:r>
      <w:r w:rsidR="003431D3" w:rsidRPr="00B13065">
        <w:rPr>
          <w:rFonts w:ascii="Times New Roman" w:hAnsi="Times New Roman" w:cs="Times New Roman"/>
          <w:sz w:val="20"/>
          <w:szCs w:val="20"/>
        </w:rPr>
        <w:t xml:space="preserve">salinity </w:t>
      </w:r>
      <w:r w:rsidR="00A916A8" w:rsidRPr="00B13065">
        <w:rPr>
          <w:rFonts w:ascii="Times New Roman" w:hAnsi="Times New Roman" w:cs="Times New Roman"/>
          <w:sz w:val="20"/>
          <w:szCs w:val="20"/>
        </w:rPr>
        <w:t xml:space="preserve">and the transition zone salinity. </w:t>
      </w:r>
      <w:r w:rsidR="003431D3" w:rsidRPr="00B13065">
        <w:rPr>
          <w:rFonts w:ascii="Times New Roman" w:hAnsi="Times New Roman" w:cs="Times New Roman"/>
          <w:sz w:val="20"/>
          <w:szCs w:val="20"/>
        </w:rPr>
        <w:t>By</w:t>
      </w:r>
      <w:r w:rsidR="00A916A8" w:rsidRPr="00B13065">
        <w:rPr>
          <w:rFonts w:ascii="Times New Roman" w:hAnsi="Times New Roman" w:cs="Times New Roman"/>
          <w:sz w:val="20"/>
          <w:szCs w:val="20"/>
        </w:rPr>
        <w:t xml:space="preserve"> the end of </w:t>
      </w:r>
      <w:r w:rsidR="003431D3" w:rsidRPr="00B13065">
        <w:rPr>
          <w:rFonts w:ascii="Times New Roman" w:hAnsi="Times New Roman" w:cs="Times New Roman"/>
          <w:sz w:val="20"/>
          <w:szCs w:val="20"/>
        </w:rPr>
        <w:t xml:space="preserve">third </w:t>
      </w:r>
      <w:r w:rsidR="00A916A8" w:rsidRPr="00B13065">
        <w:rPr>
          <w:rFonts w:ascii="Times New Roman" w:hAnsi="Times New Roman" w:cs="Times New Roman"/>
          <w:sz w:val="20"/>
          <w:szCs w:val="20"/>
        </w:rPr>
        <w:t>season</w:t>
      </w:r>
      <w:r w:rsidR="003431D3" w:rsidRPr="00B13065">
        <w:rPr>
          <w:rFonts w:ascii="Times New Roman" w:hAnsi="Times New Roman" w:cs="Times New Roman"/>
          <w:sz w:val="20"/>
          <w:szCs w:val="20"/>
        </w:rPr>
        <w:t xml:space="preserve"> </w:t>
      </w:r>
      <w:r w:rsidR="00A916A8" w:rsidRPr="00B13065">
        <w:rPr>
          <w:rFonts w:ascii="Times New Roman" w:hAnsi="Times New Roman" w:cs="Times New Roman"/>
          <w:sz w:val="20"/>
          <w:szCs w:val="20"/>
        </w:rPr>
        <w:t>it was determined that the</w:t>
      </w:r>
      <w:r w:rsidR="003431D3" w:rsidRPr="00B13065">
        <w:rPr>
          <w:rFonts w:ascii="Times New Roman" w:hAnsi="Times New Roman" w:cs="Times New Roman"/>
          <w:sz w:val="20"/>
          <w:szCs w:val="20"/>
        </w:rPr>
        <w:t xml:space="preserve"> Cr4</w:t>
      </w:r>
      <w:r w:rsidR="00A916A8" w:rsidRPr="00B13065">
        <w:rPr>
          <w:rFonts w:ascii="Times New Roman" w:hAnsi="Times New Roman" w:cs="Times New Roman"/>
          <w:sz w:val="20"/>
          <w:szCs w:val="20"/>
        </w:rPr>
        <w:t xml:space="preserve"> </w:t>
      </w:r>
      <w:r w:rsidR="00FB3DF6" w:rsidRPr="00B13065">
        <w:rPr>
          <w:rFonts w:ascii="Times New Roman" w:hAnsi="Times New Roman" w:cs="Times New Roman"/>
          <w:sz w:val="20"/>
          <w:szCs w:val="20"/>
        </w:rPr>
        <w:t>peaked in the simulation</w:t>
      </w:r>
      <w:r w:rsidR="003431D3" w:rsidRPr="00B13065">
        <w:rPr>
          <w:rFonts w:ascii="Times New Roman" w:hAnsi="Times New Roman" w:cs="Times New Roman"/>
          <w:sz w:val="20"/>
          <w:szCs w:val="20"/>
        </w:rPr>
        <w:t xml:space="preserve"> starting period </w:t>
      </w:r>
      <w:r w:rsidR="00FB3DF6" w:rsidRPr="00B13065">
        <w:rPr>
          <w:rFonts w:ascii="Times New Roman" w:hAnsi="Times New Roman" w:cs="Times New Roman"/>
          <w:sz w:val="20"/>
          <w:szCs w:val="20"/>
        </w:rPr>
        <w:t>to</w:t>
      </w:r>
      <w:r w:rsidR="00A916A8" w:rsidRPr="00B13065">
        <w:rPr>
          <w:rFonts w:ascii="Times New Roman" w:hAnsi="Times New Roman" w:cs="Times New Roman"/>
          <w:sz w:val="20"/>
          <w:szCs w:val="20"/>
        </w:rPr>
        <w:t xml:space="preserve"> 2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 xml:space="preserve">/m and then gradually ascended to 5.93, 6.45, and 6.5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 xml:space="preserve">/m in the fourth, sixth, and tenth years. From the graph, it was </w:t>
      </w:r>
      <w:r w:rsidR="00301259" w:rsidRPr="00B13065">
        <w:rPr>
          <w:rFonts w:ascii="Times New Roman" w:hAnsi="Times New Roman" w:cs="Times New Roman"/>
          <w:sz w:val="20"/>
          <w:szCs w:val="20"/>
        </w:rPr>
        <w:t>observed</w:t>
      </w:r>
      <w:r w:rsidR="00A916A8" w:rsidRPr="00B13065">
        <w:rPr>
          <w:rFonts w:ascii="Times New Roman" w:hAnsi="Times New Roman" w:cs="Times New Roman"/>
          <w:sz w:val="20"/>
          <w:szCs w:val="20"/>
        </w:rPr>
        <w:t xml:space="preserve"> that the </w:t>
      </w:r>
      <w:r w:rsidR="00301259" w:rsidRPr="00B13065">
        <w:rPr>
          <w:rFonts w:ascii="Times New Roman" w:hAnsi="Times New Roman" w:cs="Times New Roman"/>
          <w:sz w:val="20"/>
          <w:szCs w:val="20"/>
        </w:rPr>
        <w:t xml:space="preserve">salinity in </w:t>
      </w:r>
      <w:r w:rsidR="00A916A8" w:rsidRPr="00B13065">
        <w:rPr>
          <w:rFonts w:ascii="Times New Roman" w:hAnsi="Times New Roman" w:cs="Times New Roman"/>
          <w:sz w:val="20"/>
          <w:szCs w:val="20"/>
        </w:rPr>
        <w:t xml:space="preserve">root zone was found to increase up to 5 years at an increasing rate ranging from 2dS/m to 6.28 </w:t>
      </w:r>
      <w:proofErr w:type="spellStart"/>
      <w:r w:rsidR="00A916A8" w:rsidRPr="00B13065">
        <w:rPr>
          <w:rFonts w:ascii="Times New Roman" w:hAnsi="Times New Roman" w:cs="Times New Roman"/>
          <w:sz w:val="20"/>
          <w:szCs w:val="20"/>
        </w:rPr>
        <w:t>dS</w:t>
      </w:r>
      <w:proofErr w:type="spellEnd"/>
      <w:r w:rsidR="00A916A8" w:rsidRPr="00B13065">
        <w:rPr>
          <w:rFonts w:ascii="Times New Roman" w:hAnsi="Times New Roman" w:cs="Times New Roman"/>
          <w:sz w:val="20"/>
          <w:szCs w:val="20"/>
        </w:rPr>
        <w:t>/m and then increase in root zone salinity was at a very low rate and is almost maintained nearly same up to tenth year. Peaks or highest root zone salinity</w:t>
      </w:r>
      <w:r w:rsidR="003431D3" w:rsidRPr="00B13065">
        <w:rPr>
          <w:rFonts w:ascii="Times New Roman" w:hAnsi="Times New Roman" w:cs="Times New Roman"/>
          <w:sz w:val="20"/>
          <w:szCs w:val="20"/>
        </w:rPr>
        <w:t>, Cr4</w:t>
      </w:r>
      <w:r w:rsidR="00A916A8" w:rsidRPr="00B13065">
        <w:rPr>
          <w:rFonts w:ascii="Times New Roman" w:hAnsi="Times New Roman" w:cs="Times New Roman"/>
          <w:sz w:val="20"/>
          <w:szCs w:val="20"/>
        </w:rPr>
        <w:t xml:space="preserve"> was observed in season3 that is during fallow period, in which due to high evaporation al</w:t>
      </w:r>
      <w:r w:rsidR="003431D3" w:rsidRPr="00B13065">
        <w:rPr>
          <w:rFonts w:ascii="Times New Roman" w:hAnsi="Times New Roman" w:cs="Times New Roman"/>
          <w:sz w:val="20"/>
          <w:szCs w:val="20"/>
        </w:rPr>
        <w:t xml:space="preserve">l the salts are brought up. A similar </w:t>
      </w:r>
      <w:r w:rsidR="00A916A8" w:rsidRPr="00B13065">
        <w:rPr>
          <w:rFonts w:ascii="Times New Roman" w:hAnsi="Times New Roman" w:cs="Times New Roman"/>
          <w:sz w:val="20"/>
          <w:szCs w:val="20"/>
        </w:rPr>
        <w:t xml:space="preserve">trend was </w:t>
      </w:r>
      <w:r w:rsidR="003431D3" w:rsidRPr="00B13065">
        <w:rPr>
          <w:rFonts w:ascii="Times New Roman" w:hAnsi="Times New Roman" w:cs="Times New Roman"/>
          <w:sz w:val="20"/>
          <w:szCs w:val="20"/>
        </w:rPr>
        <w:t xml:space="preserve">seen </w:t>
      </w:r>
      <w:r w:rsidR="00A916A8" w:rsidRPr="00B13065">
        <w:rPr>
          <w:rFonts w:ascii="Times New Roman" w:hAnsi="Times New Roman" w:cs="Times New Roman"/>
          <w:sz w:val="20"/>
          <w:szCs w:val="20"/>
        </w:rPr>
        <w:t xml:space="preserve">throughout the forecast period. </w:t>
      </w:r>
      <w:r w:rsidR="003431D3" w:rsidRPr="00B13065">
        <w:rPr>
          <w:rFonts w:ascii="Times New Roman" w:hAnsi="Times New Roman" w:cs="Times New Roman"/>
          <w:sz w:val="20"/>
          <w:szCs w:val="20"/>
        </w:rPr>
        <w:t>During third season</w:t>
      </w:r>
      <w:r w:rsidR="00A916A8" w:rsidRPr="00B13065">
        <w:rPr>
          <w:rFonts w:ascii="Times New Roman" w:hAnsi="Times New Roman" w:cs="Times New Roman"/>
          <w:sz w:val="20"/>
          <w:szCs w:val="20"/>
        </w:rPr>
        <w:t xml:space="preserve"> </w:t>
      </w:r>
      <w:r w:rsidR="003431D3" w:rsidRPr="00B13065">
        <w:rPr>
          <w:rFonts w:ascii="Times New Roman" w:hAnsi="Times New Roman" w:cs="Times New Roman"/>
          <w:sz w:val="20"/>
          <w:szCs w:val="20"/>
        </w:rPr>
        <w:t xml:space="preserve">Cr4 </w:t>
      </w:r>
      <w:r w:rsidR="00A916A8" w:rsidRPr="00B13065">
        <w:rPr>
          <w:rFonts w:ascii="Times New Roman" w:hAnsi="Times New Roman" w:cs="Times New Roman"/>
          <w:sz w:val="20"/>
          <w:szCs w:val="20"/>
        </w:rPr>
        <w:t>also followed a</w:t>
      </w:r>
      <w:r w:rsidR="003431D3" w:rsidRPr="00B13065">
        <w:rPr>
          <w:rFonts w:ascii="Times New Roman" w:hAnsi="Times New Roman" w:cs="Times New Roman"/>
          <w:sz w:val="20"/>
          <w:szCs w:val="20"/>
        </w:rPr>
        <w:t>n</w:t>
      </w:r>
      <w:r w:rsidR="00A916A8" w:rsidRPr="00B13065">
        <w:rPr>
          <w:rFonts w:ascii="Times New Roman" w:hAnsi="Times New Roman" w:cs="Times New Roman"/>
          <w:sz w:val="20"/>
          <w:szCs w:val="20"/>
        </w:rPr>
        <w:t xml:space="preserve"> increasing trend up to sixth year and there after it is almost one other the same up to tenth year of simulation. During </w:t>
      </w:r>
      <w:r w:rsidR="00FB3DF6" w:rsidRPr="00B13065">
        <w:rPr>
          <w:rFonts w:ascii="Times New Roman" w:hAnsi="Times New Roman" w:cs="Times New Roman"/>
          <w:sz w:val="20"/>
          <w:szCs w:val="20"/>
        </w:rPr>
        <w:t xml:space="preserve">first and second seasons </w:t>
      </w:r>
      <w:r w:rsidR="003431D3" w:rsidRPr="00B13065">
        <w:rPr>
          <w:rFonts w:ascii="Times New Roman" w:hAnsi="Times New Roman" w:cs="Times New Roman"/>
          <w:sz w:val="20"/>
          <w:szCs w:val="20"/>
        </w:rPr>
        <w:t xml:space="preserve">Cr4 </w:t>
      </w:r>
      <w:r w:rsidR="00A916A8" w:rsidRPr="00B13065">
        <w:rPr>
          <w:rFonts w:ascii="Times New Roman" w:hAnsi="Times New Roman" w:cs="Times New Roman"/>
          <w:sz w:val="20"/>
          <w:szCs w:val="20"/>
        </w:rPr>
        <w:t>remained same in all the years.</w:t>
      </w:r>
    </w:p>
    <w:p w:rsidR="00A916A8" w:rsidRPr="00B13065" w:rsidRDefault="00A916A8" w:rsidP="00A916A8">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noProof/>
          <w:sz w:val="20"/>
          <w:szCs w:val="20"/>
          <w:lang w:eastAsia="en-IN"/>
        </w:rPr>
        <w:drawing>
          <wp:anchor distT="0" distB="0" distL="114300" distR="114300" simplePos="0" relativeHeight="251663360" behindDoc="0" locked="0" layoutInCell="1" allowOverlap="1" wp14:anchorId="04931180" wp14:editId="19131246">
            <wp:simplePos x="0" y="0"/>
            <wp:positionH relativeFrom="column">
              <wp:posOffset>19050</wp:posOffset>
            </wp:positionH>
            <wp:positionV relativeFrom="paragraph">
              <wp:posOffset>3175</wp:posOffset>
            </wp:positionV>
            <wp:extent cx="5119200" cy="2631600"/>
            <wp:effectExtent l="0" t="0" r="5715" b="16510"/>
            <wp:wrapTopAndBottom/>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margin">
              <wp14:pctWidth>0</wp14:pctWidth>
            </wp14:sizeRelH>
            <wp14:sizeRelV relativeFrom="margin">
              <wp14:pctHeight>0</wp14:pctHeight>
            </wp14:sizeRelV>
          </wp:anchor>
        </w:drawing>
      </w:r>
    </w:p>
    <w:p w:rsidR="00A916A8" w:rsidRPr="00B13065" w:rsidRDefault="0089121F" w:rsidP="00A916A8">
      <w:pPr>
        <w:autoSpaceDE w:val="0"/>
        <w:autoSpaceDN w:val="0"/>
        <w:adjustRightInd w:val="0"/>
        <w:spacing w:after="0" w:line="240" w:lineRule="auto"/>
        <w:ind w:left="720" w:firstLine="720"/>
        <w:jc w:val="both"/>
        <w:rPr>
          <w:rFonts w:ascii="Times New Roman" w:hAnsi="Times New Roman" w:cs="Times New Roman"/>
          <w:b/>
          <w:bCs/>
          <w:sz w:val="20"/>
          <w:szCs w:val="20"/>
        </w:rPr>
      </w:pPr>
      <w:r>
        <w:rPr>
          <w:rFonts w:ascii="Times New Roman" w:hAnsi="Times New Roman" w:cs="Times New Roman"/>
          <w:b/>
          <w:bCs/>
          <w:sz w:val="20"/>
          <w:szCs w:val="20"/>
        </w:rPr>
        <w:t>Figure</w:t>
      </w:r>
      <w:r w:rsidR="000B5B6D" w:rsidRPr="00B13065">
        <w:rPr>
          <w:rFonts w:ascii="Times New Roman" w:hAnsi="Times New Roman" w:cs="Times New Roman"/>
          <w:b/>
          <w:bCs/>
          <w:sz w:val="20"/>
          <w:szCs w:val="20"/>
        </w:rPr>
        <w:t xml:space="preserve"> 2:</w:t>
      </w:r>
      <w:r w:rsidR="00A916A8" w:rsidRPr="00B13065">
        <w:rPr>
          <w:rFonts w:ascii="Times New Roman" w:hAnsi="Times New Roman" w:cs="Times New Roman"/>
          <w:b/>
          <w:bCs/>
          <w:sz w:val="20"/>
          <w:szCs w:val="20"/>
        </w:rPr>
        <w:t xml:space="preserve"> Salinities of root zone, transition zone and aquifer zone</w:t>
      </w:r>
    </w:p>
    <w:p w:rsidR="00A916A8" w:rsidRPr="00B13065" w:rsidRDefault="00A916A8" w:rsidP="00A916A8">
      <w:pPr>
        <w:autoSpaceDE w:val="0"/>
        <w:autoSpaceDN w:val="0"/>
        <w:adjustRightInd w:val="0"/>
        <w:spacing w:after="0" w:line="240" w:lineRule="auto"/>
        <w:jc w:val="both"/>
        <w:rPr>
          <w:rFonts w:ascii="Times New Roman" w:hAnsi="Times New Roman" w:cs="Times New Roman"/>
          <w:b/>
          <w:bCs/>
          <w:sz w:val="20"/>
          <w:szCs w:val="20"/>
        </w:rPr>
      </w:pPr>
    </w:p>
    <w:p w:rsidR="00A916A8" w:rsidRDefault="00A916A8" w:rsidP="009976EF">
      <w:pPr>
        <w:pStyle w:val="ListParagraph"/>
        <w:numPr>
          <w:ilvl w:val="0"/>
          <w:numId w:val="7"/>
        </w:numPr>
        <w:autoSpaceDE w:val="0"/>
        <w:autoSpaceDN w:val="0"/>
        <w:adjustRightInd w:val="0"/>
        <w:ind w:left="284" w:hanging="284"/>
        <w:jc w:val="both"/>
        <w:rPr>
          <w:b/>
          <w:bCs/>
          <w:sz w:val="20"/>
          <w:szCs w:val="20"/>
        </w:rPr>
      </w:pPr>
      <w:r w:rsidRPr="009976EF">
        <w:rPr>
          <w:b/>
          <w:bCs/>
          <w:sz w:val="20"/>
          <w:szCs w:val="20"/>
        </w:rPr>
        <w:t>Prediction of Depth to Water Table</w:t>
      </w:r>
    </w:p>
    <w:p w:rsidR="00B4245B" w:rsidRPr="009976EF" w:rsidRDefault="00B4245B" w:rsidP="00B4245B">
      <w:pPr>
        <w:pStyle w:val="ListParagraph"/>
        <w:autoSpaceDE w:val="0"/>
        <w:autoSpaceDN w:val="0"/>
        <w:adjustRightInd w:val="0"/>
        <w:ind w:left="284"/>
        <w:jc w:val="both"/>
        <w:rPr>
          <w:b/>
          <w:bCs/>
          <w:sz w:val="20"/>
          <w:szCs w:val="20"/>
        </w:rPr>
      </w:pPr>
    </w:p>
    <w:p w:rsidR="0089121F" w:rsidRDefault="00A916A8" w:rsidP="00B4245B">
      <w:pPr>
        <w:tabs>
          <w:tab w:val="left" w:pos="3544"/>
        </w:tabs>
        <w:autoSpaceDE w:val="0"/>
        <w:autoSpaceDN w:val="0"/>
        <w:adjustRightInd w:val="0"/>
        <w:spacing w:after="0" w:line="240" w:lineRule="auto"/>
        <w:ind w:firstLine="284"/>
        <w:jc w:val="both"/>
        <w:rPr>
          <w:rFonts w:ascii="Times New Roman" w:hAnsi="Times New Roman" w:cs="Times New Roman"/>
          <w:sz w:val="20"/>
          <w:szCs w:val="20"/>
        </w:rPr>
      </w:pPr>
      <w:r w:rsidRPr="00B13065">
        <w:rPr>
          <w:rFonts w:ascii="Times New Roman" w:hAnsi="Times New Roman" w:cs="Times New Roman"/>
          <w:sz w:val="20"/>
          <w:szCs w:val="20"/>
        </w:rPr>
        <w:t xml:space="preserve">Using the same condition, </w:t>
      </w:r>
      <w:r w:rsidR="007860C0" w:rsidRPr="00B13065">
        <w:rPr>
          <w:rFonts w:ascii="Times New Roman" w:hAnsi="Times New Roman" w:cs="Times New Roman"/>
          <w:sz w:val="20"/>
          <w:szCs w:val="20"/>
        </w:rPr>
        <w:t>without drainage system the</w:t>
      </w:r>
      <w:r w:rsidRPr="00B13065">
        <w:rPr>
          <w:rFonts w:ascii="Times New Roman" w:hAnsi="Times New Roman" w:cs="Times New Roman"/>
          <w:sz w:val="20"/>
          <w:szCs w:val="20"/>
        </w:rPr>
        <w:t xml:space="preserve"> water table</w:t>
      </w:r>
      <w:r w:rsidR="007860C0" w:rsidRPr="00B13065">
        <w:rPr>
          <w:rFonts w:ascii="Times New Roman" w:hAnsi="Times New Roman" w:cs="Times New Roman"/>
          <w:sz w:val="20"/>
          <w:szCs w:val="20"/>
        </w:rPr>
        <w:t xml:space="preserve"> depth</w:t>
      </w:r>
      <w:r w:rsidRPr="00B13065">
        <w:rPr>
          <w:rFonts w:ascii="Times New Roman" w:hAnsi="Times New Roman" w:cs="Times New Roman"/>
          <w:sz w:val="20"/>
          <w:szCs w:val="20"/>
        </w:rPr>
        <w:t xml:space="preserve"> was predicted for next 10 years. During season 1 (</w:t>
      </w:r>
      <w:proofErr w:type="spellStart"/>
      <w:r w:rsidRPr="00B13065">
        <w:rPr>
          <w:rFonts w:ascii="Times New Roman" w:hAnsi="Times New Roman" w:cs="Times New Roman"/>
          <w:i/>
          <w:iCs/>
          <w:sz w:val="20"/>
          <w:szCs w:val="20"/>
        </w:rPr>
        <w:t>kharif</w:t>
      </w:r>
      <w:proofErr w:type="spellEnd"/>
      <w:r w:rsidRPr="00B13065">
        <w:rPr>
          <w:rFonts w:ascii="Times New Roman" w:hAnsi="Times New Roman" w:cs="Times New Roman"/>
          <w:i/>
          <w:iCs/>
          <w:sz w:val="20"/>
          <w:szCs w:val="20"/>
        </w:rPr>
        <w:t xml:space="preserve"> </w:t>
      </w:r>
      <w:r w:rsidRPr="00B13065">
        <w:rPr>
          <w:rFonts w:ascii="Times New Roman" w:hAnsi="Times New Roman" w:cs="Times New Roman"/>
          <w:sz w:val="20"/>
          <w:szCs w:val="20"/>
        </w:rPr>
        <w:t xml:space="preserve">season), the depth of water table is reduced and almost getting closer to the ground surface, indicating most critical waterlogging conditions may exist in next coming years. The depth of water table data as predicted by the SALTMOD for </w:t>
      </w:r>
      <w:proofErr w:type="spellStart"/>
      <w:r w:rsidRPr="00B13065">
        <w:rPr>
          <w:rFonts w:ascii="Times New Roman" w:hAnsi="Times New Roman" w:cs="Times New Roman"/>
          <w:i/>
          <w:iCs/>
          <w:sz w:val="20"/>
          <w:szCs w:val="20"/>
        </w:rPr>
        <w:t>kharif</w:t>
      </w:r>
      <w:proofErr w:type="spellEnd"/>
      <w:r w:rsidRPr="00B13065">
        <w:rPr>
          <w:rFonts w:ascii="Times New Roman" w:hAnsi="Times New Roman" w:cs="Times New Roman"/>
          <w:i/>
          <w:iCs/>
          <w:sz w:val="20"/>
          <w:szCs w:val="20"/>
        </w:rPr>
        <w:t xml:space="preserve"> </w:t>
      </w:r>
      <w:r w:rsidR="00DD6277">
        <w:rPr>
          <w:rFonts w:ascii="Times New Roman" w:hAnsi="Times New Roman" w:cs="Times New Roman"/>
          <w:sz w:val="20"/>
          <w:szCs w:val="20"/>
        </w:rPr>
        <w:t>season is shown in Figure 3</w:t>
      </w:r>
      <w:r w:rsidRPr="00B13065">
        <w:rPr>
          <w:rFonts w:ascii="Times New Roman" w:hAnsi="Times New Roman" w:cs="Times New Roman"/>
          <w:sz w:val="20"/>
          <w:szCs w:val="20"/>
        </w:rPr>
        <w:t xml:space="preserve">. The graph shows that the water table is getting shallower over time, going from 1.5 m at the </w:t>
      </w:r>
      <w:r w:rsidR="00D4690E" w:rsidRPr="00B13065">
        <w:rPr>
          <w:rFonts w:ascii="Times New Roman" w:hAnsi="Times New Roman" w:cs="Times New Roman"/>
          <w:sz w:val="20"/>
          <w:szCs w:val="20"/>
        </w:rPr>
        <w:t xml:space="preserve">start </w:t>
      </w:r>
      <w:r w:rsidRPr="00B13065">
        <w:rPr>
          <w:rFonts w:ascii="Times New Roman" w:hAnsi="Times New Roman" w:cs="Times New Roman"/>
          <w:sz w:val="20"/>
          <w:szCs w:val="20"/>
        </w:rPr>
        <w:t xml:space="preserve">of simulation to 0.465 m at the conclusion of the tenth year. The depth to water table decreased at increasing rate </w:t>
      </w:r>
      <w:r w:rsidR="00B4245B" w:rsidRPr="00B13065">
        <w:rPr>
          <w:rFonts w:ascii="Times New Roman" w:hAnsi="Times New Roman" w:cs="Times New Roman"/>
          <w:sz w:val="20"/>
          <w:szCs w:val="20"/>
        </w:rPr>
        <w:t>from the start of simulation up to sixth year.</w:t>
      </w:r>
    </w:p>
    <w:p w:rsidR="00A916A8" w:rsidRDefault="00A916A8" w:rsidP="0089121F">
      <w:pPr>
        <w:autoSpaceDE w:val="0"/>
        <w:autoSpaceDN w:val="0"/>
        <w:adjustRightInd w:val="0"/>
        <w:spacing w:after="0" w:line="240" w:lineRule="auto"/>
        <w:ind w:left="720" w:firstLine="720"/>
        <w:jc w:val="both"/>
        <w:rPr>
          <w:rFonts w:ascii="Times New Roman" w:hAnsi="Times New Roman" w:cs="Times New Roman"/>
          <w:b/>
          <w:bCs/>
          <w:sz w:val="20"/>
          <w:szCs w:val="20"/>
        </w:rPr>
      </w:pPr>
      <w:r w:rsidRPr="00B13065">
        <w:rPr>
          <w:rFonts w:ascii="Times New Roman" w:hAnsi="Times New Roman" w:cs="Times New Roman"/>
          <w:noProof/>
          <w:sz w:val="20"/>
          <w:szCs w:val="20"/>
          <w:lang w:eastAsia="en-IN"/>
        </w:rPr>
        <w:lastRenderedPageBreak/>
        <w:drawing>
          <wp:anchor distT="0" distB="0" distL="114300" distR="114300" simplePos="0" relativeHeight="251662336" behindDoc="0" locked="0" layoutInCell="1" allowOverlap="1" wp14:anchorId="0BB0D8CE" wp14:editId="1A7A145B">
            <wp:simplePos x="931545" y="1793875"/>
            <wp:positionH relativeFrom="margin">
              <wp:align>center</wp:align>
            </wp:positionH>
            <wp:positionV relativeFrom="margin">
              <wp:align>top</wp:align>
            </wp:positionV>
            <wp:extent cx="5018400" cy="2448000"/>
            <wp:effectExtent l="0" t="0" r="11430" b="9525"/>
            <wp:wrapTopAndBottom/>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r w:rsidR="0089121F">
        <w:rPr>
          <w:rFonts w:ascii="Times New Roman" w:hAnsi="Times New Roman" w:cs="Times New Roman"/>
          <w:b/>
          <w:bCs/>
          <w:sz w:val="20"/>
          <w:szCs w:val="20"/>
        </w:rPr>
        <w:t xml:space="preserve">Figure </w:t>
      </w:r>
      <w:r w:rsidR="009976EF">
        <w:rPr>
          <w:rFonts w:ascii="Times New Roman" w:hAnsi="Times New Roman" w:cs="Times New Roman"/>
          <w:b/>
          <w:bCs/>
          <w:sz w:val="20"/>
          <w:szCs w:val="20"/>
        </w:rPr>
        <w:t>3:</w:t>
      </w:r>
      <w:r w:rsidRPr="00B13065">
        <w:rPr>
          <w:rFonts w:ascii="Times New Roman" w:hAnsi="Times New Roman" w:cs="Times New Roman"/>
          <w:b/>
          <w:bCs/>
          <w:sz w:val="20"/>
          <w:szCs w:val="20"/>
        </w:rPr>
        <w:t xml:space="preserve"> Predicted water table depth for a period of 10 years</w:t>
      </w:r>
    </w:p>
    <w:p w:rsidR="0089121F" w:rsidRDefault="0089121F" w:rsidP="0089121F">
      <w:pPr>
        <w:autoSpaceDE w:val="0"/>
        <w:autoSpaceDN w:val="0"/>
        <w:adjustRightInd w:val="0"/>
        <w:spacing w:after="0" w:line="240" w:lineRule="auto"/>
        <w:ind w:left="720" w:firstLine="720"/>
        <w:jc w:val="both"/>
        <w:rPr>
          <w:rFonts w:ascii="Times New Roman" w:hAnsi="Times New Roman" w:cs="Times New Roman"/>
          <w:b/>
          <w:bCs/>
          <w:sz w:val="20"/>
          <w:szCs w:val="20"/>
        </w:rPr>
      </w:pPr>
    </w:p>
    <w:p w:rsidR="0089121F" w:rsidRPr="00B13065" w:rsidRDefault="00B4245B" w:rsidP="0089121F">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The depth of water table in first year was around 1.2 m of the forecast period and decreased to approximately 0.56 m in the sixth year. Thereafter, there was not a significant change in the depth of the water table and it essentially stayed the same. It indicates that if the saline and waterlogged soils are left </w:t>
      </w:r>
      <w:r w:rsidR="0089121F" w:rsidRPr="00B13065">
        <w:rPr>
          <w:rFonts w:ascii="Times New Roman" w:hAnsi="Times New Roman" w:cs="Times New Roman"/>
          <w:sz w:val="20"/>
          <w:szCs w:val="20"/>
        </w:rPr>
        <w:t>untreated or if no reclamation measures were adopted the depth of water table decreases and causes root zone saturation completely, or can be said as critically waterlogged. With these conditions the aeration will be reduced and plant growth gets reduced or sometimes the crop may not sustain if it is sensitive to waterlogging.</w:t>
      </w:r>
      <w:r w:rsidR="0089121F">
        <w:rPr>
          <w:rFonts w:ascii="Times New Roman" w:hAnsi="Times New Roman" w:cs="Times New Roman"/>
          <w:sz w:val="20"/>
          <w:szCs w:val="20"/>
        </w:rPr>
        <w:t xml:space="preserve"> </w:t>
      </w:r>
      <w:r w:rsidR="0089121F" w:rsidRPr="00B13065">
        <w:rPr>
          <w:rFonts w:ascii="Times New Roman" w:hAnsi="Times New Roman" w:cs="Times New Roman"/>
          <w:sz w:val="20"/>
          <w:szCs w:val="20"/>
        </w:rPr>
        <w:t>Here only season 1 (</w:t>
      </w:r>
      <w:proofErr w:type="spellStart"/>
      <w:r w:rsidR="0089121F" w:rsidRPr="00B13065">
        <w:rPr>
          <w:rFonts w:ascii="Times New Roman" w:hAnsi="Times New Roman" w:cs="Times New Roman"/>
          <w:i/>
          <w:iCs/>
          <w:sz w:val="20"/>
          <w:szCs w:val="20"/>
        </w:rPr>
        <w:t>kharif</w:t>
      </w:r>
      <w:proofErr w:type="spellEnd"/>
      <w:r w:rsidR="0089121F" w:rsidRPr="00B13065">
        <w:rPr>
          <w:rFonts w:ascii="Times New Roman" w:hAnsi="Times New Roman" w:cs="Times New Roman"/>
          <w:sz w:val="20"/>
          <w:szCs w:val="20"/>
        </w:rPr>
        <w:t xml:space="preserve">) data is considered because the crop yield simulation was planned for paddy crop, which is the most predominant crop in the KCD region that is cultivated during </w:t>
      </w:r>
      <w:proofErr w:type="spellStart"/>
      <w:r w:rsidR="0089121F" w:rsidRPr="00B13065">
        <w:rPr>
          <w:rFonts w:ascii="Times New Roman" w:hAnsi="Times New Roman" w:cs="Times New Roman"/>
          <w:i/>
          <w:iCs/>
          <w:sz w:val="20"/>
          <w:szCs w:val="20"/>
        </w:rPr>
        <w:t>kharif</w:t>
      </w:r>
      <w:proofErr w:type="spellEnd"/>
      <w:r w:rsidR="0089121F" w:rsidRPr="00B13065">
        <w:rPr>
          <w:rFonts w:ascii="Times New Roman" w:hAnsi="Times New Roman" w:cs="Times New Roman"/>
          <w:i/>
          <w:iCs/>
          <w:sz w:val="20"/>
          <w:szCs w:val="20"/>
        </w:rPr>
        <w:t xml:space="preserve"> </w:t>
      </w:r>
      <w:r w:rsidR="0089121F" w:rsidRPr="00B13065">
        <w:rPr>
          <w:rFonts w:ascii="Times New Roman" w:hAnsi="Times New Roman" w:cs="Times New Roman"/>
          <w:sz w:val="20"/>
          <w:szCs w:val="20"/>
        </w:rPr>
        <w:t xml:space="preserve">season. </w:t>
      </w:r>
    </w:p>
    <w:p w:rsidR="009976EF" w:rsidRDefault="009976EF" w:rsidP="009B1609">
      <w:pPr>
        <w:autoSpaceDE w:val="0"/>
        <w:autoSpaceDN w:val="0"/>
        <w:adjustRightInd w:val="0"/>
        <w:spacing w:after="0" w:line="240" w:lineRule="auto"/>
        <w:jc w:val="both"/>
        <w:rPr>
          <w:rFonts w:ascii="Times New Roman" w:hAnsi="Times New Roman" w:cs="Times New Roman"/>
          <w:b/>
          <w:bCs/>
          <w:sz w:val="20"/>
          <w:szCs w:val="20"/>
        </w:rPr>
      </w:pPr>
    </w:p>
    <w:p w:rsidR="009B1609" w:rsidRDefault="009B1609" w:rsidP="009976EF">
      <w:pPr>
        <w:pStyle w:val="ListParagraph"/>
        <w:numPr>
          <w:ilvl w:val="0"/>
          <w:numId w:val="5"/>
        </w:numPr>
        <w:autoSpaceDE w:val="0"/>
        <w:autoSpaceDN w:val="0"/>
        <w:adjustRightInd w:val="0"/>
        <w:jc w:val="center"/>
        <w:rPr>
          <w:b/>
          <w:bCs/>
          <w:sz w:val="20"/>
          <w:szCs w:val="20"/>
        </w:rPr>
      </w:pPr>
      <w:r w:rsidRPr="009976EF">
        <w:rPr>
          <w:b/>
          <w:bCs/>
          <w:sz w:val="20"/>
          <w:szCs w:val="20"/>
        </w:rPr>
        <w:t>Simulation of yield under saline and waterlo</w:t>
      </w:r>
      <w:r w:rsidR="009976EF" w:rsidRPr="009976EF">
        <w:rPr>
          <w:b/>
          <w:bCs/>
          <w:sz w:val="20"/>
          <w:szCs w:val="20"/>
        </w:rPr>
        <w:t xml:space="preserve">gging conditions using </w:t>
      </w:r>
      <w:proofErr w:type="spellStart"/>
      <w:r w:rsidR="009976EF" w:rsidRPr="009976EF">
        <w:rPr>
          <w:b/>
          <w:bCs/>
          <w:sz w:val="20"/>
          <w:szCs w:val="20"/>
        </w:rPr>
        <w:t>Aquacrop</w:t>
      </w:r>
      <w:proofErr w:type="spellEnd"/>
    </w:p>
    <w:p w:rsidR="009976EF" w:rsidRPr="009976EF" w:rsidRDefault="009976EF" w:rsidP="009976EF">
      <w:pPr>
        <w:pStyle w:val="ListParagraph"/>
        <w:autoSpaceDE w:val="0"/>
        <w:autoSpaceDN w:val="0"/>
        <w:adjustRightInd w:val="0"/>
        <w:rPr>
          <w:b/>
          <w:bCs/>
          <w:sz w:val="20"/>
          <w:szCs w:val="20"/>
        </w:rPr>
      </w:pPr>
    </w:p>
    <w:p w:rsidR="00505CBD" w:rsidRPr="009976EF" w:rsidRDefault="00DA3F77" w:rsidP="009976EF">
      <w:pPr>
        <w:pStyle w:val="ListParagraph"/>
        <w:numPr>
          <w:ilvl w:val="0"/>
          <w:numId w:val="9"/>
        </w:numPr>
        <w:ind w:left="284" w:hanging="284"/>
        <w:jc w:val="both"/>
        <w:rPr>
          <w:b/>
          <w:bCs/>
          <w:color w:val="000000"/>
          <w:sz w:val="20"/>
          <w:szCs w:val="20"/>
        </w:rPr>
      </w:pPr>
      <w:r w:rsidRPr="009976EF">
        <w:rPr>
          <w:b/>
          <w:bCs/>
          <w:color w:val="000000"/>
          <w:sz w:val="20"/>
          <w:szCs w:val="20"/>
        </w:rPr>
        <w:t xml:space="preserve">AquaCrop model </w:t>
      </w:r>
      <w:r w:rsidR="009976EF">
        <w:rPr>
          <w:b/>
          <w:bCs/>
          <w:color w:val="000000"/>
          <w:sz w:val="20"/>
          <w:szCs w:val="20"/>
        </w:rPr>
        <w:t>to KCD</w:t>
      </w:r>
    </w:p>
    <w:p w:rsidR="00DA3F77" w:rsidRPr="00B13065" w:rsidRDefault="003C2318" w:rsidP="005F38AE">
      <w:pPr>
        <w:spacing w:after="240" w:line="240" w:lineRule="auto"/>
        <w:jc w:val="both"/>
        <w:rPr>
          <w:rFonts w:ascii="Times New Roman" w:hAnsi="Times New Roman" w:cs="Times New Roman"/>
          <w:b/>
          <w:sz w:val="20"/>
          <w:szCs w:val="20"/>
        </w:rPr>
      </w:pPr>
      <w:r w:rsidRPr="00B13065">
        <w:rPr>
          <w:rFonts w:ascii="Times New Roman" w:hAnsi="Times New Roman" w:cs="Times New Roman"/>
          <w:noProof/>
          <w:color w:val="000000"/>
          <w:sz w:val="20"/>
          <w:szCs w:val="20"/>
          <w:lang w:eastAsia="en-IN"/>
        </w:rPr>
        <w:drawing>
          <wp:anchor distT="0" distB="0" distL="114300" distR="114300" simplePos="0" relativeHeight="251664384" behindDoc="0" locked="0" layoutInCell="1" allowOverlap="1" wp14:anchorId="7769BDB9" wp14:editId="2EA04736">
            <wp:simplePos x="0" y="0"/>
            <wp:positionH relativeFrom="margin">
              <wp:posOffset>1078230</wp:posOffset>
            </wp:positionH>
            <wp:positionV relativeFrom="margin">
              <wp:posOffset>5459730</wp:posOffset>
            </wp:positionV>
            <wp:extent cx="3499200" cy="2322000"/>
            <wp:effectExtent l="19050" t="19050" r="25400" b="21590"/>
            <wp:wrapTopAndBottom/>
            <wp:docPr id="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21428" t="13010" r="16339" b="15888"/>
                    <a:stretch>
                      <a:fillRect/>
                    </a:stretch>
                  </pic:blipFill>
                  <pic:spPr bwMode="auto">
                    <a:xfrm>
                      <a:off x="0" y="0"/>
                      <a:ext cx="3499200" cy="2322000"/>
                    </a:xfrm>
                    <a:prstGeom prst="rect">
                      <a:avLst/>
                    </a:prstGeom>
                    <a:noFill/>
                    <a:ln w="952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005F38AE" w:rsidRPr="00B13065">
        <w:rPr>
          <w:rFonts w:ascii="Times New Roman" w:hAnsi="Times New Roman" w:cs="Times New Roman"/>
          <w:bCs/>
          <w:color w:val="000000"/>
          <w:sz w:val="20"/>
          <w:szCs w:val="20"/>
        </w:rPr>
        <w:t xml:space="preserve">Simulated values of root zone salinity as obtained from the SALTMOD for over 10 years was used for yield simulation model using the </w:t>
      </w:r>
      <w:proofErr w:type="spellStart"/>
      <w:r w:rsidR="005F38AE" w:rsidRPr="00B13065">
        <w:rPr>
          <w:rFonts w:ascii="Times New Roman" w:hAnsi="Times New Roman" w:cs="Times New Roman"/>
          <w:bCs/>
          <w:color w:val="000000"/>
          <w:sz w:val="20"/>
          <w:szCs w:val="20"/>
        </w:rPr>
        <w:t>Aquacrop</w:t>
      </w:r>
      <w:proofErr w:type="spellEnd"/>
      <w:r w:rsidR="005F38AE" w:rsidRPr="00B13065">
        <w:rPr>
          <w:rFonts w:ascii="Times New Roman" w:hAnsi="Times New Roman" w:cs="Times New Roman"/>
          <w:bCs/>
          <w:color w:val="000000"/>
          <w:sz w:val="20"/>
          <w:szCs w:val="20"/>
        </w:rPr>
        <w:t xml:space="preserve"> model released by Food and Agriculture Organization (FAO) in 2009.</w:t>
      </w:r>
      <w:r w:rsidR="005F38AE" w:rsidRPr="00B13065">
        <w:rPr>
          <w:rFonts w:ascii="Times New Roman" w:hAnsi="Times New Roman" w:cs="Times New Roman"/>
          <w:b/>
          <w:sz w:val="20"/>
          <w:szCs w:val="20"/>
        </w:rPr>
        <w:t xml:space="preserve"> </w:t>
      </w:r>
      <w:r w:rsidR="00DA3F77" w:rsidRPr="00B13065">
        <w:rPr>
          <w:rFonts w:ascii="Times New Roman" w:hAnsi="Times New Roman" w:cs="Times New Roman"/>
          <w:color w:val="000000"/>
          <w:sz w:val="20"/>
          <w:szCs w:val="20"/>
        </w:rPr>
        <w:t xml:space="preserve">Rice is the most staple food crop in India, and in Krishna Central Delta Rice is one of the predominant crops grown. Hence </w:t>
      </w:r>
      <w:r w:rsidR="007D3A3A" w:rsidRPr="00B13065">
        <w:rPr>
          <w:rFonts w:ascii="Times New Roman" w:hAnsi="Times New Roman" w:cs="Times New Roman"/>
          <w:color w:val="000000"/>
          <w:sz w:val="20"/>
          <w:szCs w:val="20"/>
        </w:rPr>
        <w:t xml:space="preserve">the objective here is to </w:t>
      </w:r>
      <w:r w:rsidR="00DA3F77" w:rsidRPr="00B13065">
        <w:rPr>
          <w:rFonts w:ascii="Times New Roman" w:hAnsi="Times New Roman" w:cs="Times New Roman"/>
          <w:color w:val="000000"/>
          <w:sz w:val="20"/>
          <w:szCs w:val="20"/>
        </w:rPr>
        <w:t xml:space="preserve">study the impact of salinity and waterlogged areas on the rice yield using salinity module present in </w:t>
      </w:r>
      <w:proofErr w:type="spellStart"/>
      <w:r w:rsidR="00DA3F77" w:rsidRPr="00B13065">
        <w:rPr>
          <w:rFonts w:ascii="Times New Roman" w:hAnsi="Times New Roman" w:cs="Times New Roman"/>
          <w:color w:val="000000"/>
          <w:sz w:val="20"/>
          <w:szCs w:val="20"/>
        </w:rPr>
        <w:t>Aquacrop</w:t>
      </w:r>
      <w:proofErr w:type="spellEnd"/>
      <w:r w:rsidR="00DA3F77" w:rsidRPr="00B13065">
        <w:rPr>
          <w:rFonts w:ascii="Times New Roman" w:hAnsi="Times New Roman" w:cs="Times New Roman"/>
          <w:color w:val="000000"/>
          <w:sz w:val="20"/>
          <w:szCs w:val="20"/>
        </w:rPr>
        <w:t>. AquaCrop is a crop simulation model which describes the interactions between th</w:t>
      </w:r>
      <w:r w:rsidR="00B4245B">
        <w:rPr>
          <w:rFonts w:ascii="Times New Roman" w:hAnsi="Times New Roman" w:cs="Times New Roman"/>
          <w:color w:val="000000"/>
          <w:sz w:val="20"/>
          <w:szCs w:val="20"/>
        </w:rPr>
        <w:t>e plant and the soil (Figure 4</w:t>
      </w:r>
      <w:r w:rsidR="00DA3F77" w:rsidRPr="00B13065">
        <w:rPr>
          <w:rFonts w:ascii="Times New Roman" w:hAnsi="Times New Roman" w:cs="Times New Roman"/>
          <w:color w:val="000000"/>
          <w:sz w:val="20"/>
          <w:szCs w:val="20"/>
        </w:rPr>
        <w:t xml:space="preserve">) </w:t>
      </w:r>
    </w:p>
    <w:p w:rsidR="00DA3F77" w:rsidRPr="00B13065" w:rsidRDefault="0089121F" w:rsidP="0089121F">
      <w:pPr>
        <w:autoSpaceDE w:val="0"/>
        <w:autoSpaceDN w:val="0"/>
        <w:adjustRightInd w:val="0"/>
        <w:spacing w:after="240" w:line="240" w:lineRule="auto"/>
        <w:ind w:left="720" w:firstLine="720"/>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     </w:t>
      </w:r>
      <w:r w:rsidR="003C2318">
        <w:rPr>
          <w:rFonts w:ascii="Times New Roman" w:hAnsi="Times New Roman" w:cs="Times New Roman"/>
          <w:b/>
          <w:color w:val="000000"/>
          <w:sz w:val="20"/>
          <w:szCs w:val="20"/>
        </w:rPr>
        <w:t xml:space="preserve">  </w:t>
      </w:r>
      <w:r>
        <w:rPr>
          <w:rFonts w:ascii="Times New Roman" w:hAnsi="Times New Roman" w:cs="Times New Roman"/>
          <w:b/>
          <w:color w:val="000000"/>
          <w:sz w:val="20"/>
          <w:szCs w:val="20"/>
        </w:rPr>
        <w:t xml:space="preserve">  </w:t>
      </w:r>
      <w:r w:rsidR="009976EF">
        <w:rPr>
          <w:rFonts w:ascii="Times New Roman" w:hAnsi="Times New Roman" w:cs="Times New Roman"/>
          <w:b/>
          <w:color w:val="000000"/>
          <w:sz w:val="20"/>
          <w:szCs w:val="20"/>
        </w:rPr>
        <w:t>Figure</w:t>
      </w:r>
      <w:r w:rsidR="005F38AE" w:rsidRPr="00B13065">
        <w:rPr>
          <w:rFonts w:ascii="Times New Roman" w:hAnsi="Times New Roman" w:cs="Times New Roman"/>
          <w:b/>
          <w:color w:val="000000"/>
          <w:sz w:val="20"/>
          <w:szCs w:val="20"/>
        </w:rPr>
        <w:t xml:space="preserve"> </w:t>
      </w:r>
      <w:r w:rsidR="009976EF">
        <w:rPr>
          <w:rFonts w:ascii="Times New Roman" w:hAnsi="Times New Roman" w:cs="Times New Roman"/>
          <w:b/>
          <w:color w:val="000000"/>
          <w:sz w:val="20"/>
          <w:szCs w:val="20"/>
        </w:rPr>
        <w:t>4:</w:t>
      </w:r>
      <w:r w:rsidR="005F38AE" w:rsidRPr="00B13065">
        <w:rPr>
          <w:rFonts w:ascii="Times New Roman" w:hAnsi="Times New Roman" w:cs="Times New Roman"/>
          <w:b/>
          <w:color w:val="000000"/>
          <w:sz w:val="20"/>
          <w:szCs w:val="20"/>
        </w:rPr>
        <w:t xml:space="preserve"> </w:t>
      </w:r>
      <w:r w:rsidR="00DA3F77" w:rsidRPr="00B13065">
        <w:rPr>
          <w:rFonts w:ascii="Times New Roman" w:hAnsi="Times New Roman" w:cs="Times New Roman"/>
          <w:b/>
          <w:color w:val="000000"/>
          <w:sz w:val="20"/>
          <w:szCs w:val="20"/>
        </w:rPr>
        <w:t xml:space="preserve">The part of reality that is described by </w:t>
      </w:r>
      <w:proofErr w:type="spellStart"/>
      <w:r w:rsidR="00DA3F77" w:rsidRPr="00B13065">
        <w:rPr>
          <w:rFonts w:ascii="Times New Roman" w:hAnsi="Times New Roman" w:cs="Times New Roman"/>
          <w:b/>
          <w:color w:val="000000"/>
          <w:sz w:val="20"/>
          <w:szCs w:val="20"/>
        </w:rPr>
        <w:t>Aquacrop</w:t>
      </w:r>
      <w:proofErr w:type="spellEnd"/>
    </w:p>
    <w:p w:rsidR="00DA3F77" w:rsidRDefault="00A51CA9" w:rsidP="0044690A">
      <w:pPr>
        <w:autoSpaceDE w:val="0"/>
        <w:autoSpaceDN w:val="0"/>
        <w:adjustRightInd w:val="0"/>
        <w:spacing w:after="0" w:line="240" w:lineRule="auto"/>
        <w:jc w:val="both"/>
        <w:rPr>
          <w:rFonts w:ascii="Times New Roman" w:hAnsi="Times New Roman" w:cs="Times New Roman"/>
          <w:b/>
          <w:bCs/>
          <w:sz w:val="20"/>
          <w:szCs w:val="20"/>
        </w:rPr>
      </w:pPr>
      <w:r w:rsidRPr="00B13065">
        <w:rPr>
          <w:rFonts w:ascii="Times New Roman" w:hAnsi="Times New Roman" w:cs="Times New Roman"/>
          <w:sz w:val="20"/>
          <w:szCs w:val="20"/>
        </w:rPr>
        <w:t>From</w:t>
      </w:r>
      <w:r w:rsidR="00DA3F77" w:rsidRPr="00B13065">
        <w:rPr>
          <w:rFonts w:ascii="Times New Roman" w:hAnsi="Times New Roman" w:cs="Times New Roman"/>
          <w:sz w:val="20"/>
          <w:szCs w:val="20"/>
        </w:rPr>
        <w:t xml:space="preserve"> root zone, the plant extracts water and nutrients. Field management (e.g. soil fertility) and irrigation management are considered since it affects the interaction. The described system is linked to the atmosphere through the upper boundary which determines the evaporative demand (</w:t>
      </w:r>
      <w:proofErr w:type="spellStart"/>
      <w:proofErr w:type="gramStart"/>
      <w:r w:rsidR="00DA3F77" w:rsidRPr="00B13065">
        <w:rPr>
          <w:rFonts w:ascii="Times New Roman" w:hAnsi="Times New Roman" w:cs="Times New Roman"/>
          <w:sz w:val="20"/>
          <w:szCs w:val="20"/>
        </w:rPr>
        <w:t>ET</w:t>
      </w:r>
      <w:r w:rsidR="00DA3F77" w:rsidRPr="00B13065">
        <w:rPr>
          <w:rFonts w:ascii="Times New Roman" w:hAnsi="Times New Roman" w:cs="Times New Roman"/>
          <w:sz w:val="20"/>
          <w:szCs w:val="20"/>
          <w:vertAlign w:val="subscript"/>
        </w:rPr>
        <w:t>o</w:t>
      </w:r>
      <w:proofErr w:type="spellEnd"/>
      <w:proofErr w:type="gramEnd"/>
      <w:r w:rsidR="00DA3F77" w:rsidRPr="00B13065">
        <w:rPr>
          <w:rFonts w:ascii="Times New Roman" w:hAnsi="Times New Roman" w:cs="Times New Roman"/>
          <w:sz w:val="20"/>
          <w:szCs w:val="20"/>
        </w:rPr>
        <w:t>) and supplies CO</w:t>
      </w:r>
      <w:r w:rsidR="00DA3F77" w:rsidRPr="00B13065">
        <w:rPr>
          <w:rFonts w:ascii="Times New Roman" w:hAnsi="Times New Roman" w:cs="Times New Roman"/>
          <w:sz w:val="20"/>
          <w:szCs w:val="20"/>
          <w:vertAlign w:val="subscript"/>
        </w:rPr>
        <w:t>2</w:t>
      </w:r>
      <w:r w:rsidR="00DA3F77" w:rsidRPr="00B13065">
        <w:rPr>
          <w:rFonts w:ascii="Times New Roman" w:hAnsi="Times New Roman" w:cs="Times New Roman"/>
          <w:sz w:val="20"/>
          <w:szCs w:val="20"/>
        </w:rPr>
        <w:t xml:space="preserve"> and energy for crop growth. Water drains from the system to the subsoil and the ground water table through the lower boundary. If the groundwater table is shallow, water can move upward to the system by capillary rise. </w:t>
      </w:r>
      <w:r w:rsidR="00B4245B" w:rsidRPr="00B4245B">
        <w:rPr>
          <w:rFonts w:ascii="Times New Roman" w:hAnsi="Times New Roman" w:cs="Times New Roman"/>
          <w:sz w:val="20"/>
          <w:szCs w:val="20"/>
        </w:rPr>
        <w:t>AquaC</w:t>
      </w:r>
      <w:r w:rsidR="00DA3F77" w:rsidRPr="00B4245B">
        <w:rPr>
          <w:rFonts w:ascii="Times New Roman" w:hAnsi="Times New Roman" w:cs="Times New Roman"/>
          <w:sz w:val="20"/>
          <w:szCs w:val="20"/>
        </w:rPr>
        <w:t>rop</w:t>
      </w:r>
      <w:r w:rsidR="00DA3F77" w:rsidRPr="00B13065">
        <w:rPr>
          <w:rFonts w:ascii="Times New Roman" w:hAnsi="Times New Roman" w:cs="Times New Roman"/>
          <w:color w:val="FF0000"/>
          <w:sz w:val="20"/>
          <w:szCs w:val="20"/>
        </w:rPr>
        <w:t xml:space="preserve"> </w:t>
      </w:r>
      <w:r w:rsidR="00DA3F77" w:rsidRPr="00B13065">
        <w:rPr>
          <w:rFonts w:ascii="Times New Roman" w:hAnsi="Times New Roman" w:cs="Times New Roman"/>
          <w:sz w:val="20"/>
          <w:szCs w:val="20"/>
        </w:rPr>
        <w:t xml:space="preserve">uses only </w:t>
      </w:r>
      <w:r w:rsidR="00DA3F77" w:rsidRPr="00B13065">
        <w:rPr>
          <w:rFonts w:ascii="Times New Roman" w:hAnsi="Times New Roman" w:cs="Times New Roman"/>
          <w:sz w:val="20"/>
          <w:szCs w:val="20"/>
        </w:rPr>
        <w:lastRenderedPageBreak/>
        <w:t>a relatively small number o</w:t>
      </w:r>
      <w:r w:rsidR="007D3A3A" w:rsidRPr="00B13065">
        <w:rPr>
          <w:rFonts w:ascii="Times New Roman" w:hAnsi="Times New Roman" w:cs="Times New Roman"/>
          <w:sz w:val="20"/>
          <w:szCs w:val="20"/>
        </w:rPr>
        <w:t>f explicit parameters and most of the</w:t>
      </w:r>
      <w:r w:rsidR="000D1A81" w:rsidRPr="00B13065">
        <w:rPr>
          <w:rFonts w:ascii="Times New Roman" w:hAnsi="Times New Roman" w:cs="Times New Roman"/>
          <w:sz w:val="20"/>
          <w:szCs w:val="20"/>
        </w:rPr>
        <w:t xml:space="preserve"> </w:t>
      </w:r>
      <w:r w:rsidR="007D3A3A" w:rsidRPr="00B13065">
        <w:rPr>
          <w:rFonts w:ascii="Times New Roman" w:hAnsi="Times New Roman" w:cs="Times New Roman"/>
          <w:sz w:val="20"/>
          <w:szCs w:val="20"/>
        </w:rPr>
        <w:t>considered</w:t>
      </w:r>
      <w:r w:rsidR="00DA3F77" w:rsidRPr="00B13065">
        <w:rPr>
          <w:rFonts w:ascii="Times New Roman" w:hAnsi="Times New Roman" w:cs="Times New Roman"/>
          <w:sz w:val="20"/>
          <w:szCs w:val="20"/>
        </w:rPr>
        <w:t xml:space="preserve"> input-variables</w:t>
      </w:r>
      <w:r w:rsidRPr="00B13065">
        <w:rPr>
          <w:rFonts w:ascii="Times New Roman" w:hAnsi="Times New Roman" w:cs="Times New Roman"/>
          <w:sz w:val="20"/>
          <w:szCs w:val="20"/>
        </w:rPr>
        <w:t xml:space="preserve"> are</w:t>
      </w:r>
      <w:r w:rsidR="00DA3F77" w:rsidRPr="00B13065">
        <w:rPr>
          <w:rFonts w:ascii="Times New Roman" w:hAnsi="Times New Roman" w:cs="Times New Roman"/>
          <w:sz w:val="20"/>
          <w:szCs w:val="20"/>
        </w:rPr>
        <w:t xml:space="preserve"> </w:t>
      </w:r>
      <w:r w:rsidRPr="00B13065">
        <w:rPr>
          <w:rFonts w:ascii="Times New Roman" w:hAnsi="Times New Roman" w:cs="Times New Roman"/>
          <w:sz w:val="20"/>
          <w:szCs w:val="20"/>
        </w:rPr>
        <w:t>defined</w:t>
      </w:r>
      <w:r w:rsidR="00DA3F77" w:rsidRPr="00B13065">
        <w:rPr>
          <w:rFonts w:ascii="Times New Roman" w:hAnsi="Times New Roman" w:cs="Times New Roman"/>
          <w:sz w:val="20"/>
          <w:szCs w:val="20"/>
        </w:rPr>
        <w:t xml:space="preserve"> by simple methods. On the other hand, the calculation procedures is grounded on basic and often complex biophysical processes to guarantee an accurate simulation of the crop response in the plant-soil system.</w:t>
      </w:r>
      <w:r w:rsidR="00DA3F77" w:rsidRPr="00B13065">
        <w:rPr>
          <w:rFonts w:ascii="Times New Roman" w:hAnsi="Times New Roman" w:cs="Times New Roman"/>
          <w:b/>
          <w:bCs/>
          <w:sz w:val="20"/>
          <w:szCs w:val="20"/>
        </w:rPr>
        <w:t xml:space="preserve"> </w:t>
      </w:r>
    </w:p>
    <w:p w:rsidR="00B4245B" w:rsidRDefault="00B4245B" w:rsidP="0044690A">
      <w:pPr>
        <w:autoSpaceDE w:val="0"/>
        <w:autoSpaceDN w:val="0"/>
        <w:adjustRightInd w:val="0"/>
        <w:spacing w:after="0" w:line="240" w:lineRule="auto"/>
        <w:jc w:val="both"/>
        <w:rPr>
          <w:rFonts w:ascii="Times New Roman" w:hAnsi="Times New Roman" w:cs="Times New Roman"/>
          <w:b/>
          <w:bCs/>
          <w:sz w:val="20"/>
          <w:szCs w:val="20"/>
        </w:rPr>
      </w:pPr>
    </w:p>
    <w:p w:rsidR="00AF3C52" w:rsidRPr="00B4245B" w:rsidRDefault="00AF3C52" w:rsidP="009976EF">
      <w:pPr>
        <w:pStyle w:val="ListParagraph"/>
        <w:numPr>
          <w:ilvl w:val="0"/>
          <w:numId w:val="9"/>
        </w:numPr>
        <w:autoSpaceDE w:val="0"/>
        <w:autoSpaceDN w:val="0"/>
        <w:adjustRightInd w:val="0"/>
        <w:ind w:left="284" w:hanging="284"/>
        <w:jc w:val="both"/>
        <w:rPr>
          <w:b/>
          <w:sz w:val="20"/>
          <w:szCs w:val="20"/>
        </w:rPr>
      </w:pPr>
      <w:r w:rsidRPr="009976EF">
        <w:rPr>
          <w:b/>
          <w:bCs/>
          <w:sz w:val="20"/>
          <w:szCs w:val="20"/>
        </w:rPr>
        <w:t>Input data requirement of AquaCrop Model</w:t>
      </w:r>
    </w:p>
    <w:p w:rsidR="00B4245B" w:rsidRPr="009976EF" w:rsidRDefault="00B4245B" w:rsidP="00B4245B">
      <w:pPr>
        <w:pStyle w:val="ListParagraph"/>
        <w:autoSpaceDE w:val="0"/>
        <w:autoSpaceDN w:val="0"/>
        <w:adjustRightInd w:val="0"/>
        <w:ind w:left="284"/>
        <w:jc w:val="both"/>
        <w:rPr>
          <w:b/>
          <w:sz w:val="20"/>
          <w:szCs w:val="20"/>
        </w:rPr>
      </w:pPr>
    </w:p>
    <w:p w:rsidR="00AF3C52" w:rsidRPr="00B13065" w:rsidRDefault="00B4245B" w:rsidP="00AF3C52">
      <w:pPr>
        <w:autoSpaceDE w:val="0"/>
        <w:autoSpaceDN w:val="0"/>
        <w:adjustRightInd w:val="0"/>
        <w:spacing w:after="0" w:line="240" w:lineRule="auto"/>
        <w:jc w:val="both"/>
        <w:rPr>
          <w:rFonts w:ascii="Times New Roman" w:hAnsi="Times New Roman" w:cs="Times New Roman"/>
          <w:b/>
          <w:bCs/>
          <w:sz w:val="20"/>
          <w:szCs w:val="20"/>
        </w:rPr>
      </w:pPr>
      <w:r w:rsidRPr="00B13065">
        <w:rPr>
          <w:rFonts w:ascii="Times New Roman" w:hAnsi="Times New Roman" w:cs="Times New Roman"/>
          <w:noProof/>
          <w:sz w:val="20"/>
          <w:szCs w:val="20"/>
          <w:lang w:eastAsia="en-IN"/>
        </w:rPr>
        <w:drawing>
          <wp:anchor distT="0" distB="0" distL="114300" distR="114300" simplePos="0" relativeHeight="251667456" behindDoc="0" locked="0" layoutInCell="1" allowOverlap="1" wp14:anchorId="021E8B95" wp14:editId="68DD810F">
            <wp:simplePos x="0" y="0"/>
            <wp:positionH relativeFrom="margin">
              <wp:posOffset>259080</wp:posOffset>
            </wp:positionH>
            <wp:positionV relativeFrom="margin">
              <wp:posOffset>2413635</wp:posOffset>
            </wp:positionV>
            <wp:extent cx="5355590" cy="4325620"/>
            <wp:effectExtent l="19050" t="19050" r="16510" b="1778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l="21854" t="10272" r="22540" b="9970"/>
                    <a:stretch>
                      <a:fillRect/>
                    </a:stretch>
                  </pic:blipFill>
                  <pic:spPr bwMode="auto">
                    <a:xfrm>
                      <a:off x="0" y="0"/>
                      <a:ext cx="5355590" cy="4325620"/>
                    </a:xfrm>
                    <a:prstGeom prst="rect">
                      <a:avLst/>
                    </a:prstGeom>
                    <a:noFill/>
                    <a:ln w="19050">
                      <a:solidFill>
                        <a:srgbClr val="FF0000"/>
                      </a:solidFill>
                      <a:miter lim="800000"/>
                      <a:headEnd/>
                      <a:tailEnd/>
                    </a:ln>
                  </pic:spPr>
                </pic:pic>
              </a:graphicData>
            </a:graphic>
          </wp:anchor>
        </w:drawing>
      </w:r>
      <w:r w:rsidR="00073B6B" w:rsidRPr="00B13065">
        <w:rPr>
          <w:rFonts w:ascii="Times New Roman" w:hAnsi="Times New Roman" w:cs="Times New Roman"/>
          <w:sz w:val="20"/>
          <w:szCs w:val="20"/>
        </w:rPr>
        <w:t>A</w:t>
      </w:r>
      <w:r w:rsidR="00AF3C52" w:rsidRPr="00B13065">
        <w:rPr>
          <w:rFonts w:ascii="Times New Roman" w:hAnsi="Times New Roman" w:cs="Times New Roman"/>
          <w:sz w:val="20"/>
          <w:szCs w:val="20"/>
        </w:rPr>
        <w:t>quaCrop contains six components: climate, crop, soil, field, irrigation, and ini</w:t>
      </w:r>
      <w:r>
        <w:rPr>
          <w:rFonts w:ascii="Times New Roman" w:hAnsi="Times New Roman" w:cs="Times New Roman"/>
          <w:sz w:val="20"/>
          <w:szCs w:val="20"/>
        </w:rPr>
        <w:t>tial conditions (shown in Figure 5</w:t>
      </w:r>
      <w:r w:rsidR="00AF3C52" w:rsidRPr="00B13065">
        <w:rPr>
          <w:rFonts w:ascii="Times New Roman" w:hAnsi="Times New Roman" w:cs="Times New Roman"/>
          <w:sz w:val="20"/>
          <w:szCs w:val="20"/>
        </w:rPr>
        <w:t>). Daily weather variables such as maximum</w:t>
      </w:r>
      <w:r w:rsidR="007D3A3A" w:rsidRPr="00B13065">
        <w:rPr>
          <w:rFonts w:ascii="Times New Roman" w:hAnsi="Times New Roman" w:cs="Times New Roman"/>
          <w:sz w:val="20"/>
          <w:szCs w:val="20"/>
        </w:rPr>
        <w:t xml:space="preserve"> and</w:t>
      </w:r>
      <w:r w:rsidR="00AF3C52" w:rsidRPr="00B13065">
        <w:rPr>
          <w:rFonts w:ascii="Times New Roman" w:hAnsi="Times New Roman" w:cs="Times New Roman"/>
          <w:sz w:val="20"/>
          <w:szCs w:val="20"/>
        </w:rPr>
        <w:t xml:space="preserve"> minimum air temperature, rainfall, </w:t>
      </w:r>
      <w:proofErr w:type="spellStart"/>
      <w:proofErr w:type="gramStart"/>
      <w:r w:rsidR="00AF3C52" w:rsidRPr="00B13065">
        <w:rPr>
          <w:rFonts w:ascii="Times New Roman" w:hAnsi="Times New Roman" w:cs="Times New Roman"/>
          <w:sz w:val="20"/>
          <w:szCs w:val="20"/>
        </w:rPr>
        <w:t>ETo</w:t>
      </w:r>
      <w:proofErr w:type="spellEnd"/>
      <w:proofErr w:type="gramEnd"/>
      <w:r w:rsidR="00AF3C52" w:rsidRPr="00B13065">
        <w:rPr>
          <w:rFonts w:ascii="Times New Roman" w:hAnsi="Times New Roman" w:cs="Times New Roman"/>
          <w:sz w:val="20"/>
          <w:szCs w:val="20"/>
        </w:rPr>
        <w:t xml:space="preserve">, solar radiation and wind speed are required for </w:t>
      </w:r>
      <w:r w:rsidR="007D3A3A" w:rsidRPr="00B13065">
        <w:rPr>
          <w:rFonts w:ascii="Times New Roman" w:hAnsi="Times New Roman" w:cs="Times New Roman"/>
          <w:sz w:val="20"/>
          <w:szCs w:val="20"/>
        </w:rPr>
        <w:t xml:space="preserve">using </w:t>
      </w:r>
      <w:r w:rsidR="00AF3C52" w:rsidRPr="00B13065">
        <w:rPr>
          <w:rFonts w:ascii="Times New Roman" w:hAnsi="Times New Roman" w:cs="Times New Roman"/>
          <w:sz w:val="20"/>
          <w:szCs w:val="20"/>
        </w:rPr>
        <w:t xml:space="preserve">the </w:t>
      </w:r>
      <w:proofErr w:type="spellStart"/>
      <w:r w:rsidR="00AF3C52" w:rsidRPr="00B13065">
        <w:rPr>
          <w:rFonts w:ascii="Times New Roman" w:hAnsi="Times New Roman" w:cs="Times New Roman"/>
          <w:sz w:val="20"/>
          <w:szCs w:val="20"/>
        </w:rPr>
        <w:t>AquaCrop's</w:t>
      </w:r>
      <w:proofErr w:type="spellEnd"/>
      <w:r w:rsidR="00AF3C52" w:rsidRPr="00B13065">
        <w:rPr>
          <w:rFonts w:ascii="Times New Roman" w:hAnsi="Times New Roman" w:cs="Times New Roman"/>
          <w:sz w:val="20"/>
          <w:szCs w:val="20"/>
        </w:rPr>
        <w:t xml:space="preserve"> climate component. In this study, historical weather data, on daily basis was collected from the Globalweather.tamu.edu website and </w:t>
      </w:r>
      <w:proofErr w:type="spellStart"/>
      <w:proofErr w:type="gramStart"/>
      <w:r w:rsidR="00AF3C52" w:rsidRPr="00B13065">
        <w:rPr>
          <w:rFonts w:ascii="Times New Roman" w:hAnsi="Times New Roman" w:cs="Times New Roman"/>
          <w:sz w:val="20"/>
          <w:szCs w:val="20"/>
        </w:rPr>
        <w:t>ETo</w:t>
      </w:r>
      <w:proofErr w:type="spellEnd"/>
      <w:proofErr w:type="gramEnd"/>
      <w:r w:rsidR="00AF3C52" w:rsidRPr="00B13065">
        <w:rPr>
          <w:rFonts w:ascii="Times New Roman" w:hAnsi="Times New Roman" w:cs="Times New Roman"/>
          <w:sz w:val="20"/>
          <w:szCs w:val="20"/>
        </w:rPr>
        <w:t xml:space="preserve"> was c</w:t>
      </w:r>
      <w:r w:rsidR="007D3A3A" w:rsidRPr="00B13065">
        <w:rPr>
          <w:rFonts w:ascii="Times New Roman" w:hAnsi="Times New Roman" w:cs="Times New Roman"/>
          <w:sz w:val="20"/>
          <w:szCs w:val="20"/>
        </w:rPr>
        <w:t>omputed</w:t>
      </w:r>
      <w:r w:rsidR="00AF3C52" w:rsidRPr="00B13065">
        <w:rPr>
          <w:rFonts w:ascii="Times New Roman" w:hAnsi="Times New Roman" w:cs="Times New Roman"/>
          <w:sz w:val="20"/>
          <w:szCs w:val="20"/>
        </w:rPr>
        <w:t xml:space="preserve"> by </w:t>
      </w:r>
      <w:proofErr w:type="spellStart"/>
      <w:r w:rsidR="00AF3C52" w:rsidRPr="00B13065">
        <w:rPr>
          <w:rFonts w:ascii="Times New Roman" w:hAnsi="Times New Roman" w:cs="Times New Roman"/>
          <w:sz w:val="20"/>
          <w:szCs w:val="20"/>
        </w:rPr>
        <w:t>Aquacrop</w:t>
      </w:r>
      <w:proofErr w:type="spellEnd"/>
      <w:r w:rsidR="00AF3C52" w:rsidRPr="00B13065">
        <w:rPr>
          <w:rFonts w:ascii="Times New Roman" w:hAnsi="Times New Roman" w:cs="Times New Roman"/>
          <w:sz w:val="20"/>
          <w:szCs w:val="20"/>
        </w:rPr>
        <w:t xml:space="preserve"> using Penman-</w:t>
      </w:r>
      <w:proofErr w:type="spellStart"/>
      <w:r w:rsidR="00AF3C52" w:rsidRPr="00B13065">
        <w:rPr>
          <w:rFonts w:ascii="Times New Roman" w:hAnsi="Times New Roman" w:cs="Times New Roman"/>
          <w:sz w:val="20"/>
          <w:szCs w:val="20"/>
        </w:rPr>
        <w:t>Monteith</w:t>
      </w:r>
      <w:proofErr w:type="spellEnd"/>
      <w:r w:rsidR="00AF3C52" w:rsidRPr="00B13065">
        <w:rPr>
          <w:rFonts w:ascii="Times New Roman" w:hAnsi="Times New Roman" w:cs="Times New Roman"/>
          <w:sz w:val="20"/>
          <w:szCs w:val="20"/>
        </w:rPr>
        <w:t xml:space="preserve"> method described in </w:t>
      </w:r>
      <w:r w:rsidR="00AF3C52" w:rsidRPr="00B13065">
        <w:rPr>
          <w:rFonts w:ascii="Times New Roman" w:hAnsi="Times New Roman" w:cs="Times New Roman"/>
          <w:color w:val="00B0F0"/>
          <w:sz w:val="20"/>
          <w:szCs w:val="20"/>
        </w:rPr>
        <w:t>FAO-56</w:t>
      </w:r>
      <w:r w:rsidR="00AF3C52" w:rsidRPr="00B13065">
        <w:rPr>
          <w:rFonts w:ascii="Times New Roman" w:hAnsi="Times New Roman" w:cs="Times New Roman"/>
          <w:sz w:val="20"/>
          <w:szCs w:val="20"/>
        </w:rPr>
        <w:t xml:space="preserve">. Crop file is the key file which considers salinity module. Considering the full set parameters of crop (that involves all stresses), crop file was created for transplanted paddy, shallow rooted crop with 20×15 cm plant spacing for varieties grown in KCD region such as BPT 5204 and MTU 1061 having crop duration of 150 days. All the crop growth stages from the day of transplanting were </w:t>
      </w:r>
      <w:r>
        <w:rPr>
          <w:rFonts w:ascii="Times New Roman" w:hAnsi="Times New Roman" w:cs="Times New Roman"/>
          <w:sz w:val="20"/>
          <w:szCs w:val="20"/>
        </w:rPr>
        <w:t>given as input</w:t>
      </w:r>
      <w:r w:rsidR="00AF3C52" w:rsidRPr="00B13065">
        <w:rPr>
          <w:rFonts w:ascii="Times New Roman" w:hAnsi="Times New Roman" w:cs="Times New Roman"/>
          <w:sz w:val="20"/>
          <w:szCs w:val="20"/>
        </w:rPr>
        <w:t>. Aqua</w:t>
      </w:r>
      <w:r w:rsidR="008233CD">
        <w:rPr>
          <w:rFonts w:ascii="Times New Roman" w:hAnsi="Times New Roman" w:cs="Times New Roman"/>
          <w:sz w:val="20"/>
          <w:szCs w:val="20"/>
        </w:rPr>
        <w:t>C</w:t>
      </w:r>
      <w:r w:rsidR="00AF3C52" w:rsidRPr="00B13065">
        <w:rPr>
          <w:rFonts w:ascii="Times New Roman" w:hAnsi="Times New Roman" w:cs="Times New Roman"/>
          <w:sz w:val="20"/>
          <w:szCs w:val="20"/>
        </w:rPr>
        <w:t xml:space="preserve">rop calculates initial canopy coefficient from plant </w:t>
      </w:r>
      <w:r w:rsidRPr="00B13065">
        <w:rPr>
          <w:rFonts w:ascii="Times New Roman" w:hAnsi="Times New Roman" w:cs="Times New Roman"/>
          <w:sz w:val="20"/>
          <w:szCs w:val="20"/>
        </w:rPr>
        <w:t>density</w:t>
      </w:r>
      <w:r>
        <w:rPr>
          <w:rFonts w:ascii="Times New Roman" w:hAnsi="Times New Roman" w:cs="Times New Roman"/>
          <w:sz w:val="20"/>
          <w:szCs w:val="20"/>
        </w:rPr>
        <w:t xml:space="preserve"> [Figure 6]</w:t>
      </w:r>
      <w:r w:rsidR="00AF3C52" w:rsidRPr="00B13065">
        <w:rPr>
          <w:rFonts w:ascii="Times New Roman" w:hAnsi="Times New Roman" w:cs="Times New Roman"/>
          <w:sz w:val="20"/>
          <w:szCs w:val="20"/>
        </w:rPr>
        <w:t xml:space="preserve">. </w:t>
      </w:r>
      <w:r w:rsidR="007D3A3A" w:rsidRPr="00B13065">
        <w:rPr>
          <w:rFonts w:ascii="Times New Roman" w:hAnsi="Times New Roman" w:cs="Times New Roman"/>
          <w:sz w:val="20"/>
          <w:szCs w:val="20"/>
        </w:rPr>
        <w:t xml:space="preserve">From Agricultural Research Station, </w:t>
      </w:r>
      <w:proofErr w:type="spellStart"/>
      <w:r w:rsidR="007D3A3A" w:rsidRPr="00B13065">
        <w:rPr>
          <w:rFonts w:ascii="Times New Roman" w:hAnsi="Times New Roman" w:cs="Times New Roman"/>
          <w:sz w:val="20"/>
          <w:szCs w:val="20"/>
        </w:rPr>
        <w:t>Ghantasala</w:t>
      </w:r>
      <w:proofErr w:type="spellEnd"/>
      <w:r w:rsidR="007D3A3A" w:rsidRPr="00B13065">
        <w:rPr>
          <w:rFonts w:ascii="Times New Roman" w:hAnsi="Times New Roman" w:cs="Times New Roman"/>
          <w:sz w:val="20"/>
          <w:szCs w:val="20"/>
        </w:rPr>
        <w:t>, d</w:t>
      </w:r>
      <w:r w:rsidR="00AF3C52" w:rsidRPr="00B13065">
        <w:rPr>
          <w:rFonts w:ascii="Times New Roman" w:hAnsi="Times New Roman" w:cs="Times New Roman"/>
          <w:sz w:val="20"/>
          <w:szCs w:val="20"/>
        </w:rPr>
        <w:t>etails of all crop parameters are collected</w:t>
      </w:r>
      <w:r>
        <w:rPr>
          <w:rFonts w:ascii="Times New Roman" w:hAnsi="Times New Roman" w:cs="Times New Roman"/>
          <w:sz w:val="20"/>
          <w:szCs w:val="20"/>
        </w:rPr>
        <w:t>.</w:t>
      </w:r>
      <w:r w:rsidR="00AF3C52" w:rsidRPr="00B13065">
        <w:rPr>
          <w:rFonts w:ascii="Times New Roman" w:hAnsi="Times New Roman" w:cs="Times New Roman"/>
          <w:sz w:val="20"/>
          <w:szCs w:val="20"/>
        </w:rPr>
        <w:t xml:space="preserve"> </w:t>
      </w:r>
    </w:p>
    <w:p w:rsidR="00505CBD" w:rsidRPr="00B13065" w:rsidRDefault="000D1A81" w:rsidP="0089121F">
      <w:pPr>
        <w:autoSpaceDE w:val="0"/>
        <w:autoSpaceDN w:val="0"/>
        <w:adjustRightInd w:val="0"/>
        <w:spacing w:after="240" w:line="240" w:lineRule="auto"/>
        <w:ind w:left="720" w:firstLine="720"/>
        <w:jc w:val="both"/>
        <w:rPr>
          <w:rFonts w:ascii="Times New Roman" w:hAnsi="Times New Roman" w:cs="Times New Roman"/>
          <w:b/>
          <w:sz w:val="20"/>
          <w:szCs w:val="20"/>
        </w:rPr>
      </w:pPr>
      <w:r w:rsidRPr="00B13065">
        <w:rPr>
          <w:rFonts w:ascii="Times New Roman" w:hAnsi="Times New Roman" w:cs="Times New Roman"/>
          <w:b/>
          <w:sz w:val="20"/>
          <w:szCs w:val="20"/>
        </w:rPr>
        <w:t>Fig</w:t>
      </w:r>
      <w:r w:rsidR="009976EF">
        <w:rPr>
          <w:rFonts w:ascii="Times New Roman" w:hAnsi="Times New Roman" w:cs="Times New Roman"/>
          <w:b/>
          <w:sz w:val="20"/>
          <w:szCs w:val="20"/>
        </w:rPr>
        <w:t>ure 5:</w:t>
      </w:r>
      <w:r w:rsidR="00DA3F77" w:rsidRPr="00B13065">
        <w:rPr>
          <w:rFonts w:ascii="Times New Roman" w:hAnsi="Times New Roman" w:cs="Times New Roman"/>
          <w:b/>
          <w:sz w:val="20"/>
          <w:szCs w:val="20"/>
        </w:rPr>
        <w:t xml:space="preserve"> Main menu window showing t</w:t>
      </w:r>
      <w:r w:rsidR="008233CD">
        <w:rPr>
          <w:rFonts w:ascii="Times New Roman" w:hAnsi="Times New Roman" w:cs="Times New Roman"/>
          <w:b/>
          <w:sz w:val="20"/>
          <w:szCs w:val="20"/>
        </w:rPr>
        <w:t>he required input files of AquaC</w:t>
      </w:r>
      <w:r w:rsidR="00DA3F77" w:rsidRPr="00B13065">
        <w:rPr>
          <w:rFonts w:ascii="Times New Roman" w:hAnsi="Times New Roman" w:cs="Times New Roman"/>
          <w:b/>
          <w:sz w:val="20"/>
          <w:szCs w:val="20"/>
        </w:rPr>
        <w:t>rop</w:t>
      </w:r>
      <w:r w:rsidR="0089121F">
        <w:rPr>
          <w:rFonts w:ascii="Times New Roman" w:hAnsi="Times New Roman" w:cs="Times New Roman"/>
          <w:b/>
          <w:sz w:val="20"/>
          <w:szCs w:val="20"/>
        </w:rPr>
        <w:t>.</w:t>
      </w:r>
    </w:p>
    <w:p w:rsidR="0089121F" w:rsidRDefault="008233CD" w:rsidP="00B4245B">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In AquaC</w:t>
      </w:r>
      <w:r w:rsidR="0089121F" w:rsidRPr="00B13065">
        <w:rPr>
          <w:rFonts w:ascii="Times New Roman" w:hAnsi="Times New Roman" w:cs="Times New Roman"/>
          <w:sz w:val="20"/>
          <w:szCs w:val="20"/>
        </w:rPr>
        <w:t>rop, soil is classified into layers. Only root zone depth was considered and accordingly depth and type of each layer according to their local condition. Soil parameters such as soil moisture content at saturation, field capacity and permanent wilting point were entered if observed values are varying from default values provided by AquaCrop. In this study, soil fertility level was non-limiting in experiment. Irrigation file was generated based on crop water requirements as per growth stages including the rainfall amount in the crop season. It was considered that initial soil condition was completely saturated and soil salinity was given as per the data generated from the analysis of ground truth sample</w:t>
      </w:r>
      <w:r w:rsidR="0089121F">
        <w:rPr>
          <w:rFonts w:ascii="Times New Roman" w:hAnsi="Times New Roman" w:cs="Times New Roman"/>
          <w:sz w:val="20"/>
          <w:szCs w:val="20"/>
        </w:rPr>
        <w:t>s.</w:t>
      </w:r>
    </w:p>
    <w:p w:rsidR="0089121F" w:rsidRPr="00B13065" w:rsidRDefault="0089121F" w:rsidP="0089121F">
      <w:pPr>
        <w:autoSpaceDE w:val="0"/>
        <w:autoSpaceDN w:val="0"/>
        <w:adjustRightInd w:val="0"/>
        <w:spacing w:after="0" w:line="240" w:lineRule="auto"/>
        <w:jc w:val="both"/>
        <w:rPr>
          <w:rFonts w:ascii="Times New Roman" w:hAnsi="Times New Roman" w:cs="Times New Roman"/>
          <w:sz w:val="20"/>
          <w:szCs w:val="20"/>
        </w:rPr>
      </w:pPr>
    </w:p>
    <w:p w:rsidR="0089121F" w:rsidRDefault="0089121F" w:rsidP="00AF3C52">
      <w:pPr>
        <w:autoSpaceDE w:val="0"/>
        <w:autoSpaceDN w:val="0"/>
        <w:adjustRightInd w:val="0"/>
        <w:spacing w:after="240" w:line="240" w:lineRule="auto"/>
        <w:jc w:val="center"/>
        <w:rPr>
          <w:rFonts w:ascii="Times New Roman" w:hAnsi="Times New Roman" w:cs="Times New Roman"/>
          <w:b/>
          <w:color w:val="000000" w:themeColor="text1"/>
          <w:sz w:val="20"/>
          <w:szCs w:val="20"/>
        </w:rPr>
      </w:pPr>
    </w:p>
    <w:p w:rsidR="0089121F" w:rsidRDefault="0089121F" w:rsidP="00AF3C52">
      <w:pPr>
        <w:autoSpaceDE w:val="0"/>
        <w:autoSpaceDN w:val="0"/>
        <w:adjustRightInd w:val="0"/>
        <w:spacing w:after="240" w:line="240" w:lineRule="auto"/>
        <w:jc w:val="center"/>
        <w:rPr>
          <w:rFonts w:ascii="Times New Roman" w:hAnsi="Times New Roman" w:cs="Times New Roman"/>
          <w:b/>
          <w:color w:val="000000" w:themeColor="text1"/>
          <w:sz w:val="20"/>
          <w:szCs w:val="20"/>
        </w:rPr>
      </w:pPr>
    </w:p>
    <w:p w:rsidR="00AF3C52" w:rsidRDefault="0089121F" w:rsidP="0089121F">
      <w:pPr>
        <w:autoSpaceDE w:val="0"/>
        <w:autoSpaceDN w:val="0"/>
        <w:adjustRightInd w:val="0"/>
        <w:spacing w:after="0" w:line="240" w:lineRule="auto"/>
        <w:jc w:val="center"/>
        <w:rPr>
          <w:rFonts w:ascii="Times New Roman" w:hAnsi="Times New Roman" w:cs="Times New Roman"/>
          <w:b/>
          <w:color w:val="000000" w:themeColor="text1"/>
          <w:sz w:val="20"/>
          <w:szCs w:val="20"/>
        </w:rPr>
      </w:pPr>
      <w:r w:rsidRPr="00B13065">
        <w:rPr>
          <w:rFonts w:ascii="Times New Roman" w:hAnsi="Times New Roman" w:cs="Times New Roman"/>
          <w:noProof/>
          <w:color w:val="FF0000"/>
          <w:sz w:val="20"/>
          <w:szCs w:val="20"/>
          <w:lang w:eastAsia="en-IN"/>
        </w:rPr>
        <w:lastRenderedPageBreak/>
        <w:drawing>
          <wp:anchor distT="0" distB="0" distL="114300" distR="114300" simplePos="0" relativeHeight="251666432" behindDoc="0" locked="0" layoutInCell="1" allowOverlap="1" wp14:anchorId="3AFF3C40" wp14:editId="6CB7378B">
            <wp:simplePos x="0" y="0"/>
            <wp:positionH relativeFrom="margin">
              <wp:posOffset>1514064</wp:posOffset>
            </wp:positionH>
            <wp:positionV relativeFrom="margin">
              <wp:posOffset>-124422</wp:posOffset>
            </wp:positionV>
            <wp:extent cx="2660015" cy="2508885"/>
            <wp:effectExtent l="19050" t="19050" r="26035" b="24765"/>
            <wp:wrapTopAndBottom/>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l="26349" t="9378" r="26053" b="10148"/>
                    <a:stretch>
                      <a:fillRect/>
                    </a:stretch>
                  </pic:blipFill>
                  <pic:spPr bwMode="auto">
                    <a:xfrm>
                      <a:off x="0" y="0"/>
                      <a:ext cx="2660015" cy="2508885"/>
                    </a:xfrm>
                    <a:prstGeom prst="rect">
                      <a:avLst/>
                    </a:prstGeom>
                    <a:noFill/>
                    <a:ln w="12700">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009976EF">
        <w:rPr>
          <w:rFonts w:ascii="Times New Roman" w:hAnsi="Times New Roman" w:cs="Times New Roman"/>
          <w:b/>
          <w:color w:val="000000" w:themeColor="text1"/>
          <w:sz w:val="20"/>
          <w:szCs w:val="20"/>
        </w:rPr>
        <w:t>Figure 6:</w:t>
      </w:r>
      <w:r w:rsidR="00AF3C52" w:rsidRPr="00B13065">
        <w:rPr>
          <w:rFonts w:ascii="Times New Roman" w:hAnsi="Times New Roman" w:cs="Times New Roman"/>
          <w:b/>
          <w:color w:val="000000" w:themeColor="text1"/>
          <w:sz w:val="20"/>
          <w:szCs w:val="20"/>
        </w:rPr>
        <w:t xml:space="preserve"> Canopy development under no stress conditions</w:t>
      </w:r>
    </w:p>
    <w:p w:rsidR="0089121F" w:rsidRDefault="0089121F" w:rsidP="0089121F">
      <w:pPr>
        <w:autoSpaceDE w:val="0"/>
        <w:autoSpaceDN w:val="0"/>
        <w:adjustRightInd w:val="0"/>
        <w:spacing w:after="0" w:line="240" w:lineRule="auto"/>
        <w:jc w:val="center"/>
        <w:rPr>
          <w:rFonts w:ascii="Times New Roman" w:hAnsi="Times New Roman" w:cs="Times New Roman"/>
          <w:b/>
          <w:color w:val="000000" w:themeColor="text1"/>
          <w:sz w:val="20"/>
          <w:szCs w:val="20"/>
        </w:rPr>
      </w:pPr>
    </w:p>
    <w:p w:rsidR="00DA3F77" w:rsidRDefault="00DA3F77"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Estimat</w:t>
      </w:r>
      <w:r w:rsidR="00B4245B">
        <w:rPr>
          <w:b/>
          <w:bCs/>
          <w:sz w:val="20"/>
          <w:szCs w:val="20"/>
        </w:rPr>
        <w:t>ion of crop yield using Aqua</w:t>
      </w:r>
      <w:r w:rsidRPr="009976EF">
        <w:rPr>
          <w:b/>
          <w:bCs/>
          <w:sz w:val="20"/>
          <w:szCs w:val="20"/>
        </w:rPr>
        <w:t>C</w:t>
      </w:r>
      <w:r w:rsidR="00B4245B">
        <w:rPr>
          <w:b/>
          <w:bCs/>
          <w:sz w:val="20"/>
          <w:szCs w:val="20"/>
        </w:rPr>
        <w:t>rop</w:t>
      </w:r>
    </w:p>
    <w:p w:rsidR="00B4245B" w:rsidRPr="009976EF" w:rsidRDefault="00B4245B" w:rsidP="00B4245B">
      <w:pPr>
        <w:pStyle w:val="ListParagraph"/>
        <w:autoSpaceDE w:val="0"/>
        <w:autoSpaceDN w:val="0"/>
        <w:adjustRightInd w:val="0"/>
        <w:ind w:left="284"/>
        <w:jc w:val="both"/>
        <w:rPr>
          <w:b/>
          <w:bCs/>
          <w:sz w:val="20"/>
          <w:szCs w:val="20"/>
        </w:rPr>
      </w:pPr>
    </w:p>
    <w:p w:rsidR="00DA3F77" w:rsidRPr="00B13065" w:rsidRDefault="005B424C"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FAOs </w:t>
      </w:r>
      <w:r w:rsidR="008233CD" w:rsidRPr="00B13065">
        <w:rPr>
          <w:rFonts w:ascii="Times New Roman" w:hAnsi="Times New Roman" w:cs="Times New Roman"/>
          <w:sz w:val="20"/>
          <w:szCs w:val="20"/>
        </w:rPr>
        <w:t>AquaCrop</w:t>
      </w:r>
      <w:r w:rsidRPr="00B13065">
        <w:rPr>
          <w:rFonts w:ascii="Times New Roman" w:hAnsi="Times New Roman" w:cs="Times New Roman"/>
          <w:sz w:val="20"/>
          <w:szCs w:val="20"/>
        </w:rPr>
        <w:t xml:space="preserve"> model </w:t>
      </w:r>
      <w:r w:rsidR="00104EBD">
        <w:rPr>
          <w:rFonts w:ascii="Times New Roman" w:hAnsi="Times New Roman" w:cs="Times New Roman"/>
          <w:sz w:val="20"/>
          <w:szCs w:val="20"/>
        </w:rPr>
        <w:t>[8</w:t>
      </w:r>
      <w:r w:rsidR="00380CDB">
        <w:rPr>
          <w:rFonts w:ascii="Times New Roman" w:hAnsi="Times New Roman" w:cs="Times New Roman"/>
          <w:sz w:val="20"/>
          <w:szCs w:val="20"/>
        </w:rPr>
        <w:t xml:space="preserve">] </w:t>
      </w:r>
      <w:r w:rsidRPr="00B13065">
        <w:rPr>
          <w:rFonts w:ascii="Times New Roman" w:hAnsi="Times New Roman" w:cs="Times New Roman"/>
          <w:sz w:val="20"/>
          <w:szCs w:val="20"/>
        </w:rPr>
        <w:t>considers, the maximum yield (</w:t>
      </w:r>
      <w:proofErr w:type="spellStart"/>
      <w:r w:rsidRPr="00B13065">
        <w:rPr>
          <w:rFonts w:ascii="Times New Roman" w:hAnsi="Times New Roman" w:cs="Times New Roman"/>
          <w:sz w:val="20"/>
          <w:szCs w:val="20"/>
        </w:rPr>
        <w:t>Yx</w:t>
      </w:r>
      <w:proofErr w:type="spellEnd"/>
      <w:r w:rsidRPr="00B13065">
        <w:rPr>
          <w:rFonts w:ascii="Times New Roman" w:hAnsi="Times New Roman" w:cs="Times New Roman"/>
          <w:sz w:val="20"/>
          <w:szCs w:val="20"/>
        </w:rPr>
        <w:t>) and actual yield (Y), the maximum evapotranspiration (</w:t>
      </w:r>
      <w:proofErr w:type="spellStart"/>
      <w:r w:rsidRPr="00B13065">
        <w:rPr>
          <w:rFonts w:ascii="Times New Roman" w:hAnsi="Times New Roman" w:cs="Times New Roman"/>
          <w:sz w:val="20"/>
          <w:szCs w:val="20"/>
        </w:rPr>
        <w:t>ET</w:t>
      </w:r>
      <w:r w:rsidR="00F75AF8">
        <w:rPr>
          <w:rFonts w:ascii="Times New Roman" w:hAnsi="Times New Roman" w:cs="Times New Roman"/>
          <w:sz w:val="20"/>
          <w:szCs w:val="20"/>
        </w:rPr>
        <w:t>x</w:t>
      </w:r>
      <w:proofErr w:type="spellEnd"/>
      <w:r w:rsidRPr="00B13065">
        <w:rPr>
          <w:rFonts w:ascii="Times New Roman" w:hAnsi="Times New Roman" w:cs="Times New Roman"/>
          <w:sz w:val="20"/>
          <w:szCs w:val="20"/>
        </w:rPr>
        <w:t>) and actual evapotranspiration (</w:t>
      </w:r>
      <w:proofErr w:type="spellStart"/>
      <w:r w:rsidRPr="00B13065">
        <w:rPr>
          <w:rFonts w:ascii="Times New Roman" w:hAnsi="Times New Roman" w:cs="Times New Roman"/>
          <w:sz w:val="20"/>
          <w:szCs w:val="20"/>
        </w:rPr>
        <w:t>ETa</w:t>
      </w:r>
      <w:proofErr w:type="spellEnd"/>
      <w:r w:rsidRPr="00B13065">
        <w:rPr>
          <w:rFonts w:ascii="Times New Roman" w:hAnsi="Times New Roman" w:cs="Times New Roman"/>
          <w:sz w:val="20"/>
          <w:szCs w:val="20"/>
        </w:rPr>
        <w:t xml:space="preserve">), and a proportionality factor </w:t>
      </w:r>
      <w:proofErr w:type="spellStart"/>
      <w:proofErr w:type="gramStart"/>
      <w:r w:rsidRPr="00B13065">
        <w:rPr>
          <w:rFonts w:ascii="Times New Roman" w:hAnsi="Times New Roman" w:cs="Times New Roman"/>
          <w:sz w:val="20"/>
          <w:szCs w:val="20"/>
        </w:rPr>
        <w:t>Ky</w:t>
      </w:r>
      <w:proofErr w:type="spellEnd"/>
      <w:proofErr w:type="gramEnd"/>
      <w:r w:rsidRPr="00B13065">
        <w:rPr>
          <w:rFonts w:ascii="Times New Roman" w:hAnsi="Times New Roman" w:cs="Times New Roman"/>
          <w:sz w:val="20"/>
          <w:szCs w:val="20"/>
        </w:rPr>
        <w:t xml:space="preserve"> between relative yield loss and relative reduction in evapotranspiration to determine the yield response </w:t>
      </w:r>
      <w:r w:rsidR="00F75AF8">
        <w:rPr>
          <w:rFonts w:ascii="Times New Roman" w:hAnsi="Times New Roman" w:cs="Times New Roman"/>
          <w:sz w:val="20"/>
          <w:szCs w:val="20"/>
        </w:rPr>
        <w:t>(1)</w:t>
      </w:r>
      <w:r w:rsidRPr="00B13065">
        <w:rPr>
          <w:rFonts w:ascii="Times New Roman" w:hAnsi="Times New Roman" w:cs="Times New Roman"/>
          <w:sz w:val="20"/>
          <w:szCs w:val="20"/>
        </w:rPr>
        <w:t>.</w:t>
      </w:r>
    </w:p>
    <w:p w:rsidR="00DA3F77" w:rsidRPr="00B13065" w:rsidRDefault="00C65EF3" w:rsidP="00F75AF8">
      <w:pPr>
        <w:spacing w:after="0" w:line="240" w:lineRule="auto"/>
        <w:jc w:val="right"/>
        <w:rPr>
          <w:rFonts w:ascii="Times New Roman" w:hAnsi="Times New Roman" w:cs="Times New Roman"/>
          <w:sz w:val="20"/>
          <w:szCs w:val="20"/>
        </w:rPr>
      </w:pPr>
      <m:oMath>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x</m:t>
                </m:r>
              </m:sub>
            </m:sSub>
            <m:r>
              <w:rPr>
                <w:rFonts w:ascii="Cambria Math" w:hAnsi="Cambria Math" w:cs="Times New Roman"/>
                <w:sz w:val="20"/>
                <w:szCs w:val="20"/>
              </w:rPr>
              <m:t>-Y</m:t>
            </m:r>
          </m:num>
          <m:den>
            <m:sSub>
              <m:sSubPr>
                <m:ctrlPr>
                  <w:rPr>
                    <w:rFonts w:ascii="Cambria Math" w:hAnsi="Cambria Math" w:cs="Times New Roman"/>
                    <w:i/>
                    <w:sz w:val="20"/>
                    <w:szCs w:val="20"/>
                  </w:rPr>
                </m:ctrlPr>
              </m:sSubPr>
              <m:e>
                <m:r>
                  <w:rPr>
                    <w:rFonts w:ascii="Cambria Math" w:hAnsi="Cambria Math" w:cs="Times New Roman"/>
                    <w:sz w:val="20"/>
                    <w:szCs w:val="20"/>
                  </w:rPr>
                  <m:t>Y</m:t>
                </m:r>
              </m:e>
              <m:sub>
                <m:r>
                  <w:rPr>
                    <w:rFonts w:ascii="Cambria Math" w:hAnsi="Cambria Math" w:cs="Times New Roman"/>
                    <w:sz w:val="20"/>
                    <w:szCs w:val="20"/>
                  </w:rPr>
                  <m:t>x</m:t>
                </m:r>
              </m:sub>
            </m:sSub>
          </m:den>
        </m:f>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K</m:t>
            </m:r>
          </m:e>
          <m:sub>
            <m:r>
              <w:rPr>
                <w:rFonts w:ascii="Cambria Math" w:hAnsi="Cambria Math" w:cs="Times New Roman"/>
                <w:sz w:val="20"/>
                <w:szCs w:val="20"/>
              </w:rPr>
              <m:t>y</m:t>
            </m:r>
          </m:sub>
        </m:sSub>
        <m:r>
          <m:rPr>
            <m:sty m:val="p"/>
          </m:rPr>
          <w:rPr>
            <w:rFonts w:ascii="Cambria Math" w:hAnsi="Cambria Math" w:cs="Times New Roman"/>
            <w:sz w:val="20"/>
            <w:szCs w:val="20"/>
          </w:rPr>
          <m:t>(</m:t>
        </m:r>
        <m:f>
          <m:fPr>
            <m:ctrlPr>
              <w:rPr>
                <w:rFonts w:ascii="Cambria Math" w:hAnsi="Cambria Math" w:cs="Times New Roman"/>
                <w:i/>
                <w:sz w:val="20"/>
                <w:szCs w:val="20"/>
              </w:rPr>
            </m:ctrlPr>
          </m:fPr>
          <m:num>
            <m:sSub>
              <m:sSubPr>
                <m:ctrlPr>
                  <w:rPr>
                    <w:rFonts w:ascii="Cambria Math" w:hAnsi="Cambria Math" w:cs="Times New Roman"/>
                    <w:i/>
                    <w:sz w:val="20"/>
                    <w:szCs w:val="20"/>
                  </w:rPr>
                </m:ctrlPr>
              </m:sSubPr>
              <m:e>
                <m:r>
                  <w:rPr>
                    <w:rFonts w:ascii="Cambria Math" w:hAnsi="Cambria Math" w:cs="Times New Roman"/>
                    <w:sz w:val="20"/>
                    <w:szCs w:val="20"/>
                  </w:rPr>
                  <m:t>ET</m:t>
                </m:r>
              </m:e>
              <m:sub>
                <m:r>
                  <w:rPr>
                    <w:rFonts w:ascii="Cambria Math" w:hAnsi="Cambria Math" w:cs="Times New Roman"/>
                    <w:sz w:val="20"/>
                    <w:szCs w:val="20"/>
                  </w:rPr>
                  <m:t>x</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ET</m:t>
                </m:r>
              </m:e>
              <m:sub>
                <m:r>
                  <w:rPr>
                    <w:rFonts w:ascii="Cambria Math" w:hAnsi="Cambria Math" w:cs="Times New Roman"/>
                    <w:sz w:val="20"/>
                    <w:szCs w:val="20"/>
                  </w:rPr>
                  <m:t>a</m:t>
                </m:r>
              </m:sub>
            </m:sSub>
          </m:num>
          <m:den>
            <m:sSub>
              <m:sSubPr>
                <m:ctrlPr>
                  <w:rPr>
                    <w:rFonts w:ascii="Cambria Math" w:hAnsi="Cambria Math" w:cs="Times New Roman"/>
                    <w:i/>
                    <w:sz w:val="20"/>
                    <w:szCs w:val="20"/>
                  </w:rPr>
                </m:ctrlPr>
              </m:sSubPr>
              <m:e>
                <m:r>
                  <w:rPr>
                    <w:rFonts w:ascii="Cambria Math" w:hAnsi="Cambria Math" w:cs="Times New Roman"/>
                    <w:sz w:val="20"/>
                    <w:szCs w:val="20"/>
                  </w:rPr>
                  <m:t>ET</m:t>
                </m:r>
              </m:e>
              <m:sub>
                <m:r>
                  <w:rPr>
                    <w:rFonts w:ascii="Cambria Math" w:hAnsi="Cambria Math" w:cs="Times New Roman"/>
                    <w:sz w:val="20"/>
                    <w:szCs w:val="20"/>
                  </w:rPr>
                  <m:t>x</m:t>
                </m:r>
              </m:sub>
            </m:sSub>
          </m:den>
        </m:f>
      </m:oMath>
      <w:r w:rsidR="005B424C" w:rsidRPr="00F75AF8">
        <w:rPr>
          <w:rFonts w:ascii="Times New Roman" w:hAnsi="Times New Roman" w:cs="Times New Roman"/>
          <w:sz w:val="20"/>
          <w:szCs w:val="20"/>
        </w:rPr>
        <w:t xml:space="preserve">) </w:t>
      </w:r>
      <w:r w:rsidR="00F75AF8">
        <w:rPr>
          <w:rFonts w:ascii="Times New Roman" w:hAnsi="Times New Roman" w:cs="Times New Roman"/>
          <w:sz w:val="20"/>
          <w:szCs w:val="20"/>
        </w:rPr>
        <w:tab/>
      </w:r>
      <w:r w:rsidR="00F75AF8">
        <w:rPr>
          <w:rFonts w:ascii="Times New Roman" w:hAnsi="Times New Roman" w:cs="Times New Roman"/>
          <w:sz w:val="20"/>
          <w:szCs w:val="20"/>
        </w:rPr>
        <w:tab/>
        <w:t xml:space="preserve">                     </w:t>
      </w:r>
      <w:r w:rsidR="005B424C" w:rsidRPr="00F75AF8">
        <w:rPr>
          <w:rFonts w:ascii="Times New Roman" w:hAnsi="Times New Roman" w:cs="Times New Roman"/>
          <w:sz w:val="20"/>
          <w:szCs w:val="20"/>
        </w:rPr>
        <w:t>------</w:t>
      </w:r>
      <w:r w:rsidR="00F75AF8">
        <w:rPr>
          <w:rFonts w:ascii="Times New Roman" w:hAnsi="Times New Roman" w:cs="Times New Roman"/>
          <w:sz w:val="20"/>
          <w:szCs w:val="20"/>
        </w:rPr>
        <w:t xml:space="preserve">            </w:t>
      </w:r>
      <w:r w:rsidR="005B424C" w:rsidRPr="00F75AF8">
        <w:rPr>
          <w:rFonts w:ascii="Times New Roman" w:hAnsi="Times New Roman" w:cs="Times New Roman"/>
          <w:sz w:val="20"/>
          <w:szCs w:val="20"/>
        </w:rPr>
        <w:t>(</w:t>
      </w:r>
      <w:r w:rsidR="00F75AF8">
        <w:rPr>
          <w:rFonts w:ascii="Times New Roman" w:hAnsi="Times New Roman" w:cs="Times New Roman"/>
          <w:sz w:val="20"/>
          <w:szCs w:val="20"/>
        </w:rPr>
        <w:t>1</w:t>
      </w:r>
      <w:r w:rsidR="00DA3F77" w:rsidRPr="00F75AF8">
        <w:rPr>
          <w:rFonts w:ascii="Times New Roman" w:hAnsi="Times New Roman" w:cs="Times New Roman"/>
          <w:sz w:val="20"/>
          <w:szCs w:val="20"/>
        </w:rPr>
        <w:t>)</w:t>
      </w:r>
    </w:p>
    <w:p w:rsidR="00DA3F77" w:rsidRDefault="00DA3F77" w:rsidP="00143CA6">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 xml:space="preserve">AquaCrop considers separating the ET into </w:t>
      </w:r>
      <w:r w:rsidR="00696116" w:rsidRPr="00B13065">
        <w:rPr>
          <w:rFonts w:ascii="Times New Roman" w:hAnsi="Times New Roman" w:cs="Times New Roman"/>
          <w:sz w:val="20"/>
          <w:szCs w:val="20"/>
        </w:rPr>
        <w:t xml:space="preserve">E (evaporation from soil) and </w:t>
      </w:r>
      <w:proofErr w:type="spellStart"/>
      <w:proofErr w:type="gramStart"/>
      <w:r w:rsidR="00696116" w:rsidRPr="00B13065">
        <w:rPr>
          <w:rFonts w:ascii="Times New Roman" w:hAnsi="Times New Roman" w:cs="Times New Roman"/>
          <w:sz w:val="20"/>
          <w:szCs w:val="20"/>
        </w:rPr>
        <w:t>Tr</w:t>
      </w:r>
      <w:proofErr w:type="spellEnd"/>
      <w:proofErr w:type="gramEnd"/>
      <w:r w:rsidR="00696116" w:rsidRPr="00B13065">
        <w:rPr>
          <w:rFonts w:ascii="Times New Roman" w:hAnsi="Times New Roman" w:cs="Times New Roman"/>
          <w:sz w:val="20"/>
          <w:szCs w:val="20"/>
        </w:rPr>
        <w:t xml:space="preserve"> (transpiration from crop) </w:t>
      </w:r>
      <w:r w:rsidRPr="00B13065">
        <w:rPr>
          <w:rFonts w:ascii="Times New Roman" w:hAnsi="Times New Roman" w:cs="Times New Roman"/>
          <w:sz w:val="20"/>
          <w:szCs w:val="20"/>
        </w:rPr>
        <w:t xml:space="preserve">and the Y into biomass (B) and harvest index (HI). </w:t>
      </w:r>
    </w:p>
    <w:p w:rsidR="0089121F" w:rsidRPr="00B13065" w:rsidRDefault="0089121F" w:rsidP="00143CA6">
      <w:pPr>
        <w:autoSpaceDE w:val="0"/>
        <w:autoSpaceDN w:val="0"/>
        <w:adjustRightInd w:val="0"/>
        <w:spacing w:after="0" w:line="240" w:lineRule="auto"/>
        <w:jc w:val="both"/>
        <w:rPr>
          <w:rFonts w:ascii="Times New Roman" w:hAnsi="Times New Roman" w:cs="Times New Roman"/>
          <w:color w:val="FF0000"/>
          <w:sz w:val="20"/>
          <w:szCs w:val="20"/>
        </w:rPr>
      </w:pPr>
    </w:p>
    <w:p w:rsidR="00DA3F77" w:rsidRDefault="00DA3F77"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Simulation of crop response to soil salinity stress</w:t>
      </w:r>
    </w:p>
    <w:p w:rsidR="00B4245B" w:rsidRPr="009976EF" w:rsidRDefault="00B4245B" w:rsidP="00B4245B">
      <w:pPr>
        <w:pStyle w:val="ListParagraph"/>
        <w:autoSpaceDE w:val="0"/>
        <w:autoSpaceDN w:val="0"/>
        <w:adjustRightInd w:val="0"/>
        <w:ind w:left="284"/>
        <w:jc w:val="both"/>
        <w:rPr>
          <w:b/>
          <w:bCs/>
          <w:sz w:val="20"/>
          <w:szCs w:val="20"/>
        </w:rPr>
      </w:pPr>
    </w:p>
    <w:p w:rsidR="00DA3F77" w:rsidRPr="00B13065" w:rsidRDefault="00DA3F77" w:rsidP="00DD6277">
      <w:pPr>
        <w:autoSpaceDE w:val="0"/>
        <w:autoSpaceDN w:val="0"/>
        <w:adjustRightInd w:val="0"/>
        <w:spacing w:after="0" w:line="240" w:lineRule="auto"/>
        <w:ind w:firstLine="284"/>
        <w:jc w:val="both"/>
        <w:rPr>
          <w:rFonts w:ascii="Times New Roman" w:hAnsi="Times New Roman" w:cs="Times New Roman"/>
          <w:sz w:val="20"/>
          <w:szCs w:val="20"/>
        </w:rPr>
      </w:pPr>
      <w:r w:rsidRPr="00B13065">
        <w:rPr>
          <w:rFonts w:ascii="Times New Roman" w:hAnsi="Times New Roman" w:cs="Times New Roman"/>
          <w:sz w:val="20"/>
          <w:szCs w:val="20"/>
        </w:rPr>
        <w:t xml:space="preserve">Salts as solutes </w:t>
      </w:r>
      <w:r w:rsidR="00A660DF" w:rsidRPr="00B13065">
        <w:rPr>
          <w:rFonts w:ascii="Times New Roman" w:hAnsi="Times New Roman" w:cs="Times New Roman"/>
          <w:sz w:val="20"/>
          <w:szCs w:val="20"/>
        </w:rPr>
        <w:t xml:space="preserve">enter the soil profile </w:t>
      </w:r>
      <w:r w:rsidRPr="00B13065">
        <w:rPr>
          <w:rFonts w:ascii="Times New Roman" w:hAnsi="Times New Roman" w:cs="Times New Roman"/>
          <w:sz w:val="20"/>
          <w:szCs w:val="20"/>
        </w:rPr>
        <w:t>with the irrigation water or through capillary rise from a shallow groundwater table. The exten</w:t>
      </w:r>
      <w:r w:rsidR="00A660DF" w:rsidRPr="00B13065">
        <w:rPr>
          <w:rFonts w:ascii="Times New Roman" w:hAnsi="Times New Roman" w:cs="Times New Roman"/>
          <w:sz w:val="20"/>
          <w:szCs w:val="20"/>
        </w:rPr>
        <w:t xml:space="preserve">t to which salts accumulate in </w:t>
      </w:r>
      <w:r w:rsidRPr="00B13065">
        <w:rPr>
          <w:rFonts w:ascii="Times New Roman" w:hAnsi="Times New Roman" w:cs="Times New Roman"/>
          <w:sz w:val="20"/>
          <w:szCs w:val="20"/>
        </w:rPr>
        <w:t>soil depends on irrigation water quality and quantity that infiltrates into the soil, frequency of wetting, adequac</w:t>
      </w:r>
      <w:r w:rsidR="00792A1E" w:rsidRPr="00B13065">
        <w:rPr>
          <w:rFonts w:ascii="Times New Roman" w:hAnsi="Times New Roman" w:cs="Times New Roman"/>
          <w:sz w:val="20"/>
          <w:szCs w:val="20"/>
        </w:rPr>
        <w:t xml:space="preserve">y of leaching, importance of </w:t>
      </w:r>
      <w:r w:rsidRPr="00B13065">
        <w:rPr>
          <w:rFonts w:ascii="Times New Roman" w:hAnsi="Times New Roman" w:cs="Times New Roman"/>
          <w:sz w:val="20"/>
          <w:szCs w:val="20"/>
        </w:rPr>
        <w:t>evaporation and crop</w:t>
      </w:r>
      <w:r w:rsidR="000908C5" w:rsidRPr="00B13065">
        <w:rPr>
          <w:rFonts w:ascii="Times New Roman" w:hAnsi="Times New Roman" w:cs="Times New Roman"/>
          <w:sz w:val="20"/>
          <w:szCs w:val="20"/>
        </w:rPr>
        <w:t xml:space="preserve"> </w:t>
      </w:r>
      <w:r w:rsidRPr="00B13065">
        <w:rPr>
          <w:rFonts w:ascii="Times New Roman" w:hAnsi="Times New Roman" w:cs="Times New Roman"/>
          <w:sz w:val="20"/>
          <w:szCs w:val="20"/>
        </w:rPr>
        <w:t>transpiration, soil physical characterist</w:t>
      </w:r>
      <w:r w:rsidR="00792A1E" w:rsidRPr="00B13065">
        <w:rPr>
          <w:rFonts w:ascii="Times New Roman" w:hAnsi="Times New Roman" w:cs="Times New Roman"/>
          <w:sz w:val="20"/>
          <w:szCs w:val="20"/>
        </w:rPr>
        <w:t>ics of the various layers of</w:t>
      </w:r>
      <w:r w:rsidRPr="00B13065">
        <w:rPr>
          <w:rFonts w:ascii="Times New Roman" w:hAnsi="Times New Roman" w:cs="Times New Roman"/>
          <w:sz w:val="20"/>
          <w:szCs w:val="20"/>
        </w:rPr>
        <w:t xml:space="preserve"> soil profile, and</w:t>
      </w:r>
      <w:r w:rsidR="000908C5" w:rsidRPr="00B13065">
        <w:rPr>
          <w:rFonts w:ascii="Times New Roman" w:hAnsi="Times New Roman" w:cs="Times New Roman"/>
          <w:sz w:val="20"/>
          <w:szCs w:val="20"/>
        </w:rPr>
        <w:t xml:space="preserve"> </w:t>
      </w:r>
      <w:r w:rsidRPr="00B13065">
        <w:rPr>
          <w:rFonts w:ascii="Times New Roman" w:hAnsi="Times New Roman" w:cs="Times New Roman"/>
          <w:sz w:val="20"/>
          <w:szCs w:val="20"/>
        </w:rPr>
        <w:t xml:space="preserve">salt content and depth of the groundwater table. Salts are </w:t>
      </w:r>
      <w:r w:rsidR="00696116" w:rsidRPr="00B13065">
        <w:rPr>
          <w:rFonts w:ascii="Times New Roman" w:hAnsi="Times New Roman" w:cs="Times New Roman"/>
          <w:sz w:val="20"/>
          <w:szCs w:val="20"/>
        </w:rPr>
        <w:t>leached</w:t>
      </w:r>
      <w:r w:rsidRPr="00B13065">
        <w:rPr>
          <w:rFonts w:ascii="Times New Roman" w:hAnsi="Times New Roman" w:cs="Times New Roman"/>
          <w:sz w:val="20"/>
          <w:szCs w:val="20"/>
        </w:rPr>
        <w:t xml:space="preserve"> by means of th</w:t>
      </w:r>
      <w:r w:rsidR="00696116" w:rsidRPr="00B13065">
        <w:rPr>
          <w:rFonts w:ascii="Times New Roman" w:hAnsi="Times New Roman" w:cs="Times New Roman"/>
          <w:sz w:val="20"/>
          <w:szCs w:val="20"/>
        </w:rPr>
        <w:t>e drainage water. S</w:t>
      </w:r>
      <w:r w:rsidRPr="00B13065">
        <w:rPr>
          <w:rFonts w:ascii="Times New Roman" w:hAnsi="Times New Roman" w:cs="Times New Roman"/>
          <w:sz w:val="20"/>
          <w:szCs w:val="20"/>
        </w:rPr>
        <w:t xml:space="preserve">tress </w:t>
      </w:r>
      <w:r w:rsidR="00696116" w:rsidRPr="00B13065">
        <w:rPr>
          <w:rFonts w:ascii="Times New Roman" w:hAnsi="Times New Roman" w:cs="Times New Roman"/>
          <w:sz w:val="20"/>
          <w:szCs w:val="20"/>
        </w:rPr>
        <w:t xml:space="preserve">due to soil salinity </w:t>
      </w:r>
      <w:r w:rsidRPr="00B13065">
        <w:rPr>
          <w:rFonts w:ascii="Times New Roman" w:hAnsi="Times New Roman" w:cs="Times New Roman"/>
          <w:sz w:val="20"/>
          <w:szCs w:val="20"/>
        </w:rPr>
        <w:t>is simulated with a soil salinity stress coe</w:t>
      </w:r>
      <w:r w:rsidR="00B4245B">
        <w:rPr>
          <w:rFonts w:ascii="Times New Roman" w:hAnsi="Times New Roman" w:cs="Times New Roman"/>
          <w:sz w:val="20"/>
          <w:szCs w:val="20"/>
        </w:rPr>
        <w:t>fficient (</w:t>
      </w:r>
      <w:proofErr w:type="spellStart"/>
      <w:r w:rsidR="00B4245B">
        <w:rPr>
          <w:rFonts w:ascii="Times New Roman" w:hAnsi="Times New Roman" w:cs="Times New Roman"/>
          <w:sz w:val="20"/>
          <w:szCs w:val="20"/>
        </w:rPr>
        <w:t>Kssalt</w:t>
      </w:r>
      <w:proofErr w:type="spellEnd"/>
      <w:r w:rsidR="00B4245B">
        <w:rPr>
          <w:rFonts w:ascii="Times New Roman" w:hAnsi="Times New Roman" w:cs="Times New Roman"/>
          <w:sz w:val="20"/>
          <w:szCs w:val="20"/>
        </w:rPr>
        <w:t>), shown in Figure 7</w:t>
      </w:r>
      <w:r w:rsidRPr="00B13065">
        <w:rPr>
          <w:rFonts w:ascii="Times New Roman" w:hAnsi="Times New Roman" w:cs="Times New Roman"/>
          <w:sz w:val="20"/>
          <w:szCs w:val="20"/>
        </w:rPr>
        <w:t>.</w:t>
      </w:r>
      <w:r w:rsidR="00852C6B">
        <w:rPr>
          <w:rFonts w:ascii="Times New Roman" w:hAnsi="Times New Roman" w:cs="Times New Roman"/>
          <w:sz w:val="20"/>
          <w:szCs w:val="20"/>
        </w:rPr>
        <w:t xml:space="preserve"> </w:t>
      </w:r>
      <w:r w:rsidRPr="00B13065">
        <w:rPr>
          <w:rFonts w:ascii="Times New Roman" w:hAnsi="Times New Roman" w:cs="Times New Roman"/>
          <w:sz w:val="20"/>
          <w:szCs w:val="20"/>
        </w:rPr>
        <w:t xml:space="preserve">The upper and lower threshold for </w:t>
      </w:r>
      <w:proofErr w:type="spellStart"/>
      <w:r w:rsidRPr="00B13065">
        <w:rPr>
          <w:rFonts w:ascii="Times New Roman" w:hAnsi="Times New Roman" w:cs="Times New Roman"/>
          <w:sz w:val="20"/>
          <w:szCs w:val="20"/>
        </w:rPr>
        <w:t>ECe</w:t>
      </w:r>
      <w:proofErr w:type="spellEnd"/>
      <w:r w:rsidRPr="00B13065">
        <w:rPr>
          <w:rFonts w:ascii="Times New Roman" w:hAnsi="Times New Roman" w:cs="Times New Roman"/>
          <w:sz w:val="20"/>
          <w:szCs w:val="20"/>
        </w:rPr>
        <w:t xml:space="preserve"> are crop specific. Soil salinity stress results in smaller canopy cover (CC) and a closure of the stomata </w:t>
      </w:r>
    </w:p>
    <w:p w:rsidR="00B537E9" w:rsidRPr="00B13065" w:rsidRDefault="00B4245B" w:rsidP="0044690A">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noProof/>
          <w:color w:val="000000"/>
          <w:sz w:val="20"/>
          <w:szCs w:val="20"/>
          <w:lang w:eastAsia="en-IN"/>
        </w:rPr>
        <w:drawing>
          <wp:anchor distT="0" distB="0" distL="114300" distR="114300" simplePos="0" relativeHeight="251659264" behindDoc="0" locked="0" layoutInCell="1" allowOverlap="1" wp14:anchorId="03097041" wp14:editId="1C241973">
            <wp:simplePos x="0" y="0"/>
            <wp:positionH relativeFrom="column">
              <wp:posOffset>872154</wp:posOffset>
            </wp:positionH>
            <wp:positionV relativeFrom="paragraph">
              <wp:posOffset>513080</wp:posOffset>
            </wp:positionV>
            <wp:extent cx="3715200" cy="2430000"/>
            <wp:effectExtent l="19050" t="19050" r="19050" b="279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21872" t="11369" r="19586" b="21380"/>
                    <a:stretch>
                      <a:fillRect/>
                    </a:stretch>
                  </pic:blipFill>
                  <pic:spPr bwMode="auto">
                    <a:xfrm>
                      <a:off x="0" y="0"/>
                      <a:ext cx="3715200" cy="2430000"/>
                    </a:xfrm>
                    <a:prstGeom prst="rect">
                      <a:avLst/>
                    </a:prstGeom>
                    <a:noFill/>
                    <a:ln w="9525">
                      <a:solidFill>
                        <a:srgbClr val="FF0000"/>
                      </a:solidFill>
                      <a:miter lim="800000"/>
                      <a:headEnd/>
                      <a:tailEnd/>
                    </a:ln>
                  </pic:spPr>
                </pic:pic>
              </a:graphicData>
            </a:graphic>
            <wp14:sizeRelH relativeFrom="margin">
              <wp14:pctWidth>0</wp14:pctWidth>
            </wp14:sizeRelH>
            <wp14:sizeRelV relativeFrom="margin">
              <wp14:pctHeight>0</wp14:pctHeight>
            </wp14:sizeRelV>
          </wp:anchor>
        </w:drawing>
      </w:r>
      <w:r w:rsidR="00DA3F77" w:rsidRPr="00B13065">
        <w:rPr>
          <w:rFonts w:ascii="Times New Roman" w:hAnsi="Times New Roman" w:cs="Times New Roman"/>
          <w:sz w:val="20"/>
          <w:szCs w:val="20"/>
        </w:rPr>
        <w:t xml:space="preserve">- </w:t>
      </w:r>
      <w:r w:rsidR="00DA3F77" w:rsidRPr="00B13065">
        <w:rPr>
          <w:rFonts w:ascii="Times New Roman" w:hAnsi="Times New Roman" w:cs="Times New Roman"/>
          <w:b/>
          <w:bCs/>
          <w:sz w:val="20"/>
          <w:szCs w:val="20"/>
        </w:rPr>
        <w:t>Smaller canopy cover</w:t>
      </w:r>
      <w:r w:rsidR="00DA3F77" w:rsidRPr="00B13065">
        <w:rPr>
          <w:rFonts w:ascii="Times New Roman" w:hAnsi="Times New Roman" w:cs="Times New Roman"/>
          <w:sz w:val="20"/>
          <w:szCs w:val="20"/>
        </w:rPr>
        <w:t>: Soil salinity stress decreases the growing capacity of the crop as well as the maximum canopy cover (</w:t>
      </w:r>
      <w:proofErr w:type="spellStart"/>
      <w:r w:rsidR="00DA3F77" w:rsidRPr="00B13065">
        <w:rPr>
          <w:rFonts w:ascii="Times New Roman" w:hAnsi="Times New Roman" w:cs="Times New Roman"/>
          <w:sz w:val="20"/>
          <w:szCs w:val="20"/>
        </w:rPr>
        <w:t>CCx</w:t>
      </w:r>
      <w:proofErr w:type="spellEnd"/>
      <w:r w:rsidR="00DA3F77" w:rsidRPr="00B13065">
        <w:rPr>
          <w:rFonts w:ascii="Times New Roman" w:hAnsi="Times New Roman" w:cs="Times New Roman"/>
          <w:sz w:val="20"/>
          <w:szCs w:val="20"/>
        </w:rPr>
        <w:t xml:space="preserve">) that can be reached at mid-season. Due to the salinity stress in the soil, CC will steadily decline once </w:t>
      </w:r>
      <w:proofErr w:type="spellStart"/>
      <w:r w:rsidR="00DA3F77" w:rsidRPr="00B13065">
        <w:rPr>
          <w:rFonts w:ascii="Times New Roman" w:hAnsi="Times New Roman" w:cs="Times New Roman"/>
          <w:sz w:val="20"/>
          <w:szCs w:val="20"/>
        </w:rPr>
        <w:t>CCx</w:t>
      </w:r>
      <w:proofErr w:type="spellEnd"/>
      <w:r w:rsidR="00DA3F77" w:rsidRPr="00B13065">
        <w:rPr>
          <w:rFonts w:ascii="Times New Roman" w:hAnsi="Times New Roman" w:cs="Times New Roman"/>
          <w:sz w:val="20"/>
          <w:szCs w:val="20"/>
        </w:rPr>
        <w:t xml:space="preserve"> is reached at midseason. </w:t>
      </w:r>
    </w:p>
    <w:p w:rsidR="00B4245B" w:rsidRDefault="00B4245B" w:rsidP="00B4245B">
      <w:pPr>
        <w:autoSpaceDE w:val="0"/>
        <w:autoSpaceDN w:val="0"/>
        <w:adjustRightInd w:val="0"/>
        <w:spacing w:after="0" w:line="240" w:lineRule="auto"/>
        <w:ind w:left="1440" w:firstLine="720"/>
        <w:jc w:val="both"/>
        <w:rPr>
          <w:rFonts w:ascii="Times New Roman" w:hAnsi="Times New Roman" w:cs="Times New Roman"/>
          <w:b/>
          <w:bCs/>
          <w:sz w:val="20"/>
          <w:szCs w:val="20"/>
        </w:rPr>
      </w:pPr>
      <w:r>
        <w:rPr>
          <w:rFonts w:ascii="Times New Roman" w:hAnsi="Times New Roman" w:cs="Times New Roman"/>
          <w:b/>
          <w:bCs/>
          <w:sz w:val="20"/>
          <w:szCs w:val="20"/>
        </w:rPr>
        <w:t>Figure 7:</w:t>
      </w:r>
      <w:r w:rsidRPr="00B13065">
        <w:rPr>
          <w:rFonts w:ascii="Times New Roman" w:hAnsi="Times New Roman" w:cs="Times New Roman"/>
          <w:b/>
          <w:bCs/>
          <w:sz w:val="20"/>
          <w:szCs w:val="20"/>
        </w:rPr>
        <w:t xml:space="preserve"> Simulation of crop response to soil salinity stress</w:t>
      </w:r>
    </w:p>
    <w:p w:rsidR="00DD6277" w:rsidRDefault="00DD6277" w:rsidP="00B4245B">
      <w:pPr>
        <w:autoSpaceDE w:val="0"/>
        <w:autoSpaceDN w:val="0"/>
        <w:adjustRightInd w:val="0"/>
        <w:spacing w:after="0" w:line="240" w:lineRule="auto"/>
        <w:ind w:left="1440" w:firstLine="720"/>
        <w:jc w:val="both"/>
        <w:rPr>
          <w:rFonts w:ascii="Times New Roman" w:hAnsi="Times New Roman" w:cs="Times New Roman"/>
          <w:sz w:val="20"/>
          <w:szCs w:val="20"/>
        </w:rPr>
      </w:pPr>
    </w:p>
    <w:p w:rsidR="00DA3F77" w:rsidRPr="00B13065" w:rsidRDefault="00DA3F77" w:rsidP="0044690A">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lastRenderedPageBreak/>
        <w:t xml:space="preserve">- </w:t>
      </w:r>
      <w:proofErr w:type="spellStart"/>
      <w:r w:rsidRPr="00B13065">
        <w:rPr>
          <w:rFonts w:ascii="Times New Roman" w:hAnsi="Times New Roman" w:cs="Times New Roman"/>
          <w:b/>
          <w:bCs/>
          <w:sz w:val="20"/>
          <w:szCs w:val="20"/>
        </w:rPr>
        <w:t>Stomatal</w:t>
      </w:r>
      <w:proofErr w:type="spellEnd"/>
      <w:r w:rsidRPr="00B13065">
        <w:rPr>
          <w:rFonts w:ascii="Times New Roman" w:hAnsi="Times New Roman" w:cs="Times New Roman"/>
          <w:b/>
          <w:bCs/>
          <w:sz w:val="20"/>
          <w:szCs w:val="20"/>
        </w:rPr>
        <w:t xml:space="preserve"> closure: </w:t>
      </w:r>
      <w:r w:rsidRPr="00B13065">
        <w:rPr>
          <w:rFonts w:ascii="Times New Roman" w:hAnsi="Times New Roman" w:cs="Times New Roman"/>
          <w:sz w:val="20"/>
          <w:szCs w:val="20"/>
        </w:rPr>
        <w:t>Due to osmotic forces, which lower the soil water potential, the</w:t>
      </w:r>
      <w:r w:rsidR="004C5A00" w:rsidRPr="00B13065">
        <w:rPr>
          <w:rFonts w:ascii="Times New Roman" w:hAnsi="Times New Roman" w:cs="Times New Roman"/>
          <w:sz w:val="20"/>
          <w:szCs w:val="20"/>
        </w:rPr>
        <w:t xml:space="preserve"> </w:t>
      </w:r>
      <w:r w:rsidRPr="00B13065">
        <w:rPr>
          <w:rFonts w:ascii="Times New Roman" w:hAnsi="Times New Roman" w:cs="Times New Roman"/>
          <w:sz w:val="20"/>
          <w:szCs w:val="20"/>
        </w:rPr>
        <w:t xml:space="preserve">salts in the root zone make the water less available to the crop. Soil salinity will decrease the soil water stress coefficient for </w:t>
      </w:r>
      <w:proofErr w:type="spellStart"/>
      <w:r w:rsidRPr="00B13065">
        <w:rPr>
          <w:rFonts w:ascii="Times New Roman" w:hAnsi="Times New Roman" w:cs="Times New Roman"/>
          <w:sz w:val="20"/>
          <w:szCs w:val="20"/>
        </w:rPr>
        <w:t>stomatal</w:t>
      </w:r>
      <w:proofErr w:type="spellEnd"/>
      <w:r w:rsidRPr="00B13065">
        <w:rPr>
          <w:rFonts w:ascii="Times New Roman" w:hAnsi="Times New Roman" w:cs="Times New Roman"/>
          <w:sz w:val="20"/>
          <w:szCs w:val="20"/>
        </w:rPr>
        <w:t xml:space="preserve"> closure (</w:t>
      </w:r>
      <w:proofErr w:type="spellStart"/>
      <w:r w:rsidRPr="00B13065">
        <w:rPr>
          <w:rFonts w:ascii="Times New Roman" w:hAnsi="Times New Roman" w:cs="Times New Roman"/>
          <w:sz w:val="20"/>
          <w:szCs w:val="20"/>
        </w:rPr>
        <w:t>Kssto</w:t>
      </w:r>
      <w:proofErr w:type="spellEnd"/>
      <w:r w:rsidRPr="00B13065">
        <w:rPr>
          <w:rFonts w:ascii="Times New Roman" w:hAnsi="Times New Roman" w:cs="Times New Roman"/>
          <w:sz w:val="20"/>
          <w:szCs w:val="20"/>
        </w:rPr>
        <w:t>). Moreover, the</w:t>
      </w:r>
      <w:r w:rsidR="000908C5" w:rsidRPr="00B13065">
        <w:rPr>
          <w:rFonts w:ascii="Times New Roman" w:hAnsi="Times New Roman" w:cs="Times New Roman"/>
          <w:sz w:val="20"/>
          <w:szCs w:val="20"/>
        </w:rPr>
        <w:t xml:space="preserve"> </w:t>
      </w:r>
      <w:r w:rsidRPr="00B13065">
        <w:rPr>
          <w:rFonts w:ascii="Times New Roman" w:hAnsi="Times New Roman" w:cs="Times New Roman"/>
          <w:sz w:val="20"/>
          <w:szCs w:val="20"/>
        </w:rPr>
        <w:t xml:space="preserve">osmotic forces are likely to alter also the upper and lower thresholds for root zone depletion at which soil water stress affects </w:t>
      </w:r>
      <w:proofErr w:type="spellStart"/>
      <w:r w:rsidRPr="00B13065">
        <w:rPr>
          <w:rFonts w:ascii="Times New Roman" w:hAnsi="Times New Roman" w:cs="Times New Roman"/>
          <w:sz w:val="20"/>
          <w:szCs w:val="20"/>
        </w:rPr>
        <w:t>stomatal</w:t>
      </w:r>
      <w:proofErr w:type="spellEnd"/>
      <w:r w:rsidRPr="00B13065">
        <w:rPr>
          <w:rFonts w:ascii="Times New Roman" w:hAnsi="Times New Roman" w:cs="Times New Roman"/>
          <w:sz w:val="20"/>
          <w:szCs w:val="20"/>
        </w:rPr>
        <w:t xml:space="preserve"> closure (</w:t>
      </w:r>
      <w:proofErr w:type="spellStart"/>
      <w:r w:rsidRPr="00B13065">
        <w:rPr>
          <w:rFonts w:ascii="Times New Roman" w:hAnsi="Times New Roman" w:cs="Times New Roman"/>
          <w:sz w:val="20"/>
          <w:szCs w:val="20"/>
        </w:rPr>
        <w:t>Kssto</w:t>
      </w:r>
      <w:proofErr w:type="spellEnd"/>
      <w:r w:rsidRPr="00B13065">
        <w:rPr>
          <w:rFonts w:ascii="Times New Roman" w:hAnsi="Times New Roman" w:cs="Times New Roman"/>
          <w:sz w:val="20"/>
          <w:szCs w:val="20"/>
        </w:rPr>
        <w:t xml:space="preserve">). This will affect crop </w:t>
      </w:r>
      <w:r w:rsidR="00C65EF3" w:rsidRPr="00B13065">
        <w:rPr>
          <w:rFonts w:ascii="Times New Roman" w:hAnsi="Times New Roman" w:cs="Times New Roman"/>
          <w:sz w:val="20"/>
          <w:szCs w:val="20"/>
        </w:rPr>
        <w:t>transpiration</w:t>
      </w:r>
      <w:r w:rsidRPr="00B13065">
        <w:rPr>
          <w:rFonts w:ascii="Times New Roman" w:hAnsi="Times New Roman" w:cs="Times New Roman"/>
          <w:sz w:val="20"/>
          <w:szCs w:val="20"/>
        </w:rPr>
        <w:t>.</w:t>
      </w:r>
    </w:p>
    <w:p w:rsidR="00DA3F77" w:rsidRPr="00B13065" w:rsidRDefault="00DA3F77" w:rsidP="00505CBD">
      <w:pPr>
        <w:autoSpaceDE w:val="0"/>
        <w:autoSpaceDN w:val="0"/>
        <w:adjustRightInd w:val="0"/>
        <w:spacing w:after="0" w:line="240" w:lineRule="auto"/>
        <w:ind w:firstLine="720"/>
        <w:jc w:val="both"/>
        <w:rPr>
          <w:rFonts w:ascii="Times New Roman" w:hAnsi="Times New Roman" w:cs="Times New Roman"/>
          <w:b/>
          <w:bCs/>
          <w:sz w:val="20"/>
          <w:szCs w:val="20"/>
        </w:rPr>
      </w:pPr>
    </w:p>
    <w:p w:rsidR="00DA3F77" w:rsidRPr="00B13065" w:rsidRDefault="00DA3F77" w:rsidP="00DD6277">
      <w:pPr>
        <w:autoSpaceDE w:val="0"/>
        <w:autoSpaceDN w:val="0"/>
        <w:adjustRightInd w:val="0"/>
        <w:spacing w:after="0" w:line="240" w:lineRule="auto"/>
        <w:ind w:firstLine="284"/>
        <w:jc w:val="both"/>
        <w:rPr>
          <w:rFonts w:ascii="Times New Roman" w:hAnsi="Times New Roman" w:cs="Times New Roman"/>
          <w:sz w:val="20"/>
          <w:szCs w:val="20"/>
        </w:rPr>
      </w:pPr>
      <w:r w:rsidRPr="00B13065">
        <w:rPr>
          <w:rFonts w:ascii="Times New Roman" w:hAnsi="Times New Roman" w:cs="Times New Roman"/>
          <w:sz w:val="20"/>
          <w:szCs w:val="20"/>
        </w:rPr>
        <w:t xml:space="preserve">When soil salinity stress occurs, AquaCrop adjusts the values of stress coefficients (affecting canopy development and </w:t>
      </w:r>
      <w:proofErr w:type="spellStart"/>
      <w:r w:rsidRPr="00B13065">
        <w:rPr>
          <w:rFonts w:ascii="Times New Roman" w:hAnsi="Times New Roman" w:cs="Times New Roman"/>
          <w:sz w:val="20"/>
          <w:szCs w:val="20"/>
        </w:rPr>
        <w:t>stomatal</w:t>
      </w:r>
      <w:proofErr w:type="spellEnd"/>
      <w:r w:rsidRPr="00B13065">
        <w:rPr>
          <w:rFonts w:ascii="Times New Roman" w:hAnsi="Times New Roman" w:cs="Times New Roman"/>
          <w:sz w:val="20"/>
          <w:szCs w:val="20"/>
        </w:rPr>
        <w:t xml:space="preserve"> closure) so that the simulated crop transpiration and the corresponding biomass (B) becomes equal to the required reduction given by </w:t>
      </w:r>
      <w:proofErr w:type="spellStart"/>
      <w:proofErr w:type="gramStart"/>
      <w:r w:rsidRPr="00B13065">
        <w:rPr>
          <w:rFonts w:ascii="Times New Roman" w:hAnsi="Times New Roman" w:cs="Times New Roman"/>
          <w:sz w:val="20"/>
          <w:szCs w:val="20"/>
        </w:rPr>
        <w:t>Kssalt</w:t>
      </w:r>
      <w:proofErr w:type="spellEnd"/>
      <w:r w:rsidRPr="00B13065">
        <w:rPr>
          <w:rFonts w:ascii="Times New Roman" w:hAnsi="Times New Roman" w:cs="Times New Roman"/>
          <w:sz w:val="20"/>
          <w:szCs w:val="20"/>
        </w:rPr>
        <w:t xml:space="preserve"> .</w:t>
      </w:r>
      <w:proofErr w:type="gramEnd"/>
    </w:p>
    <w:p w:rsidR="000908C5" w:rsidRPr="00B13065" w:rsidRDefault="000908C5" w:rsidP="0044690A">
      <w:pPr>
        <w:autoSpaceDE w:val="0"/>
        <w:autoSpaceDN w:val="0"/>
        <w:adjustRightInd w:val="0"/>
        <w:spacing w:after="0" w:line="240" w:lineRule="auto"/>
        <w:jc w:val="both"/>
        <w:rPr>
          <w:rFonts w:ascii="Times New Roman" w:hAnsi="Times New Roman" w:cs="Times New Roman"/>
          <w:b/>
          <w:bCs/>
          <w:sz w:val="20"/>
          <w:szCs w:val="20"/>
        </w:rPr>
      </w:pPr>
    </w:p>
    <w:p w:rsidR="00DA3F77" w:rsidRDefault="00D2740D"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 xml:space="preserve">Calibration of </w:t>
      </w:r>
      <w:r w:rsidR="008233CD" w:rsidRPr="009976EF">
        <w:rPr>
          <w:b/>
          <w:bCs/>
          <w:sz w:val="20"/>
          <w:szCs w:val="20"/>
        </w:rPr>
        <w:t>AquaCrop</w:t>
      </w:r>
      <w:r w:rsidRPr="009976EF">
        <w:rPr>
          <w:b/>
          <w:bCs/>
          <w:sz w:val="20"/>
          <w:szCs w:val="20"/>
        </w:rPr>
        <w:t xml:space="preserve"> u</w:t>
      </w:r>
      <w:r w:rsidR="00DA3F77" w:rsidRPr="009976EF">
        <w:rPr>
          <w:b/>
          <w:bCs/>
          <w:sz w:val="20"/>
          <w:szCs w:val="20"/>
        </w:rPr>
        <w:t>nder Salinity</w:t>
      </w:r>
    </w:p>
    <w:p w:rsidR="00B4245B" w:rsidRPr="009976EF" w:rsidRDefault="00B4245B" w:rsidP="00B4245B">
      <w:pPr>
        <w:pStyle w:val="ListParagraph"/>
        <w:autoSpaceDE w:val="0"/>
        <w:autoSpaceDN w:val="0"/>
        <w:adjustRightInd w:val="0"/>
        <w:ind w:left="284"/>
        <w:jc w:val="both"/>
        <w:rPr>
          <w:b/>
          <w:bCs/>
          <w:sz w:val="20"/>
          <w:szCs w:val="20"/>
        </w:rPr>
      </w:pPr>
    </w:p>
    <w:p w:rsidR="00DA3F77" w:rsidRPr="00B13065" w:rsidRDefault="00852C6B"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noProof/>
          <w:sz w:val="20"/>
          <w:szCs w:val="20"/>
          <w:lang w:eastAsia="en-IN"/>
        </w:rPr>
        <w:drawing>
          <wp:anchor distT="0" distB="0" distL="114300" distR="114300" simplePos="0" relativeHeight="251668480" behindDoc="0" locked="0" layoutInCell="1" allowOverlap="1" wp14:anchorId="679D50A4" wp14:editId="192B831D">
            <wp:simplePos x="0" y="0"/>
            <wp:positionH relativeFrom="margin">
              <wp:posOffset>1666875</wp:posOffset>
            </wp:positionH>
            <wp:positionV relativeFrom="margin">
              <wp:posOffset>2096135</wp:posOffset>
            </wp:positionV>
            <wp:extent cx="2836545" cy="2472055"/>
            <wp:effectExtent l="19050" t="19050" r="20955" b="23495"/>
            <wp:wrapTopAndBottom/>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l="24830" t="11178" r="24830" b="11481"/>
                    <a:stretch>
                      <a:fillRect/>
                    </a:stretch>
                  </pic:blipFill>
                  <pic:spPr bwMode="auto">
                    <a:xfrm>
                      <a:off x="0" y="0"/>
                      <a:ext cx="2836545" cy="2472055"/>
                    </a:xfrm>
                    <a:prstGeom prst="rect">
                      <a:avLst/>
                    </a:prstGeom>
                    <a:noFill/>
                    <a:ln w="19050">
                      <a:solidFill>
                        <a:srgbClr val="FF0000"/>
                      </a:solidFill>
                      <a:miter lim="800000"/>
                      <a:headEnd/>
                      <a:tailEnd/>
                    </a:ln>
                  </pic:spPr>
                </pic:pic>
              </a:graphicData>
            </a:graphic>
            <wp14:sizeRelH relativeFrom="page">
              <wp14:pctWidth>0</wp14:pctWidth>
            </wp14:sizeRelH>
            <wp14:sizeRelV relativeFrom="page">
              <wp14:pctHeight>0</wp14:pctHeight>
            </wp14:sizeRelV>
          </wp:anchor>
        </w:drawing>
      </w:r>
      <w:r w:rsidR="00DA3F77" w:rsidRPr="00B13065">
        <w:rPr>
          <w:rFonts w:ascii="Times New Roman" w:hAnsi="Times New Roman" w:cs="Times New Roman"/>
          <w:sz w:val="20"/>
          <w:szCs w:val="20"/>
        </w:rPr>
        <w:t xml:space="preserve">Considering the soil salinity stress, the effects of soil salinity on crop growth need to be calibrated. The parameters considered for calibration of soil salinity stress include the percentage of biomass production, maximum canopy cover and canopy decline in season with reference to a normal field. Considering moderate biomass production, maximum canopy cover as close to reference and canopy decline in season as small, the model was calibrated. </w:t>
      </w:r>
      <w:r w:rsidR="00EE5A42" w:rsidRPr="00B13065">
        <w:rPr>
          <w:rFonts w:ascii="Times New Roman" w:hAnsi="Times New Roman" w:cs="Times New Roman"/>
          <w:sz w:val="20"/>
          <w:szCs w:val="20"/>
        </w:rPr>
        <w:t>F</w:t>
      </w:r>
      <w:r w:rsidR="00DD6277">
        <w:rPr>
          <w:rFonts w:ascii="Times New Roman" w:hAnsi="Times New Roman" w:cs="Times New Roman"/>
          <w:sz w:val="20"/>
          <w:szCs w:val="20"/>
        </w:rPr>
        <w:t>ig.8</w:t>
      </w:r>
      <w:r w:rsidR="00DA3F77" w:rsidRPr="00B13065">
        <w:rPr>
          <w:rFonts w:ascii="Times New Roman" w:hAnsi="Times New Roman" w:cs="Times New Roman"/>
          <w:sz w:val="20"/>
          <w:szCs w:val="20"/>
        </w:rPr>
        <w:t xml:space="preserve"> shows calibration of soil salinity stress window in </w:t>
      </w:r>
      <w:r w:rsidR="008233CD" w:rsidRPr="00B13065">
        <w:rPr>
          <w:rFonts w:ascii="Times New Roman" w:hAnsi="Times New Roman" w:cs="Times New Roman"/>
          <w:sz w:val="20"/>
          <w:szCs w:val="20"/>
        </w:rPr>
        <w:t>AquaCrop</w:t>
      </w:r>
      <w:r w:rsidR="00DA3F77" w:rsidRPr="00B13065">
        <w:rPr>
          <w:rFonts w:ascii="Times New Roman" w:hAnsi="Times New Roman" w:cs="Times New Roman"/>
          <w:sz w:val="20"/>
          <w:szCs w:val="20"/>
        </w:rPr>
        <w:t xml:space="preserve">. </w:t>
      </w:r>
    </w:p>
    <w:p w:rsidR="00DA3F77" w:rsidRPr="00B13065" w:rsidRDefault="0089121F" w:rsidP="0089121F">
      <w:pPr>
        <w:autoSpaceDE w:val="0"/>
        <w:autoSpaceDN w:val="0"/>
        <w:adjustRightInd w:val="0"/>
        <w:spacing w:after="0" w:line="240" w:lineRule="auto"/>
        <w:ind w:left="2160"/>
        <w:jc w:val="both"/>
        <w:rPr>
          <w:rFonts w:ascii="Times New Roman" w:hAnsi="Times New Roman" w:cs="Times New Roman"/>
          <w:sz w:val="20"/>
          <w:szCs w:val="20"/>
        </w:rPr>
      </w:pPr>
      <w:r>
        <w:rPr>
          <w:rFonts w:ascii="Times New Roman" w:hAnsi="Times New Roman" w:cs="Times New Roman"/>
          <w:b/>
          <w:bCs/>
          <w:sz w:val="20"/>
          <w:szCs w:val="20"/>
        </w:rPr>
        <w:t xml:space="preserve">     </w:t>
      </w:r>
      <w:r w:rsidR="009976EF">
        <w:rPr>
          <w:rFonts w:ascii="Times New Roman" w:hAnsi="Times New Roman" w:cs="Times New Roman"/>
          <w:b/>
          <w:bCs/>
          <w:sz w:val="20"/>
          <w:szCs w:val="20"/>
        </w:rPr>
        <w:t>Figure 8:</w:t>
      </w:r>
      <w:r w:rsidR="00DA3F77" w:rsidRPr="00B13065">
        <w:rPr>
          <w:rFonts w:ascii="Times New Roman" w:hAnsi="Times New Roman" w:cs="Times New Roman"/>
          <w:b/>
          <w:bCs/>
          <w:sz w:val="20"/>
          <w:szCs w:val="20"/>
        </w:rPr>
        <w:t xml:space="preserve"> Calibration of soil salinity stress in </w:t>
      </w:r>
      <w:proofErr w:type="spellStart"/>
      <w:r w:rsidR="00DA3F77" w:rsidRPr="00B13065">
        <w:rPr>
          <w:rFonts w:ascii="Times New Roman" w:hAnsi="Times New Roman" w:cs="Times New Roman"/>
          <w:b/>
          <w:bCs/>
          <w:sz w:val="20"/>
          <w:szCs w:val="20"/>
        </w:rPr>
        <w:t>Aquacrop</w:t>
      </w:r>
      <w:proofErr w:type="spellEnd"/>
    </w:p>
    <w:p w:rsidR="007E1BB2" w:rsidRPr="00B13065" w:rsidRDefault="007E1BB2" w:rsidP="0044690A">
      <w:pPr>
        <w:autoSpaceDE w:val="0"/>
        <w:autoSpaceDN w:val="0"/>
        <w:adjustRightInd w:val="0"/>
        <w:spacing w:after="0" w:line="240" w:lineRule="auto"/>
        <w:jc w:val="both"/>
        <w:rPr>
          <w:rFonts w:ascii="Times New Roman" w:hAnsi="Times New Roman" w:cs="Times New Roman"/>
          <w:b/>
          <w:bCs/>
          <w:sz w:val="20"/>
          <w:szCs w:val="20"/>
        </w:rPr>
      </w:pPr>
    </w:p>
    <w:p w:rsidR="007D0032" w:rsidRDefault="009976EF" w:rsidP="009976EF">
      <w:pPr>
        <w:pStyle w:val="ListParagraph"/>
        <w:numPr>
          <w:ilvl w:val="0"/>
          <w:numId w:val="9"/>
        </w:numPr>
        <w:autoSpaceDE w:val="0"/>
        <w:autoSpaceDN w:val="0"/>
        <w:adjustRightInd w:val="0"/>
        <w:ind w:left="284" w:hanging="284"/>
        <w:jc w:val="both"/>
        <w:rPr>
          <w:b/>
          <w:bCs/>
          <w:sz w:val="20"/>
          <w:szCs w:val="20"/>
        </w:rPr>
      </w:pPr>
      <w:r w:rsidRPr="009976EF">
        <w:rPr>
          <w:b/>
          <w:bCs/>
          <w:sz w:val="20"/>
          <w:szCs w:val="20"/>
        </w:rPr>
        <w:t>Simulation of yield under saline and waterlogging conditions</w:t>
      </w:r>
    </w:p>
    <w:p w:rsidR="00B4245B" w:rsidRPr="009976EF" w:rsidRDefault="00B4245B" w:rsidP="00B4245B">
      <w:pPr>
        <w:pStyle w:val="ListParagraph"/>
        <w:autoSpaceDE w:val="0"/>
        <w:autoSpaceDN w:val="0"/>
        <w:adjustRightInd w:val="0"/>
        <w:ind w:left="284"/>
        <w:jc w:val="both"/>
        <w:rPr>
          <w:b/>
          <w:bCs/>
          <w:sz w:val="20"/>
          <w:szCs w:val="20"/>
        </w:rPr>
      </w:pPr>
    </w:p>
    <w:p w:rsidR="007E1BB2" w:rsidRPr="00B13065" w:rsidRDefault="007D0032" w:rsidP="0044690A">
      <w:pPr>
        <w:autoSpaceDE w:val="0"/>
        <w:autoSpaceDN w:val="0"/>
        <w:adjustRightInd w:val="0"/>
        <w:spacing w:after="0" w:line="240" w:lineRule="auto"/>
        <w:jc w:val="both"/>
        <w:rPr>
          <w:rFonts w:ascii="Times New Roman" w:hAnsi="Times New Roman" w:cs="Times New Roman"/>
          <w:sz w:val="20"/>
          <w:szCs w:val="20"/>
        </w:rPr>
      </w:pPr>
      <w:r w:rsidRPr="00B13065">
        <w:rPr>
          <w:rFonts w:ascii="Times New Roman" w:hAnsi="Times New Roman" w:cs="Times New Roman"/>
          <w:sz w:val="20"/>
          <w:szCs w:val="20"/>
        </w:rPr>
        <w:t>Considering the changes in salinity that was predicted by the SALTMOD under</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no drainage condition, it means if the twin problems of salinity and waterlogging are</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not addressed or under no reclamation measures, the land gets degraded. Corresponding</w:t>
      </w:r>
      <w:r w:rsidR="000D1A81" w:rsidRPr="00B13065">
        <w:rPr>
          <w:rFonts w:ascii="Times New Roman" w:hAnsi="Times New Roman" w:cs="Times New Roman"/>
          <w:sz w:val="20"/>
          <w:szCs w:val="20"/>
        </w:rPr>
        <w:t xml:space="preserve"> </w:t>
      </w:r>
      <w:r w:rsidRPr="00B13065">
        <w:rPr>
          <w:rFonts w:ascii="Times New Roman" w:hAnsi="Times New Roman" w:cs="Times New Roman"/>
          <w:sz w:val="20"/>
          <w:szCs w:val="20"/>
        </w:rPr>
        <w:t>to the predicted salinity for over 10 years and also considering that water table reaches</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root zone, the yield change was simulated using AquaCrop, version 5.0. The changes in</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the dry yield and biomass yield obtained by considering the EC values in first, fourth,</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sixth and tenth years of simulation for pad</w:t>
      </w:r>
      <w:r w:rsidR="008233CD">
        <w:rPr>
          <w:rFonts w:ascii="Times New Roman" w:hAnsi="Times New Roman" w:cs="Times New Roman"/>
          <w:sz w:val="20"/>
          <w:szCs w:val="20"/>
        </w:rPr>
        <w:t>dy crop were shown in Table. 4.</w:t>
      </w:r>
    </w:p>
    <w:p w:rsidR="007E1BB2" w:rsidRPr="00B13065" w:rsidRDefault="0089121F" w:rsidP="0089121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Table 4:</w:t>
      </w:r>
      <w:r w:rsidR="007E1BB2" w:rsidRPr="00B13065">
        <w:rPr>
          <w:rFonts w:ascii="Times New Roman" w:hAnsi="Times New Roman" w:cs="Times New Roman"/>
          <w:b/>
          <w:sz w:val="20"/>
          <w:szCs w:val="20"/>
        </w:rPr>
        <w:t xml:space="preserve"> Dry and biomass yield under varying soil salinities</w:t>
      </w:r>
    </w:p>
    <w:tbl>
      <w:tblPr>
        <w:tblW w:w="8285" w:type="dxa"/>
        <w:jc w:val="center"/>
        <w:tblLook w:val="04A0" w:firstRow="1" w:lastRow="0" w:firstColumn="1" w:lastColumn="0" w:noHBand="0" w:noVBand="1"/>
      </w:tblPr>
      <w:tblGrid>
        <w:gridCol w:w="743"/>
        <w:gridCol w:w="1177"/>
        <w:gridCol w:w="2135"/>
        <w:gridCol w:w="1620"/>
        <w:gridCol w:w="2610"/>
      </w:tblGrid>
      <w:tr w:rsidR="007E1BB2" w:rsidRPr="00B13065" w:rsidTr="0029514E">
        <w:trPr>
          <w:trHeight w:val="113"/>
          <w:jc w:val="center"/>
        </w:trPr>
        <w:tc>
          <w:tcPr>
            <w:tcW w:w="743" w:type="dxa"/>
            <w:tcBorders>
              <w:top w:val="single" w:sz="4" w:space="0" w:color="auto"/>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S. No.</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Year</w:t>
            </w:r>
          </w:p>
        </w:tc>
        <w:tc>
          <w:tcPr>
            <w:tcW w:w="2135" w:type="dxa"/>
            <w:tcBorders>
              <w:top w:val="single" w:sz="4" w:space="0" w:color="auto"/>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Soil EC</w:t>
            </w:r>
          </w:p>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w:t>
            </w:r>
            <w:proofErr w:type="spellStart"/>
            <w:r w:rsidRPr="00B13065">
              <w:rPr>
                <w:rFonts w:ascii="Times New Roman" w:eastAsia="Times New Roman" w:hAnsi="Times New Roman" w:cs="Times New Roman"/>
                <w:b/>
                <w:bCs/>
                <w:sz w:val="20"/>
                <w:szCs w:val="20"/>
              </w:rPr>
              <w:t>dS</w:t>
            </w:r>
            <w:proofErr w:type="spellEnd"/>
            <w:r w:rsidRPr="00B13065">
              <w:rPr>
                <w:rFonts w:ascii="Times New Roman" w:eastAsia="Times New Roman" w:hAnsi="Times New Roman" w:cs="Times New Roman"/>
                <w:b/>
                <w:bCs/>
                <w:sz w:val="20"/>
                <w:szCs w:val="20"/>
              </w:rPr>
              <w:t>/m)</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Dry Yield (t/ha)</w:t>
            </w:r>
          </w:p>
        </w:tc>
        <w:tc>
          <w:tcPr>
            <w:tcW w:w="2610" w:type="dxa"/>
            <w:tcBorders>
              <w:top w:val="single" w:sz="4" w:space="0" w:color="auto"/>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 xml:space="preserve">Biomass Yield </w:t>
            </w:r>
          </w:p>
          <w:p w:rsidR="007E1BB2" w:rsidRPr="00B13065" w:rsidRDefault="007E1BB2" w:rsidP="00C543F6">
            <w:pPr>
              <w:spacing w:after="0" w:line="240" w:lineRule="auto"/>
              <w:jc w:val="center"/>
              <w:rPr>
                <w:rFonts w:ascii="Times New Roman" w:eastAsia="Times New Roman" w:hAnsi="Times New Roman" w:cs="Times New Roman"/>
                <w:b/>
                <w:bCs/>
                <w:sz w:val="20"/>
                <w:szCs w:val="20"/>
              </w:rPr>
            </w:pPr>
            <w:r w:rsidRPr="00B13065">
              <w:rPr>
                <w:rFonts w:ascii="Times New Roman" w:eastAsia="Times New Roman" w:hAnsi="Times New Roman" w:cs="Times New Roman"/>
                <w:b/>
                <w:bCs/>
                <w:sz w:val="20"/>
                <w:szCs w:val="20"/>
              </w:rPr>
              <w:t>(t/ha)</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4.252</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7.731</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2</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5.93</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3.611</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6.565</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6.45</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3.404</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6.189</w:t>
            </w:r>
          </w:p>
        </w:tc>
      </w:tr>
      <w:tr w:rsidR="007E1BB2" w:rsidRPr="00B13065" w:rsidTr="0029514E">
        <w:trPr>
          <w:trHeight w:val="113"/>
          <w:jc w:val="center"/>
        </w:trPr>
        <w:tc>
          <w:tcPr>
            <w:tcW w:w="743" w:type="dxa"/>
            <w:tcBorders>
              <w:top w:val="nil"/>
              <w:left w:val="single" w:sz="4" w:space="0" w:color="auto"/>
              <w:bottom w:val="single" w:sz="4" w:space="0" w:color="auto"/>
              <w:right w:val="single" w:sz="4" w:space="0" w:color="auto"/>
            </w:tcBorders>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4</w:t>
            </w:r>
          </w:p>
        </w:tc>
        <w:tc>
          <w:tcPr>
            <w:tcW w:w="1177" w:type="dxa"/>
            <w:tcBorders>
              <w:top w:val="nil"/>
              <w:left w:val="single" w:sz="4" w:space="0" w:color="auto"/>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10</w:t>
            </w:r>
          </w:p>
        </w:tc>
        <w:tc>
          <w:tcPr>
            <w:tcW w:w="2135"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6.5</w:t>
            </w:r>
          </w:p>
        </w:tc>
        <w:tc>
          <w:tcPr>
            <w:tcW w:w="162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3.3889</w:t>
            </w:r>
          </w:p>
        </w:tc>
        <w:tc>
          <w:tcPr>
            <w:tcW w:w="2610" w:type="dxa"/>
            <w:tcBorders>
              <w:top w:val="nil"/>
              <w:left w:val="nil"/>
              <w:bottom w:val="single" w:sz="4" w:space="0" w:color="auto"/>
              <w:right w:val="single" w:sz="4" w:space="0" w:color="auto"/>
            </w:tcBorders>
            <w:shd w:val="clear" w:color="auto" w:fill="auto"/>
            <w:noWrap/>
            <w:vAlign w:val="bottom"/>
            <w:hideMark/>
          </w:tcPr>
          <w:p w:rsidR="007E1BB2" w:rsidRPr="00B13065" w:rsidRDefault="007E1BB2" w:rsidP="00C543F6">
            <w:pPr>
              <w:spacing w:after="0" w:line="240" w:lineRule="auto"/>
              <w:jc w:val="center"/>
              <w:rPr>
                <w:rFonts w:ascii="Times New Roman" w:eastAsia="Times New Roman" w:hAnsi="Times New Roman" w:cs="Times New Roman"/>
                <w:sz w:val="20"/>
                <w:szCs w:val="20"/>
              </w:rPr>
            </w:pPr>
            <w:r w:rsidRPr="00B13065">
              <w:rPr>
                <w:rFonts w:ascii="Times New Roman" w:eastAsia="Times New Roman" w:hAnsi="Times New Roman" w:cs="Times New Roman"/>
                <w:sz w:val="20"/>
                <w:szCs w:val="20"/>
              </w:rPr>
              <w:t>6.162</w:t>
            </w:r>
          </w:p>
        </w:tc>
      </w:tr>
    </w:tbl>
    <w:p w:rsidR="007E1BB2" w:rsidRPr="00B13065" w:rsidRDefault="007E1BB2" w:rsidP="0044690A">
      <w:pPr>
        <w:autoSpaceDE w:val="0"/>
        <w:autoSpaceDN w:val="0"/>
        <w:adjustRightInd w:val="0"/>
        <w:spacing w:after="0" w:line="240" w:lineRule="auto"/>
        <w:jc w:val="both"/>
        <w:rPr>
          <w:rFonts w:ascii="Times New Roman" w:hAnsi="Times New Roman" w:cs="Times New Roman"/>
          <w:sz w:val="20"/>
          <w:szCs w:val="20"/>
        </w:rPr>
      </w:pPr>
    </w:p>
    <w:p w:rsidR="007D0032" w:rsidRDefault="002310F8"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From the obtained data it was observed </w:t>
      </w:r>
      <w:r w:rsidR="007D0032" w:rsidRPr="00B13065">
        <w:rPr>
          <w:rFonts w:ascii="Times New Roman" w:hAnsi="Times New Roman" w:cs="Times New Roman"/>
          <w:sz w:val="20"/>
          <w:szCs w:val="20"/>
        </w:rPr>
        <w:t>that the increase in salinity results in the</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decrease of paddy grain yield and also the biomass yield. For a salinity of 2dS/m the</w:t>
      </w:r>
      <w:r w:rsidR="000D1A81"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dry yield obtained was 4.252 t/ha and the biomass yield was 7.731 t/ha, for a soil</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salinity of 5.93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(for fourth year) the dry yield obtained was 3.611 t/ha and</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biomass yield was 6.565 t/ha. When the soil salinity got increased to 6.45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the dry</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yield obtained was 3.404 t/ha and the biomass yield was 6.189 t/ha.</w:t>
      </w:r>
    </w:p>
    <w:p w:rsidR="008233CD" w:rsidRPr="00B13065" w:rsidRDefault="008233CD" w:rsidP="008233CD">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The </w:t>
      </w:r>
      <w:proofErr w:type="spellStart"/>
      <w:r w:rsidRPr="00B13065">
        <w:rPr>
          <w:rFonts w:ascii="Times New Roman" w:hAnsi="Times New Roman" w:cs="Times New Roman"/>
          <w:sz w:val="20"/>
          <w:szCs w:val="20"/>
        </w:rPr>
        <w:t>Aquacrop</w:t>
      </w:r>
      <w:proofErr w:type="spellEnd"/>
      <w:r w:rsidRPr="00B13065">
        <w:rPr>
          <w:rFonts w:ascii="Times New Roman" w:hAnsi="Times New Roman" w:cs="Times New Roman"/>
          <w:sz w:val="20"/>
          <w:szCs w:val="20"/>
        </w:rPr>
        <w:t xml:space="preserve"> was also run for the soil salinity of 0.5 </w:t>
      </w:r>
      <w:proofErr w:type="spellStart"/>
      <w:r w:rsidRPr="00B13065">
        <w:rPr>
          <w:rFonts w:ascii="Times New Roman" w:hAnsi="Times New Roman" w:cs="Times New Roman"/>
          <w:sz w:val="20"/>
          <w:szCs w:val="20"/>
        </w:rPr>
        <w:t>dS</w:t>
      </w:r>
      <w:proofErr w:type="spellEnd"/>
      <w:r w:rsidRPr="00B13065">
        <w:rPr>
          <w:rFonts w:ascii="Times New Roman" w:hAnsi="Times New Roman" w:cs="Times New Roman"/>
          <w:sz w:val="20"/>
          <w:szCs w:val="20"/>
        </w:rPr>
        <w:t xml:space="preserve">/m and considering the depth of water table as 2 m. Under these conditions the root zone was free from waterlogging and the soil salinity at the minimum </w:t>
      </w:r>
      <w:r w:rsidRPr="00B13065">
        <w:rPr>
          <w:rFonts w:ascii="Times New Roman" w:hAnsi="Times New Roman" w:cs="Times New Roman"/>
          <w:sz w:val="20"/>
          <w:szCs w:val="20"/>
        </w:rPr>
        <w:lastRenderedPageBreak/>
        <w:t>threshold of paddy crop. The dry yield obtained under these conditions was 5.87 t/ha and the biomass yield obtained was 9.734 t/ha.</w:t>
      </w:r>
    </w:p>
    <w:p w:rsidR="008233CD" w:rsidRPr="00B13065" w:rsidRDefault="008233CD" w:rsidP="00073B6B">
      <w:pPr>
        <w:autoSpaceDE w:val="0"/>
        <w:autoSpaceDN w:val="0"/>
        <w:adjustRightInd w:val="0"/>
        <w:spacing w:after="0" w:line="240" w:lineRule="auto"/>
        <w:ind w:firstLine="720"/>
        <w:jc w:val="both"/>
        <w:rPr>
          <w:rFonts w:ascii="Times New Roman" w:hAnsi="Times New Roman" w:cs="Times New Roman"/>
          <w:sz w:val="20"/>
          <w:szCs w:val="20"/>
        </w:rPr>
      </w:pPr>
    </w:p>
    <w:p w:rsidR="007E1BB2" w:rsidRPr="00B13065" w:rsidRDefault="00852C6B" w:rsidP="00C543F6">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5: </w:t>
      </w:r>
      <w:r w:rsidR="007E1BB2" w:rsidRPr="00B13065">
        <w:rPr>
          <w:rFonts w:ascii="Times New Roman" w:hAnsi="Times New Roman" w:cs="Times New Roman"/>
          <w:b/>
          <w:sz w:val="20"/>
          <w:szCs w:val="20"/>
        </w:rPr>
        <w:t>Comparison of paddy yield under varying salinity conditions</w:t>
      </w:r>
    </w:p>
    <w:tbl>
      <w:tblPr>
        <w:tblStyle w:val="TableGrid1"/>
        <w:tblW w:w="0" w:type="auto"/>
        <w:jc w:val="center"/>
        <w:tblLook w:val="04A0" w:firstRow="1" w:lastRow="0" w:firstColumn="1" w:lastColumn="0" w:noHBand="0" w:noVBand="1"/>
      </w:tblPr>
      <w:tblGrid>
        <w:gridCol w:w="1303"/>
        <w:gridCol w:w="2077"/>
        <w:gridCol w:w="2207"/>
        <w:gridCol w:w="2354"/>
      </w:tblGrid>
      <w:tr w:rsidR="007E1BB2" w:rsidRPr="00B13065" w:rsidTr="001816D5">
        <w:trPr>
          <w:trHeight w:val="113"/>
          <w:jc w:val="center"/>
        </w:trPr>
        <w:tc>
          <w:tcPr>
            <w:tcW w:w="1303"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Year</w:t>
            </w:r>
          </w:p>
        </w:tc>
        <w:tc>
          <w:tcPr>
            <w:tcW w:w="2077"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Soil EC (</w:t>
            </w:r>
            <w:proofErr w:type="spellStart"/>
            <w:r w:rsidRPr="00B13065">
              <w:rPr>
                <w:rFonts w:ascii="Times New Roman" w:hAnsi="Times New Roman" w:cs="Times New Roman"/>
                <w:b/>
                <w:sz w:val="20"/>
                <w:szCs w:val="20"/>
              </w:rPr>
              <w:t>dS</w:t>
            </w:r>
            <w:proofErr w:type="spellEnd"/>
            <w:r w:rsidRPr="00B13065">
              <w:rPr>
                <w:rFonts w:ascii="Times New Roman" w:hAnsi="Times New Roman" w:cs="Times New Roman"/>
                <w:b/>
                <w:sz w:val="20"/>
                <w:szCs w:val="20"/>
              </w:rPr>
              <w:t>/m)</w:t>
            </w:r>
          </w:p>
        </w:tc>
        <w:tc>
          <w:tcPr>
            <w:tcW w:w="2207"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  reduction in dry yield</w:t>
            </w:r>
          </w:p>
        </w:tc>
        <w:tc>
          <w:tcPr>
            <w:tcW w:w="2354" w:type="dxa"/>
            <w:vAlign w:val="center"/>
          </w:tcPr>
          <w:p w:rsidR="007E1BB2" w:rsidRPr="00B13065" w:rsidRDefault="007E1BB2" w:rsidP="00C543F6">
            <w:pPr>
              <w:jc w:val="center"/>
              <w:rPr>
                <w:rFonts w:ascii="Times New Roman" w:hAnsi="Times New Roman" w:cs="Times New Roman"/>
                <w:b/>
                <w:sz w:val="20"/>
                <w:szCs w:val="20"/>
              </w:rPr>
            </w:pPr>
            <w:r w:rsidRPr="00B13065">
              <w:rPr>
                <w:rFonts w:ascii="Times New Roman" w:hAnsi="Times New Roman" w:cs="Times New Roman"/>
                <w:b/>
                <w:sz w:val="20"/>
                <w:szCs w:val="20"/>
              </w:rPr>
              <w:t>% reduction in biomass yield</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1</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2</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27.58</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20.58</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4</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5.93</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38.5</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32.55</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6</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6.45</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42.03</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36.42</w:t>
            </w:r>
          </w:p>
        </w:tc>
      </w:tr>
      <w:tr w:rsidR="007E1BB2" w:rsidRPr="00B13065" w:rsidTr="001816D5">
        <w:trPr>
          <w:trHeight w:val="113"/>
          <w:jc w:val="center"/>
        </w:trPr>
        <w:tc>
          <w:tcPr>
            <w:tcW w:w="1303"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10</w:t>
            </w:r>
          </w:p>
        </w:tc>
        <w:tc>
          <w:tcPr>
            <w:tcW w:w="207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6.5</w:t>
            </w:r>
          </w:p>
        </w:tc>
        <w:tc>
          <w:tcPr>
            <w:tcW w:w="2207"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42.28</w:t>
            </w:r>
          </w:p>
        </w:tc>
        <w:tc>
          <w:tcPr>
            <w:tcW w:w="2354" w:type="dxa"/>
          </w:tcPr>
          <w:p w:rsidR="007E1BB2" w:rsidRPr="00B13065" w:rsidRDefault="007E1BB2" w:rsidP="00C543F6">
            <w:pPr>
              <w:jc w:val="center"/>
              <w:rPr>
                <w:rFonts w:ascii="Times New Roman" w:hAnsi="Times New Roman" w:cs="Times New Roman"/>
                <w:sz w:val="20"/>
                <w:szCs w:val="20"/>
              </w:rPr>
            </w:pPr>
            <w:r w:rsidRPr="00B13065">
              <w:rPr>
                <w:rFonts w:ascii="Times New Roman" w:hAnsi="Times New Roman" w:cs="Times New Roman"/>
                <w:sz w:val="20"/>
                <w:szCs w:val="20"/>
              </w:rPr>
              <w:t>36.69</w:t>
            </w:r>
          </w:p>
        </w:tc>
      </w:tr>
    </w:tbl>
    <w:p w:rsidR="008233CD" w:rsidRDefault="008233CD" w:rsidP="00073B6B">
      <w:pPr>
        <w:autoSpaceDE w:val="0"/>
        <w:autoSpaceDN w:val="0"/>
        <w:adjustRightInd w:val="0"/>
        <w:spacing w:after="0" w:line="240" w:lineRule="auto"/>
        <w:ind w:firstLine="720"/>
        <w:jc w:val="both"/>
        <w:rPr>
          <w:rFonts w:ascii="Times New Roman" w:hAnsi="Times New Roman" w:cs="Times New Roman"/>
          <w:sz w:val="20"/>
          <w:szCs w:val="20"/>
        </w:rPr>
      </w:pPr>
    </w:p>
    <w:p w:rsidR="00DA3F77" w:rsidRPr="00B13065" w:rsidRDefault="00852C6B" w:rsidP="00073B6B">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Comparing the yield results obtained for the first, fourth and sixth years of simulation with the yield obtained under the reference conditions of EC 0.5 </w:t>
      </w:r>
      <w:proofErr w:type="spellStart"/>
      <w:r w:rsidRPr="00B13065">
        <w:rPr>
          <w:rFonts w:ascii="Times New Roman" w:hAnsi="Times New Roman" w:cs="Times New Roman"/>
          <w:sz w:val="20"/>
          <w:szCs w:val="20"/>
        </w:rPr>
        <w:t>dS</w:t>
      </w:r>
      <w:proofErr w:type="spellEnd"/>
      <w:r w:rsidRPr="00B13065">
        <w:rPr>
          <w:rFonts w:ascii="Times New Roman" w:hAnsi="Times New Roman" w:cs="Times New Roman"/>
          <w:sz w:val="20"/>
          <w:szCs w:val="20"/>
        </w:rPr>
        <w:t xml:space="preserve">/m and depth of water table as 2 m, the percentage reduction was found and tabulated </w:t>
      </w:r>
      <w:r>
        <w:rPr>
          <w:rFonts w:ascii="Times New Roman" w:hAnsi="Times New Roman" w:cs="Times New Roman"/>
          <w:sz w:val="20"/>
          <w:szCs w:val="20"/>
        </w:rPr>
        <w:t xml:space="preserve">in Table </w:t>
      </w:r>
      <w:r w:rsidRPr="00B13065">
        <w:rPr>
          <w:rFonts w:ascii="Times New Roman" w:hAnsi="Times New Roman" w:cs="Times New Roman"/>
          <w:sz w:val="20"/>
          <w:szCs w:val="20"/>
        </w:rPr>
        <w:t>5.</w:t>
      </w:r>
      <w:r>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With increase of soil salinity from 0.5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 xml:space="preserve">/m to 2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there was about 27.58%</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reduction in the crop yield and 20.58% reduction in biomass yield. As soil salinity</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increases to 5.93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paddy grain yield was reduced by 38.5% and the biomass yield</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was reduced to 32.55%. When soil salinity increased to 6.45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the paddy grain yield</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was reduced by 42.03% and the biomass yield was reduced by 36.42%. By the end of</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 xml:space="preserve">the tenth year, the soil salinity reaches 6.5 </w:t>
      </w:r>
      <w:proofErr w:type="spellStart"/>
      <w:r w:rsidR="007D0032" w:rsidRPr="00B13065">
        <w:rPr>
          <w:rFonts w:ascii="Times New Roman" w:hAnsi="Times New Roman" w:cs="Times New Roman"/>
          <w:sz w:val="20"/>
          <w:szCs w:val="20"/>
        </w:rPr>
        <w:t>dS</w:t>
      </w:r>
      <w:proofErr w:type="spellEnd"/>
      <w:r w:rsidR="007D0032" w:rsidRPr="00B13065">
        <w:rPr>
          <w:rFonts w:ascii="Times New Roman" w:hAnsi="Times New Roman" w:cs="Times New Roman"/>
          <w:sz w:val="20"/>
          <w:szCs w:val="20"/>
        </w:rPr>
        <w:t>/m which gives the dry yield reduced by</w:t>
      </w:r>
      <w:r w:rsidR="00A94CE5" w:rsidRPr="00B13065">
        <w:rPr>
          <w:rFonts w:ascii="Times New Roman" w:hAnsi="Times New Roman" w:cs="Times New Roman"/>
          <w:sz w:val="20"/>
          <w:szCs w:val="20"/>
        </w:rPr>
        <w:t xml:space="preserve"> </w:t>
      </w:r>
      <w:r w:rsidR="007D0032" w:rsidRPr="00B13065">
        <w:rPr>
          <w:rFonts w:ascii="Times New Roman" w:hAnsi="Times New Roman" w:cs="Times New Roman"/>
          <w:sz w:val="20"/>
          <w:szCs w:val="20"/>
        </w:rPr>
        <w:t>42.28% and the biomass yield reduced by 36.69%</w:t>
      </w:r>
      <w:r w:rsidR="00A94CE5" w:rsidRPr="00B13065">
        <w:rPr>
          <w:rFonts w:ascii="Times New Roman" w:hAnsi="Times New Roman" w:cs="Times New Roman"/>
          <w:sz w:val="20"/>
          <w:szCs w:val="20"/>
        </w:rPr>
        <w:t xml:space="preserve"> </w:t>
      </w:r>
    </w:p>
    <w:p w:rsidR="007D0032" w:rsidRPr="00B13065" w:rsidRDefault="007D0032" w:rsidP="0044690A">
      <w:pPr>
        <w:autoSpaceDE w:val="0"/>
        <w:autoSpaceDN w:val="0"/>
        <w:adjustRightInd w:val="0"/>
        <w:spacing w:after="0" w:line="240" w:lineRule="auto"/>
        <w:ind w:firstLine="720"/>
        <w:jc w:val="both"/>
        <w:rPr>
          <w:rFonts w:ascii="Times New Roman" w:hAnsi="Times New Roman" w:cs="Times New Roman"/>
          <w:sz w:val="20"/>
          <w:szCs w:val="20"/>
        </w:rPr>
      </w:pPr>
      <w:r w:rsidRPr="00B13065">
        <w:rPr>
          <w:rFonts w:ascii="Times New Roman" w:hAnsi="Times New Roman" w:cs="Times New Roman"/>
          <w:sz w:val="20"/>
          <w:szCs w:val="20"/>
        </w:rPr>
        <w:t xml:space="preserve">Better simulation of crop yields can be obtained when </w:t>
      </w:r>
      <w:r w:rsidR="00B6201E" w:rsidRPr="00B13065">
        <w:rPr>
          <w:rFonts w:ascii="Times New Roman" w:hAnsi="Times New Roman" w:cs="Times New Roman"/>
          <w:sz w:val="20"/>
          <w:szCs w:val="20"/>
        </w:rPr>
        <w:t xml:space="preserve">model calibration was performed </w:t>
      </w:r>
      <w:r w:rsidRPr="00B13065">
        <w:rPr>
          <w:rFonts w:ascii="Times New Roman" w:hAnsi="Times New Roman" w:cs="Times New Roman"/>
          <w:sz w:val="20"/>
          <w:szCs w:val="20"/>
        </w:rPr>
        <w:t>with the actu</w:t>
      </w:r>
      <w:r w:rsidR="00B6201E" w:rsidRPr="00B13065">
        <w:rPr>
          <w:rFonts w:ascii="Times New Roman" w:hAnsi="Times New Roman" w:cs="Times New Roman"/>
          <w:sz w:val="20"/>
          <w:szCs w:val="20"/>
        </w:rPr>
        <w:t xml:space="preserve">al field reference data by </w:t>
      </w:r>
      <w:r w:rsidRPr="00B13065">
        <w:rPr>
          <w:rFonts w:ascii="Times New Roman" w:hAnsi="Times New Roman" w:cs="Times New Roman"/>
          <w:sz w:val="20"/>
          <w:szCs w:val="20"/>
        </w:rPr>
        <w:t>giving the exact crop growth cycle period</w:t>
      </w:r>
      <w:r w:rsidR="00A94CE5" w:rsidRPr="00B13065">
        <w:rPr>
          <w:rFonts w:ascii="Times New Roman" w:hAnsi="Times New Roman" w:cs="Times New Roman"/>
          <w:sz w:val="20"/>
          <w:szCs w:val="20"/>
        </w:rPr>
        <w:t xml:space="preserve"> </w:t>
      </w:r>
      <w:r w:rsidR="00B6201E" w:rsidRPr="00B13065">
        <w:rPr>
          <w:rFonts w:ascii="Times New Roman" w:hAnsi="Times New Roman" w:cs="Times New Roman"/>
          <w:sz w:val="20"/>
          <w:szCs w:val="20"/>
        </w:rPr>
        <w:t xml:space="preserve">for </w:t>
      </w:r>
      <w:r w:rsidRPr="00B13065">
        <w:rPr>
          <w:rFonts w:ascii="Times New Roman" w:hAnsi="Times New Roman" w:cs="Times New Roman"/>
          <w:sz w:val="20"/>
          <w:szCs w:val="20"/>
        </w:rPr>
        <w:t xml:space="preserve">specific cultivars </w:t>
      </w:r>
      <w:r w:rsidR="00B6201E" w:rsidRPr="00B13065">
        <w:rPr>
          <w:rFonts w:ascii="Times New Roman" w:hAnsi="Times New Roman" w:cs="Times New Roman"/>
          <w:sz w:val="20"/>
          <w:szCs w:val="20"/>
        </w:rPr>
        <w:t xml:space="preserve">that are </w:t>
      </w:r>
      <w:r w:rsidRPr="00B13065">
        <w:rPr>
          <w:rFonts w:ascii="Times New Roman" w:hAnsi="Times New Roman" w:cs="Times New Roman"/>
          <w:sz w:val="20"/>
          <w:szCs w:val="20"/>
        </w:rPr>
        <w:t>regionally adopted. However, the yield results obtained from the</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AquaCrop model were in accordance with the yields that are recorded from the salt</w:t>
      </w:r>
      <w:r w:rsidR="00A94CE5" w:rsidRPr="00B13065">
        <w:rPr>
          <w:rFonts w:ascii="Times New Roman" w:hAnsi="Times New Roman" w:cs="Times New Roman"/>
          <w:sz w:val="20"/>
          <w:szCs w:val="20"/>
        </w:rPr>
        <w:t xml:space="preserve"> </w:t>
      </w:r>
      <w:r w:rsidRPr="00B13065">
        <w:rPr>
          <w:rFonts w:ascii="Times New Roman" w:hAnsi="Times New Roman" w:cs="Times New Roman"/>
          <w:sz w:val="20"/>
          <w:szCs w:val="20"/>
        </w:rPr>
        <w:t>affected farmer's fields during ground survey.</w:t>
      </w:r>
      <w:r w:rsidR="00A94CE5" w:rsidRPr="00B13065">
        <w:rPr>
          <w:rFonts w:ascii="Times New Roman" w:hAnsi="Times New Roman" w:cs="Times New Roman"/>
          <w:sz w:val="20"/>
          <w:szCs w:val="20"/>
        </w:rPr>
        <w:t xml:space="preserve"> </w:t>
      </w:r>
    </w:p>
    <w:p w:rsidR="006353B2" w:rsidRPr="00B13065" w:rsidRDefault="006353B2" w:rsidP="0044690A">
      <w:pPr>
        <w:autoSpaceDE w:val="0"/>
        <w:autoSpaceDN w:val="0"/>
        <w:adjustRightInd w:val="0"/>
        <w:spacing w:after="0" w:line="240" w:lineRule="auto"/>
        <w:ind w:firstLine="720"/>
        <w:jc w:val="both"/>
        <w:rPr>
          <w:rFonts w:ascii="Times New Roman" w:hAnsi="Times New Roman" w:cs="Times New Roman"/>
          <w:sz w:val="20"/>
          <w:szCs w:val="20"/>
        </w:rPr>
      </w:pPr>
    </w:p>
    <w:p w:rsidR="006353B2" w:rsidRDefault="009976EF" w:rsidP="009976EF">
      <w:pPr>
        <w:autoSpaceDE w:val="0"/>
        <w:autoSpaceDN w:val="0"/>
        <w:adjustRightInd w:val="0"/>
        <w:spacing w:after="0" w:line="240" w:lineRule="auto"/>
        <w:jc w:val="center"/>
        <w:rPr>
          <w:rFonts w:ascii="Times New Roman" w:hAnsi="Times New Roman" w:cs="Times New Roman"/>
          <w:b/>
          <w:sz w:val="20"/>
          <w:szCs w:val="20"/>
        </w:rPr>
      </w:pPr>
      <w:r w:rsidRPr="00B13065">
        <w:rPr>
          <w:rFonts w:ascii="Times New Roman" w:hAnsi="Times New Roman" w:cs="Times New Roman"/>
          <w:b/>
          <w:sz w:val="20"/>
          <w:szCs w:val="20"/>
        </w:rPr>
        <w:t>REFERENCES</w:t>
      </w:r>
    </w:p>
    <w:p w:rsidR="009976EF" w:rsidRPr="00B13065" w:rsidRDefault="009976EF" w:rsidP="009976EF">
      <w:pPr>
        <w:autoSpaceDE w:val="0"/>
        <w:autoSpaceDN w:val="0"/>
        <w:adjustRightInd w:val="0"/>
        <w:spacing w:after="0" w:line="240" w:lineRule="auto"/>
        <w:jc w:val="center"/>
        <w:rPr>
          <w:rFonts w:ascii="Times New Roman" w:hAnsi="Times New Roman" w:cs="Times New Roman"/>
          <w:b/>
          <w:sz w:val="20"/>
          <w:szCs w:val="20"/>
        </w:rPr>
      </w:pPr>
    </w:p>
    <w:p w:rsidR="00F75AF8" w:rsidRPr="00380CDB" w:rsidRDefault="00F75AF8" w:rsidP="00F75AF8">
      <w:pPr>
        <w:pStyle w:val="ListParagraph"/>
        <w:numPr>
          <w:ilvl w:val="0"/>
          <w:numId w:val="11"/>
        </w:numPr>
        <w:jc w:val="both"/>
        <w:rPr>
          <w:color w:val="FF0000"/>
          <w:sz w:val="20"/>
          <w:szCs w:val="20"/>
        </w:rPr>
      </w:pPr>
      <w:r w:rsidRPr="00380CDB">
        <w:rPr>
          <w:sz w:val="20"/>
          <w:szCs w:val="20"/>
        </w:rPr>
        <w:t xml:space="preserve">Mahmoud, A.A., </w:t>
      </w:r>
      <w:proofErr w:type="spellStart"/>
      <w:r w:rsidRPr="00380CDB">
        <w:rPr>
          <w:sz w:val="20"/>
          <w:szCs w:val="20"/>
        </w:rPr>
        <w:t>Shabbir</w:t>
      </w:r>
      <w:proofErr w:type="spellEnd"/>
      <w:r w:rsidRPr="00380CDB">
        <w:rPr>
          <w:sz w:val="20"/>
          <w:szCs w:val="20"/>
        </w:rPr>
        <w:t xml:space="preserve">, A.S and Yasser, O. 2009. Soil salinity mapping model developed using RS and GIS - A Case study from Abu Dhabi, United Arab Emirates.  </w:t>
      </w:r>
      <w:r w:rsidRPr="00380CDB">
        <w:rPr>
          <w:i/>
          <w:sz w:val="20"/>
          <w:szCs w:val="20"/>
        </w:rPr>
        <w:t>European Journal of Scientific Research</w:t>
      </w:r>
      <w:r w:rsidRPr="00380CDB">
        <w:rPr>
          <w:sz w:val="20"/>
          <w:szCs w:val="20"/>
        </w:rPr>
        <w:t>. 26(3): 342-351</w:t>
      </w:r>
      <w:r w:rsidRPr="00380CDB">
        <w:rPr>
          <w:color w:val="FF0000"/>
          <w:sz w:val="20"/>
          <w:szCs w:val="20"/>
        </w:rPr>
        <w:t>.</w:t>
      </w:r>
    </w:p>
    <w:p w:rsidR="00F75AF8" w:rsidRPr="009976EF" w:rsidRDefault="00F75AF8" w:rsidP="00F75AF8">
      <w:pPr>
        <w:pStyle w:val="ListParagraph"/>
        <w:numPr>
          <w:ilvl w:val="0"/>
          <w:numId w:val="11"/>
        </w:numPr>
        <w:autoSpaceDE w:val="0"/>
        <w:autoSpaceDN w:val="0"/>
        <w:adjustRightInd w:val="0"/>
        <w:jc w:val="both"/>
        <w:rPr>
          <w:color w:val="000000" w:themeColor="text1"/>
          <w:sz w:val="20"/>
          <w:szCs w:val="20"/>
        </w:rPr>
      </w:pPr>
      <w:r w:rsidRPr="009976EF">
        <w:rPr>
          <w:bCs/>
          <w:color w:val="000000" w:themeColor="text1"/>
          <w:sz w:val="20"/>
          <w:szCs w:val="20"/>
        </w:rPr>
        <w:t xml:space="preserve">Sharma, </w:t>
      </w:r>
      <w:r w:rsidRPr="009976EF">
        <w:rPr>
          <w:color w:val="000000" w:themeColor="text1"/>
          <w:sz w:val="20"/>
          <w:szCs w:val="20"/>
        </w:rPr>
        <w:t xml:space="preserve">R. </w:t>
      </w:r>
      <w:r w:rsidRPr="009976EF">
        <w:rPr>
          <w:bCs/>
          <w:color w:val="000000" w:themeColor="text1"/>
          <w:sz w:val="20"/>
          <w:szCs w:val="20"/>
        </w:rPr>
        <w:t xml:space="preserve">C and </w:t>
      </w:r>
      <w:proofErr w:type="spellStart"/>
      <w:r w:rsidRPr="009976EF">
        <w:rPr>
          <w:bCs/>
          <w:color w:val="000000" w:themeColor="text1"/>
          <w:sz w:val="20"/>
          <w:szCs w:val="20"/>
        </w:rPr>
        <w:t>Mondal</w:t>
      </w:r>
      <w:proofErr w:type="spellEnd"/>
      <w:r w:rsidRPr="009976EF">
        <w:rPr>
          <w:bCs/>
          <w:color w:val="000000" w:themeColor="text1"/>
          <w:sz w:val="20"/>
          <w:szCs w:val="20"/>
        </w:rPr>
        <w:t xml:space="preserve">, A. K. 2006. Mapping of soil salinity and </w:t>
      </w:r>
      <w:proofErr w:type="spellStart"/>
      <w:r w:rsidRPr="009976EF">
        <w:rPr>
          <w:bCs/>
          <w:color w:val="000000" w:themeColor="text1"/>
          <w:sz w:val="20"/>
          <w:szCs w:val="20"/>
        </w:rPr>
        <w:t>sodicity</w:t>
      </w:r>
      <w:proofErr w:type="spellEnd"/>
      <w:r w:rsidRPr="009976EF">
        <w:rPr>
          <w:bCs/>
          <w:color w:val="000000" w:themeColor="text1"/>
          <w:sz w:val="20"/>
          <w:szCs w:val="20"/>
        </w:rPr>
        <w:t xml:space="preserve"> using digital image analysis and GIS in irrigated lands of the Indo-</w:t>
      </w:r>
      <w:proofErr w:type="spellStart"/>
      <w:r w:rsidRPr="009976EF">
        <w:rPr>
          <w:bCs/>
          <w:color w:val="000000" w:themeColor="text1"/>
          <w:sz w:val="20"/>
          <w:szCs w:val="20"/>
        </w:rPr>
        <w:t>Gangetic</w:t>
      </w:r>
      <w:proofErr w:type="spellEnd"/>
      <w:r w:rsidRPr="009976EF">
        <w:rPr>
          <w:bCs/>
          <w:color w:val="000000" w:themeColor="text1"/>
          <w:sz w:val="20"/>
          <w:szCs w:val="20"/>
        </w:rPr>
        <w:t xml:space="preserve"> Plain.  </w:t>
      </w:r>
      <w:proofErr w:type="spellStart"/>
      <w:r w:rsidRPr="009976EF">
        <w:rPr>
          <w:i/>
          <w:iCs/>
          <w:color w:val="000000" w:themeColor="text1"/>
          <w:sz w:val="20"/>
          <w:szCs w:val="20"/>
        </w:rPr>
        <w:t>Agropedology</w:t>
      </w:r>
      <w:proofErr w:type="spellEnd"/>
      <w:r w:rsidRPr="009976EF">
        <w:rPr>
          <w:i/>
          <w:iCs/>
          <w:color w:val="000000" w:themeColor="text1"/>
          <w:sz w:val="20"/>
          <w:szCs w:val="20"/>
        </w:rPr>
        <w:t xml:space="preserve">. </w:t>
      </w:r>
      <w:r w:rsidRPr="009976EF">
        <w:rPr>
          <w:color w:val="000000" w:themeColor="text1"/>
          <w:sz w:val="20"/>
          <w:szCs w:val="20"/>
        </w:rPr>
        <w:t>16 (2): 71-76.</w:t>
      </w:r>
    </w:p>
    <w:p w:rsidR="00F75AF8" w:rsidRPr="009976EF" w:rsidRDefault="00F75AF8" w:rsidP="00F75AF8">
      <w:pPr>
        <w:pStyle w:val="ListParagraph"/>
        <w:numPr>
          <w:ilvl w:val="0"/>
          <w:numId w:val="11"/>
        </w:numPr>
        <w:autoSpaceDE w:val="0"/>
        <w:autoSpaceDN w:val="0"/>
        <w:adjustRightInd w:val="0"/>
        <w:jc w:val="both"/>
        <w:rPr>
          <w:sz w:val="20"/>
          <w:szCs w:val="20"/>
        </w:rPr>
      </w:pPr>
      <w:r w:rsidRPr="009976EF">
        <w:rPr>
          <w:color w:val="000000" w:themeColor="text1"/>
          <w:sz w:val="20"/>
          <w:szCs w:val="20"/>
        </w:rPr>
        <w:t xml:space="preserve">Joshi, P.K and </w:t>
      </w:r>
      <w:proofErr w:type="spellStart"/>
      <w:r w:rsidRPr="009976EF">
        <w:rPr>
          <w:color w:val="000000" w:themeColor="text1"/>
          <w:sz w:val="20"/>
          <w:szCs w:val="20"/>
        </w:rPr>
        <w:t>Tyagi</w:t>
      </w:r>
      <w:proofErr w:type="spellEnd"/>
      <w:r w:rsidRPr="009976EF">
        <w:rPr>
          <w:color w:val="000000" w:themeColor="text1"/>
          <w:sz w:val="20"/>
          <w:szCs w:val="20"/>
        </w:rPr>
        <w:t xml:space="preserve">, N.K. 1994. Salt affected and waterlogged soils in India: A review. In M. </w:t>
      </w:r>
      <w:proofErr w:type="spellStart"/>
      <w:r w:rsidRPr="009976EF">
        <w:rPr>
          <w:color w:val="000000" w:themeColor="text1"/>
          <w:sz w:val="20"/>
          <w:szCs w:val="20"/>
        </w:rPr>
        <w:t>Svendsen</w:t>
      </w:r>
      <w:proofErr w:type="spellEnd"/>
      <w:r w:rsidRPr="009976EF">
        <w:rPr>
          <w:color w:val="000000" w:themeColor="text1"/>
          <w:sz w:val="20"/>
          <w:szCs w:val="20"/>
        </w:rPr>
        <w:t xml:space="preserve"> and A. Gulati (eds.) - </w:t>
      </w:r>
      <w:r w:rsidRPr="009976EF">
        <w:rPr>
          <w:i/>
          <w:color w:val="000000" w:themeColor="text1"/>
          <w:sz w:val="20"/>
          <w:szCs w:val="20"/>
        </w:rPr>
        <w:t>Strategic Change in Indian Irrigation</w:t>
      </w:r>
      <w:r w:rsidRPr="009976EF">
        <w:rPr>
          <w:color w:val="000000" w:themeColor="text1"/>
          <w:sz w:val="20"/>
          <w:szCs w:val="20"/>
        </w:rPr>
        <w:t>, ICAR, New Delhi, and IFPRI, Washington, DC, USA. 237–252.</w:t>
      </w:r>
    </w:p>
    <w:p w:rsidR="00F75AF8" w:rsidRPr="009976EF" w:rsidRDefault="00F75AF8" w:rsidP="00F75AF8">
      <w:pPr>
        <w:pStyle w:val="ListParagraph"/>
        <w:numPr>
          <w:ilvl w:val="0"/>
          <w:numId w:val="11"/>
        </w:numPr>
        <w:jc w:val="both"/>
        <w:rPr>
          <w:color w:val="222222"/>
          <w:sz w:val="20"/>
          <w:szCs w:val="20"/>
          <w:shd w:val="clear" w:color="auto" w:fill="FFFFFF"/>
        </w:rPr>
      </w:pPr>
      <w:proofErr w:type="spellStart"/>
      <w:r w:rsidRPr="009976EF">
        <w:rPr>
          <w:color w:val="222222"/>
          <w:sz w:val="20"/>
          <w:szCs w:val="20"/>
          <w:shd w:val="clear" w:color="auto" w:fill="FFFFFF"/>
        </w:rPr>
        <w:t>Ferjani</w:t>
      </w:r>
      <w:proofErr w:type="spellEnd"/>
      <w:r w:rsidRPr="009976EF">
        <w:rPr>
          <w:color w:val="222222"/>
          <w:sz w:val="20"/>
          <w:szCs w:val="20"/>
          <w:shd w:val="clear" w:color="auto" w:fill="FFFFFF"/>
        </w:rPr>
        <w:t xml:space="preserve">, N., </w:t>
      </w:r>
      <w:proofErr w:type="spellStart"/>
      <w:r w:rsidRPr="009976EF">
        <w:rPr>
          <w:color w:val="222222"/>
          <w:sz w:val="20"/>
          <w:szCs w:val="20"/>
          <w:shd w:val="clear" w:color="auto" w:fill="FFFFFF"/>
        </w:rPr>
        <w:t>Morri</w:t>
      </w:r>
      <w:proofErr w:type="spellEnd"/>
      <w:r w:rsidRPr="009976EF">
        <w:rPr>
          <w:color w:val="222222"/>
          <w:sz w:val="20"/>
          <w:szCs w:val="20"/>
          <w:shd w:val="clear" w:color="auto" w:fill="FFFFFF"/>
        </w:rPr>
        <w:t xml:space="preserve">, M and </w:t>
      </w:r>
      <w:proofErr w:type="spellStart"/>
      <w:r w:rsidRPr="009976EF">
        <w:rPr>
          <w:color w:val="222222"/>
          <w:sz w:val="20"/>
          <w:szCs w:val="20"/>
          <w:shd w:val="clear" w:color="auto" w:fill="FFFFFF"/>
        </w:rPr>
        <w:t>Daghari</w:t>
      </w:r>
      <w:proofErr w:type="spellEnd"/>
      <w:r w:rsidRPr="009976EF">
        <w:rPr>
          <w:color w:val="222222"/>
          <w:sz w:val="20"/>
          <w:szCs w:val="20"/>
          <w:shd w:val="clear" w:color="auto" w:fill="FFFFFF"/>
        </w:rPr>
        <w:t xml:space="preserve">, H. 2013. Estimation of root-zone salinity using </w:t>
      </w:r>
      <w:proofErr w:type="spellStart"/>
      <w:r w:rsidRPr="009976EF">
        <w:rPr>
          <w:color w:val="222222"/>
          <w:sz w:val="20"/>
          <w:szCs w:val="20"/>
          <w:shd w:val="clear" w:color="auto" w:fill="FFFFFF"/>
        </w:rPr>
        <w:t>SaltMod</w:t>
      </w:r>
      <w:proofErr w:type="spellEnd"/>
      <w:r w:rsidRPr="009976EF">
        <w:rPr>
          <w:color w:val="222222"/>
          <w:sz w:val="20"/>
          <w:szCs w:val="20"/>
          <w:shd w:val="clear" w:color="auto" w:fill="FFFFFF"/>
        </w:rPr>
        <w:t xml:space="preserve"> in the irrigated area of </w:t>
      </w:r>
      <w:proofErr w:type="spellStart"/>
      <w:r w:rsidRPr="009976EF">
        <w:rPr>
          <w:color w:val="222222"/>
          <w:sz w:val="20"/>
          <w:szCs w:val="20"/>
          <w:shd w:val="clear" w:color="auto" w:fill="FFFFFF"/>
        </w:rPr>
        <w:t>Kalaât</w:t>
      </w:r>
      <w:proofErr w:type="spellEnd"/>
      <w:r w:rsidRPr="009976EF">
        <w:rPr>
          <w:color w:val="222222"/>
          <w:sz w:val="20"/>
          <w:szCs w:val="20"/>
          <w:shd w:val="clear" w:color="auto" w:fill="FFFFFF"/>
        </w:rPr>
        <w:t xml:space="preserve"> El </w:t>
      </w:r>
      <w:proofErr w:type="spellStart"/>
      <w:r w:rsidRPr="009976EF">
        <w:rPr>
          <w:color w:val="222222"/>
          <w:sz w:val="20"/>
          <w:szCs w:val="20"/>
          <w:shd w:val="clear" w:color="auto" w:fill="FFFFFF"/>
        </w:rPr>
        <w:t>Andalous</w:t>
      </w:r>
      <w:proofErr w:type="spellEnd"/>
      <w:r w:rsidRPr="009976EF">
        <w:rPr>
          <w:color w:val="222222"/>
          <w:sz w:val="20"/>
          <w:szCs w:val="20"/>
          <w:shd w:val="clear" w:color="auto" w:fill="FFFFFF"/>
        </w:rPr>
        <w:t xml:space="preserve"> (Tunisia). </w:t>
      </w:r>
      <w:r w:rsidRPr="009976EF">
        <w:rPr>
          <w:i/>
          <w:iCs/>
          <w:color w:val="222222"/>
          <w:sz w:val="20"/>
          <w:szCs w:val="20"/>
          <w:shd w:val="clear" w:color="auto" w:fill="FFFFFF"/>
        </w:rPr>
        <w:t>Journal of Agricultural Science and Technology.</w:t>
      </w:r>
      <w:r w:rsidRPr="009976EF">
        <w:rPr>
          <w:color w:val="222222"/>
          <w:sz w:val="20"/>
          <w:szCs w:val="20"/>
          <w:shd w:val="clear" w:color="auto" w:fill="FFFFFF"/>
        </w:rPr>
        <w:t> </w:t>
      </w:r>
      <w:r w:rsidRPr="009976EF">
        <w:rPr>
          <w:i/>
          <w:iCs/>
          <w:color w:val="222222"/>
          <w:sz w:val="20"/>
          <w:szCs w:val="20"/>
          <w:shd w:val="clear" w:color="auto" w:fill="FFFFFF"/>
        </w:rPr>
        <w:t>15</w:t>
      </w:r>
      <w:r w:rsidRPr="009976EF">
        <w:rPr>
          <w:color w:val="222222"/>
          <w:sz w:val="20"/>
          <w:szCs w:val="20"/>
          <w:shd w:val="clear" w:color="auto" w:fill="FFFFFF"/>
        </w:rPr>
        <w:t>(7):1461-1477.</w:t>
      </w:r>
    </w:p>
    <w:p w:rsidR="008F0A11" w:rsidRPr="009976EF" w:rsidRDefault="008F0A11" w:rsidP="008F0A11">
      <w:pPr>
        <w:pStyle w:val="ListParagraph"/>
        <w:numPr>
          <w:ilvl w:val="0"/>
          <w:numId w:val="11"/>
        </w:numPr>
        <w:autoSpaceDE w:val="0"/>
        <w:autoSpaceDN w:val="0"/>
        <w:adjustRightInd w:val="0"/>
        <w:jc w:val="both"/>
        <w:rPr>
          <w:color w:val="222222"/>
          <w:sz w:val="20"/>
          <w:szCs w:val="20"/>
          <w:shd w:val="clear" w:color="auto" w:fill="FFFFFF"/>
        </w:rPr>
      </w:pPr>
      <w:proofErr w:type="spellStart"/>
      <w:r w:rsidRPr="009976EF">
        <w:rPr>
          <w:color w:val="222222"/>
          <w:sz w:val="20"/>
          <w:szCs w:val="20"/>
          <w:shd w:val="clear" w:color="auto" w:fill="FFFFFF"/>
        </w:rPr>
        <w:t>Mondal</w:t>
      </w:r>
      <w:proofErr w:type="spellEnd"/>
      <w:r w:rsidRPr="009976EF">
        <w:rPr>
          <w:color w:val="222222"/>
          <w:sz w:val="20"/>
          <w:szCs w:val="20"/>
          <w:shd w:val="clear" w:color="auto" w:fill="FFFFFF"/>
        </w:rPr>
        <w:t xml:space="preserve">, M.S., Saleh, A.F.M., </w:t>
      </w:r>
      <w:proofErr w:type="spellStart"/>
      <w:r w:rsidRPr="009976EF">
        <w:rPr>
          <w:color w:val="222222"/>
          <w:sz w:val="20"/>
          <w:szCs w:val="20"/>
          <w:shd w:val="clear" w:color="auto" w:fill="FFFFFF"/>
        </w:rPr>
        <w:t>Akanda</w:t>
      </w:r>
      <w:proofErr w:type="spellEnd"/>
      <w:r w:rsidRPr="009976EF">
        <w:rPr>
          <w:color w:val="222222"/>
          <w:sz w:val="20"/>
          <w:szCs w:val="20"/>
          <w:shd w:val="clear" w:color="auto" w:fill="FFFFFF"/>
        </w:rPr>
        <w:t xml:space="preserve">, M.A.R., Biswas, S.K., </w:t>
      </w:r>
      <w:proofErr w:type="spellStart"/>
      <w:r w:rsidRPr="009976EF">
        <w:rPr>
          <w:color w:val="222222"/>
          <w:sz w:val="20"/>
          <w:szCs w:val="20"/>
          <w:shd w:val="clear" w:color="auto" w:fill="FFFFFF"/>
        </w:rPr>
        <w:t>Moslehuddin</w:t>
      </w:r>
      <w:proofErr w:type="spellEnd"/>
      <w:r w:rsidRPr="009976EF">
        <w:rPr>
          <w:color w:val="222222"/>
          <w:sz w:val="20"/>
          <w:szCs w:val="20"/>
          <w:shd w:val="clear" w:color="auto" w:fill="FFFFFF"/>
        </w:rPr>
        <w:t xml:space="preserve">, A.Z.M., </w:t>
      </w:r>
      <w:proofErr w:type="spellStart"/>
      <w:r w:rsidRPr="009976EF">
        <w:rPr>
          <w:color w:val="222222"/>
          <w:sz w:val="20"/>
          <w:szCs w:val="20"/>
          <w:shd w:val="clear" w:color="auto" w:fill="FFFFFF"/>
        </w:rPr>
        <w:t>Zaman</w:t>
      </w:r>
      <w:proofErr w:type="spellEnd"/>
      <w:r w:rsidRPr="009976EF">
        <w:rPr>
          <w:color w:val="222222"/>
          <w:sz w:val="20"/>
          <w:szCs w:val="20"/>
          <w:shd w:val="clear" w:color="auto" w:fill="FFFFFF"/>
        </w:rPr>
        <w:t>, S., Lazar, A.N. and Clarke, D., 2015. Simulating yield response of rice to salinity stress with the AquaCrop model. </w:t>
      </w:r>
      <w:r w:rsidRPr="009976EF">
        <w:rPr>
          <w:i/>
          <w:iCs/>
          <w:color w:val="222222"/>
          <w:sz w:val="20"/>
          <w:szCs w:val="20"/>
          <w:shd w:val="clear" w:color="auto" w:fill="FFFFFF"/>
        </w:rPr>
        <w:t>Environmental Science: Processes &amp; Impacts</w:t>
      </w:r>
      <w:r w:rsidRPr="009976EF">
        <w:rPr>
          <w:color w:val="222222"/>
          <w:sz w:val="20"/>
          <w:szCs w:val="20"/>
          <w:shd w:val="clear" w:color="auto" w:fill="FFFFFF"/>
        </w:rPr>
        <w:t>, </w:t>
      </w:r>
      <w:r w:rsidRPr="009976EF">
        <w:rPr>
          <w:i/>
          <w:iCs/>
          <w:color w:val="222222"/>
          <w:sz w:val="20"/>
          <w:szCs w:val="20"/>
          <w:shd w:val="clear" w:color="auto" w:fill="FFFFFF"/>
        </w:rPr>
        <w:t>17</w:t>
      </w:r>
      <w:r w:rsidRPr="009976EF">
        <w:rPr>
          <w:color w:val="222222"/>
          <w:sz w:val="20"/>
          <w:szCs w:val="20"/>
          <w:shd w:val="clear" w:color="auto" w:fill="FFFFFF"/>
        </w:rPr>
        <w:t>(6), pp.1118-1126.</w:t>
      </w:r>
    </w:p>
    <w:p w:rsidR="008F0A11" w:rsidRPr="00F75AF8" w:rsidRDefault="008F0A11" w:rsidP="008F0A11">
      <w:pPr>
        <w:pStyle w:val="ListParagraph"/>
        <w:numPr>
          <w:ilvl w:val="0"/>
          <w:numId w:val="11"/>
        </w:numPr>
        <w:jc w:val="both"/>
        <w:rPr>
          <w:sz w:val="20"/>
          <w:szCs w:val="20"/>
        </w:rPr>
      </w:pPr>
      <w:r w:rsidRPr="009976EF">
        <w:rPr>
          <w:color w:val="222222"/>
          <w:sz w:val="20"/>
          <w:szCs w:val="20"/>
          <w:shd w:val="clear" w:color="auto" w:fill="FFFFFF"/>
        </w:rPr>
        <w:t xml:space="preserve">Kumar, P., </w:t>
      </w:r>
      <w:proofErr w:type="spellStart"/>
      <w:r w:rsidRPr="009976EF">
        <w:rPr>
          <w:color w:val="222222"/>
          <w:sz w:val="20"/>
          <w:szCs w:val="20"/>
          <w:shd w:val="clear" w:color="auto" w:fill="FFFFFF"/>
        </w:rPr>
        <w:t>Sarangi</w:t>
      </w:r>
      <w:proofErr w:type="spellEnd"/>
      <w:r w:rsidRPr="009976EF">
        <w:rPr>
          <w:color w:val="222222"/>
          <w:sz w:val="20"/>
          <w:szCs w:val="20"/>
          <w:shd w:val="clear" w:color="auto" w:fill="FFFFFF"/>
        </w:rPr>
        <w:t xml:space="preserve">, A., Singh, D.K. and </w:t>
      </w:r>
      <w:proofErr w:type="spellStart"/>
      <w:r w:rsidRPr="009976EF">
        <w:rPr>
          <w:color w:val="222222"/>
          <w:sz w:val="20"/>
          <w:szCs w:val="20"/>
          <w:shd w:val="clear" w:color="auto" w:fill="FFFFFF"/>
        </w:rPr>
        <w:t>Parihar</w:t>
      </w:r>
      <w:proofErr w:type="spellEnd"/>
      <w:r w:rsidRPr="009976EF">
        <w:rPr>
          <w:color w:val="222222"/>
          <w:sz w:val="20"/>
          <w:szCs w:val="20"/>
          <w:shd w:val="clear" w:color="auto" w:fill="FFFFFF"/>
        </w:rPr>
        <w:t>, S.S., 2014. Evaluation of AquaCrop model in predicting wheat yield and water productivity under irrigated saline regimes. </w:t>
      </w:r>
      <w:r w:rsidRPr="009976EF">
        <w:rPr>
          <w:i/>
          <w:iCs/>
          <w:color w:val="222222"/>
          <w:sz w:val="20"/>
          <w:szCs w:val="20"/>
          <w:shd w:val="clear" w:color="auto" w:fill="FFFFFF"/>
        </w:rPr>
        <w:t>Irrigation and Drainage</w:t>
      </w:r>
      <w:r w:rsidRPr="009976EF">
        <w:rPr>
          <w:color w:val="222222"/>
          <w:sz w:val="20"/>
          <w:szCs w:val="20"/>
          <w:shd w:val="clear" w:color="auto" w:fill="FFFFFF"/>
        </w:rPr>
        <w:t>, </w:t>
      </w:r>
      <w:r w:rsidRPr="009976EF">
        <w:rPr>
          <w:i/>
          <w:iCs/>
          <w:color w:val="222222"/>
          <w:sz w:val="20"/>
          <w:szCs w:val="20"/>
          <w:shd w:val="clear" w:color="auto" w:fill="FFFFFF"/>
        </w:rPr>
        <w:t>63</w:t>
      </w:r>
      <w:r w:rsidRPr="009976EF">
        <w:rPr>
          <w:color w:val="222222"/>
          <w:sz w:val="20"/>
          <w:szCs w:val="20"/>
          <w:shd w:val="clear" w:color="auto" w:fill="FFFFFF"/>
        </w:rPr>
        <w:t>(4), pp.474-487.</w:t>
      </w:r>
    </w:p>
    <w:p w:rsidR="00380CDB" w:rsidRPr="009976EF" w:rsidRDefault="00380CDB" w:rsidP="00380CDB">
      <w:pPr>
        <w:pStyle w:val="ListParagraph"/>
        <w:numPr>
          <w:ilvl w:val="0"/>
          <w:numId w:val="11"/>
        </w:numPr>
        <w:jc w:val="both"/>
        <w:rPr>
          <w:color w:val="222222"/>
          <w:sz w:val="20"/>
          <w:szCs w:val="20"/>
          <w:shd w:val="clear" w:color="auto" w:fill="FFFFFF"/>
        </w:rPr>
      </w:pPr>
      <w:proofErr w:type="spellStart"/>
      <w:r w:rsidRPr="009976EF">
        <w:rPr>
          <w:color w:val="222222"/>
          <w:sz w:val="20"/>
          <w:szCs w:val="20"/>
          <w:shd w:val="clear" w:color="auto" w:fill="FFFFFF"/>
        </w:rPr>
        <w:t>Oosterbaan</w:t>
      </w:r>
      <w:proofErr w:type="spellEnd"/>
      <w:r w:rsidRPr="009976EF">
        <w:rPr>
          <w:color w:val="222222"/>
          <w:sz w:val="20"/>
          <w:szCs w:val="20"/>
          <w:shd w:val="clear" w:color="auto" w:fill="FFFFFF"/>
        </w:rPr>
        <w:t>, R.J., 2001. </w:t>
      </w:r>
      <w:r w:rsidRPr="009976EF">
        <w:rPr>
          <w:i/>
          <w:iCs/>
          <w:color w:val="222222"/>
          <w:sz w:val="20"/>
          <w:szCs w:val="20"/>
          <w:shd w:val="clear" w:color="auto" w:fill="FFFFFF"/>
        </w:rPr>
        <w:t>SALTMOD; description of principles, user manual, and examples of application, Version 1.1</w:t>
      </w:r>
      <w:r w:rsidRPr="009976EF">
        <w:rPr>
          <w:color w:val="222222"/>
          <w:sz w:val="20"/>
          <w:szCs w:val="20"/>
          <w:shd w:val="clear" w:color="auto" w:fill="FFFFFF"/>
        </w:rPr>
        <w:t>. ILRI.</w:t>
      </w:r>
    </w:p>
    <w:p w:rsidR="00380CDB" w:rsidRPr="00380CDB" w:rsidRDefault="00380CDB" w:rsidP="00380CDB">
      <w:pPr>
        <w:pStyle w:val="ListParagraph"/>
        <w:numPr>
          <w:ilvl w:val="0"/>
          <w:numId w:val="11"/>
        </w:numPr>
        <w:autoSpaceDE w:val="0"/>
        <w:autoSpaceDN w:val="0"/>
        <w:adjustRightInd w:val="0"/>
        <w:jc w:val="both"/>
        <w:rPr>
          <w:color w:val="000000" w:themeColor="text1"/>
          <w:sz w:val="20"/>
          <w:szCs w:val="20"/>
        </w:rPr>
      </w:pPr>
      <w:proofErr w:type="spellStart"/>
      <w:r w:rsidRPr="00380CDB">
        <w:rPr>
          <w:color w:val="222222"/>
          <w:sz w:val="20"/>
          <w:szCs w:val="20"/>
          <w:shd w:val="clear" w:color="auto" w:fill="FFFFFF"/>
        </w:rPr>
        <w:t>Sarangi</w:t>
      </w:r>
      <w:proofErr w:type="spellEnd"/>
      <w:r w:rsidRPr="00380CDB">
        <w:rPr>
          <w:color w:val="222222"/>
          <w:sz w:val="20"/>
          <w:szCs w:val="20"/>
          <w:shd w:val="clear" w:color="auto" w:fill="FFFFFF"/>
        </w:rPr>
        <w:t xml:space="preserve">, A., 2012. Crop yield simulation using AquaCrop model under </w:t>
      </w:r>
      <w:proofErr w:type="spellStart"/>
      <w:r w:rsidRPr="00380CDB">
        <w:rPr>
          <w:color w:val="222222"/>
          <w:sz w:val="20"/>
          <w:szCs w:val="20"/>
          <w:shd w:val="clear" w:color="auto" w:fill="FFFFFF"/>
        </w:rPr>
        <w:t>rainfed</w:t>
      </w:r>
      <w:proofErr w:type="spellEnd"/>
      <w:r w:rsidRPr="00380CDB">
        <w:rPr>
          <w:color w:val="222222"/>
          <w:sz w:val="20"/>
          <w:szCs w:val="20"/>
          <w:shd w:val="clear" w:color="auto" w:fill="FFFFFF"/>
        </w:rPr>
        <w:t xml:space="preserve"> and irrigated conditions. </w:t>
      </w:r>
      <w:r w:rsidRPr="00380CDB">
        <w:rPr>
          <w:i/>
          <w:iCs/>
          <w:color w:val="222222"/>
          <w:sz w:val="20"/>
          <w:szCs w:val="20"/>
          <w:shd w:val="clear" w:color="auto" w:fill="FFFFFF"/>
        </w:rPr>
        <w:t>Water Technology Centre, Indian Agricultural Research Institute Library Avenue, New Delhi</w:t>
      </w:r>
      <w:r>
        <w:rPr>
          <w:color w:val="222222"/>
          <w:sz w:val="20"/>
          <w:szCs w:val="20"/>
          <w:shd w:val="clear" w:color="auto" w:fill="FFFFFF"/>
        </w:rPr>
        <w:t xml:space="preserve">. </w:t>
      </w:r>
    </w:p>
    <w:sectPr w:rsidR="00380CDB" w:rsidRPr="00380CDB" w:rsidSect="007D0489">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2836E3"/>
    <w:multiLevelType w:val="hybridMultilevel"/>
    <w:tmpl w:val="53F43922"/>
    <w:lvl w:ilvl="0" w:tplc="40090015">
      <w:start w:val="1"/>
      <w:numFmt w:val="upperLetter"/>
      <w:lvlText w:val="%1."/>
      <w:lvlJc w:val="left"/>
      <w:pPr>
        <w:ind w:left="1070" w:hanging="360"/>
      </w:pPr>
    </w:lvl>
    <w:lvl w:ilvl="1" w:tplc="40090019" w:tentative="1">
      <w:start w:val="1"/>
      <w:numFmt w:val="lowerLetter"/>
      <w:lvlText w:val="%2."/>
      <w:lvlJc w:val="left"/>
      <w:pPr>
        <w:ind w:left="1487" w:hanging="360"/>
      </w:pPr>
    </w:lvl>
    <w:lvl w:ilvl="2" w:tplc="4009001B" w:tentative="1">
      <w:start w:val="1"/>
      <w:numFmt w:val="lowerRoman"/>
      <w:lvlText w:val="%3."/>
      <w:lvlJc w:val="right"/>
      <w:pPr>
        <w:ind w:left="2207" w:hanging="180"/>
      </w:pPr>
    </w:lvl>
    <w:lvl w:ilvl="3" w:tplc="4009000F" w:tentative="1">
      <w:start w:val="1"/>
      <w:numFmt w:val="decimal"/>
      <w:lvlText w:val="%4."/>
      <w:lvlJc w:val="left"/>
      <w:pPr>
        <w:ind w:left="2927" w:hanging="360"/>
      </w:pPr>
    </w:lvl>
    <w:lvl w:ilvl="4" w:tplc="40090019" w:tentative="1">
      <w:start w:val="1"/>
      <w:numFmt w:val="lowerLetter"/>
      <w:lvlText w:val="%5."/>
      <w:lvlJc w:val="left"/>
      <w:pPr>
        <w:ind w:left="3647" w:hanging="360"/>
      </w:pPr>
    </w:lvl>
    <w:lvl w:ilvl="5" w:tplc="4009001B" w:tentative="1">
      <w:start w:val="1"/>
      <w:numFmt w:val="lowerRoman"/>
      <w:lvlText w:val="%6."/>
      <w:lvlJc w:val="right"/>
      <w:pPr>
        <w:ind w:left="4367" w:hanging="180"/>
      </w:pPr>
    </w:lvl>
    <w:lvl w:ilvl="6" w:tplc="4009000F" w:tentative="1">
      <w:start w:val="1"/>
      <w:numFmt w:val="decimal"/>
      <w:lvlText w:val="%7."/>
      <w:lvlJc w:val="left"/>
      <w:pPr>
        <w:ind w:left="5087" w:hanging="360"/>
      </w:pPr>
    </w:lvl>
    <w:lvl w:ilvl="7" w:tplc="40090019" w:tentative="1">
      <w:start w:val="1"/>
      <w:numFmt w:val="lowerLetter"/>
      <w:lvlText w:val="%8."/>
      <w:lvlJc w:val="left"/>
      <w:pPr>
        <w:ind w:left="5807" w:hanging="360"/>
      </w:pPr>
    </w:lvl>
    <w:lvl w:ilvl="8" w:tplc="4009001B" w:tentative="1">
      <w:start w:val="1"/>
      <w:numFmt w:val="lowerRoman"/>
      <w:lvlText w:val="%9."/>
      <w:lvlJc w:val="right"/>
      <w:pPr>
        <w:ind w:left="6527" w:hanging="180"/>
      </w:pPr>
    </w:lvl>
  </w:abstractNum>
  <w:abstractNum w:abstractNumId="1">
    <w:nsid w:val="48DC51B5"/>
    <w:multiLevelType w:val="hybridMultilevel"/>
    <w:tmpl w:val="99583766"/>
    <w:lvl w:ilvl="0" w:tplc="188AE11A">
      <w:start w:val="1"/>
      <w:numFmt w:val="upp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15609E6"/>
    <w:multiLevelType w:val="hybridMultilevel"/>
    <w:tmpl w:val="EB5E1BB2"/>
    <w:lvl w:ilvl="0" w:tplc="188AE11A">
      <w:start w:val="1"/>
      <w:numFmt w:val="upp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3FB789F"/>
    <w:multiLevelType w:val="hybridMultilevel"/>
    <w:tmpl w:val="7D522104"/>
    <w:lvl w:ilvl="0" w:tplc="188AE11A">
      <w:start w:val="1"/>
      <w:numFmt w:val="upperRoman"/>
      <w:lvlText w:val="%1."/>
      <w:lvlJc w:val="left"/>
      <w:pPr>
        <w:ind w:left="3428" w:hanging="720"/>
      </w:pPr>
      <w:rPr>
        <w:rFonts w:hint="default"/>
        <w:b/>
      </w:rPr>
    </w:lvl>
    <w:lvl w:ilvl="1" w:tplc="40090019" w:tentative="1">
      <w:start w:val="1"/>
      <w:numFmt w:val="lowerLetter"/>
      <w:lvlText w:val="%2."/>
      <w:lvlJc w:val="left"/>
      <w:pPr>
        <w:ind w:left="3788" w:hanging="360"/>
      </w:pPr>
    </w:lvl>
    <w:lvl w:ilvl="2" w:tplc="4009001B" w:tentative="1">
      <w:start w:val="1"/>
      <w:numFmt w:val="lowerRoman"/>
      <w:lvlText w:val="%3."/>
      <w:lvlJc w:val="right"/>
      <w:pPr>
        <w:ind w:left="4508" w:hanging="180"/>
      </w:pPr>
    </w:lvl>
    <w:lvl w:ilvl="3" w:tplc="4009000F" w:tentative="1">
      <w:start w:val="1"/>
      <w:numFmt w:val="decimal"/>
      <w:lvlText w:val="%4."/>
      <w:lvlJc w:val="left"/>
      <w:pPr>
        <w:ind w:left="5228" w:hanging="360"/>
      </w:pPr>
    </w:lvl>
    <w:lvl w:ilvl="4" w:tplc="40090019" w:tentative="1">
      <w:start w:val="1"/>
      <w:numFmt w:val="lowerLetter"/>
      <w:lvlText w:val="%5."/>
      <w:lvlJc w:val="left"/>
      <w:pPr>
        <w:ind w:left="5948" w:hanging="360"/>
      </w:pPr>
    </w:lvl>
    <w:lvl w:ilvl="5" w:tplc="4009001B" w:tentative="1">
      <w:start w:val="1"/>
      <w:numFmt w:val="lowerRoman"/>
      <w:lvlText w:val="%6."/>
      <w:lvlJc w:val="right"/>
      <w:pPr>
        <w:ind w:left="6668" w:hanging="180"/>
      </w:pPr>
    </w:lvl>
    <w:lvl w:ilvl="6" w:tplc="4009000F" w:tentative="1">
      <w:start w:val="1"/>
      <w:numFmt w:val="decimal"/>
      <w:lvlText w:val="%7."/>
      <w:lvlJc w:val="left"/>
      <w:pPr>
        <w:ind w:left="7388" w:hanging="360"/>
      </w:pPr>
    </w:lvl>
    <w:lvl w:ilvl="7" w:tplc="40090019" w:tentative="1">
      <w:start w:val="1"/>
      <w:numFmt w:val="lowerLetter"/>
      <w:lvlText w:val="%8."/>
      <w:lvlJc w:val="left"/>
      <w:pPr>
        <w:ind w:left="8108" w:hanging="360"/>
      </w:pPr>
    </w:lvl>
    <w:lvl w:ilvl="8" w:tplc="4009001B" w:tentative="1">
      <w:start w:val="1"/>
      <w:numFmt w:val="lowerRoman"/>
      <w:lvlText w:val="%9."/>
      <w:lvlJc w:val="right"/>
      <w:pPr>
        <w:ind w:left="8828" w:hanging="180"/>
      </w:pPr>
    </w:lvl>
  </w:abstractNum>
  <w:abstractNum w:abstractNumId="4">
    <w:nsid w:val="5FA052D2"/>
    <w:multiLevelType w:val="hybridMultilevel"/>
    <w:tmpl w:val="07A0FF70"/>
    <w:lvl w:ilvl="0" w:tplc="2BA4A26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3FA360C"/>
    <w:multiLevelType w:val="hybridMultilevel"/>
    <w:tmpl w:val="CA8009F0"/>
    <w:lvl w:ilvl="0" w:tplc="7ED0820E">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F1A19A8"/>
    <w:multiLevelType w:val="hybridMultilevel"/>
    <w:tmpl w:val="11007126"/>
    <w:lvl w:ilvl="0" w:tplc="188AE11A">
      <w:start w:val="1"/>
      <w:numFmt w:val="upperRoman"/>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49C5509"/>
    <w:multiLevelType w:val="hybridMultilevel"/>
    <w:tmpl w:val="7514EF82"/>
    <w:lvl w:ilvl="0" w:tplc="CE1A7998">
      <w:start w:val="1"/>
      <w:numFmt w:val="decimal"/>
      <w:lvlText w:val="%1."/>
      <w:lvlJc w:val="left"/>
      <w:pPr>
        <w:ind w:left="928" w:hanging="360"/>
      </w:pPr>
      <w:rPr>
        <w:b w:val="0"/>
        <w:color w:val="auto"/>
      </w:rPr>
    </w:lvl>
    <w:lvl w:ilvl="1" w:tplc="40090019">
      <w:start w:val="1"/>
      <w:numFmt w:val="decimal"/>
      <w:lvlText w:val="%2."/>
      <w:lvlJc w:val="left"/>
      <w:pPr>
        <w:tabs>
          <w:tab w:val="num" w:pos="1724"/>
        </w:tabs>
        <w:ind w:left="1724" w:hanging="360"/>
      </w:pPr>
    </w:lvl>
    <w:lvl w:ilvl="2" w:tplc="4009001B">
      <w:start w:val="1"/>
      <w:numFmt w:val="decimal"/>
      <w:lvlText w:val="%3."/>
      <w:lvlJc w:val="left"/>
      <w:pPr>
        <w:tabs>
          <w:tab w:val="num" w:pos="2444"/>
        </w:tabs>
        <w:ind w:left="2444" w:hanging="360"/>
      </w:pPr>
    </w:lvl>
    <w:lvl w:ilvl="3" w:tplc="4009000F">
      <w:start w:val="1"/>
      <w:numFmt w:val="decimal"/>
      <w:lvlText w:val="%4."/>
      <w:lvlJc w:val="left"/>
      <w:pPr>
        <w:tabs>
          <w:tab w:val="num" w:pos="3164"/>
        </w:tabs>
        <w:ind w:left="3164" w:hanging="360"/>
      </w:pPr>
    </w:lvl>
    <w:lvl w:ilvl="4" w:tplc="40090019">
      <w:start w:val="1"/>
      <w:numFmt w:val="decimal"/>
      <w:lvlText w:val="%5."/>
      <w:lvlJc w:val="left"/>
      <w:pPr>
        <w:tabs>
          <w:tab w:val="num" w:pos="3884"/>
        </w:tabs>
        <w:ind w:left="3884" w:hanging="360"/>
      </w:pPr>
    </w:lvl>
    <w:lvl w:ilvl="5" w:tplc="4009001B">
      <w:start w:val="1"/>
      <w:numFmt w:val="decimal"/>
      <w:lvlText w:val="%6."/>
      <w:lvlJc w:val="left"/>
      <w:pPr>
        <w:tabs>
          <w:tab w:val="num" w:pos="4604"/>
        </w:tabs>
        <w:ind w:left="4604" w:hanging="360"/>
      </w:pPr>
    </w:lvl>
    <w:lvl w:ilvl="6" w:tplc="4009000F">
      <w:start w:val="1"/>
      <w:numFmt w:val="decimal"/>
      <w:lvlText w:val="%7."/>
      <w:lvlJc w:val="left"/>
      <w:pPr>
        <w:tabs>
          <w:tab w:val="num" w:pos="5324"/>
        </w:tabs>
        <w:ind w:left="5324" w:hanging="360"/>
      </w:pPr>
    </w:lvl>
    <w:lvl w:ilvl="7" w:tplc="40090019">
      <w:start w:val="1"/>
      <w:numFmt w:val="decimal"/>
      <w:lvlText w:val="%8."/>
      <w:lvlJc w:val="left"/>
      <w:pPr>
        <w:tabs>
          <w:tab w:val="num" w:pos="6044"/>
        </w:tabs>
        <w:ind w:left="6044" w:hanging="360"/>
      </w:pPr>
    </w:lvl>
    <w:lvl w:ilvl="8" w:tplc="4009001B">
      <w:start w:val="1"/>
      <w:numFmt w:val="decimal"/>
      <w:lvlText w:val="%9."/>
      <w:lvlJc w:val="left"/>
      <w:pPr>
        <w:tabs>
          <w:tab w:val="num" w:pos="6764"/>
        </w:tabs>
        <w:ind w:left="6764" w:hanging="360"/>
      </w:pPr>
    </w:lvl>
  </w:abstractNum>
  <w:abstractNum w:abstractNumId="8">
    <w:nsid w:val="761E3D56"/>
    <w:multiLevelType w:val="hybridMultilevel"/>
    <w:tmpl w:val="3034B6F6"/>
    <w:lvl w:ilvl="0" w:tplc="188AE11A">
      <w:start w:val="1"/>
      <w:numFmt w:val="upp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77B07EBD"/>
    <w:multiLevelType w:val="hybridMultilevel"/>
    <w:tmpl w:val="0B10C5D8"/>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7D443AC"/>
    <w:multiLevelType w:val="hybridMultilevel"/>
    <w:tmpl w:val="AD92554C"/>
    <w:lvl w:ilvl="0" w:tplc="9D0C63EA">
      <w:start w:val="1"/>
      <w:numFmt w:val="decimal"/>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8"/>
  </w:num>
  <w:num w:numId="4">
    <w:abstractNumId w:val="3"/>
  </w:num>
  <w:num w:numId="5">
    <w:abstractNumId w:val="2"/>
  </w:num>
  <w:num w:numId="6">
    <w:abstractNumId w:val="1"/>
  </w:num>
  <w:num w:numId="7">
    <w:abstractNumId w:val="0"/>
  </w:num>
  <w:num w:numId="8">
    <w:abstractNumId w:val="6"/>
  </w:num>
  <w:num w:numId="9">
    <w:abstractNumId w:val="9"/>
  </w:num>
  <w:num w:numId="10">
    <w:abstractNumId w:val="4"/>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E7A"/>
    <w:rsid w:val="00014E6C"/>
    <w:rsid w:val="00024C13"/>
    <w:rsid w:val="00027249"/>
    <w:rsid w:val="000411DE"/>
    <w:rsid w:val="0006235F"/>
    <w:rsid w:val="00073B6B"/>
    <w:rsid w:val="000908C5"/>
    <w:rsid w:val="000A417A"/>
    <w:rsid w:val="000B45FA"/>
    <w:rsid w:val="000B5B6D"/>
    <w:rsid w:val="000D1A81"/>
    <w:rsid w:val="00104921"/>
    <w:rsid w:val="00104EBD"/>
    <w:rsid w:val="00121540"/>
    <w:rsid w:val="001264C3"/>
    <w:rsid w:val="00143CA6"/>
    <w:rsid w:val="00144CBE"/>
    <w:rsid w:val="00163C67"/>
    <w:rsid w:val="001816D5"/>
    <w:rsid w:val="00182F2D"/>
    <w:rsid w:val="00195800"/>
    <w:rsid w:val="001B2CD8"/>
    <w:rsid w:val="001F0E1B"/>
    <w:rsid w:val="001F2C7B"/>
    <w:rsid w:val="001F7D07"/>
    <w:rsid w:val="00202306"/>
    <w:rsid w:val="002310F8"/>
    <w:rsid w:val="002433DF"/>
    <w:rsid w:val="002739FD"/>
    <w:rsid w:val="00284B40"/>
    <w:rsid w:val="0029514E"/>
    <w:rsid w:val="002C7E7A"/>
    <w:rsid w:val="002D6014"/>
    <w:rsid w:val="002E6B93"/>
    <w:rsid w:val="002E7E1A"/>
    <w:rsid w:val="002F0744"/>
    <w:rsid w:val="00301259"/>
    <w:rsid w:val="003431D3"/>
    <w:rsid w:val="00371D07"/>
    <w:rsid w:val="003740A1"/>
    <w:rsid w:val="00380CDB"/>
    <w:rsid w:val="003A752A"/>
    <w:rsid w:val="003C2318"/>
    <w:rsid w:val="003E39A8"/>
    <w:rsid w:val="00431A91"/>
    <w:rsid w:val="00445F46"/>
    <w:rsid w:val="0044690A"/>
    <w:rsid w:val="00446A61"/>
    <w:rsid w:val="00452F2D"/>
    <w:rsid w:val="0045574D"/>
    <w:rsid w:val="004605AF"/>
    <w:rsid w:val="004A02C1"/>
    <w:rsid w:val="004C5A00"/>
    <w:rsid w:val="00505CBD"/>
    <w:rsid w:val="00535390"/>
    <w:rsid w:val="00551FD2"/>
    <w:rsid w:val="00557772"/>
    <w:rsid w:val="0056416B"/>
    <w:rsid w:val="00575391"/>
    <w:rsid w:val="005A4A97"/>
    <w:rsid w:val="005B424C"/>
    <w:rsid w:val="005C3104"/>
    <w:rsid w:val="005F38AE"/>
    <w:rsid w:val="00607F94"/>
    <w:rsid w:val="006140BC"/>
    <w:rsid w:val="00625D44"/>
    <w:rsid w:val="00632A29"/>
    <w:rsid w:val="00633997"/>
    <w:rsid w:val="006353B2"/>
    <w:rsid w:val="00696116"/>
    <w:rsid w:val="00730904"/>
    <w:rsid w:val="0076285A"/>
    <w:rsid w:val="0076453B"/>
    <w:rsid w:val="007860C0"/>
    <w:rsid w:val="00792A1E"/>
    <w:rsid w:val="007C69C9"/>
    <w:rsid w:val="007D0032"/>
    <w:rsid w:val="007D0489"/>
    <w:rsid w:val="007D3A3A"/>
    <w:rsid w:val="007E1BB2"/>
    <w:rsid w:val="008233CD"/>
    <w:rsid w:val="00852C6B"/>
    <w:rsid w:val="008537DE"/>
    <w:rsid w:val="00866AA1"/>
    <w:rsid w:val="00881323"/>
    <w:rsid w:val="0089121F"/>
    <w:rsid w:val="008A008F"/>
    <w:rsid w:val="008A1038"/>
    <w:rsid w:val="008C3977"/>
    <w:rsid w:val="008E0D23"/>
    <w:rsid w:val="008F0A11"/>
    <w:rsid w:val="008F26CE"/>
    <w:rsid w:val="00926DD9"/>
    <w:rsid w:val="009836C5"/>
    <w:rsid w:val="009976EF"/>
    <w:rsid w:val="009B1609"/>
    <w:rsid w:val="009B192B"/>
    <w:rsid w:val="009B5103"/>
    <w:rsid w:val="009B74E7"/>
    <w:rsid w:val="009C764A"/>
    <w:rsid w:val="009C7CD1"/>
    <w:rsid w:val="009D44E4"/>
    <w:rsid w:val="00A00715"/>
    <w:rsid w:val="00A21C33"/>
    <w:rsid w:val="00A376EC"/>
    <w:rsid w:val="00A51CA9"/>
    <w:rsid w:val="00A660DF"/>
    <w:rsid w:val="00A916A8"/>
    <w:rsid w:val="00A94CE5"/>
    <w:rsid w:val="00AF3C52"/>
    <w:rsid w:val="00AF7153"/>
    <w:rsid w:val="00B053EB"/>
    <w:rsid w:val="00B13065"/>
    <w:rsid w:val="00B26C02"/>
    <w:rsid w:val="00B4245B"/>
    <w:rsid w:val="00B537E9"/>
    <w:rsid w:val="00B6201E"/>
    <w:rsid w:val="00B82B09"/>
    <w:rsid w:val="00C50F7A"/>
    <w:rsid w:val="00C543F6"/>
    <w:rsid w:val="00C65EF3"/>
    <w:rsid w:val="00C67858"/>
    <w:rsid w:val="00CB0811"/>
    <w:rsid w:val="00CD046B"/>
    <w:rsid w:val="00CD2021"/>
    <w:rsid w:val="00CE010E"/>
    <w:rsid w:val="00CE19FD"/>
    <w:rsid w:val="00D2740D"/>
    <w:rsid w:val="00D4690E"/>
    <w:rsid w:val="00D5527E"/>
    <w:rsid w:val="00DA3F77"/>
    <w:rsid w:val="00DD6277"/>
    <w:rsid w:val="00E01CE2"/>
    <w:rsid w:val="00E01E78"/>
    <w:rsid w:val="00E27C08"/>
    <w:rsid w:val="00E32848"/>
    <w:rsid w:val="00E55564"/>
    <w:rsid w:val="00E57A25"/>
    <w:rsid w:val="00E70C77"/>
    <w:rsid w:val="00E854F2"/>
    <w:rsid w:val="00E93296"/>
    <w:rsid w:val="00E95E96"/>
    <w:rsid w:val="00EC01F0"/>
    <w:rsid w:val="00EE5A42"/>
    <w:rsid w:val="00EF505A"/>
    <w:rsid w:val="00F40F79"/>
    <w:rsid w:val="00F75AF8"/>
    <w:rsid w:val="00FB3DF6"/>
    <w:rsid w:val="00FD23C8"/>
    <w:rsid w:val="00FF4E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F1D752-7021-4C76-9425-7A4C7FF91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1306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1BB2"/>
    <w:pPr>
      <w:keepNext/>
      <w:keepLines/>
      <w:spacing w:before="200" w:after="0" w:line="276" w:lineRule="auto"/>
      <w:outlineLvl w:val="1"/>
    </w:pPr>
    <w:rPr>
      <w:rFonts w:asciiTheme="majorHAnsi" w:eastAsiaTheme="majorEastAsia" w:hAnsiTheme="majorHAnsi" w:cstheme="majorBidi"/>
      <w:b/>
      <w:bCs/>
      <w:color w:val="5B9BD5" w:themeColor="accent1"/>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7E1BB2"/>
    <w:rPr>
      <w:rFonts w:asciiTheme="majorHAnsi" w:eastAsiaTheme="majorEastAsia" w:hAnsiTheme="majorHAnsi" w:cstheme="majorBidi"/>
      <w:b/>
      <w:bCs/>
      <w:color w:val="5B9BD5" w:themeColor="accent1"/>
      <w:sz w:val="26"/>
      <w:szCs w:val="26"/>
      <w:lang w:val="en-US"/>
    </w:rPr>
  </w:style>
  <w:style w:type="paragraph" w:customStyle="1" w:styleId="xl25">
    <w:name w:val="xl25"/>
    <w:basedOn w:val="Normal"/>
    <w:rsid w:val="007E1BB2"/>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val="en-US"/>
    </w:rPr>
  </w:style>
  <w:style w:type="table" w:customStyle="1" w:styleId="TableGrid1">
    <w:name w:val="Table Grid1"/>
    <w:basedOn w:val="TableNormal"/>
    <w:next w:val="TableGrid"/>
    <w:uiPriority w:val="59"/>
    <w:rsid w:val="007E1BB2"/>
    <w:pPr>
      <w:spacing w:after="0" w:line="240" w:lineRule="auto"/>
    </w:pPr>
    <w:rPr>
      <w:rFonts w:eastAsiaTheme="minorEastAsia"/>
      <w:lang w:val="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TableGrid">
    <w:name w:val="Table Grid"/>
    <w:basedOn w:val="TableNormal"/>
    <w:uiPriority w:val="39"/>
    <w:rsid w:val="007E1B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3740A1"/>
  </w:style>
  <w:style w:type="paragraph" w:styleId="ListParagraph">
    <w:name w:val="List Paragraph"/>
    <w:basedOn w:val="Normal"/>
    <w:uiPriority w:val="34"/>
    <w:qFormat/>
    <w:rsid w:val="00E93296"/>
    <w:pPr>
      <w:spacing w:after="0" w:line="240" w:lineRule="auto"/>
      <w:ind w:left="720"/>
    </w:pPr>
    <w:rPr>
      <w:rFonts w:ascii="Times New Roman" w:eastAsia="Times New Roman" w:hAnsi="Times New Roman" w:cs="Times New Roman"/>
      <w:sz w:val="24"/>
      <w:szCs w:val="24"/>
      <w:lang w:val="en-US"/>
    </w:rPr>
  </w:style>
  <w:style w:type="character" w:customStyle="1" w:styleId="Heading1Char">
    <w:name w:val="Heading 1 Char"/>
    <w:basedOn w:val="DefaultParagraphFont"/>
    <w:link w:val="Heading1"/>
    <w:uiPriority w:val="9"/>
    <w:rsid w:val="00B13065"/>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oleObject" Target="file:///F:\saltmod%20concerned\New%20folder\Nagayalanka_challapalle.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F:\saltmod%20concerned\New%20folder\Nagayalanka_challapalle.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lineChart>
        <c:grouping val="standard"/>
        <c:varyColors val="0"/>
        <c:ser>
          <c:idx val="1"/>
          <c:order val="0"/>
          <c:tx>
            <c:strRef>
              <c:f>Sheet3!$C$1</c:f>
              <c:strCache>
                <c:ptCount val="1"/>
                <c:pt idx="0">
                  <c:v>Cxf</c:v>
                </c:pt>
              </c:strCache>
            </c:strRef>
          </c:tx>
          <c:spPr>
            <a:ln>
              <a:solidFill>
                <a:schemeClr val="accent2"/>
              </a:solidFill>
            </a:ln>
          </c:spPr>
          <c:marker>
            <c:symbol val="none"/>
          </c:marker>
          <c:cat>
            <c:numRef>
              <c:f>Sheet3!$B$2:$B$32</c:f>
              <c:numCache>
                <c:formatCode>General</c:formatCode>
                <c:ptCount val="31"/>
                <c:pt idx="0">
                  <c:v>0</c:v>
                </c:pt>
                <c:pt idx="1">
                  <c:v>5</c:v>
                </c:pt>
                <c:pt idx="2">
                  <c:v>8</c:v>
                </c:pt>
                <c:pt idx="3">
                  <c:v>12</c:v>
                </c:pt>
                <c:pt idx="4">
                  <c:v>17</c:v>
                </c:pt>
                <c:pt idx="5">
                  <c:v>20</c:v>
                </c:pt>
                <c:pt idx="6">
                  <c:v>24</c:v>
                </c:pt>
                <c:pt idx="7">
                  <c:v>29</c:v>
                </c:pt>
                <c:pt idx="8">
                  <c:v>32</c:v>
                </c:pt>
                <c:pt idx="9">
                  <c:v>36</c:v>
                </c:pt>
                <c:pt idx="10">
                  <c:v>41</c:v>
                </c:pt>
                <c:pt idx="11">
                  <c:v>44</c:v>
                </c:pt>
                <c:pt idx="12">
                  <c:v>48</c:v>
                </c:pt>
                <c:pt idx="13">
                  <c:v>53</c:v>
                </c:pt>
                <c:pt idx="14">
                  <c:v>56</c:v>
                </c:pt>
                <c:pt idx="15">
                  <c:v>60</c:v>
                </c:pt>
                <c:pt idx="16">
                  <c:v>65</c:v>
                </c:pt>
                <c:pt idx="17">
                  <c:v>68</c:v>
                </c:pt>
                <c:pt idx="18">
                  <c:v>72</c:v>
                </c:pt>
                <c:pt idx="19">
                  <c:v>77</c:v>
                </c:pt>
                <c:pt idx="20">
                  <c:v>80</c:v>
                </c:pt>
                <c:pt idx="21">
                  <c:v>84</c:v>
                </c:pt>
                <c:pt idx="22">
                  <c:v>89</c:v>
                </c:pt>
                <c:pt idx="23">
                  <c:v>92</c:v>
                </c:pt>
                <c:pt idx="24">
                  <c:v>96</c:v>
                </c:pt>
                <c:pt idx="25">
                  <c:v>101</c:v>
                </c:pt>
                <c:pt idx="26">
                  <c:v>104</c:v>
                </c:pt>
                <c:pt idx="27">
                  <c:v>108</c:v>
                </c:pt>
                <c:pt idx="28">
                  <c:v>113</c:v>
                </c:pt>
                <c:pt idx="29">
                  <c:v>116</c:v>
                </c:pt>
                <c:pt idx="30">
                  <c:v>120</c:v>
                </c:pt>
              </c:numCache>
            </c:numRef>
          </c:cat>
          <c:val>
            <c:numRef>
              <c:f>Sheet3!$C$2:$C$32</c:f>
              <c:numCache>
                <c:formatCode>General</c:formatCode>
                <c:ptCount val="31"/>
                <c:pt idx="0">
                  <c:v>2.5</c:v>
                </c:pt>
                <c:pt idx="1">
                  <c:v>2.5</c:v>
                </c:pt>
                <c:pt idx="2">
                  <c:v>2.5</c:v>
                </c:pt>
                <c:pt idx="3">
                  <c:v>2.71</c:v>
                </c:pt>
                <c:pt idx="4">
                  <c:v>2.71</c:v>
                </c:pt>
                <c:pt idx="5">
                  <c:v>2.0499999999999998</c:v>
                </c:pt>
                <c:pt idx="6">
                  <c:v>2.66</c:v>
                </c:pt>
                <c:pt idx="7">
                  <c:v>2.66</c:v>
                </c:pt>
                <c:pt idx="8">
                  <c:v>2.09</c:v>
                </c:pt>
                <c:pt idx="9">
                  <c:v>2.77</c:v>
                </c:pt>
                <c:pt idx="10">
                  <c:v>2.77</c:v>
                </c:pt>
                <c:pt idx="11">
                  <c:v>2.25</c:v>
                </c:pt>
                <c:pt idx="12">
                  <c:v>2.9099999999999997</c:v>
                </c:pt>
                <c:pt idx="13">
                  <c:v>2.9099999999999997</c:v>
                </c:pt>
                <c:pt idx="14">
                  <c:v>2.42</c:v>
                </c:pt>
                <c:pt idx="15">
                  <c:v>3.04</c:v>
                </c:pt>
                <c:pt idx="16">
                  <c:v>3.04</c:v>
                </c:pt>
                <c:pt idx="17">
                  <c:v>2.57</c:v>
                </c:pt>
                <c:pt idx="18">
                  <c:v>3.16</c:v>
                </c:pt>
                <c:pt idx="19">
                  <c:v>3.16</c:v>
                </c:pt>
                <c:pt idx="20">
                  <c:v>2.71</c:v>
                </c:pt>
                <c:pt idx="21">
                  <c:v>3.2600000000000002</c:v>
                </c:pt>
                <c:pt idx="22">
                  <c:v>3.2600000000000002</c:v>
                </c:pt>
                <c:pt idx="23">
                  <c:v>2.82</c:v>
                </c:pt>
                <c:pt idx="24">
                  <c:v>3.3499999999999988</c:v>
                </c:pt>
                <c:pt idx="25">
                  <c:v>3.3499999999999988</c:v>
                </c:pt>
                <c:pt idx="26">
                  <c:v>2.9099999999999997</c:v>
                </c:pt>
                <c:pt idx="27">
                  <c:v>3.42</c:v>
                </c:pt>
                <c:pt idx="28">
                  <c:v>3.42</c:v>
                </c:pt>
                <c:pt idx="29">
                  <c:v>2.9899999999999998</c:v>
                </c:pt>
                <c:pt idx="30">
                  <c:v>3.48</c:v>
                </c:pt>
              </c:numCache>
            </c:numRef>
          </c:val>
          <c:smooth val="0"/>
          <c:extLst xmlns:c16r2="http://schemas.microsoft.com/office/drawing/2015/06/chart">
            <c:ext xmlns:c16="http://schemas.microsoft.com/office/drawing/2014/chart" uri="{C3380CC4-5D6E-409C-BE32-E72D297353CC}">
              <c16:uniqueId val="{00000000-2D36-4DD5-BBCC-380AF23EB004}"/>
            </c:ext>
          </c:extLst>
        </c:ser>
        <c:ser>
          <c:idx val="2"/>
          <c:order val="1"/>
          <c:tx>
            <c:strRef>
              <c:f>Sheet3!$D$1</c:f>
              <c:strCache>
                <c:ptCount val="1"/>
                <c:pt idx="0">
                  <c:v>Cqf</c:v>
                </c:pt>
              </c:strCache>
            </c:strRef>
          </c:tx>
          <c:spPr>
            <a:ln>
              <a:solidFill>
                <a:srgbClr val="00B0F0"/>
              </a:solidFill>
            </a:ln>
          </c:spPr>
          <c:marker>
            <c:symbol val="none"/>
          </c:marker>
          <c:cat>
            <c:numRef>
              <c:f>Sheet3!$B$2:$B$32</c:f>
              <c:numCache>
                <c:formatCode>General</c:formatCode>
                <c:ptCount val="31"/>
                <c:pt idx="0">
                  <c:v>0</c:v>
                </c:pt>
                <c:pt idx="1">
                  <c:v>5</c:v>
                </c:pt>
                <c:pt idx="2">
                  <c:v>8</c:v>
                </c:pt>
                <c:pt idx="3">
                  <c:v>12</c:v>
                </c:pt>
                <c:pt idx="4">
                  <c:v>17</c:v>
                </c:pt>
                <c:pt idx="5">
                  <c:v>20</c:v>
                </c:pt>
                <c:pt idx="6">
                  <c:v>24</c:v>
                </c:pt>
                <c:pt idx="7">
                  <c:v>29</c:v>
                </c:pt>
                <c:pt idx="8">
                  <c:v>32</c:v>
                </c:pt>
                <c:pt idx="9">
                  <c:v>36</c:v>
                </c:pt>
                <c:pt idx="10">
                  <c:v>41</c:v>
                </c:pt>
                <c:pt idx="11">
                  <c:v>44</c:v>
                </c:pt>
                <c:pt idx="12">
                  <c:v>48</c:v>
                </c:pt>
                <c:pt idx="13">
                  <c:v>53</c:v>
                </c:pt>
                <c:pt idx="14">
                  <c:v>56</c:v>
                </c:pt>
                <c:pt idx="15">
                  <c:v>60</c:v>
                </c:pt>
                <c:pt idx="16">
                  <c:v>65</c:v>
                </c:pt>
                <c:pt idx="17">
                  <c:v>68</c:v>
                </c:pt>
                <c:pt idx="18">
                  <c:v>72</c:v>
                </c:pt>
                <c:pt idx="19">
                  <c:v>77</c:v>
                </c:pt>
                <c:pt idx="20">
                  <c:v>80</c:v>
                </c:pt>
                <c:pt idx="21">
                  <c:v>84</c:v>
                </c:pt>
                <c:pt idx="22">
                  <c:v>89</c:v>
                </c:pt>
                <c:pt idx="23">
                  <c:v>92</c:v>
                </c:pt>
                <c:pt idx="24">
                  <c:v>96</c:v>
                </c:pt>
                <c:pt idx="25">
                  <c:v>101</c:v>
                </c:pt>
                <c:pt idx="26">
                  <c:v>104</c:v>
                </c:pt>
                <c:pt idx="27">
                  <c:v>108</c:v>
                </c:pt>
                <c:pt idx="28">
                  <c:v>113</c:v>
                </c:pt>
                <c:pt idx="29">
                  <c:v>116</c:v>
                </c:pt>
                <c:pt idx="30">
                  <c:v>120</c:v>
                </c:pt>
              </c:numCache>
            </c:numRef>
          </c:cat>
          <c:val>
            <c:numRef>
              <c:f>Sheet3!$D$2:$D$32</c:f>
              <c:numCache>
                <c:formatCode>General</c:formatCode>
                <c:ptCount val="31"/>
                <c:pt idx="0">
                  <c:v>3.3</c:v>
                </c:pt>
                <c:pt idx="1">
                  <c:v>3.3</c:v>
                </c:pt>
                <c:pt idx="2">
                  <c:v>3.3</c:v>
                </c:pt>
                <c:pt idx="3">
                  <c:v>3.3</c:v>
                </c:pt>
                <c:pt idx="4">
                  <c:v>3.3</c:v>
                </c:pt>
                <c:pt idx="5">
                  <c:v>3.3</c:v>
                </c:pt>
                <c:pt idx="6">
                  <c:v>3.3</c:v>
                </c:pt>
                <c:pt idx="7">
                  <c:v>3.3</c:v>
                </c:pt>
                <c:pt idx="8">
                  <c:v>3.3</c:v>
                </c:pt>
                <c:pt idx="9">
                  <c:v>3.3</c:v>
                </c:pt>
                <c:pt idx="10">
                  <c:v>3.3</c:v>
                </c:pt>
                <c:pt idx="11">
                  <c:v>3.3</c:v>
                </c:pt>
                <c:pt idx="12">
                  <c:v>3.3</c:v>
                </c:pt>
                <c:pt idx="13">
                  <c:v>3.3</c:v>
                </c:pt>
                <c:pt idx="14">
                  <c:v>3.3</c:v>
                </c:pt>
                <c:pt idx="15">
                  <c:v>3.3</c:v>
                </c:pt>
                <c:pt idx="16">
                  <c:v>3.3</c:v>
                </c:pt>
                <c:pt idx="17">
                  <c:v>3.3</c:v>
                </c:pt>
                <c:pt idx="18">
                  <c:v>3.3</c:v>
                </c:pt>
                <c:pt idx="19">
                  <c:v>3.3</c:v>
                </c:pt>
                <c:pt idx="20">
                  <c:v>3.3</c:v>
                </c:pt>
                <c:pt idx="21">
                  <c:v>3.3</c:v>
                </c:pt>
                <c:pt idx="22">
                  <c:v>3.3</c:v>
                </c:pt>
                <c:pt idx="23">
                  <c:v>3.3</c:v>
                </c:pt>
                <c:pt idx="24">
                  <c:v>3.3</c:v>
                </c:pt>
                <c:pt idx="25">
                  <c:v>3.3</c:v>
                </c:pt>
                <c:pt idx="26">
                  <c:v>3.3</c:v>
                </c:pt>
                <c:pt idx="27">
                  <c:v>3.3</c:v>
                </c:pt>
                <c:pt idx="28">
                  <c:v>3.3</c:v>
                </c:pt>
                <c:pt idx="29">
                  <c:v>3.3</c:v>
                </c:pt>
                <c:pt idx="30">
                  <c:v>3.3</c:v>
                </c:pt>
              </c:numCache>
            </c:numRef>
          </c:val>
          <c:smooth val="0"/>
          <c:extLst xmlns:c16r2="http://schemas.microsoft.com/office/drawing/2015/06/chart">
            <c:ext xmlns:c16="http://schemas.microsoft.com/office/drawing/2014/chart" uri="{C3380CC4-5D6E-409C-BE32-E72D297353CC}">
              <c16:uniqueId val="{00000001-2D36-4DD5-BBCC-380AF23EB004}"/>
            </c:ext>
          </c:extLst>
        </c:ser>
        <c:ser>
          <c:idx val="3"/>
          <c:order val="2"/>
          <c:tx>
            <c:strRef>
              <c:f>Sheet3!$E$1</c:f>
              <c:strCache>
                <c:ptCount val="1"/>
                <c:pt idx="0">
                  <c:v>Cr4</c:v>
                </c:pt>
              </c:strCache>
            </c:strRef>
          </c:tx>
          <c:spPr>
            <a:ln>
              <a:solidFill>
                <a:srgbClr val="FF0000"/>
              </a:solidFill>
            </a:ln>
          </c:spPr>
          <c:marker>
            <c:symbol val="none"/>
          </c:marker>
          <c:cat>
            <c:numRef>
              <c:f>Sheet3!$B$2:$B$32</c:f>
              <c:numCache>
                <c:formatCode>General</c:formatCode>
                <c:ptCount val="31"/>
                <c:pt idx="0">
                  <c:v>0</c:v>
                </c:pt>
                <c:pt idx="1">
                  <c:v>5</c:v>
                </c:pt>
                <c:pt idx="2">
                  <c:v>8</c:v>
                </c:pt>
                <c:pt idx="3">
                  <c:v>12</c:v>
                </c:pt>
                <c:pt idx="4">
                  <c:v>17</c:v>
                </c:pt>
                <c:pt idx="5">
                  <c:v>20</c:v>
                </c:pt>
                <c:pt idx="6">
                  <c:v>24</c:v>
                </c:pt>
                <c:pt idx="7">
                  <c:v>29</c:v>
                </c:pt>
                <c:pt idx="8">
                  <c:v>32</c:v>
                </c:pt>
                <c:pt idx="9">
                  <c:v>36</c:v>
                </c:pt>
                <c:pt idx="10">
                  <c:v>41</c:v>
                </c:pt>
                <c:pt idx="11">
                  <c:v>44</c:v>
                </c:pt>
                <c:pt idx="12">
                  <c:v>48</c:v>
                </c:pt>
                <c:pt idx="13">
                  <c:v>53</c:v>
                </c:pt>
                <c:pt idx="14">
                  <c:v>56</c:v>
                </c:pt>
                <c:pt idx="15">
                  <c:v>60</c:v>
                </c:pt>
                <c:pt idx="16">
                  <c:v>65</c:v>
                </c:pt>
                <c:pt idx="17">
                  <c:v>68</c:v>
                </c:pt>
                <c:pt idx="18">
                  <c:v>72</c:v>
                </c:pt>
                <c:pt idx="19">
                  <c:v>77</c:v>
                </c:pt>
                <c:pt idx="20">
                  <c:v>80</c:v>
                </c:pt>
                <c:pt idx="21">
                  <c:v>84</c:v>
                </c:pt>
                <c:pt idx="22">
                  <c:v>89</c:v>
                </c:pt>
                <c:pt idx="23">
                  <c:v>92</c:v>
                </c:pt>
                <c:pt idx="24">
                  <c:v>96</c:v>
                </c:pt>
                <c:pt idx="25">
                  <c:v>101</c:v>
                </c:pt>
                <c:pt idx="26">
                  <c:v>104</c:v>
                </c:pt>
                <c:pt idx="27">
                  <c:v>108</c:v>
                </c:pt>
                <c:pt idx="28">
                  <c:v>113</c:v>
                </c:pt>
                <c:pt idx="29">
                  <c:v>116</c:v>
                </c:pt>
                <c:pt idx="30">
                  <c:v>120</c:v>
                </c:pt>
              </c:numCache>
            </c:numRef>
          </c:cat>
          <c:val>
            <c:numRef>
              <c:f>Sheet3!$E$2:$E$32</c:f>
              <c:numCache>
                <c:formatCode>General</c:formatCode>
                <c:ptCount val="31"/>
                <c:pt idx="0">
                  <c:v>2</c:v>
                </c:pt>
                <c:pt idx="1">
                  <c:v>2</c:v>
                </c:pt>
                <c:pt idx="2">
                  <c:v>2</c:v>
                </c:pt>
                <c:pt idx="3">
                  <c:v>1.04</c:v>
                </c:pt>
                <c:pt idx="4">
                  <c:v>1.04</c:v>
                </c:pt>
                <c:pt idx="5">
                  <c:v>6.7</c:v>
                </c:pt>
                <c:pt idx="6">
                  <c:v>3.8899999999999997</c:v>
                </c:pt>
                <c:pt idx="7">
                  <c:v>3.8899999999999997</c:v>
                </c:pt>
                <c:pt idx="8">
                  <c:v>8.3800000000000008</c:v>
                </c:pt>
                <c:pt idx="9">
                  <c:v>5.25</c:v>
                </c:pt>
                <c:pt idx="10">
                  <c:v>5.25</c:v>
                </c:pt>
                <c:pt idx="11">
                  <c:v>8.9600000000000026</c:v>
                </c:pt>
                <c:pt idx="12">
                  <c:v>5.9300000000000024</c:v>
                </c:pt>
                <c:pt idx="13">
                  <c:v>5.9300000000000024</c:v>
                </c:pt>
                <c:pt idx="14">
                  <c:v>9.120000000000001</c:v>
                </c:pt>
                <c:pt idx="15">
                  <c:v>6.28</c:v>
                </c:pt>
                <c:pt idx="16">
                  <c:v>6.28</c:v>
                </c:pt>
                <c:pt idx="17">
                  <c:v>9.11</c:v>
                </c:pt>
                <c:pt idx="18">
                  <c:v>6.45</c:v>
                </c:pt>
                <c:pt idx="19">
                  <c:v>6.45</c:v>
                </c:pt>
                <c:pt idx="20">
                  <c:v>9.02</c:v>
                </c:pt>
                <c:pt idx="21">
                  <c:v>6.5</c:v>
                </c:pt>
                <c:pt idx="22">
                  <c:v>6.5</c:v>
                </c:pt>
                <c:pt idx="23">
                  <c:v>9.02</c:v>
                </c:pt>
                <c:pt idx="24">
                  <c:v>6.5</c:v>
                </c:pt>
                <c:pt idx="25">
                  <c:v>6.5</c:v>
                </c:pt>
                <c:pt idx="26">
                  <c:v>9.02</c:v>
                </c:pt>
                <c:pt idx="27">
                  <c:v>6.5</c:v>
                </c:pt>
                <c:pt idx="28">
                  <c:v>6.5</c:v>
                </c:pt>
                <c:pt idx="29">
                  <c:v>9.02</c:v>
                </c:pt>
                <c:pt idx="30">
                  <c:v>6.5</c:v>
                </c:pt>
              </c:numCache>
            </c:numRef>
          </c:val>
          <c:smooth val="0"/>
          <c:extLst xmlns:c16r2="http://schemas.microsoft.com/office/drawing/2015/06/chart">
            <c:ext xmlns:c16="http://schemas.microsoft.com/office/drawing/2014/chart" uri="{C3380CC4-5D6E-409C-BE32-E72D297353CC}">
              <c16:uniqueId val="{00000002-2D36-4DD5-BBCC-380AF23EB004}"/>
            </c:ext>
          </c:extLst>
        </c:ser>
        <c:dLbls>
          <c:showLegendKey val="0"/>
          <c:showVal val="0"/>
          <c:showCatName val="0"/>
          <c:showSerName val="0"/>
          <c:showPercent val="0"/>
          <c:showBubbleSize val="0"/>
        </c:dLbls>
        <c:smooth val="0"/>
        <c:axId val="232752400"/>
        <c:axId val="232748872"/>
      </c:lineChart>
      <c:catAx>
        <c:axId val="232752400"/>
        <c:scaling>
          <c:orientation val="minMax"/>
        </c:scaling>
        <c:delete val="0"/>
        <c:axPos val="b"/>
        <c:title>
          <c:tx>
            <c:rich>
              <a:bodyPr/>
              <a:lstStyle/>
              <a:p>
                <a:pPr>
                  <a:defRPr lang="en-IN"/>
                </a:pPr>
                <a:r>
                  <a:rPr lang="en-US" sz="1100">
                    <a:latin typeface="Times New Roman" pitchFamily="18" charset="0"/>
                    <a:cs typeface="Times New Roman" pitchFamily="18" charset="0"/>
                  </a:rPr>
                  <a:t>Period, Months</a:t>
                </a:r>
              </a:p>
            </c:rich>
          </c:tx>
          <c:overlay val="0"/>
        </c:title>
        <c:numFmt formatCode="General" sourceLinked="1"/>
        <c:majorTickMark val="out"/>
        <c:minorTickMark val="none"/>
        <c:tickLblPos val="nextTo"/>
        <c:txPr>
          <a:bodyPr/>
          <a:lstStyle/>
          <a:p>
            <a:pPr>
              <a:defRPr lang="en-IN"/>
            </a:pPr>
            <a:endParaRPr lang="en-US"/>
          </a:p>
        </c:txPr>
        <c:crossAx val="232748872"/>
        <c:crosses val="autoZero"/>
        <c:auto val="1"/>
        <c:lblAlgn val="ctr"/>
        <c:lblOffset val="100"/>
        <c:noMultiLvlLbl val="0"/>
      </c:catAx>
      <c:valAx>
        <c:axId val="232748872"/>
        <c:scaling>
          <c:orientation val="minMax"/>
        </c:scaling>
        <c:delete val="0"/>
        <c:axPos val="l"/>
        <c:majorGridlines/>
        <c:title>
          <c:tx>
            <c:rich>
              <a:bodyPr rot="-5400000" vert="horz"/>
              <a:lstStyle/>
              <a:p>
                <a:pPr>
                  <a:defRPr lang="en-IN"/>
                </a:pPr>
                <a:r>
                  <a:rPr lang="en-US" sz="1100">
                    <a:latin typeface="Times New Roman" pitchFamily="18" charset="0"/>
                    <a:cs typeface="Times New Roman" pitchFamily="18" charset="0"/>
                  </a:rPr>
                  <a:t>salinity, dS/m</a:t>
                </a:r>
              </a:p>
            </c:rich>
          </c:tx>
          <c:overlay val="0"/>
        </c:title>
        <c:numFmt formatCode="General" sourceLinked="1"/>
        <c:majorTickMark val="out"/>
        <c:minorTickMark val="none"/>
        <c:tickLblPos val="nextTo"/>
        <c:txPr>
          <a:bodyPr/>
          <a:lstStyle/>
          <a:p>
            <a:pPr>
              <a:defRPr lang="en-IN"/>
            </a:pPr>
            <a:endParaRPr lang="en-US"/>
          </a:p>
        </c:txPr>
        <c:crossAx val="232752400"/>
        <c:crosses val="autoZero"/>
        <c:crossBetween val="between"/>
      </c:valAx>
      <c:spPr>
        <a:ln>
          <a:solidFill>
            <a:schemeClr val="tx1">
              <a:lumMod val="75000"/>
              <a:lumOff val="25000"/>
            </a:schemeClr>
          </a:solidFill>
        </a:ln>
      </c:spPr>
    </c:plotArea>
    <c:legend>
      <c:legendPos val="r"/>
      <c:overlay val="0"/>
      <c:txPr>
        <a:bodyPr/>
        <a:lstStyle/>
        <a:p>
          <a:pPr>
            <a:defRPr lang="en-IN"/>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1"/>
          <c:order val="0"/>
          <c:spPr>
            <a:solidFill>
              <a:srgbClr val="3333CC"/>
            </a:solidFill>
          </c:spPr>
          <c:invertIfNegative val="0"/>
          <c:val>
            <c:numRef>
              <c:f>Sheet3!$R$42:$R$51</c:f>
              <c:numCache>
                <c:formatCode>General</c:formatCode>
                <c:ptCount val="10"/>
                <c:pt idx="0">
                  <c:v>1.1000000000000001</c:v>
                </c:pt>
                <c:pt idx="1">
                  <c:v>0.94000000000000061</c:v>
                </c:pt>
                <c:pt idx="2">
                  <c:v>0.79500000000000004</c:v>
                </c:pt>
                <c:pt idx="3">
                  <c:v>0.68799999999999994</c:v>
                </c:pt>
                <c:pt idx="4">
                  <c:v>0.61200000000000065</c:v>
                </c:pt>
                <c:pt idx="5">
                  <c:v>0.55900000000000005</c:v>
                </c:pt>
                <c:pt idx="6">
                  <c:v>0.52200000000000002</c:v>
                </c:pt>
                <c:pt idx="7">
                  <c:v>0.49600000000000088</c:v>
                </c:pt>
                <c:pt idx="8">
                  <c:v>0.47800000000000031</c:v>
                </c:pt>
                <c:pt idx="9">
                  <c:v>0.46500000000000002</c:v>
                </c:pt>
              </c:numCache>
            </c:numRef>
          </c:val>
          <c:extLst xmlns:c16r2="http://schemas.microsoft.com/office/drawing/2015/06/chart">
            <c:ext xmlns:c16="http://schemas.microsoft.com/office/drawing/2014/chart" uri="{C3380CC4-5D6E-409C-BE32-E72D297353CC}">
              <c16:uniqueId val="{00000000-8645-42F4-8D83-69F96169EE67}"/>
            </c:ext>
          </c:extLst>
        </c:ser>
        <c:dLbls>
          <c:showLegendKey val="0"/>
          <c:showVal val="0"/>
          <c:showCatName val="0"/>
          <c:showSerName val="0"/>
          <c:showPercent val="0"/>
          <c:showBubbleSize val="0"/>
        </c:dLbls>
        <c:gapWidth val="150"/>
        <c:axId val="232745736"/>
        <c:axId val="232746128"/>
      </c:barChart>
      <c:catAx>
        <c:axId val="232745736"/>
        <c:scaling>
          <c:orientation val="minMax"/>
        </c:scaling>
        <c:delete val="0"/>
        <c:axPos val="t"/>
        <c:title>
          <c:tx>
            <c:rich>
              <a:bodyPr/>
              <a:lstStyle/>
              <a:p>
                <a:pPr>
                  <a:defRPr lang="en-IN"/>
                </a:pPr>
                <a:r>
                  <a:rPr lang="en-US"/>
                  <a:t>year</a:t>
                </a:r>
              </a:p>
            </c:rich>
          </c:tx>
          <c:overlay val="0"/>
        </c:title>
        <c:majorTickMark val="out"/>
        <c:minorTickMark val="none"/>
        <c:tickLblPos val="nextTo"/>
        <c:txPr>
          <a:bodyPr/>
          <a:lstStyle/>
          <a:p>
            <a:pPr>
              <a:defRPr lang="en-IN"/>
            </a:pPr>
            <a:endParaRPr lang="en-US"/>
          </a:p>
        </c:txPr>
        <c:crossAx val="232746128"/>
        <c:crosses val="autoZero"/>
        <c:auto val="1"/>
        <c:lblAlgn val="ctr"/>
        <c:lblOffset val="100"/>
        <c:tickLblSkip val="1"/>
        <c:noMultiLvlLbl val="0"/>
      </c:catAx>
      <c:valAx>
        <c:axId val="232746128"/>
        <c:scaling>
          <c:orientation val="maxMin"/>
        </c:scaling>
        <c:delete val="0"/>
        <c:axPos val="l"/>
        <c:title>
          <c:tx>
            <c:rich>
              <a:bodyPr rot="-5400000" vert="horz"/>
              <a:lstStyle/>
              <a:p>
                <a:pPr>
                  <a:defRPr lang="en-IN"/>
                </a:pPr>
                <a:r>
                  <a:rPr lang="en-US"/>
                  <a:t>Depth of water table</a:t>
                </a:r>
                <a:r>
                  <a:rPr lang="en-US" baseline="0"/>
                  <a:t> below ground level, m</a:t>
                </a:r>
                <a:endParaRPr lang="en-US"/>
              </a:p>
            </c:rich>
          </c:tx>
          <c:layout>
            <c:manualLayout>
              <c:xMode val="edge"/>
              <c:yMode val="edge"/>
              <c:x val="2.7830487033523126E-2"/>
              <c:y val="0.14660924750309592"/>
            </c:manualLayout>
          </c:layout>
          <c:overlay val="0"/>
        </c:title>
        <c:numFmt formatCode="General" sourceLinked="1"/>
        <c:majorTickMark val="out"/>
        <c:minorTickMark val="none"/>
        <c:tickLblPos val="nextTo"/>
        <c:txPr>
          <a:bodyPr/>
          <a:lstStyle/>
          <a:p>
            <a:pPr>
              <a:defRPr lang="en-IN"/>
            </a:pPr>
            <a:endParaRPr lang="en-US"/>
          </a:p>
        </c:txPr>
        <c:crossAx val="232745736"/>
        <c:crosses val="autoZero"/>
        <c:crossBetween val="between"/>
      </c:valAx>
      <c:spPr>
        <a:ln>
          <a:solidFill>
            <a:schemeClr val="tx1">
              <a:lumMod val="75000"/>
              <a:lumOff val="25000"/>
            </a:schemeClr>
          </a:solidFill>
        </a:ln>
      </c:spPr>
    </c:plotArea>
    <c:plotVisOnly val="1"/>
    <c:dispBlanksAs val="gap"/>
    <c:showDLblsOverMax val="0"/>
  </c:chart>
  <c:spPr>
    <a:ln>
      <a:solidFill>
        <a:srgbClr val="FF0000"/>
      </a:solidFill>
    </a:ln>
  </c:sp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B881C-81AC-45BA-86C6-2C75AFAB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2126</TotalTime>
  <Pages>10</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124</cp:revision>
  <dcterms:created xsi:type="dcterms:W3CDTF">2023-07-25T08:24:00Z</dcterms:created>
  <dcterms:modified xsi:type="dcterms:W3CDTF">2023-08-25T09:16:00Z</dcterms:modified>
</cp:coreProperties>
</file>