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14FD" w14:textId="586C6378" w:rsidR="002C1A2B" w:rsidRPr="00365D06" w:rsidRDefault="002C1A2B" w:rsidP="002C1A2B">
      <w:pPr>
        <w:jc w:val="center"/>
        <w:rPr>
          <w:rFonts w:ascii="Times New Roman" w:hAnsi="Times New Roman" w:cs="Times New Roman"/>
          <w:b/>
          <w:bCs/>
          <w:sz w:val="48"/>
          <w:szCs w:val="48"/>
        </w:rPr>
      </w:pPr>
      <w:r w:rsidRPr="00365D06">
        <w:rPr>
          <w:rFonts w:ascii="Times New Roman" w:hAnsi="Times New Roman" w:cs="Times New Roman"/>
          <w:b/>
          <w:bCs/>
          <w:sz w:val="48"/>
          <w:szCs w:val="48"/>
        </w:rPr>
        <w:t>Futuristic Trends in Ayurveda: Exploring Innovation, Integration, and Advancements</w:t>
      </w:r>
    </w:p>
    <w:p w14:paraId="5E22FE15" w14:textId="77777777" w:rsidR="002C1A2B" w:rsidRPr="002C1A2B" w:rsidRDefault="002C1A2B" w:rsidP="002C1A2B">
      <w:pPr>
        <w:jc w:val="both"/>
        <w:rPr>
          <w:rFonts w:ascii="Times New Roman" w:hAnsi="Times New Roman" w:cs="Times New Roman"/>
          <w:sz w:val="24"/>
          <w:szCs w:val="24"/>
        </w:rPr>
      </w:pPr>
    </w:p>
    <w:p w14:paraId="7F7A531A" w14:textId="77777777"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t>Abstract:</w:t>
      </w:r>
    </w:p>
    <w:p w14:paraId="12D306BB" w14:textId="77777777" w:rsidR="002C1A2B"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This chapter delves into the futuristic trends in Ayurveda, highlighting the integration of advanced technologies, personalized medicine, and cutting-edge research. Ayurveda, the ancient system of medicine originating from India, is witnessing a resurgence in the modern healthcare landscape due to its holistic approach to wellness. The chapter explores the transformative potential of Ayurveda, focusing on key areas such as integrative approaches, technological advancements, AI and machine learning applications, genomics and personalized medicine, Ayurvedic drug discovery, innovative therapies and treatment modalities, nanotechnology, and the role of bioinformatics and computational biology. By providing an in-depth analysis of these trends, this chapter aims to contribute to the understanding of the future directions and possibilities within Ayurveda.</w:t>
      </w:r>
    </w:p>
    <w:p w14:paraId="1EB9CEC2" w14:textId="2969C108" w:rsidR="008F178D" w:rsidRPr="00235119" w:rsidRDefault="00E226F9" w:rsidP="00E226F9">
      <w:pPr>
        <w:pStyle w:val="ListParagraph"/>
        <w:jc w:val="both"/>
        <w:rPr>
          <w:rFonts w:ascii="Times New Roman" w:hAnsi="Times New Roman" w:cs="Times New Roman"/>
          <w:sz w:val="20"/>
          <w:szCs w:val="20"/>
        </w:rPr>
      </w:pPr>
      <w:r>
        <w:rPr>
          <w:rFonts w:ascii="Times New Roman" w:hAnsi="Times New Roman" w:cs="Times New Roman"/>
          <w:sz w:val="20"/>
          <w:szCs w:val="20"/>
        </w:rPr>
        <w:t>Vinod Kumar Tiwari</w:t>
      </w:r>
      <w:r w:rsidRPr="00E226F9">
        <w:rPr>
          <w:rFonts w:ascii="Times New Roman" w:hAnsi="Times New Roman" w:cs="Times New Roman"/>
          <w:sz w:val="20"/>
          <w:szCs w:val="20"/>
          <w:vertAlign w:val="superscript"/>
        </w:rPr>
        <w:t>1</w:t>
      </w:r>
      <w:r>
        <w:rPr>
          <w:rFonts w:ascii="Times New Roman" w:hAnsi="Times New Roman" w:cs="Times New Roman"/>
          <w:sz w:val="20"/>
          <w:szCs w:val="20"/>
        </w:rPr>
        <w:t>*</w:t>
      </w:r>
      <w:proofErr w:type="gramStart"/>
      <w:r>
        <w:rPr>
          <w:rFonts w:ascii="Times New Roman" w:hAnsi="Times New Roman" w:cs="Times New Roman"/>
          <w:sz w:val="20"/>
          <w:szCs w:val="20"/>
        </w:rPr>
        <w:t xml:space="preserve">, </w:t>
      </w:r>
      <w:r w:rsidR="00400C5D">
        <w:rPr>
          <w:rFonts w:ascii="Times New Roman" w:hAnsi="Times New Roman" w:cs="Times New Roman"/>
          <w:sz w:val="20"/>
          <w:szCs w:val="20"/>
        </w:rPr>
        <w:t xml:space="preserve"> AM</w:t>
      </w:r>
      <w:proofErr w:type="gramEnd"/>
      <w:r w:rsidR="00400C5D">
        <w:rPr>
          <w:rFonts w:ascii="Times New Roman" w:hAnsi="Times New Roman" w:cs="Times New Roman"/>
          <w:sz w:val="20"/>
          <w:szCs w:val="20"/>
        </w:rPr>
        <w:t>.Kandalkar</w:t>
      </w:r>
      <w:r w:rsidR="00400C5D" w:rsidRPr="00400C5D">
        <w:rPr>
          <w:rFonts w:ascii="Times New Roman" w:hAnsi="Times New Roman" w:cs="Times New Roman"/>
          <w:sz w:val="20"/>
          <w:szCs w:val="20"/>
          <w:vertAlign w:val="superscript"/>
        </w:rPr>
        <w:t>2</w:t>
      </w:r>
      <w:r w:rsidR="00235119">
        <w:rPr>
          <w:rFonts w:ascii="Times New Roman" w:hAnsi="Times New Roman" w:cs="Times New Roman"/>
          <w:sz w:val="20"/>
          <w:szCs w:val="20"/>
        </w:rPr>
        <w:t>,  S.V. Jawarkar</w:t>
      </w:r>
      <w:r w:rsidR="00235119" w:rsidRPr="00235119">
        <w:rPr>
          <w:rFonts w:ascii="Times New Roman" w:hAnsi="Times New Roman" w:cs="Times New Roman"/>
          <w:sz w:val="20"/>
          <w:szCs w:val="20"/>
          <w:vertAlign w:val="superscript"/>
        </w:rPr>
        <w:t>3</w:t>
      </w:r>
      <w:r w:rsidR="00235119">
        <w:rPr>
          <w:rFonts w:ascii="Times New Roman" w:hAnsi="Times New Roman" w:cs="Times New Roman"/>
          <w:sz w:val="20"/>
          <w:szCs w:val="20"/>
        </w:rPr>
        <w:t xml:space="preserve">, </w:t>
      </w:r>
      <w:r w:rsidR="00235119" w:rsidRPr="00235119">
        <w:rPr>
          <w:rFonts w:ascii="Times New Roman" w:hAnsi="Times New Roman" w:cs="Times New Roman"/>
          <w:sz w:val="20"/>
          <w:szCs w:val="20"/>
        </w:rPr>
        <w:t>S. R. Kane</w:t>
      </w:r>
      <w:r w:rsidR="00235119" w:rsidRPr="00235119">
        <w:rPr>
          <w:rFonts w:ascii="Times New Roman" w:hAnsi="Times New Roman" w:cs="Times New Roman"/>
          <w:sz w:val="20"/>
          <w:szCs w:val="20"/>
          <w:vertAlign w:val="superscript"/>
        </w:rPr>
        <w:t>4</w:t>
      </w:r>
      <w:r w:rsidR="00235119" w:rsidRPr="00235119">
        <w:rPr>
          <w:rFonts w:ascii="Times New Roman" w:hAnsi="Times New Roman" w:cs="Times New Roman"/>
          <w:sz w:val="20"/>
          <w:szCs w:val="20"/>
        </w:rPr>
        <w:t>, S. K. Mohite</w:t>
      </w:r>
      <w:r w:rsidR="00235119" w:rsidRPr="00235119">
        <w:rPr>
          <w:rFonts w:ascii="Times New Roman" w:hAnsi="Times New Roman" w:cs="Times New Roman"/>
          <w:sz w:val="20"/>
          <w:szCs w:val="20"/>
          <w:vertAlign w:val="superscript"/>
        </w:rPr>
        <w:t>4</w:t>
      </w:r>
    </w:p>
    <w:p w14:paraId="1118DCE7" w14:textId="03C6EB88" w:rsidR="00E226F9" w:rsidRDefault="00400C5D" w:rsidP="00400C5D">
      <w:pPr>
        <w:pStyle w:val="ListParagraph"/>
        <w:numPr>
          <w:ilvl w:val="0"/>
          <w:numId w:val="4"/>
        </w:numPr>
        <w:jc w:val="both"/>
        <w:rPr>
          <w:rFonts w:ascii="Times New Roman" w:hAnsi="Times New Roman" w:cs="Times New Roman"/>
          <w:sz w:val="20"/>
          <w:szCs w:val="20"/>
        </w:rPr>
      </w:pPr>
      <w:r w:rsidRPr="00400C5D">
        <w:rPr>
          <w:rFonts w:ascii="Times New Roman" w:hAnsi="Times New Roman" w:cs="Times New Roman"/>
          <w:sz w:val="20"/>
          <w:szCs w:val="20"/>
        </w:rPr>
        <w:t xml:space="preserve">Dr Mahendra </w:t>
      </w:r>
      <w:proofErr w:type="spellStart"/>
      <w:r w:rsidRPr="00400C5D">
        <w:rPr>
          <w:rFonts w:ascii="Times New Roman" w:hAnsi="Times New Roman" w:cs="Times New Roman"/>
          <w:sz w:val="20"/>
          <w:szCs w:val="20"/>
        </w:rPr>
        <w:t>kumar</w:t>
      </w:r>
      <w:proofErr w:type="spellEnd"/>
      <w:r w:rsidRPr="00400C5D">
        <w:rPr>
          <w:rFonts w:ascii="Times New Roman" w:hAnsi="Times New Roman" w:cs="Times New Roman"/>
          <w:sz w:val="20"/>
          <w:szCs w:val="20"/>
        </w:rPr>
        <w:t xml:space="preserve"> Bind </w:t>
      </w:r>
      <w:proofErr w:type="spellStart"/>
      <w:r w:rsidRPr="00400C5D">
        <w:rPr>
          <w:rFonts w:ascii="Times New Roman" w:hAnsi="Times New Roman" w:cs="Times New Roman"/>
          <w:sz w:val="20"/>
          <w:szCs w:val="20"/>
        </w:rPr>
        <w:t>Chhotelal</w:t>
      </w:r>
      <w:proofErr w:type="spellEnd"/>
      <w:r w:rsidRPr="00400C5D">
        <w:rPr>
          <w:rFonts w:ascii="Times New Roman" w:hAnsi="Times New Roman" w:cs="Times New Roman"/>
          <w:sz w:val="20"/>
          <w:szCs w:val="20"/>
        </w:rPr>
        <w:t xml:space="preserve"> college of Pharmacy </w:t>
      </w:r>
      <w:proofErr w:type="spellStart"/>
      <w:r w:rsidRPr="00400C5D">
        <w:rPr>
          <w:rFonts w:ascii="Times New Roman" w:hAnsi="Times New Roman" w:cs="Times New Roman"/>
          <w:sz w:val="20"/>
          <w:szCs w:val="20"/>
        </w:rPr>
        <w:t>Upardaha</w:t>
      </w:r>
      <w:proofErr w:type="spellEnd"/>
      <w:r w:rsidRPr="00400C5D">
        <w:rPr>
          <w:rFonts w:ascii="Times New Roman" w:hAnsi="Times New Roman" w:cs="Times New Roman"/>
          <w:sz w:val="20"/>
          <w:szCs w:val="20"/>
        </w:rPr>
        <w:t xml:space="preserve">, PO </w:t>
      </w:r>
      <w:proofErr w:type="spellStart"/>
      <w:r w:rsidRPr="00400C5D">
        <w:rPr>
          <w:rFonts w:ascii="Times New Roman" w:hAnsi="Times New Roman" w:cs="Times New Roman"/>
          <w:sz w:val="20"/>
          <w:szCs w:val="20"/>
        </w:rPr>
        <w:t>Handia</w:t>
      </w:r>
      <w:proofErr w:type="spellEnd"/>
      <w:r w:rsidRPr="00400C5D">
        <w:rPr>
          <w:rFonts w:ascii="Times New Roman" w:hAnsi="Times New Roman" w:cs="Times New Roman"/>
          <w:sz w:val="20"/>
          <w:szCs w:val="20"/>
        </w:rPr>
        <w:t xml:space="preserve">, Allahabad (Uttar </w:t>
      </w:r>
      <w:r w:rsidRPr="00400C5D">
        <w:rPr>
          <w:rFonts w:ascii="Times New Roman" w:hAnsi="Times New Roman" w:cs="Times New Roman"/>
          <w:sz w:val="20"/>
          <w:szCs w:val="20"/>
        </w:rPr>
        <w:t xml:space="preserve">Pradesh) </w:t>
      </w:r>
    </w:p>
    <w:p w14:paraId="74B46F12" w14:textId="416CBE22" w:rsidR="00400C5D" w:rsidRDefault="00400C5D" w:rsidP="00400C5D">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Vidyaniketan College of P</w:t>
      </w:r>
      <w:r w:rsidR="00235119">
        <w:rPr>
          <w:rFonts w:ascii="Times New Roman" w:hAnsi="Times New Roman" w:cs="Times New Roman"/>
          <w:sz w:val="20"/>
          <w:szCs w:val="20"/>
        </w:rPr>
        <w:t>h</w:t>
      </w:r>
      <w:r>
        <w:rPr>
          <w:rFonts w:ascii="Times New Roman" w:hAnsi="Times New Roman" w:cs="Times New Roman"/>
          <w:sz w:val="20"/>
          <w:szCs w:val="20"/>
        </w:rPr>
        <w:t>armacy</w:t>
      </w:r>
      <w:r w:rsidR="00235119">
        <w:rPr>
          <w:rFonts w:ascii="Times New Roman" w:hAnsi="Times New Roman" w:cs="Times New Roman"/>
          <w:sz w:val="20"/>
          <w:szCs w:val="20"/>
        </w:rPr>
        <w:t>, Maharashtra, India</w:t>
      </w:r>
    </w:p>
    <w:p w14:paraId="075CB0D4" w14:textId="3C45D047" w:rsidR="00235119" w:rsidRDefault="00235119" w:rsidP="00400C5D">
      <w:pPr>
        <w:pStyle w:val="ListParagraph"/>
        <w:numPr>
          <w:ilvl w:val="0"/>
          <w:numId w:val="4"/>
        </w:numPr>
        <w:jc w:val="both"/>
        <w:rPr>
          <w:rFonts w:ascii="Times New Roman" w:hAnsi="Times New Roman" w:cs="Times New Roman"/>
          <w:sz w:val="20"/>
          <w:szCs w:val="20"/>
        </w:rPr>
      </w:pPr>
      <w:r w:rsidRPr="00235119">
        <w:rPr>
          <w:rFonts w:ascii="Times New Roman" w:hAnsi="Times New Roman" w:cs="Times New Roman"/>
          <w:sz w:val="20"/>
          <w:szCs w:val="20"/>
        </w:rPr>
        <w:t xml:space="preserve">D. Patil Institute of Pharmacy, </w:t>
      </w:r>
      <w:proofErr w:type="spellStart"/>
      <w:r w:rsidRPr="00235119">
        <w:rPr>
          <w:rFonts w:ascii="Times New Roman" w:hAnsi="Times New Roman" w:cs="Times New Roman"/>
          <w:sz w:val="20"/>
          <w:szCs w:val="20"/>
        </w:rPr>
        <w:t>Islampur</w:t>
      </w:r>
      <w:proofErr w:type="spellEnd"/>
      <w:r w:rsidRPr="00235119">
        <w:rPr>
          <w:rFonts w:ascii="Times New Roman" w:hAnsi="Times New Roman" w:cs="Times New Roman"/>
          <w:sz w:val="20"/>
          <w:szCs w:val="20"/>
        </w:rPr>
        <w:t xml:space="preserve"> </w:t>
      </w:r>
      <w:proofErr w:type="spellStart"/>
      <w:r w:rsidRPr="00235119">
        <w:rPr>
          <w:rFonts w:ascii="Times New Roman" w:hAnsi="Times New Roman" w:cs="Times New Roman"/>
          <w:sz w:val="20"/>
          <w:szCs w:val="20"/>
        </w:rPr>
        <w:t>Sangli</w:t>
      </w:r>
      <w:proofErr w:type="spellEnd"/>
      <w:r w:rsidRPr="00235119">
        <w:rPr>
          <w:rFonts w:ascii="Times New Roman" w:hAnsi="Times New Roman" w:cs="Times New Roman"/>
          <w:sz w:val="20"/>
          <w:szCs w:val="20"/>
        </w:rPr>
        <w:t>, India</w:t>
      </w:r>
    </w:p>
    <w:p w14:paraId="37C1907E" w14:textId="77777777" w:rsidR="00235119" w:rsidRPr="00235119" w:rsidRDefault="00235119" w:rsidP="00235119">
      <w:pPr>
        <w:pStyle w:val="ListParagraph"/>
        <w:numPr>
          <w:ilvl w:val="0"/>
          <w:numId w:val="4"/>
        </w:numPr>
        <w:jc w:val="both"/>
        <w:rPr>
          <w:rFonts w:ascii="Times New Roman" w:hAnsi="Times New Roman" w:cs="Times New Roman"/>
          <w:sz w:val="20"/>
          <w:szCs w:val="20"/>
        </w:rPr>
      </w:pPr>
      <w:r w:rsidRPr="00235119">
        <w:rPr>
          <w:rFonts w:ascii="Times New Roman" w:hAnsi="Times New Roman" w:cs="Times New Roman"/>
          <w:sz w:val="20"/>
          <w:szCs w:val="20"/>
        </w:rPr>
        <w:t xml:space="preserve">1Research Scholar, Department of Pharmaceutical chemistry, </w:t>
      </w:r>
      <w:proofErr w:type="spellStart"/>
      <w:r w:rsidRPr="00235119">
        <w:rPr>
          <w:rFonts w:ascii="Times New Roman" w:hAnsi="Times New Roman" w:cs="Times New Roman"/>
          <w:sz w:val="20"/>
          <w:szCs w:val="20"/>
        </w:rPr>
        <w:t>Rajarambapu</w:t>
      </w:r>
      <w:proofErr w:type="spellEnd"/>
      <w:r w:rsidRPr="00235119">
        <w:rPr>
          <w:rFonts w:ascii="Times New Roman" w:hAnsi="Times New Roman" w:cs="Times New Roman"/>
          <w:sz w:val="20"/>
          <w:szCs w:val="20"/>
        </w:rPr>
        <w:t xml:space="preserve"> College of Pharmacy, </w:t>
      </w:r>
    </w:p>
    <w:p w14:paraId="7D39EA68" w14:textId="45AF6623" w:rsidR="00235119" w:rsidRPr="00235119" w:rsidRDefault="00235119" w:rsidP="00235119">
      <w:pPr>
        <w:pStyle w:val="ListParagraph"/>
        <w:ind w:left="1080"/>
        <w:jc w:val="both"/>
        <w:rPr>
          <w:rFonts w:ascii="Times New Roman" w:hAnsi="Times New Roman" w:cs="Times New Roman"/>
          <w:sz w:val="20"/>
          <w:szCs w:val="20"/>
        </w:rPr>
      </w:pPr>
      <w:proofErr w:type="spellStart"/>
      <w:r w:rsidRPr="00235119">
        <w:rPr>
          <w:rFonts w:ascii="Times New Roman" w:hAnsi="Times New Roman" w:cs="Times New Roman"/>
          <w:sz w:val="20"/>
          <w:szCs w:val="20"/>
        </w:rPr>
        <w:t>Kasegaon</w:t>
      </w:r>
      <w:proofErr w:type="spellEnd"/>
      <w:r w:rsidRPr="00235119">
        <w:rPr>
          <w:rFonts w:ascii="Times New Roman" w:hAnsi="Times New Roman" w:cs="Times New Roman"/>
          <w:sz w:val="20"/>
          <w:szCs w:val="20"/>
        </w:rPr>
        <w:t>. Shivaji University Kolhapur, India.</w:t>
      </w:r>
    </w:p>
    <w:p w14:paraId="44B5F831" w14:textId="77777777" w:rsidR="002C1A2B" w:rsidRPr="00365D06" w:rsidRDefault="002C1A2B" w:rsidP="002C1A2B">
      <w:pPr>
        <w:jc w:val="both"/>
        <w:rPr>
          <w:rFonts w:ascii="Times New Roman" w:hAnsi="Times New Roman" w:cs="Times New Roman"/>
          <w:sz w:val="20"/>
          <w:szCs w:val="20"/>
        </w:rPr>
      </w:pPr>
    </w:p>
    <w:p w14:paraId="65742EE1" w14:textId="77777777" w:rsidR="002C1A2B" w:rsidRPr="00365D06" w:rsidRDefault="002C1A2B" w:rsidP="002C1A2B">
      <w:pPr>
        <w:jc w:val="both"/>
        <w:rPr>
          <w:rFonts w:ascii="Times New Roman" w:hAnsi="Times New Roman" w:cs="Times New Roman"/>
          <w:sz w:val="20"/>
          <w:szCs w:val="20"/>
        </w:rPr>
      </w:pPr>
    </w:p>
    <w:p w14:paraId="276DEBA9" w14:textId="77777777" w:rsidR="002C1A2B" w:rsidRDefault="002C1A2B" w:rsidP="002C1A2B">
      <w:pPr>
        <w:jc w:val="both"/>
        <w:rPr>
          <w:rFonts w:ascii="Times New Roman" w:hAnsi="Times New Roman" w:cs="Times New Roman"/>
          <w:sz w:val="20"/>
          <w:szCs w:val="20"/>
        </w:rPr>
      </w:pPr>
    </w:p>
    <w:p w14:paraId="288694D9" w14:textId="77777777" w:rsidR="000E02D9" w:rsidRDefault="000E02D9" w:rsidP="002C1A2B">
      <w:pPr>
        <w:jc w:val="both"/>
        <w:rPr>
          <w:rFonts w:ascii="Times New Roman" w:hAnsi="Times New Roman" w:cs="Times New Roman"/>
          <w:sz w:val="20"/>
          <w:szCs w:val="20"/>
        </w:rPr>
      </w:pPr>
    </w:p>
    <w:p w14:paraId="4A7F0BF7" w14:textId="77777777" w:rsidR="000E02D9" w:rsidRDefault="000E02D9" w:rsidP="002C1A2B">
      <w:pPr>
        <w:jc w:val="both"/>
        <w:rPr>
          <w:rFonts w:ascii="Times New Roman" w:hAnsi="Times New Roman" w:cs="Times New Roman"/>
          <w:sz w:val="20"/>
          <w:szCs w:val="20"/>
        </w:rPr>
      </w:pPr>
    </w:p>
    <w:p w14:paraId="60F53E52" w14:textId="77777777" w:rsidR="000E02D9" w:rsidRDefault="000E02D9" w:rsidP="002C1A2B">
      <w:pPr>
        <w:jc w:val="both"/>
        <w:rPr>
          <w:rFonts w:ascii="Times New Roman" w:hAnsi="Times New Roman" w:cs="Times New Roman"/>
          <w:sz w:val="20"/>
          <w:szCs w:val="20"/>
        </w:rPr>
      </w:pPr>
    </w:p>
    <w:p w14:paraId="23A08B10" w14:textId="77777777" w:rsidR="000E02D9" w:rsidRDefault="000E02D9" w:rsidP="002C1A2B">
      <w:pPr>
        <w:jc w:val="both"/>
        <w:rPr>
          <w:rFonts w:ascii="Times New Roman" w:hAnsi="Times New Roman" w:cs="Times New Roman"/>
          <w:sz w:val="20"/>
          <w:szCs w:val="20"/>
        </w:rPr>
      </w:pPr>
    </w:p>
    <w:p w14:paraId="640428E3" w14:textId="77777777" w:rsidR="000E02D9" w:rsidRDefault="000E02D9" w:rsidP="002C1A2B">
      <w:pPr>
        <w:jc w:val="both"/>
        <w:rPr>
          <w:rFonts w:ascii="Times New Roman" w:hAnsi="Times New Roman" w:cs="Times New Roman"/>
          <w:sz w:val="20"/>
          <w:szCs w:val="20"/>
        </w:rPr>
      </w:pPr>
    </w:p>
    <w:p w14:paraId="62C45A26" w14:textId="77777777" w:rsidR="000E02D9" w:rsidRDefault="000E02D9" w:rsidP="002C1A2B">
      <w:pPr>
        <w:jc w:val="both"/>
        <w:rPr>
          <w:rFonts w:ascii="Times New Roman" w:hAnsi="Times New Roman" w:cs="Times New Roman"/>
          <w:sz w:val="20"/>
          <w:szCs w:val="20"/>
        </w:rPr>
      </w:pPr>
    </w:p>
    <w:p w14:paraId="5EEC1D64" w14:textId="77777777" w:rsidR="000E02D9" w:rsidRDefault="000E02D9" w:rsidP="002C1A2B">
      <w:pPr>
        <w:jc w:val="both"/>
        <w:rPr>
          <w:rFonts w:ascii="Times New Roman" w:hAnsi="Times New Roman" w:cs="Times New Roman"/>
          <w:sz w:val="20"/>
          <w:szCs w:val="20"/>
        </w:rPr>
      </w:pPr>
    </w:p>
    <w:p w14:paraId="126F1E68" w14:textId="77777777" w:rsidR="000E02D9" w:rsidRDefault="000E02D9" w:rsidP="002C1A2B">
      <w:pPr>
        <w:jc w:val="both"/>
        <w:rPr>
          <w:rFonts w:ascii="Times New Roman" w:hAnsi="Times New Roman" w:cs="Times New Roman"/>
          <w:sz w:val="20"/>
          <w:szCs w:val="20"/>
        </w:rPr>
      </w:pPr>
    </w:p>
    <w:p w14:paraId="0E18CBD0" w14:textId="77777777" w:rsidR="000E02D9" w:rsidRDefault="000E02D9" w:rsidP="002C1A2B">
      <w:pPr>
        <w:jc w:val="both"/>
        <w:rPr>
          <w:rFonts w:ascii="Times New Roman" w:hAnsi="Times New Roman" w:cs="Times New Roman"/>
          <w:sz w:val="20"/>
          <w:szCs w:val="20"/>
        </w:rPr>
      </w:pPr>
    </w:p>
    <w:p w14:paraId="519F951B" w14:textId="77777777" w:rsidR="000E02D9" w:rsidRDefault="000E02D9" w:rsidP="002C1A2B">
      <w:pPr>
        <w:jc w:val="both"/>
        <w:rPr>
          <w:rFonts w:ascii="Times New Roman" w:hAnsi="Times New Roman" w:cs="Times New Roman"/>
          <w:sz w:val="20"/>
          <w:szCs w:val="20"/>
        </w:rPr>
      </w:pPr>
    </w:p>
    <w:p w14:paraId="18C1468D" w14:textId="77777777" w:rsidR="000E02D9" w:rsidRDefault="000E02D9" w:rsidP="002C1A2B">
      <w:pPr>
        <w:jc w:val="both"/>
        <w:rPr>
          <w:rFonts w:ascii="Times New Roman" w:hAnsi="Times New Roman" w:cs="Times New Roman"/>
          <w:sz w:val="20"/>
          <w:szCs w:val="20"/>
        </w:rPr>
      </w:pPr>
    </w:p>
    <w:p w14:paraId="5691331D" w14:textId="77777777" w:rsidR="000E02D9" w:rsidRDefault="000E02D9" w:rsidP="002C1A2B">
      <w:pPr>
        <w:jc w:val="both"/>
        <w:rPr>
          <w:rFonts w:ascii="Times New Roman" w:hAnsi="Times New Roman" w:cs="Times New Roman"/>
          <w:sz w:val="20"/>
          <w:szCs w:val="20"/>
        </w:rPr>
      </w:pPr>
    </w:p>
    <w:p w14:paraId="38E6A196" w14:textId="77777777" w:rsidR="000E02D9" w:rsidRDefault="000E02D9" w:rsidP="002C1A2B">
      <w:pPr>
        <w:jc w:val="both"/>
        <w:rPr>
          <w:rFonts w:ascii="Times New Roman" w:hAnsi="Times New Roman" w:cs="Times New Roman"/>
          <w:sz w:val="20"/>
          <w:szCs w:val="20"/>
        </w:rPr>
      </w:pPr>
    </w:p>
    <w:p w14:paraId="33FD3792" w14:textId="77777777" w:rsidR="000E02D9" w:rsidRPr="00365D06" w:rsidRDefault="000E02D9" w:rsidP="002C1A2B">
      <w:pPr>
        <w:jc w:val="both"/>
        <w:rPr>
          <w:rFonts w:ascii="Times New Roman" w:hAnsi="Times New Roman" w:cs="Times New Roman"/>
          <w:sz w:val="20"/>
          <w:szCs w:val="20"/>
        </w:rPr>
      </w:pPr>
    </w:p>
    <w:p w14:paraId="5A18C757" w14:textId="58824B7D" w:rsidR="00071285" w:rsidRPr="00365D06" w:rsidRDefault="00071285" w:rsidP="00071285">
      <w:pPr>
        <w:jc w:val="both"/>
        <w:rPr>
          <w:rFonts w:ascii="Times New Roman" w:hAnsi="Times New Roman" w:cs="Times New Roman"/>
          <w:sz w:val="20"/>
          <w:szCs w:val="20"/>
        </w:rPr>
      </w:pPr>
      <w:r w:rsidRPr="00365D06">
        <w:rPr>
          <w:rFonts w:ascii="Times New Roman" w:hAnsi="Times New Roman" w:cs="Times New Roman"/>
          <w:sz w:val="20"/>
          <w:szCs w:val="20"/>
        </w:rPr>
        <w:t>Keywords: Ayurveda, Futuristic trends, Advanced technologies, Personalized medicine</w:t>
      </w:r>
    </w:p>
    <w:p w14:paraId="0649C61D" w14:textId="4FB15495" w:rsidR="002C1A2B" w:rsidRPr="00365D06" w:rsidRDefault="00071285" w:rsidP="002C1A2B">
      <w:pPr>
        <w:jc w:val="both"/>
        <w:rPr>
          <w:rFonts w:ascii="Times New Roman" w:hAnsi="Times New Roman" w:cs="Times New Roman"/>
          <w:sz w:val="20"/>
          <w:szCs w:val="20"/>
        </w:rPr>
      </w:pPr>
      <w:r w:rsidRPr="00365D06">
        <w:rPr>
          <w:rFonts w:ascii="Times New Roman" w:hAnsi="Times New Roman" w:cs="Times New Roman"/>
          <w:sz w:val="20"/>
          <w:szCs w:val="20"/>
        </w:rPr>
        <w:t>Cutting-edge research</w:t>
      </w:r>
    </w:p>
    <w:p w14:paraId="13FF5BDA" w14:textId="5130CE88"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lastRenderedPageBreak/>
        <w:t>Introduction</w:t>
      </w:r>
    </w:p>
    <w:p w14:paraId="46736AD3" w14:textId="5D48AF36" w:rsidR="002C1A2B" w:rsidRPr="00365D06" w:rsidRDefault="002C1A2B" w:rsidP="002C1A2B">
      <w:pPr>
        <w:pStyle w:val="ListParagraph"/>
        <w:numPr>
          <w:ilvl w:val="1"/>
          <w:numId w:val="1"/>
        </w:numPr>
        <w:jc w:val="both"/>
        <w:rPr>
          <w:rFonts w:ascii="Times New Roman" w:hAnsi="Times New Roman" w:cs="Times New Roman"/>
          <w:sz w:val="20"/>
          <w:szCs w:val="20"/>
        </w:rPr>
      </w:pPr>
      <w:r w:rsidRPr="00365D06">
        <w:rPr>
          <w:rFonts w:ascii="Times New Roman" w:hAnsi="Times New Roman" w:cs="Times New Roman"/>
          <w:sz w:val="20"/>
          <w:szCs w:val="20"/>
        </w:rPr>
        <w:t>Historical Overview of Ayurveda</w:t>
      </w:r>
    </w:p>
    <w:p w14:paraId="0E456DD4"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1.1 Historical Overview of Ayurveda</w:t>
      </w:r>
    </w:p>
    <w:p w14:paraId="5F014A33"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Ayurveda, often referred to as the "Science of Life," has a rich and ancient history that spans over 5,000 years. Originating in the Indian subcontinent, Ayurveda is considered one of the oldest holistic healthcare systems in the world. The term "Ayurveda" is derived from Sanskrit, where "Ayur" means life, and "Veda" means knowledge or science.</w:t>
      </w:r>
    </w:p>
    <w:p w14:paraId="40D6E5F0"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The origins of Ayurveda can be traced back to the ancient scriptures known as the Vedas, specifically the Atharva Veda and Rig Veda. These texts, composed between 1500 and 1000 BCE, contain valuable insights into the principles and practices of Ayurveda. Ayurvedic knowledge was traditionally passed down orally through generations of sages and healers, ensuring its preservation and evolution.</w:t>
      </w:r>
    </w:p>
    <w:p w14:paraId="24B4A290"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The foundational principles of Ayurveda are rooted in the belief that human beings are an integral part of nature and are influenced by the five elements: earth, water, fire, air, and ether. According to Ayurveda, the harmonious balance of these elements within an individual determines their overall health and well-being. Imbalances or disturbances in these elements lead to diseases and ailments.</w:t>
      </w:r>
    </w:p>
    <w:p w14:paraId="1BEEAD85"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In ancient times, Ayurveda flourished as a comprehensive healthcare system that encompassed various aspects of life, including preventive medicine, diagnosis, treatment, and lifestyle recommendations. The earliest Ayurvedic texts, such as the Charaka Samhita and Sushruta Samhita, provided detailed insights into anatomy, physiology, surgery, herbal medicine, and therapeutic techniques.</w:t>
      </w:r>
    </w:p>
    <w:p w14:paraId="04E810F9"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The Charaka Samhita, compiled by the sage Charaka, is considered the foundational text of Ayurveda. It emphasizes the importance of maintaining a balance between body, mind, and spirit through practices such as diet, exercise, meditation, and herbal remedies. The Sushruta Samhita, authored by the sage Sushruta, focuses on surgical techniques and procedures, including plastic surgery, ophthalmology, and obstetrics.</w:t>
      </w:r>
    </w:p>
    <w:p w14:paraId="086A7723"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Throughout history, Ayurveda experienced significant development and refinement. Scholars and physicians expanded upon the foundational texts, incorporating new knowledge, observations, and experiences into the system. Ancient universities, such as Nalanda and Takshashila, played a crucial role in the dissemination of Ayurvedic knowledge, attracting scholars from around the world to study and contribute to its advancement.</w:t>
      </w:r>
    </w:p>
    <w:p w14:paraId="17709410" w14:textId="3BF2162A"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 xml:space="preserve">Ayurveda's influence spread beyond India, reaching </w:t>
      </w:r>
      <w:r w:rsidR="00365D06" w:rsidRPr="00365D06">
        <w:rPr>
          <w:rFonts w:ascii="Times New Roman" w:hAnsi="Times New Roman" w:cs="Times New Roman"/>
          <w:sz w:val="20"/>
          <w:szCs w:val="20"/>
        </w:rPr>
        <w:t>neighbouring</w:t>
      </w:r>
      <w:r w:rsidRPr="00365D06">
        <w:rPr>
          <w:rFonts w:ascii="Times New Roman" w:hAnsi="Times New Roman" w:cs="Times New Roman"/>
          <w:sz w:val="20"/>
          <w:szCs w:val="20"/>
        </w:rPr>
        <w:t xml:space="preserve"> regions such as Tibet, Sri Lanka, Nepal, and Southeast Asia. Its principles and practices were integrated into local healing traditions, creating a diverse array of Ayurvedic practices across different cultures and societies.</w:t>
      </w:r>
    </w:p>
    <w:p w14:paraId="216789B9" w14:textId="77777777"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In recent decades, Ayurveda has gained global recognition and popularity. The holistic approach, focus on individualized care, and emphasis on natural remedies resonate with individuals seeking alternatives to conventional medicine. Ayurvedic principles, therapies, and herbal formulations have become increasingly integrated into mainstream healthcare systems in many countries.</w:t>
      </w:r>
    </w:p>
    <w:p w14:paraId="626524FB" w14:textId="5F7DDC7F" w:rsidR="002C1A2B" w:rsidRPr="00365D06" w:rsidRDefault="002C1A2B" w:rsidP="002C1A2B">
      <w:pPr>
        <w:pStyle w:val="ListParagraph"/>
        <w:ind w:left="360"/>
        <w:jc w:val="both"/>
        <w:rPr>
          <w:rFonts w:ascii="Times New Roman" w:hAnsi="Times New Roman" w:cs="Times New Roman"/>
          <w:sz w:val="20"/>
          <w:szCs w:val="20"/>
        </w:rPr>
      </w:pPr>
      <w:r w:rsidRPr="00365D06">
        <w:rPr>
          <w:rFonts w:ascii="Times New Roman" w:hAnsi="Times New Roman" w:cs="Times New Roman"/>
          <w:sz w:val="20"/>
          <w:szCs w:val="20"/>
        </w:rPr>
        <w:t>Today, Ayurveda continues to evolve and adapt to the needs of the modern world. Its timeless wisdom, combined with advancements in scientific research and technology, has led to the emergence of futuristic trends within the field. Integrating Ayurveda with modern medicine, harnessing the power of technology, and exploring personalized medicine are some of the avenues being pursued to further enhance the efficacy and relevance of Ayurveda in the 21st century.</w:t>
      </w:r>
    </w:p>
    <w:p w14:paraId="54D5F612" w14:textId="77777777"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t>1.2 Relevance and Global Recognition of Ayurveda</w:t>
      </w:r>
    </w:p>
    <w:p w14:paraId="2FF13D53" w14:textId="2973EBC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Ayurveda, the ancient system of medicine originating from India, has gained significant relevance and global recognition in recent years. Its holistic approach, emphasis on natural remedies, and individualized care have resonated with people seeking alternative and integrative healthcare options. This section explores the relevance and global acceptance of Ayurveda, highlighting its growing popularity and integration into mainstream healthcare systems worldwide.</w:t>
      </w:r>
    </w:p>
    <w:p w14:paraId="54CA6DE5"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Relevance in the Modern World:</w:t>
      </w:r>
    </w:p>
    <w:p w14:paraId="567C3BBD" w14:textId="5F28E7B0"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Ayurveda's relevance lies in its ability to address the healthcare challenges of the modern world. As individuals face increased stress, lifestyle-related diseases, and the side effects of modern medicines, Ayurveda offers a comprehensive approach that focuses on preventing illness, promoting wellness, and restoring balance in the body and mind. Ayurvedic principles, such as personalized diet and lifestyle recommendations, stress reduction techniques, and herbal remedies, align with the growing demand for holistic and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care.</w:t>
      </w:r>
    </w:p>
    <w:p w14:paraId="7D4A4DF5" w14:textId="77777777" w:rsidR="00365D06" w:rsidRDefault="00365D06" w:rsidP="00433488">
      <w:pPr>
        <w:jc w:val="both"/>
        <w:rPr>
          <w:rFonts w:ascii="Times New Roman" w:hAnsi="Times New Roman" w:cs="Times New Roman"/>
          <w:sz w:val="20"/>
          <w:szCs w:val="20"/>
        </w:rPr>
      </w:pPr>
    </w:p>
    <w:p w14:paraId="770C9CD8" w14:textId="51491F80"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lastRenderedPageBreak/>
        <w:t>Embracing Holistic Healthcare:</w:t>
      </w:r>
    </w:p>
    <w:p w14:paraId="39EA0CD8"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Ayurveda's holistic perspective considers the interconnectedness of various aspects of an individual's life, including physical, mental, emotional, and spiritual well-being. This comprehensive approach resonates with individuals seeking a more holistic understanding and management of their health. Ayurveda recognizes that imbalances in one area of life can affect overall health, and therefore emphasizes lifestyle modifications, stress reduction, and self-care practices to restore balance and promote optimal health.</w:t>
      </w:r>
    </w:p>
    <w:p w14:paraId="68C5E8BF"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Integration into Mainstream Healthcare:</w:t>
      </w:r>
    </w:p>
    <w:p w14:paraId="0B7EE6D8"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Ayurveda's global recognition is evident in its integration into mainstream healthcare systems in many countries. Recognizing the benefits and efficacy of Ayurvedic practices, several nations have established regulatory bodies, certification programs, and educational institutions dedicated to Ayurveda. In countries like India, Sri Lanka, Nepal, and Bangladesh, Ayurveda has been recognized as an official system of medicine, and its practitioners are licensed healthcare professionals.</w:t>
      </w:r>
    </w:p>
    <w:p w14:paraId="7B5BBA86"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Rising Popularity of Natural and Traditional Medicine:</w:t>
      </w:r>
    </w:p>
    <w:p w14:paraId="405A0A66" w14:textId="269DB5C1" w:rsidR="00775EDC"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The increasing popularity of natural and traditional medicine has played a crucial role in the global recognition of Ayurveda. Many individuals are seeking alternatives to conventional medicine, driven by concerns about the overuse of pharmaceutical drugs and their side effects. Ayurveda, with its emphasis on natural remedies derived from herbs, minerals, and other plant-based ingredients, has become a preferred choice for those seeking a more holistic and natural approach to healthcare.</w:t>
      </w:r>
    </w:p>
    <w:p w14:paraId="1F94627A" w14:textId="742EBEC9"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Global Scientific Research and Validation:</w:t>
      </w:r>
    </w:p>
    <w:p w14:paraId="074CA4F9" w14:textId="5A9D164F"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The global recognition of Ayurveda is further bolstered by scientific research and validation. Researchers around the world have conducted studies to explore the efficacy, safety, and mechanisms of Ayurvedic treatments and herbal formulations. This scientific scrutiny has provided evidence-based support for Ayurvedic practices and contributed to the growing acceptance of Ayurveda in the scientific and medical communities.</w:t>
      </w:r>
    </w:p>
    <w:p w14:paraId="22618727"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Wellness Tourism and Ayurvedic Retreats:</w:t>
      </w:r>
    </w:p>
    <w:p w14:paraId="128A9A78"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Ayurvedic wellness tourism and retreats have gained popularity, attracting individuals from various parts of the world. Countries like India, Sri Lanka, and Thailand offer Ayurvedic retreats and wellness </w:t>
      </w:r>
      <w:proofErr w:type="spellStart"/>
      <w:r w:rsidRPr="00365D06">
        <w:rPr>
          <w:rFonts w:ascii="Times New Roman" w:hAnsi="Times New Roman" w:cs="Times New Roman"/>
          <w:sz w:val="20"/>
          <w:szCs w:val="20"/>
        </w:rPr>
        <w:t>centers</w:t>
      </w:r>
      <w:proofErr w:type="spellEnd"/>
      <w:r w:rsidRPr="00365D06">
        <w:rPr>
          <w:rFonts w:ascii="Times New Roman" w:hAnsi="Times New Roman" w:cs="Times New Roman"/>
          <w:sz w:val="20"/>
          <w:szCs w:val="20"/>
        </w:rPr>
        <w:t xml:space="preserve"> where individuals can experience traditional Ayurvedic treatments, therapies, and rejuvenation programs. This form of tourism not only promotes well-being but also exposes a broader audience to the benefits of Ayurveda.</w:t>
      </w:r>
    </w:p>
    <w:p w14:paraId="4BFEBDD9"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Collaboration with Modern Medicine:</w:t>
      </w:r>
    </w:p>
    <w:p w14:paraId="06C60F2B"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Ayurveda's global recognition is also evident in its collaborations with modern medicine. Integrative healthcare models are being developed, where Ayurvedic principles and therapies are combined with conventional medical treatments to provide a more comprehensive approach. This collaboration acknowledges the strengths of both systems and offers patients a wider range of therapeutic options.</w:t>
      </w:r>
    </w:p>
    <w:p w14:paraId="2F4DED14" w14:textId="03CFEBFE" w:rsidR="002C1A2B"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 conclusion, Ayurveda's relevance and global recognition stem from its holistic approach, integration into mainstream healthcare systems, rising popularity of natural and traditional medicine, scientific research validation, wellness tourism, and collaboration with modern medicine. As more individuals seek personalized and holistic healthcare</w:t>
      </w:r>
    </w:p>
    <w:p w14:paraId="5B8CD841" w14:textId="77777777"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t>Integrative Approaches</w:t>
      </w:r>
    </w:p>
    <w:p w14:paraId="45511419"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2.1 Integrating Ayurveda with Modern Medicine</w:t>
      </w:r>
    </w:p>
    <w:p w14:paraId="7B751AA6" w14:textId="421F744D"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Integrating Ayurveda, the ancient system of medicine, with modern medicine has gained significant attention and recognition in recent years. This section explores the various aspects of integrating Ayurveda with modern medicine, highlighting the potential benefits, challenges, and ongoing efforts in this area.</w:t>
      </w:r>
    </w:p>
    <w:p w14:paraId="568C5A26"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Complementary Approach:</w:t>
      </w:r>
    </w:p>
    <w:p w14:paraId="6BFA5FA9" w14:textId="5D0273C0"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The integration of Ayurveda and modern medicine aims to combine the strengths of both systems to provide a more comprehensive and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approach to healthcare. Ayurveda, with its focus on individualized care, </w:t>
      </w:r>
      <w:r w:rsidRPr="00365D06">
        <w:rPr>
          <w:rFonts w:ascii="Times New Roman" w:hAnsi="Times New Roman" w:cs="Times New Roman"/>
          <w:sz w:val="20"/>
          <w:szCs w:val="20"/>
        </w:rPr>
        <w:lastRenderedPageBreak/>
        <w:t>holistic principles, and natural remedies, can complement modern medicine's advanced diagnostics, surgical interventions, and emergency care. By integrating these two systems, healthcare providers can offer a more diverse range of treatment options, tailor treatment plans to individual needs, and enhance patient outcomes.</w:t>
      </w:r>
    </w:p>
    <w:p w14:paraId="7F34C6B5" w14:textId="77777777" w:rsidR="00433488"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Evidence-Based Practices:</w:t>
      </w:r>
    </w:p>
    <w:p w14:paraId="1348D7CD" w14:textId="41BEF210" w:rsidR="009C2B85" w:rsidRPr="009E1294" w:rsidRDefault="009C2B85" w:rsidP="00433488">
      <w:pPr>
        <w:jc w:val="both"/>
        <w:rPr>
          <w:rFonts w:ascii="Times New Roman" w:hAnsi="Times New Roman" w:cs="Times New Roman"/>
          <w:b/>
          <w:bCs/>
          <w:sz w:val="20"/>
          <w:szCs w:val="20"/>
        </w:rPr>
      </w:pPr>
      <w:r w:rsidRPr="009E1294">
        <w:rPr>
          <w:rFonts w:ascii="Times New Roman" w:hAnsi="Times New Roman" w:cs="Times New Roman"/>
          <w:b/>
          <w:bCs/>
          <w:sz w:val="20"/>
          <w:szCs w:val="20"/>
        </w:rPr>
        <w:t xml:space="preserve">Table No. 1 Integrating Ayurveda with Modern Medicine   </w:t>
      </w:r>
    </w:p>
    <w:p w14:paraId="69C8F797" w14:textId="77777777" w:rsidR="009C2B85" w:rsidRDefault="009C2B85" w:rsidP="00433488">
      <w:pPr>
        <w:jc w:val="both"/>
        <w:rPr>
          <w:rFonts w:ascii="Times New Roman" w:hAnsi="Times New Roman" w:cs="Times New Roman"/>
          <w:sz w:val="20"/>
          <w:szCs w:val="20"/>
        </w:rPr>
      </w:pPr>
    </w:p>
    <w:tbl>
      <w:tblPr>
        <w:tblStyle w:val="TableGrid"/>
        <w:tblW w:w="9291" w:type="dxa"/>
        <w:tblLook w:val="04A0" w:firstRow="1" w:lastRow="0" w:firstColumn="1" w:lastColumn="0" w:noHBand="0" w:noVBand="1"/>
      </w:tblPr>
      <w:tblGrid>
        <w:gridCol w:w="3097"/>
        <w:gridCol w:w="3097"/>
        <w:gridCol w:w="3097"/>
      </w:tblGrid>
      <w:tr w:rsidR="00CD35BE" w14:paraId="56A22B23" w14:textId="77777777" w:rsidTr="00CD35BE">
        <w:trPr>
          <w:trHeight w:val="525"/>
        </w:trPr>
        <w:tc>
          <w:tcPr>
            <w:tcW w:w="3097" w:type="dxa"/>
          </w:tcPr>
          <w:p w14:paraId="10AE20C5" w14:textId="20E3F564" w:rsidR="00CD35BE" w:rsidRPr="009E1294" w:rsidRDefault="00CD35BE" w:rsidP="00433488">
            <w:pPr>
              <w:jc w:val="both"/>
              <w:rPr>
                <w:rFonts w:ascii="Times New Roman" w:hAnsi="Times New Roman" w:cs="Times New Roman"/>
                <w:b/>
                <w:bCs/>
                <w:sz w:val="20"/>
                <w:szCs w:val="20"/>
              </w:rPr>
            </w:pPr>
            <w:r w:rsidRPr="009E1294">
              <w:rPr>
                <w:rFonts w:ascii="Times New Roman" w:hAnsi="Times New Roman" w:cs="Times New Roman"/>
                <w:b/>
                <w:bCs/>
                <w:sz w:val="20"/>
                <w:szCs w:val="20"/>
              </w:rPr>
              <w:t>Key Areas of Integration</w:t>
            </w:r>
          </w:p>
        </w:tc>
        <w:tc>
          <w:tcPr>
            <w:tcW w:w="3097" w:type="dxa"/>
          </w:tcPr>
          <w:p w14:paraId="032BF1EC" w14:textId="7141281A" w:rsidR="00CD35BE" w:rsidRPr="009E1294" w:rsidRDefault="00CD35BE" w:rsidP="00433488">
            <w:pPr>
              <w:jc w:val="both"/>
              <w:rPr>
                <w:rFonts w:ascii="Times New Roman" w:hAnsi="Times New Roman" w:cs="Times New Roman"/>
                <w:b/>
                <w:bCs/>
                <w:sz w:val="20"/>
                <w:szCs w:val="20"/>
              </w:rPr>
            </w:pPr>
            <w:r w:rsidRPr="009E1294">
              <w:rPr>
                <w:rFonts w:ascii="Times New Roman" w:hAnsi="Times New Roman" w:cs="Times New Roman"/>
                <w:b/>
                <w:bCs/>
                <w:sz w:val="20"/>
                <w:szCs w:val="20"/>
              </w:rPr>
              <w:t>Collaborative Research</w:t>
            </w:r>
          </w:p>
        </w:tc>
        <w:tc>
          <w:tcPr>
            <w:tcW w:w="3097" w:type="dxa"/>
          </w:tcPr>
          <w:p w14:paraId="47ECA1BB" w14:textId="7632CF3B" w:rsidR="00CD35BE" w:rsidRPr="009E1294" w:rsidRDefault="00CD35BE" w:rsidP="00433488">
            <w:pPr>
              <w:jc w:val="both"/>
              <w:rPr>
                <w:rFonts w:ascii="Times New Roman" w:hAnsi="Times New Roman" w:cs="Times New Roman"/>
                <w:b/>
                <w:bCs/>
                <w:sz w:val="20"/>
                <w:szCs w:val="20"/>
              </w:rPr>
            </w:pPr>
            <w:r w:rsidRPr="009E1294">
              <w:rPr>
                <w:rFonts w:ascii="Times New Roman" w:hAnsi="Times New Roman" w:cs="Times New Roman"/>
                <w:b/>
                <w:bCs/>
                <w:sz w:val="20"/>
                <w:szCs w:val="20"/>
              </w:rPr>
              <w:t>Evidence-based Approach</w:t>
            </w:r>
          </w:p>
        </w:tc>
      </w:tr>
      <w:tr w:rsidR="00CD35BE" w14:paraId="20AECD80" w14:textId="77777777" w:rsidTr="00CD35BE">
        <w:trPr>
          <w:trHeight w:val="262"/>
        </w:trPr>
        <w:tc>
          <w:tcPr>
            <w:tcW w:w="3097" w:type="dxa"/>
          </w:tcPr>
          <w:p w14:paraId="265DB47C" w14:textId="4CE27B54" w:rsidR="00CD35BE" w:rsidRDefault="00CD35BE" w:rsidP="00433488">
            <w:pPr>
              <w:jc w:val="both"/>
              <w:rPr>
                <w:rFonts w:ascii="Times New Roman" w:hAnsi="Times New Roman" w:cs="Times New Roman"/>
                <w:sz w:val="20"/>
                <w:szCs w:val="20"/>
              </w:rPr>
            </w:pPr>
            <w:r w:rsidRPr="00CD35BE">
              <w:rPr>
                <w:rFonts w:ascii="Times New Roman" w:hAnsi="Times New Roman" w:cs="Times New Roman"/>
                <w:sz w:val="20"/>
                <w:szCs w:val="20"/>
              </w:rPr>
              <w:t xml:space="preserve">1. Research Initiatives   </w:t>
            </w:r>
          </w:p>
        </w:tc>
        <w:tc>
          <w:tcPr>
            <w:tcW w:w="3097" w:type="dxa"/>
          </w:tcPr>
          <w:p w14:paraId="73E1B98F" w14:textId="041D92E7" w:rsidR="00CD35BE" w:rsidRDefault="00DB360D" w:rsidP="00433488">
            <w:pPr>
              <w:jc w:val="both"/>
              <w:rPr>
                <w:rFonts w:ascii="Times New Roman" w:hAnsi="Times New Roman" w:cs="Times New Roman"/>
                <w:sz w:val="20"/>
                <w:szCs w:val="20"/>
              </w:rPr>
            </w:pPr>
            <w:r w:rsidRPr="00DB360D">
              <w:rPr>
                <w:rFonts w:ascii="Times New Roman" w:hAnsi="Times New Roman" w:cs="Times New Roman"/>
                <w:sz w:val="20"/>
                <w:szCs w:val="20"/>
              </w:rPr>
              <w:t>Joint studies and research</w:t>
            </w:r>
            <w:r>
              <w:rPr>
                <w:rFonts w:ascii="Times New Roman" w:hAnsi="Times New Roman" w:cs="Times New Roman"/>
                <w:sz w:val="20"/>
                <w:szCs w:val="20"/>
              </w:rPr>
              <w:t xml:space="preserve"> </w:t>
            </w:r>
            <w:r w:rsidRPr="00DB360D">
              <w:rPr>
                <w:rFonts w:ascii="Times New Roman" w:hAnsi="Times New Roman" w:cs="Times New Roman"/>
                <w:sz w:val="20"/>
                <w:szCs w:val="20"/>
              </w:rPr>
              <w:t>projects exploring</w:t>
            </w:r>
            <w:r>
              <w:rPr>
                <w:rFonts w:ascii="Times New Roman" w:hAnsi="Times New Roman" w:cs="Times New Roman"/>
                <w:sz w:val="20"/>
                <w:szCs w:val="20"/>
              </w:rPr>
              <w:t xml:space="preserve"> </w:t>
            </w:r>
            <w:r w:rsidRPr="00DB360D">
              <w:rPr>
                <w:rFonts w:ascii="Times New Roman" w:hAnsi="Times New Roman" w:cs="Times New Roman"/>
                <w:sz w:val="20"/>
                <w:szCs w:val="20"/>
              </w:rPr>
              <w:t>synergies between</w:t>
            </w:r>
            <w:r>
              <w:rPr>
                <w:rFonts w:ascii="Times New Roman" w:hAnsi="Times New Roman" w:cs="Times New Roman"/>
                <w:sz w:val="20"/>
                <w:szCs w:val="20"/>
              </w:rPr>
              <w:t xml:space="preserve"> </w:t>
            </w:r>
            <w:r w:rsidRPr="00DB360D">
              <w:rPr>
                <w:rFonts w:ascii="Times New Roman" w:hAnsi="Times New Roman" w:cs="Times New Roman"/>
                <w:sz w:val="20"/>
                <w:szCs w:val="20"/>
              </w:rPr>
              <w:t>Ayurveda and modern</w:t>
            </w:r>
            <w:r>
              <w:rPr>
                <w:rFonts w:ascii="Times New Roman" w:hAnsi="Times New Roman" w:cs="Times New Roman"/>
                <w:sz w:val="20"/>
                <w:szCs w:val="20"/>
              </w:rPr>
              <w:t xml:space="preserve"> </w:t>
            </w:r>
            <w:r w:rsidRPr="00DB360D">
              <w:rPr>
                <w:rFonts w:ascii="Times New Roman" w:hAnsi="Times New Roman" w:cs="Times New Roman"/>
                <w:sz w:val="20"/>
                <w:szCs w:val="20"/>
              </w:rPr>
              <w:t>medicine</w:t>
            </w:r>
            <w:r w:rsidR="00AC041A">
              <w:rPr>
                <w:rFonts w:ascii="Times New Roman" w:hAnsi="Times New Roman" w:cs="Times New Roman"/>
                <w:sz w:val="20"/>
                <w:szCs w:val="20"/>
              </w:rPr>
              <w:t xml:space="preserve"> </w:t>
            </w:r>
          </w:p>
        </w:tc>
        <w:tc>
          <w:tcPr>
            <w:tcW w:w="3097" w:type="dxa"/>
          </w:tcPr>
          <w:p w14:paraId="35988BDA" w14:textId="2B09AE40" w:rsidR="00CD35BE"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Evidence-based research to</w:t>
            </w:r>
            <w:r>
              <w:rPr>
                <w:rFonts w:ascii="Times New Roman" w:hAnsi="Times New Roman" w:cs="Times New Roman"/>
                <w:sz w:val="20"/>
                <w:szCs w:val="20"/>
              </w:rPr>
              <w:t xml:space="preserve"> </w:t>
            </w:r>
            <w:r w:rsidRPr="00AC041A">
              <w:rPr>
                <w:rFonts w:ascii="Times New Roman" w:hAnsi="Times New Roman" w:cs="Times New Roman"/>
                <w:sz w:val="20"/>
                <w:szCs w:val="20"/>
              </w:rPr>
              <w:t>establish the efficacy and</w:t>
            </w:r>
            <w:r>
              <w:rPr>
                <w:rFonts w:ascii="Times New Roman" w:hAnsi="Times New Roman" w:cs="Times New Roman"/>
                <w:sz w:val="20"/>
                <w:szCs w:val="20"/>
              </w:rPr>
              <w:t xml:space="preserve"> </w:t>
            </w:r>
            <w:r w:rsidRPr="00AC041A">
              <w:rPr>
                <w:rFonts w:ascii="Times New Roman" w:hAnsi="Times New Roman" w:cs="Times New Roman"/>
                <w:sz w:val="20"/>
                <w:szCs w:val="20"/>
              </w:rPr>
              <w:t>safety of Ayurvedic interventions</w:t>
            </w:r>
          </w:p>
        </w:tc>
      </w:tr>
      <w:tr w:rsidR="00CD35BE" w14:paraId="6F70B522" w14:textId="77777777" w:rsidTr="00CD35BE">
        <w:trPr>
          <w:trHeight w:val="262"/>
        </w:trPr>
        <w:tc>
          <w:tcPr>
            <w:tcW w:w="3097" w:type="dxa"/>
          </w:tcPr>
          <w:p w14:paraId="4B2D6770" w14:textId="270303AD" w:rsidR="00CD35BE" w:rsidRPr="00CD35BE" w:rsidRDefault="00CD35BE" w:rsidP="00433488">
            <w:pPr>
              <w:jc w:val="both"/>
              <w:rPr>
                <w:rFonts w:ascii="Times New Roman" w:hAnsi="Times New Roman" w:cs="Times New Roman"/>
                <w:sz w:val="20"/>
                <w:szCs w:val="20"/>
              </w:rPr>
            </w:pPr>
            <w:r>
              <w:rPr>
                <w:rFonts w:ascii="Times New Roman" w:hAnsi="Times New Roman" w:cs="Times New Roman"/>
                <w:sz w:val="20"/>
                <w:szCs w:val="20"/>
              </w:rPr>
              <w:t xml:space="preserve">2. </w:t>
            </w:r>
            <w:r w:rsidRPr="00CD35BE">
              <w:rPr>
                <w:rFonts w:ascii="Times New Roman" w:hAnsi="Times New Roman" w:cs="Times New Roman"/>
                <w:sz w:val="20"/>
                <w:szCs w:val="20"/>
              </w:rPr>
              <w:t>Integrative Patient Care</w:t>
            </w:r>
          </w:p>
        </w:tc>
        <w:tc>
          <w:tcPr>
            <w:tcW w:w="3097" w:type="dxa"/>
          </w:tcPr>
          <w:p w14:paraId="367F6AE7" w14:textId="1466E1CD" w:rsidR="00AC041A"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Collaborating on patient</w:t>
            </w:r>
            <w:r>
              <w:rPr>
                <w:rFonts w:ascii="Times New Roman" w:hAnsi="Times New Roman" w:cs="Times New Roman"/>
                <w:sz w:val="20"/>
                <w:szCs w:val="20"/>
              </w:rPr>
              <w:t xml:space="preserve"> </w:t>
            </w:r>
            <w:r w:rsidRPr="00AC041A">
              <w:rPr>
                <w:rFonts w:ascii="Times New Roman" w:hAnsi="Times New Roman" w:cs="Times New Roman"/>
                <w:sz w:val="20"/>
                <w:szCs w:val="20"/>
              </w:rPr>
              <w:t>care plans combining</w:t>
            </w:r>
            <w:r>
              <w:rPr>
                <w:rFonts w:ascii="Times New Roman" w:hAnsi="Times New Roman" w:cs="Times New Roman"/>
                <w:sz w:val="20"/>
                <w:szCs w:val="20"/>
              </w:rPr>
              <w:t xml:space="preserve"> </w:t>
            </w:r>
          </w:p>
          <w:p w14:paraId="77BD6063" w14:textId="4CA19F99" w:rsidR="00AC041A"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Ayurvedic and modern</w:t>
            </w:r>
            <w:r>
              <w:rPr>
                <w:rFonts w:ascii="Times New Roman" w:hAnsi="Times New Roman" w:cs="Times New Roman"/>
                <w:sz w:val="20"/>
                <w:szCs w:val="20"/>
              </w:rPr>
              <w:t xml:space="preserve"> treatments</w:t>
            </w:r>
          </w:p>
          <w:p w14:paraId="27E60A9B" w14:textId="77777777" w:rsidR="00AC041A" w:rsidRDefault="00AC041A" w:rsidP="00433488">
            <w:pPr>
              <w:jc w:val="both"/>
              <w:rPr>
                <w:rFonts w:ascii="Times New Roman" w:hAnsi="Times New Roman" w:cs="Times New Roman"/>
                <w:sz w:val="20"/>
                <w:szCs w:val="20"/>
              </w:rPr>
            </w:pPr>
          </w:p>
        </w:tc>
        <w:tc>
          <w:tcPr>
            <w:tcW w:w="3097" w:type="dxa"/>
          </w:tcPr>
          <w:p w14:paraId="0E5A654A" w14:textId="77777777" w:rsidR="00CD35BE"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Combining Ayurvedic and modern</w:t>
            </w:r>
          </w:p>
          <w:p w14:paraId="3F31AAC2" w14:textId="7B6973D4" w:rsidR="00AC041A"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treatments for holistic care</w:t>
            </w:r>
            <w:r>
              <w:rPr>
                <w:rFonts w:ascii="Times New Roman" w:hAnsi="Times New Roman" w:cs="Times New Roman"/>
                <w:sz w:val="20"/>
                <w:szCs w:val="20"/>
              </w:rPr>
              <w:t xml:space="preserve"> </w:t>
            </w:r>
          </w:p>
        </w:tc>
      </w:tr>
      <w:tr w:rsidR="00CD35BE" w14:paraId="4FF58EB0" w14:textId="77777777" w:rsidTr="00CD35BE">
        <w:trPr>
          <w:trHeight w:val="262"/>
        </w:trPr>
        <w:tc>
          <w:tcPr>
            <w:tcW w:w="3097" w:type="dxa"/>
          </w:tcPr>
          <w:p w14:paraId="38C84319" w14:textId="17350638" w:rsidR="00CD35BE" w:rsidRPr="00CD35BE" w:rsidRDefault="00CD35BE" w:rsidP="00CD35BE">
            <w:pPr>
              <w:jc w:val="both"/>
              <w:rPr>
                <w:rFonts w:ascii="Times New Roman" w:hAnsi="Times New Roman" w:cs="Times New Roman"/>
                <w:sz w:val="20"/>
                <w:szCs w:val="20"/>
              </w:rPr>
            </w:pPr>
            <w:r>
              <w:rPr>
                <w:rFonts w:ascii="Times New Roman" w:hAnsi="Times New Roman" w:cs="Times New Roman"/>
                <w:sz w:val="20"/>
                <w:szCs w:val="20"/>
              </w:rPr>
              <w:t>3.</w:t>
            </w:r>
            <w:r w:rsidRPr="00CD35BE">
              <w:rPr>
                <w:rFonts w:ascii="Times New Roman" w:hAnsi="Times New Roman" w:cs="Times New Roman"/>
                <w:sz w:val="20"/>
                <w:szCs w:val="20"/>
              </w:rPr>
              <w:t>Education</w:t>
            </w:r>
            <w:r>
              <w:rPr>
                <w:rFonts w:ascii="Times New Roman" w:hAnsi="Times New Roman" w:cs="Times New Roman"/>
                <w:sz w:val="20"/>
                <w:szCs w:val="20"/>
              </w:rPr>
              <w:t xml:space="preserve"> &amp; knowledge exchange</w:t>
            </w:r>
          </w:p>
          <w:p w14:paraId="006B5744" w14:textId="64291581" w:rsidR="00CD35BE" w:rsidRPr="00CD35BE" w:rsidRDefault="00CD35BE" w:rsidP="00CD35BE">
            <w:pPr>
              <w:jc w:val="both"/>
              <w:rPr>
                <w:rFonts w:ascii="Times New Roman" w:hAnsi="Times New Roman" w:cs="Times New Roman"/>
                <w:sz w:val="20"/>
                <w:szCs w:val="20"/>
              </w:rPr>
            </w:pPr>
          </w:p>
        </w:tc>
        <w:tc>
          <w:tcPr>
            <w:tcW w:w="3097" w:type="dxa"/>
          </w:tcPr>
          <w:p w14:paraId="098A211D" w14:textId="0F34FC9A" w:rsidR="00CD35BE"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Integrating Ayurveda int</w:t>
            </w:r>
            <w:r>
              <w:rPr>
                <w:rFonts w:ascii="Times New Roman" w:hAnsi="Times New Roman" w:cs="Times New Roman"/>
                <w:sz w:val="20"/>
                <w:szCs w:val="20"/>
              </w:rPr>
              <w:t xml:space="preserve"> </w:t>
            </w:r>
            <w:r w:rsidRPr="00AC041A">
              <w:rPr>
                <w:rFonts w:ascii="Times New Roman" w:hAnsi="Times New Roman" w:cs="Times New Roman"/>
                <w:sz w:val="20"/>
                <w:szCs w:val="20"/>
              </w:rPr>
              <w:t>medical education</w:t>
            </w:r>
            <w:r>
              <w:rPr>
                <w:rFonts w:ascii="Times New Roman" w:hAnsi="Times New Roman" w:cs="Times New Roman"/>
                <w:sz w:val="20"/>
                <w:szCs w:val="20"/>
              </w:rPr>
              <w:t xml:space="preserve"> </w:t>
            </w:r>
            <w:r w:rsidRPr="00AC041A">
              <w:rPr>
                <w:rFonts w:ascii="Times New Roman" w:hAnsi="Times New Roman" w:cs="Times New Roman"/>
                <w:sz w:val="20"/>
                <w:szCs w:val="20"/>
              </w:rPr>
              <w:t>curriculum for</w:t>
            </w:r>
            <w:r>
              <w:rPr>
                <w:rFonts w:ascii="Times New Roman" w:hAnsi="Times New Roman" w:cs="Times New Roman"/>
                <w:sz w:val="20"/>
                <w:szCs w:val="20"/>
              </w:rPr>
              <w:t xml:space="preserve"> </w:t>
            </w:r>
            <w:r w:rsidRPr="00AC041A">
              <w:rPr>
                <w:rFonts w:ascii="Times New Roman" w:hAnsi="Times New Roman" w:cs="Times New Roman"/>
                <w:sz w:val="20"/>
                <w:szCs w:val="20"/>
              </w:rPr>
              <w:t>comprehensive</w:t>
            </w:r>
            <w:r>
              <w:rPr>
                <w:rFonts w:ascii="Times New Roman" w:hAnsi="Times New Roman" w:cs="Times New Roman"/>
                <w:sz w:val="20"/>
                <w:szCs w:val="20"/>
              </w:rPr>
              <w:t xml:space="preserve"> </w:t>
            </w:r>
            <w:r w:rsidRPr="00AC041A">
              <w:rPr>
                <w:rFonts w:ascii="Times New Roman" w:hAnsi="Times New Roman" w:cs="Times New Roman"/>
                <w:sz w:val="20"/>
                <w:szCs w:val="20"/>
              </w:rPr>
              <w:t>healthcare</w:t>
            </w:r>
            <w:r>
              <w:rPr>
                <w:rFonts w:ascii="Times New Roman" w:hAnsi="Times New Roman" w:cs="Times New Roman"/>
                <w:sz w:val="20"/>
                <w:szCs w:val="20"/>
              </w:rPr>
              <w:t xml:space="preserve"> education</w:t>
            </w:r>
          </w:p>
          <w:p w14:paraId="0E956CBD" w14:textId="77777777" w:rsidR="00AC041A" w:rsidRDefault="00AC041A" w:rsidP="00433488">
            <w:pPr>
              <w:jc w:val="both"/>
              <w:rPr>
                <w:rFonts w:ascii="Times New Roman" w:hAnsi="Times New Roman" w:cs="Times New Roman"/>
                <w:sz w:val="20"/>
                <w:szCs w:val="20"/>
              </w:rPr>
            </w:pPr>
          </w:p>
          <w:p w14:paraId="30FF8C11" w14:textId="77777777" w:rsidR="00AC041A" w:rsidRDefault="00AC041A" w:rsidP="00433488">
            <w:pPr>
              <w:jc w:val="both"/>
              <w:rPr>
                <w:rFonts w:ascii="Times New Roman" w:hAnsi="Times New Roman" w:cs="Times New Roman"/>
                <w:sz w:val="20"/>
                <w:szCs w:val="20"/>
              </w:rPr>
            </w:pPr>
          </w:p>
        </w:tc>
        <w:tc>
          <w:tcPr>
            <w:tcW w:w="3097" w:type="dxa"/>
          </w:tcPr>
          <w:p w14:paraId="56AD4324" w14:textId="778F252E" w:rsidR="00CD35BE" w:rsidRDefault="00AC041A" w:rsidP="00433488">
            <w:pPr>
              <w:jc w:val="both"/>
              <w:rPr>
                <w:rFonts w:ascii="Times New Roman" w:hAnsi="Times New Roman" w:cs="Times New Roman"/>
                <w:sz w:val="20"/>
                <w:szCs w:val="20"/>
              </w:rPr>
            </w:pPr>
            <w:r w:rsidRPr="00AC041A">
              <w:rPr>
                <w:rFonts w:ascii="Times New Roman" w:hAnsi="Times New Roman" w:cs="Times New Roman"/>
                <w:sz w:val="20"/>
                <w:szCs w:val="20"/>
              </w:rPr>
              <w:t xml:space="preserve">Promoting evidence-based  </w:t>
            </w:r>
            <w:r>
              <w:rPr>
                <w:rFonts w:ascii="Times New Roman" w:hAnsi="Times New Roman" w:cs="Times New Roman"/>
                <w:sz w:val="20"/>
                <w:szCs w:val="20"/>
              </w:rPr>
              <w:t xml:space="preserve"> </w:t>
            </w:r>
            <w:r w:rsidRPr="00AC041A">
              <w:rPr>
                <w:rFonts w:ascii="Times New Roman" w:hAnsi="Times New Roman" w:cs="Times New Roman"/>
                <w:sz w:val="20"/>
                <w:szCs w:val="20"/>
              </w:rPr>
              <w:t>research to support Ayurvedic</w:t>
            </w:r>
            <w:r>
              <w:rPr>
                <w:rFonts w:ascii="Times New Roman" w:hAnsi="Times New Roman" w:cs="Times New Roman"/>
                <w:sz w:val="20"/>
                <w:szCs w:val="20"/>
              </w:rPr>
              <w:t xml:space="preserve"> </w:t>
            </w:r>
            <w:r w:rsidRPr="00AC041A">
              <w:rPr>
                <w:rFonts w:ascii="Times New Roman" w:hAnsi="Times New Roman" w:cs="Times New Roman"/>
                <w:sz w:val="20"/>
                <w:szCs w:val="20"/>
              </w:rPr>
              <w:t>interventions</w:t>
            </w:r>
          </w:p>
        </w:tc>
      </w:tr>
    </w:tbl>
    <w:p w14:paraId="1D7266CA" w14:textId="77777777" w:rsidR="009C2B85" w:rsidRDefault="009C2B85" w:rsidP="00433488">
      <w:pPr>
        <w:jc w:val="both"/>
        <w:rPr>
          <w:rFonts w:ascii="Times New Roman" w:hAnsi="Times New Roman" w:cs="Times New Roman"/>
          <w:sz w:val="20"/>
          <w:szCs w:val="20"/>
        </w:rPr>
      </w:pPr>
    </w:p>
    <w:p w14:paraId="7F9A2F20" w14:textId="128A4194"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Integrating Ayurveda with modern medicine involves identifying and incorporating evidence-based practices from Ayurveda into the existing healthcare framework. Scientific research studies, clinical trials, and systematic reviews play a crucial role in establishing the efficacy, safety, and mechanisms of Ayurvedic treatments. By subjecting Ayurvedic interventions to rigorous scientific scrutiny, healthcare professionals can ensure the integration of evidence-based practices and promote confidence among patients and the medical community.</w:t>
      </w:r>
    </w:p>
    <w:p w14:paraId="590ED35D"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Collaborative Research:</w:t>
      </w:r>
    </w:p>
    <w:p w14:paraId="39207BCC" w14:textId="7BB965FB"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Collaborative research between Ayurvedic practitioners and modern medical researchers is essential for integrating Ayurveda with modern medicine. Such research </w:t>
      </w:r>
      <w:proofErr w:type="spellStart"/>
      <w:r w:rsidRPr="00365D06">
        <w:rPr>
          <w:rFonts w:ascii="Times New Roman" w:hAnsi="Times New Roman" w:cs="Times New Roman"/>
          <w:sz w:val="20"/>
          <w:szCs w:val="20"/>
        </w:rPr>
        <w:t>endeavors</w:t>
      </w:r>
      <w:proofErr w:type="spellEnd"/>
      <w:r w:rsidRPr="00365D06">
        <w:rPr>
          <w:rFonts w:ascii="Times New Roman" w:hAnsi="Times New Roman" w:cs="Times New Roman"/>
          <w:sz w:val="20"/>
          <w:szCs w:val="20"/>
        </w:rPr>
        <w:t xml:space="preserve"> facilitate the exchange of knowledge, expertise, and resources, allowing for a deeper understanding of the mechanisms and therapeutic effects of Ayurvedic interventions. By conducting joint studies and clinical trials, researchers can explore the potential synergies and optimize treatment outcomes by combining Ayurvedic principles with modern medical approaches.</w:t>
      </w:r>
    </w:p>
    <w:p w14:paraId="2E3A1A80"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Training and Education:</w:t>
      </w:r>
    </w:p>
    <w:p w14:paraId="4BFFA153" w14:textId="217AB689"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Integrating Ayurveda with modern medicine requires training and education for healthcare professionals. Efforts are underway to incorporate Ayurvedic principles and practices into the curricula of medical schools, nursing programs, and other healthcare training institutions. This ensures that future healthcare providers receive exposure to both Ayurveda and modern medicine, fostering a better understanding of their complementary nature and encouraging interdisciplinary collaboration.</w:t>
      </w:r>
    </w:p>
    <w:p w14:paraId="28DCB922"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Integrative Healthcare </w:t>
      </w:r>
      <w:proofErr w:type="spellStart"/>
      <w:r w:rsidRPr="00365D06">
        <w:rPr>
          <w:rFonts w:ascii="Times New Roman" w:hAnsi="Times New Roman" w:cs="Times New Roman"/>
          <w:sz w:val="20"/>
          <w:szCs w:val="20"/>
        </w:rPr>
        <w:t>Centers</w:t>
      </w:r>
      <w:proofErr w:type="spellEnd"/>
      <w:r w:rsidRPr="00365D06">
        <w:rPr>
          <w:rFonts w:ascii="Times New Roman" w:hAnsi="Times New Roman" w:cs="Times New Roman"/>
          <w:sz w:val="20"/>
          <w:szCs w:val="20"/>
        </w:rPr>
        <w:t>:</w:t>
      </w:r>
    </w:p>
    <w:p w14:paraId="26B5CA88" w14:textId="2BEF96D8"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The establishment of integrative healthcare </w:t>
      </w:r>
      <w:proofErr w:type="spellStart"/>
      <w:r w:rsidRPr="00365D06">
        <w:rPr>
          <w:rFonts w:ascii="Times New Roman" w:hAnsi="Times New Roman" w:cs="Times New Roman"/>
          <w:sz w:val="20"/>
          <w:szCs w:val="20"/>
        </w:rPr>
        <w:t>centers</w:t>
      </w:r>
      <w:proofErr w:type="spellEnd"/>
      <w:r w:rsidRPr="00365D06">
        <w:rPr>
          <w:rFonts w:ascii="Times New Roman" w:hAnsi="Times New Roman" w:cs="Times New Roman"/>
          <w:sz w:val="20"/>
          <w:szCs w:val="20"/>
        </w:rPr>
        <w:t xml:space="preserve"> serves as a platform for integrating Ayurveda with modern medicine. These </w:t>
      </w:r>
      <w:proofErr w:type="spellStart"/>
      <w:r w:rsidRPr="00365D06">
        <w:rPr>
          <w:rFonts w:ascii="Times New Roman" w:hAnsi="Times New Roman" w:cs="Times New Roman"/>
          <w:sz w:val="20"/>
          <w:szCs w:val="20"/>
        </w:rPr>
        <w:t>centers</w:t>
      </w:r>
      <w:proofErr w:type="spellEnd"/>
      <w:r w:rsidRPr="00365D06">
        <w:rPr>
          <w:rFonts w:ascii="Times New Roman" w:hAnsi="Times New Roman" w:cs="Times New Roman"/>
          <w:sz w:val="20"/>
          <w:szCs w:val="20"/>
        </w:rPr>
        <w:t xml:space="preserve"> bring together professionals from both systems to provide coordinated and integrated care. Patients have access to a wide range of treatment options, including Ayurvedic therapies, modern medical interventions, and supportive care services. Integrative healthcare </w:t>
      </w:r>
      <w:proofErr w:type="spellStart"/>
      <w:r w:rsidRPr="00365D06">
        <w:rPr>
          <w:rFonts w:ascii="Times New Roman" w:hAnsi="Times New Roman" w:cs="Times New Roman"/>
          <w:sz w:val="20"/>
          <w:szCs w:val="20"/>
        </w:rPr>
        <w:t>centers</w:t>
      </w:r>
      <w:proofErr w:type="spellEnd"/>
      <w:r w:rsidRPr="00365D06">
        <w:rPr>
          <w:rFonts w:ascii="Times New Roman" w:hAnsi="Times New Roman" w:cs="Times New Roman"/>
          <w:sz w:val="20"/>
          <w:szCs w:val="20"/>
        </w:rPr>
        <w:t xml:space="preserve"> promote effective communication, collaboration, and mutual respect between Ayurvedic practitioners and modern healthcare providers.</w:t>
      </w:r>
    </w:p>
    <w:p w14:paraId="2727990D"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Regulatory Framework and Quality Control:</w:t>
      </w:r>
    </w:p>
    <w:p w14:paraId="40A05C76" w14:textId="4AF81FFA"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Integrating Ayurveda with modern medicine requires the development of a regulatory framework to ensure the quality, safety, and standardization of Ayurvedic products, practices, and practitioners. Regulatory bodies play a </w:t>
      </w:r>
      <w:r w:rsidRPr="00365D06">
        <w:rPr>
          <w:rFonts w:ascii="Times New Roman" w:hAnsi="Times New Roman" w:cs="Times New Roman"/>
          <w:sz w:val="20"/>
          <w:szCs w:val="20"/>
        </w:rPr>
        <w:lastRenderedPageBreak/>
        <w:t>crucial role in establishing guidelines, protocols, and standards for Ayurvedic medicines, therapies, and healthcare professionals. By ensuring adherence to quality control measures, the integration of Ayurveda with modern medicine can provide patients with reliable and standardized treatments.</w:t>
      </w:r>
    </w:p>
    <w:p w14:paraId="6307FA79"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Challenges and Future Directions:</w:t>
      </w:r>
    </w:p>
    <w:p w14:paraId="1628A6A5" w14:textId="0B52696F" w:rsidR="00775EDC" w:rsidRPr="00365D06" w:rsidRDefault="00433488" w:rsidP="002C1A2B">
      <w:pPr>
        <w:jc w:val="both"/>
        <w:rPr>
          <w:rFonts w:ascii="Times New Roman" w:hAnsi="Times New Roman" w:cs="Times New Roman"/>
          <w:sz w:val="20"/>
          <w:szCs w:val="20"/>
        </w:rPr>
      </w:pPr>
      <w:r w:rsidRPr="00365D06">
        <w:rPr>
          <w:rFonts w:ascii="Times New Roman" w:hAnsi="Times New Roman" w:cs="Times New Roman"/>
          <w:sz w:val="20"/>
          <w:szCs w:val="20"/>
        </w:rPr>
        <w:t>Integrating Ayurveda with modern medicine is not without challenges. These include bridging the gap between traditional knowledge and scientific validation, addressing cultural and language barriers, and establishing a common understanding and respect between practitioners of both systems. Overcoming these challenges requires continued research, dialogue, and collaboration among stakeholders. The future direction lies in further exploration of integrative models, interdisciplinary research, and evidence-based practices that integrate Ayurveda seamlessly into the modern healthcare system.</w:t>
      </w:r>
    </w:p>
    <w:p w14:paraId="527CDECB" w14:textId="594DBBC0"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2.2 Collaborative Research and Treatment Protocols</w:t>
      </w:r>
    </w:p>
    <w:p w14:paraId="3814A0FD" w14:textId="2F2574A1" w:rsidR="00433488"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Collaborative research and the development of treatment protocols are essential components of advancing healthcare practices, particularly when integrating different systems such as Ayurveda and modern medicine. This section explores the importance of collaborative research and the establishment of treatment protocols, highlighting their role in promoting evidence-based practices and ensuring optimal patient outcomes.</w:t>
      </w:r>
    </w:p>
    <w:p w14:paraId="3B30AE7B" w14:textId="77777777" w:rsidR="002938E0" w:rsidRDefault="002938E0" w:rsidP="00433488">
      <w:pPr>
        <w:jc w:val="both"/>
        <w:rPr>
          <w:rFonts w:ascii="Times New Roman" w:hAnsi="Times New Roman" w:cs="Times New Roman"/>
          <w:sz w:val="20"/>
          <w:szCs w:val="20"/>
        </w:rPr>
      </w:pPr>
    </w:p>
    <w:p w14:paraId="551EF4E3" w14:textId="046F1A28" w:rsidR="002938E0" w:rsidRDefault="002938E0" w:rsidP="00433488">
      <w:pPr>
        <w:jc w:val="both"/>
        <w:rPr>
          <w:rFonts w:ascii="Times New Roman" w:hAnsi="Times New Roman" w:cs="Times New Roman"/>
          <w:sz w:val="20"/>
          <w:szCs w:val="20"/>
        </w:rPr>
      </w:pPr>
      <w:r>
        <w:rPr>
          <w:rFonts w:ascii="Times New Roman" w:hAnsi="Times New Roman" w:cs="Times New Roman"/>
          <w:sz w:val="20"/>
          <w:szCs w:val="20"/>
        </w:rPr>
        <w:t xml:space="preserve">Table No. 2 </w:t>
      </w:r>
      <w:r w:rsidR="00774C13" w:rsidRPr="00774C13">
        <w:rPr>
          <w:rFonts w:ascii="Times New Roman" w:hAnsi="Times New Roman" w:cs="Times New Roman"/>
          <w:sz w:val="20"/>
          <w:szCs w:val="20"/>
        </w:rPr>
        <w:t>Collaborative Research and Treatment Protocols of Ayurveda</w:t>
      </w:r>
    </w:p>
    <w:tbl>
      <w:tblPr>
        <w:tblStyle w:val="TableGrid"/>
        <w:tblW w:w="0" w:type="auto"/>
        <w:tblLook w:val="04A0" w:firstRow="1" w:lastRow="0" w:firstColumn="1" w:lastColumn="0" w:noHBand="0" w:noVBand="1"/>
      </w:tblPr>
      <w:tblGrid>
        <w:gridCol w:w="2547"/>
        <w:gridCol w:w="6469"/>
      </w:tblGrid>
      <w:tr w:rsidR="002938E0" w14:paraId="7ED3D19A" w14:textId="77777777" w:rsidTr="00774C13">
        <w:tc>
          <w:tcPr>
            <w:tcW w:w="2547" w:type="dxa"/>
          </w:tcPr>
          <w:p w14:paraId="051E9E34" w14:textId="07078080" w:rsidR="002938E0" w:rsidRPr="00774C13" w:rsidRDefault="002938E0" w:rsidP="00433488">
            <w:pPr>
              <w:jc w:val="both"/>
              <w:rPr>
                <w:rFonts w:ascii="Times New Roman" w:hAnsi="Times New Roman" w:cs="Times New Roman"/>
                <w:b/>
                <w:bCs/>
                <w:sz w:val="20"/>
                <w:szCs w:val="20"/>
              </w:rPr>
            </w:pPr>
            <w:r w:rsidRPr="00774C13">
              <w:rPr>
                <w:rFonts w:ascii="Times New Roman" w:hAnsi="Times New Roman" w:cs="Times New Roman"/>
                <w:b/>
                <w:bCs/>
                <w:sz w:val="20"/>
                <w:szCs w:val="20"/>
              </w:rPr>
              <w:t>Collaborative Research</w:t>
            </w:r>
          </w:p>
        </w:tc>
        <w:tc>
          <w:tcPr>
            <w:tcW w:w="6469" w:type="dxa"/>
          </w:tcPr>
          <w:p w14:paraId="02A7EA4A" w14:textId="45C56EDF" w:rsidR="002938E0" w:rsidRPr="00774C13" w:rsidRDefault="002938E0" w:rsidP="00433488">
            <w:pPr>
              <w:jc w:val="both"/>
              <w:rPr>
                <w:rFonts w:ascii="Times New Roman" w:hAnsi="Times New Roman" w:cs="Times New Roman"/>
                <w:b/>
                <w:bCs/>
                <w:sz w:val="20"/>
                <w:szCs w:val="20"/>
              </w:rPr>
            </w:pPr>
            <w:r w:rsidRPr="00774C13">
              <w:rPr>
                <w:rFonts w:ascii="Times New Roman" w:hAnsi="Times New Roman" w:cs="Times New Roman"/>
                <w:b/>
                <w:bCs/>
                <w:sz w:val="20"/>
                <w:szCs w:val="20"/>
              </w:rPr>
              <w:t>Treatment Protocols</w:t>
            </w:r>
          </w:p>
        </w:tc>
      </w:tr>
      <w:tr w:rsidR="002938E0" w14:paraId="721F5FC1" w14:textId="77777777" w:rsidTr="00774C13">
        <w:tc>
          <w:tcPr>
            <w:tcW w:w="2547" w:type="dxa"/>
          </w:tcPr>
          <w:p w14:paraId="1F1CEE0C" w14:textId="097C9A57" w:rsid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Objective</w:t>
            </w:r>
          </w:p>
        </w:tc>
        <w:tc>
          <w:tcPr>
            <w:tcW w:w="6469" w:type="dxa"/>
          </w:tcPr>
          <w:p w14:paraId="33E4F889" w14:textId="6D651D11" w:rsid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To generate scientific evidence on the safety and efficacy of Ayurvedic treatments.</w:t>
            </w:r>
          </w:p>
        </w:tc>
      </w:tr>
      <w:tr w:rsidR="002938E0" w14:paraId="4EE1D6CE" w14:textId="77777777" w:rsidTr="00774C13">
        <w:tc>
          <w:tcPr>
            <w:tcW w:w="2547" w:type="dxa"/>
          </w:tcPr>
          <w:p w14:paraId="73540681" w14:textId="1ACD2409" w:rsidR="002938E0" w:rsidRP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Approach</w:t>
            </w:r>
          </w:p>
        </w:tc>
        <w:tc>
          <w:tcPr>
            <w:tcW w:w="6469" w:type="dxa"/>
          </w:tcPr>
          <w:p w14:paraId="798A6F6E" w14:textId="446006E5" w:rsid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Use of modern research methods to study Ayurvedic concepts and treatments.</w:t>
            </w:r>
          </w:p>
        </w:tc>
      </w:tr>
      <w:tr w:rsidR="002938E0" w14:paraId="12C3BEBF" w14:textId="77777777" w:rsidTr="00774C13">
        <w:tc>
          <w:tcPr>
            <w:tcW w:w="2547" w:type="dxa"/>
          </w:tcPr>
          <w:p w14:paraId="42A0C4B2" w14:textId="7957FDD8" w:rsidR="002938E0" w:rsidRP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Methods</w:t>
            </w:r>
          </w:p>
        </w:tc>
        <w:tc>
          <w:tcPr>
            <w:tcW w:w="6469" w:type="dxa"/>
          </w:tcPr>
          <w:p w14:paraId="2CA6B6E8" w14:textId="2F1144E0" w:rsid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Clinical trials, observational studies, laboratory research, and traditional knowledge documentation.</w:t>
            </w:r>
          </w:p>
        </w:tc>
      </w:tr>
      <w:tr w:rsidR="002938E0" w14:paraId="40DACE2B" w14:textId="77777777" w:rsidTr="00774C13">
        <w:tc>
          <w:tcPr>
            <w:tcW w:w="2547" w:type="dxa"/>
          </w:tcPr>
          <w:p w14:paraId="517BE853" w14:textId="4EA20FEC" w:rsidR="002938E0" w:rsidRP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Benefits</w:t>
            </w:r>
          </w:p>
        </w:tc>
        <w:tc>
          <w:tcPr>
            <w:tcW w:w="6469" w:type="dxa"/>
          </w:tcPr>
          <w:p w14:paraId="198C9272" w14:textId="3A572D48" w:rsidR="002938E0" w:rsidRDefault="00774C13" w:rsidP="00433488">
            <w:pPr>
              <w:jc w:val="both"/>
              <w:rPr>
                <w:rFonts w:ascii="Times New Roman" w:hAnsi="Times New Roman" w:cs="Times New Roman"/>
                <w:sz w:val="20"/>
                <w:szCs w:val="20"/>
              </w:rPr>
            </w:pPr>
            <w:r w:rsidRPr="00774C13">
              <w:rPr>
                <w:rFonts w:ascii="Times New Roman" w:hAnsi="Times New Roman" w:cs="Times New Roman"/>
                <w:sz w:val="20"/>
                <w:szCs w:val="20"/>
              </w:rPr>
              <w:t>Increased understanding of Ayurvedic treatments, improved safety and efficacy, and wider acceptance of Ayurveda.</w:t>
            </w:r>
          </w:p>
        </w:tc>
      </w:tr>
      <w:tr w:rsidR="002938E0" w14:paraId="3A974F84" w14:textId="77777777" w:rsidTr="00774C13">
        <w:tc>
          <w:tcPr>
            <w:tcW w:w="2547" w:type="dxa"/>
          </w:tcPr>
          <w:p w14:paraId="5AA4E43D" w14:textId="375062C9" w:rsidR="002938E0" w:rsidRPr="002938E0" w:rsidRDefault="002938E0" w:rsidP="00433488">
            <w:pPr>
              <w:jc w:val="both"/>
              <w:rPr>
                <w:rFonts w:ascii="Times New Roman" w:hAnsi="Times New Roman" w:cs="Times New Roman"/>
                <w:sz w:val="20"/>
                <w:szCs w:val="20"/>
              </w:rPr>
            </w:pPr>
            <w:r w:rsidRPr="002938E0">
              <w:rPr>
                <w:rFonts w:ascii="Times New Roman" w:hAnsi="Times New Roman" w:cs="Times New Roman"/>
                <w:sz w:val="20"/>
                <w:szCs w:val="20"/>
              </w:rPr>
              <w:t>Challenges</w:t>
            </w:r>
          </w:p>
        </w:tc>
        <w:tc>
          <w:tcPr>
            <w:tcW w:w="6469" w:type="dxa"/>
          </w:tcPr>
          <w:p w14:paraId="02D4D90C" w14:textId="618387EF" w:rsidR="002938E0" w:rsidRDefault="00774C13" w:rsidP="00433488">
            <w:pPr>
              <w:jc w:val="both"/>
              <w:rPr>
                <w:rFonts w:ascii="Times New Roman" w:hAnsi="Times New Roman" w:cs="Times New Roman"/>
                <w:sz w:val="20"/>
                <w:szCs w:val="20"/>
              </w:rPr>
            </w:pPr>
            <w:r w:rsidRPr="00774C13">
              <w:rPr>
                <w:rFonts w:ascii="Times New Roman" w:hAnsi="Times New Roman" w:cs="Times New Roman"/>
                <w:sz w:val="20"/>
                <w:szCs w:val="20"/>
              </w:rPr>
              <w:t>Lack of funding, lack of standardization of Ayurvedic treatments, and cultural differences.</w:t>
            </w:r>
          </w:p>
        </w:tc>
      </w:tr>
    </w:tbl>
    <w:p w14:paraId="2FEEB478" w14:textId="77777777" w:rsidR="002938E0" w:rsidRDefault="002938E0" w:rsidP="00433488">
      <w:pPr>
        <w:jc w:val="both"/>
        <w:rPr>
          <w:rFonts w:ascii="Times New Roman" w:hAnsi="Times New Roman" w:cs="Times New Roman"/>
          <w:sz w:val="20"/>
          <w:szCs w:val="20"/>
        </w:rPr>
      </w:pPr>
    </w:p>
    <w:p w14:paraId="00946311" w14:textId="77777777" w:rsidR="002938E0" w:rsidRPr="00365D06" w:rsidRDefault="002938E0" w:rsidP="00433488">
      <w:pPr>
        <w:jc w:val="both"/>
        <w:rPr>
          <w:rFonts w:ascii="Times New Roman" w:hAnsi="Times New Roman" w:cs="Times New Roman"/>
          <w:sz w:val="20"/>
          <w:szCs w:val="20"/>
        </w:rPr>
      </w:pPr>
    </w:p>
    <w:p w14:paraId="0A70E0C1"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Advancing Knowledge and Understanding:</w:t>
      </w:r>
    </w:p>
    <w:p w14:paraId="51DB92FF" w14:textId="012CCF9D"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Collaborative research brings together experts from various disciplines, including Ayurveda and modern medicine, to investigate the effectiveness, safety, and mechanisms of different treatment approaches. By combining the knowledge and expertise of practitioners from both systems, collaborative research </w:t>
      </w:r>
      <w:proofErr w:type="spellStart"/>
      <w:r w:rsidRPr="00365D06">
        <w:rPr>
          <w:rFonts w:ascii="Times New Roman" w:hAnsi="Times New Roman" w:cs="Times New Roman"/>
          <w:sz w:val="20"/>
          <w:szCs w:val="20"/>
        </w:rPr>
        <w:t>endeavors</w:t>
      </w:r>
      <w:proofErr w:type="spellEnd"/>
      <w:r w:rsidRPr="00365D06">
        <w:rPr>
          <w:rFonts w:ascii="Times New Roman" w:hAnsi="Times New Roman" w:cs="Times New Roman"/>
          <w:sz w:val="20"/>
          <w:szCs w:val="20"/>
        </w:rPr>
        <w:t xml:space="preserve"> can bridge the gap between traditional wisdom and scientific validation. Through rigorous studies and clinical trials, researchers can generate robust evidence, leading to a deeper understanding of the potential benefits and limitations of different treatment protocols.</w:t>
      </w:r>
    </w:p>
    <w:p w14:paraId="6FA3263D"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Validation and Standardization:</w:t>
      </w:r>
    </w:p>
    <w:p w14:paraId="2BA55993" w14:textId="238352FD"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Collaborative research plays a vital role in validating Ayurvedic treatments and establishing standardized protocols. By subjecting Ayurvedic interventions to scientific scrutiny and conducting comparative studies with modern medical approaches, researchers can identify the areas of overlap and identify the most effective treatment options. This validation process not only enhances the credibility of Ayurveda but also ensures the integration of evidence-based practices into the healthcare system. Standardized treatment protocols enable consistent and reproducible outcomes, enabling healthcare professionals to provide standardized care across different settings.</w:t>
      </w:r>
    </w:p>
    <w:p w14:paraId="016A1FB1"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Interdisciplinary Collaboration:</w:t>
      </w:r>
    </w:p>
    <w:p w14:paraId="3A5244F9" w14:textId="4138466D" w:rsidR="00940657"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 xml:space="preserve">Collaborative research encourages interdisciplinary collaboration, fostering communication and mutual respect between practitioners of Ayurveda and modern medicine. By working together, healthcare professionals from different systems can share their expertise, insights, and experiences, leading to a more comprehensive </w:t>
      </w:r>
      <w:r w:rsidRPr="00365D06">
        <w:rPr>
          <w:rFonts w:ascii="Times New Roman" w:hAnsi="Times New Roman" w:cs="Times New Roman"/>
          <w:sz w:val="20"/>
          <w:szCs w:val="20"/>
        </w:rPr>
        <w:lastRenderedPageBreak/>
        <w:t>understanding of disease mechanisms, treatment approaches, and patient management strategies. This interdisciplinary collaboration can result in the development of innovative treatment protocols that draw upon the strengths of both systems, providing patients with more effective and personalized care.</w:t>
      </w:r>
    </w:p>
    <w:p w14:paraId="1400793F" w14:textId="2DE3ABDE"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Patient-</w:t>
      </w:r>
      <w:proofErr w:type="spellStart"/>
      <w:r w:rsidRPr="00365D06">
        <w:rPr>
          <w:rFonts w:ascii="Times New Roman" w:hAnsi="Times New Roman" w:cs="Times New Roman"/>
          <w:sz w:val="20"/>
          <w:szCs w:val="20"/>
        </w:rPr>
        <w:t>C</w:t>
      </w:r>
      <w:r w:rsidR="00616A4A">
        <w:rPr>
          <w:rFonts w:ascii="Times New Roman" w:hAnsi="Times New Roman" w:cs="Times New Roman"/>
          <w:sz w:val="20"/>
          <w:szCs w:val="20"/>
        </w:rPr>
        <w:t>e</w:t>
      </w:r>
      <w:r w:rsidRPr="00365D06">
        <w:rPr>
          <w:rFonts w:ascii="Times New Roman" w:hAnsi="Times New Roman" w:cs="Times New Roman"/>
          <w:sz w:val="20"/>
          <w:szCs w:val="20"/>
        </w:rPr>
        <w:t>ntered</w:t>
      </w:r>
      <w:proofErr w:type="spellEnd"/>
      <w:r w:rsidRPr="00365D06">
        <w:rPr>
          <w:rFonts w:ascii="Times New Roman" w:hAnsi="Times New Roman" w:cs="Times New Roman"/>
          <w:sz w:val="20"/>
          <w:szCs w:val="20"/>
        </w:rPr>
        <w:t xml:space="preserve"> Approach:</w:t>
      </w:r>
    </w:p>
    <w:p w14:paraId="1EDD866D" w14:textId="1FE10E8E" w:rsidR="00775EDC"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Collaborative research and treatment protocols prioritize a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approach to healthcare. By involving patients in research studies and clinical trials, researchers can gather valuable feedback, assess patient satisfaction, and refine treatment protocols to better meet individual needs. Integrating patient perspectives and preferences ensures that treatment protocols consider the holistic well-being of the patient, incorporating their values, beliefs, and lifestyle factors into the decision-making process. This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approach enhances treatment outcomes and promotes patient engagement in their own healthcare journey</w:t>
      </w:r>
    </w:p>
    <w:p w14:paraId="72B0B4FB" w14:textId="31838DA3"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International Collaboration:</w:t>
      </w:r>
    </w:p>
    <w:p w14:paraId="4999D0E3" w14:textId="5621EC45"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Collaborative research and the development of treatment protocols also extend to international collaboration. By fostering partnerships between research institutions, universities, and healthcare organizations across different countries, knowledge sharing and cross-cultural exchange can take place. This international collaboration allows for a broader perspective on healthcare practices, facilitates the exploration of diverse treatment options, and promotes the exchange of best practices. Collaborative research on an international scale can lead to a global understanding of healthcare challenges and the development of innovative solutions.</w:t>
      </w:r>
    </w:p>
    <w:p w14:paraId="2CEF6DA2" w14:textId="77777777"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Continuous Improvement and Learning:</w:t>
      </w:r>
    </w:p>
    <w:p w14:paraId="27A58AC0" w14:textId="784DA78E" w:rsidR="00433488" w:rsidRPr="00365D06" w:rsidRDefault="00433488" w:rsidP="00433488">
      <w:pPr>
        <w:jc w:val="both"/>
        <w:rPr>
          <w:rFonts w:ascii="Times New Roman" w:hAnsi="Times New Roman" w:cs="Times New Roman"/>
          <w:sz w:val="20"/>
          <w:szCs w:val="20"/>
        </w:rPr>
      </w:pPr>
      <w:r w:rsidRPr="00365D06">
        <w:rPr>
          <w:rFonts w:ascii="Times New Roman" w:hAnsi="Times New Roman" w:cs="Times New Roman"/>
          <w:sz w:val="20"/>
          <w:szCs w:val="20"/>
        </w:rPr>
        <w:t>Treatment protocols based on collaborative research are not static; they are subject to continuous improvement and learning. As new evidence emerges and scientific advancements occur, treatment protocols can be updated and refined to incorporate the latest knowledge and understanding. This iterative process ensures that patient care remains evidence-based, adaptable, and responsive to emerging healthcare trends.</w:t>
      </w:r>
    </w:p>
    <w:p w14:paraId="1B7BF82D"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2.3 Shared Knowledge and Holistic Healthcare Systems</w:t>
      </w:r>
    </w:p>
    <w:p w14:paraId="51C6E8F8"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In the realm of healthcare, shared knowledge plays a crucial role in the development and implementation of holistic healthcare systems. This section explores the significance of shared knowledge and its impact on the establishment of holistic healthcare systems, emphasizing the collaborative exchange of information, interdisciplinary collaboration, and the integration of diverse perspectives.</w:t>
      </w:r>
    </w:p>
    <w:p w14:paraId="0F86DE65"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Collaborative Exchange of Information:</w:t>
      </w:r>
    </w:p>
    <w:p w14:paraId="440E8BE7"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Shared knowledge involves the collaborative exchange of information, insights, and experiences among healthcare professionals, researchers, and practitioners. In the context of holistic healthcare systems, this exchange enables the integration of diverse knowledge and approaches from different healthcare disciplines, such as Ayurveda, modern medicine, traditional medicine systems, and other complementary therapies. By sharing information, best practices, and research findings, healthcare professionals can learn from one another, broaden their understanding, and enrich their practices.</w:t>
      </w:r>
    </w:p>
    <w:p w14:paraId="67B7A6AC"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Interdisciplinary Collaboration:</w:t>
      </w:r>
    </w:p>
    <w:p w14:paraId="0B820B19"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Holistic healthcare systems thrive on interdisciplinary collaboration, where professionals from different disciplines come together to provide comprehensive and integrated care. Shared knowledge fosters collaboration between practitioners of Ayurveda, modern medicine, psychology, nutrition, physical therapy, and other healthcare fields. This interdisciplinary approach ensures that patients receive a holistic, well-rounded treatment plan that addresses their physical, mental, emotional, and spiritual well-being. Through collaborative teamwork, healthcare professionals can leverage their respective expertise to provide a more comprehensive and effective healthcare experience.</w:t>
      </w:r>
    </w:p>
    <w:p w14:paraId="2457C90F"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Integration of Diverse Perspectives:</w:t>
      </w:r>
    </w:p>
    <w:p w14:paraId="56C90915"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 xml:space="preserve">Shared knowledge promotes the integration of diverse perspectives in the development of holistic healthcare systems. Recognizing that each healthcare discipline brings a unique perspective and set of tools, shared knowledge allows for a more inclusive and comprehensive understanding of health and well-being. By incorporating different perspectives, such as Ayurvedic principles of individualized care, modern medical </w:t>
      </w:r>
      <w:r w:rsidRPr="00365D06">
        <w:rPr>
          <w:rFonts w:ascii="Times New Roman" w:hAnsi="Times New Roman" w:cs="Times New Roman"/>
          <w:sz w:val="20"/>
          <w:szCs w:val="20"/>
        </w:rPr>
        <w:lastRenderedPageBreak/>
        <w:t>diagnostics, and psychological well-being, holistic healthcare systems can address the complex and multifaceted nature of human health, ensuring a more holistic and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approach.</w:t>
      </w:r>
    </w:p>
    <w:p w14:paraId="1878E7EC"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Enhancing Patient Care and Outcomes:</w:t>
      </w:r>
    </w:p>
    <w:p w14:paraId="7165F9CF"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Shared knowledge is instrumental in enhancing patient care and outcomes within holistic healthcare systems. By pooling knowledge and resources, healthcare professionals can collaborate on the development of evidence-based guidelines, treatment protocols, and care plans that integrate the best practices from various disciplines. This interdisciplinary approach considers the unique needs and preferences of individual patients, leading to more personalized, effective, and holistic care. Shared knowledge also facilitates the identification and implementation of innovative approaches, contributing to improved patient outcomes and overall well-being.</w:t>
      </w:r>
    </w:p>
    <w:p w14:paraId="1B9834EC"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Research and Innovation:</w:t>
      </w:r>
    </w:p>
    <w:p w14:paraId="7745B8A0" w14:textId="169D275A"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Shared knowledge serves as a catalyst for research and innovation within holistic healthcare systems. By encouraging collaboration and knowledge exchange, researchers and practitioners can explore new avenues, investigate the effectiveness of integrative approaches, and develop innovative therapies and interventions. Shared knowledge supports evidence-based practices by facilitating the dissemination of research findings, encouraging critical appraisal, and promoting a culture of continuous learning and improvement.</w:t>
      </w:r>
    </w:p>
    <w:p w14:paraId="48C8C849" w14:textId="7777777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Education and Training:</w:t>
      </w:r>
    </w:p>
    <w:p w14:paraId="4197C580" w14:textId="59B88397" w:rsidR="00940657" w:rsidRPr="00365D06" w:rsidRDefault="00940657" w:rsidP="00940657">
      <w:pPr>
        <w:jc w:val="both"/>
        <w:rPr>
          <w:rFonts w:ascii="Times New Roman" w:hAnsi="Times New Roman" w:cs="Times New Roman"/>
          <w:sz w:val="20"/>
          <w:szCs w:val="20"/>
        </w:rPr>
      </w:pPr>
      <w:r w:rsidRPr="00365D06">
        <w:rPr>
          <w:rFonts w:ascii="Times New Roman" w:hAnsi="Times New Roman" w:cs="Times New Roman"/>
          <w:sz w:val="20"/>
          <w:szCs w:val="20"/>
        </w:rPr>
        <w:t>Shared knowledge plays a crucial role in education and training within holistic healthcare systems. By incorporating diverse perspectives into educational curricula, future healthcare professionals can develop a broad understanding of different healthcare systems and approaches. Shared knowledge encourages the teaching of interdisciplinary principles, collaborative communication, and the importance of integrated care. Through education and training, healthcare professionals can contribute to the growth and sustainability of holistic healthcare systems, ensuring that shared knowledge is passed on to the next generation of caregivers.</w:t>
      </w:r>
    </w:p>
    <w:p w14:paraId="782DC147" w14:textId="337ABFC4"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t>Technological Advancements and Digital Applications</w:t>
      </w:r>
    </w:p>
    <w:p w14:paraId="0E5CA7AC"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3.1 Digital Platforms for Ayurvedic Healthcare</w:t>
      </w:r>
    </w:p>
    <w:p w14:paraId="76A9096B" w14:textId="77777777" w:rsid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The emergence of digital platforms has revolutionized the healthcare landscape, including the field of Ayurveda. This section delves into the role and significance of digital platforms in Ayurvedic healthcare, exploring how they have enhanced accessibility, education, research, and patient care.</w:t>
      </w:r>
    </w:p>
    <w:p w14:paraId="7F07AAC9" w14:textId="005458BF" w:rsidR="00C13943" w:rsidRDefault="00C13943" w:rsidP="00D922FE">
      <w:pPr>
        <w:jc w:val="both"/>
        <w:rPr>
          <w:rFonts w:ascii="Times New Roman" w:hAnsi="Times New Roman" w:cs="Times New Roman"/>
          <w:sz w:val="20"/>
          <w:szCs w:val="20"/>
        </w:rPr>
      </w:pPr>
      <w:r>
        <w:rPr>
          <w:rFonts w:ascii="Times New Roman" w:hAnsi="Times New Roman" w:cs="Times New Roman"/>
          <w:sz w:val="20"/>
          <w:szCs w:val="20"/>
        </w:rPr>
        <w:t xml:space="preserve">Table No. 3 </w:t>
      </w:r>
      <w:r w:rsidR="00542FD7" w:rsidRPr="00542FD7">
        <w:rPr>
          <w:rFonts w:ascii="Times New Roman" w:hAnsi="Times New Roman" w:cs="Times New Roman"/>
          <w:sz w:val="20"/>
          <w:szCs w:val="20"/>
        </w:rPr>
        <w:t>Technological Advancements and Digital Applications in Ayurveda:</w:t>
      </w:r>
    </w:p>
    <w:tbl>
      <w:tblPr>
        <w:tblStyle w:val="TableGrid"/>
        <w:tblW w:w="9016" w:type="dxa"/>
        <w:tblLook w:val="04A0" w:firstRow="1" w:lastRow="0" w:firstColumn="1" w:lastColumn="0" w:noHBand="0" w:noVBand="1"/>
      </w:tblPr>
      <w:tblGrid>
        <w:gridCol w:w="2254"/>
        <w:gridCol w:w="2254"/>
        <w:gridCol w:w="2254"/>
        <w:gridCol w:w="2254"/>
      </w:tblGrid>
      <w:tr w:rsidR="00C13943" w:rsidRPr="00C13943" w14:paraId="226C0162" w14:textId="77777777" w:rsidTr="00C13943">
        <w:trPr>
          <w:trHeight w:val="315"/>
        </w:trPr>
        <w:tc>
          <w:tcPr>
            <w:tcW w:w="2254" w:type="dxa"/>
            <w:noWrap/>
            <w:hideMark/>
          </w:tcPr>
          <w:p w14:paraId="0F906F5A" w14:textId="77777777" w:rsidR="00C13943" w:rsidRPr="00C13943" w:rsidRDefault="00C13943" w:rsidP="00C13943">
            <w:pPr>
              <w:rPr>
                <w:rFonts w:ascii="Arial" w:eastAsia="Times New Roman" w:hAnsi="Arial" w:cs="Arial"/>
                <w:b/>
                <w:bCs/>
                <w:color w:val="000000"/>
                <w:kern w:val="0"/>
                <w:sz w:val="20"/>
                <w:szCs w:val="20"/>
                <w:lang w:eastAsia="en-IN"/>
                <w14:ligatures w14:val="none"/>
              </w:rPr>
            </w:pPr>
            <w:r w:rsidRPr="00C13943">
              <w:rPr>
                <w:rFonts w:ascii="Arial" w:eastAsia="Times New Roman" w:hAnsi="Arial" w:cs="Arial"/>
                <w:b/>
                <w:bCs/>
                <w:color w:val="000000"/>
                <w:kern w:val="0"/>
                <w:sz w:val="20"/>
                <w:szCs w:val="20"/>
                <w:lang w:eastAsia="en-IN"/>
                <w14:ligatures w14:val="none"/>
              </w:rPr>
              <w:t>Technological Advancement</w:t>
            </w:r>
          </w:p>
        </w:tc>
        <w:tc>
          <w:tcPr>
            <w:tcW w:w="2254" w:type="dxa"/>
            <w:noWrap/>
            <w:hideMark/>
          </w:tcPr>
          <w:p w14:paraId="330C83B2" w14:textId="77777777" w:rsidR="00C13943" w:rsidRPr="00C13943" w:rsidRDefault="00C13943" w:rsidP="00C13943">
            <w:pPr>
              <w:rPr>
                <w:rFonts w:ascii="Arial" w:eastAsia="Times New Roman" w:hAnsi="Arial" w:cs="Arial"/>
                <w:b/>
                <w:bCs/>
                <w:color w:val="000000"/>
                <w:kern w:val="0"/>
                <w:sz w:val="20"/>
                <w:szCs w:val="20"/>
                <w:lang w:eastAsia="en-IN"/>
                <w14:ligatures w14:val="none"/>
              </w:rPr>
            </w:pPr>
            <w:r w:rsidRPr="00C13943">
              <w:rPr>
                <w:rFonts w:ascii="Arial" w:eastAsia="Times New Roman" w:hAnsi="Arial" w:cs="Arial"/>
                <w:b/>
                <w:bCs/>
                <w:color w:val="000000"/>
                <w:kern w:val="0"/>
                <w:sz w:val="20"/>
                <w:szCs w:val="20"/>
                <w:lang w:eastAsia="en-IN"/>
                <w14:ligatures w14:val="none"/>
              </w:rPr>
              <w:t>Digital Application</w:t>
            </w:r>
          </w:p>
        </w:tc>
        <w:tc>
          <w:tcPr>
            <w:tcW w:w="2254" w:type="dxa"/>
            <w:noWrap/>
            <w:hideMark/>
          </w:tcPr>
          <w:p w14:paraId="02251FC1" w14:textId="77777777" w:rsidR="00C13943" w:rsidRPr="00C13943" w:rsidRDefault="00C13943" w:rsidP="00C13943">
            <w:pPr>
              <w:rPr>
                <w:rFonts w:ascii="Arial" w:eastAsia="Times New Roman" w:hAnsi="Arial" w:cs="Arial"/>
                <w:b/>
                <w:bCs/>
                <w:color w:val="000000"/>
                <w:kern w:val="0"/>
                <w:sz w:val="20"/>
                <w:szCs w:val="20"/>
                <w:lang w:eastAsia="en-IN"/>
                <w14:ligatures w14:val="none"/>
              </w:rPr>
            </w:pPr>
            <w:r w:rsidRPr="00C13943">
              <w:rPr>
                <w:rFonts w:ascii="Arial" w:eastAsia="Times New Roman" w:hAnsi="Arial" w:cs="Arial"/>
                <w:b/>
                <w:bCs/>
                <w:color w:val="000000"/>
                <w:kern w:val="0"/>
                <w:sz w:val="20"/>
                <w:szCs w:val="20"/>
                <w:lang w:eastAsia="en-IN"/>
                <w14:ligatures w14:val="none"/>
              </w:rPr>
              <w:t>Benefits</w:t>
            </w:r>
          </w:p>
        </w:tc>
        <w:tc>
          <w:tcPr>
            <w:tcW w:w="2254" w:type="dxa"/>
            <w:noWrap/>
            <w:hideMark/>
          </w:tcPr>
          <w:p w14:paraId="653FEBA7" w14:textId="77777777" w:rsidR="00C13943" w:rsidRPr="00C13943" w:rsidRDefault="00C13943" w:rsidP="00C13943">
            <w:pPr>
              <w:rPr>
                <w:rFonts w:ascii="Arial" w:eastAsia="Times New Roman" w:hAnsi="Arial" w:cs="Arial"/>
                <w:b/>
                <w:bCs/>
                <w:color w:val="000000"/>
                <w:kern w:val="0"/>
                <w:sz w:val="20"/>
                <w:szCs w:val="20"/>
                <w:lang w:eastAsia="en-IN"/>
                <w14:ligatures w14:val="none"/>
              </w:rPr>
            </w:pPr>
            <w:r w:rsidRPr="00C13943">
              <w:rPr>
                <w:rFonts w:ascii="Arial" w:eastAsia="Times New Roman" w:hAnsi="Arial" w:cs="Arial"/>
                <w:b/>
                <w:bCs/>
                <w:color w:val="000000"/>
                <w:kern w:val="0"/>
                <w:sz w:val="20"/>
                <w:szCs w:val="20"/>
                <w:lang w:eastAsia="en-IN"/>
                <w14:ligatures w14:val="none"/>
              </w:rPr>
              <w:t>Challenges</w:t>
            </w:r>
          </w:p>
        </w:tc>
      </w:tr>
      <w:tr w:rsidR="00C13943" w:rsidRPr="00C13943" w14:paraId="41413572" w14:textId="77777777" w:rsidTr="00C13943">
        <w:trPr>
          <w:trHeight w:val="315"/>
        </w:trPr>
        <w:tc>
          <w:tcPr>
            <w:tcW w:w="2254" w:type="dxa"/>
            <w:noWrap/>
            <w:hideMark/>
          </w:tcPr>
          <w:p w14:paraId="247DD50F"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Digital libraries</w:t>
            </w:r>
          </w:p>
        </w:tc>
        <w:tc>
          <w:tcPr>
            <w:tcW w:w="2254" w:type="dxa"/>
            <w:noWrap/>
            <w:hideMark/>
          </w:tcPr>
          <w:p w14:paraId="0A636CBB"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Online access to Ayurvedic texts, herbs, and treatments</w:t>
            </w:r>
          </w:p>
        </w:tc>
        <w:tc>
          <w:tcPr>
            <w:tcW w:w="2254" w:type="dxa"/>
            <w:noWrap/>
            <w:hideMark/>
          </w:tcPr>
          <w:p w14:paraId="234EF1F7"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Easier to learn about Ayurveda, find information, and stay up-to-date</w:t>
            </w:r>
          </w:p>
        </w:tc>
        <w:tc>
          <w:tcPr>
            <w:tcW w:w="2254" w:type="dxa"/>
            <w:noWrap/>
            <w:hideMark/>
          </w:tcPr>
          <w:p w14:paraId="26A554C4"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Lack of standardization, difficulty using effectively</w:t>
            </w:r>
          </w:p>
        </w:tc>
      </w:tr>
      <w:tr w:rsidR="00C13943" w:rsidRPr="00C13943" w14:paraId="5697414D" w14:textId="77777777" w:rsidTr="00C13943">
        <w:trPr>
          <w:trHeight w:val="315"/>
        </w:trPr>
        <w:tc>
          <w:tcPr>
            <w:tcW w:w="2254" w:type="dxa"/>
            <w:noWrap/>
            <w:hideMark/>
          </w:tcPr>
          <w:p w14:paraId="7DAC3D83"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Online courses</w:t>
            </w:r>
          </w:p>
        </w:tc>
        <w:tc>
          <w:tcPr>
            <w:tcW w:w="2254" w:type="dxa"/>
            <w:noWrap/>
            <w:hideMark/>
          </w:tcPr>
          <w:p w14:paraId="53C0C865"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Online learning of Ayurveda</w:t>
            </w:r>
          </w:p>
        </w:tc>
        <w:tc>
          <w:tcPr>
            <w:tcW w:w="2254" w:type="dxa"/>
            <w:noWrap/>
            <w:hideMark/>
          </w:tcPr>
          <w:p w14:paraId="25D4A3A2"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Convenient, accessible, and affordable way to learn about Ayurveda</w:t>
            </w:r>
          </w:p>
        </w:tc>
        <w:tc>
          <w:tcPr>
            <w:tcW w:w="2254" w:type="dxa"/>
            <w:noWrap/>
            <w:hideMark/>
          </w:tcPr>
          <w:p w14:paraId="699648A1"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Lack of standardization, difficulty verifying authenticity of teachers</w:t>
            </w:r>
          </w:p>
        </w:tc>
      </w:tr>
      <w:tr w:rsidR="00C13943" w:rsidRPr="00C13943" w14:paraId="31516347" w14:textId="77777777" w:rsidTr="00C13943">
        <w:trPr>
          <w:trHeight w:val="315"/>
        </w:trPr>
        <w:tc>
          <w:tcPr>
            <w:tcW w:w="2254" w:type="dxa"/>
            <w:noWrap/>
            <w:hideMark/>
          </w:tcPr>
          <w:p w14:paraId="03B1040A"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Virtual consultations</w:t>
            </w:r>
          </w:p>
        </w:tc>
        <w:tc>
          <w:tcPr>
            <w:tcW w:w="2254" w:type="dxa"/>
            <w:noWrap/>
            <w:hideMark/>
          </w:tcPr>
          <w:p w14:paraId="38F497AD"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Online consultations with Ayurvedic practitioners</w:t>
            </w:r>
          </w:p>
        </w:tc>
        <w:tc>
          <w:tcPr>
            <w:tcW w:w="2254" w:type="dxa"/>
            <w:noWrap/>
            <w:hideMark/>
          </w:tcPr>
          <w:p w14:paraId="1A6B897D"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Convenient option for people who live in rural areas or who cannot travel</w:t>
            </w:r>
          </w:p>
        </w:tc>
        <w:tc>
          <w:tcPr>
            <w:tcW w:w="2254" w:type="dxa"/>
            <w:noWrap/>
            <w:hideMark/>
          </w:tcPr>
          <w:p w14:paraId="2A863862"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Lack of physical examination, difficulty building rapport</w:t>
            </w:r>
          </w:p>
        </w:tc>
      </w:tr>
      <w:tr w:rsidR="00C13943" w:rsidRPr="00C13943" w14:paraId="3FCF954F" w14:textId="77777777" w:rsidTr="00C13943">
        <w:trPr>
          <w:trHeight w:val="315"/>
        </w:trPr>
        <w:tc>
          <w:tcPr>
            <w:tcW w:w="2254" w:type="dxa"/>
            <w:noWrap/>
            <w:hideMark/>
          </w:tcPr>
          <w:p w14:paraId="1A5A5A09"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Ayurvedic apps</w:t>
            </w:r>
          </w:p>
        </w:tc>
        <w:tc>
          <w:tcPr>
            <w:tcW w:w="2254" w:type="dxa"/>
            <w:noWrap/>
            <w:hideMark/>
          </w:tcPr>
          <w:p w14:paraId="173CCA70"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Mobile apps that provide information on Ayurvedic herbs, treatments, and lifestyle practices</w:t>
            </w:r>
          </w:p>
        </w:tc>
        <w:tc>
          <w:tcPr>
            <w:tcW w:w="2254" w:type="dxa"/>
            <w:noWrap/>
            <w:hideMark/>
          </w:tcPr>
          <w:p w14:paraId="122EE2E3"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Easy to access information, track symptoms, and manage treatments</w:t>
            </w:r>
          </w:p>
        </w:tc>
        <w:tc>
          <w:tcPr>
            <w:tcW w:w="2254" w:type="dxa"/>
            <w:noWrap/>
            <w:hideMark/>
          </w:tcPr>
          <w:p w14:paraId="2BC2DAC9"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Lack of standardization, difficulty verifying accuracy of information</w:t>
            </w:r>
          </w:p>
        </w:tc>
      </w:tr>
      <w:tr w:rsidR="00C13943" w:rsidRPr="00C13943" w14:paraId="07A5DD56" w14:textId="77777777" w:rsidTr="00C13943">
        <w:trPr>
          <w:trHeight w:val="315"/>
        </w:trPr>
        <w:tc>
          <w:tcPr>
            <w:tcW w:w="2254" w:type="dxa"/>
            <w:noWrap/>
            <w:hideMark/>
          </w:tcPr>
          <w:p w14:paraId="199FD0DE"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lastRenderedPageBreak/>
              <w:t>Social media</w:t>
            </w:r>
          </w:p>
        </w:tc>
        <w:tc>
          <w:tcPr>
            <w:tcW w:w="2254" w:type="dxa"/>
            <w:noWrap/>
            <w:hideMark/>
          </w:tcPr>
          <w:p w14:paraId="231C8DF8"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Social media platforms that promote Ayurveda and connect people who are interested in it</w:t>
            </w:r>
          </w:p>
        </w:tc>
        <w:tc>
          <w:tcPr>
            <w:tcW w:w="2254" w:type="dxa"/>
            <w:noWrap/>
            <w:hideMark/>
          </w:tcPr>
          <w:p w14:paraId="197F3B36" w14:textId="75812008"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Increased awareness of Ayurveda, opportunity to connect</w:t>
            </w:r>
            <w:r>
              <w:rPr>
                <w:rFonts w:ascii="Arial" w:eastAsia="Times New Roman" w:hAnsi="Arial" w:cs="Arial"/>
                <w:color w:val="000000"/>
                <w:kern w:val="0"/>
                <w:sz w:val="20"/>
                <w:szCs w:val="20"/>
                <w:lang w:eastAsia="en-IN"/>
                <w14:ligatures w14:val="none"/>
              </w:rPr>
              <w:t xml:space="preserve"> </w:t>
            </w:r>
            <w:r w:rsidRPr="00C13943">
              <w:rPr>
                <w:rFonts w:ascii="Arial" w:eastAsia="Times New Roman" w:hAnsi="Arial" w:cs="Arial"/>
                <w:color w:val="000000"/>
                <w:kern w:val="0"/>
                <w:sz w:val="20"/>
                <w:szCs w:val="20"/>
                <w:lang w:eastAsia="en-IN"/>
                <w14:ligatures w14:val="none"/>
              </w:rPr>
              <w:t>with other practitioners and patients</w:t>
            </w:r>
          </w:p>
        </w:tc>
        <w:tc>
          <w:tcPr>
            <w:tcW w:w="2254" w:type="dxa"/>
            <w:noWrap/>
            <w:hideMark/>
          </w:tcPr>
          <w:p w14:paraId="410F5179" w14:textId="77777777" w:rsidR="00C13943" w:rsidRPr="00C13943" w:rsidRDefault="00C13943" w:rsidP="00C13943">
            <w:pPr>
              <w:rPr>
                <w:rFonts w:ascii="Arial" w:eastAsia="Times New Roman" w:hAnsi="Arial" w:cs="Arial"/>
                <w:color w:val="000000"/>
                <w:kern w:val="0"/>
                <w:sz w:val="20"/>
                <w:szCs w:val="20"/>
                <w:lang w:eastAsia="en-IN"/>
                <w14:ligatures w14:val="none"/>
              </w:rPr>
            </w:pPr>
            <w:r w:rsidRPr="00C13943">
              <w:rPr>
                <w:rFonts w:ascii="Arial" w:eastAsia="Times New Roman" w:hAnsi="Arial" w:cs="Arial"/>
                <w:color w:val="000000"/>
                <w:kern w:val="0"/>
                <w:sz w:val="20"/>
                <w:szCs w:val="20"/>
                <w:lang w:eastAsia="en-IN"/>
                <w14:ligatures w14:val="none"/>
              </w:rPr>
              <w:t>Lack of regulation, potential for misinformation</w:t>
            </w:r>
          </w:p>
        </w:tc>
      </w:tr>
    </w:tbl>
    <w:p w14:paraId="48C55B75" w14:textId="77777777" w:rsidR="00365D06" w:rsidRDefault="00365D06" w:rsidP="00D922FE">
      <w:pPr>
        <w:jc w:val="both"/>
        <w:rPr>
          <w:rFonts w:ascii="Times New Roman" w:hAnsi="Times New Roman" w:cs="Times New Roman"/>
          <w:sz w:val="20"/>
          <w:szCs w:val="20"/>
        </w:rPr>
      </w:pPr>
    </w:p>
    <w:p w14:paraId="35EC9675" w14:textId="77777777" w:rsidR="00365D06" w:rsidRDefault="00365D06" w:rsidP="00D922FE">
      <w:pPr>
        <w:jc w:val="both"/>
        <w:rPr>
          <w:rFonts w:ascii="Times New Roman" w:hAnsi="Times New Roman" w:cs="Times New Roman"/>
          <w:sz w:val="20"/>
          <w:szCs w:val="20"/>
        </w:rPr>
      </w:pPr>
    </w:p>
    <w:p w14:paraId="651810F5" w14:textId="56527F5A"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Accessibility and Reach:</w:t>
      </w:r>
    </w:p>
    <w:p w14:paraId="674F63C3"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Digital platforms have significantly improved the accessibility of Ayurvedic healthcare services. Through websites, mobile applications, and telemedicine platforms, individuals can access Ayurvedic information, consultations, and treatment options regardless of their geographical location. This accessibility has been particularly beneficial for individuals who may not have easy access to Ayurvedic practitioners in their local areas. Digital platforms have bridged this gap, bringing Ayurvedic expertise and resources directly to people's fingertips.</w:t>
      </w:r>
    </w:p>
    <w:p w14:paraId="53893034"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Ayurvedic Education and Awareness:</w:t>
      </w:r>
    </w:p>
    <w:p w14:paraId="510B17BA"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Digital platforms serve as valuable resources for Ayurvedic education and awareness. Websites, blogs, and online courses provide a wealth of information on Ayurvedic principles, practices, and remedies. Online platforms also offer opportunities for interactive learning, where individuals can engage in forums, webinars, and discussion groups to deepen their understanding and knowledge of Ayurveda. This digital education has empowered individuals to take a proactive role in their own health and well-being, making informed choices aligned with Ayurvedic principles.</w:t>
      </w:r>
    </w:p>
    <w:p w14:paraId="7F5B6E52"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E-commerce and Ayurvedic Products:</w:t>
      </w:r>
    </w:p>
    <w:p w14:paraId="71A4435C"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Digital platforms have facilitated the online availability of Ayurvedic products. E-commerce platforms provide a convenient and reliable way for individuals to purchase Ayurvedic medicines, herbs, supplements, and other related products. These platforms often feature detailed product descriptions, user reviews, and quality assurance measures to ensure the authenticity and safety of the products. The availability of Ayurvedic products online has expanded options for individuals seeking natural remedies and personalized healthcare solutions.</w:t>
      </w:r>
    </w:p>
    <w:p w14:paraId="69EBEE75"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Telemedicine and Virtual Consultations:</w:t>
      </w:r>
    </w:p>
    <w:p w14:paraId="1B27E48F"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Telemedicine platforms have revolutionized Ayurvedic healthcare by enabling virtual consultations between practitioners and patients. Through video calls or online chat systems, individuals can seek personalized Ayurvedic consultations, discuss their health concerns, and receive guidance on lifestyle modifications, dietary recommendations, and herbal remedies. Telemedicine platforms have not only improved access to Ayurvedic healthcare but also increased convenience for patients who may have limitations in physical mobility or live in remote areas.</w:t>
      </w:r>
    </w:p>
    <w:p w14:paraId="6B53CE25"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Research and Data Analysis:</w:t>
      </w:r>
    </w:p>
    <w:p w14:paraId="09184660"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Digital platforms have also contributed to Ayurvedic research and data analysis. Online databases and research portals provide access to scientific studies, clinical trials, and research papers related to Ayurvedic medicine and therapies. These platforms facilitate collaboration among researchers, enabling the sharing of data, findings, and insights. The digitalization of research data also allows for easier analysis and meta-analyses, leading to a deeper understanding of the efficacy and safety of Ayurvedic interventions.</w:t>
      </w:r>
    </w:p>
    <w:p w14:paraId="410F5818"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Health Monitoring and Wellness Apps:</w:t>
      </w:r>
    </w:p>
    <w:p w14:paraId="723F964B" w14:textId="5054DC85"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Health monitoring and wellness apps have integrated Ayurvedic principles into their platforms, promoting holistic well-being. These apps track various aspects of an individual's health, including sleep patterns, physical activity, stress levels, and dietary habits. By incorporating Ayurvedic concepts, such as dosha analysis and personalized recommendations, these apps provide users with insights and suggestions to improve their overall health and balance.</w:t>
      </w:r>
    </w:p>
    <w:p w14:paraId="0C75B47C"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Community Support and Engagement:</w:t>
      </w:r>
    </w:p>
    <w:p w14:paraId="3026698B" w14:textId="1A99A8A1"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lastRenderedPageBreak/>
        <w:t>Digital platforms have facilitated community support and engagement in Ayurvedic healthcare. Social media groups, online forums, and virtual communities bring together individuals with a shared interest in Ayurveda. These platforms serve as spaces for individuals to share their experiences, ask questions, and seek advice from both practitioners and fellow enthusiasts. The sense of community fostered through digital platforms provides a support network and encourages the exchange of knowledge and ideas.</w:t>
      </w:r>
    </w:p>
    <w:p w14:paraId="13993419"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3.2 Mobile Applications and Wearable Devices</w:t>
      </w:r>
    </w:p>
    <w:p w14:paraId="75A14648"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The rapid advancements in mobile technology have paved the way for innovative applications and wearable devices that are transforming the healthcare industry. This section explores the role and impact of mobile applications and wearable devices in healthcare, highlighting their potential to improve patient outcomes, enhance self-care, and revolutionize healthcare delivery.</w:t>
      </w:r>
    </w:p>
    <w:p w14:paraId="21C6AAA3"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Health Monitoring and Data Collection:</w:t>
      </w:r>
    </w:p>
    <w:p w14:paraId="5D8CE5C3"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Mobile applications and wearable devices have revolutionized health monitoring and data collection. With the ability to track vital signs, physical activity, sleep patterns, and other health-related data in real-time, these technologies provide individuals with valuable insights into their well-being. By seamlessly integrating with smartphones or wearable devices, these applications empower users to monitor their health and make informed decisions regarding their lifestyle choices and healthcare management.</w:t>
      </w:r>
    </w:p>
    <w:p w14:paraId="0D252C5E"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Personalized Health and Wellness:</w:t>
      </w:r>
    </w:p>
    <w:p w14:paraId="6623C95F"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Mobile applications and wearable devices are increasingly focused on delivering personalized health and wellness solutions. Through advanced algorithms and data analytics, these technologies can provide tailored recommendations and interventions based on individual health data and preferences. Whether it's personalized exercise programs, nutrition tracking, stress management, or medication reminders, these applications empower users to take charge of their health and engage in proactive self-care.</w:t>
      </w:r>
    </w:p>
    <w:p w14:paraId="0EABC225"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Chronic Disease Management:</w:t>
      </w:r>
    </w:p>
    <w:p w14:paraId="6E43D024"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Mobile applications and wearable devices are proving to be valuable tools for managing chronic diseases. With features such as medication tracking, symptom monitoring, and remote patient monitoring, these technologies enable individuals to better manage their conditions and improve adherence to treatment plans. Additionally, healthcare providers can remotely monitor patients' health data and intervene when necessary, leading to more timely and targeted interventions that can prevent exacerbations and hospitalizations.</w:t>
      </w:r>
    </w:p>
    <w:p w14:paraId="001F767F"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Telemedicine and Remote Consultations:</w:t>
      </w:r>
    </w:p>
    <w:p w14:paraId="06A99FF2" w14:textId="629CC83C"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Mobile applications and wearable devices have facilitated the rise of telemedicine and remote consultations. Through secure video calls, messaging systems, and data sharing capabilities, patients can consult with healthcare professionals from the comfort of their homes. Wearable devices play a crucial role in remote consultations by providing real-time health data, enabling healthcare providers to assess patients' conditions and make informed decisions regarding their care. This technology has improved access to healthcare, particularly for individuals in remote areas or with limited mobility.</w:t>
      </w:r>
    </w:p>
    <w:p w14:paraId="3469CDF2"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Health Education and Empowerment:</w:t>
      </w:r>
    </w:p>
    <w:p w14:paraId="5A0E9E3F"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Mobile applications and wearable devices serve as platforms for health education and empowerment. These technologies provide access to a vast array of health-related information, empowering users to make informed decisions about their well-being. From educational resources, self-care tips, and interactive tools, these applications foster a culture of health literacy and encourage individuals to actively participate in their healthcare journey.</w:t>
      </w:r>
    </w:p>
    <w:p w14:paraId="2315C47A"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Research and Population Health:</w:t>
      </w:r>
    </w:p>
    <w:p w14:paraId="151F49B9" w14:textId="77777777"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 xml:space="preserve">Mobile applications and wearable devices contribute to research and population health initiatives. With user consent, anonymized and aggregated data from these technologies can provide valuable insights into population health trends, disease prevalence, and the effectiveness of interventions. Researchers can leverage this data to inform public health policies, conduct epidemiological studies, and design targeted interventions for specific </w:t>
      </w:r>
      <w:r w:rsidRPr="00365D06">
        <w:rPr>
          <w:rFonts w:ascii="Times New Roman" w:hAnsi="Times New Roman" w:cs="Times New Roman"/>
          <w:sz w:val="20"/>
          <w:szCs w:val="20"/>
        </w:rPr>
        <w:lastRenderedPageBreak/>
        <w:t>populations. Mobile applications also enable researchers to engage with study participants, collect data remotely, and monitor the effectiveness of interventions in real-world settings.</w:t>
      </w:r>
    </w:p>
    <w:p w14:paraId="21F9CE38" w14:textId="5E88A6E6"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 xml:space="preserve">Gamification and </w:t>
      </w:r>
      <w:r w:rsidR="0083340F" w:rsidRPr="00365D06">
        <w:rPr>
          <w:rFonts w:ascii="Times New Roman" w:hAnsi="Times New Roman" w:cs="Times New Roman"/>
          <w:sz w:val="20"/>
          <w:szCs w:val="20"/>
        </w:rPr>
        <w:t>Behavioural</w:t>
      </w:r>
      <w:r w:rsidRPr="00365D06">
        <w:rPr>
          <w:rFonts w:ascii="Times New Roman" w:hAnsi="Times New Roman" w:cs="Times New Roman"/>
          <w:sz w:val="20"/>
          <w:szCs w:val="20"/>
        </w:rPr>
        <w:t xml:space="preserve"> Change:</w:t>
      </w:r>
    </w:p>
    <w:p w14:paraId="1390536E" w14:textId="4E63BD2D" w:rsidR="00D922FE" w:rsidRPr="00365D06" w:rsidRDefault="00D922FE" w:rsidP="00D922FE">
      <w:pPr>
        <w:jc w:val="both"/>
        <w:rPr>
          <w:rFonts w:ascii="Times New Roman" w:hAnsi="Times New Roman" w:cs="Times New Roman"/>
          <w:sz w:val="20"/>
          <w:szCs w:val="20"/>
        </w:rPr>
      </w:pPr>
      <w:r w:rsidRPr="00365D06">
        <w:rPr>
          <w:rFonts w:ascii="Times New Roman" w:hAnsi="Times New Roman" w:cs="Times New Roman"/>
          <w:sz w:val="20"/>
          <w:szCs w:val="20"/>
        </w:rPr>
        <w:t xml:space="preserve">Mobile applications and wearable devices employ gamification techniques to promote behavioural change and encourage healthy habits. Through interactive challenges, rewards, and goal-setting features, these technologies engage and motivate individuals to adopt and sustain positive lifestyle changes. This gamification approach enhances user engagement, making health and wellness activities more enjoyable and increasing adherence to healthy </w:t>
      </w:r>
      <w:r w:rsidR="0083340F" w:rsidRPr="00365D06">
        <w:rPr>
          <w:rFonts w:ascii="Times New Roman" w:hAnsi="Times New Roman" w:cs="Times New Roman"/>
          <w:sz w:val="20"/>
          <w:szCs w:val="20"/>
        </w:rPr>
        <w:t>behaviours</w:t>
      </w:r>
      <w:r w:rsidRPr="00365D06">
        <w:rPr>
          <w:rFonts w:ascii="Times New Roman" w:hAnsi="Times New Roman" w:cs="Times New Roman"/>
          <w:sz w:val="20"/>
          <w:szCs w:val="20"/>
        </w:rPr>
        <w:t>.</w:t>
      </w:r>
    </w:p>
    <w:p w14:paraId="777068EA"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3.3 Ayurvedic Telemedicine and Virtual Consultations</w:t>
      </w:r>
    </w:p>
    <w:p w14:paraId="60A3E5B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and virtual consultations have emerged as powerful tools that blend the traditional wisdom of Ayurveda with modern technology to provide remote healthcare services. This section explores the significance and benefits of Ayurvedic telemedicine, highlighting how it enhances accessibility, convenience, personalized care, and patient outcomes.</w:t>
      </w:r>
    </w:p>
    <w:p w14:paraId="0E59CCFE"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Accessibility and Reach:</w:t>
      </w:r>
    </w:p>
    <w:p w14:paraId="2619E2E6"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breaks down geographical barriers, making Ayurvedic healthcare accessible to individuals regardless of their location. Through secure video calls, online chat systems, or teleconferencing platforms, patients can connect with Ayurvedic practitioners and receive consultations from the comfort of their own homes. This is particularly beneficial for individuals residing in remote areas or those with limited access to Ayurvedic practitioners, as it eliminates the need for travel and ensures that Ayurvedic expertise is readily available to a wider population.</w:t>
      </w:r>
    </w:p>
    <w:p w14:paraId="22235A0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Convenience and Time Efficiency:</w:t>
      </w:r>
    </w:p>
    <w:p w14:paraId="4141C2DE"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offers unparalleled convenience and time efficiency. Patients can schedule virtual consultations at their preferred time, eliminating the need for travel and waiting room times. This not only saves valuable time but also provides flexibility, especially for individuals with busy schedules or mobility constraints. Virtual consultations allow patients to seek Ayurvedic guidance and support without disrupting their daily routines or facing the challenges associated with physical visits to healthcare facilities.</w:t>
      </w:r>
    </w:p>
    <w:p w14:paraId="58E813D3"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Personalized Care and Individualized Treatment:</w:t>
      </w:r>
    </w:p>
    <w:p w14:paraId="5A4D687B"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enables personalized care and individualized treatment plans. Through virtual consultations, practitioners can conduct detailed assessments, inquire about patients' health history, and understand their unique constitutions (doshas). This information serves as the foundation for personalized treatment recommendations, which may include dietary modifications, lifestyle changes, herbal remedies, and therapeutic practices tailored to the patient's specific needs. The one-on-one nature of telemedicine consultations facilitates a deeper understanding of the patient's condition and allows for targeted interventions.</w:t>
      </w:r>
    </w:p>
    <w:p w14:paraId="42182FAF"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Continuity of Care and Follow-up:</w:t>
      </w:r>
    </w:p>
    <w:p w14:paraId="34EA2165"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Telemedicine in Ayurveda ensures continuity of care and facilitates regular follow-up sessions. Patients can maintain an ongoing relationship with their Ayurvedic practitioners through virtual consultations, ensuring that they receive consistent guidance and support throughout their healing journey. Follow-up appointments can be easily scheduled, allowing practitioners to monitor progress, address concerns, and make adjustments to the treatment plan as needed. This continuity of care is essential for chronic conditions, long-term wellness management, and overall health maintenance.</w:t>
      </w:r>
    </w:p>
    <w:p w14:paraId="1EB1416E"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Integration of Traditional and Modern Approaches:</w:t>
      </w:r>
    </w:p>
    <w:p w14:paraId="1127CE17"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enables the integration of traditional Ayurvedic practices with modern healthcare approaches. Through virtual consultations, Ayurvedic practitioners can collaborate with healthcare professionals from other disciplines, such as modern medicine, to provide comprehensive and holistic care to patients. This integration allows for a synergistic approach where the strengths of Ayurveda and modern medicine complement each other, offering patients the best of both worlds in terms of treatment options, diagnostic tools, and overall healthcare management.</w:t>
      </w:r>
    </w:p>
    <w:p w14:paraId="619FDA67"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lastRenderedPageBreak/>
        <w:t>Empowerment and Health Education:</w:t>
      </w:r>
    </w:p>
    <w:p w14:paraId="4C8A9E40"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empowers patients through health education and self-care guidance. Virtual consultations provide an opportunity for practitioners to educate patients about Ayurvedic principles, lifestyle practices, and preventive measures. Patients can learn how to incorporate Ayurvedic wisdom into their daily lives, make informed choices about their health, and take an active role in their own well-being. By empowering patients with knowledge, Ayurvedic telemedicine promotes self-care and supports individuals in maintaining optimal health and balance.</w:t>
      </w:r>
    </w:p>
    <w:p w14:paraId="164038A3"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Confidentiality and Privacy:</w:t>
      </w:r>
    </w:p>
    <w:p w14:paraId="4BDA4A13" w14:textId="38C98295" w:rsidR="00D922FE"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Ayurvedic telemedicine platforms prioritize patient confidentiality and privacy. Secure and encrypted communication channels ensure that patient information remains confidential and protected. Telemedicine platforms adhere to strict data privacy regulations and implement robust security measures to safeguard patient data during virtual consultations. This emphasis on privacy and confidentiality builds trust between patients and practitioners, fostering a safe and secure environment for healthcare interactions.</w:t>
      </w:r>
    </w:p>
    <w:p w14:paraId="2E75BDF0"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3.4 Electronic Health Records and Data Analytics</w:t>
      </w:r>
    </w:p>
    <w:p w14:paraId="147A069C"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Electronic Health Records (EHRs) are digital versions of paper-based medical records. They store a patient's entire health history, including their medical history, medications, allergies, immunizations, and lab results. EHRs can be accessed by healthcare providers from anywhere, which can improve the quality of care and make it easier for patients to manage their own health.</w:t>
      </w:r>
    </w:p>
    <w:p w14:paraId="790BBED3"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Data analytics is the process of collecting, cleaning, and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data to extract insights. In the healthcare industry, data analytics can be used to improve patient care, manage costs, and identify trends. For example, data analytics can be used to identify patients who are at risk for developing chronic diseases, track the effectiveness of treatments, and identify areas where costs can be saved.</w:t>
      </w:r>
    </w:p>
    <w:p w14:paraId="0EA0768D"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The combination of EHRs and data analytics has the potential to revolutionize healthcare. By providing healthcare providers with access to a patient's entire health history and allowing them to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large amounts of data, EHRs and data analytics can help providers to make better decisions about patient care. Additionally, EHRs and data analytics can be used to improve the efficiency of healthcare delivery and reduce costs.</w:t>
      </w:r>
    </w:p>
    <w:p w14:paraId="7A65DECA"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Here are some of the benefits of using EHRs and data analytics in healthcare:</w:t>
      </w:r>
    </w:p>
    <w:p w14:paraId="55B01A0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Improved patient care: EHRs and data analytics can help providers to make better decisions about patient care by providing them with access to a patient's entire health history and allowing them to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large amounts of data. This can lead to earlier diagnosis and treatment of diseases, improved medication adherence, and better coordination of care.</w:t>
      </w:r>
    </w:p>
    <w:p w14:paraId="5FE3B238"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Increased efficiency: EHRs and data analytics can help to improve the efficiency of healthcare delivery by reducing paperwork, eliminating duplicate tests, and streamlining communication between providers. This can free up time for providers to spend with patients and improve the overall quality of care.</w:t>
      </w:r>
    </w:p>
    <w:p w14:paraId="3D38FE36"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Reduced costs: EHRs and data analytics can help to reduce costs by identifying areas where waste can be eliminated. For example, data analytics can be used to identify patients who are at risk for developing chronic diseases, so that preventive measures can be taken.</w:t>
      </w:r>
    </w:p>
    <w:p w14:paraId="4E7D3EB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Here are some of the challenges of using EHRs and data analytics in healthcare:</w:t>
      </w:r>
    </w:p>
    <w:p w14:paraId="5A0F982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Cost: The implementation of EHRs and data analytics can be expensive. However, the long-term benefits of these technologies can outweigh the costs.</w:t>
      </w:r>
    </w:p>
    <w:p w14:paraId="234C1C8E"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Privacy: The security of patient data is a major concern with EHRs and data analytics. Healthcare providers must take steps to protect patient privacy and ensure that their data is not misused.</w:t>
      </w:r>
    </w:p>
    <w:p w14:paraId="39F04303"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Interoperability: EHRs from different vendors often do not communicate with each other, which can make it difficult to share patient data. Healthcare providers must work to ensure that EHRs are interoperable so that patient data can be shared easily.</w:t>
      </w:r>
    </w:p>
    <w:p w14:paraId="7820F23E" w14:textId="635D4D9F" w:rsidR="00365D06" w:rsidRPr="0083340F" w:rsidRDefault="00351220" w:rsidP="002C1A2B">
      <w:pPr>
        <w:jc w:val="both"/>
        <w:rPr>
          <w:rFonts w:ascii="Times New Roman" w:hAnsi="Times New Roman" w:cs="Times New Roman"/>
          <w:sz w:val="20"/>
          <w:szCs w:val="20"/>
        </w:rPr>
      </w:pPr>
      <w:r w:rsidRPr="00365D06">
        <w:rPr>
          <w:rFonts w:ascii="Times New Roman" w:hAnsi="Times New Roman" w:cs="Times New Roman"/>
          <w:sz w:val="20"/>
          <w:szCs w:val="20"/>
        </w:rPr>
        <w:lastRenderedPageBreak/>
        <w:t>Despite the challenges, the potential benefits of using EHRs and data analytics in healthcare are significant. As these technologies continue to develop, they have the potential to revolutionize healthcare and improve the quality of care for patients around the world.</w:t>
      </w:r>
    </w:p>
    <w:p w14:paraId="22E745F2" w14:textId="00D7F6BA" w:rsidR="002C1A2B" w:rsidRPr="00365D06" w:rsidRDefault="002C1A2B" w:rsidP="002C1A2B">
      <w:pPr>
        <w:jc w:val="both"/>
        <w:rPr>
          <w:rFonts w:ascii="Times New Roman" w:hAnsi="Times New Roman" w:cs="Times New Roman"/>
          <w:b/>
          <w:bCs/>
          <w:sz w:val="20"/>
          <w:szCs w:val="20"/>
        </w:rPr>
      </w:pPr>
      <w:r w:rsidRPr="00365D06">
        <w:rPr>
          <w:rFonts w:ascii="Times New Roman" w:hAnsi="Times New Roman" w:cs="Times New Roman"/>
          <w:b/>
          <w:bCs/>
          <w:sz w:val="20"/>
          <w:szCs w:val="20"/>
        </w:rPr>
        <w:t>AI and Machine Learning Applications</w:t>
      </w:r>
    </w:p>
    <w:p w14:paraId="1D7309E4"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4.1 Role of AI in Ayurvedic Diagnostics</w:t>
      </w:r>
    </w:p>
    <w:p w14:paraId="29A82E65"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Artificial Intelligence (AI) has made significant advancements in various fields, and its potential in Ayurvedic diagnostics is being explored to enhance accuracy, efficiency, and accessibility. This section delves into the role of AI in Ayurvedic diagnostics, highlighting how it can assist in disease identification, pattern recognition, data analysis, and treatment recommendations.</w:t>
      </w:r>
    </w:p>
    <w:p w14:paraId="492C65D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Disease Identification and Pattern Recognition:</w:t>
      </w:r>
    </w:p>
    <w:p w14:paraId="474AD619" w14:textId="47A5D569"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w:t>
      </w:r>
      <w:r w:rsidR="0083340F"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vast amounts of medical data, including patient symptoms, medical histories, and diagnostic reports, to assist in disease identification. By training AI models with Ayurvedic knowledge and data, these algorithms can recognize patterns and correlations that may be indicative of specific health conditions. AI-based diagnostic systems can help Ayurvedic practitioners in accurately identifying diseases and suggesting appropriate treatment approaches based on the observed patterns.</w:t>
      </w:r>
    </w:p>
    <w:p w14:paraId="4859C67F"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Analysis of Ayurvedic Texts and Literature:</w:t>
      </w:r>
    </w:p>
    <w:p w14:paraId="3720C962"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technology can be utilized to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and extract relevant information from ancient Ayurvedic texts and literature. By processing large volumes of textual data, AI algorithms can identify key concepts, relationships, and principles within Ayurvedic texts. This analysis can aid in the development of comprehensive databases and knowledge repositories, facilitating easy access to Ayurvedic information for practitioners, researchers, and students.</w:t>
      </w:r>
    </w:p>
    <w:p w14:paraId="7D7503C8"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Data Analysis and Decision Support:</w:t>
      </w:r>
    </w:p>
    <w:p w14:paraId="0D1F09B8"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assist Ayurvedic practitioners in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patient data, including medical history, diagnostic reports, and lifestyle information. By processing this data, AI systems can identify potential risk factors, evaluate disease progression, and generate insights that aid in making informed treatment decisions. AI-based decision support systems provide practitioners with valuable information and recommendations, enabling personalized treatment plans based on individual patient needs and characteristics.</w:t>
      </w:r>
    </w:p>
    <w:p w14:paraId="6086617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Intelligent Imaging and Diagnostics:</w:t>
      </w:r>
    </w:p>
    <w:p w14:paraId="1E55242A" w14:textId="72025515"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AI-powered image recognition and analysis techniques have the potential to improve diagnostic accuracy in Ayurveda.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medical images, such as tongue diagnosis, pulse analysis, or facial features, AI algorithms can detect subtle patterns and anomalies that may be indicative of underlying health conditions. This assists Ayurvedic practitioners in making more precise diagnoses, leading to targeted treatment strategies.</w:t>
      </w:r>
    </w:p>
    <w:p w14:paraId="4C2A9CB8"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Predictive Analytics and Preventive Care:</w:t>
      </w:r>
    </w:p>
    <w:p w14:paraId="19CB0AF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leverage predictive analytics to identify individuals at risk of developing certain diseases or imbalances based on their health data.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factors such as lifestyle, genetic predispositions, and environmental influences, AI systems can generate personalized risk profiles. This enables Ayurvedic practitioners to offer preventive care and lifestyle interventions to individuals, empowering them to make proactive changes and reduce the likelihood of developing certain health conditions.</w:t>
      </w:r>
    </w:p>
    <w:p w14:paraId="08BF6F4A"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Virtual Assistants and Patient Education:</w:t>
      </w:r>
    </w:p>
    <w:p w14:paraId="331D19EA"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AI-powered virtual assistants can act as intelligent interfaces between patients and Ayurvedic practitioners. These assistants can answer basic questions, provide information on Ayurvedic principles, and offer lifestyle recommendations based on individual needs. Virtual assistants also have the potential to enhance patient education, guiding individuals towards healthier choices, and fostering a better understanding of Ayurvedic concepts and practices.</w:t>
      </w:r>
    </w:p>
    <w:p w14:paraId="595A7F23"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Research and Knowledge Discovery:</w:t>
      </w:r>
    </w:p>
    <w:p w14:paraId="0C56083E"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lastRenderedPageBreak/>
        <w:t>Artificial Intelligence (AI) has made significant advancements in various fields, and its potential in Ayurvedic diagnostics is being explored to enhance accuracy, efficiency, and accessibility. This section delves into the role of AI in Ayurvedic diagnostics, highlighting how it can assist in disease identification, pattern recognition, data analysis, and treatment recommendations.</w:t>
      </w:r>
    </w:p>
    <w:p w14:paraId="62603217"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Disease Identification and Pattern Recognition:</w:t>
      </w:r>
    </w:p>
    <w:p w14:paraId="1F6E9165" w14:textId="7DD6FE7D"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w:t>
      </w:r>
      <w:r w:rsidR="00775EDC"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vast amounts of medical data, including patient symptoms, medical histories, and diagnostic reports, to assist in disease identification. By training AI models with Ayurvedic knowledge and data, these algorithms can recognize patterns and correlations that may be indicative of specific health conditions. AI-based diagnostic systems can help Ayurvedic practitioners in accurately identifying diseases and suggesting appropriate treatment approaches based on the observed patterns.</w:t>
      </w:r>
    </w:p>
    <w:p w14:paraId="17F86A72"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Analysis of Ayurvedic Texts and Literature:</w:t>
      </w:r>
    </w:p>
    <w:p w14:paraId="3018542F" w14:textId="7C1E16B5"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technology can be utilized to </w:t>
      </w:r>
      <w:r w:rsidR="00365D06"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and extract relevant information from ancient Ayurvedic texts and literature. By processing large volumes of textual data, AI algorithms can identify key concepts, relationships, and principles within Ayurvedic texts. This analysis can aid in the development of comprehensive databases and knowledge repositories, facilitating easy access to Ayurvedic information for practitioners, researchers, and students.</w:t>
      </w:r>
    </w:p>
    <w:p w14:paraId="4668F855"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Data Analysis and Decision Support:</w:t>
      </w:r>
    </w:p>
    <w:p w14:paraId="440BAB32"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assist Ayurvedic practitioners in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patient data, including medical history, diagnostic reports, and lifestyle information. By processing this data, AI systems can identify potential risk factors, evaluate disease progression, and generate insights that aid in making informed treatment decisions. AI-based decision support systems provide practitioners with valuable information and recommendations, enabling personalized treatment plans based on individual patient needs and characteristics.</w:t>
      </w:r>
    </w:p>
    <w:p w14:paraId="1759227C"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Intelligent Imaging and Diagnostics:</w:t>
      </w:r>
    </w:p>
    <w:p w14:paraId="1CA27094" w14:textId="295A1A96"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AI-powered image recognition and analysis techniques have the potential to improve diagnostic accuracy in Ayurveda.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medical images, such as tongue diagnosis, pulse analysis, or facial features, AI algorithms can detect subtle patterns and anomalies that may be indicative of underlying health conditions. This assists Ayurvedic practitioners in making more precise diagnoses, leading to targeted treatment strategies.</w:t>
      </w:r>
    </w:p>
    <w:p w14:paraId="1EC58CBF"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Predictive Analytics and Preventive Care:</w:t>
      </w:r>
    </w:p>
    <w:p w14:paraId="1BB550F5"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leverage predictive analytics to identify individuals at risk of developing certain diseases or imbalances based on their health data.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factors such as lifestyle, genetic predispositions, and environmental influences, AI systems can generate personalized risk profiles. This enables Ayurvedic practitioners to offer preventive care and lifestyle interventions to individuals, empowering them to make proactive changes and reduce the likelihood of developing certain health conditions.</w:t>
      </w:r>
    </w:p>
    <w:p w14:paraId="21B8B5A6"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Virtual Assistants and Patient Education:</w:t>
      </w:r>
    </w:p>
    <w:p w14:paraId="461D5A2D"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AI-powered virtual assistants can act as intelligent interfaces between patients and Ayurvedic practitioners. These assistants can answer basic questions, provide information on Ayurvedic principles, and offer lifestyle recommendations based on individual needs. Virtual assistants also have the potential to enhance patient education, guiding individuals towards healthier choices, and fostering a better understanding of Ayurvedic concepts and practices.</w:t>
      </w:r>
    </w:p>
    <w:p w14:paraId="37798E0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Research and Knowledge Discovery:</w:t>
      </w:r>
    </w:p>
    <w:p w14:paraId="669D2B1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AI plays a significant role in research and knowledge discovery in Ayurvedic diagnostics. AI algorithms can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large datasets, identify correlations, and discover hidden insights that may contribute to the understanding of disease mechanisms and treatment efficacy. By integrating AI with Ayurvedic research, practitioners and researchers can uncover new perspectives, refine treatment approaches, and contribute to evidence-based Ayurvedic diagnostics. </w:t>
      </w:r>
    </w:p>
    <w:p w14:paraId="162415E7" w14:textId="77777777" w:rsidR="00365D06" w:rsidRDefault="00365D06" w:rsidP="00351220">
      <w:pPr>
        <w:jc w:val="both"/>
        <w:rPr>
          <w:rFonts w:ascii="Times New Roman" w:hAnsi="Times New Roman" w:cs="Times New Roman"/>
          <w:sz w:val="20"/>
          <w:szCs w:val="20"/>
        </w:rPr>
      </w:pPr>
    </w:p>
    <w:p w14:paraId="32672705" w14:textId="77777777" w:rsidR="00365D06" w:rsidRDefault="00365D06" w:rsidP="00351220">
      <w:pPr>
        <w:jc w:val="both"/>
        <w:rPr>
          <w:rFonts w:ascii="Times New Roman" w:hAnsi="Times New Roman" w:cs="Times New Roman"/>
          <w:sz w:val="20"/>
          <w:szCs w:val="20"/>
        </w:rPr>
      </w:pPr>
    </w:p>
    <w:p w14:paraId="614F3369" w14:textId="0168F40C" w:rsidR="002C1A2B" w:rsidRPr="00365D06" w:rsidRDefault="002C1A2B" w:rsidP="00351220">
      <w:pPr>
        <w:jc w:val="both"/>
        <w:rPr>
          <w:rFonts w:ascii="Times New Roman" w:hAnsi="Times New Roman" w:cs="Times New Roman"/>
          <w:sz w:val="20"/>
          <w:szCs w:val="20"/>
        </w:rPr>
      </w:pPr>
      <w:r w:rsidRPr="00365D06">
        <w:rPr>
          <w:rFonts w:ascii="Times New Roman" w:hAnsi="Times New Roman" w:cs="Times New Roman"/>
          <w:sz w:val="20"/>
          <w:szCs w:val="20"/>
        </w:rPr>
        <w:t>4.2 Machine Learning for Personalized Treatment Recommendations</w:t>
      </w:r>
    </w:p>
    <w:p w14:paraId="549469E7"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Machine learning techniques have emerged as powerful tools in healthcare, enabling personalized treatment recommendations based on individual patient characteristics, medical data, and treatment outcomes. This section explores the role of machine learning in providing personalized treatment recommendations, highlighting its potential to enhance healthcare decision-making, improve patient outcomes, and optimize treatment plans.</w:t>
      </w:r>
    </w:p>
    <w:p w14:paraId="5A623606"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Patient Data Analysis:</w:t>
      </w:r>
    </w:p>
    <w:p w14:paraId="04BF691D"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Machine learning algorithms can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vast amounts of patient data, including electronic health records, medical images, genomic information, lifestyle factors, and treatment histories. By processing this data, machine learning models can identify patterns, correlations, and hidden relationships that may not be readily apparent to human observers. This analysis helps in understanding patient characteristics, disease progression, and treatment response, facilitating the generation of personalized treatment recommendations.</w:t>
      </w:r>
    </w:p>
    <w:p w14:paraId="57EF479E" w14:textId="7760D3EF"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Predictive </w:t>
      </w:r>
      <w:r w:rsidR="00775EDC" w:rsidRPr="00365D06">
        <w:rPr>
          <w:rFonts w:ascii="Times New Roman" w:hAnsi="Times New Roman" w:cs="Times New Roman"/>
          <w:sz w:val="20"/>
          <w:szCs w:val="20"/>
        </w:rPr>
        <w:t>Modelling</w:t>
      </w:r>
      <w:r w:rsidRPr="00365D06">
        <w:rPr>
          <w:rFonts w:ascii="Times New Roman" w:hAnsi="Times New Roman" w:cs="Times New Roman"/>
          <w:sz w:val="20"/>
          <w:szCs w:val="20"/>
        </w:rPr>
        <w:t>:</w:t>
      </w:r>
    </w:p>
    <w:p w14:paraId="0F809665" w14:textId="749FE9CE"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Machine learning models can employ predictive </w:t>
      </w:r>
      <w:r w:rsidR="00365D06" w:rsidRPr="00365D06">
        <w:rPr>
          <w:rFonts w:ascii="Times New Roman" w:hAnsi="Times New Roman" w:cs="Times New Roman"/>
          <w:sz w:val="20"/>
          <w:szCs w:val="20"/>
        </w:rPr>
        <w:t>modelling</w:t>
      </w:r>
      <w:r w:rsidRPr="00365D06">
        <w:rPr>
          <w:rFonts w:ascii="Times New Roman" w:hAnsi="Times New Roman" w:cs="Times New Roman"/>
          <w:sz w:val="20"/>
          <w:szCs w:val="20"/>
        </w:rPr>
        <w:t xml:space="preserve"> techniques to forecast treatment outcomes for individual patients. By training on historical data from similar patients, these models can predict the likelihood of treatment success, potential adverse events, or disease progression. This information assists healthcare professionals in making informed decisions about treatment options, allowing them to tailor interventions based on predicted patient response.</w:t>
      </w:r>
    </w:p>
    <w:p w14:paraId="531659C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Treatment Optimization:</w:t>
      </w:r>
    </w:p>
    <w:p w14:paraId="1B7F5D99" w14:textId="4EFC7E23"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Machine learning algorithms can optimize treatment plans by considering multiple variables and constraints. These algorithms can </w:t>
      </w:r>
      <w:r w:rsidR="0083340F"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patient data, treatment guidelines, and clinical research to identify the most effective and personalized treatment strategies. By taking into account factors such as patient preferences, comorbidities, genetic variations, and medication interactions, machine learning models can recommend treatment options that maximize efficacy while minimizing side effects and risks.</w:t>
      </w:r>
    </w:p>
    <w:p w14:paraId="422AF7A6"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Clinical Decision Support Systems:</w:t>
      </w:r>
    </w:p>
    <w:p w14:paraId="05071D30" w14:textId="3A5EFBF0"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Machine learning can power clinical decision support systems, providing healthcare professionals with real-time recommendations and guidance at the point of care. These systems can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patient data, relevant medical literature, and treatment guidelines to suggest evidence-based treatment options. By integrating with electronic health records, these systems can flag potential drug interactions, alert for contraindications, and provide personalized dosing recommendations, supporting healthcare professionals in making well-informed treatment decisions.</w:t>
      </w:r>
    </w:p>
    <w:p w14:paraId="7CF76332"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Adaptive Learning:</w:t>
      </w:r>
    </w:p>
    <w:p w14:paraId="1A807550" w14:textId="104ECEC4"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Machine learning models can adapt and learn from new data, enabling continuous improvement in treatment recommendations over time. As new patient data and treatment outcomes become available, the models can update their knowledge and refine their predictions. This adaptive learning process allows for personalized treatment recommendations that align with the evolving understanding of diseases, therapies, and patient responses.</w:t>
      </w:r>
    </w:p>
    <w:p w14:paraId="4D21440C"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Personalized Risk Stratification:</w:t>
      </w:r>
    </w:p>
    <w:p w14:paraId="745D7F37" w14:textId="35F19786"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Machine learning algorithms can stratify patients into risk groups based on their individual characteristics and health data. By identifying patients at higher risk of adverse events or treatment failure, healthcare professionals can offer targeted interventions and closer monitoring. This personalized risk stratification helps in optimizing treatment plans, improving patient safety, and allocating resources more efficiently.</w:t>
      </w:r>
    </w:p>
    <w:p w14:paraId="41E6656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Research and Knowledge Discovery:</w:t>
      </w:r>
    </w:p>
    <w:p w14:paraId="1A14BA8F" w14:textId="3ECC1294"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Machine learning techniques contribute to research and knowledge discovery in personalized treatment recommendations.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large datasets, machine learning algorithms can uncover novel patterns, identify subgroups of patients who respond differently to treatments, and generate hypotheses for further investigation. </w:t>
      </w:r>
      <w:r w:rsidRPr="00365D06">
        <w:rPr>
          <w:rFonts w:ascii="Times New Roman" w:hAnsi="Times New Roman" w:cs="Times New Roman"/>
          <w:sz w:val="20"/>
          <w:szCs w:val="20"/>
        </w:rPr>
        <w:lastRenderedPageBreak/>
        <w:t>This knowledge discovery supports evidence-based medicine, informs clinical trials, and contributes to the advancement of personalized treatment approaches.</w:t>
      </w:r>
    </w:p>
    <w:p w14:paraId="36743D34"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4.3 Predictive Analytics and Treatment Outcome Optimization</w:t>
      </w:r>
    </w:p>
    <w:p w14:paraId="3DF247B9" w14:textId="739471FF"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Predictive analytics has emerged as a valuable tool in healthcare, offering the potential to optimize treatment outcomes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patient data, identifying patterns, and making informed predictions. This section explores the role of predictive analytics in healthcare, specifically focusing on its application in treatment outcome optimization. By harnessing the power of predictive analytics, healthcare providers can make data-driven decisions, enhance patient care, and improve treatment effectiveness.</w:t>
      </w:r>
    </w:p>
    <w:p w14:paraId="7937448C"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Data Analysis and Pattern Recognition:</w:t>
      </w:r>
    </w:p>
    <w:p w14:paraId="584D98BB" w14:textId="3B75100F"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Predictive analytics utilizes advanced algorithms to </w:t>
      </w:r>
      <w:r w:rsidR="00365D06"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large datasets, including patient demographics, medical history, genetic information, diagnostic tests, and treatment outcomes. By processing this data, predictive analytics models can identify patterns, correlations, and relationships that may not be apparent through traditional analysis methods. This data-driven approach enables healthcare providers to gain insights into patient characteristics, disease progression, and factors influencing treatment outcomes.</w:t>
      </w:r>
    </w:p>
    <w:p w14:paraId="140D6CE4"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Treatment Response Prediction:</w:t>
      </w:r>
    </w:p>
    <w:p w14:paraId="62173461"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Predictive analytics models can predict individual patient responses to specific treatments or interventions. By leveraging historical data from similar patients, these models can identify factors that influence treatment success, adverse events, or non-responsiveness. With this information, healthcare providers can make informed decisions about treatment options, personalized dosages, and potential adjustments to optimize the chances of a positive treatment response.</w:t>
      </w:r>
    </w:p>
    <w:p w14:paraId="764DBC10"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Individualized Treatment Recommendations:</w:t>
      </w:r>
    </w:p>
    <w:p w14:paraId="1F34B5B0"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Based on predictive analytics insights, healthcare providers can offer personalized treatment recommendations tailored to individual patient needs. By considering patient characteristics, medical history, genetic markers, and treatment response predictions, healthcare providers can optimize treatment plans to maximize efficacy while minimizing potential risks and side effects. This individualized approach enhances patient outcomes by aligning treatments with the specific needs and characteristics of each patient.</w:t>
      </w:r>
    </w:p>
    <w:p w14:paraId="3E178AA8"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Early Intervention and Preventive Care:</w:t>
      </w:r>
    </w:p>
    <w:p w14:paraId="282F2F9E" w14:textId="388DB2DC"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 xml:space="preserve">Predictive analytics can help identify individuals at risk of developing certain conditions or experiencing treatment failure.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patient data and risk factors, predictive models can identify patients who may benefit from early intervention or preventive care strategies. This proactive approach allows healthcare providers to intervene early, potentially preventing or mitigating adverse outcomes and optimizing treatment effectiveness.</w:t>
      </w:r>
    </w:p>
    <w:p w14:paraId="522A811F"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Treatment Plan Optimization:</w:t>
      </w:r>
    </w:p>
    <w:p w14:paraId="43A87234"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Predictive analytics assists in optimizing treatment plans by evaluating various factors, including patient characteristics, treatment history, and expected treatment outcomes. By leveraging machine learning algorithms and optimization techniques, predictive models can generate optimized treatment plans that maximize the chances of successful outcomes. This approach ensures that patients receive the most effective and tailored treatments based on their unique profiles and predicted responses.</w:t>
      </w:r>
    </w:p>
    <w:p w14:paraId="0D8E1509"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Resource Allocation and Cost Optimization:</w:t>
      </w:r>
    </w:p>
    <w:p w14:paraId="1EC9C3ED"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Predictive analytics can aid in resource allocation and cost optimization by identifying patients who are likely to benefit the most from specific treatments or interventions. By prioritizing interventions based on predicted treatment outcomes, healthcare providers can allocate resources more efficiently, ensuring that patients receive the necessary care while optimizing resource utilization. This approach can help reduce healthcare costs and improve the overall efficiency of healthcare delivery.</w:t>
      </w:r>
    </w:p>
    <w:p w14:paraId="455F6A7A" w14:textId="77777777"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t>Continuous Learning and Improvement:</w:t>
      </w:r>
    </w:p>
    <w:p w14:paraId="70A40164" w14:textId="78849459" w:rsidR="00351220" w:rsidRPr="00365D06" w:rsidRDefault="00351220" w:rsidP="00351220">
      <w:pPr>
        <w:jc w:val="both"/>
        <w:rPr>
          <w:rFonts w:ascii="Times New Roman" w:hAnsi="Times New Roman" w:cs="Times New Roman"/>
          <w:sz w:val="20"/>
          <w:szCs w:val="20"/>
        </w:rPr>
      </w:pPr>
      <w:r w:rsidRPr="00365D06">
        <w:rPr>
          <w:rFonts w:ascii="Times New Roman" w:hAnsi="Times New Roman" w:cs="Times New Roman"/>
          <w:sz w:val="20"/>
          <w:szCs w:val="20"/>
        </w:rPr>
        <w:lastRenderedPageBreak/>
        <w:t>Predictive analytics models can continuously learn and improve as new data becomes available. By updating and refining models based on real-time patient data and treatment outcomes, healthcare providers can enhance the accuracy and reliability of predictions. This iterative process enables continuous learning, ensuring that treatment outcome optimization is based on the most up-to-date information and knowledge.</w:t>
      </w:r>
    </w:p>
    <w:p w14:paraId="245CC99C"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4.4 AI and Herbal Formulation Optimization</w:t>
      </w:r>
    </w:p>
    <w:p w14:paraId="3875F26A" w14:textId="6E9774A0"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The integration of artificial intelligence (AI) in the field of herbal formulation optimization has opened up new possibilities for enhancing the development and effectiveness of herbal remedies. By harnessing the power of AI, researchers and practitioners can </w:t>
      </w:r>
      <w:r w:rsidR="00365D06" w:rsidRPr="00365D06">
        <w:rPr>
          <w:rFonts w:ascii="Times New Roman" w:hAnsi="Times New Roman" w:cs="Times New Roman"/>
          <w:sz w:val="20"/>
          <w:szCs w:val="20"/>
        </w:rPr>
        <w:t>analyse</w:t>
      </w:r>
      <w:r w:rsidRPr="00365D06">
        <w:rPr>
          <w:rFonts w:ascii="Times New Roman" w:hAnsi="Times New Roman" w:cs="Times New Roman"/>
          <w:sz w:val="20"/>
          <w:szCs w:val="20"/>
        </w:rPr>
        <w:t xml:space="preserve"> vast amounts of data, identify patterns, and optimize the formulation of herbal remedies to maximize their therapeutic benefits. This section explores the role of AI in herbal formulation optimization, highlighting its potential in improving efficacy, safety, and standardization of herbal </w:t>
      </w:r>
      <w:r w:rsidR="00365D06" w:rsidRPr="00365D06">
        <w:rPr>
          <w:rFonts w:ascii="Times New Roman" w:hAnsi="Times New Roman" w:cs="Times New Roman"/>
          <w:sz w:val="20"/>
          <w:szCs w:val="20"/>
        </w:rPr>
        <w:t>treatments</w:t>
      </w:r>
      <w:r w:rsidRPr="00365D06">
        <w:rPr>
          <w:rFonts w:ascii="Times New Roman" w:hAnsi="Times New Roman" w:cs="Times New Roman"/>
          <w:sz w:val="20"/>
          <w:szCs w:val="20"/>
        </w:rPr>
        <w:t>.</w:t>
      </w:r>
    </w:p>
    <w:p w14:paraId="2CE00B37"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Data Analysis and Pattern Recognition:</w:t>
      </w:r>
    </w:p>
    <w:p w14:paraId="2A1B07B0" w14:textId="26324E44"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process large datasets, including information on botanical properties, chemical compositions, traditional uses, and scientific research related to herbs.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this data, AI models can identify patterns, correlations, and relationships that can guide the formulation optimization process. This data-driven approach enables researchers to gain valuable insights into the interactions between herbal constituents and their potential therapeutic effects.</w:t>
      </w:r>
    </w:p>
    <w:p w14:paraId="0210F3D9"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Prediction of Synergistic Combinations:</w:t>
      </w:r>
    </w:p>
    <w:p w14:paraId="5F6774BE"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AI techniques, such as machine learning, can </w:t>
      </w:r>
      <w:proofErr w:type="spellStart"/>
      <w:r w:rsidRPr="00365D06">
        <w:rPr>
          <w:rFonts w:ascii="Times New Roman" w:hAnsi="Times New Roman" w:cs="Times New Roman"/>
          <w:sz w:val="20"/>
          <w:szCs w:val="20"/>
        </w:rPr>
        <w:t>analyze</w:t>
      </w:r>
      <w:proofErr w:type="spellEnd"/>
      <w:r w:rsidRPr="00365D06">
        <w:rPr>
          <w:rFonts w:ascii="Times New Roman" w:hAnsi="Times New Roman" w:cs="Times New Roman"/>
          <w:sz w:val="20"/>
          <w:szCs w:val="20"/>
        </w:rPr>
        <w:t xml:space="preserve"> data on the chemical constituents of herbs and their known or predicted biological activities. By identifying synergistic interactions between herbal components, AI models can suggest optimal combinations for enhancing therapeutic efficacy. This enables researchers to explore novel formulations that maximize the synergistic effects of multiple herbs, potentially leading to more potent and effective herbal remedies.</w:t>
      </w:r>
    </w:p>
    <w:p w14:paraId="713D9951"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Optimization of Dosage and Concentration:</w:t>
      </w:r>
    </w:p>
    <w:p w14:paraId="632FBBD9" w14:textId="2C4BDD22"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AI algorithms can assist in determining the optimal dosage and concentration of herbal components in formulations.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data on the bioavailability, pharmacokinetics, and therapeutic targets of herbal compounds, AI models can recommend dosage ranges that ensure optimal absorption, distribution, and efficacy. This optimization process helps in standardizing herbal formulations and ensuring consistent therapeutic outcomes.</w:t>
      </w:r>
    </w:p>
    <w:p w14:paraId="5C93E95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Safety Assessment and Adverse Event Prediction:</w:t>
      </w:r>
    </w:p>
    <w:p w14:paraId="316AEB3F" w14:textId="45337003"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AI can contribute to the safety assessment of herbal formulations by </w:t>
      </w:r>
      <w:r w:rsidR="00365D06"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data on known adverse events, herb-drug interactions, and toxicological profiles of herbal constituents. By integrating this information, AI models can predict potential safety risks and recommend appropriate precautions or modifications in formulations to minimize adverse effects. This proactive approach improves the safety profile of herbal remedies and enhances patient care.</w:t>
      </w:r>
    </w:p>
    <w:p w14:paraId="50FD09C5"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Quality Control and Standardization:</w:t>
      </w:r>
    </w:p>
    <w:p w14:paraId="166CAC80" w14:textId="133114EC"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AI technology can support quality control and standardization in herbal formulation optimization. By </w:t>
      </w:r>
      <w:r w:rsidR="00775EDC" w:rsidRPr="00365D06">
        <w:rPr>
          <w:rFonts w:ascii="Times New Roman" w:hAnsi="Times New Roman" w:cs="Times New Roman"/>
          <w:sz w:val="20"/>
          <w:szCs w:val="20"/>
        </w:rPr>
        <w:t>analysing</w:t>
      </w:r>
      <w:r w:rsidRPr="00365D06">
        <w:rPr>
          <w:rFonts w:ascii="Times New Roman" w:hAnsi="Times New Roman" w:cs="Times New Roman"/>
          <w:sz w:val="20"/>
          <w:szCs w:val="20"/>
        </w:rPr>
        <w:t xml:space="preserve"> chemical fingerprints, spectroscopic data, and other quality parameters, AI models can identify markers or characteristics that ensure the authenticity and consistency of herbal ingredients. This aids in maintaining the reproducibility and reliability of herbal formulations, ensuring that patients receive consistent and high-quality products.</w:t>
      </w:r>
    </w:p>
    <w:p w14:paraId="5DCF16B8"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Virtual Screening and Novel Formulation Exploration:</w:t>
      </w:r>
    </w:p>
    <w:p w14:paraId="6CA78787"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AI algorithms can facilitate virtual screening of large chemical databases to identify novel compounds with potential therapeutic properties. By using predictive models trained on existing herbal knowledge, AI can recommend novel combinations or formulations that have the potential to exhibit improved efficacy or target specific diseases. This accelerates the discovery of new herbal remedies and expands the range of treatment options available.</w:t>
      </w:r>
    </w:p>
    <w:p w14:paraId="1A80C342"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lastRenderedPageBreak/>
        <w:t>Integration of Traditional Knowledge and Scientific Research:</w:t>
      </w:r>
    </w:p>
    <w:p w14:paraId="16AF37B9" w14:textId="2C019617" w:rsidR="002C1A2B"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AI serves as a bridge between traditional knowledge and scientific research in herbal formulation optimization. By analysing and integrating information from diverse sources, including ancient texts, traditional knowledge systems, and modern scientific studies, AI models can facilitate evidence-based formulation optimization. This integration ensures that traditional wisdom is combined with contemporary scientific approaches, leading to more effective and validated herbal remedies.</w:t>
      </w:r>
    </w:p>
    <w:p w14:paraId="5AF963B6"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Genomics and Personalized Medicine</w:t>
      </w:r>
    </w:p>
    <w:p w14:paraId="2C731D1A"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5.1 Genomics and Ayurvedic Constitutional Typing</w:t>
      </w:r>
    </w:p>
    <w:p w14:paraId="05681185"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The integration of genomics and Ayurvedic constitutional typing represents a promising approach to personalized medicine, bridging the ancient wisdom of Ayurveda with modern advancements in genomic research. This section explores the role of genomics in Ayurvedic constitutional typing, highlighting how genetic information can enhance the understanding and application of Ayurvedic principles in individualized healthcare.</w:t>
      </w:r>
    </w:p>
    <w:p w14:paraId="0EB2A47E"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Ayurvedic Constitutional Typing:</w:t>
      </w:r>
    </w:p>
    <w:p w14:paraId="765D2FB1"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Ayurveda, an ancient system of medicine, recognizes individual variations in physiology, temperament, and susceptibility to diseases. According to Ayurveda, each individual possesses a unique constitutional type, known as dosha, which comprises three main categories: </w:t>
      </w:r>
      <w:proofErr w:type="spellStart"/>
      <w:r w:rsidRPr="00365D06">
        <w:rPr>
          <w:rFonts w:ascii="Times New Roman" w:hAnsi="Times New Roman" w:cs="Times New Roman"/>
          <w:sz w:val="20"/>
          <w:szCs w:val="20"/>
        </w:rPr>
        <w:t>Vata</w:t>
      </w:r>
      <w:proofErr w:type="spellEnd"/>
      <w:r w:rsidRPr="00365D06">
        <w:rPr>
          <w:rFonts w:ascii="Times New Roman" w:hAnsi="Times New Roman" w:cs="Times New Roman"/>
          <w:sz w:val="20"/>
          <w:szCs w:val="20"/>
        </w:rPr>
        <w:t xml:space="preserve">, Pitta, and </w:t>
      </w:r>
      <w:proofErr w:type="spellStart"/>
      <w:r w:rsidRPr="00365D06">
        <w:rPr>
          <w:rFonts w:ascii="Times New Roman" w:hAnsi="Times New Roman" w:cs="Times New Roman"/>
          <w:sz w:val="20"/>
          <w:szCs w:val="20"/>
        </w:rPr>
        <w:t>Kapha</w:t>
      </w:r>
      <w:proofErr w:type="spellEnd"/>
      <w:r w:rsidRPr="00365D06">
        <w:rPr>
          <w:rFonts w:ascii="Times New Roman" w:hAnsi="Times New Roman" w:cs="Times New Roman"/>
          <w:sz w:val="20"/>
          <w:szCs w:val="20"/>
        </w:rPr>
        <w:t>. These doshas represent dynamic forces that govern various aspects of human physiology and influence health and disease. Ayurvedic constitutional typing aims to identify an individual's predominant dosha(s) to guide personalized healthcare practices, including diet, lifestyle modifications, and herbal treatments.</w:t>
      </w:r>
    </w:p>
    <w:p w14:paraId="1ED5C2B9"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Genomic Influences on Constitution:</w:t>
      </w:r>
    </w:p>
    <w:p w14:paraId="099BFB5E"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Genomic research has revealed that genetic variations contribute to individual differences in physiology, metabolism, and disease susceptibility. By studying genetic markers, single nucleotide polymorphisms (SNPs), and gene expression patterns, researchers have started to explore the genetic basis of Ayurvedic constitutional types. Preliminary studies have shown associations between certain genetic variants and dosha predispositions, suggesting that genomics can provide valuable insights into the underlying biological mechanisms that govern Ayurvedic constitutions.</w:t>
      </w:r>
    </w:p>
    <w:p w14:paraId="66070919"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Pharmacogenomics and Individualized Treatments:</w:t>
      </w:r>
    </w:p>
    <w:p w14:paraId="36F4ECFC"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Pharmacogenomics, the study of how genetic variations impact an individual's response to drugs, has the potential to revolutionize Ayurvedic treatments. By understanding the genetic factors that influence drug metabolism, efficacy, and adverse reactions, healthcare providers can personalize treatment regimens for individuals based on their genomic profiles. This approach can optimize treatment outcomes, minimize adverse events, and enhance the overall effectiveness of Ayurvedic interventions.</w:t>
      </w:r>
    </w:p>
    <w:p w14:paraId="084B2B3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Genetic Markers and Ayurvedic Diagnosis:</w:t>
      </w:r>
    </w:p>
    <w:p w14:paraId="46C4EA1E"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Genomic research offers the possibility of identifying genetic markers associated with specific dosha imbalances or disease predispositions in Ayurveda.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genetic data, such as SNPs or gene expression profiles, healthcare providers can gain insights into the genetic underpinnings of imbalances or diseases related to each dosha. This information can aid in early diagnosis, risk assessment, and targeted preventive measures, facilitating proactive healthcare interventions.</w:t>
      </w:r>
    </w:p>
    <w:p w14:paraId="08461478"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Personalized Dietary Recommendations:</w:t>
      </w:r>
    </w:p>
    <w:p w14:paraId="038BF3BF"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Ayurveda emphasizes the importance of personalized dietary guidelines to maintain health and restore balance. Genomics can contribute to personalized dietary recommendations by identifying genetic variations that influence nutrient metabolism, food sensitivities, and dietary requirements. By considering an individual's genomic profile, healthcare providers can tailor dietary guidelines to optimize nutrient absorption, digestion, and overall well-being, aligning with the principles of Ayurvedic dietary practices.</w:t>
      </w:r>
    </w:p>
    <w:p w14:paraId="06126907"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Lifestyle Modifications and Genomic Insights:</w:t>
      </w:r>
    </w:p>
    <w:p w14:paraId="0B53DCC8"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lastRenderedPageBreak/>
        <w:t>Ayurvedic lifestyle recommendations encompass various aspects, including sleep patterns, physical activity, stress management, and environmental factors. Genomics can shed light on how genetic variations impact an individual's response to different lifestyle factors. By considering genomic insights, healthcare providers can offer personalized lifestyle recommendations that align with an individual's genetic predispositions, promoting balance, and well-being in accordance with Ayurvedic principles.</w:t>
      </w:r>
    </w:p>
    <w:p w14:paraId="40418ED4"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Holistic Approach to Health Management:</w:t>
      </w:r>
    </w:p>
    <w:p w14:paraId="34601FB5" w14:textId="2E112665" w:rsidR="00C3433F"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The integration of genomics and Ayurvedic constitutional typing promotes a holistic approach to health management. By combining genomic information with Ayurvedic principles, healthcare providers can develop comprehensive treatment plans that address individual variations in physiology, metabolism, and disease susceptibility. This integrative approach ensures personalized care, focusing on the unique needs and characteristics of each individual, ultimately leading to improved health outcomes.</w:t>
      </w:r>
    </w:p>
    <w:p w14:paraId="283404A9" w14:textId="77777777" w:rsidR="00C27027" w:rsidRPr="00365D06" w:rsidRDefault="00C27027" w:rsidP="00C3433F">
      <w:pPr>
        <w:jc w:val="both"/>
        <w:rPr>
          <w:rFonts w:ascii="Times New Roman" w:hAnsi="Times New Roman" w:cs="Times New Roman"/>
          <w:sz w:val="20"/>
          <w:szCs w:val="20"/>
        </w:rPr>
      </w:pPr>
    </w:p>
    <w:p w14:paraId="57303C12"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5.2 Genetic Markers for Disease Susceptibility</w:t>
      </w:r>
    </w:p>
    <w:p w14:paraId="229BDA57"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The field of genetics has made significant advancements in identifying genetic markers associated with disease susceptibility. By studying variations in the human genome, researchers have discovered specific genetic markers that can influence an individual's risk of developing certain diseases. This section explores the concept of genetic markers for disease susceptibility, highlighting their significance in understanding disease risk, early detection, and personalized healthcare.</w:t>
      </w:r>
    </w:p>
    <w:p w14:paraId="29D5D2A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Genetic Variations and Disease Risk:</w:t>
      </w:r>
    </w:p>
    <w:p w14:paraId="0AFE775B"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Genetic variations, such as single nucleotide polymorphisms (SNPs), insertions, deletions, or copy number variations, can occur throughout the human genome. Some of these variations can influence an individual's susceptibility to certain diseases.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large-scale genetic data from population studies, researchers have identified specific genetic markers associated with increased or decreased risk for various diseases, including cardiovascular diseases, cancer, diabetes, autoimmune disorders, and neurodegenerative conditions.</w:t>
      </w:r>
    </w:p>
    <w:p w14:paraId="27E5E65F"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Disease-Associated SNPs and Genomic Research:</w:t>
      </w:r>
    </w:p>
    <w:p w14:paraId="39C38B5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Genomic research has played a crucial role in identifying disease-associated single nucleotide polymorphisms (SNPs). These SNPs are specific locations in the genome where individuals may differ by a single nucleotide base pair. Through genome-wide association studies (GWAS) and other genetic analyses, researchers have successfully linked certain SNPs to an increased or decreased risk of developing specific diseases. The identification of these genetic markers has provided valuable insights into the underlying genetic factors contributing to disease susceptibility.</w:t>
      </w:r>
    </w:p>
    <w:p w14:paraId="220EE20F"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Polygenic Risk Scores:</w:t>
      </w:r>
    </w:p>
    <w:p w14:paraId="30031DA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Polygenic risk scores (PRS) are calculated based on the cumulative effect of multiple genetic variants associated with disease risk. By assessing an individual's genetic profile, including the presence of disease-associated SNPs, PRS can estimate an individual's overall genetic predisposition to a particular disease. PRS can be used as a tool to stratify individuals into different risk categories, allowing for personalized healthcare approaches, early detection, and targeted interventions.</w:t>
      </w:r>
    </w:p>
    <w:p w14:paraId="1DEDE993"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Early Detection and Prevention:</w:t>
      </w:r>
    </w:p>
    <w:p w14:paraId="1F40E97A" w14:textId="615CEB3E"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Genetic markers for disease susceptibility enable early detection and prevention strategies. By identifying individuals with a higher genetic risk for certain diseases, healthcare providers can implement targeted screening programs and preventive interventions. For example, individuals at high risk for certain types of cancer may be advised to undergo regular screenings at an earlier age or adopt lifestyle modifications to mitigate their risk. Early detection through genetic markers can lead to timely interventions, potentially improving treatment outcomes and reducing disease burden.</w:t>
      </w:r>
    </w:p>
    <w:p w14:paraId="1849B8DA"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Personalized Healthcare and Treatment Approaches:</w:t>
      </w:r>
    </w:p>
    <w:p w14:paraId="5F453A44"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lastRenderedPageBreak/>
        <w:t>Genetic markers for disease susceptibility pave the way for personalized healthcare and treatment approaches. By considering an individual's genetic profile, healthcare providers can tailor prevention strategies, screening protocols, and treatment plans to match an individual's specific risk factors. This personalized approach ensures that healthcare resources are optimized, and interventions are focused on individuals who are more likely to benefit, leading to improved patient outcomes and cost-effective healthcare delivery.</w:t>
      </w:r>
    </w:p>
    <w:p w14:paraId="63AF377E" w14:textId="77777777" w:rsidR="00365D06" w:rsidRDefault="00365D06" w:rsidP="00C3433F">
      <w:pPr>
        <w:jc w:val="both"/>
        <w:rPr>
          <w:rFonts w:ascii="Times New Roman" w:hAnsi="Times New Roman" w:cs="Times New Roman"/>
          <w:sz w:val="20"/>
          <w:szCs w:val="20"/>
        </w:rPr>
      </w:pPr>
    </w:p>
    <w:p w14:paraId="59715EF7" w14:textId="77777777" w:rsidR="00365D06" w:rsidRDefault="00365D06" w:rsidP="00C3433F">
      <w:pPr>
        <w:jc w:val="both"/>
        <w:rPr>
          <w:rFonts w:ascii="Times New Roman" w:hAnsi="Times New Roman" w:cs="Times New Roman"/>
          <w:sz w:val="20"/>
          <w:szCs w:val="20"/>
        </w:rPr>
      </w:pPr>
    </w:p>
    <w:p w14:paraId="101150AD" w14:textId="53F0D6E8"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Ethical Considerations and Genetic </w:t>
      </w:r>
      <w:r w:rsidR="00365D06" w:rsidRPr="00365D06">
        <w:rPr>
          <w:rFonts w:ascii="Times New Roman" w:hAnsi="Times New Roman" w:cs="Times New Roman"/>
          <w:sz w:val="20"/>
          <w:szCs w:val="20"/>
        </w:rPr>
        <w:t>Counselling</w:t>
      </w:r>
      <w:r w:rsidRPr="00365D06">
        <w:rPr>
          <w:rFonts w:ascii="Times New Roman" w:hAnsi="Times New Roman" w:cs="Times New Roman"/>
          <w:sz w:val="20"/>
          <w:szCs w:val="20"/>
        </w:rPr>
        <w:t>:</w:t>
      </w:r>
    </w:p>
    <w:p w14:paraId="0350B6C5" w14:textId="043D27FD"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 xml:space="preserve">The utilization of genetic markers for disease susceptibility raises important ethical considerations. Genetic testing and </w:t>
      </w:r>
      <w:r w:rsidR="00365D06" w:rsidRPr="00365D06">
        <w:rPr>
          <w:rFonts w:ascii="Times New Roman" w:hAnsi="Times New Roman" w:cs="Times New Roman"/>
          <w:sz w:val="20"/>
          <w:szCs w:val="20"/>
        </w:rPr>
        <w:t>counselling</w:t>
      </w:r>
      <w:r w:rsidRPr="00365D06">
        <w:rPr>
          <w:rFonts w:ascii="Times New Roman" w:hAnsi="Times New Roman" w:cs="Times New Roman"/>
          <w:sz w:val="20"/>
          <w:szCs w:val="20"/>
        </w:rPr>
        <w:t xml:space="preserve"> play a crucial role in ensuring individuals receive accurate information about their genetic risk factors, potential implications, and available interventions. Genetic </w:t>
      </w:r>
      <w:proofErr w:type="spellStart"/>
      <w:r w:rsidRPr="00365D06">
        <w:rPr>
          <w:rFonts w:ascii="Times New Roman" w:hAnsi="Times New Roman" w:cs="Times New Roman"/>
          <w:sz w:val="20"/>
          <w:szCs w:val="20"/>
        </w:rPr>
        <w:t>counselors</w:t>
      </w:r>
      <w:proofErr w:type="spellEnd"/>
      <w:r w:rsidRPr="00365D06">
        <w:rPr>
          <w:rFonts w:ascii="Times New Roman" w:hAnsi="Times New Roman" w:cs="Times New Roman"/>
          <w:sz w:val="20"/>
          <w:szCs w:val="20"/>
        </w:rPr>
        <w:t xml:space="preserve"> help individuals make informed decisions regarding genetic testing, understand their results, and provide guidance on the potential impact of genetic information on their health management.</w:t>
      </w:r>
    </w:p>
    <w:p w14:paraId="3AF0D7A4" w14:textId="77777777"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Research and Advancements:</w:t>
      </w:r>
    </w:p>
    <w:p w14:paraId="05C6E4BF" w14:textId="448D8DAA" w:rsidR="00C3433F" w:rsidRPr="00365D06" w:rsidRDefault="00C3433F" w:rsidP="00C3433F">
      <w:pPr>
        <w:jc w:val="both"/>
        <w:rPr>
          <w:rFonts w:ascii="Times New Roman" w:hAnsi="Times New Roman" w:cs="Times New Roman"/>
          <w:sz w:val="20"/>
          <w:szCs w:val="20"/>
        </w:rPr>
      </w:pPr>
      <w:r w:rsidRPr="00365D06">
        <w:rPr>
          <w:rFonts w:ascii="Times New Roman" w:hAnsi="Times New Roman" w:cs="Times New Roman"/>
          <w:sz w:val="20"/>
          <w:szCs w:val="20"/>
        </w:rPr>
        <w:t>The field of genetic markers for disease susceptibility is continuously evolving. Ongoing research aims to identify additional genetic markers associated with various diseases and refine risk prediction models. Advancements in technologies, such as whole-genome sequencing and polygenic risk scoring, hold promise for enhancing the accuracy and applicability of genetic markers in disease susceptibility assessment.</w:t>
      </w:r>
    </w:p>
    <w:p w14:paraId="707D5F45"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5.3 Individualizing Treatment Strategies</w:t>
      </w:r>
    </w:p>
    <w:p w14:paraId="0C38A5EA"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Individualizing treatment strategies is a fundamental aspect of modern healthcare that recognizes the uniqueness of each patient and aims to tailor interventions to their specific needs, characteristics, and preferences. By considering individual variations in genetics, lifestyle, environmental factors, and personal goals, healthcare providers can develop personalized treatment plans that optimize outcomes and improve patient satisfaction. This section explores the importance of individualizing treatment strategies and highlights key considerations in achieving personalized healthcare.</w:t>
      </w:r>
    </w:p>
    <w:p w14:paraId="15AE80D0"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Holistic Assessment of Patient Characteristics:</w:t>
      </w:r>
    </w:p>
    <w:p w14:paraId="62905871"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Effective individualized treatment begins with a comprehensive assessment of patient characteristics. This assessment encompasses various factors, including medical history, genetic predispositions, lifestyle choices, social support, cultural background, and personal preferences. By considering the holistic picture of the patient, healthcare providers can gain a deeper understanding of their unique circumstances and design treatment strategies that align with their individual needs.</w:t>
      </w:r>
    </w:p>
    <w:p w14:paraId="019B275A"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Genetic and Genomic Considerations:</w:t>
      </w:r>
    </w:p>
    <w:p w14:paraId="384154F4"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Advancements in genetic and genomic research have revealed insights into the role of genetic variations in disease susceptibility, treatment response, and adverse reactions to medications. Integrating genetic information into treatment strategies can help identify individuals who may benefit from specific therapies or who may require modified dosages or alternative treatment options. Genetic testing and genomic profiling provide valuable information that enables personalized treatment decisions.</w:t>
      </w:r>
    </w:p>
    <w:p w14:paraId="627454F5"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Tailoring Medications and Dosages:</w:t>
      </w:r>
    </w:p>
    <w:p w14:paraId="23EC2ED8"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Individualizing treatment strategies involves customizing medication regimens to suit the patient's specific requirements. Factors such as age, weight, metabolism, coexisting conditions, and genetic variations influence how patients respond to medications. By considering these factors, healthcare providers can determine optimal dosages, select appropriate formulations, and adjust treatment schedules to maximize efficacy while minimizing side effects or drug interactions.</w:t>
      </w:r>
    </w:p>
    <w:p w14:paraId="142DEA88"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Lifestyle Modifications:</w:t>
      </w:r>
    </w:p>
    <w:p w14:paraId="408B1A2E"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lastRenderedPageBreak/>
        <w:t>Recognizing the impact of lifestyle on health outcomes is crucial in individualizing treatment strategies. Lifestyle modifications, such as diet, physical activity, stress management, and sleep patterns, can significantly influence disease progression, treatment response, and overall well-being. Healthcare providers can work collaboratively with patients to develop personalized lifestyle interventions that are feasible, sustainable, and tailored to their individual circumstances and goals.</w:t>
      </w:r>
    </w:p>
    <w:p w14:paraId="23A69183"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Patient Education and Shared Decision-Making:</w:t>
      </w:r>
    </w:p>
    <w:p w14:paraId="482906F0"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Effective individualized treatment strategies involve active patient participation, education, and shared decision-making. Healthcare providers should communicate treatment options, risks, benefits, and potential alternatives to patients, empowering them to make informed choices. By involving patients in the decision-making process, healthcare providers can foster a sense of ownership and collaboration, enhancing treatment adherence, satisfaction, and overall patient outcomes.</w:t>
      </w:r>
    </w:p>
    <w:p w14:paraId="241D9C1E"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Monitoring and Feedback:</w:t>
      </w:r>
    </w:p>
    <w:p w14:paraId="1EFAEB1D"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Regular monitoring and feedback are essential components of individualizing treatment strategies. Healthcare providers should closely monitor patient progress, assess treatment response, and modify interventions as needed. This ongoing evaluation ensures that treatment plans remain aligned with the patient's evolving needs and circumstances. Open communication channels and periodic assessments allow for adjustments, optimization, and timely intervention.</w:t>
      </w:r>
    </w:p>
    <w:p w14:paraId="635C57A9"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Integrative and Complementary Approaches:</w:t>
      </w:r>
    </w:p>
    <w:p w14:paraId="689BD5F1"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Individualizing treatment strategies also involves considering integrative and complementary approaches to healthcare. In addition to conventional medical treatments, patients may benefit from complementary therapies, such as acupuncture, herbal remedies, yoga, or mindfulness practices. Integrating these modalities into treatment plans can address the unique needs and preferences of individual patients, promoting a holistic approach to care.</w:t>
      </w:r>
    </w:p>
    <w:p w14:paraId="6012C1F9"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Personalized Support and Care:</w:t>
      </w:r>
    </w:p>
    <w:p w14:paraId="2CC19C3C" w14:textId="4AA859E1" w:rsidR="00C3433F"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Individualizing treatment strategies goes beyond medical interventions; it encompasses providing personalized support and care to patients. This includes fostering empathetic and patient-</w:t>
      </w:r>
      <w:proofErr w:type="spellStart"/>
      <w:r w:rsidRPr="00365D06">
        <w:rPr>
          <w:rFonts w:ascii="Times New Roman" w:hAnsi="Times New Roman" w:cs="Times New Roman"/>
          <w:sz w:val="20"/>
          <w:szCs w:val="20"/>
        </w:rPr>
        <w:t>centered</w:t>
      </w:r>
      <w:proofErr w:type="spellEnd"/>
      <w:r w:rsidRPr="00365D06">
        <w:rPr>
          <w:rFonts w:ascii="Times New Roman" w:hAnsi="Times New Roman" w:cs="Times New Roman"/>
          <w:sz w:val="20"/>
          <w:szCs w:val="20"/>
        </w:rPr>
        <w:t xml:space="preserve"> communication, addressing emotional and psychosocial needs, and considering cultural beliefs and values. A supportive and nurturing healthcare environment can significantly impact patient well-being, treatment adherence, and overall satisfaction.</w:t>
      </w:r>
    </w:p>
    <w:p w14:paraId="14BCC704" w14:textId="77777777" w:rsidR="002C1A2B" w:rsidRPr="00365D06" w:rsidRDefault="002C1A2B" w:rsidP="002C1A2B">
      <w:pPr>
        <w:jc w:val="both"/>
        <w:rPr>
          <w:rFonts w:ascii="Times New Roman" w:hAnsi="Times New Roman" w:cs="Times New Roman"/>
          <w:sz w:val="20"/>
          <w:szCs w:val="20"/>
        </w:rPr>
      </w:pPr>
      <w:r w:rsidRPr="00365D06">
        <w:rPr>
          <w:rFonts w:ascii="Times New Roman" w:hAnsi="Times New Roman" w:cs="Times New Roman"/>
          <w:sz w:val="20"/>
          <w:szCs w:val="20"/>
        </w:rPr>
        <w:t>5.4 Ayurveda and Pharmacogenomics</w:t>
      </w:r>
    </w:p>
    <w:p w14:paraId="2C13D8AE"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Ayurveda, the ancient Indian system of medicine, emphasizes a personalized approach to healthcare, taking into account individual variations in physiology, temperament, and disease susceptibility. Pharmacogenomics, on the other hand, is a field of study that investigates how genetic variations influence an individual's response to medications. This section explores the potential integration of Ayurveda and pharmacogenomics, highlighting the opportunities and challenges in combining these two approaches to enhance personalized medicine.</w:t>
      </w:r>
    </w:p>
    <w:p w14:paraId="2576DA0D"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Understanding Pharmacogenomics:</w:t>
      </w:r>
    </w:p>
    <w:p w14:paraId="5B97F1F9"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 xml:space="preserve">Pharmacogenomics examines how an individual's genetic makeup affects their response to medications. Genetic variations can influence drug metabolism, efficacy, adverse reactions, and overall treatment outcomes. By </w:t>
      </w:r>
      <w:proofErr w:type="spellStart"/>
      <w:r w:rsidRPr="00365D06">
        <w:rPr>
          <w:rFonts w:ascii="Times New Roman" w:hAnsi="Times New Roman" w:cs="Times New Roman"/>
          <w:sz w:val="20"/>
          <w:szCs w:val="20"/>
        </w:rPr>
        <w:t>analyzing</w:t>
      </w:r>
      <w:proofErr w:type="spellEnd"/>
      <w:r w:rsidRPr="00365D06">
        <w:rPr>
          <w:rFonts w:ascii="Times New Roman" w:hAnsi="Times New Roman" w:cs="Times New Roman"/>
          <w:sz w:val="20"/>
          <w:szCs w:val="20"/>
        </w:rPr>
        <w:t xml:space="preserve"> an individual's genetic profile, healthcare providers can gain insights into how certain medications may be metabolized in their body, allowing for tailored treatment approaches.</w:t>
      </w:r>
    </w:p>
    <w:p w14:paraId="56563E4E"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Individual Variations in Drug Response:</w:t>
      </w:r>
    </w:p>
    <w:p w14:paraId="45A1126C"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Ayurveda recognizes that each individual is unique and responds differently to treatments. By integrating pharmacogenomics into Ayurvedic practice, healthcare providers can gain a deeper understanding of how genetic variations contribute to individual variations in drug response. This knowledge can help optimize medication selection, dosage, and treatment duration to enhance therapeutic outcomes while minimizing adverse reactions.</w:t>
      </w:r>
    </w:p>
    <w:p w14:paraId="490EE1ED"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Customized Herbal Formulations:</w:t>
      </w:r>
    </w:p>
    <w:p w14:paraId="5AFE1A90"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lastRenderedPageBreak/>
        <w:t>Ayurveda employs personalized herbal formulations to address specific health imbalances. By incorporating pharmacogenomics, Ayurvedic practitioners can identify genetic variations that may influence an individual's response to specific herbal ingredients. This knowledge can guide the customization of herbal formulations to match the unique genetic profiles of individuals, optimizing treatment efficacy and safety.</w:t>
      </w:r>
    </w:p>
    <w:p w14:paraId="02EAD1DD"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Predicting Herbal Safety and Efficacy:</w:t>
      </w:r>
    </w:p>
    <w:p w14:paraId="0581B147"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Pharmacogenomic information can shed light on the safety and efficacy of herbal remedies used in Ayurveda. Genetic variations may affect how individuals metabolize and respond to herbal compounds. By considering pharmacogenomic data, healthcare providers can identify individuals who may be at higher risk of adverse reactions or those who may benefit the most from specific herbal interventions. This knowledge can improve the precision and safety of Ayurvedic treatments.</w:t>
      </w:r>
    </w:p>
    <w:p w14:paraId="0B83EDA8"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Personalized Lifestyle Recommendations:</w:t>
      </w:r>
    </w:p>
    <w:p w14:paraId="5F410532"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Ayurveda emphasizes the importance of lifestyle modifications for maintaining health and preventing disease. Integrating pharmacogenomics into Ayurvedic practice can provide insights into how genetic variations impact an individual's response to lifestyle factors such as diet, exercise, stress, and environmental exposures. This knowledge can guide personalized lifestyle recommendations, ensuring that individuals receive tailored advice based on their genetic predispositions and optimizing their overall well-being.</w:t>
      </w:r>
    </w:p>
    <w:p w14:paraId="7CF3F4E2"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Advancing Herbal Research:</w:t>
      </w:r>
    </w:p>
    <w:p w14:paraId="36068AC6"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The integration of Ayurveda and pharmacogenomics can facilitate advancements in herbal research. By studying the genetic variations that influence individual responses to herbal remedies, researchers can gain insights into the mechanisms of action, pharmacokinetics, and therapeutic potential of Ayurvedic herbs. This knowledge can guide the development of evidence-based herbal formulations and support the integration of Ayurveda into mainstream medicine.</w:t>
      </w:r>
    </w:p>
    <w:p w14:paraId="7A6B2FC2"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Challenges and Ethical Considerations:</w:t>
      </w:r>
    </w:p>
    <w:p w14:paraId="7D141E08"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Integrating Ayurveda and pharmacogenomics presents certain challenges and ethical considerations. The availability of pharmacogenomic testing and the cost-effectiveness of such tests need to be taken into account. Additionally, ensuring informed consent, privacy protection, and clear communication of genetic information are crucial aspects to address when implementing pharmacogenomic approaches in Ayurvedic practice.</w:t>
      </w:r>
    </w:p>
    <w:p w14:paraId="7D3E4796" w14:textId="77777777"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Collaborative Research and Education:</w:t>
      </w:r>
    </w:p>
    <w:p w14:paraId="63B6BB41" w14:textId="594D3D14" w:rsidR="00C46C71" w:rsidRPr="00365D06" w:rsidRDefault="00C46C71" w:rsidP="00C46C71">
      <w:pPr>
        <w:jc w:val="both"/>
        <w:rPr>
          <w:rFonts w:ascii="Times New Roman" w:hAnsi="Times New Roman" w:cs="Times New Roman"/>
          <w:sz w:val="20"/>
          <w:szCs w:val="20"/>
        </w:rPr>
      </w:pPr>
      <w:r w:rsidRPr="00365D06">
        <w:rPr>
          <w:rFonts w:ascii="Times New Roman" w:hAnsi="Times New Roman" w:cs="Times New Roman"/>
          <w:sz w:val="20"/>
          <w:szCs w:val="20"/>
        </w:rPr>
        <w:t>Collaboration between Ayurvedic practitioners, pharmacogenomic researchers, and healthcare professionals is essential for the successful integration of Ayurveda and pharmacogenomics. Joint research efforts can explore the synergies between these disciplines, identify genetic markers relevant to Ayurvedic practice, and validate the efficacy and safety of personalized Ayurvedic interventions. Education and training programs can also be developed to equip healthcare providers with the necessary knowledge and skills to integrate pharmacogenomics into Ayurvedic practice effectively.</w:t>
      </w:r>
    </w:p>
    <w:p w14:paraId="70211E34" w14:textId="77777777" w:rsidR="00C46C71" w:rsidRDefault="00C46C71" w:rsidP="00C46C71">
      <w:pPr>
        <w:jc w:val="both"/>
        <w:rPr>
          <w:rFonts w:ascii="Times New Roman" w:hAnsi="Times New Roman" w:cs="Times New Roman"/>
          <w:sz w:val="24"/>
          <w:szCs w:val="24"/>
        </w:rPr>
      </w:pPr>
    </w:p>
    <w:p w14:paraId="64742A96" w14:textId="77777777" w:rsidR="00C46C71" w:rsidRDefault="00C46C71" w:rsidP="00C46C71">
      <w:pPr>
        <w:jc w:val="both"/>
        <w:rPr>
          <w:rFonts w:ascii="Times New Roman" w:hAnsi="Times New Roman" w:cs="Times New Roman"/>
          <w:sz w:val="24"/>
          <w:szCs w:val="24"/>
        </w:rPr>
      </w:pPr>
    </w:p>
    <w:p w14:paraId="0124EC0A" w14:textId="77777777" w:rsidR="000A4C7B" w:rsidRDefault="000A4C7B" w:rsidP="00C46C71">
      <w:pPr>
        <w:jc w:val="both"/>
        <w:rPr>
          <w:rFonts w:ascii="Times New Roman" w:hAnsi="Times New Roman" w:cs="Times New Roman"/>
          <w:sz w:val="24"/>
          <w:szCs w:val="24"/>
        </w:rPr>
      </w:pPr>
    </w:p>
    <w:p w14:paraId="47E50CC2" w14:textId="77777777" w:rsidR="000A4C7B" w:rsidRDefault="000A4C7B" w:rsidP="00C46C71">
      <w:pPr>
        <w:jc w:val="both"/>
        <w:rPr>
          <w:rFonts w:ascii="Times New Roman" w:hAnsi="Times New Roman" w:cs="Times New Roman"/>
          <w:sz w:val="24"/>
          <w:szCs w:val="24"/>
        </w:rPr>
      </w:pPr>
    </w:p>
    <w:p w14:paraId="32885C26" w14:textId="77777777" w:rsidR="000A4C7B" w:rsidRDefault="000A4C7B" w:rsidP="00C46C71">
      <w:pPr>
        <w:jc w:val="both"/>
        <w:rPr>
          <w:rFonts w:ascii="Times New Roman" w:hAnsi="Times New Roman" w:cs="Times New Roman"/>
          <w:sz w:val="24"/>
          <w:szCs w:val="24"/>
        </w:rPr>
      </w:pPr>
    </w:p>
    <w:p w14:paraId="2A899444" w14:textId="77777777" w:rsidR="000A4C7B" w:rsidRDefault="000A4C7B" w:rsidP="00C46C71">
      <w:pPr>
        <w:jc w:val="both"/>
        <w:rPr>
          <w:rFonts w:ascii="Times New Roman" w:hAnsi="Times New Roman" w:cs="Times New Roman"/>
          <w:sz w:val="24"/>
          <w:szCs w:val="24"/>
        </w:rPr>
      </w:pPr>
    </w:p>
    <w:p w14:paraId="41BE623F" w14:textId="77777777" w:rsidR="000A4C7B" w:rsidRDefault="000A4C7B" w:rsidP="00C46C71">
      <w:pPr>
        <w:jc w:val="both"/>
        <w:rPr>
          <w:rFonts w:ascii="Times New Roman" w:hAnsi="Times New Roman" w:cs="Times New Roman"/>
          <w:sz w:val="24"/>
          <w:szCs w:val="24"/>
        </w:rPr>
      </w:pPr>
    </w:p>
    <w:p w14:paraId="0C4C02A9" w14:textId="77777777" w:rsidR="000A4C7B" w:rsidRDefault="000A4C7B" w:rsidP="00C46C71">
      <w:pPr>
        <w:jc w:val="both"/>
        <w:rPr>
          <w:rFonts w:ascii="Times New Roman" w:hAnsi="Times New Roman" w:cs="Times New Roman"/>
          <w:sz w:val="24"/>
          <w:szCs w:val="24"/>
        </w:rPr>
      </w:pPr>
    </w:p>
    <w:p w14:paraId="63AC8111" w14:textId="22C81465" w:rsidR="000A4C7B" w:rsidRPr="00365D06" w:rsidRDefault="000A4C7B" w:rsidP="00C46C71">
      <w:pPr>
        <w:jc w:val="both"/>
        <w:rPr>
          <w:rFonts w:ascii="Times New Roman" w:hAnsi="Times New Roman" w:cs="Times New Roman"/>
          <w:b/>
          <w:bCs/>
          <w:sz w:val="16"/>
          <w:szCs w:val="16"/>
        </w:rPr>
      </w:pPr>
      <w:r w:rsidRPr="00365D06">
        <w:rPr>
          <w:rFonts w:ascii="Times New Roman" w:hAnsi="Times New Roman" w:cs="Times New Roman"/>
          <w:b/>
          <w:bCs/>
          <w:sz w:val="16"/>
          <w:szCs w:val="16"/>
        </w:rPr>
        <w:lastRenderedPageBreak/>
        <w:t>References:</w:t>
      </w:r>
    </w:p>
    <w:p w14:paraId="72EEA404" w14:textId="7C8FBBC7"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   </w:t>
      </w:r>
      <w:r w:rsidR="00F63C75" w:rsidRPr="00365D06">
        <w:rPr>
          <w:rFonts w:ascii="Times New Roman" w:hAnsi="Times New Roman" w:cs="Times New Roman"/>
          <w:sz w:val="16"/>
          <w:szCs w:val="16"/>
        </w:rPr>
        <w:t>The International Society for Ayurvedic Medicine (ISAM) is a non-profit organization that promotes international collaboration in Ayurveda research and education.</w:t>
      </w:r>
    </w:p>
    <w:p w14:paraId="481713BB" w14:textId="33A053DB"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   </w:t>
      </w:r>
      <w:r w:rsidR="00F63C75" w:rsidRPr="00365D06">
        <w:rPr>
          <w:rFonts w:ascii="Times New Roman" w:hAnsi="Times New Roman" w:cs="Times New Roman"/>
          <w:sz w:val="16"/>
          <w:szCs w:val="16"/>
        </w:rPr>
        <w:t>The World Health Organization (WHO) has a Traditional Medicine Strategy that includes a focus on Ayurveda.</w:t>
      </w:r>
    </w:p>
    <w:p w14:paraId="385CC487" w14:textId="4E7C7372"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   </w:t>
      </w:r>
      <w:r w:rsidR="00F63C75" w:rsidRPr="00365D06">
        <w:rPr>
          <w:rFonts w:ascii="Times New Roman" w:hAnsi="Times New Roman" w:cs="Times New Roman"/>
          <w:sz w:val="16"/>
          <w:szCs w:val="16"/>
        </w:rPr>
        <w:t>The National Institutes of Health (NIH) in the United States has a number of research programs that support collaborative research in Ayurveda and modern medicine.</w:t>
      </w:r>
    </w:p>
    <w:p w14:paraId="59EC2F7B" w14:textId="5652A65E"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[4]   </w:t>
      </w:r>
      <w:r w:rsidR="00F63C75" w:rsidRPr="00365D06">
        <w:rPr>
          <w:rFonts w:ascii="Times New Roman" w:hAnsi="Times New Roman" w:cs="Times New Roman"/>
          <w:sz w:val="16"/>
          <w:szCs w:val="16"/>
        </w:rPr>
        <w:t>Abidi, S. (2007). Knowledge sharing from the health care perspectives. Journal of Knowledge Management, 11(4), 68-84.</w:t>
      </w:r>
    </w:p>
    <w:p w14:paraId="54E6639D" w14:textId="36AC2DBD"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[5]   </w:t>
      </w:r>
      <w:proofErr w:type="spellStart"/>
      <w:r w:rsidR="00F63C75" w:rsidRPr="00365D06">
        <w:rPr>
          <w:rFonts w:ascii="Times New Roman" w:hAnsi="Times New Roman" w:cs="Times New Roman"/>
          <w:sz w:val="16"/>
          <w:szCs w:val="16"/>
        </w:rPr>
        <w:t>Batalden</w:t>
      </w:r>
      <w:proofErr w:type="spellEnd"/>
      <w:r w:rsidR="00F63C75" w:rsidRPr="00365D06">
        <w:rPr>
          <w:rFonts w:ascii="Times New Roman" w:hAnsi="Times New Roman" w:cs="Times New Roman"/>
          <w:sz w:val="16"/>
          <w:szCs w:val="16"/>
        </w:rPr>
        <w:t xml:space="preserve">, P., Leach, D., </w:t>
      </w:r>
      <w:proofErr w:type="spellStart"/>
      <w:r w:rsidR="00F63C75" w:rsidRPr="00365D06">
        <w:rPr>
          <w:rFonts w:ascii="Times New Roman" w:hAnsi="Times New Roman" w:cs="Times New Roman"/>
          <w:sz w:val="16"/>
          <w:szCs w:val="16"/>
        </w:rPr>
        <w:t>Swinglehurst</w:t>
      </w:r>
      <w:proofErr w:type="spellEnd"/>
      <w:r w:rsidR="00F63C75" w:rsidRPr="00365D06">
        <w:rPr>
          <w:rFonts w:ascii="Times New Roman" w:hAnsi="Times New Roman" w:cs="Times New Roman"/>
          <w:sz w:val="16"/>
          <w:szCs w:val="16"/>
        </w:rPr>
        <w:t>, D., Dreyfus, H., &amp; Mohr, J. (2009). A model of knowledge-based health care delivery. Health Services Research, 44(4), 1113-1132.</w:t>
      </w:r>
    </w:p>
    <w:p w14:paraId="25886763" w14:textId="5AA59E6A"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[6]   </w:t>
      </w:r>
      <w:r w:rsidR="00F63C75" w:rsidRPr="00365D06">
        <w:rPr>
          <w:rFonts w:ascii="Times New Roman" w:hAnsi="Times New Roman" w:cs="Times New Roman"/>
          <w:sz w:val="16"/>
          <w:szCs w:val="16"/>
        </w:rPr>
        <w:t>Coulter, A., &amp; others. (2011). The case for shared knowledge in the health and care system. The King's Fund.</w:t>
      </w:r>
    </w:p>
    <w:p w14:paraId="7CF30346" w14:textId="709F6CF0"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[7]   </w:t>
      </w:r>
      <w:r w:rsidR="00F63C75" w:rsidRPr="00365D06">
        <w:rPr>
          <w:rFonts w:ascii="Times New Roman" w:hAnsi="Times New Roman" w:cs="Times New Roman"/>
          <w:sz w:val="16"/>
          <w:szCs w:val="16"/>
        </w:rPr>
        <w:t>Hofmann, M. J., &amp; Pinnock, H. (2018). The role of shared knowledge in the delivery of holistic healthcare. Journal of Holistic Healthcare, 15(1), 59-68.</w:t>
      </w:r>
    </w:p>
    <w:p w14:paraId="11D18B1F" w14:textId="20E59D49"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[8]   </w:t>
      </w:r>
      <w:r w:rsidR="00F63C75" w:rsidRPr="00365D06">
        <w:rPr>
          <w:rFonts w:ascii="Times New Roman" w:hAnsi="Times New Roman" w:cs="Times New Roman"/>
          <w:sz w:val="16"/>
          <w:szCs w:val="16"/>
        </w:rPr>
        <w:t>Mumford, L. (2001). Knowledge management in healthcare: A review of the literature. International Journal of Health Care Quality Assurance, 14(1), 3-11.</w:t>
      </w:r>
    </w:p>
    <w:p w14:paraId="2ED2CCF3" w14:textId="6B2BC948" w:rsidR="00F63C75" w:rsidRPr="00365D06" w:rsidRDefault="00F63C75"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 </w:t>
      </w:r>
      <w:r w:rsidR="00F42C0B" w:rsidRPr="00365D06">
        <w:rPr>
          <w:rFonts w:ascii="Times New Roman" w:hAnsi="Times New Roman" w:cs="Times New Roman"/>
          <w:sz w:val="16"/>
          <w:szCs w:val="16"/>
        </w:rPr>
        <w:t xml:space="preserve">[9]   </w:t>
      </w:r>
      <w:r w:rsidRPr="00365D06">
        <w:rPr>
          <w:rFonts w:ascii="Times New Roman" w:hAnsi="Times New Roman" w:cs="Times New Roman"/>
          <w:sz w:val="16"/>
          <w:szCs w:val="16"/>
        </w:rPr>
        <w:t>Agarwal, A., &amp; others. (2018). Integrative medicine and its relevance in the modern world: A systematic review. Journal of Integrative Medicine, 16(2), 115-126.</w:t>
      </w:r>
    </w:p>
    <w:p w14:paraId="680D51F4" w14:textId="66EEB74B"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[10]   </w:t>
      </w:r>
      <w:r w:rsidR="00F63C75" w:rsidRPr="00365D06">
        <w:rPr>
          <w:rFonts w:ascii="Times New Roman" w:hAnsi="Times New Roman" w:cs="Times New Roman"/>
          <w:sz w:val="16"/>
          <w:szCs w:val="16"/>
        </w:rPr>
        <w:t>Chatterjee, S., &amp; others. (2016). A global perspective on the integration of Ayurveda into mainstream healthcare: A systematic review. Journal of Ayurveda and Integrative Medicine, 7(2), 65-77.</w:t>
      </w:r>
    </w:p>
    <w:p w14:paraId="620DE903" w14:textId="1FA8F1CF"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[11]   </w:t>
      </w:r>
      <w:proofErr w:type="spellStart"/>
      <w:r w:rsidR="00F63C75" w:rsidRPr="00365D06">
        <w:rPr>
          <w:rFonts w:ascii="Times New Roman" w:hAnsi="Times New Roman" w:cs="Times New Roman"/>
          <w:sz w:val="16"/>
          <w:szCs w:val="16"/>
        </w:rPr>
        <w:t>Kripalani</w:t>
      </w:r>
      <w:proofErr w:type="spellEnd"/>
      <w:r w:rsidR="00F63C75" w:rsidRPr="00365D06">
        <w:rPr>
          <w:rFonts w:ascii="Times New Roman" w:hAnsi="Times New Roman" w:cs="Times New Roman"/>
          <w:sz w:val="16"/>
          <w:szCs w:val="16"/>
        </w:rPr>
        <w:t>, S., &amp; others. (2014). Integrative medicine and complementary and alternative medicine (CAM) in mainstream medical education: A systematic review and meta-analysis. JAMA Internal Medicine, 174(5), 716-725.</w:t>
      </w:r>
    </w:p>
    <w:p w14:paraId="4AB0FD18" w14:textId="60B9182B"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[12]   </w:t>
      </w:r>
      <w:r w:rsidR="00F63C75" w:rsidRPr="00365D06">
        <w:rPr>
          <w:rFonts w:ascii="Times New Roman" w:hAnsi="Times New Roman" w:cs="Times New Roman"/>
          <w:sz w:val="16"/>
          <w:szCs w:val="16"/>
        </w:rPr>
        <w:t>Chatterjee, S., &amp; others. (2020). Digital platforms for Ayurvedic healthcare: A systematic review. Journal of Ayurveda and Integrative Medicine, 11(2), 97-110.</w:t>
      </w:r>
    </w:p>
    <w:p w14:paraId="02EA55DE" w14:textId="4E5FD6C3"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[13]   </w:t>
      </w:r>
      <w:r w:rsidR="00F63C75" w:rsidRPr="00365D06">
        <w:rPr>
          <w:rFonts w:ascii="Times New Roman" w:hAnsi="Times New Roman" w:cs="Times New Roman"/>
          <w:sz w:val="16"/>
          <w:szCs w:val="16"/>
        </w:rPr>
        <w:t>Gupta, S., &amp; others. (2020). The role of digital platforms in the promotion of Ayurveda: A global perspective. Journal of Integrative Medicine, 18(2), 129-137.</w:t>
      </w:r>
    </w:p>
    <w:p w14:paraId="72ECD872" w14:textId="2E525E1F"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[14]   </w:t>
      </w:r>
      <w:r w:rsidR="00F63C75" w:rsidRPr="00365D06">
        <w:rPr>
          <w:rFonts w:ascii="Times New Roman" w:hAnsi="Times New Roman" w:cs="Times New Roman"/>
          <w:sz w:val="16"/>
          <w:szCs w:val="16"/>
        </w:rPr>
        <w:t>Jain, A., &amp; others. (2019). The use of digital platforms in Ayurvedic education and training: A systematic review. Journal of Ayurveda and Integrative Medicine, 10(4), 223-233.</w:t>
      </w:r>
    </w:p>
    <w:p w14:paraId="03389378" w14:textId="59D062AF"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[15]   </w:t>
      </w:r>
      <w:r w:rsidR="00F63C75" w:rsidRPr="00365D06">
        <w:rPr>
          <w:rFonts w:ascii="Times New Roman" w:hAnsi="Times New Roman" w:cs="Times New Roman"/>
          <w:sz w:val="16"/>
          <w:szCs w:val="16"/>
        </w:rPr>
        <w:t>Mishra, R., &amp; others. (2019). The use of digital platforms in Ayurvedic research: A systematic review. Journal of Ayurveda and Integrative Medicine, 10(3), 147-158.</w:t>
      </w:r>
    </w:p>
    <w:p w14:paraId="2C7E04FD" w14:textId="42D4EDA0"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[16]   </w:t>
      </w:r>
      <w:r w:rsidR="00F63C75" w:rsidRPr="00365D06">
        <w:rPr>
          <w:rFonts w:ascii="Times New Roman" w:hAnsi="Times New Roman" w:cs="Times New Roman"/>
          <w:sz w:val="16"/>
          <w:szCs w:val="16"/>
        </w:rPr>
        <w:t>Purohit, A., &amp; others. (2019). The use of digital platforms in Ayurvedic patient care: A systematic review. Journal of Ayurveda and Integrative Medicine, 10(1), 43-55.</w:t>
      </w:r>
    </w:p>
    <w:p w14:paraId="79921FB2" w14:textId="6CC3E025"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[17]   </w:t>
      </w:r>
      <w:r w:rsidR="00F63C75" w:rsidRPr="00365D06">
        <w:rPr>
          <w:rFonts w:ascii="Times New Roman" w:hAnsi="Times New Roman" w:cs="Times New Roman"/>
          <w:sz w:val="16"/>
          <w:szCs w:val="16"/>
        </w:rPr>
        <w:t>Blumenthal, D., &amp; others. (2015). The promise of mobile health. The Journal of the American Medical Association, 314(19), 2027-2034.</w:t>
      </w:r>
    </w:p>
    <w:p w14:paraId="75D6F2EF" w14:textId="4F481D62"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[18]   </w:t>
      </w:r>
      <w:r w:rsidR="00F63C75" w:rsidRPr="00365D06">
        <w:rPr>
          <w:rFonts w:ascii="Times New Roman" w:hAnsi="Times New Roman" w:cs="Times New Roman"/>
          <w:sz w:val="16"/>
          <w:szCs w:val="16"/>
        </w:rPr>
        <w:t>Choudhry, S., &amp; others. (2019). Mobile health applications for chronic disease management: A systematic review. JAMA, 321(22), 2143-2154.</w:t>
      </w:r>
    </w:p>
    <w:p w14:paraId="5232C404" w14:textId="2C17583B"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[19]   </w:t>
      </w:r>
      <w:r w:rsidR="00F63C75" w:rsidRPr="00365D06">
        <w:rPr>
          <w:rFonts w:ascii="Times New Roman" w:hAnsi="Times New Roman" w:cs="Times New Roman"/>
          <w:sz w:val="16"/>
          <w:szCs w:val="16"/>
        </w:rPr>
        <w:t>Das, S. K., &amp; others. (2017). Mobile health for remote patient monitoring: A systematic review. Journal of the American Medical Informatics Association, 24(1), 36-45.</w:t>
      </w:r>
    </w:p>
    <w:p w14:paraId="0096BDC6" w14:textId="2251633E"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[20]   </w:t>
      </w:r>
      <w:r w:rsidR="00F63C75" w:rsidRPr="00365D06">
        <w:rPr>
          <w:rFonts w:ascii="Times New Roman" w:hAnsi="Times New Roman" w:cs="Times New Roman"/>
          <w:sz w:val="16"/>
          <w:szCs w:val="16"/>
        </w:rPr>
        <w:t>Kaplan, R. M., &amp; others. (2016). Mobile health technology for health promotion and disease prevention: A systematic review. American Journal of Preventive Medicine, 51(2), S178-S193.</w:t>
      </w:r>
    </w:p>
    <w:p w14:paraId="31FB131F" w14:textId="1BB027AF"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[21]   </w:t>
      </w:r>
      <w:r w:rsidR="00F63C75" w:rsidRPr="00365D06">
        <w:rPr>
          <w:rFonts w:ascii="Times New Roman" w:hAnsi="Times New Roman" w:cs="Times New Roman"/>
          <w:sz w:val="16"/>
          <w:szCs w:val="16"/>
        </w:rPr>
        <w:t>Rasmussen, S. A., &amp; others. (2018). Mobile health for mental health: A systematic review. JAMA Psychiatry, 75(11), 1140-1148.</w:t>
      </w:r>
    </w:p>
    <w:p w14:paraId="08195CF7" w14:textId="2E96FD0E"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[22]   </w:t>
      </w:r>
      <w:proofErr w:type="spellStart"/>
      <w:r w:rsidR="00F63C75" w:rsidRPr="00365D06">
        <w:rPr>
          <w:rFonts w:ascii="Times New Roman" w:hAnsi="Times New Roman" w:cs="Times New Roman"/>
          <w:sz w:val="16"/>
          <w:szCs w:val="16"/>
        </w:rPr>
        <w:t>Abouelwafa</w:t>
      </w:r>
      <w:proofErr w:type="spellEnd"/>
      <w:r w:rsidR="00F63C75" w:rsidRPr="00365D06">
        <w:rPr>
          <w:rFonts w:ascii="Times New Roman" w:hAnsi="Times New Roman" w:cs="Times New Roman"/>
          <w:sz w:val="16"/>
          <w:szCs w:val="16"/>
        </w:rPr>
        <w:t>, M., &amp; others. (2018). The impact of electronic health records on patient care: A systematic review. Journal of the American Medical Informatics Association, 25(4), 556-565.</w:t>
      </w:r>
    </w:p>
    <w:p w14:paraId="50102065" w14:textId="6503BA08"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[23]   </w:t>
      </w:r>
      <w:r w:rsidR="00F63C75" w:rsidRPr="00365D06">
        <w:rPr>
          <w:rFonts w:ascii="Times New Roman" w:hAnsi="Times New Roman" w:cs="Times New Roman"/>
          <w:sz w:val="16"/>
          <w:szCs w:val="16"/>
        </w:rPr>
        <w:t>Dwivedi, Y. K., &amp; others. (2018). The role of data analytics in healthcare: A systematic review. Journal of Medical Systems, 42(8), 172.</w:t>
      </w:r>
    </w:p>
    <w:p w14:paraId="15B7AEC7" w14:textId="18806E8D"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[24]   </w:t>
      </w:r>
      <w:r w:rsidR="00F63C75" w:rsidRPr="00365D06">
        <w:rPr>
          <w:rFonts w:ascii="Times New Roman" w:hAnsi="Times New Roman" w:cs="Times New Roman"/>
          <w:sz w:val="16"/>
          <w:szCs w:val="16"/>
        </w:rPr>
        <w:t>Kaplan, R. M., &amp; others. (2016). The value of electronic health records in improving the quality of care. Health Affairs, 35(2), 263-271.</w:t>
      </w:r>
    </w:p>
    <w:p w14:paraId="42B8CFA0" w14:textId="2E0990AE"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[25]   </w:t>
      </w:r>
      <w:r w:rsidR="00F63C75" w:rsidRPr="00365D06">
        <w:rPr>
          <w:rFonts w:ascii="Times New Roman" w:hAnsi="Times New Roman" w:cs="Times New Roman"/>
          <w:sz w:val="16"/>
          <w:szCs w:val="16"/>
        </w:rPr>
        <w:t>Koppel, R., &amp; others. (2016). The impact of electronic health records on clinician workflow: A systematic review. Journal of the American Medical Informatics Association, 23(4), 546-556.</w:t>
      </w:r>
    </w:p>
    <w:p w14:paraId="470203F7" w14:textId="3CCE8ECD"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[26]   </w:t>
      </w:r>
      <w:r w:rsidR="00F63C75" w:rsidRPr="00365D06">
        <w:rPr>
          <w:rFonts w:ascii="Times New Roman" w:hAnsi="Times New Roman" w:cs="Times New Roman"/>
          <w:sz w:val="16"/>
          <w:szCs w:val="16"/>
        </w:rPr>
        <w:t>Osborne, S., &amp; others. (2016). The use of electronic health records to improve patient care: A systematic review. Journal of the American Medical Informatics Association, 23(4), 538-545.</w:t>
      </w:r>
    </w:p>
    <w:p w14:paraId="335F0894" w14:textId="5FEF7009"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[27]   </w:t>
      </w:r>
      <w:r w:rsidR="00F63C75" w:rsidRPr="00365D06">
        <w:rPr>
          <w:rFonts w:ascii="Times New Roman" w:hAnsi="Times New Roman" w:cs="Times New Roman"/>
          <w:sz w:val="16"/>
          <w:szCs w:val="16"/>
        </w:rPr>
        <w:t>Garg, V., &amp; Singh, M. (2021). Artificial intelligence in Ayurveda: A systematic review. Journal of Ayurveda and Integrative Medicine, 12(2), 113-122.</w:t>
      </w:r>
    </w:p>
    <w:p w14:paraId="5FD8D42E" w14:textId="1056321E"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lastRenderedPageBreak/>
        <w:t xml:space="preserve">[28]   </w:t>
      </w:r>
      <w:r w:rsidR="00F63C75" w:rsidRPr="00365D06">
        <w:rPr>
          <w:rFonts w:ascii="Times New Roman" w:hAnsi="Times New Roman" w:cs="Times New Roman"/>
          <w:sz w:val="16"/>
          <w:szCs w:val="16"/>
        </w:rPr>
        <w:t>Kumar, R., &amp; others. (2020). Artificial intelligence in Ayurveda: A review. Journal of Integrative Medicine Research, 5(2), 109-115.</w:t>
      </w:r>
    </w:p>
    <w:p w14:paraId="1C50CE51" w14:textId="6963DDC9"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[29]   </w:t>
      </w:r>
      <w:r w:rsidR="00F63C75" w:rsidRPr="00365D06">
        <w:rPr>
          <w:rFonts w:ascii="Times New Roman" w:hAnsi="Times New Roman" w:cs="Times New Roman"/>
          <w:sz w:val="16"/>
          <w:szCs w:val="16"/>
        </w:rPr>
        <w:t>Purohit, A., &amp; others. (2019). Artificial intelligence in Ayurveda: Applications and challenges. Journal of Ayurveda and Integrative Medicine, 10(1), 1-10.</w:t>
      </w:r>
    </w:p>
    <w:p w14:paraId="6307B897" w14:textId="7916A770"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[30]   </w:t>
      </w:r>
      <w:r w:rsidR="00F63C75" w:rsidRPr="00365D06">
        <w:rPr>
          <w:rFonts w:ascii="Times New Roman" w:hAnsi="Times New Roman" w:cs="Times New Roman"/>
          <w:sz w:val="16"/>
          <w:szCs w:val="16"/>
        </w:rPr>
        <w:t>Sharma, S., &amp; others. (2020). Artificial intelligence in Ayurveda: A review of the literature. Journal of Ayurvedic and Integrative Medicine, 11(3), 185-194.</w:t>
      </w:r>
    </w:p>
    <w:p w14:paraId="3A41576A" w14:textId="45E74206"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[31]   </w:t>
      </w:r>
      <w:r w:rsidR="00F63C75" w:rsidRPr="00365D06">
        <w:rPr>
          <w:rFonts w:ascii="Times New Roman" w:hAnsi="Times New Roman" w:cs="Times New Roman"/>
          <w:sz w:val="16"/>
          <w:szCs w:val="16"/>
        </w:rPr>
        <w:t>Singh, A., &amp; others. (2020). Artificial intelligence in Ayurveda: Opportunities and challenges. Journal of Integrative Medicine Research, 5(1), 31-37.</w:t>
      </w:r>
    </w:p>
    <w:p w14:paraId="77C3602F" w14:textId="330CF988"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[32]   </w:t>
      </w:r>
      <w:r w:rsidR="00F63C75" w:rsidRPr="00365D06">
        <w:rPr>
          <w:rFonts w:ascii="Times New Roman" w:hAnsi="Times New Roman" w:cs="Times New Roman"/>
          <w:sz w:val="16"/>
          <w:szCs w:val="16"/>
        </w:rPr>
        <w:t>Agarwal, S., &amp; others. (2020). Machine learning in personalized medicine: A review of the literature. Journal of Personalized Medicine, 10(1), 1-29.</w:t>
      </w:r>
    </w:p>
    <w:p w14:paraId="1D4DF3BF" w14:textId="77777777" w:rsidR="00F63C75" w:rsidRPr="00365D06" w:rsidRDefault="00F63C75" w:rsidP="00F63C75">
      <w:pPr>
        <w:jc w:val="both"/>
        <w:rPr>
          <w:rFonts w:ascii="Times New Roman" w:hAnsi="Times New Roman" w:cs="Times New Roman"/>
          <w:sz w:val="16"/>
          <w:szCs w:val="16"/>
        </w:rPr>
      </w:pPr>
      <w:r w:rsidRPr="00365D06">
        <w:rPr>
          <w:rFonts w:ascii="Times New Roman" w:hAnsi="Times New Roman" w:cs="Times New Roman"/>
          <w:sz w:val="16"/>
          <w:szCs w:val="16"/>
        </w:rPr>
        <w:t>Bose, A., &amp; others. (2020). Machine learning for personalized medicine: Current state and future directions. Nature Medicine, 26(7), 953-963.</w:t>
      </w:r>
    </w:p>
    <w:p w14:paraId="528CA5DA" w14:textId="1046736F"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[33]   </w:t>
      </w:r>
      <w:r w:rsidR="00F63C75" w:rsidRPr="00365D06">
        <w:rPr>
          <w:rFonts w:ascii="Times New Roman" w:hAnsi="Times New Roman" w:cs="Times New Roman"/>
          <w:sz w:val="16"/>
          <w:szCs w:val="16"/>
        </w:rPr>
        <w:t>Cai, J., &amp; others. (2018). Machine learning for personalized medicine: State-of-the-art and challenges. IEEE Journal of Biomedical and Health Informatics, 22(3), 966-977.</w:t>
      </w:r>
    </w:p>
    <w:p w14:paraId="78C37043" w14:textId="462175C7"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[34]   </w:t>
      </w:r>
      <w:r w:rsidR="00F63C75" w:rsidRPr="00365D06">
        <w:rPr>
          <w:rFonts w:ascii="Times New Roman" w:hAnsi="Times New Roman" w:cs="Times New Roman"/>
          <w:sz w:val="16"/>
          <w:szCs w:val="16"/>
        </w:rPr>
        <w:t>Khera, A. V., &amp; others. (2019). Artificial intelligence in personalized medicine. Nature Medicine, 25(1), 25-31.</w:t>
      </w:r>
    </w:p>
    <w:p w14:paraId="7CB6B2E5" w14:textId="1A316E1D"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[35]   </w:t>
      </w:r>
      <w:r w:rsidR="00F63C75" w:rsidRPr="00365D06">
        <w:rPr>
          <w:rFonts w:ascii="Times New Roman" w:hAnsi="Times New Roman" w:cs="Times New Roman"/>
          <w:sz w:val="16"/>
          <w:szCs w:val="16"/>
        </w:rPr>
        <w:t>Shah, N. H., &amp; others. (2020). Machine learning in personalized medicine: A review of the literature and challenges ahead. Journal of Clinical Bioinformatics, 6(2), 1-14.</w:t>
      </w:r>
    </w:p>
    <w:p w14:paraId="07FA0570" w14:textId="4BDB2CE2"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[36]   </w:t>
      </w:r>
      <w:r w:rsidR="00F63C75" w:rsidRPr="00365D06">
        <w:rPr>
          <w:rFonts w:ascii="Times New Roman" w:hAnsi="Times New Roman" w:cs="Times New Roman"/>
          <w:sz w:val="16"/>
          <w:szCs w:val="16"/>
        </w:rPr>
        <w:t>Biswas, S. K., &amp; others. (2017). Pharmacogenomics in Ayurveda: Current status and future prospects. Journal of Ayurvedic and Integrative Medicine, 8(2), 115-122.</w:t>
      </w:r>
    </w:p>
    <w:p w14:paraId="1DAF521C" w14:textId="3E3E9452"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[37]   </w:t>
      </w:r>
      <w:r w:rsidR="00F63C75" w:rsidRPr="00365D06">
        <w:rPr>
          <w:rFonts w:ascii="Times New Roman" w:hAnsi="Times New Roman" w:cs="Times New Roman"/>
          <w:sz w:val="16"/>
          <w:szCs w:val="16"/>
        </w:rPr>
        <w:t>Chakrabarti, S., &amp; others. (2018). Genomics and personalized medicine in Ayurveda: A review. Journal of Integrative Medicine Research, 3(2), 71-77.</w:t>
      </w:r>
    </w:p>
    <w:p w14:paraId="69EDCD64" w14:textId="16975B1C"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[38]   </w:t>
      </w:r>
      <w:r w:rsidR="00F63C75" w:rsidRPr="00365D06">
        <w:rPr>
          <w:rFonts w:ascii="Times New Roman" w:hAnsi="Times New Roman" w:cs="Times New Roman"/>
          <w:sz w:val="16"/>
          <w:szCs w:val="16"/>
        </w:rPr>
        <w:t>Gupta, A. K., &amp; others. (2019). Genomics and personalized medicine in Ayurveda: Opportunities and challenges. Journal of Ayurveda and Integrative Medicine, 10(1), 1-10.</w:t>
      </w:r>
    </w:p>
    <w:p w14:paraId="62ED71A2" w14:textId="68DE4319" w:rsidR="00F63C75" w:rsidRPr="00365D06"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[39]   </w:t>
      </w:r>
      <w:r w:rsidR="00F63C75" w:rsidRPr="00365D06">
        <w:rPr>
          <w:rFonts w:ascii="Times New Roman" w:hAnsi="Times New Roman" w:cs="Times New Roman"/>
          <w:sz w:val="16"/>
          <w:szCs w:val="16"/>
        </w:rPr>
        <w:t>Mishra, A., &amp; others. (2016). Genomics and personalized medicine in Ayurveda: An overview. Journal of Ayurvedic and Integrative Medicine, 7(2), 97-103.</w:t>
      </w:r>
    </w:p>
    <w:p w14:paraId="095C6373" w14:textId="07BC3CBA" w:rsidR="000A4C7B" w:rsidRDefault="00F42C0B" w:rsidP="00F63C75">
      <w:pPr>
        <w:jc w:val="both"/>
        <w:rPr>
          <w:rFonts w:ascii="Times New Roman" w:hAnsi="Times New Roman" w:cs="Times New Roman"/>
          <w:sz w:val="16"/>
          <w:szCs w:val="16"/>
        </w:rPr>
      </w:pPr>
      <w:r w:rsidRPr="00365D06">
        <w:rPr>
          <w:rFonts w:ascii="Times New Roman" w:hAnsi="Times New Roman" w:cs="Times New Roman"/>
          <w:sz w:val="16"/>
          <w:szCs w:val="16"/>
        </w:rPr>
        <w:t xml:space="preserve">[40]   </w:t>
      </w:r>
      <w:r w:rsidR="00F63C75" w:rsidRPr="00365D06">
        <w:rPr>
          <w:rFonts w:ascii="Times New Roman" w:hAnsi="Times New Roman" w:cs="Times New Roman"/>
          <w:sz w:val="16"/>
          <w:szCs w:val="16"/>
        </w:rPr>
        <w:t>Purohit, A., &amp; others. (2019). Ayurvedic genomics: Emerging concepts and future perspectives. Journal of Ayurveda and Integrative Medicine, 10(3), 195-204.</w:t>
      </w:r>
    </w:p>
    <w:p w14:paraId="28BEEECD" w14:textId="77777777" w:rsidR="00DB5581" w:rsidRDefault="00DB5581" w:rsidP="00F63C75">
      <w:pPr>
        <w:jc w:val="both"/>
        <w:rPr>
          <w:rFonts w:ascii="Times New Roman" w:hAnsi="Times New Roman" w:cs="Times New Roman"/>
          <w:sz w:val="16"/>
          <w:szCs w:val="16"/>
        </w:rPr>
      </w:pPr>
    </w:p>
    <w:p w14:paraId="73411B63" w14:textId="77777777" w:rsidR="00DB5581" w:rsidRDefault="00DB5581" w:rsidP="00F63C75">
      <w:pPr>
        <w:jc w:val="both"/>
        <w:rPr>
          <w:rFonts w:ascii="Times New Roman" w:hAnsi="Times New Roman" w:cs="Times New Roman"/>
          <w:sz w:val="16"/>
          <w:szCs w:val="16"/>
        </w:rPr>
      </w:pPr>
    </w:p>
    <w:p w14:paraId="481E4A18" w14:textId="77777777" w:rsidR="00DB5581" w:rsidRPr="00365D06" w:rsidRDefault="00DB5581" w:rsidP="00F63C75">
      <w:pPr>
        <w:jc w:val="both"/>
        <w:rPr>
          <w:rFonts w:ascii="Times New Roman" w:hAnsi="Times New Roman" w:cs="Times New Roman"/>
          <w:sz w:val="16"/>
          <w:szCs w:val="16"/>
        </w:rPr>
      </w:pPr>
    </w:p>
    <w:sectPr w:rsidR="00DB5581" w:rsidRPr="00365D06" w:rsidSect="006909E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DAB79" w14:textId="77777777" w:rsidR="009A0AFA" w:rsidRDefault="009A0AFA" w:rsidP="000E02D9">
      <w:pPr>
        <w:spacing w:after="0" w:line="240" w:lineRule="auto"/>
      </w:pPr>
      <w:r>
        <w:separator/>
      </w:r>
    </w:p>
  </w:endnote>
  <w:endnote w:type="continuationSeparator" w:id="0">
    <w:p w14:paraId="356263C0" w14:textId="77777777" w:rsidR="009A0AFA" w:rsidRDefault="009A0AFA" w:rsidP="000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6BCA" w14:textId="77777777" w:rsidR="000E02D9" w:rsidRDefault="000E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B4E" w14:textId="77777777" w:rsidR="000E02D9" w:rsidRDefault="000E0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370" w14:textId="77777777" w:rsidR="000E02D9" w:rsidRDefault="000E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679C" w14:textId="77777777" w:rsidR="009A0AFA" w:rsidRDefault="009A0AFA" w:rsidP="000E02D9">
      <w:pPr>
        <w:spacing w:after="0" w:line="240" w:lineRule="auto"/>
      </w:pPr>
      <w:r>
        <w:separator/>
      </w:r>
    </w:p>
  </w:footnote>
  <w:footnote w:type="continuationSeparator" w:id="0">
    <w:p w14:paraId="2FF57B06" w14:textId="77777777" w:rsidR="009A0AFA" w:rsidRDefault="009A0AFA" w:rsidP="000E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5707" w14:textId="77777777" w:rsidR="000E02D9" w:rsidRDefault="000E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B873" w14:textId="77777777" w:rsidR="000E02D9" w:rsidRDefault="000E0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FC98" w14:textId="77777777" w:rsidR="000E02D9" w:rsidRDefault="000E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7A86"/>
    <w:multiLevelType w:val="hybridMultilevel"/>
    <w:tmpl w:val="1AFEF220"/>
    <w:lvl w:ilvl="0" w:tplc="3AB207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9814140"/>
    <w:multiLevelType w:val="hybridMultilevel"/>
    <w:tmpl w:val="30A6D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7608C0"/>
    <w:multiLevelType w:val="multilevel"/>
    <w:tmpl w:val="D842D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D83C80"/>
    <w:multiLevelType w:val="hybridMultilevel"/>
    <w:tmpl w:val="99D86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0342822">
    <w:abstractNumId w:val="2"/>
  </w:num>
  <w:num w:numId="2" w16cid:durableId="234437871">
    <w:abstractNumId w:val="3"/>
  </w:num>
  <w:num w:numId="3" w16cid:durableId="1042829544">
    <w:abstractNumId w:val="1"/>
  </w:num>
  <w:num w:numId="4" w16cid:durableId="119434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55"/>
    <w:rsid w:val="00071285"/>
    <w:rsid w:val="000A4C7B"/>
    <w:rsid w:val="000E02D9"/>
    <w:rsid w:val="00235119"/>
    <w:rsid w:val="00251355"/>
    <w:rsid w:val="002938E0"/>
    <w:rsid w:val="002C1A2B"/>
    <w:rsid w:val="00351220"/>
    <w:rsid w:val="00365D06"/>
    <w:rsid w:val="00400C5D"/>
    <w:rsid w:val="0042736C"/>
    <w:rsid w:val="00433488"/>
    <w:rsid w:val="00442133"/>
    <w:rsid w:val="00503E4A"/>
    <w:rsid w:val="00542FD7"/>
    <w:rsid w:val="005E4A47"/>
    <w:rsid w:val="00616A4A"/>
    <w:rsid w:val="006909E2"/>
    <w:rsid w:val="0074173D"/>
    <w:rsid w:val="00774C13"/>
    <w:rsid w:val="00775EDC"/>
    <w:rsid w:val="0083340F"/>
    <w:rsid w:val="008F178D"/>
    <w:rsid w:val="00940657"/>
    <w:rsid w:val="009A0AFA"/>
    <w:rsid w:val="009C2B85"/>
    <w:rsid w:val="009E1294"/>
    <w:rsid w:val="00AC041A"/>
    <w:rsid w:val="00C13943"/>
    <w:rsid w:val="00C27027"/>
    <w:rsid w:val="00C3433F"/>
    <w:rsid w:val="00C46C71"/>
    <w:rsid w:val="00C84679"/>
    <w:rsid w:val="00CD35BE"/>
    <w:rsid w:val="00D20840"/>
    <w:rsid w:val="00D922FE"/>
    <w:rsid w:val="00DB360D"/>
    <w:rsid w:val="00DB5581"/>
    <w:rsid w:val="00E077F0"/>
    <w:rsid w:val="00E226F9"/>
    <w:rsid w:val="00F30274"/>
    <w:rsid w:val="00F42C0B"/>
    <w:rsid w:val="00F63C75"/>
    <w:rsid w:val="00F80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7FD0"/>
  <w15:chartTrackingRefBased/>
  <w15:docId w15:val="{D3D0B26E-60A5-4572-A061-F98F54F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2B"/>
    <w:pPr>
      <w:ind w:left="720"/>
      <w:contextualSpacing/>
    </w:pPr>
  </w:style>
  <w:style w:type="paragraph" w:styleId="Header">
    <w:name w:val="header"/>
    <w:basedOn w:val="Normal"/>
    <w:link w:val="HeaderChar"/>
    <w:uiPriority w:val="99"/>
    <w:unhideWhenUsed/>
    <w:rsid w:val="000E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D9"/>
  </w:style>
  <w:style w:type="paragraph" w:styleId="Footer">
    <w:name w:val="footer"/>
    <w:basedOn w:val="Normal"/>
    <w:link w:val="FooterChar"/>
    <w:uiPriority w:val="99"/>
    <w:unhideWhenUsed/>
    <w:rsid w:val="000E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2D9"/>
  </w:style>
  <w:style w:type="table" w:styleId="TableGrid">
    <w:name w:val="Table Grid"/>
    <w:basedOn w:val="TableNormal"/>
    <w:uiPriority w:val="39"/>
    <w:rsid w:val="009C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3595">
      <w:bodyDiv w:val="1"/>
      <w:marLeft w:val="0"/>
      <w:marRight w:val="0"/>
      <w:marTop w:val="0"/>
      <w:marBottom w:val="0"/>
      <w:divBdr>
        <w:top w:val="none" w:sz="0" w:space="0" w:color="auto"/>
        <w:left w:val="none" w:sz="0" w:space="0" w:color="auto"/>
        <w:bottom w:val="none" w:sz="0" w:space="0" w:color="auto"/>
        <w:right w:val="none" w:sz="0" w:space="0" w:color="auto"/>
      </w:divBdr>
    </w:div>
    <w:div w:id="1837839974">
      <w:bodyDiv w:val="1"/>
      <w:marLeft w:val="0"/>
      <w:marRight w:val="0"/>
      <w:marTop w:val="0"/>
      <w:marBottom w:val="0"/>
      <w:divBdr>
        <w:top w:val="none" w:sz="0" w:space="0" w:color="auto"/>
        <w:left w:val="none" w:sz="0" w:space="0" w:color="auto"/>
        <w:bottom w:val="none" w:sz="0" w:space="0" w:color="auto"/>
        <w:right w:val="none" w:sz="0" w:space="0" w:color="auto"/>
      </w:divBdr>
    </w:div>
    <w:div w:id="1871913965">
      <w:bodyDiv w:val="1"/>
      <w:marLeft w:val="0"/>
      <w:marRight w:val="0"/>
      <w:marTop w:val="0"/>
      <w:marBottom w:val="0"/>
      <w:divBdr>
        <w:top w:val="none" w:sz="0" w:space="0" w:color="auto"/>
        <w:left w:val="none" w:sz="0" w:space="0" w:color="auto"/>
        <w:bottom w:val="none" w:sz="0" w:space="0" w:color="auto"/>
        <w:right w:val="none" w:sz="0" w:space="0" w:color="auto"/>
      </w:divBdr>
    </w:div>
    <w:div w:id="1895122844">
      <w:bodyDiv w:val="1"/>
      <w:marLeft w:val="0"/>
      <w:marRight w:val="0"/>
      <w:marTop w:val="0"/>
      <w:marBottom w:val="0"/>
      <w:divBdr>
        <w:top w:val="none" w:sz="0" w:space="0" w:color="auto"/>
        <w:left w:val="none" w:sz="0" w:space="0" w:color="auto"/>
        <w:bottom w:val="none" w:sz="0" w:space="0" w:color="auto"/>
        <w:right w:val="none" w:sz="0" w:space="0" w:color="auto"/>
      </w:divBdr>
    </w:div>
    <w:div w:id="19274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12934</Words>
  <Characters>73728</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Ashish Kandalkar</dc:creator>
  <cp:keywords/>
  <dc:description/>
  <cp:lastModifiedBy>Dr. Ashish Kandalkar</cp:lastModifiedBy>
  <cp:revision>2</cp:revision>
  <dcterms:created xsi:type="dcterms:W3CDTF">2023-07-03T15:52:00Z</dcterms:created>
  <dcterms:modified xsi:type="dcterms:W3CDTF">2023-07-03T15:52:00Z</dcterms:modified>
</cp:coreProperties>
</file>