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07F8" w14:textId="77777777" w:rsid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48"/>
          <w:szCs w:val="48"/>
        </w:rPr>
      </w:pPr>
      <w:r w:rsidRPr="009A022E">
        <w:rPr>
          <w:rFonts w:asciiTheme="majorBidi" w:hAnsiTheme="majorBidi" w:cstheme="majorBidi"/>
          <w:b/>
          <w:bCs/>
          <w:sz w:val="48"/>
          <w:szCs w:val="48"/>
        </w:rPr>
        <w:t xml:space="preserve">A highly selective </w:t>
      </w:r>
      <w:r w:rsidRPr="009A022E">
        <w:rPr>
          <w:rFonts w:asciiTheme="majorBidi" w:hAnsiTheme="majorBidi" w:cstheme="majorBidi"/>
          <w:b/>
          <w:bCs/>
          <w:kern w:val="0"/>
          <w:sz w:val="48"/>
          <w:szCs w:val="48"/>
        </w:rPr>
        <w:t>chromogenic probe</w:t>
      </w:r>
      <w:r w:rsidRPr="009A022E">
        <w:rPr>
          <w:rFonts w:asciiTheme="majorBidi" w:hAnsiTheme="majorBidi" w:cstheme="majorBidi"/>
          <w:b/>
          <w:bCs/>
          <w:sz w:val="48"/>
          <w:szCs w:val="48"/>
        </w:rPr>
        <w:t xml:space="preserve"> </w:t>
      </w:r>
    </w:p>
    <w:p w14:paraId="1808A14B"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48"/>
          <w:szCs w:val="48"/>
          <w:vertAlign w:val="superscript"/>
        </w:rPr>
      </w:pPr>
      <w:r w:rsidRPr="009A022E">
        <w:rPr>
          <w:rFonts w:asciiTheme="majorBidi" w:hAnsiTheme="majorBidi" w:cstheme="majorBidi"/>
          <w:b/>
          <w:bCs/>
          <w:sz w:val="48"/>
          <w:szCs w:val="48"/>
        </w:rPr>
        <w:t>for</w:t>
      </w:r>
      <w:r>
        <w:rPr>
          <w:rFonts w:asciiTheme="majorBidi" w:hAnsiTheme="majorBidi" w:cstheme="majorBidi"/>
          <w:b/>
          <w:bCs/>
          <w:sz w:val="48"/>
          <w:szCs w:val="48"/>
        </w:rPr>
        <w:t xml:space="preserve"> </w:t>
      </w:r>
      <w:r w:rsidRPr="009A022E">
        <w:rPr>
          <w:rFonts w:asciiTheme="majorBidi" w:hAnsiTheme="majorBidi" w:cstheme="majorBidi"/>
          <w:b/>
          <w:bCs/>
          <w:sz w:val="48"/>
          <w:szCs w:val="48"/>
        </w:rPr>
        <w:t>Hg</w:t>
      </w:r>
      <w:r w:rsidRPr="009A022E">
        <w:rPr>
          <w:rFonts w:asciiTheme="majorBidi" w:hAnsiTheme="majorBidi" w:cstheme="majorBidi"/>
          <w:b/>
          <w:bCs/>
          <w:sz w:val="48"/>
          <w:szCs w:val="48"/>
          <w:vertAlign w:val="superscript"/>
        </w:rPr>
        <w:t>2+</w:t>
      </w:r>
    </w:p>
    <w:p w14:paraId="63ECBA30" w14:textId="77777777" w:rsidR="009E627C" w:rsidRDefault="009E627C" w:rsidP="009E627C">
      <w:pPr>
        <w:pStyle w:val="Author"/>
        <w:spacing w:before="0" w:after="0"/>
        <w:rPr>
          <w:rFonts w:eastAsia="MS Mincho"/>
          <w:sz w:val="20"/>
          <w:szCs w:val="20"/>
        </w:rPr>
      </w:pPr>
    </w:p>
    <w:p w14:paraId="62B7B444" w14:textId="77777777" w:rsidR="005912B8" w:rsidRDefault="005912B8" w:rsidP="009E627C">
      <w:pPr>
        <w:pStyle w:val="Author"/>
        <w:spacing w:before="0" w:after="0"/>
        <w:rPr>
          <w:rFonts w:eastAsia="MS Mincho"/>
          <w:sz w:val="20"/>
          <w:szCs w:val="20"/>
        </w:rPr>
        <w:sectPr w:rsidR="005912B8">
          <w:pgSz w:w="12240" w:h="15840"/>
          <w:pgMar w:top="1440" w:right="1440" w:bottom="1440" w:left="1440" w:header="720" w:footer="720" w:gutter="0"/>
          <w:cols w:space="720"/>
          <w:docGrid w:linePitch="360"/>
        </w:sectPr>
      </w:pPr>
    </w:p>
    <w:p w14:paraId="5A6C1AFA" w14:textId="77777777" w:rsidR="009E627C" w:rsidRPr="006571CB" w:rsidRDefault="009E627C" w:rsidP="009E627C">
      <w:pPr>
        <w:pStyle w:val="Author"/>
        <w:spacing w:before="0" w:after="0"/>
        <w:rPr>
          <w:rFonts w:eastAsia="MS Mincho"/>
          <w:b/>
          <w:bCs/>
          <w:sz w:val="48"/>
          <w:szCs w:val="48"/>
        </w:rPr>
      </w:pPr>
    </w:p>
    <w:p w14:paraId="53EC6B9A" w14:textId="77777777" w:rsidR="009E627C" w:rsidRDefault="009E627C" w:rsidP="009E627C">
      <w:pPr>
        <w:pStyle w:val="Affiliation"/>
        <w:rPr>
          <w:rFonts w:eastAsia="MS Mincho"/>
        </w:rPr>
      </w:pPr>
      <w:r w:rsidRPr="009A022E">
        <w:rPr>
          <w:rFonts w:asciiTheme="majorBidi" w:hAnsiTheme="majorBidi" w:cstheme="majorBidi"/>
        </w:rPr>
        <w:t xml:space="preserve">Hossein </w:t>
      </w:r>
      <w:proofErr w:type="spellStart"/>
      <w:r w:rsidRPr="009A022E">
        <w:rPr>
          <w:rFonts w:asciiTheme="majorBidi" w:hAnsiTheme="majorBidi" w:cstheme="majorBidi"/>
        </w:rPr>
        <w:t>Tavallali</w:t>
      </w:r>
      <w:proofErr w:type="spellEnd"/>
      <w:r w:rsidRPr="00466548">
        <w:rPr>
          <w:rFonts w:eastAsia="MS Mincho"/>
        </w:rPr>
        <w:t xml:space="preserve"> </w:t>
      </w:r>
    </w:p>
    <w:p w14:paraId="39FB5017" w14:textId="77777777" w:rsidR="009E627C" w:rsidRDefault="009E627C" w:rsidP="009E627C">
      <w:pPr>
        <w:pStyle w:val="Affiliation"/>
        <w:rPr>
          <w:rFonts w:eastAsia="MS Mincho"/>
        </w:rPr>
      </w:pPr>
      <w:r w:rsidRPr="00120A70">
        <w:rPr>
          <w:rFonts w:asciiTheme="majorBidi" w:hAnsiTheme="majorBidi" w:cstheme="majorBidi"/>
        </w:rPr>
        <w:t>Department of Chemistry</w:t>
      </w:r>
      <w:r w:rsidRPr="00466548">
        <w:rPr>
          <w:rFonts w:eastAsia="MS Mincho"/>
        </w:rPr>
        <w:t xml:space="preserve"> </w:t>
      </w:r>
    </w:p>
    <w:p w14:paraId="212A8CB6" w14:textId="1E3889AC" w:rsidR="009E627C" w:rsidRPr="00466548" w:rsidRDefault="009E627C" w:rsidP="009E627C">
      <w:pPr>
        <w:pStyle w:val="Affiliation"/>
        <w:rPr>
          <w:rFonts w:eastAsia="MS Mincho"/>
        </w:rPr>
      </w:pPr>
      <w:proofErr w:type="spellStart"/>
      <w:r w:rsidRPr="00120A70">
        <w:rPr>
          <w:rFonts w:asciiTheme="majorBidi" w:hAnsiTheme="majorBidi" w:cstheme="majorBidi"/>
        </w:rPr>
        <w:t>Payame</w:t>
      </w:r>
      <w:proofErr w:type="spellEnd"/>
      <w:r w:rsidRPr="00120A70">
        <w:rPr>
          <w:rFonts w:asciiTheme="majorBidi" w:hAnsiTheme="majorBidi" w:cstheme="majorBidi"/>
        </w:rPr>
        <w:t xml:space="preserve"> Noor University</w:t>
      </w:r>
      <w:r w:rsidR="005531A1">
        <w:rPr>
          <w:rFonts w:asciiTheme="majorBidi" w:hAnsiTheme="majorBidi" w:cstheme="majorBidi"/>
        </w:rPr>
        <w:t>, PNU</w:t>
      </w:r>
    </w:p>
    <w:p w14:paraId="5533D1E2" w14:textId="77777777" w:rsidR="005912B8" w:rsidRDefault="005531A1" w:rsidP="009E627C">
      <w:pPr>
        <w:pStyle w:val="Affiliation"/>
        <w:rPr>
          <w:rFonts w:asciiTheme="majorBidi" w:hAnsiTheme="majorBidi" w:cstheme="majorBidi"/>
        </w:rPr>
      </w:pPr>
      <w:r w:rsidRPr="00120A70">
        <w:rPr>
          <w:rFonts w:asciiTheme="majorBidi" w:hAnsiTheme="majorBidi" w:cstheme="majorBidi"/>
        </w:rPr>
        <w:t>19395-4697 Tehran</w:t>
      </w:r>
      <w:r>
        <w:rPr>
          <w:rFonts w:asciiTheme="majorBidi" w:hAnsiTheme="majorBidi" w:cstheme="majorBidi"/>
        </w:rPr>
        <w:t>, Iran</w:t>
      </w:r>
    </w:p>
    <w:p w14:paraId="4007B161" w14:textId="77777777" w:rsidR="005912B8" w:rsidRPr="005912B8" w:rsidRDefault="00000000" w:rsidP="005912B8">
      <w:pPr>
        <w:pStyle w:val="Affiliation"/>
      </w:pPr>
      <w:hyperlink r:id="rId5" w:history="1">
        <w:r w:rsidR="005912B8" w:rsidRPr="005912B8">
          <w:rPr>
            <w:rStyle w:val="Hyperlink"/>
            <w:color w:val="auto"/>
            <w:u w:val="none"/>
          </w:rPr>
          <w:t>tavallali@yahoo.com</w:t>
        </w:r>
      </w:hyperlink>
    </w:p>
    <w:p w14:paraId="33CD91C6" w14:textId="7CEAC27B" w:rsidR="005531A1" w:rsidRDefault="005531A1" w:rsidP="009E627C">
      <w:pPr>
        <w:pStyle w:val="Affiliation"/>
        <w:rPr>
          <w:rFonts w:eastAsia="MS Mincho"/>
        </w:rPr>
      </w:pPr>
      <w:r w:rsidRPr="00466548">
        <w:rPr>
          <w:rFonts w:eastAsia="MS Mincho"/>
        </w:rPr>
        <w:t xml:space="preserve"> </w:t>
      </w:r>
    </w:p>
    <w:p w14:paraId="6FEBA804" w14:textId="77777777" w:rsidR="005912B8" w:rsidRPr="005912B8" w:rsidRDefault="005912B8" w:rsidP="009E627C">
      <w:pPr>
        <w:pStyle w:val="Affiliation"/>
        <w:rPr>
          <w:rFonts w:asciiTheme="majorBidi" w:hAnsiTheme="majorBidi" w:cstheme="majorBidi"/>
          <w:sz w:val="48"/>
          <w:szCs w:val="48"/>
        </w:rPr>
      </w:pPr>
    </w:p>
    <w:p w14:paraId="63415B0A" w14:textId="2849C972" w:rsidR="009E627C" w:rsidRDefault="009E627C" w:rsidP="009E627C">
      <w:pPr>
        <w:pStyle w:val="Affiliation"/>
        <w:rPr>
          <w:rFonts w:asciiTheme="majorBidi" w:hAnsiTheme="majorBidi" w:cstheme="majorBidi"/>
        </w:rPr>
      </w:pPr>
      <w:r w:rsidRPr="009A022E">
        <w:rPr>
          <w:rFonts w:asciiTheme="majorBidi" w:hAnsiTheme="majorBidi" w:cstheme="majorBidi"/>
        </w:rPr>
        <w:t xml:space="preserve">Shiva Rajaei </w:t>
      </w:r>
      <w:proofErr w:type="spellStart"/>
      <w:r w:rsidRPr="009A022E">
        <w:rPr>
          <w:rFonts w:asciiTheme="majorBidi" w:hAnsiTheme="majorBidi" w:cstheme="majorBidi"/>
        </w:rPr>
        <w:t>Dastghaib</w:t>
      </w:r>
      <w:proofErr w:type="spellEnd"/>
      <w:r w:rsidRPr="009A022E">
        <w:rPr>
          <w:rFonts w:asciiTheme="majorBidi" w:hAnsiTheme="majorBidi" w:cstheme="majorBidi"/>
        </w:rPr>
        <w:t xml:space="preserve"> </w:t>
      </w:r>
    </w:p>
    <w:p w14:paraId="74BF2195" w14:textId="77777777" w:rsidR="005531A1" w:rsidRDefault="005531A1" w:rsidP="005531A1">
      <w:pPr>
        <w:pStyle w:val="Affiliation"/>
        <w:rPr>
          <w:rFonts w:eastAsia="MS Mincho"/>
        </w:rPr>
      </w:pPr>
      <w:r w:rsidRPr="00120A70">
        <w:rPr>
          <w:rFonts w:asciiTheme="majorBidi" w:hAnsiTheme="majorBidi" w:cstheme="majorBidi"/>
        </w:rPr>
        <w:t>Department of Chemistry</w:t>
      </w:r>
      <w:r w:rsidRPr="00466548">
        <w:rPr>
          <w:rFonts w:eastAsia="MS Mincho"/>
        </w:rPr>
        <w:t xml:space="preserve"> </w:t>
      </w:r>
    </w:p>
    <w:p w14:paraId="16A4A05B" w14:textId="77777777" w:rsidR="005531A1" w:rsidRPr="00466548" w:rsidRDefault="005531A1" w:rsidP="005531A1">
      <w:pPr>
        <w:pStyle w:val="Affiliation"/>
        <w:rPr>
          <w:rFonts w:eastAsia="MS Mincho"/>
        </w:rPr>
      </w:pPr>
      <w:proofErr w:type="spellStart"/>
      <w:r w:rsidRPr="00120A70">
        <w:rPr>
          <w:rFonts w:asciiTheme="majorBidi" w:hAnsiTheme="majorBidi" w:cstheme="majorBidi"/>
        </w:rPr>
        <w:t>Payame</w:t>
      </w:r>
      <w:proofErr w:type="spellEnd"/>
      <w:r w:rsidRPr="00120A70">
        <w:rPr>
          <w:rFonts w:asciiTheme="majorBidi" w:hAnsiTheme="majorBidi" w:cstheme="majorBidi"/>
        </w:rPr>
        <w:t xml:space="preserve"> Noor University</w:t>
      </w:r>
      <w:r>
        <w:rPr>
          <w:rFonts w:asciiTheme="majorBidi" w:hAnsiTheme="majorBidi" w:cstheme="majorBidi"/>
        </w:rPr>
        <w:t>, PNU</w:t>
      </w:r>
    </w:p>
    <w:p w14:paraId="11BDAA92" w14:textId="05D26A8C" w:rsidR="005531A1" w:rsidRDefault="005531A1" w:rsidP="005531A1">
      <w:pPr>
        <w:pStyle w:val="Affiliation"/>
        <w:rPr>
          <w:rFonts w:eastAsia="MS Mincho"/>
        </w:rPr>
      </w:pPr>
      <w:r w:rsidRPr="00120A70">
        <w:rPr>
          <w:rFonts w:asciiTheme="majorBidi" w:hAnsiTheme="majorBidi" w:cstheme="majorBidi"/>
        </w:rPr>
        <w:t>19395-4697 Tehran</w:t>
      </w:r>
      <w:r>
        <w:rPr>
          <w:rFonts w:asciiTheme="majorBidi" w:hAnsiTheme="majorBidi" w:cstheme="majorBidi"/>
        </w:rPr>
        <w:t>, Iran</w:t>
      </w:r>
      <w:r w:rsidRPr="00466548">
        <w:rPr>
          <w:rFonts w:eastAsia="MS Mincho"/>
        </w:rPr>
        <w:t xml:space="preserve"> </w:t>
      </w:r>
    </w:p>
    <w:p w14:paraId="3B74EDC0" w14:textId="39FC1E41" w:rsidR="009E627C" w:rsidRDefault="005531A1" w:rsidP="009E627C">
      <w:pPr>
        <w:pStyle w:val="Affiliation"/>
        <w:rPr>
          <w:rFonts w:eastAsia="MS Mincho"/>
        </w:rPr>
      </w:pPr>
      <w:r>
        <w:rPr>
          <w:rFonts w:eastAsia="MS Mincho"/>
        </w:rPr>
        <w:t>shivarajaei@yahoo.com</w:t>
      </w:r>
    </w:p>
    <w:p w14:paraId="7A2783E8" w14:textId="77777777" w:rsidR="005912B8" w:rsidRDefault="005912B8" w:rsidP="005912B8">
      <w:pPr>
        <w:pStyle w:val="Affiliation"/>
        <w:jc w:val="left"/>
        <w:sectPr w:rsidR="005912B8" w:rsidSect="005912B8">
          <w:type w:val="continuous"/>
          <w:pgSz w:w="12240" w:h="15840"/>
          <w:pgMar w:top="1440" w:right="1440" w:bottom="1440" w:left="1440" w:header="720" w:footer="720" w:gutter="0"/>
          <w:cols w:num="2" w:space="720"/>
          <w:docGrid w:linePitch="360"/>
        </w:sectPr>
      </w:pPr>
    </w:p>
    <w:p w14:paraId="01B94CDD" w14:textId="77777777" w:rsidR="005912B8" w:rsidRDefault="005912B8" w:rsidP="005912B8">
      <w:pPr>
        <w:pStyle w:val="Affiliation"/>
        <w:jc w:val="left"/>
      </w:pPr>
    </w:p>
    <w:p w14:paraId="058FD459" w14:textId="77777777" w:rsidR="009A022E" w:rsidRPr="005912B8" w:rsidRDefault="009A022E" w:rsidP="006B1468">
      <w:pPr>
        <w:pStyle w:val="Default"/>
        <w:tabs>
          <w:tab w:val="left" w:pos="567"/>
        </w:tabs>
        <w:rPr>
          <w:rFonts w:asciiTheme="majorBidi" w:hAnsiTheme="majorBidi" w:cstheme="majorBidi"/>
          <w:sz w:val="48"/>
          <w:szCs w:val="48"/>
        </w:rPr>
      </w:pPr>
    </w:p>
    <w:p w14:paraId="79D2136D" w14:textId="77777777" w:rsidR="009A022E" w:rsidRPr="009A022E" w:rsidRDefault="009A022E" w:rsidP="005531A1">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Abstract</w:t>
      </w:r>
    </w:p>
    <w:p w14:paraId="5CA51578" w14:textId="2D41871B" w:rsidR="00E66E28" w:rsidRDefault="00E66E28" w:rsidP="001A3E2D">
      <w:pPr>
        <w:tabs>
          <w:tab w:val="left" w:pos="567"/>
        </w:tabs>
        <w:autoSpaceDE w:val="0"/>
        <w:autoSpaceDN w:val="0"/>
        <w:adjustRightInd w:val="0"/>
        <w:spacing w:after="0" w:line="240" w:lineRule="auto"/>
        <w:jc w:val="both"/>
        <w:rPr>
          <w:rFonts w:asciiTheme="majorBidi" w:hAnsiTheme="majorBidi" w:cstheme="majorBidi"/>
          <w:sz w:val="20"/>
          <w:szCs w:val="20"/>
        </w:rPr>
      </w:pPr>
      <w:r w:rsidRPr="00E66E28">
        <w:rPr>
          <w:rFonts w:asciiTheme="majorBidi" w:hAnsiTheme="majorBidi" w:cstheme="majorBidi"/>
          <w:sz w:val="20"/>
          <w:szCs w:val="20"/>
        </w:rPr>
        <w:t xml:space="preserve">In this paper, indigo carmine (IC) was proposed as a highly accurate and sensitive colorimetric </w:t>
      </w:r>
      <w:proofErr w:type="spellStart"/>
      <w:r w:rsidRPr="00E66E28">
        <w:rPr>
          <w:rFonts w:asciiTheme="majorBidi" w:hAnsiTheme="majorBidi" w:cstheme="majorBidi"/>
          <w:sz w:val="20"/>
          <w:szCs w:val="20"/>
        </w:rPr>
        <w:t>chemosensor</w:t>
      </w:r>
      <w:proofErr w:type="spellEnd"/>
      <w:r w:rsidRPr="00E66E28">
        <w:rPr>
          <w:rFonts w:asciiTheme="majorBidi" w:hAnsiTheme="majorBidi" w:cstheme="majorBidi"/>
          <w:sz w:val="20"/>
          <w:szCs w:val="20"/>
        </w:rPr>
        <w:t xml:space="preserve"> for the determination</w:t>
      </w:r>
      <w:r>
        <w:rPr>
          <w:rFonts w:asciiTheme="majorBidi" w:hAnsiTheme="majorBidi" w:cstheme="majorBidi"/>
          <w:sz w:val="20"/>
          <w:szCs w:val="20"/>
        </w:rPr>
        <w:t xml:space="preserve"> and detection</w:t>
      </w:r>
      <w:r w:rsidRPr="00E66E28">
        <w:rPr>
          <w:rFonts w:asciiTheme="majorBidi" w:hAnsiTheme="majorBidi" w:cstheme="majorBidi"/>
          <w:sz w:val="20"/>
          <w:szCs w:val="20"/>
        </w:rPr>
        <w:t xml:space="preserve"> of mercury (II) (</w:t>
      </w:r>
      <w:r w:rsidRPr="00F764F3">
        <w:rPr>
          <w:rFonts w:asciiTheme="majorBidi" w:hAnsiTheme="majorBidi" w:cstheme="majorBidi"/>
          <w:sz w:val="20"/>
          <w:szCs w:val="20"/>
        </w:rPr>
        <w:t>Hg</w:t>
      </w:r>
      <w:r w:rsidRPr="00F764F3">
        <w:rPr>
          <w:rFonts w:asciiTheme="majorBidi" w:hAnsiTheme="majorBidi" w:cstheme="majorBidi"/>
          <w:sz w:val="20"/>
          <w:szCs w:val="20"/>
          <w:vertAlign w:val="superscript"/>
        </w:rPr>
        <w:t>2+</w:t>
      </w:r>
      <w:r w:rsidRPr="00E66E28">
        <w:rPr>
          <w:rFonts w:asciiTheme="majorBidi" w:hAnsiTheme="majorBidi" w:cstheme="majorBidi"/>
          <w:sz w:val="20"/>
          <w:szCs w:val="20"/>
        </w:rPr>
        <w:t xml:space="preserve">), which is a very toxic and dangerous pollutant. The chromogenic probe (IC) in the aqueous medium shows a change of color from indigo to light blue in interaction with </w:t>
      </w:r>
      <w:r w:rsidRPr="00F764F3">
        <w:rPr>
          <w:rFonts w:asciiTheme="majorBidi" w:hAnsiTheme="majorBidi" w:cstheme="majorBidi"/>
          <w:sz w:val="20"/>
          <w:szCs w:val="20"/>
        </w:rPr>
        <w:t>Hg</w:t>
      </w:r>
      <w:r w:rsidRPr="00F764F3">
        <w:rPr>
          <w:rFonts w:asciiTheme="majorBidi" w:hAnsiTheme="majorBidi" w:cstheme="majorBidi"/>
          <w:sz w:val="20"/>
          <w:szCs w:val="20"/>
          <w:vertAlign w:val="superscript"/>
        </w:rPr>
        <w:t>2+</w:t>
      </w:r>
      <w:r w:rsidRPr="00E66E28">
        <w:rPr>
          <w:rFonts w:asciiTheme="majorBidi" w:hAnsiTheme="majorBidi" w:cstheme="majorBidi"/>
          <w:sz w:val="20"/>
          <w:szCs w:val="20"/>
        </w:rPr>
        <w:t xml:space="preserve">. The linear range and detection limit of </w:t>
      </w:r>
      <w:r w:rsidRPr="00F764F3">
        <w:rPr>
          <w:rFonts w:asciiTheme="majorBidi" w:hAnsiTheme="majorBidi" w:cstheme="majorBidi"/>
          <w:sz w:val="20"/>
          <w:szCs w:val="20"/>
        </w:rPr>
        <w:t>Hg</w:t>
      </w:r>
      <w:r w:rsidRPr="00F764F3">
        <w:rPr>
          <w:rFonts w:asciiTheme="majorBidi" w:hAnsiTheme="majorBidi" w:cstheme="majorBidi"/>
          <w:sz w:val="20"/>
          <w:szCs w:val="20"/>
          <w:vertAlign w:val="superscript"/>
        </w:rPr>
        <w:t>2+</w:t>
      </w:r>
      <w:r w:rsidRPr="00E66E28">
        <w:rPr>
          <w:rFonts w:asciiTheme="majorBidi" w:hAnsiTheme="majorBidi" w:cstheme="majorBidi"/>
          <w:sz w:val="20"/>
          <w:szCs w:val="20"/>
        </w:rPr>
        <w:t xml:space="preserve"> were 0.15-20.2 </w:t>
      </w:r>
      <w:proofErr w:type="spellStart"/>
      <w:r w:rsidRPr="00E66E28">
        <w:rPr>
          <w:rFonts w:asciiTheme="majorBidi" w:hAnsiTheme="majorBidi" w:cstheme="majorBidi"/>
          <w:sz w:val="20"/>
          <w:szCs w:val="20"/>
        </w:rPr>
        <w:t>μM</w:t>
      </w:r>
      <w:proofErr w:type="spellEnd"/>
      <w:r w:rsidRPr="00E66E28">
        <w:rPr>
          <w:rFonts w:asciiTheme="majorBidi" w:hAnsiTheme="majorBidi" w:cstheme="majorBidi"/>
          <w:sz w:val="20"/>
          <w:szCs w:val="20"/>
        </w:rPr>
        <w:t xml:space="preserve"> and 0.06 </w:t>
      </w:r>
      <w:proofErr w:type="spellStart"/>
      <w:r w:rsidRPr="00E66E28">
        <w:rPr>
          <w:rFonts w:asciiTheme="majorBidi" w:hAnsiTheme="majorBidi" w:cstheme="majorBidi"/>
          <w:sz w:val="20"/>
          <w:szCs w:val="20"/>
        </w:rPr>
        <w:t>μM</w:t>
      </w:r>
      <w:proofErr w:type="spellEnd"/>
      <w:r w:rsidRPr="00E66E28">
        <w:rPr>
          <w:rFonts w:asciiTheme="majorBidi" w:hAnsiTheme="majorBidi" w:cstheme="majorBidi"/>
          <w:sz w:val="20"/>
          <w:szCs w:val="20"/>
        </w:rPr>
        <w:t xml:space="preserve">, respectively. Also, the relative standard deviation (RSD) based on ten replicates calculated for two different concentrations of 7.4 </w:t>
      </w:r>
      <w:proofErr w:type="spellStart"/>
      <w:r w:rsidRPr="00E66E28">
        <w:rPr>
          <w:rFonts w:asciiTheme="majorBidi" w:hAnsiTheme="majorBidi" w:cstheme="majorBidi"/>
          <w:sz w:val="20"/>
          <w:szCs w:val="20"/>
        </w:rPr>
        <w:t>μM</w:t>
      </w:r>
      <w:proofErr w:type="spellEnd"/>
      <w:r w:rsidRPr="00E66E28">
        <w:rPr>
          <w:rFonts w:asciiTheme="majorBidi" w:hAnsiTheme="majorBidi" w:cstheme="majorBidi"/>
          <w:sz w:val="20"/>
          <w:szCs w:val="20"/>
        </w:rPr>
        <w:t xml:space="preserve"> and 15.8 </w:t>
      </w:r>
      <w:proofErr w:type="spellStart"/>
      <w:r w:rsidRPr="00E66E28">
        <w:rPr>
          <w:rFonts w:asciiTheme="majorBidi" w:hAnsiTheme="majorBidi" w:cstheme="majorBidi"/>
          <w:sz w:val="20"/>
          <w:szCs w:val="20"/>
        </w:rPr>
        <w:t>μM</w:t>
      </w:r>
      <w:proofErr w:type="spellEnd"/>
      <w:r w:rsidRPr="00E66E28">
        <w:rPr>
          <w:rFonts w:asciiTheme="majorBidi" w:hAnsiTheme="majorBidi" w:cstheme="majorBidi"/>
          <w:sz w:val="20"/>
          <w:szCs w:val="20"/>
        </w:rPr>
        <w:t xml:space="preserve"> of </w:t>
      </w:r>
      <w:r w:rsidRPr="00F764F3">
        <w:rPr>
          <w:rFonts w:asciiTheme="majorBidi" w:hAnsiTheme="majorBidi" w:cstheme="majorBidi"/>
          <w:sz w:val="20"/>
          <w:szCs w:val="20"/>
        </w:rPr>
        <w:t>Hg</w:t>
      </w:r>
      <w:r w:rsidRPr="00F764F3">
        <w:rPr>
          <w:rFonts w:asciiTheme="majorBidi" w:hAnsiTheme="majorBidi" w:cstheme="majorBidi"/>
          <w:sz w:val="20"/>
          <w:szCs w:val="20"/>
          <w:vertAlign w:val="superscript"/>
        </w:rPr>
        <w:t>2+</w:t>
      </w:r>
      <w:r w:rsidRPr="00E66E28">
        <w:rPr>
          <w:rFonts w:asciiTheme="majorBidi" w:hAnsiTheme="majorBidi" w:cstheme="majorBidi"/>
          <w:sz w:val="20"/>
          <w:szCs w:val="20"/>
        </w:rPr>
        <w:t xml:space="preserve"> was 2.1% and 1.4%, respectively. The proposed method has advantages such as: simplicity, low cost, high accuracy, wide linear concentration range, low limit of detection, high sensitivity and selectivity, without any separation and pre-concentration steps, can be used in neutral water media. The concentration of </w:t>
      </w:r>
      <w:r w:rsidRPr="00F764F3">
        <w:rPr>
          <w:rFonts w:asciiTheme="majorBidi" w:hAnsiTheme="majorBidi" w:cstheme="majorBidi"/>
          <w:sz w:val="20"/>
          <w:szCs w:val="20"/>
        </w:rPr>
        <w:t>Hg</w:t>
      </w:r>
      <w:r w:rsidRPr="00F764F3">
        <w:rPr>
          <w:rFonts w:asciiTheme="majorBidi" w:hAnsiTheme="majorBidi" w:cstheme="majorBidi"/>
          <w:sz w:val="20"/>
          <w:szCs w:val="20"/>
          <w:vertAlign w:val="superscript"/>
        </w:rPr>
        <w:t>2+</w:t>
      </w:r>
      <w:r w:rsidRPr="00E66E28">
        <w:rPr>
          <w:rFonts w:asciiTheme="majorBidi" w:hAnsiTheme="majorBidi" w:cstheme="majorBidi"/>
          <w:sz w:val="20"/>
          <w:szCs w:val="20"/>
        </w:rPr>
        <w:t xml:space="preserve"> in tap water, mineral water and plasma samples can be easily detected and determined using this method. It should be noted that this ideal colorimetric </w:t>
      </w:r>
      <w:proofErr w:type="spellStart"/>
      <w:r w:rsidRPr="00E66E28">
        <w:rPr>
          <w:rFonts w:asciiTheme="majorBidi" w:hAnsiTheme="majorBidi" w:cstheme="majorBidi"/>
          <w:sz w:val="20"/>
          <w:szCs w:val="20"/>
        </w:rPr>
        <w:t>chemosensor</w:t>
      </w:r>
      <w:proofErr w:type="spellEnd"/>
      <w:r w:rsidRPr="00E66E28">
        <w:rPr>
          <w:rFonts w:asciiTheme="majorBidi" w:hAnsiTheme="majorBidi" w:cstheme="majorBidi"/>
          <w:sz w:val="20"/>
          <w:szCs w:val="20"/>
        </w:rPr>
        <w:t xml:space="preserve"> for </w:t>
      </w:r>
      <w:r w:rsidRPr="00F764F3">
        <w:rPr>
          <w:rFonts w:asciiTheme="majorBidi" w:hAnsiTheme="majorBidi" w:cstheme="majorBidi"/>
          <w:sz w:val="20"/>
          <w:szCs w:val="20"/>
        </w:rPr>
        <w:t>Hg</w:t>
      </w:r>
      <w:r w:rsidRPr="00F764F3">
        <w:rPr>
          <w:rFonts w:asciiTheme="majorBidi" w:hAnsiTheme="majorBidi" w:cstheme="majorBidi"/>
          <w:sz w:val="20"/>
          <w:szCs w:val="20"/>
          <w:vertAlign w:val="superscript"/>
        </w:rPr>
        <w:t>2+</w:t>
      </w:r>
      <w:r w:rsidRPr="00E66E28">
        <w:rPr>
          <w:rFonts w:asciiTheme="majorBidi" w:hAnsiTheme="majorBidi" w:cstheme="majorBidi"/>
          <w:sz w:val="20"/>
          <w:szCs w:val="20"/>
        </w:rPr>
        <w:t xml:space="preserve"> is reported for the first time.</w:t>
      </w:r>
    </w:p>
    <w:p w14:paraId="5F0C97B8" w14:textId="3E4F3958" w:rsidR="009A022E" w:rsidRPr="001A3E2D" w:rsidRDefault="009A022E" w:rsidP="006B1468">
      <w:pPr>
        <w:tabs>
          <w:tab w:val="left" w:pos="567"/>
        </w:tabs>
        <w:autoSpaceDE w:val="0"/>
        <w:autoSpaceDN w:val="0"/>
        <w:adjustRightInd w:val="0"/>
        <w:spacing w:after="0" w:line="240" w:lineRule="auto"/>
        <w:rPr>
          <w:rFonts w:asciiTheme="majorBidi" w:hAnsiTheme="majorBidi" w:cstheme="majorBidi"/>
          <w:kern w:val="0"/>
          <w:sz w:val="20"/>
          <w:szCs w:val="20"/>
        </w:rPr>
      </w:pPr>
      <w:r w:rsidRPr="009A022E">
        <w:rPr>
          <w:rFonts w:asciiTheme="majorBidi" w:hAnsiTheme="majorBidi" w:cstheme="majorBidi"/>
          <w:b/>
          <w:bCs/>
          <w:kern w:val="0"/>
          <w:sz w:val="20"/>
          <w:szCs w:val="20"/>
        </w:rPr>
        <w:t>Keywords:</w:t>
      </w:r>
      <w:r w:rsidRPr="009A022E">
        <w:rPr>
          <w:rFonts w:asciiTheme="majorBidi" w:hAnsiTheme="majorBidi" w:cstheme="majorBidi"/>
          <w:kern w:val="0"/>
          <w:sz w:val="20"/>
          <w:szCs w:val="20"/>
        </w:rPr>
        <w:t xml:space="preserve"> </w:t>
      </w:r>
      <w:r w:rsidR="001A3E2D" w:rsidRPr="001A3E2D">
        <w:rPr>
          <w:rStyle w:val="rynqvb"/>
          <w:rFonts w:asciiTheme="majorBidi" w:hAnsiTheme="majorBidi" w:cstheme="majorBidi"/>
          <w:sz w:val="20"/>
          <w:szCs w:val="20"/>
          <w:lang w:val="en"/>
        </w:rPr>
        <w:t>chromogenic probe,</w:t>
      </w:r>
      <w:r w:rsidR="001A3E2D" w:rsidRPr="001A3E2D">
        <w:rPr>
          <w:rFonts w:asciiTheme="majorBidi" w:hAnsiTheme="majorBidi" w:cstheme="majorBidi"/>
          <w:kern w:val="0"/>
          <w:sz w:val="20"/>
          <w:szCs w:val="20"/>
        </w:rPr>
        <w:t xml:space="preserve"> </w:t>
      </w:r>
      <w:proofErr w:type="spellStart"/>
      <w:r w:rsidRPr="001A3E2D">
        <w:rPr>
          <w:rFonts w:asciiTheme="majorBidi" w:hAnsiTheme="majorBidi" w:cstheme="majorBidi"/>
          <w:kern w:val="0"/>
          <w:sz w:val="20"/>
          <w:szCs w:val="20"/>
        </w:rPr>
        <w:t>chemosensor</w:t>
      </w:r>
      <w:proofErr w:type="spellEnd"/>
      <w:r w:rsidRPr="001A3E2D">
        <w:rPr>
          <w:rFonts w:asciiTheme="majorBidi" w:hAnsiTheme="majorBidi" w:cstheme="majorBidi"/>
          <w:kern w:val="0"/>
          <w:sz w:val="20"/>
          <w:szCs w:val="20"/>
        </w:rPr>
        <w:t>, Mercury (II) detection, Indigo Carmine</w:t>
      </w:r>
      <w:r w:rsidR="001A3E2D">
        <w:rPr>
          <w:rFonts w:asciiTheme="majorBidi" w:hAnsiTheme="majorBidi" w:cstheme="majorBidi"/>
          <w:kern w:val="0"/>
          <w:sz w:val="20"/>
          <w:szCs w:val="20"/>
        </w:rPr>
        <w:t xml:space="preserve"> </w:t>
      </w:r>
      <w:r w:rsidR="001A3E2D" w:rsidRPr="001A3E2D">
        <w:rPr>
          <w:rStyle w:val="rynqvb"/>
          <w:rFonts w:asciiTheme="majorBidi" w:hAnsiTheme="majorBidi" w:cstheme="majorBidi"/>
          <w:sz w:val="20"/>
          <w:szCs w:val="20"/>
          <w:lang w:val="en"/>
        </w:rPr>
        <w:t>(IC)</w:t>
      </w:r>
      <w:r w:rsidRPr="001A3E2D">
        <w:rPr>
          <w:rFonts w:asciiTheme="majorBidi" w:hAnsiTheme="majorBidi" w:cstheme="majorBidi"/>
          <w:kern w:val="0"/>
          <w:sz w:val="20"/>
          <w:szCs w:val="20"/>
        </w:rPr>
        <w:t>.</w:t>
      </w:r>
    </w:p>
    <w:p w14:paraId="01256043" w14:textId="77777777" w:rsidR="009A022E" w:rsidRPr="009A022E" w:rsidRDefault="009A022E" w:rsidP="006B1468">
      <w:pPr>
        <w:tabs>
          <w:tab w:val="left" w:pos="567"/>
        </w:tabs>
        <w:spacing w:after="0" w:line="240" w:lineRule="auto"/>
        <w:rPr>
          <w:rFonts w:asciiTheme="majorBidi" w:hAnsiTheme="majorBidi" w:cstheme="majorBidi"/>
          <w:sz w:val="20"/>
          <w:szCs w:val="20"/>
        </w:rPr>
      </w:pPr>
    </w:p>
    <w:p w14:paraId="3BA783C7" w14:textId="690545FF" w:rsidR="007A7698" w:rsidRPr="00AD071E" w:rsidRDefault="009A022E" w:rsidP="00AD071E">
      <w:pPr>
        <w:pStyle w:val="ListParagraph"/>
        <w:numPr>
          <w:ilvl w:val="0"/>
          <w:numId w:val="5"/>
        </w:numPr>
        <w:tabs>
          <w:tab w:val="left" w:pos="567"/>
        </w:tabs>
        <w:autoSpaceDE w:val="0"/>
        <w:autoSpaceDN w:val="0"/>
        <w:bidi w:val="0"/>
        <w:adjustRightInd w:val="0"/>
        <w:spacing w:after="0" w:line="240" w:lineRule="auto"/>
        <w:jc w:val="center"/>
        <w:rPr>
          <w:rFonts w:asciiTheme="majorBidi" w:hAnsiTheme="majorBidi" w:cstheme="majorBidi"/>
          <w:b/>
          <w:bCs/>
          <w:color w:val="000000"/>
          <w:sz w:val="20"/>
          <w:szCs w:val="20"/>
        </w:rPr>
      </w:pPr>
      <w:r w:rsidRPr="005531A1">
        <w:rPr>
          <w:rFonts w:asciiTheme="majorBidi" w:hAnsiTheme="majorBidi" w:cstheme="majorBidi"/>
          <w:b/>
          <w:bCs/>
          <w:color w:val="000000"/>
          <w:sz w:val="20"/>
          <w:szCs w:val="20"/>
        </w:rPr>
        <w:t>Introduction</w:t>
      </w:r>
    </w:p>
    <w:p w14:paraId="72CEB469" w14:textId="7E3497F4" w:rsidR="009A022E" w:rsidRPr="007A7698" w:rsidRDefault="007A7698" w:rsidP="006B1468">
      <w:pPr>
        <w:tabs>
          <w:tab w:val="left" w:pos="567"/>
        </w:tabs>
        <w:spacing w:after="0" w:line="240" w:lineRule="auto"/>
        <w:jc w:val="both"/>
        <w:rPr>
          <w:rFonts w:asciiTheme="majorBidi" w:hAnsiTheme="majorBidi" w:cstheme="majorBidi"/>
          <w:sz w:val="20"/>
          <w:szCs w:val="20"/>
          <w:highlight w:val="yellow"/>
        </w:rPr>
      </w:pPr>
      <w:r>
        <w:rPr>
          <w:rFonts w:asciiTheme="majorBidi" w:hAnsiTheme="majorBidi" w:cstheme="majorBidi"/>
          <w:sz w:val="20"/>
          <w:szCs w:val="20"/>
        </w:rPr>
        <w:tab/>
      </w:r>
      <w:r w:rsidR="009A022E" w:rsidRPr="005760E7">
        <w:rPr>
          <w:rFonts w:asciiTheme="majorBidi" w:hAnsiTheme="majorBidi" w:cstheme="majorBidi"/>
          <w:sz w:val="20"/>
          <w:szCs w:val="20"/>
        </w:rPr>
        <w:t xml:space="preserve">The development of selective and sensitive </w:t>
      </w:r>
      <w:proofErr w:type="spellStart"/>
      <w:r w:rsidR="009A022E" w:rsidRPr="005760E7">
        <w:rPr>
          <w:rFonts w:asciiTheme="majorBidi" w:hAnsiTheme="majorBidi" w:cstheme="majorBidi"/>
          <w:sz w:val="20"/>
          <w:szCs w:val="20"/>
        </w:rPr>
        <w:t>chemosensors</w:t>
      </w:r>
      <w:proofErr w:type="spellEnd"/>
      <w:r w:rsidR="009A022E" w:rsidRPr="005760E7">
        <w:rPr>
          <w:rFonts w:asciiTheme="majorBidi" w:hAnsiTheme="majorBidi" w:cstheme="majorBidi"/>
          <w:sz w:val="20"/>
          <w:szCs w:val="20"/>
        </w:rPr>
        <w:t xml:space="preserve"> is an important assignment for detecting transition metal ions, which play important roles in chemical, biological, medicinal, and environmental processes [1, 2]. Among them, the most toxic and ubiquitous heavy-metal ions of pollutants, Mercury ion (Hg</w:t>
      </w:r>
      <w:r w:rsidR="009A022E" w:rsidRPr="005760E7">
        <w:rPr>
          <w:rFonts w:asciiTheme="majorBidi" w:hAnsiTheme="majorBidi" w:cstheme="majorBidi"/>
          <w:sz w:val="20"/>
          <w:szCs w:val="20"/>
          <w:vertAlign w:val="superscript"/>
        </w:rPr>
        <w:t>2+</w:t>
      </w:r>
      <w:r w:rsidR="009A022E" w:rsidRPr="005760E7">
        <w:rPr>
          <w:rFonts w:asciiTheme="majorBidi" w:hAnsiTheme="majorBidi" w:cstheme="majorBidi"/>
          <w:sz w:val="20"/>
          <w:szCs w:val="20"/>
        </w:rPr>
        <w:t>) aris</w:t>
      </w:r>
      <w:r w:rsidR="005760E7" w:rsidRPr="005760E7">
        <w:rPr>
          <w:rFonts w:asciiTheme="majorBidi" w:hAnsiTheme="majorBidi" w:cstheme="majorBidi"/>
          <w:sz w:val="20"/>
          <w:szCs w:val="20"/>
        </w:rPr>
        <w:t>i</w:t>
      </w:r>
      <w:r w:rsidR="009A022E" w:rsidRPr="005760E7">
        <w:rPr>
          <w:rFonts w:asciiTheme="majorBidi" w:hAnsiTheme="majorBidi" w:cstheme="majorBidi"/>
          <w:sz w:val="20"/>
          <w:szCs w:val="20"/>
        </w:rPr>
        <w:t>n</w:t>
      </w:r>
      <w:r w:rsidR="005760E7" w:rsidRPr="005760E7">
        <w:rPr>
          <w:rFonts w:asciiTheme="majorBidi" w:hAnsiTheme="majorBidi" w:cstheme="majorBidi"/>
          <w:sz w:val="20"/>
          <w:szCs w:val="20"/>
        </w:rPr>
        <w:t>g</w:t>
      </w:r>
      <w:r w:rsidR="009A022E" w:rsidRPr="005760E7">
        <w:rPr>
          <w:rFonts w:asciiTheme="majorBidi" w:hAnsiTheme="majorBidi" w:cstheme="majorBidi"/>
          <w:sz w:val="20"/>
          <w:szCs w:val="20"/>
        </w:rPr>
        <w:t xml:space="preserve"> from a variety of natural and anthropogenic sources, has attracted a</w:t>
      </w:r>
      <w:r w:rsidR="009A022E" w:rsidRPr="005760E7">
        <w:rPr>
          <w:rFonts w:asciiTheme="majorBidi" w:hAnsiTheme="majorBidi" w:cstheme="majorBidi"/>
          <w:sz w:val="20"/>
          <w:szCs w:val="20"/>
          <w:rtl/>
        </w:rPr>
        <w:t xml:space="preserve"> </w:t>
      </w:r>
      <w:r w:rsidR="009A022E" w:rsidRPr="005760E7">
        <w:rPr>
          <w:rFonts w:asciiTheme="majorBidi" w:hAnsiTheme="majorBidi" w:cstheme="majorBidi"/>
          <w:sz w:val="20"/>
          <w:szCs w:val="20"/>
        </w:rPr>
        <w:t>particular attention [3, 4]. Water-soluble divalent mercuric</w:t>
      </w:r>
      <w:r w:rsidR="009A022E" w:rsidRPr="005760E7">
        <w:rPr>
          <w:rFonts w:asciiTheme="majorBidi" w:hAnsiTheme="majorBidi" w:cstheme="majorBidi"/>
          <w:sz w:val="20"/>
          <w:szCs w:val="20"/>
          <w:rtl/>
        </w:rPr>
        <w:t xml:space="preserve"> </w:t>
      </w:r>
      <w:r w:rsidR="009A022E" w:rsidRPr="005760E7">
        <w:rPr>
          <w:rFonts w:asciiTheme="majorBidi" w:hAnsiTheme="majorBidi" w:cstheme="majorBidi"/>
          <w:sz w:val="20"/>
          <w:szCs w:val="20"/>
        </w:rPr>
        <w:t>ion (Hg</w:t>
      </w:r>
      <w:r w:rsidR="009A022E" w:rsidRPr="005760E7">
        <w:rPr>
          <w:rFonts w:asciiTheme="majorBidi" w:hAnsiTheme="majorBidi" w:cstheme="majorBidi"/>
          <w:sz w:val="20"/>
          <w:szCs w:val="20"/>
          <w:vertAlign w:val="superscript"/>
        </w:rPr>
        <w:t>2+</w:t>
      </w:r>
      <w:r w:rsidR="009A022E" w:rsidRPr="005760E7">
        <w:rPr>
          <w:rFonts w:asciiTheme="majorBidi" w:hAnsiTheme="majorBidi" w:cstheme="majorBidi"/>
          <w:sz w:val="20"/>
          <w:szCs w:val="20"/>
        </w:rPr>
        <w:t>) can cause several serious diseases such as the brain damage, gastrointestinal system diseases, nephropathy and neurological diseases even at very low concentrations since they can easily enter the body through the skin or the esophagus [5, 6]. The United States Environmental Protection Agency (EPA) has set a maximum Hg</w:t>
      </w:r>
      <w:r w:rsidR="009A022E" w:rsidRPr="005760E7">
        <w:rPr>
          <w:rFonts w:asciiTheme="majorBidi" w:hAnsiTheme="majorBidi" w:cstheme="majorBidi"/>
          <w:sz w:val="20"/>
          <w:szCs w:val="20"/>
          <w:vertAlign w:val="superscript"/>
        </w:rPr>
        <w:t>2+</w:t>
      </w:r>
      <w:r w:rsidR="009A022E" w:rsidRPr="005760E7">
        <w:rPr>
          <w:rFonts w:asciiTheme="majorBidi" w:hAnsiTheme="majorBidi" w:cstheme="majorBidi"/>
          <w:sz w:val="20"/>
          <w:szCs w:val="20"/>
        </w:rPr>
        <w:t xml:space="preserve"> contaminant level in food and drinking water</w:t>
      </w:r>
      <w:r w:rsidR="009A022E" w:rsidRPr="005760E7">
        <w:rPr>
          <w:rFonts w:asciiTheme="majorBidi" w:hAnsiTheme="majorBidi" w:cstheme="majorBidi"/>
          <w:sz w:val="20"/>
          <w:szCs w:val="20"/>
          <w:rtl/>
        </w:rPr>
        <w:t xml:space="preserve"> </w:t>
      </w:r>
      <w:r w:rsidR="009A022E" w:rsidRPr="005760E7">
        <w:rPr>
          <w:rFonts w:asciiTheme="majorBidi" w:hAnsiTheme="majorBidi" w:cstheme="majorBidi"/>
          <w:sz w:val="20"/>
          <w:szCs w:val="20"/>
        </w:rPr>
        <w:t xml:space="preserve">at 0.002 ppm (0.01 µM) [7].  </w:t>
      </w:r>
    </w:p>
    <w:p w14:paraId="7EEC2806" w14:textId="27E6BD7D" w:rsidR="009A022E" w:rsidRPr="00AD071E" w:rsidRDefault="006B1468"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sidRPr="005760E7">
        <w:rPr>
          <w:rFonts w:asciiTheme="majorBidi" w:hAnsiTheme="majorBidi" w:cstheme="majorBidi"/>
          <w:sz w:val="20"/>
          <w:szCs w:val="20"/>
        </w:rPr>
        <w:tab/>
      </w:r>
      <w:r w:rsidR="009A022E" w:rsidRPr="005760E7">
        <w:rPr>
          <w:rFonts w:asciiTheme="majorBidi" w:hAnsiTheme="majorBidi" w:cstheme="majorBidi"/>
          <w:sz w:val="20"/>
          <w:szCs w:val="20"/>
        </w:rPr>
        <w:t>Common methods for detecting Hg</w:t>
      </w:r>
      <w:r w:rsidR="009A022E" w:rsidRPr="005760E7">
        <w:rPr>
          <w:rFonts w:asciiTheme="majorBidi" w:hAnsiTheme="majorBidi" w:cstheme="majorBidi"/>
          <w:sz w:val="20"/>
          <w:szCs w:val="20"/>
          <w:vertAlign w:val="superscript"/>
        </w:rPr>
        <w:t xml:space="preserve">2+ </w:t>
      </w:r>
      <w:r w:rsidR="009A022E" w:rsidRPr="005760E7">
        <w:rPr>
          <w:rFonts w:asciiTheme="majorBidi" w:hAnsiTheme="majorBidi" w:cstheme="majorBidi"/>
          <w:sz w:val="20"/>
          <w:szCs w:val="20"/>
        </w:rPr>
        <w:t>include atomic absorption spectrometry (AAS) [8], inductively coupled plasma optical emission spectrometry (ICP-AES) [9], inductively coupled plasma mass spectrometry (ICP-MS) [10] and High-Performance Liquid chromatography (HPLC) [11] have been explored. These practices do not offer a cost-effective, rapid and real time-monitoring system for Mercury ion</w:t>
      </w:r>
      <w:r w:rsidR="005760E7" w:rsidRPr="005760E7">
        <w:rPr>
          <w:rFonts w:asciiTheme="majorBidi" w:hAnsiTheme="majorBidi" w:cstheme="majorBidi"/>
          <w:sz w:val="20"/>
          <w:szCs w:val="20"/>
        </w:rPr>
        <w:t>s</w:t>
      </w:r>
      <w:r w:rsidR="009A022E" w:rsidRPr="005760E7">
        <w:rPr>
          <w:rFonts w:asciiTheme="majorBidi" w:hAnsiTheme="majorBidi" w:cstheme="majorBidi"/>
          <w:sz w:val="20"/>
          <w:szCs w:val="20"/>
        </w:rPr>
        <w:t xml:space="preserve"> [12]. In this regard the colorimetric </w:t>
      </w:r>
      <w:proofErr w:type="spellStart"/>
      <w:r w:rsidR="009A022E" w:rsidRPr="005760E7">
        <w:rPr>
          <w:rFonts w:asciiTheme="majorBidi" w:hAnsiTheme="majorBidi" w:cstheme="majorBidi"/>
          <w:sz w:val="20"/>
          <w:szCs w:val="20"/>
        </w:rPr>
        <w:t>chemosensors</w:t>
      </w:r>
      <w:proofErr w:type="spellEnd"/>
      <w:r w:rsidR="009A022E" w:rsidRPr="005760E7">
        <w:rPr>
          <w:rFonts w:asciiTheme="majorBidi" w:hAnsiTheme="majorBidi" w:cstheme="majorBidi"/>
          <w:sz w:val="20"/>
          <w:szCs w:val="20"/>
        </w:rPr>
        <w:t xml:space="preserve"> are a powerful tool for the sensing of Mercury ion</w:t>
      </w:r>
      <w:r w:rsidR="005760E7" w:rsidRPr="005760E7">
        <w:rPr>
          <w:rFonts w:asciiTheme="majorBidi" w:hAnsiTheme="majorBidi" w:cstheme="majorBidi"/>
          <w:sz w:val="20"/>
          <w:szCs w:val="20"/>
        </w:rPr>
        <w:t>s</w:t>
      </w:r>
      <w:r w:rsidR="009A022E" w:rsidRPr="005760E7">
        <w:rPr>
          <w:rFonts w:asciiTheme="majorBidi" w:hAnsiTheme="majorBidi" w:cstheme="majorBidi"/>
          <w:sz w:val="20"/>
          <w:szCs w:val="20"/>
        </w:rPr>
        <w:t xml:space="preserve"> [13]. Therefore, development of simple colorimetric </w:t>
      </w:r>
      <w:proofErr w:type="spellStart"/>
      <w:r w:rsidR="009A022E" w:rsidRPr="005760E7">
        <w:rPr>
          <w:rFonts w:asciiTheme="majorBidi" w:hAnsiTheme="majorBidi" w:cstheme="majorBidi"/>
          <w:sz w:val="20"/>
          <w:szCs w:val="20"/>
        </w:rPr>
        <w:t>chemosensor</w:t>
      </w:r>
      <w:proofErr w:type="spellEnd"/>
      <w:r w:rsidR="009A022E" w:rsidRPr="005760E7">
        <w:rPr>
          <w:rFonts w:asciiTheme="majorBidi" w:hAnsiTheme="majorBidi" w:cstheme="majorBidi"/>
          <w:sz w:val="20"/>
          <w:szCs w:val="20"/>
        </w:rPr>
        <w:t xml:space="preserve"> </w:t>
      </w:r>
      <w:r w:rsidR="009A022E" w:rsidRPr="00AD071E">
        <w:rPr>
          <w:rFonts w:asciiTheme="majorBidi" w:hAnsiTheme="majorBidi" w:cstheme="majorBidi"/>
          <w:sz w:val="20"/>
          <w:szCs w:val="20"/>
        </w:rPr>
        <w:t>that can selectively sense Hg</w:t>
      </w:r>
      <w:r w:rsidR="009A022E" w:rsidRPr="00AD071E">
        <w:rPr>
          <w:rFonts w:asciiTheme="majorBidi" w:hAnsiTheme="majorBidi" w:cstheme="majorBidi"/>
          <w:sz w:val="20"/>
          <w:szCs w:val="20"/>
          <w:vertAlign w:val="superscript"/>
        </w:rPr>
        <w:t>2+</w:t>
      </w:r>
      <w:r w:rsidR="009A022E" w:rsidRPr="00AD071E">
        <w:rPr>
          <w:rFonts w:asciiTheme="majorBidi" w:hAnsiTheme="majorBidi" w:cstheme="majorBidi"/>
          <w:sz w:val="20"/>
          <w:szCs w:val="20"/>
        </w:rPr>
        <w:t xml:space="preserve"> in aqueous media is significant. </w:t>
      </w:r>
    </w:p>
    <w:p w14:paraId="44C86AC9" w14:textId="44A3371B" w:rsidR="009A022E" w:rsidRPr="009A022E" w:rsidRDefault="006B1468"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sidRPr="00AD071E">
        <w:rPr>
          <w:rFonts w:asciiTheme="majorBidi" w:hAnsiTheme="majorBidi" w:cstheme="majorBidi"/>
          <w:sz w:val="20"/>
          <w:szCs w:val="20"/>
        </w:rPr>
        <w:tab/>
      </w:r>
      <w:r w:rsidR="009A022E" w:rsidRPr="00AD071E">
        <w:rPr>
          <w:rFonts w:asciiTheme="majorBidi" w:hAnsiTheme="majorBidi" w:cstheme="majorBidi"/>
          <w:sz w:val="20"/>
          <w:szCs w:val="20"/>
        </w:rPr>
        <w:t>Indigo carmine (3,3'-dioxo-2,2'-bis-indolyden-5,5'-disulfonic acid, IC) (</w:t>
      </w:r>
      <w:bookmarkStart w:id="0" w:name="_Hlk50914819"/>
      <w:r w:rsidR="009A022E" w:rsidRPr="00AD071E">
        <w:rPr>
          <w:rFonts w:asciiTheme="majorBidi" w:hAnsiTheme="majorBidi" w:cstheme="majorBidi"/>
          <w:sz w:val="20"/>
          <w:szCs w:val="20"/>
        </w:rPr>
        <w:t>scheme 1</w:t>
      </w:r>
      <w:bookmarkEnd w:id="0"/>
      <w:r w:rsidR="009A022E" w:rsidRPr="00AD071E">
        <w:rPr>
          <w:rFonts w:asciiTheme="majorBidi" w:hAnsiTheme="majorBidi" w:cstheme="majorBidi"/>
          <w:sz w:val="20"/>
          <w:szCs w:val="20"/>
        </w:rPr>
        <w:t xml:space="preserve">) is an available commercial dye with promising features </w:t>
      </w:r>
      <w:r w:rsidR="005760E7" w:rsidRPr="00AD071E">
        <w:rPr>
          <w:rFonts w:asciiTheme="majorBidi" w:hAnsiTheme="majorBidi" w:cstheme="majorBidi"/>
          <w:sz w:val="20"/>
          <w:szCs w:val="20"/>
        </w:rPr>
        <w:t xml:space="preserve">that </w:t>
      </w:r>
      <w:r w:rsidR="009A022E" w:rsidRPr="00AD071E">
        <w:rPr>
          <w:rFonts w:asciiTheme="majorBidi" w:hAnsiTheme="majorBidi" w:cstheme="majorBidi"/>
          <w:sz w:val="20"/>
          <w:szCs w:val="20"/>
        </w:rPr>
        <w:t>make it suitable for us</w:t>
      </w:r>
      <w:r w:rsidR="005760E7" w:rsidRPr="00AD071E">
        <w:rPr>
          <w:rFonts w:asciiTheme="majorBidi" w:hAnsiTheme="majorBidi" w:cstheme="majorBidi"/>
          <w:sz w:val="20"/>
          <w:szCs w:val="20"/>
        </w:rPr>
        <w:t>e</w:t>
      </w:r>
      <w:r w:rsidR="009A022E" w:rsidRPr="00AD071E">
        <w:rPr>
          <w:rFonts w:asciiTheme="majorBidi" w:hAnsiTheme="majorBidi" w:cstheme="majorBidi"/>
          <w:sz w:val="20"/>
          <w:szCs w:val="20"/>
        </w:rPr>
        <w:t xml:space="preserve"> as a </w:t>
      </w:r>
      <w:proofErr w:type="spellStart"/>
      <w:r w:rsidR="009A022E" w:rsidRPr="00AD071E">
        <w:rPr>
          <w:rFonts w:asciiTheme="majorBidi" w:hAnsiTheme="majorBidi" w:cstheme="majorBidi"/>
          <w:sz w:val="20"/>
          <w:szCs w:val="20"/>
        </w:rPr>
        <w:t>chemosensor</w:t>
      </w:r>
      <w:proofErr w:type="spellEnd"/>
      <w:r w:rsidR="009A022E" w:rsidRPr="00AD071E">
        <w:rPr>
          <w:rFonts w:asciiTheme="majorBidi" w:hAnsiTheme="majorBidi" w:cstheme="majorBidi"/>
          <w:sz w:val="20"/>
          <w:szCs w:val="20"/>
        </w:rPr>
        <w:t>. Previously we have reported some spectroscopic application</w:t>
      </w:r>
      <w:r w:rsidR="005760E7" w:rsidRPr="00AD071E">
        <w:rPr>
          <w:rFonts w:asciiTheme="majorBidi" w:hAnsiTheme="majorBidi" w:cstheme="majorBidi"/>
          <w:sz w:val="20"/>
          <w:szCs w:val="20"/>
        </w:rPr>
        <w:t>s</w:t>
      </w:r>
      <w:r w:rsidR="009A022E" w:rsidRPr="00AD071E">
        <w:rPr>
          <w:rFonts w:asciiTheme="majorBidi" w:hAnsiTheme="majorBidi" w:cstheme="majorBidi"/>
          <w:sz w:val="20"/>
          <w:szCs w:val="20"/>
        </w:rPr>
        <w:t xml:space="preserve"> of Indigo Carmine in </w:t>
      </w:r>
      <w:r w:rsidR="005760E7" w:rsidRPr="00AD071E">
        <w:rPr>
          <w:rFonts w:asciiTheme="majorBidi" w:hAnsiTheme="majorBidi" w:cstheme="majorBidi"/>
          <w:sz w:val="20"/>
          <w:szCs w:val="20"/>
        </w:rPr>
        <w:t xml:space="preserve">the </w:t>
      </w:r>
      <w:r w:rsidR="009A022E" w:rsidRPr="00AD071E">
        <w:rPr>
          <w:rFonts w:asciiTheme="majorBidi" w:hAnsiTheme="majorBidi" w:cstheme="majorBidi"/>
          <w:sz w:val="20"/>
          <w:szCs w:val="20"/>
        </w:rPr>
        <w:t xml:space="preserve">determination of some cations [14-16]. IC as a fluorescent and colorimetric </w:t>
      </w:r>
      <w:proofErr w:type="spellStart"/>
      <w:r w:rsidR="009A022E" w:rsidRPr="00AD071E">
        <w:rPr>
          <w:rFonts w:asciiTheme="majorBidi" w:hAnsiTheme="majorBidi" w:cstheme="majorBidi"/>
          <w:sz w:val="20"/>
          <w:szCs w:val="20"/>
        </w:rPr>
        <w:t>chemosensor</w:t>
      </w:r>
      <w:proofErr w:type="spellEnd"/>
      <w:r w:rsidR="009A022E" w:rsidRPr="00AD071E">
        <w:rPr>
          <w:rFonts w:asciiTheme="majorBidi" w:hAnsiTheme="majorBidi" w:cstheme="majorBidi"/>
          <w:sz w:val="20"/>
          <w:szCs w:val="20"/>
        </w:rPr>
        <w:t xml:space="preserve"> was used for</w:t>
      </w:r>
      <w:r w:rsidR="005760E7" w:rsidRPr="00AD071E">
        <w:rPr>
          <w:rFonts w:asciiTheme="majorBidi" w:hAnsiTheme="majorBidi" w:cstheme="majorBidi"/>
          <w:sz w:val="20"/>
          <w:szCs w:val="20"/>
        </w:rPr>
        <w:t xml:space="preserve"> the</w:t>
      </w:r>
      <w:r w:rsidR="009A022E" w:rsidRPr="00AD071E">
        <w:rPr>
          <w:rFonts w:asciiTheme="majorBidi" w:hAnsiTheme="majorBidi" w:cstheme="majorBidi"/>
          <w:sz w:val="20"/>
          <w:szCs w:val="20"/>
        </w:rPr>
        <w:t xml:space="preserve"> detection of Cu</w:t>
      </w:r>
      <w:r w:rsidR="009A022E" w:rsidRPr="00AD071E">
        <w:rPr>
          <w:rFonts w:asciiTheme="majorBidi" w:hAnsiTheme="majorBidi" w:cstheme="majorBidi"/>
          <w:sz w:val="20"/>
          <w:szCs w:val="20"/>
          <w:vertAlign w:val="superscript"/>
        </w:rPr>
        <w:t xml:space="preserve">2+ </w:t>
      </w:r>
      <w:r w:rsidR="009A022E" w:rsidRPr="00AD071E">
        <w:rPr>
          <w:rFonts w:asciiTheme="majorBidi" w:hAnsiTheme="majorBidi" w:cstheme="majorBidi"/>
          <w:sz w:val="20"/>
          <w:szCs w:val="20"/>
        </w:rPr>
        <w:t>and HPO</w:t>
      </w:r>
      <w:r w:rsidR="009A022E" w:rsidRPr="00AD071E">
        <w:rPr>
          <w:rFonts w:asciiTheme="majorBidi" w:hAnsiTheme="majorBidi" w:cstheme="majorBidi"/>
          <w:sz w:val="20"/>
          <w:szCs w:val="20"/>
          <w:vertAlign w:val="subscript"/>
        </w:rPr>
        <w:t>4</w:t>
      </w:r>
      <w:r w:rsidR="009A022E" w:rsidRPr="00AD071E">
        <w:rPr>
          <w:rFonts w:asciiTheme="majorBidi" w:hAnsiTheme="majorBidi" w:cstheme="majorBidi"/>
          <w:sz w:val="20"/>
          <w:szCs w:val="20"/>
          <w:vertAlign w:val="superscript"/>
        </w:rPr>
        <w:t>2-</w:t>
      </w:r>
      <w:r w:rsidR="009A022E" w:rsidRPr="00AD071E">
        <w:rPr>
          <w:rFonts w:asciiTheme="majorBidi" w:hAnsiTheme="majorBidi" w:cstheme="majorBidi"/>
          <w:sz w:val="20"/>
          <w:szCs w:val="20"/>
        </w:rPr>
        <w:t xml:space="preserve"> in H</w:t>
      </w:r>
      <w:r w:rsidR="009A022E" w:rsidRPr="00AD071E">
        <w:rPr>
          <w:rFonts w:asciiTheme="majorBidi" w:hAnsiTheme="majorBidi" w:cstheme="majorBidi"/>
          <w:sz w:val="20"/>
          <w:szCs w:val="20"/>
          <w:vertAlign w:val="subscript"/>
        </w:rPr>
        <w:t>2</w:t>
      </w:r>
      <w:r w:rsidR="009A022E" w:rsidRPr="00AD071E">
        <w:rPr>
          <w:rFonts w:asciiTheme="majorBidi" w:hAnsiTheme="majorBidi" w:cstheme="majorBidi"/>
          <w:sz w:val="20"/>
          <w:szCs w:val="20"/>
        </w:rPr>
        <w:t>O/DMSO media [17].</w:t>
      </w:r>
    </w:p>
    <w:p w14:paraId="57B57D8E"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271153AD" w14:textId="00DAACBB" w:rsidR="009A022E" w:rsidRPr="005531A1" w:rsidRDefault="009A022E" w:rsidP="005531A1">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lastRenderedPageBreak/>
        <w:drawing>
          <wp:inline distT="0" distB="0" distL="0" distR="0" wp14:anchorId="03B6E300" wp14:editId="697D23FE">
            <wp:extent cx="2757053" cy="1010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9938" cy="1019311"/>
                    </a:xfrm>
                    <a:prstGeom prst="rect">
                      <a:avLst/>
                    </a:prstGeom>
                    <a:noFill/>
                    <a:ln>
                      <a:noFill/>
                    </a:ln>
                  </pic:spPr>
                </pic:pic>
              </a:graphicData>
            </a:graphic>
          </wp:inline>
        </w:drawing>
      </w:r>
    </w:p>
    <w:p w14:paraId="180A6998" w14:textId="3CA575E3" w:rsidR="009A022E" w:rsidRDefault="009A022E" w:rsidP="006571CB">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Scheme 1. Structure of IC</w:t>
      </w:r>
      <w:r w:rsidR="005912B8">
        <w:rPr>
          <w:rFonts w:asciiTheme="majorBidi" w:hAnsiTheme="majorBidi" w:cstheme="majorBidi"/>
          <w:b/>
          <w:bCs/>
          <w:sz w:val="20"/>
          <w:szCs w:val="20"/>
        </w:rPr>
        <w:t>.</w:t>
      </w:r>
    </w:p>
    <w:p w14:paraId="019EF687" w14:textId="77777777" w:rsidR="005912B8" w:rsidRPr="006571CB" w:rsidRDefault="005912B8" w:rsidP="006571CB">
      <w:pPr>
        <w:tabs>
          <w:tab w:val="left" w:pos="567"/>
        </w:tabs>
        <w:autoSpaceDE w:val="0"/>
        <w:autoSpaceDN w:val="0"/>
        <w:adjustRightInd w:val="0"/>
        <w:spacing w:after="0" w:line="240" w:lineRule="auto"/>
        <w:jc w:val="center"/>
        <w:rPr>
          <w:rFonts w:asciiTheme="majorBidi" w:hAnsiTheme="majorBidi" w:cstheme="majorBidi"/>
          <w:b/>
          <w:bCs/>
          <w:sz w:val="20"/>
          <w:szCs w:val="20"/>
        </w:rPr>
      </w:pPr>
    </w:p>
    <w:p w14:paraId="6281AB4E" w14:textId="13A8BD8C" w:rsidR="009A022E" w:rsidRPr="009A022E" w:rsidRDefault="005531A1" w:rsidP="005531A1">
      <w:pPr>
        <w:pStyle w:val="ListParagraph"/>
        <w:numPr>
          <w:ilvl w:val="0"/>
          <w:numId w:val="5"/>
        </w:numPr>
        <w:tabs>
          <w:tab w:val="left" w:pos="567"/>
        </w:tabs>
        <w:bidi w:val="0"/>
        <w:spacing w:after="0" w:line="240" w:lineRule="auto"/>
        <w:jc w:val="center"/>
        <w:rPr>
          <w:rFonts w:asciiTheme="majorBidi" w:eastAsia="GKDOO L+ MTSY" w:hAnsiTheme="majorBidi" w:cstheme="majorBidi"/>
          <w:b/>
          <w:bCs/>
          <w:sz w:val="20"/>
          <w:szCs w:val="20"/>
        </w:rPr>
      </w:pPr>
      <w:r>
        <w:rPr>
          <w:rFonts w:asciiTheme="majorBidi" w:eastAsia="GKDOO L+ MTSY" w:hAnsiTheme="majorBidi" w:cstheme="majorBidi"/>
          <w:b/>
          <w:bCs/>
          <w:sz w:val="20"/>
          <w:szCs w:val="20"/>
        </w:rPr>
        <w:t xml:space="preserve"> </w:t>
      </w:r>
      <w:r w:rsidR="009A022E" w:rsidRPr="009A022E">
        <w:rPr>
          <w:rFonts w:asciiTheme="majorBidi" w:eastAsia="GKDOO L+ MTSY" w:hAnsiTheme="majorBidi" w:cstheme="majorBidi"/>
          <w:b/>
          <w:bCs/>
          <w:sz w:val="20"/>
          <w:szCs w:val="20"/>
        </w:rPr>
        <w:t>Experimental</w:t>
      </w:r>
    </w:p>
    <w:p w14:paraId="2395CD4B" w14:textId="3517FD31" w:rsidR="009A022E" w:rsidRPr="009A022E" w:rsidRDefault="009A022E" w:rsidP="005531A1">
      <w:pPr>
        <w:pStyle w:val="ListParagraph"/>
        <w:numPr>
          <w:ilvl w:val="0"/>
          <w:numId w:val="6"/>
        </w:numPr>
        <w:tabs>
          <w:tab w:val="left" w:pos="567"/>
        </w:tabs>
        <w:bidi w:val="0"/>
        <w:spacing w:after="0" w:line="240" w:lineRule="auto"/>
        <w:jc w:val="both"/>
        <w:rPr>
          <w:rFonts w:asciiTheme="majorBidi" w:eastAsia="GKDOO L+ MTSY" w:hAnsiTheme="majorBidi" w:cstheme="majorBidi"/>
          <w:b/>
          <w:bCs/>
          <w:sz w:val="20"/>
          <w:szCs w:val="20"/>
        </w:rPr>
      </w:pPr>
      <w:r w:rsidRPr="009A022E">
        <w:rPr>
          <w:rFonts w:asciiTheme="majorBidi" w:eastAsia="GKDOO L+ MTSY" w:hAnsiTheme="majorBidi" w:cstheme="majorBidi"/>
          <w:b/>
          <w:bCs/>
          <w:sz w:val="20"/>
          <w:szCs w:val="20"/>
        </w:rPr>
        <w:t>Chemical</w:t>
      </w:r>
      <w:r w:rsidR="00BA5019">
        <w:rPr>
          <w:rFonts w:asciiTheme="majorBidi" w:eastAsia="GKDOO L+ MTSY" w:hAnsiTheme="majorBidi" w:cstheme="majorBidi"/>
          <w:b/>
          <w:bCs/>
          <w:sz w:val="20"/>
          <w:szCs w:val="20"/>
        </w:rPr>
        <w:t xml:space="preserve"> </w:t>
      </w:r>
      <w:r w:rsidRPr="009A022E">
        <w:rPr>
          <w:rFonts w:asciiTheme="majorBidi" w:eastAsia="GKDOO L+ MTSY" w:hAnsiTheme="majorBidi" w:cstheme="majorBidi"/>
          <w:b/>
          <w:bCs/>
          <w:sz w:val="20"/>
          <w:szCs w:val="20"/>
        </w:rPr>
        <w:t>s</w:t>
      </w:r>
      <w:r w:rsidR="00BA5019">
        <w:rPr>
          <w:rFonts w:asciiTheme="majorBidi" w:eastAsia="GKDOO L+ MTSY" w:hAnsiTheme="majorBidi" w:cstheme="majorBidi"/>
          <w:b/>
          <w:bCs/>
          <w:sz w:val="20"/>
          <w:szCs w:val="20"/>
        </w:rPr>
        <w:t>ubst</w:t>
      </w:r>
      <w:r w:rsidR="007A7698">
        <w:rPr>
          <w:rFonts w:asciiTheme="majorBidi" w:eastAsia="GKDOO L+ MTSY" w:hAnsiTheme="majorBidi" w:cstheme="majorBidi"/>
          <w:b/>
          <w:bCs/>
          <w:sz w:val="20"/>
          <w:szCs w:val="20"/>
        </w:rPr>
        <w:t>a</w:t>
      </w:r>
      <w:r w:rsidR="00BA5019">
        <w:rPr>
          <w:rFonts w:asciiTheme="majorBidi" w:eastAsia="GKDOO L+ MTSY" w:hAnsiTheme="majorBidi" w:cstheme="majorBidi"/>
          <w:b/>
          <w:bCs/>
          <w:sz w:val="20"/>
          <w:szCs w:val="20"/>
        </w:rPr>
        <w:t>nces</w:t>
      </w:r>
      <w:r w:rsidRPr="009A022E">
        <w:rPr>
          <w:rFonts w:asciiTheme="majorBidi" w:eastAsia="GKDOO L+ MTSY" w:hAnsiTheme="majorBidi" w:cstheme="majorBidi"/>
          <w:b/>
          <w:bCs/>
          <w:sz w:val="20"/>
          <w:szCs w:val="20"/>
        </w:rPr>
        <w:t xml:space="preserve"> and reagents</w:t>
      </w:r>
      <w:r w:rsidR="00BA5019">
        <w:rPr>
          <w:rFonts w:asciiTheme="majorBidi" w:eastAsia="GKDOO L+ MTSY" w:hAnsiTheme="majorBidi" w:cstheme="majorBidi" w:hint="cs"/>
          <w:b/>
          <w:bCs/>
          <w:sz w:val="20"/>
          <w:szCs w:val="20"/>
          <w:rtl/>
        </w:rPr>
        <w:t xml:space="preserve"> </w:t>
      </w:r>
      <w:r w:rsidR="00BA5019">
        <w:rPr>
          <w:rFonts w:asciiTheme="majorBidi" w:eastAsia="GKDOO L+ MTSY" w:hAnsiTheme="majorBidi" w:cstheme="majorBidi"/>
          <w:b/>
          <w:bCs/>
          <w:sz w:val="20"/>
          <w:szCs w:val="20"/>
        </w:rPr>
        <w:t xml:space="preserve"> </w:t>
      </w:r>
    </w:p>
    <w:p w14:paraId="44F176AF" w14:textId="275670CA" w:rsidR="009A022E" w:rsidRDefault="006B1468" w:rsidP="006B1468">
      <w:pPr>
        <w:pStyle w:val="ListParagraph"/>
        <w:tabs>
          <w:tab w:val="left" w:pos="567"/>
        </w:tabs>
        <w:bidi w:val="0"/>
        <w:spacing w:after="0" w:line="240" w:lineRule="auto"/>
        <w:ind w:left="0"/>
        <w:jc w:val="both"/>
        <w:rPr>
          <w:rFonts w:asciiTheme="majorBidi" w:eastAsia="GKDOO L+ MTSY" w:hAnsiTheme="majorBidi" w:cstheme="majorBidi"/>
          <w:sz w:val="20"/>
          <w:szCs w:val="20"/>
        </w:rPr>
      </w:pPr>
      <w:r>
        <w:rPr>
          <w:rFonts w:asciiTheme="majorBidi" w:eastAsia="GKDOO L+ MTSY" w:hAnsiTheme="majorBidi" w:cstheme="majorBidi"/>
          <w:sz w:val="20"/>
          <w:szCs w:val="20"/>
        </w:rPr>
        <w:tab/>
      </w:r>
      <w:r w:rsidR="009A022E" w:rsidRPr="009A022E">
        <w:rPr>
          <w:rFonts w:asciiTheme="majorBidi" w:eastAsia="GKDOO L+ MTSY" w:hAnsiTheme="majorBidi" w:cstheme="majorBidi"/>
          <w:sz w:val="20"/>
          <w:szCs w:val="20"/>
        </w:rPr>
        <w:t xml:space="preserve">All </w:t>
      </w:r>
      <w:r w:rsidR="00BA5019">
        <w:rPr>
          <w:rFonts w:asciiTheme="majorBidi" w:eastAsia="GKDOO L+ MTSY" w:hAnsiTheme="majorBidi" w:cstheme="majorBidi"/>
          <w:sz w:val="20"/>
          <w:szCs w:val="20"/>
        </w:rPr>
        <w:t>chemical</w:t>
      </w:r>
      <w:r w:rsidR="009A022E" w:rsidRPr="009A022E">
        <w:rPr>
          <w:rFonts w:asciiTheme="majorBidi" w:eastAsia="GKDOO L+ MTSY" w:hAnsiTheme="majorBidi" w:cstheme="majorBidi"/>
          <w:sz w:val="20"/>
          <w:szCs w:val="20"/>
        </w:rPr>
        <w:t xml:space="preserve">s </w:t>
      </w:r>
      <w:r w:rsidR="00BA5019">
        <w:rPr>
          <w:rFonts w:asciiTheme="majorBidi" w:eastAsia="GKDOO L+ MTSY" w:hAnsiTheme="majorBidi" w:cstheme="majorBidi"/>
          <w:sz w:val="20"/>
          <w:szCs w:val="20"/>
        </w:rPr>
        <w:t xml:space="preserve">with </w:t>
      </w:r>
      <w:r w:rsidR="009A022E" w:rsidRPr="009A022E">
        <w:rPr>
          <w:rFonts w:asciiTheme="majorBidi" w:eastAsia="GKDOO L+ MTSY" w:hAnsiTheme="majorBidi" w:cstheme="majorBidi"/>
          <w:sz w:val="20"/>
          <w:szCs w:val="20"/>
        </w:rPr>
        <w:t>analytical grade were purchased from Merck and used as</w:t>
      </w:r>
      <w:r w:rsidR="00BA5019">
        <w:rPr>
          <w:rFonts w:asciiTheme="majorBidi" w:eastAsia="GKDOO L+ MTSY" w:hAnsiTheme="majorBidi" w:cstheme="majorBidi"/>
          <w:sz w:val="20"/>
          <w:szCs w:val="20"/>
        </w:rPr>
        <w:t xml:space="preserve"> soon as</w:t>
      </w:r>
      <w:r w:rsidR="009A022E" w:rsidRPr="009A022E">
        <w:rPr>
          <w:rFonts w:asciiTheme="majorBidi" w:eastAsia="GKDOO L+ MTSY" w:hAnsiTheme="majorBidi" w:cstheme="majorBidi"/>
          <w:sz w:val="20"/>
          <w:szCs w:val="20"/>
        </w:rPr>
        <w:t xml:space="preserve"> received. Indigo Carmine dye, di sodium salt, was used for preparing the solutions. The solution of Hg</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xml:space="preserve"> and all cations, including Na</w:t>
      </w:r>
      <w:r w:rsidR="009A022E" w:rsidRPr="009A022E">
        <w:rPr>
          <w:rFonts w:asciiTheme="majorBidi" w:eastAsia="GKDOO L+ MTSY" w:hAnsiTheme="majorBidi" w:cstheme="majorBidi"/>
          <w:sz w:val="20"/>
          <w:szCs w:val="20"/>
          <w:vertAlign w:val="superscript"/>
        </w:rPr>
        <w:t>+</w:t>
      </w:r>
      <w:r w:rsidR="009A022E" w:rsidRPr="009A022E">
        <w:rPr>
          <w:rFonts w:asciiTheme="majorBidi" w:eastAsia="GKDOO L+ MTSY" w:hAnsiTheme="majorBidi" w:cstheme="majorBidi"/>
          <w:sz w:val="20"/>
          <w:szCs w:val="20"/>
        </w:rPr>
        <w:t>, K</w:t>
      </w:r>
      <w:r w:rsidR="009A022E" w:rsidRPr="009A022E">
        <w:rPr>
          <w:rFonts w:asciiTheme="majorBidi" w:eastAsia="GKDOO L+ MTSY" w:hAnsiTheme="majorBidi" w:cstheme="majorBidi"/>
          <w:sz w:val="20"/>
          <w:szCs w:val="20"/>
          <w:vertAlign w:val="superscript"/>
        </w:rPr>
        <w:t>+</w:t>
      </w:r>
      <w:r w:rsidR="009A022E" w:rsidRPr="009A022E">
        <w:rPr>
          <w:rFonts w:asciiTheme="majorBidi" w:eastAsia="GKDOO L+ MTSY" w:hAnsiTheme="majorBidi" w:cstheme="majorBidi"/>
          <w:sz w:val="20"/>
          <w:szCs w:val="20"/>
        </w:rPr>
        <w:t>, Mg</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Ca</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Sr</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Ba</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Fe</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Fe</w:t>
      </w:r>
      <w:r w:rsidR="009A022E" w:rsidRPr="009A022E">
        <w:rPr>
          <w:rFonts w:asciiTheme="majorBidi" w:eastAsia="GKDOO L+ MTSY" w:hAnsiTheme="majorBidi" w:cstheme="majorBidi"/>
          <w:sz w:val="20"/>
          <w:szCs w:val="20"/>
          <w:vertAlign w:val="superscript"/>
        </w:rPr>
        <w:t>3+</w:t>
      </w:r>
      <w:r w:rsidR="009A022E" w:rsidRPr="009A022E">
        <w:rPr>
          <w:rFonts w:asciiTheme="majorBidi" w:eastAsia="GKDOO L+ MTSY" w:hAnsiTheme="majorBidi" w:cstheme="majorBidi"/>
          <w:sz w:val="20"/>
          <w:szCs w:val="20"/>
        </w:rPr>
        <w:t>, Co</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Ni</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Cu</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Zn</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Ag</w:t>
      </w:r>
      <w:r w:rsidR="009A022E" w:rsidRPr="009A022E">
        <w:rPr>
          <w:rFonts w:asciiTheme="majorBidi" w:eastAsia="GKDOO L+ MTSY" w:hAnsiTheme="majorBidi" w:cstheme="majorBidi"/>
          <w:sz w:val="20"/>
          <w:szCs w:val="20"/>
          <w:vertAlign w:val="superscript"/>
        </w:rPr>
        <w:t>+</w:t>
      </w:r>
      <w:r w:rsidR="009A022E" w:rsidRPr="009A022E">
        <w:rPr>
          <w:rFonts w:asciiTheme="majorBidi" w:eastAsia="GKDOO L+ MTSY" w:hAnsiTheme="majorBidi" w:cstheme="majorBidi"/>
          <w:sz w:val="20"/>
          <w:szCs w:val="20"/>
        </w:rPr>
        <w:t>, Cd</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Pb</w:t>
      </w:r>
      <w:r w:rsidR="009A022E" w:rsidRPr="009A022E">
        <w:rPr>
          <w:rFonts w:asciiTheme="majorBidi" w:eastAsia="GKDOO L+ MTSY" w:hAnsiTheme="majorBidi" w:cstheme="majorBidi"/>
          <w:sz w:val="20"/>
          <w:szCs w:val="20"/>
          <w:vertAlign w:val="superscript"/>
        </w:rPr>
        <w:t xml:space="preserve">2+ </w:t>
      </w:r>
      <w:r w:rsidR="009A022E" w:rsidRPr="009A022E">
        <w:rPr>
          <w:rFonts w:asciiTheme="majorBidi" w:eastAsia="GKDOO L+ MTSY" w:hAnsiTheme="majorBidi" w:cstheme="majorBidi"/>
          <w:sz w:val="20"/>
          <w:szCs w:val="20"/>
        </w:rPr>
        <w:t xml:space="preserve">was prepared with its nitrate salt in deionized water.  </w:t>
      </w:r>
    </w:p>
    <w:p w14:paraId="4BF3E72E" w14:textId="77777777" w:rsidR="00BA5019" w:rsidRDefault="00BA5019" w:rsidP="00BA5019">
      <w:pPr>
        <w:pStyle w:val="ListParagraph"/>
        <w:tabs>
          <w:tab w:val="left" w:pos="567"/>
        </w:tabs>
        <w:bidi w:val="0"/>
        <w:spacing w:after="0" w:line="240" w:lineRule="auto"/>
        <w:ind w:left="0"/>
        <w:jc w:val="both"/>
        <w:rPr>
          <w:rFonts w:asciiTheme="majorBidi" w:eastAsia="GKDOO L+ MTSY" w:hAnsiTheme="majorBidi" w:cstheme="majorBidi"/>
          <w:sz w:val="20"/>
          <w:szCs w:val="20"/>
        </w:rPr>
      </w:pPr>
    </w:p>
    <w:p w14:paraId="7E62F981" w14:textId="0FE4E7B2" w:rsidR="009A022E" w:rsidRPr="005531A1" w:rsidRDefault="004C2AB4" w:rsidP="005531A1">
      <w:pPr>
        <w:pStyle w:val="ListParagraph"/>
        <w:numPr>
          <w:ilvl w:val="0"/>
          <w:numId w:val="6"/>
        </w:numPr>
        <w:tabs>
          <w:tab w:val="left" w:pos="567"/>
        </w:tabs>
        <w:autoSpaceDE w:val="0"/>
        <w:autoSpaceDN w:val="0"/>
        <w:bidi w:val="0"/>
        <w:adjustRightInd w:val="0"/>
        <w:spacing w:after="0" w:line="240" w:lineRule="auto"/>
        <w:jc w:val="both"/>
        <w:rPr>
          <w:rFonts w:asciiTheme="majorBidi" w:eastAsia="GKDOO L+ MTSY" w:hAnsiTheme="majorBidi" w:cstheme="majorBidi"/>
          <w:b/>
          <w:bCs/>
          <w:sz w:val="20"/>
          <w:szCs w:val="20"/>
        </w:rPr>
      </w:pPr>
      <w:r>
        <w:rPr>
          <w:rFonts w:asciiTheme="majorBidi" w:eastAsia="GKDOO L+ MTSY" w:hAnsiTheme="majorBidi" w:cstheme="majorBidi"/>
          <w:b/>
          <w:bCs/>
          <w:sz w:val="20"/>
          <w:szCs w:val="20"/>
        </w:rPr>
        <w:t>A</w:t>
      </w:r>
      <w:r w:rsidRPr="004C2AB4">
        <w:rPr>
          <w:rFonts w:asciiTheme="majorBidi" w:eastAsia="GKDOO L+ MTSY" w:hAnsiTheme="majorBidi" w:cstheme="majorBidi"/>
          <w:b/>
          <w:bCs/>
          <w:sz w:val="20"/>
          <w:szCs w:val="20"/>
        </w:rPr>
        <w:t>pparatus</w:t>
      </w:r>
    </w:p>
    <w:p w14:paraId="4E95C036" w14:textId="77777777" w:rsidR="002E60B3" w:rsidRDefault="006B1468" w:rsidP="002E60B3">
      <w:pPr>
        <w:tabs>
          <w:tab w:val="left" w:pos="567"/>
        </w:tabs>
        <w:autoSpaceDE w:val="0"/>
        <w:autoSpaceDN w:val="0"/>
        <w:adjustRightInd w:val="0"/>
        <w:spacing w:after="0" w:line="240" w:lineRule="auto"/>
        <w:jc w:val="both"/>
        <w:rPr>
          <w:rFonts w:asciiTheme="majorBidi" w:eastAsia="GKDOO L+ MTSY" w:hAnsiTheme="majorBidi" w:cstheme="majorBidi"/>
          <w:sz w:val="20"/>
          <w:szCs w:val="20"/>
          <w:rtl/>
          <w:lang w:bidi="fa-IR"/>
        </w:rPr>
      </w:pPr>
      <w:r>
        <w:rPr>
          <w:rFonts w:asciiTheme="majorBidi" w:eastAsia="GKDOO L+ MTSY" w:hAnsiTheme="majorBidi" w:cstheme="majorBidi"/>
          <w:sz w:val="20"/>
          <w:szCs w:val="20"/>
        </w:rPr>
        <w:tab/>
      </w:r>
      <w:r w:rsidR="002E60B3" w:rsidRPr="004C2AB4">
        <w:rPr>
          <w:rFonts w:asciiTheme="majorBidi" w:eastAsia="GKDOO L+ MTSY" w:hAnsiTheme="majorBidi" w:cstheme="majorBidi"/>
          <w:sz w:val="20"/>
          <w:szCs w:val="20"/>
        </w:rPr>
        <w:t>Shimadzu 1601 PC UV-</w:t>
      </w:r>
      <w:proofErr w:type="gramStart"/>
      <w:r w:rsidR="002E60B3" w:rsidRPr="004C2AB4">
        <w:rPr>
          <w:rFonts w:asciiTheme="majorBidi" w:eastAsia="GKDOO L+ MTSY" w:hAnsiTheme="majorBidi" w:cstheme="majorBidi"/>
          <w:sz w:val="20"/>
          <w:szCs w:val="20"/>
        </w:rPr>
        <w:t>Vis</w:t>
      </w:r>
      <w:proofErr w:type="gramEnd"/>
      <w:r w:rsidR="002E60B3" w:rsidRPr="004C2AB4">
        <w:rPr>
          <w:rFonts w:asciiTheme="majorBidi" w:eastAsia="GKDOO L+ MTSY" w:hAnsiTheme="majorBidi" w:cstheme="majorBidi"/>
          <w:sz w:val="20"/>
          <w:szCs w:val="20"/>
        </w:rPr>
        <w:t xml:space="preserve"> spectrophotometer with 10.0 mm diameter quartz cuvettes was used to record and measure all absorption spectra. Deionized water was used in the reference cell. A </w:t>
      </w:r>
      <w:proofErr w:type="spellStart"/>
      <w:r w:rsidR="002E60B3" w:rsidRPr="004C2AB4">
        <w:rPr>
          <w:rFonts w:asciiTheme="majorBidi" w:eastAsia="GKDOO L+ MTSY" w:hAnsiTheme="majorBidi" w:cstheme="majorBidi"/>
          <w:sz w:val="20"/>
          <w:szCs w:val="20"/>
        </w:rPr>
        <w:t>Jenway</w:t>
      </w:r>
      <w:proofErr w:type="spellEnd"/>
      <w:r w:rsidR="002E60B3" w:rsidRPr="004C2AB4">
        <w:rPr>
          <w:rFonts w:asciiTheme="majorBidi" w:eastAsia="GKDOO L+ MTSY" w:hAnsiTheme="majorBidi" w:cstheme="majorBidi"/>
          <w:sz w:val="20"/>
          <w:szCs w:val="20"/>
        </w:rPr>
        <w:t xml:space="preserve"> 3510 digital pH meter calibrated with </w:t>
      </w:r>
      <w:r w:rsidR="002E60B3">
        <w:rPr>
          <w:rFonts w:asciiTheme="majorBidi" w:eastAsia="GKDOO L+ MTSY" w:hAnsiTheme="majorBidi" w:cstheme="majorBidi"/>
          <w:sz w:val="20"/>
          <w:szCs w:val="20"/>
        </w:rPr>
        <w:t xml:space="preserve">two </w:t>
      </w:r>
      <w:r w:rsidR="002E60B3" w:rsidRPr="004C2AB4">
        <w:rPr>
          <w:rFonts w:asciiTheme="majorBidi" w:eastAsia="GKDOO L+ MTSY" w:hAnsiTheme="majorBidi" w:cstheme="majorBidi"/>
          <w:sz w:val="20"/>
          <w:szCs w:val="20"/>
        </w:rPr>
        <w:t>standard buffer solutions was used to measure pH</w:t>
      </w:r>
      <w:r w:rsidR="002E60B3">
        <w:rPr>
          <w:rFonts w:asciiTheme="majorBidi" w:eastAsia="GKDOO L+ MTSY" w:hAnsiTheme="majorBidi" w:cstheme="majorBidi"/>
          <w:sz w:val="20"/>
          <w:szCs w:val="20"/>
        </w:rPr>
        <w:t>s</w:t>
      </w:r>
      <w:r w:rsidR="002E60B3" w:rsidRPr="004C2AB4">
        <w:rPr>
          <w:rFonts w:asciiTheme="majorBidi" w:eastAsia="GKDOO L+ MTSY" w:hAnsiTheme="majorBidi" w:cstheme="majorBidi"/>
          <w:sz w:val="20"/>
          <w:szCs w:val="20"/>
        </w:rPr>
        <w:t xml:space="preserve">. Using a 50 </w:t>
      </w:r>
      <w:proofErr w:type="spellStart"/>
      <w:r w:rsidR="002E60B3" w:rsidRPr="009A022E">
        <w:rPr>
          <w:rFonts w:asciiTheme="majorBidi" w:eastAsia="GKDOO L+ MTSY" w:hAnsiTheme="majorBidi" w:cstheme="majorBidi"/>
          <w:sz w:val="20"/>
          <w:szCs w:val="20"/>
        </w:rPr>
        <w:t>μL</w:t>
      </w:r>
      <w:proofErr w:type="spellEnd"/>
      <w:r w:rsidR="002E60B3" w:rsidRPr="004C2AB4">
        <w:rPr>
          <w:rFonts w:asciiTheme="majorBidi" w:eastAsia="GKDOO L+ MTSY" w:hAnsiTheme="majorBidi" w:cstheme="majorBidi"/>
          <w:sz w:val="20"/>
          <w:szCs w:val="20"/>
        </w:rPr>
        <w:t xml:space="preserve"> Hamilton syringe, the desired amount of analyte solution was introduced into the cuvette.</w:t>
      </w:r>
    </w:p>
    <w:p w14:paraId="538A0771" w14:textId="77777777" w:rsidR="009A022E" w:rsidRPr="009A022E" w:rsidRDefault="009A022E" w:rsidP="00BA5019">
      <w:pPr>
        <w:pStyle w:val="ListParagraph"/>
        <w:tabs>
          <w:tab w:val="left" w:pos="567"/>
        </w:tabs>
        <w:bidi w:val="0"/>
        <w:spacing w:after="0" w:line="240" w:lineRule="auto"/>
        <w:ind w:left="0"/>
        <w:jc w:val="both"/>
        <w:rPr>
          <w:rFonts w:asciiTheme="majorBidi" w:eastAsia="GKDOO L+ MTSY" w:hAnsiTheme="majorBidi" w:cstheme="majorBidi"/>
          <w:sz w:val="20"/>
          <w:szCs w:val="20"/>
        </w:rPr>
      </w:pPr>
    </w:p>
    <w:p w14:paraId="714C584F" w14:textId="07F421F3" w:rsidR="009A022E" w:rsidRPr="009A022E" w:rsidRDefault="009A022E" w:rsidP="005531A1">
      <w:pPr>
        <w:pStyle w:val="ListParagraph"/>
        <w:numPr>
          <w:ilvl w:val="0"/>
          <w:numId w:val="6"/>
        </w:numPr>
        <w:tabs>
          <w:tab w:val="left" w:pos="567"/>
        </w:tabs>
        <w:bidi w:val="0"/>
        <w:spacing w:after="0" w:line="240" w:lineRule="auto"/>
        <w:jc w:val="both"/>
        <w:rPr>
          <w:rFonts w:asciiTheme="majorBidi" w:eastAsia="GKDOO L+ MTSY" w:hAnsiTheme="majorBidi" w:cstheme="majorBidi"/>
          <w:b/>
          <w:bCs/>
          <w:sz w:val="20"/>
          <w:szCs w:val="20"/>
        </w:rPr>
      </w:pPr>
      <w:r w:rsidRPr="009A022E">
        <w:rPr>
          <w:rFonts w:asciiTheme="majorBidi" w:eastAsia="GKDOO L+ MTSY" w:hAnsiTheme="majorBidi" w:cstheme="majorBidi"/>
          <w:b/>
          <w:bCs/>
          <w:sz w:val="20"/>
          <w:szCs w:val="20"/>
        </w:rPr>
        <w:t xml:space="preserve">Measurement </w:t>
      </w:r>
      <w:r w:rsidR="005E379F">
        <w:rPr>
          <w:rFonts w:asciiTheme="majorBidi" w:eastAsia="GKDOO L+ MTSY" w:hAnsiTheme="majorBidi" w:cstheme="majorBidi"/>
          <w:b/>
          <w:bCs/>
          <w:sz w:val="20"/>
          <w:szCs w:val="20"/>
        </w:rPr>
        <w:t>method</w:t>
      </w:r>
      <w:r w:rsidRPr="009A022E">
        <w:rPr>
          <w:rFonts w:asciiTheme="majorBidi" w:eastAsia="GKDOO L+ MTSY" w:hAnsiTheme="majorBidi" w:cstheme="majorBidi"/>
          <w:b/>
          <w:bCs/>
          <w:sz w:val="20"/>
          <w:szCs w:val="20"/>
        </w:rPr>
        <w:t xml:space="preserve">s </w:t>
      </w:r>
    </w:p>
    <w:p w14:paraId="18E4BBDF" w14:textId="7DF8EB21" w:rsidR="009A022E" w:rsidRDefault="006B1468" w:rsidP="006B1468">
      <w:pPr>
        <w:tabs>
          <w:tab w:val="left" w:pos="567"/>
        </w:tabs>
        <w:autoSpaceDE w:val="0"/>
        <w:autoSpaceDN w:val="0"/>
        <w:adjustRightInd w:val="0"/>
        <w:spacing w:after="0" w:line="240" w:lineRule="auto"/>
        <w:jc w:val="both"/>
        <w:rPr>
          <w:rStyle w:val="rynqvb"/>
          <w:rFonts w:asciiTheme="majorBidi" w:hAnsiTheme="majorBidi" w:cstheme="majorBidi"/>
          <w:sz w:val="20"/>
          <w:szCs w:val="20"/>
          <w:lang w:val="en"/>
        </w:rPr>
      </w:pPr>
      <w:r>
        <w:rPr>
          <w:rFonts w:asciiTheme="majorBidi" w:eastAsia="GKDOO L+ MTSY" w:hAnsiTheme="majorBidi" w:cstheme="majorBidi"/>
          <w:sz w:val="20"/>
          <w:szCs w:val="20"/>
        </w:rPr>
        <w:tab/>
      </w:r>
      <w:r w:rsidR="009A022E" w:rsidRPr="009A022E">
        <w:rPr>
          <w:rFonts w:asciiTheme="majorBidi" w:eastAsia="GKDOO L+ MTSY" w:hAnsiTheme="majorBidi" w:cstheme="majorBidi"/>
          <w:sz w:val="20"/>
          <w:szCs w:val="20"/>
        </w:rPr>
        <w:t xml:space="preserve">Stock solutions of IC and </w:t>
      </w:r>
      <w:proofErr w:type="gramStart"/>
      <w:r w:rsidR="009A022E" w:rsidRPr="009A022E">
        <w:rPr>
          <w:rFonts w:asciiTheme="majorBidi" w:eastAsia="GKDOO L+ MTSY" w:hAnsiTheme="majorBidi" w:cstheme="majorBidi"/>
          <w:sz w:val="20"/>
          <w:szCs w:val="20"/>
        </w:rPr>
        <w:t>Hg(</w:t>
      </w:r>
      <w:proofErr w:type="gramEnd"/>
      <w:r w:rsidR="009A022E" w:rsidRPr="009A022E">
        <w:rPr>
          <w:rFonts w:asciiTheme="majorBidi" w:eastAsia="GKDOO L+ MTSY" w:hAnsiTheme="majorBidi" w:cstheme="majorBidi"/>
          <w:sz w:val="20"/>
          <w:szCs w:val="20"/>
        </w:rPr>
        <w:t>NO</w:t>
      </w:r>
      <w:r w:rsidR="009A022E" w:rsidRPr="009A022E">
        <w:rPr>
          <w:rFonts w:asciiTheme="majorBidi" w:eastAsia="GKDOO L+ MTSY" w:hAnsiTheme="majorBidi" w:cstheme="majorBidi"/>
          <w:sz w:val="20"/>
          <w:szCs w:val="20"/>
          <w:vertAlign w:val="subscript"/>
        </w:rPr>
        <w:t>3</w:t>
      </w:r>
      <w:r w:rsidR="009A022E" w:rsidRPr="009A022E">
        <w:rPr>
          <w:rFonts w:asciiTheme="majorBidi" w:eastAsia="GKDOO L+ MTSY" w:hAnsiTheme="majorBidi" w:cstheme="majorBidi"/>
          <w:sz w:val="20"/>
          <w:szCs w:val="20"/>
        </w:rPr>
        <w:t>)</w:t>
      </w:r>
      <w:r w:rsidR="009A022E" w:rsidRPr="009A022E">
        <w:rPr>
          <w:rFonts w:asciiTheme="majorBidi" w:eastAsia="GKDOO L+ MTSY" w:hAnsiTheme="majorBidi" w:cstheme="majorBidi"/>
          <w:sz w:val="20"/>
          <w:szCs w:val="20"/>
          <w:vertAlign w:val="subscript"/>
        </w:rPr>
        <w:t>2</w:t>
      </w:r>
      <w:r w:rsidR="009A022E" w:rsidRPr="009A022E">
        <w:rPr>
          <w:rFonts w:asciiTheme="majorBidi" w:eastAsia="GKDOO L+ MTSY" w:hAnsiTheme="majorBidi" w:cstheme="majorBidi"/>
          <w:sz w:val="20"/>
          <w:szCs w:val="20"/>
        </w:rPr>
        <w:t xml:space="preserve"> were prepared </w:t>
      </w:r>
      <w:r w:rsidR="00480C49" w:rsidRPr="00480C49">
        <w:rPr>
          <w:rFonts w:asciiTheme="majorBidi" w:eastAsia="GKDOO L+ MTSY" w:hAnsiTheme="majorBidi" w:cstheme="majorBidi"/>
          <w:sz w:val="20"/>
          <w:szCs w:val="20"/>
        </w:rPr>
        <w:t xml:space="preserve">with concentrations of </w:t>
      </w:r>
      <w:r w:rsidR="00480C49" w:rsidRPr="009A022E">
        <w:rPr>
          <w:rFonts w:asciiTheme="majorBidi" w:eastAsia="GKDOO L+ MTSY" w:hAnsiTheme="majorBidi" w:cstheme="majorBidi"/>
          <w:sz w:val="20"/>
          <w:szCs w:val="20"/>
        </w:rPr>
        <w:t>1.0 × 10</w:t>
      </w:r>
      <w:r w:rsidR="00480C49" w:rsidRPr="009A022E">
        <w:rPr>
          <w:rFonts w:asciiTheme="majorBidi" w:eastAsia="GKDOO L+ MTSY" w:hAnsiTheme="majorBidi" w:cstheme="majorBidi"/>
          <w:sz w:val="20"/>
          <w:szCs w:val="20"/>
          <w:vertAlign w:val="superscript"/>
        </w:rPr>
        <w:t>-3</w:t>
      </w:r>
      <w:r w:rsidR="00480C49" w:rsidRPr="009A022E">
        <w:rPr>
          <w:rFonts w:asciiTheme="majorBidi" w:eastAsia="GKDOO L+ MTSY" w:hAnsiTheme="majorBidi" w:cstheme="majorBidi"/>
          <w:sz w:val="20"/>
          <w:szCs w:val="20"/>
        </w:rPr>
        <w:t xml:space="preserve"> </w:t>
      </w:r>
      <w:r w:rsidR="00480C49">
        <w:rPr>
          <w:rFonts w:asciiTheme="majorBidi" w:eastAsia="GKDOO L+ MTSY" w:hAnsiTheme="majorBidi" w:cstheme="majorBidi"/>
          <w:sz w:val="20"/>
          <w:szCs w:val="20"/>
        </w:rPr>
        <w:t xml:space="preserve">M and </w:t>
      </w:r>
      <w:r w:rsidR="00480C49" w:rsidRPr="009A022E">
        <w:rPr>
          <w:rFonts w:asciiTheme="majorBidi" w:eastAsia="GKDOO L+ MTSY" w:hAnsiTheme="majorBidi" w:cstheme="majorBidi"/>
          <w:sz w:val="20"/>
          <w:szCs w:val="20"/>
        </w:rPr>
        <w:t xml:space="preserve"> 1.0 × 10</w:t>
      </w:r>
      <w:r w:rsidR="00480C49" w:rsidRPr="009A022E">
        <w:rPr>
          <w:rFonts w:asciiTheme="majorBidi" w:eastAsia="GKDOO L+ MTSY" w:hAnsiTheme="majorBidi" w:cstheme="majorBidi"/>
          <w:sz w:val="20"/>
          <w:szCs w:val="20"/>
          <w:vertAlign w:val="superscript"/>
        </w:rPr>
        <w:t>-2</w:t>
      </w:r>
      <w:r w:rsidR="00480C49" w:rsidRPr="009A022E">
        <w:rPr>
          <w:rFonts w:asciiTheme="majorBidi" w:eastAsia="GKDOO L+ MTSY" w:hAnsiTheme="majorBidi" w:cstheme="majorBidi"/>
          <w:sz w:val="20"/>
          <w:szCs w:val="20"/>
        </w:rPr>
        <w:t xml:space="preserve"> </w:t>
      </w:r>
      <w:r w:rsidR="00480C49">
        <w:rPr>
          <w:rFonts w:asciiTheme="majorBidi" w:eastAsia="GKDOO L+ MTSY" w:hAnsiTheme="majorBidi" w:cstheme="majorBidi"/>
          <w:sz w:val="20"/>
          <w:szCs w:val="20"/>
        </w:rPr>
        <w:t>M</w:t>
      </w:r>
      <w:r w:rsidR="00480C49" w:rsidRPr="009A022E">
        <w:rPr>
          <w:rFonts w:asciiTheme="majorBidi" w:eastAsia="GKDOO L+ MTSY" w:hAnsiTheme="majorBidi" w:cstheme="majorBidi"/>
          <w:sz w:val="20"/>
          <w:szCs w:val="20"/>
        </w:rPr>
        <w:t xml:space="preserve"> </w:t>
      </w:r>
      <w:r w:rsidR="009A022E" w:rsidRPr="009A022E">
        <w:rPr>
          <w:rFonts w:asciiTheme="majorBidi" w:eastAsia="GKDOO L+ MTSY" w:hAnsiTheme="majorBidi" w:cstheme="majorBidi"/>
          <w:sz w:val="20"/>
          <w:szCs w:val="20"/>
        </w:rPr>
        <w:t xml:space="preserve">in deionized </w:t>
      </w:r>
      <w:r w:rsidR="00480C49" w:rsidRPr="00480C49">
        <w:rPr>
          <w:rFonts w:asciiTheme="majorBidi" w:eastAsia="GKDOO L+ MTSY" w:hAnsiTheme="majorBidi" w:cstheme="majorBidi"/>
          <w:sz w:val="20"/>
          <w:szCs w:val="20"/>
        </w:rPr>
        <w:t xml:space="preserve">water, respectively. </w:t>
      </w:r>
      <w:r w:rsidR="00480C49">
        <w:rPr>
          <w:rFonts w:asciiTheme="majorBidi" w:eastAsia="GKDOO L+ MTSY" w:hAnsiTheme="majorBidi" w:cstheme="majorBidi"/>
          <w:sz w:val="20"/>
          <w:szCs w:val="20"/>
        </w:rPr>
        <w:t xml:space="preserve"> </w:t>
      </w:r>
      <w:r w:rsidR="009A022E" w:rsidRPr="009A022E">
        <w:rPr>
          <w:rFonts w:asciiTheme="majorBidi" w:eastAsia="GKDOO L+ MTSY" w:hAnsiTheme="majorBidi" w:cstheme="majorBidi"/>
          <w:sz w:val="20"/>
          <w:szCs w:val="20"/>
        </w:rPr>
        <w:t xml:space="preserve">Then, 3-540.0 µL of </w:t>
      </w:r>
      <w:proofErr w:type="gramStart"/>
      <w:r w:rsidR="009A022E" w:rsidRPr="009A022E">
        <w:rPr>
          <w:rFonts w:asciiTheme="majorBidi" w:eastAsia="GKDOO L+ MTSY" w:hAnsiTheme="majorBidi" w:cstheme="majorBidi"/>
          <w:sz w:val="20"/>
          <w:szCs w:val="20"/>
        </w:rPr>
        <w:t>Hg(</w:t>
      </w:r>
      <w:proofErr w:type="gramEnd"/>
      <w:r w:rsidR="009A022E" w:rsidRPr="009A022E">
        <w:rPr>
          <w:rFonts w:asciiTheme="majorBidi" w:eastAsia="GKDOO L+ MTSY" w:hAnsiTheme="majorBidi" w:cstheme="majorBidi"/>
          <w:sz w:val="20"/>
          <w:szCs w:val="20"/>
        </w:rPr>
        <w:t>NO</w:t>
      </w:r>
      <w:r w:rsidR="009A022E" w:rsidRPr="009A022E">
        <w:rPr>
          <w:rFonts w:asciiTheme="majorBidi" w:eastAsia="GKDOO L+ MTSY" w:hAnsiTheme="majorBidi" w:cstheme="majorBidi"/>
          <w:sz w:val="20"/>
          <w:szCs w:val="20"/>
          <w:vertAlign w:val="subscript"/>
        </w:rPr>
        <w:t>3</w:t>
      </w:r>
      <w:r w:rsidR="009A022E" w:rsidRPr="009A022E">
        <w:rPr>
          <w:rFonts w:asciiTheme="majorBidi" w:eastAsia="GKDOO L+ MTSY" w:hAnsiTheme="majorBidi" w:cstheme="majorBidi"/>
          <w:sz w:val="20"/>
          <w:szCs w:val="20"/>
        </w:rPr>
        <w:t>)</w:t>
      </w:r>
      <w:r w:rsidR="009A022E" w:rsidRPr="009A022E">
        <w:rPr>
          <w:rFonts w:asciiTheme="majorBidi" w:eastAsia="GKDOO L+ MTSY" w:hAnsiTheme="majorBidi" w:cstheme="majorBidi"/>
          <w:sz w:val="20"/>
          <w:szCs w:val="20"/>
          <w:vertAlign w:val="subscript"/>
        </w:rPr>
        <w:t xml:space="preserve">2 </w:t>
      </w:r>
      <w:r w:rsidR="009A022E" w:rsidRPr="009A022E">
        <w:rPr>
          <w:rFonts w:asciiTheme="majorBidi" w:eastAsia="GKDOO L+ MTSY" w:hAnsiTheme="majorBidi" w:cstheme="majorBidi"/>
          <w:sz w:val="20"/>
          <w:szCs w:val="20"/>
        </w:rPr>
        <w:t xml:space="preserve">solution </w:t>
      </w:r>
      <w:r w:rsidR="00480C49" w:rsidRPr="00480C49">
        <w:rPr>
          <w:rFonts w:asciiTheme="majorBidi" w:eastAsia="GKDOO L+ MTSY" w:hAnsiTheme="majorBidi" w:cstheme="majorBidi"/>
          <w:sz w:val="20"/>
          <w:szCs w:val="20"/>
        </w:rPr>
        <w:t xml:space="preserve">with </w:t>
      </w:r>
      <w:r w:rsidR="00480C49">
        <w:rPr>
          <w:rFonts w:asciiTheme="majorBidi" w:eastAsia="GKDOO L+ MTSY" w:hAnsiTheme="majorBidi" w:cstheme="majorBidi"/>
          <w:sz w:val="20"/>
          <w:szCs w:val="20"/>
        </w:rPr>
        <w:t xml:space="preserve">a </w:t>
      </w:r>
      <w:r w:rsidR="00480C49" w:rsidRPr="00480C49">
        <w:rPr>
          <w:rFonts w:asciiTheme="majorBidi" w:eastAsia="GKDOO L+ MTSY" w:hAnsiTheme="majorBidi" w:cstheme="majorBidi"/>
          <w:sz w:val="20"/>
          <w:szCs w:val="20"/>
        </w:rPr>
        <w:t xml:space="preserve">concentration of </w:t>
      </w:r>
      <w:r w:rsidR="009A022E" w:rsidRPr="009A022E">
        <w:rPr>
          <w:rFonts w:asciiTheme="majorBidi" w:eastAsia="GKDOO L+ MTSY" w:hAnsiTheme="majorBidi" w:cstheme="majorBidi"/>
          <w:sz w:val="20"/>
          <w:szCs w:val="20"/>
        </w:rPr>
        <w:t xml:space="preserve">0.1 mM was added to 2.0 mL of IC </w:t>
      </w:r>
      <w:r w:rsidR="00480C49" w:rsidRPr="00480C49">
        <w:rPr>
          <w:rFonts w:asciiTheme="majorBidi" w:eastAsia="GKDOO L+ MTSY" w:hAnsiTheme="majorBidi" w:cstheme="majorBidi"/>
          <w:sz w:val="20"/>
          <w:szCs w:val="20"/>
        </w:rPr>
        <w:t xml:space="preserve">with </w:t>
      </w:r>
      <w:r w:rsidR="00480C49">
        <w:rPr>
          <w:rFonts w:asciiTheme="majorBidi" w:eastAsia="GKDOO L+ MTSY" w:hAnsiTheme="majorBidi" w:cstheme="majorBidi"/>
          <w:sz w:val="20"/>
          <w:szCs w:val="20"/>
        </w:rPr>
        <w:t xml:space="preserve">a </w:t>
      </w:r>
      <w:r w:rsidR="00480C49" w:rsidRPr="00480C49">
        <w:rPr>
          <w:rFonts w:asciiTheme="majorBidi" w:eastAsia="GKDOO L+ MTSY" w:hAnsiTheme="majorBidi" w:cstheme="majorBidi"/>
          <w:sz w:val="20"/>
          <w:szCs w:val="20"/>
        </w:rPr>
        <w:t xml:space="preserve">concentration of </w:t>
      </w:r>
      <w:r w:rsidR="009A022E" w:rsidRPr="009A022E">
        <w:rPr>
          <w:rFonts w:asciiTheme="majorBidi" w:eastAsia="GKDOO L+ MTSY" w:hAnsiTheme="majorBidi" w:cstheme="majorBidi"/>
          <w:sz w:val="20"/>
          <w:szCs w:val="20"/>
        </w:rPr>
        <w:t xml:space="preserve">25.0 µM. </w:t>
      </w:r>
      <w:r w:rsidR="009569DA" w:rsidRPr="009569DA">
        <w:rPr>
          <w:rStyle w:val="rynqvb"/>
          <w:rFonts w:asciiTheme="majorBidi" w:hAnsiTheme="majorBidi" w:cstheme="majorBidi"/>
          <w:sz w:val="20"/>
          <w:szCs w:val="20"/>
          <w:lang w:val="en"/>
        </w:rPr>
        <w:t>They were mixed and then the UV-vis spectr</w:t>
      </w:r>
      <w:r w:rsidR="005E379F">
        <w:rPr>
          <w:rStyle w:val="rynqvb"/>
          <w:rFonts w:asciiTheme="majorBidi" w:hAnsiTheme="majorBidi" w:cstheme="majorBidi"/>
          <w:sz w:val="20"/>
          <w:szCs w:val="20"/>
          <w:lang w:val="en"/>
        </w:rPr>
        <w:t>a</w:t>
      </w:r>
      <w:r w:rsidR="009569DA" w:rsidRPr="009569DA">
        <w:rPr>
          <w:rStyle w:val="rynqvb"/>
          <w:rFonts w:asciiTheme="majorBidi" w:hAnsiTheme="majorBidi" w:cstheme="majorBidi"/>
          <w:sz w:val="20"/>
          <w:szCs w:val="20"/>
          <w:lang w:val="en"/>
        </w:rPr>
        <w:t xml:space="preserve"> </w:t>
      </w:r>
      <w:r w:rsidR="005E379F">
        <w:rPr>
          <w:rStyle w:val="rynqvb"/>
          <w:rFonts w:asciiTheme="majorBidi" w:hAnsiTheme="majorBidi" w:cstheme="majorBidi"/>
          <w:sz w:val="20"/>
          <w:szCs w:val="20"/>
          <w:lang w:val="en"/>
        </w:rPr>
        <w:t>were</w:t>
      </w:r>
      <w:r w:rsidR="009569DA" w:rsidRPr="009569DA">
        <w:rPr>
          <w:rStyle w:val="rynqvb"/>
          <w:rFonts w:asciiTheme="majorBidi" w:hAnsiTheme="majorBidi" w:cstheme="majorBidi"/>
          <w:sz w:val="20"/>
          <w:szCs w:val="20"/>
          <w:lang w:val="en"/>
        </w:rPr>
        <w:t xml:space="preserve"> taken at room temperature.</w:t>
      </w:r>
      <w:r w:rsidR="009569DA">
        <w:rPr>
          <w:rStyle w:val="rynqvb"/>
          <w:rFonts w:asciiTheme="majorBidi" w:hAnsiTheme="majorBidi" w:cstheme="majorBidi"/>
          <w:sz w:val="20"/>
          <w:szCs w:val="20"/>
          <w:lang w:val="en"/>
        </w:rPr>
        <w:t xml:space="preserve"> </w:t>
      </w:r>
    </w:p>
    <w:p w14:paraId="55693AE4" w14:textId="77777777" w:rsidR="0085671E" w:rsidRDefault="0085671E" w:rsidP="006B1468">
      <w:pPr>
        <w:tabs>
          <w:tab w:val="left" w:pos="567"/>
        </w:tabs>
        <w:autoSpaceDE w:val="0"/>
        <w:autoSpaceDN w:val="0"/>
        <w:adjustRightInd w:val="0"/>
        <w:spacing w:after="0" w:line="240" w:lineRule="auto"/>
        <w:jc w:val="both"/>
        <w:rPr>
          <w:rStyle w:val="rynqvb"/>
          <w:rFonts w:asciiTheme="majorBidi" w:hAnsiTheme="majorBidi" w:cstheme="majorBidi"/>
          <w:sz w:val="20"/>
          <w:szCs w:val="20"/>
          <w:rtl/>
          <w:lang w:val="en" w:bidi="fa-IR"/>
        </w:rPr>
      </w:pPr>
    </w:p>
    <w:p w14:paraId="45BA5AE3" w14:textId="478E1C4F" w:rsidR="009A022E" w:rsidRPr="005531A1" w:rsidRDefault="009A022E" w:rsidP="005531A1">
      <w:pPr>
        <w:pStyle w:val="ListParagraph"/>
        <w:numPr>
          <w:ilvl w:val="0"/>
          <w:numId w:val="5"/>
        </w:numPr>
        <w:tabs>
          <w:tab w:val="left" w:pos="567"/>
        </w:tabs>
        <w:autoSpaceDE w:val="0"/>
        <w:autoSpaceDN w:val="0"/>
        <w:bidi w:val="0"/>
        <w:adjustRightInd w:val="0"/>
        <w:spacing w:after="0" w:line="240" w:lineRule="auto"/>
        <w:jc w:val="center"/>
        <w:rPr>
          <w:rFonts w:asciiTheme="majorBidi" w:hAnsiTheme="majorBidi" w:cstheme="majorBidi"/>
          <w:b/>
          <w:bCs/>
          <w:sz w:val="20"/>
          <w:szCs w:val="20"/>
        </w:rPr>
      </w:pPr>
      <w:r w:rsidRPr="005531A1">
        <w:rPr>
          <w:rFonts w:asciiTheme="majorBidi" w:hAnsiTheme="majorBidi" w:cstheme="majorBidi"/>
          <w:b/>
          <w:bCs/>
          <w:sz w:val="20"/>
          <w:szCs w:val="20"/>
        </w:rPr>
        <w:t>Results and discussion</w:t>
      </w:r>
    </w:p>
    <w:p w14:paraId="57551EE4" w14:textId="778EEB57" w:rsidR="00A963A0" w:rsidRDefault="00A963A0" w:rsidP="00A963A0">
      <w:pPr>
        <w:tabs>
          <w:tab w:val="left" w:pos="567"/>
        </w:tabs>
        <w:autoSpaceDE w:val="0"/>
        <w:autoSpaceDN w:val="0"/>
        <w:adjustRightInd w:val="0"/>
        <w:spacing w:after="0" w:line="240" w:lineRule="auto"/>
        <w:ind w:left="720"/>
        <w:jc w:val="both"/>
        <w:rPr>
          <w:rFonts w:asciiTheme="majorBidi" w:hAnsiTheme="majorBidi" w:cstheme="majorBidi"/>
          <w:sz w:val="20"/>
          <w:szCs w:val="20"/>
        </w:rPr>
      </w:pPr>
    </w:p>
    <w:p w14:paraId="193D9481" w14:textId="3B7CD6A0" w:rsidR="009A022E" w:rsidRDefault="00125971" w:rsidP="00125971">
      <w:pPr>
        <w:spacing w:after="0" w:line="240" w:lineRule="auto"/>
        <w:ind w:firstLine="720"/>
        <w:rPr>
          <w:rFonts w:asciiTheme="majorBidi" w:hAnsiTheme="majorBidi" w:cstheme="majorBidi"/>
          <w:sz w:val="20"/>
          <w:szCs w:val="20"/>
        </w:rPr>
      </w:pPr>
      <w:r w:rsidRPr="00A963A0">
        <w:rPr>
          <w:rFonts w:asciiTheme="majorBidi" w:hAnsiTheme="majorBidi" w:cstheme="majorBidi"/>
          <w:sz w:val="20"/>
          <w:szCs w:val="20"/>
        </w:rPr>
        <w:t xml:space="preserve">Different metal ions were added to the IC and the UV-vis absorption spectra were investigated. </w:t>
      </w:r>
      <w:r w:rsidRPr="009A022E">
        <w:rPr>
          <w:rFonts w:asciiTheme="majorBidi" w:hAnsiTheme="majorBidi" w:cstheme="majorBidi"/>
          <w:sz w:val="20"/>
          <w:szCs w:val="20"/>
        </w:rPr>
        <w:t>only Hg</w:t>
      </w:r>
      <w:r w:rsidRPr="009A022E">
        <w:rPr>
          <w:rFonts w:asciiTheme="majorBidi" w:hAnsiTheme="majorBidi" w:cstheme="majorBidi"/>
          <w:sz w:val="20"/>
          <w:szCs w:val="20"/>
          <w:vertAlign w:val="superscript"/>
        </w:rPr>
        <w:t>2+</w:t>
      </w:r>
      <w:r w:rsidRPr="009A022E">
        <w:rPr>
          <w:rFonts w:asciiTheme="majorBidi" w:hAnsiTheme="majorBidi" w:cstheme="majorBidi"/>
          <w:sz w:val="20"/>
          <w:szCs w:val="20"/>
        </w:rPr>
        <w:t xml:space="preserve"> showed a distinct spectral change at 610.0 nm and a color change from indigo to light blue.</w:t>
      </w:r>
      <w:r>
        <w:rPr>
          <w:rFonts w:asciiTheme="majorBidi" w:hAnsiTheme="majorBidi" w:cstheme="majorBidi"/>
          <w:sz w:val="20"/>
          <w:szCs w:val="20"/>
        </w:rPr>
        <w:t xml:space="preserve"> </w:t>
      </w:r>
      <w:r w:rsidR="009A022E" w:rsidRPr="009A022E">
        <w:rPr>
          <w:rFonts w:asciiTheme="majorBidi" w:hAnsiTheme="majorBidi" w:cstheme="majorBidi"/>
          <w:sz w:val="20"/>
          <w:szCs w:val="20"/>
        </w:rPr>
        <w:t xml:space="preserve">Other species </w:t>
      </w:r>
      <w:r w:rsidR="00A963A0">
        <w:rPr>
          <w:rFonts w:asciiTheme="majorBidi" w:hAnsiTheme="majorBidi" w:cstheme="majorBidi"/>
          <w:sz w:val="20"/>
          <w:szCs w:val="20"/>
        </w:rPr>
        <w:t>like</w:t>
      </w:r>
      <w:r w:rsidR="009A022E" w:rsidRPr="009A022E">
        <w:rPr>
          <w:rFonts w:asciiTheme="majorBidi" w:hAnsiTheme="majorBidi" w:cstheme="majorBidi"/>
          <w:sz w:val="20"/>
          <w:szCs w:val="20"/>
        </w:rPr>
        <w:t xml:space="preserve"> Na</w:t>
      </w:r>
      <w:r w:rsidR="009A022E" w:rsidRPr="009A022E">
        <w:rPr>
          <w:rFonts w:asciiTheme="majorBidi" w:hAnsiTheme="majorBidi" w:cstheme="majorBidi"/>
          <w:sz w:val="20"/>
          <w:szCs w:val="20"/>
          <w:vertAlign w:val="superscript"/>
        </w:rPr>
        <w:t>+</w:t>
      </w:r>
      <w:r w:rsidR="009A022E" w:rsidRPr="009A022E">
        <w:rPr>
          <w:rFonts w:asciiTheme="majorBidi" w:hAnsiTheme="majorBidi" w:cstheme="majorBidi"/>
          <w:sz w:val="20"/>
          <w:szCs w:val="20"/>
        </w:rPr>
        <w:t>, K</w:t>
      </w:r>
      <w:r w:rsidR="009A022E" w:rsidRPr="009A022E">
        <w:rPr>
          <w:rFonts w:asciiTheme="majorBidi" w:hAnsiTheme="majorBidi" w:cstheme="majorBidi"/>
          <w:sz w:val="20"/>
          <w:szCs w:val="20"/>
          <w:vertAlign w:val="superscript"/>
        </w:rPr>
        <w:t>+</w:t>
      </w:r>
      <w:r w:rsidR="009A022E" w:rsidRPr="009A022E">
        <w:rPr>
          <w:rFonts w:asciiTheme="majorBidi" w:hAnsiTheme="majorBidi" w:cstheme="majorBidi"/>
          <w:sz w:val="20"/>
          <w:szCs w:val="20"/>
        </w:rPr>
        <w:t>, Mg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Ca</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Sr</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Ba</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Al</w:t>
      </w:r>
      <w:r w:rsidR="009A022E" w:rsidRPr="009A022E">
        <w:rPr>
          <w:rFonts w:asciiTheme="majorBidi" w:hAnsiTheme="majorBidi" w:cstheme="majorBidi"/>
          <w:sz w:val="20"/>
          <w:szCs w:val="20"/>
          <w:vertAlign w:val="superscript"/>
        </w:rPr>
        <w:t>3+</w:t>
      </w:r>
      <w:r w:rsidR="009A022E" w:rsidRPr="009A022E">
        <w:rPr>
          <w:rFonts w:asciiTheme="majorBidi" w:hAnsiTheme="majorBidi" w:cstheme="majorBidi"/>
          <w:sz w:val="20"/>
          <w:szCs w:val="20"/>
        </w:rPr>
        <w:t>, Cd</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Sn</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Pb</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Bi</w:t>
      </w:r>
      <w:r w:rsidR="009A022E" w:rsidRPr="009A022E">
        <w:rPr>
          <w:rFonts w:asciiTheme="majorBidi" w:hAnsiTheme="majorBidi" w:cstheme="majorBidi"/>
          <w:sz w:val="20"/>
          <w:szCs w:val="20"/>
          <w:vertAlign w:val="superscript"/>
        </w:rPr>
        <w:t>3+</w:t>
      </w:r>
      <w:r w:rsidR="009A022E" w:rsidRPr="009A022E">
        <w:rPr>
          <w:rFonts w:asciiTheme="majorBidi" w:hAnsiTheme="majorBidi" w:cstheme="majorBidi"/>
          <w:sz w:val="20"/>
          <w:szCs w:val="20"/>
        </w:rPr>
        <w:t>, Ti</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Cr</w:t>
      </w:r>
      <w:r w:rsidR="009A022E" w:rsidRPr="009A022E">
        <w:rPr>
          <w:rFonts w:asciiTheme="majorBidi" w:hAnsiTheme="majorBidi" w:cstheme="majorBidi"/>
          <w:sz w:val="20"/>
          <w:szCs w:val="20"/>
          <w:vertAlign w:val="superscript"/>
        </w:rPr>
        <w:t>3+</w:t>
      </w:r>
      <w:r w:rsidR="009A022E" w:rsidRPr="009A022E">
        <w:rPr>
          <w:rFonts w:asciiTheme="majorBidi" w:hAnsiTheme="majorBidi" w:cstheme="majorBidi"/>
          <w:sz w:val="20"/>
          <w:szCs w:val="20"/>
        </w:rPr>
        <w:t>, Mn</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Fe</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Fe</w:t>
      </w:r>
      <w:r w:rsidR="009A022E" w:rsidRPr="009A022E">
        <w:rPr>
          <w:rFonts w:asciiTheme="majorBidi" w:hAnsiTheme="majorBidi" w:cstheme="majorBidi"/>
          <w:sz w:val="20"/>
          <w:szCs w:val="20"/>
          <w:vertAlign w:val="superscript"/>
        </w:rPr>
        <w:t>3+</w:t>
      </w:r>
      <w:r w:rsidR="009A022E" w:rsidRPr="009A022E">
        <w:rPr>
          <w:rFonts w:asciiTheme="majorBidi" w:hAnsiTheme="majorBidi" w:cstheme="majorBidi"/>
          <w:sz w:val="20"/>
          <w:szCs w:val="20"/>
        </w:rPr>
        <w:t>, Co</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w:t>
      </w:r>
      <w:r w:rsidR="009A022E" w:rsidRPr="009A022E">
        <w:rPr>
          <w:rFonts w:asciiTheme="majorBidi" w:hAnsiTheme="majorBidi" w:cstheme="majorBidi"/>
          <w:sz w:val="20"/>
          <w:szCs w:val="20"/>
          <w:vertAlign w:val="superscript"/>
        </w:rPr>
        <w:t xml:space="preserve"> </w:t>
      </w:r>
      <w:r w:rsidR="009A022E" w:rsidRPr="009A022E">
        <w:rPr>
          <w:rFonts w:asciiTheme="majorBidi" w:hAnsiTheme="majorBidi" w:cstheme="majorBidi"/>
          <w:sz w:val="20"/>
          <w:szCs w:val="20"/>
        </w:rPr>
        <w:t>Ni</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Cu</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Zn</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Ag</w:t>
      </w:r>
      <w:r w:rsidR="009A022E" w:rsidRPr="009A022E">
        <w:rPr>
          <w:rFonts w:asciiTheme="majorBidi" w:hAnsiTheme="majorBidi" w:cstheme="majorBidi"/>
          <w:sz w:val="20"/>
          <w:szCs w:val="20"/>
          <w:vertAlign w:val="superscript"/>
        </w:rPr>
        <w:t>+</w:t>
      </w:r>
      <w:r w:rsidR="009A022E" w:rsidRPr="009A022E">
        <w:rPr>
          <w:rFonts w:asciiTheme="majorBidi" w:hAnsiTheme="majorBidi" w:cstheme="majorBidi"/>
          <w:sz w:val="20"/>
          <w:szCs w:val="20"/>
        </w:rPr>
        <w:t>, and Ce</w:t>
      </w:r>
      <w:r w:rsidR="009A022E" w:rsidRPr="009A022E">
        <w:rPr>
          <w:rFonts w:asciiTheme="majorBidi" w:hAnsiTheme="majorBidi" w:cstheme="majorBidi"/>
          <w:sz w:val="20"/>
          <w:szCs w:val="20"/>
          <w:vertAlign w:val="superscript"/>
        </w:rPr>
        <w:t>3+</w:t>
      </w:r>
      <w:r w:rsidR="009A022E" w:rsidRPr="009A022E">
        <w:rPr>
          <w:rFonts w:asciiTheme="majorBidi" w:hAnsiTheme="majorBidi" w:cstheme="majorBidi"/>
          <w:sz w:val="20"/>
          <w:szCs w:val="20"/>
        </w:rPr>
        <w:t xml:space="preserve"> </w:t>
      </w:r>
      <w:r w:rsidRPr="00125971">
        <w:rPr>
          <w:rStyle w:val="rynqvb"/>
          <w:rFonts w:asciiTheme="majorBidi" w:hAnsiTheme="majorBidi" w:cstheme="majorBidi"/>
          <w:sz w:val="20"/>
          <w:szCs w:val="20"/>
          <w:lang w:val="en"/>
        </w:rPr>
        <w:t>did not show changes in the spectrum and color of IC solution</w:t>
      </w:r>
      <w:r>
        <w:rPr>
          <w:rStyle w:val="rynqvb"/>
          <w:lang w:val="en"/>
        </w:rPr>
        <w:t xml:space="preserve"> </w:t>
      </w:r>
      <w:r w:rsidR="009A022E" w:rsidRPr="009A022E">
        <w:rPr>
          <w:rFonts w:asciiTheme="majorBidi" w:hAnsiTheme="majorBidi" w:cstheme="majorBidi"/>
          <w:sz w:val="20"/>
          <w:szCs w:val="20"/>
        </w:rPr>
        <w:t>(Fig.1).</w:t>
      </w:r>
    </w:p>
    <w:p w14:paraId="798D0F63" w14:textId="77777777" w:rsidR="00125971" w:rsidRPr="00125971" w:rsidRDefault="00125971" w:rsidP="006B1468">
      <w:pPr>
        <w:tabs>
          <w:tab w:val="left" w:pos="567"/>
        </w:tabs>
        <w:autoSpaceDE w:val="0"/>
        <w:autoSpaceDN w:val="0"/>
        <w:adjustRightInd w:val="0"/>
        <w:spacing w:after="0" w:line="240" w:lineRule="auto"/>
        <w:jc w:val="center"/>
        <w:rPr>
          <w:rFonts w:asciiTheme="majorBidi" w:hAnsiTheme="majorBidi" w:cstheme="majorBidi"/>
          <w:sz w:val="12"/>
          <w:szCs w:val="12"/>
        </w:rPr>
      </w:pPr>
    </w:p>
    <w:p w14:paraId="6A4D99FE" w14:textId="3F429CFB" w:rsidR="009A022E" w:rsidRPr="00125971" w:rsidRDefault="009A022E" w:rsidP="006B1468">
      <w:pPr>
        <w:tabs>
          <w:tab w:val="left" w:pos="567"/>
        </w:tabs>
        <w:autoSpaceDE w:val="0"/>
        <w:autoSpaceDN w:val="0"/>
        <w:adjustRightInd w:val="0"/>
        <w:spacing w:after="0" w:line="240" w:lineRule="auto"/>
        <w:jc w:val="center"/>
        <w:rPr>
          <w:rFonts w:asciiTheme="majorBidi" w:hAnsiTheme="majorBidi" w:cstheme="majorBidi"/>
          <w:sz w:val="16"/>
          <w:szCs w:val="16"/>
        </w:rPr>
      </w:pPr>
      <w:r w:rsidRPr="009A022E">
        <w:rPr>
          <w:rFonts w:asciiTheme="majorBidi" w:hAnsiTheme="majorBidi" w:cstheme="majorBidi"/>
          <w:sz w:val="20"/>
          <w:szCs w:val="20"/>
        </w:rPr>
        <w:t>(a)</w:t>
      </w:r>
      <w:r w:rsidRPr="009A022E">
        <w:rPr>
          <w:rFonts w:asciiTheme="majorBidi" w:hAnsiTheme="majorBidi" w:cstheme="majorBidi"/>
          <w:sz w:val="20"/>
          <w:szCs w:val="20"/>
        </w:rPr>
        <w:br w:type="textWrapping" w:clear="all"/>
      </w:r>
      <w:r w:rsidRPr="009A022E">
        <w:rPr>
          <w:rFonts w:asciiTheme="majorBidi" w:hAnsiTheme="majorBidi" w:cstheme="majorBidi"/>
          <w:noProof/>
          <w:sz w:val="20"/>
          <w:szCs w:val="20"/>
        </w:rPr>
        <w:drawing>
          <wp:inline distT="0" distB="0" distL="0" distR="0" wp14:anchorId="1FF30B2F" wp14:editId="4A00BE73">
            <wp:extent cx="3103418" cy="1851773"/>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0508" cy="1921639"/>
                    </a:xfrm>
                    <a:prstGeom prst="rect">
                      <a:avLst/>
                    </a:prstGeom>
                    <a:noFill/>
                    <a:ln>
                      <a:noFill/>
                    </a:ln>
                  </pic:spPr>
                </pic:pic>
              </a:graphicData>
            </a:graphic>
          </wp:inline>
        </w:drawing>
      </w:r>
    </w:p>
    <w:p w14:paraId="3E19887B"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sidRPr="009A022E">
        <w:rPr>
          <w:rFonts w:asciiTheme="majorBidi" w:hAnsiTheme="majorBidi" w:cstheme="majorBidi"/>
          <w:sz w:val="20"/>
          <w:szCs w:val="20"/>
        </w:rPr>
        <w:t>(b)</w:t>
      </w:r>
    </w:p>
    <w:p w14:paraId="74959D0A"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19971A58" wp14:editId="54DA7045">
            <wp:extent cx="5502102" cy="658934"/>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0965" cy="664786"/>
                    </a:xfrm>
                    <a:prstGeom prst="rect">
                      <a:avLst/>
                    </a:prstGeom>
                    <a:noFill/>
                    <a:ln>
                      <a:noFill/>
                    </a:ln>
                  </pic:spPr>
                </pic:pic>
              </a:graphicData>
            </a:graphic>
          </wp:inline>
        </w:drawing>
      </w:r>
    </w:p>
    <w:p w14:paraId="28CF60DD" w14:textId="610B2F9E" w:rsidR="0085671E" w:rsidRPr="0085671E" w:rsidRDefault="009A022E" w:rsidP="0085671E">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Fig. 1. (a) Absorption spectr</w:t>
      </w:r>
      <w:r w:rsidR="0085671E">
        <w:rPr>
          <w:rFonts w:asciiTheme="majorBidi" w:hAnsiTheme="majorBidi" w:cstheme="majorBidi"/>
          <w:b/>
          <w:bCs/>
          <w:sz w:val="20"/>
          <w:szCs w:val="20"/>
        </w:rPr>
        <w:t>um</w:t>
      </w:r>
      <w:r w:rsidRPr="009A022E">
        <w:rPr>
          <w:rFonts w:asciiTheme="majorBidi" w:hAnsiTheme="majorBidi" w:cstheme="majorBidi"/>
          <w:b/>
          <w:bCs/>
          <w:sz w:val="20"/>
          <w:szCs w:val="20"/>
        </w:rPr>
        <w:t xml:space="preserve">, (b) The color changes of IC (25.0 µM) </w:t>
      </w:r>
      <w:r w:rsidR="0085671E">
        <w:rPr>
          <w:rFonts w:asciiTheme="majorBidi" w:hAnsiTheme="majorBidi" w:cstheme="majorBidi"/>
          <w:b/>
          <w:bCs/>
          <w:sz w:val="20"/>
          <w:szCs w:val="20"/>
        </w:rPr>
        <w:t xml:space="preserve">with the different </w:t>
      </w:r>
      <w:r w:rsidRPr="009A022E">
        <w:rPr>
          <w:rFonts w:asciiTheme="majorBidi" w:hAnsiTheme="majorBidi" w:cstheme="majorBidi"/>
          <w:b/>
          <w:bCs/>
          <w:sz w:val="20"/>
          <w:szCs w:val="20"/>
        </w:rPr>
        <w:t xml:space="preserve">metal ions (1.0 equiv.) at </w:t>
      </w:r>
      <w:r w:rsidR="0085671E" w:rsidRPr="009A022E">
        <w:rPr>
          <w:rFonts w:asciiTheme="majorBidi" w:hAnsiTheme="majorBidi" w:cstheme="majorBidi"/>
          <w:b/>
          <w:bCs/>
          <w:sz w:val="20"/>
          <w:szCs w:val="20"/>
        </w:rPr>
        <w:t xml:space="preserve">1.0 mM HEPES buffer solution </w:t>
      </w:r>
      <w:r w:rsidRPr="009A022E">
        <w:rPr>
          <w:rFonts w:asciiTheme="majorBidi" w:hAnsiTheme="majorBidi" w:cstheme="majorBidi"/>
          <w:b/>
          <w:bCs/>
          <w:sz w:val="20"/>
          <w:szCs w:val="20"/>
        </w:rPr>
        <w:t>(</w:t>
      </w:r>
      <w:r w:rsidR="0085671E" w:rsidRPr="009A022E">
        <w:rPr>
          <w:rFonts w:asciiTheme="majorBidi" w:hAnsiTheme="majorBidi" w:cstheme="majorBidi"/>
          <w:b/>
          <w:bCs/>
          <w:sz w:val="20"/>
          <w:szCs w:val="20"/>
        </w:rPr>
        <w:t>pH = 7.0</w:t>
      </w:r>
      <w:r w:rsidRPr="009A022E">
        <w:rPr>
          <w:rFonts w:asciiTheme="majorBidi" w:hAnsiTheme="majorBidi" w:cstheme="majorBidi"/>
          <w:b/>
          <w:bCs/>
          <w:sz w:val="20"/>
          <w:szCs w:val="20"/>
        </w:rPr>
        <w:t>) in aqueous media.</w:t>
      </w:r>
    </w:p>
    <w:p w14:paraId="1640BB35" w14:textId="77777777" w:rsidR="007A7698" w:rsidRDefault="0085671E" w:rsidP="00E14859">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lastRenderedPageBreak/>
        <w:tab/>
      </w:r>
    </w:p>
    <w:p w14:paraId="4C10C42C" w14:textId="25191C58" w:rsidR="00E14859" w:rsidRPr="00E14859" w:rsidRDefault="007A7698" w:rsidP="00E14859">
      <w:pPr>
        <w:tabs>
          <w:tab w:val="left" w:pos="567"/>
        </w:tabs>
        <w:autoSpaceDE w:val="0"/>
        <w:autoSpaceDN w:val="0"/>
        <w:adjustRightInd w:val="0"/>
        <w:spacing w:after="0" w:line="240" w:lineRule="auto"/>
        <w:jc w:val="both"/>
        <w:rPr>
          <w:rFonts w:asciiTheme="majorBidi" w:hAnsiTheme="majorBidi" w:cstheme="majorBidi"/>
          <w:sz w:val="20"/>
          <w:szCs w:val="20"/>
          <w:rtl/>
        </w:rPr>
      </w:pPr>
      <w:r>
        <w:rPr>
          <w:rFonts w:asciiTheme="majorBidi" w:hAnsiTheme="majorBidi" w:cstheme="majorBidi"/>
          <w:sz w:val="20"/>
          <w:szCs w:val="20"/>
        </w:rPr>
        <w:tab/>
      </w:r>
      <w:r w:rsidR="009A022E" w:rsidRPr="009A022E">
        <w:rPr>
          <w:rFonts w:asciiTheme="majorBidi" w:hAnsiTheme="majorBidi" w:cstheme="majorBidi"/>
          <w:sz w:val="20"/>
          <w:szCs w:val="20"/>
        </w:rPr>
        <w:t xml:space="preserve">The </w:t>
      </w:r>
      <w:r w:rsidR="006D55E8">
        <w:rPr>
          <w:rFonts w:asciiTheme="majorBidi" w:hAnsiTheme="majorBidi" w:cstheme="majorBidi"/>
          <w:sz w:val="20"/>
          <w:szCs w:val="20"/>
        </w:rPr>
        <w:t>interaction</w:t>
      </w:r>
      <w:r w:rsidR="009A022E" w:rsidRPr="009A022E">
        <w:rPr>
          <w:rFonts w:asciiTheme="majorBidi" w:hAnsiTheme="majorBidi" w:cstheme="majorBidi"/>
          <w:sz w:val="20"/>
          <w:szCs w:val="20"/>
        </w:rPr>
        <w:t xml:space="preserve"> of IC with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w:t>
      </w:r>
      <w:r>
        <w:rPr>
          <w:rFonts w:asciiTheme="majorBidi" w:hAnsiTheme="majorBidi" w:cstheme="majorBidi"/>
          <w:sz w:val="20"/>
          <w:szCs w:val="20"/>
        </w:rPr>
        <w:t>was</w:t>
      </w:r>
      <w:r w:rsidR="009A022E" w:rsidRPr="009A022E">
        <w:rPr>
          <w:rFonts w:asciiTheme="majorBidi" w:hAnsiTheme="majorBidi" w:cstheme="majorBidi"/>
          <w:sz w:val="20"/>
          <w:szCs w:val="20"/>
        </w:rPr>
        <w:t xml:space="preserve"> studied by UV–vis titration (Fig. 2). Upon the addition of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to IC, the absorption band at 610.0 nm gradually decreased and a new absorption band appeared at 666.5 nm. A</w:t>
      </w:r>
      <w:r w:rsidR="006D55E8">
        <w:rPr>
          <w:rFonts w:asciiTheme="majorBidi" w:hAnsiTheme="majorBidi" w:cstheme="majorBidi"/>
          <w:sz w:val="20"/>
          <w:szCs w:val="20"/>
        </w:rPr>
        <w:t xml:space="preserve">n </w:t>
      </w:r>
      <w:r w:rsidR="006D55E8" w:rsidRPr="006D55E8">
        <w:rPr>
          <w:rStyle w:val="rynqvb"/>
          <w:rFonts w:asciiTheme="majorBidi" w:hAnsiTheme="majorBidi" w:cstheme="majorBidi"/>
          <w:sz w:val="20"/>
          <w:szCs w:val="20"/>
          <w:lang w:val="en"/>
        </w:rPr>
        <w:t>obvious</w:t>
      </w:r>
      <w:r w:rsidR="006D55E8">
        <w:rPr>
          <w:rStyle w:val="rynqvb"/>
          <w:lang w:val="en"/>
        </w:rPr>
        <w:t xml:space="preserve"> </w:t>
      </w:r>
      <w:r w:rsidR="009A022E" w:rsidRPr="009A022E">
        <w:rPr>
          <w:rFonts w:asciiTheme="majorBidi" w:hAnsiTheme="majorBidi" w:cstheme="majorBidi"/>
          <w:sz w:val="20"/>
          <w:szCs w:val="20"/>
        </w:rPr>
        <w:t xml:space="preserve">isosbestic point at 640.5 nm indicated the </w:t>
      </w:r>
      <w:r w:rsidR="006D55E8">
        <w:rPr>
          <w:rFonts w:asciiTheme="majorBidi" w:hAnsiTheme="majorBidi" w:cstheme="majorBidi"/>
          <w:sz w:val="20"/>
          <w:szCs w:val="20"/>
        </w:rPr>
        <w:t>interaction</w:t>
      </w:r>
      <w:r w:rsidR="009A022E" w:rsidRPr="009A022E">
        <w:rPr>
          <w:rFonts w:asciiTheme="majorBidi" w:hAnsiTheme="majorBidi" w:cstheme="majorBidi"/>
          <w:sz w:val="20"/>
          <w:szCs w:val="20"/>
        </w:rPr>
        <w:t xml:space="preserve"> between IC and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The molar extinction coefficient of the peak at 610.0 nm is 3.58 × 10</w:t>
      </w:r>
      <w:r w:rsidR="009A022E" w:rsidRPr="009A022E">
        <w:rPr>
          <w:rFonts w:asciiTheme="majorBidi" w:hAnsiTheme="majorBidi" w:cstheme="majorBidi"/>
          <w:sz w:val="20"/>
          <w:szCs w:val="20"/>
          <w:vertAlign w:val="superscript"/>
        </w:rPr>
        <w:t>4</w:t>
      </w:r>
      <w:r w:rsidR="009A022E" w:rsidRPr="009A022E">
        <w:rPr>
          <w:rFonts w:asciiTheme="majorBidi" w:hAnsiTheme="majorBidi" w:cstheme="majorBidi"/>
          <w:sz w:val="20"/>
          <w:szCs w:val="20"/>
        </w:rPr>
        <w:t xml:space="preserve"> M</w:t>
      </w:r>
      <w:r w:rsidR="009A022E" w:rsidRPr="009A022E">
        <w:rPr>
          <w:rFonts w:asciiTheme="majorBidi" w:hAnsiTheme="majorBidi" w:cstheme="majorBidi"/>
          <w:sz w:val="20"/>
          <w:szCs w:val="20"/>
          <w:vertAlign w:val="superscript"/>
        </w:rPr>
        <w:t>-1</w:t>
      </w:r>
      <w:r w:rsidR="009A022E" w:rsidRPr="009A022E">
        <w:rPr>
          <w:rFonts w:asciiTheme="majorBidi" w:hAnsiTheme="majorBidi" w:cstheme="majorBidi"/>
          <w:sz w:val="20"/>
          <w:szCs w:val="20"/>
        </w:rPr>
        <w:t>cm</w:t>
      </w:r>
      <w:r w:rsidR="009A022E" w:rsidRPr="009A022E">
        <w:rPr>
          <w:rFonts w:asciiTheme="majorBidi" w:hAnsiTheme="majorBidi" w:cstheme="majorBidi"/>
          <w:sz w:val="20"/>
          <w:szCs w:val="20"/>
          <w:vertAlign w:val="superscript"/>
        </w:rPr>
        <w:t xml:space="preserve">-1 </w:t>
      </w:r>
      <w:r w:rsidR="009A022E" w:rsidRPr="009A022E">
        <w:rPr>
          <w:rFonts w:asciiTheme="majorBidi" w:hAnsiTheme="majorBidi" w:cstheme="majorBidi"/>
          <w:sz w:val="20"/>
          <w:szCs w:val="20"/>
        </w:rPr>
        <w:t>and the new peak at 666.5 nm is 4.36 × 10</w:t>
      </w:r>
      <w:r w:rsidR="009A022E" w:rsidRPr="009A022E">
        <w:rPr>
          <w:rFonts w:asciiTheme="majorBidi" w:hAnsiTheme="majorBidi" w:cstheme="majorBidi"/>
          <w:sz w:val="20"/>
          <w:szCs w:val="20"/>
          <w:vertAlign w:val="superscript"/>
        </w:rPr>
        <w:t>3</w:t>
      </w:r>
      <w:r w:rsidR="009A022E" w:rsidRPr="009A022E">
        <w:rPr>
          <w:rFonts w:asciiTheme="majorBidi" w:hAnsiTheme="majorBidi" w:cstheme="majorBidi"/>
          <w:sz w:val="20"/>
          <w:szCs w:val="20"/>
        </w:rPr>
        <w:t xml:space="preserve"> M</w:t>
      </w:r>
      <w:r w:rsidR="009A022E" w:rsidRPr="009A022E">
        <w:rPr>
          <w:rFonts w:asciiTheme="majorBidi" w:hAnsiTheme="majorBidi" w:cstheme="majorBidi"/>
          <w:sz w:val="20"/>
          <w:szCs w:val="20"/>
          <w:vertAlign w:val="superscript"/>
        </w:rPr>
        <w:t>-1</w:t>
      </w:r>
      <w:r w:rsidR="009A022E" w:rsidRPr="009A022E">
        <w:rPr>
          <w:rFonts w:asciiTheme="majorBidi" w:hAnsiTheme="majorBidi" w:cstheme="majorBidi"/>
          <w:sz w:val="20"/>
          <w:szCs w:val="20"/>
        </w:rPr>
        <w:t>cm</w:t>
      </w:r>
      <w:r w:rsidR="009A022E" w:rsidRPr="009A022E">
        <w:rPr>
          <w:rFonts w:asciiTheme="majorBidi" w:hAnsiTheme="majorBidi" w:cstheme="majorBidi"/>
          <w:sz w:val="20"/>
          <w:szCs w:val="20"/>
          <w:vertAlign w:val="superscript"/>
        </w:rPr>
        <w:t>-1</w:t>
      </w:r>
      <w:r w:rsidR="009A022E" w:rsidRPr="009A022E">
        <w:rPr>
          <w:rFonts w:asciiTheme="majorBidi" w:hAnsiTheme="majorBidi" w:cstheme="majorBidi"/>
          <w:sz w:val="20"/>
          <w:szCs w:val="20"/>
        </w:rPr>
        <w:t xml:space="preserve">, </w:t>
      </w:r>
      <w:r w:rsidR="00E14859" w:rsidRPr="00E14859">
        <w:rPr>
          <w:rStyle w:val="rynqvb"/>
          <w:rFonts w:asciiTheme="majorBidi" w:hAnsiTheme="majorBidi" w:cstheme="majorBidi"/>
          <w:sz w:val="20"/>
          <w:szCs w:val="20"/>
          <w:lang w:val="en"/>
        </w:rPr>
        <w:t>indicating a mercury-based d-d transition.</w:t>
      </w:r>
      <w:r w:rsidR="00E14859" w:rsidRPr="00E14859">
        <w:rPr>
          <w:rStyle w:val="hwtze"/>
          <w:rFonts w:asciiTheme="majorBidi" w:hAnsiTheme="majorBidi" w:cstheme="majorBidi"/>
          <w:sz w:val="20"/>
          <w:szCs w:val="20"/>
          <w:lang w:val="en"/>
        </w:rPr>
        <w:t xml:space="preserve"> </w:t>
      </w:r>
      <w:r w:rsidR="00E14859" w:rsidRPr="00E14859">
        <w:rPr>
          <w:rStyle w:val="rynqvb"/>
          <w:rFonts w:asciiTheme="majorBidi" w:hAnsiTheme="majorBidi" w:cstheme="majorBidi"/>
          <w:sz w:val="20"/>
          <w:szCs w:val="20"/>
          <w:lang w:val="en"/>
        </w:rPr>
        <w:t>Therefore, the blue color can be considered a metal-to-ligand charge transfer (MLCT)</w:t>
      </w:r>
      <w:r>
        <w:rPr>
          <w:rStyle w:val="rynqvb"/>
          <w:rFonts w:asciiTheme="majorBidi" w:hAnsiTheme="majorBidi" w:cstheme="majorBidi"/>
          <w:sz w:val="20"/>
          <w:szCs w:val="20"/>
          <w:lang w:val="en"/>
        </w:rPr>
        <w:t xml:space="preserve"> </w:t>
      </w:r>
      <w:r w:rsidR="00E14859" w:rsidRPr="00E14859">
        <w:rPr>
          <w:rStyle w:val="rynqvb"/>
          <w:rFonts w:asciiTheme="majorBidi" w:hAnsiTheme="majorBidi" w:cstheme="majorBidi"/>
          <w:sz w:val="20"/>
          <w:szCs w:val="20"/>
          <w:lang w:val="en"/>
        </w:rPr>
        <w:t>mechanism.</w:t>
      </w:r>
      <w:r w:rsidR="00E14859" w:rsidRPr="00E14859">
        <w:rPr>
          <w:rFonts w:asciiTheme="majorBidi" w:hAnsiTheme="majorBidi" w:cstheme="majorBidi"/>
          <w:sz w:val="20"/>
          <w:szCs w:val="20"/>
        </w:rPr>
        <w:t xml:space="preserve"> </w:t>
      </w:r>
    </w:p>
    <w:p w14:paraId="3E52AFBC" w14:textId="77777777" w:rsidR="00E14859" w:rsidRDefault="00E14859" w:rsidP="006B1468">
      <w:pPr>
        <w:tabs>
          <w:tab w:val="left" w:pos="567"/>
        </w:tabs>
        <w:autoSpaceDE w:val="0"/>
        <w:autoSpaceDN w:val="0"/>
        <w:adjustRightInd w:val="0"/>
        <w:spacing w:after="0" w:line="240" w:lineRule="auto"/>
        <w:jc w:val="center"/>
        <w:rPr>
          <w:rStyle w:val="rynqvb"/>
          <w:rtl/>
          <w:lang w:val="en"/>
        </w:rPr>
      </w:pPr>
    </w:p>
    <w:p w14:paraId="60D245C6" w14:textId="68D7EAAC"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5B11D9C9" wp14:editId="56DCE23D">
            <wp:extent cx="3579669" cy="2202873"/>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4560" cy="2236652"/>
                    </a:xfrm>
                    <a:prstGeom prst="rect">
                      <a:avLst/>
                    </a:prstGeom>
                    <a:noFill/>
                    <a:ln>
                      <a:noFill/>
                    </a:ln>
                  </pic:spPr>
                </pic:pic>
              </a:graphicData>
            </a:graphic>
          </wp:inline>
        </w:drawing>
      </w:r>
    </w:p>
    <w:p w14:paraId="7DCB9BB6" w14:textId="77777777" w:rsidR="009A022E" w:rsidRPr="009A022E" w:rsidRDefault="009A022E" w:rsidP="006B1468">
      <w:pPr>
        <w:tabs>
          <w:tab w:val="left" w:pos="567"/>
        </w:tabs>
        <w:autoSpaceDE w:val="0"/>
        <w:autoSpaceDN w:val="0"/>
        <w:adjustRightInd w:val="0"/>
        <w:spacing w:after="0" w:line="240" w:lineRule="auto"/>
        <w:rPr>
          <w:rFonts w:asciiTheme="majorBidi" w:hAnsiTheme="majorBidi" w:cstheme="majorBidi"/>
          <w:sz w:val="20"/>
          <w:szCs w:val="20"/>
        </w:rPr>
      </w:pPr>
    </w:p>
    <w:p w14:paraId="07218CB5" w14:textId="1A2CC5B5" w:rsidR="00C63E3C"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2. UV–vis IC </w:t>
      </w:r>
      <w:r w:rsidR="00EB2595" w:rsidRPr="009A022E">
        <w:rPr>
          <w:rFonts w:asciiTheme="majorBidi" w:hAnsiTheme="majorBidi" w:cstheme="majorBidi"/>
          <w:b/>
          <w:bCs/>
          <w:sz w:val="20"/>
          <w:szCs w:val="20"/>
        </w:rPr>
        <w:t>spectr</w:t>
      </w:r>
      <w:r w:rsidR="00EB2595">
        <w:rPr>
          <w:rFonts w:asciiTheme="majorBidi" w:hAnsiTheme="majorBidi" w:cstheme="majorBidi"/>
          <w:b/>
          <w:bCs/>
          <w:sz w:val="20"/>
          <w:szCs w:val="20"/>
        </w:rPr>
        <w:t>um</w:t>
      </w:r>
      <w:r w:rsidR="00EB2595" w:rsidRPr="009A022E">
        <w:rPr>
          <w:rFonts w:asciiTheme="majorBidi" w:hAnsiTheme="majorBidi" w:cstheme="majorBidi"/>
          <w:b/>
          <w:bCs/>
          <w:sz w:val="20"/>
          <w:szCs w:val="20"/>
        </w:rPr>
        <w:t xml:space="preserve"> </w:t>
      </w:r>
      <w:r w:rsidRPr="009A022E">
        <w:rPr>
          <w:rFonts w:asciiTheme="majorBidi" w:hAnsiTheme="majorBidi" w:cstheme="majorBidi"/>
          <w:b/>
          <w:bCs/>
          <w:sz w:val="20"/>
          <w:szCs w:val="20"/>
        </w:rPr>
        <w:t xml:space="preserve">(25.0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xml:space="preserve">) </w:t>
      </w:r>
      <w:r w:rsidR="00EB2595">
        <w:rPr>
          <w:rFonts w:asciiTheme="majorBidi" w:hAnsiTheme="majorBidi" w:cstheme="majorBidi"/>
          <w:b/>
          <w:bCs/>
          <w:sz w:val="20"/>
          <w:szCs w:val="20"/>
        </w:rPr>
        <w:t>with stepwise</w:t>
      </w:r>
      <w:r w:rsidRPr="009A022E">
        <w:rPr>
          <w:rFonts w:asciiTheme="majorBidi" w:hAnsiTheme="majorBidi" w:cstheme="majorBidi"/>
          <w:b/>
          <w:bCs/>
          <w:sz w:val="20"/>
          <w:szCs w:val="20"/>
        </w:rPr>
        <w:t xml:space="preserve"> addition of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 xml:space="preserve"> (0.15–21.26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xml:space="preserve">) </w:t>
      </w:r>
      <w:r w:rsidR="00C63E3C" w:rsidRPr="009A022E">
        <w:rPr>
          <w:rFonts w:asciiTheme="majorBidi" w:hAnsiTheme="majorBidi" w:cstheme="majorBidi"/>
          <w:b/>
          <w:bCs/>
          <w:sz w:val="20"/>
          <w:szCs w:val="20"/>
        </w:rPr>
        <w:t>at pH = 7.0 (1.0 mM HEPES buffer solution) in aqueous media</w:t>
      </w:r>
      <w:r w:rsidRPr="009A022E">
        <w:rPr>
          <w:rFonts w:asciiTheme="majorBidi" w:hAnsiTheme="majorBidi" w:cstheme="majorBidi"/>
          <w:b/>
          <w:bCs/>
          <w:sz w:val="20"/>
          <w:szCs w:val="20"/>
        </w:rPr>
        <w:t xml:space="preserve">; </w:t>
      </w:r>
    </w:p>
    <w:p w14:paraId="2D1FAB56" w14:textId="21C475FF" w:rsidR="009A022E" w:rsidRDefault="00C63E3C" w:rsidP="00C63E3C">
      <w:pPr>
        <w:tabs>
          <w:tab w:val="left" w:pos="567"/>
        </w:tabs>
        <w:autoSpaceDE w:val="0"/>
        <w:autoSpaceDN w:val="0"/>
        <w:adjustRightInd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right</w:t>
      </w:r>
      <w:r w:rsidR="009A022E" w:rsidRPr="009A022E">
        <w:rPr>
          <w:rFonts w:asciiTheme="majorBidi" w:hAnsiTheme="majorBidi" w:cstheme="majorBidi"/>
          <w:b/>
          <w:bCs/>
          <w:sz w:val="20"/>
          <w:szCs w:val="20"/>
        </w:rPr>
        <w:t xml:space="preserve"> inset: corresponding </w:t>
      </w:r>
      <w:r w:rsidR="00EB2595" w:rsidRPr="009A022E">
        <w:rPr>
          <w:rFonts w:asciiTheme="majorBidi" w:hAnsiTheme="majorBidi" w:cstheme="majorBidi"/>
          <w:b/>
          <w:bCs/>
          <w:sz w:val="20"/>
          <w:szCs w:val="20"/>
        </w:rPr>
        <w:t xml:space="preserve">IC </w:t>
      </w:r>
      <w:r w:rsidR="009A022E" w:rsidRPr="009A022E">
        <w:rPr>
          <w:rFonts w:asciiTheme="majorBidi" w:hAnsiTheme="majorBidi" w:cstheme="majorBidi"/>
          <w:b/>
          <w:bCs/>
          <w:sz w:val="20"/>
          <w:szCs w:val="20"/>
        </w:rPr>
        <w:t xml:space="preserve">color change upon addition of 21.26 </w:t>
      </w:r>
      <w:proofErr w:type="spellStart"/>
      <w:r w:rsidR="009A022E" w:rsidRPr="009A022E">
        <w:rPr>
          <w:rFonts w:asciiTheme="majorBidi" w:hAnsiTheme="majorBidi" w:cstheme="majorBidi"/>
          <w:b/>
          <w:bCs/>
          <w:sz w:val="20"/>
          <w:szCs w:val="20"/>
        </w:rPr>
        <w:t>μM</w:t>
      </w:r>
      <w:proofErr w:type="spellEnd"/>
      <w:r w:rsidR="009A022E" w:rsidRPr="009A022E">
        <w:rPr>
          <w:rFonts w:asciiTheme="majorBidi" w:hAnsiTheme="majorBidi" w:cstheme="majorBidi"/>
          <w:b/>
          <w:bCs/>
          <w:sz w:val="20"/>
          <w:szCs w:val="20"/>
        </w:rPr>
        <w:t xml:space="preserve"> Hg</w:t>
      </w:r>
      <w:r w:rsidR="009A022E" w:rsidRPr="009A022E">
        <w:rPr>
          <w:rFonts w:asciiTheme="majorBidi" w:hAnsiTheme="majorBidi" w:cstheme="majorBidi"/>
          <w:b/>
          <w:bCs/>
          <w:sz w:val="20"/>
          <w:szCs w:val="20"/>
          <w:vertAlign w:val="superscript"/>
        </w:rPr>
        <w:t>2+</w:t>
      </w:r>
      <w:r w:rsidR="009A022E" w:rsidRPr="009A022E">
        <w:rPr>
          <w:rFonts w:asciiTheme="majorBidi" w:hAnsiTheme="majorBidi" w:cstheme="majorBidi"/>
          <w:b/>
          <w:bCs/>
          <w:sz w:val="20"/>
          <w:szCs w:val="20"/>
        </w:rPr>
        <w:t xml:space="preserve"> (left to right).</w:t>
      </w:r>
    </w:p>
    <w:p w14:paraId="32FCC2D5"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p>
    <w:p w14:paraId="7ED27535" w14:textId="31EA4390" w:rsidR="009A022E" w:rsidRDefault="00C63E3C" w:rsidP="005912B8">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9A022E" w:rsidRPr="009A022E">
        <w:rPr>
          <w:rFonts w:asciiTheme="majorBidi" w:hAnsiTheme="majorBidi" w:cstheme="majorBidi"/>
          <w:sz w:val="20"/>
          <w:szCs w:val="20"/>
        </w:rPr>
        <w:t xml:space="preserve">To determine the stoichiometry of IC </w:t>
      </w:r>
      <w:r w:rsidR="00826DAB" w:rsidRPr="009A022E">
        <w:rPr>
          <w:rFonts w:asciiTheme="majorBidi" w:hAnsiTheme="majorBidi" w:cstheme="majorBidi"/>
          <w:sz w:val="20"/>
          <w:szCs w:val="20"/>
        </w:rPr>
        <w:t xml:space="preserve">binding </w:t>
      </w:r>
      <w:r w:rsidR="009A022E" w:rsidRPr="009A022E">
        <w:rPr>
          <w:rFonts w:asciiTheme="majorBidi" w:hAnsiTheme="majorBidi" w:cstheme="majorBidi"/>
          <w:sz w:val="20"/>
          <w:szCs w:val="20"/>
        </w:rPr>
        <w:t>with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w:t>
      </w:r>
      <w:proofErr w:type="spellStart"/>
      <w:r w:rsidR="009A022E" w:rsidRPr="009A022E">
        <w:rPr>
          <w:rFonts w:asciiTheme="majorBidi" w:hAnsiTheme="majorBidi" w:cstheme="majorBidi"/>
          <w:sz w:val="20"/>
          <w:szCs w:val="20"/>
        </w:rPr>
        <w:t>Benesi</w:t>
      </w:r>
      <w:proofErr w:type="spellEnd"/>
      <w:r w:rsidR="009A022E" w:rsidRPr="009A022E">
        <w:rPr>
          <w:rFonts w:asciiTheme="majorBidi" w:hAnsiTheme="majorBidi" w:cstheme="majorBidi"/>
          <w:sz w:val="20"/>
          <w:szCs w:val="20"/>
        </w:rPr>
        <w:t>-Hildebrand analysis [18].</w:t>
      </w:r>
      <w:r w:rsidR="00826DAB">
        <w:rPr>
          <w:rFonts w:asciiTheme="majorBidi" w:hAnsiTheme="majorBidi" w:cstheme="majorBidi"/>
          <w:sz w:val="20"/>
          <w:szCs w:val="20"/>
        </w:rPr>
        <w:t xml:space="preserve"> It</w:t>
      </w:r>
      <w:r w:rsidR="009A022E" w:rsidRPr="009A022E">
        <w:rPr>
          <w:rFonts w:asciiTheme="majorBidi" w:hAnsiTheme="majorBidi" w:cstheme="majorBidi"/>
          <w:color w:val="4472C4" w:themeColor="accent1"/>
          <w:sz w:val="20"/>
          <w:szCs w:val="20"/>
        </w:rPr>
        <w:t xml:space="preserve"> </w:t>
      </w:r>
      <w:r w:rsidR="009A022E" w:rsidRPr="009A022E">
        <w:rPr>
          <w:rFonts w:asciiTheme="majorBidi" w:hAnsiTheme="majorBidi" w:cstheme="majorBidi"/>
          <w:sz w:val="20"/>
          <w:szCs w:val="20"/>
        </w:rPr>
        <w:t xml:space="preserve">was </w:t>
      </w:r>
      <w:r w:rsidR="00826DAB">
        <w:rPr>
          <w:rFonts w:asciiTheme="majorBidi" w:hAnsiTheme="majorBidi" w:cstheme="majorBidi"/>
          <w:sz w:val="20"/>
          <w:szCs w:val="20"/>
        </w:rPr>
        <w:t>done</w:t>
      </w:r>
      <w:r w:rsidR="009A022E" w:rsidRPr="009A022E">
        <w:rPr>
          <w:rFonts w:asciiTheme="majorBidi" w:hAnsiTheme="majorBidi" w:cstheme="majorBidi"/>
          <w:sz w:val="20"/>
          <w:szCs w:val="20"/>
        </w:rPr>
        <w:t xml:space="preserve"> using absorption titration data (Fig. 3). While suggesting that the complex formation between IC and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has the stoichiometric ratio of 1:1 (Eq. 1). Based on the UV–vis titration data, the binding constant for IC with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was estimated to be 2.77×10</w:t>
      </w:r>
      <w:r w:rsidR="009A022E" w:rsidRPr="009A022E">
        <w:rPr>
          <w:rFonts w:asciiTheme="majorBidi" w:hAnsiTheme="majorBidi" w:cstheme="majorBidi"/>
          <w:sz w:val="20"/>
          <w:szCs w:val="20"/>
          <w:vertAlign w:val="superscript"/>
        </w:rPr>
        <w:t>3</w:t>
      </w:r>
      <w:r w:rsidR="009A022E" w:rsidRPr="009A022E">
        <w:rPr>
          <w:rFonts w:asciiTheme="majorBidi" w:hAnsiTheme="majorBidi" w:cstheme="majorBidi"/>
          <w:sz w:val="20"/>
          <w:szCs w:val="20"/>
        </w:rPr>
        <w:t xml:space="preserve"> M</w:t>
      </w:r>
      <w:r w:rsidR="009A022E" w:rsidRPr="009A022E">
        <w:rPr>
          <w:rFonts w:asciiTheme="majorBidi" w:hAnsiTheme="majorBidi" w:cstheme="majorBidi"/>
          <w:sz w:val="20"/>
          <w:szCs w:val="20"/>
          <w:vertAlign w:val="superscript"/>
        </w:rPr>
        <w:t>-1</w:t>
      </w:r>
      <w:r w:rsidR="009A022E" w:rsidRPr="009A022E">
        <w:rPr>
          <w:rFonts w:asciiTheme="majorBidi" w:hAnsiTheme="majorBidi" w:cstheme="majorBidi"/>
          <w:sz w:val="20"/>
          <w:szCs w:val="20"/>
        </w:rPr>
        <w:t xml:space="preserve"> from </w:t>
      </w:r>
      <w:proofErr w:type="spellStart"/>
      <w:r w:rsidR="009A022E" w:rsidRPr="009A022E">
        <w:rPr>
          <w:rFonts w:asciiTheme="majorBidi" w:hAnsiTheme="majorBidi" w:cstheme="majorBidi"/>
          <w:sz w:val="20"/>
          <w:szCs w:val="20"/>
        </w:rPr>
        <w:t>Benesi</w:t>
      </w:r>
      <w:proofErr w:type="spellEnd"/>
      <w:r w:rsidR="009A022E" w:rsidRPr="009A022E">
        <w:rPr>
          <w:rFonts w:asciiTheme="majorBidi" w:hAnsiTheme="majorBidi" w:cstheme="majorBidi"/>
          <w:sz w:val="20"/>
          <w:szCs w:val="20"/>
        </w:rPr>
        <w:t xml:space="preserve">-Hildebrand equation. </w:t>
      </w:r>
    </w:p>
    <w:p w14:paraId="76BE62D5" w14:textId="77777777" w:rsidR="00826DAB" w:rsidRDefault="00826DAB" w:rsidP="005912B8">
      <w:pPr>
        <w:tabs>
          <w:tab w:val="left" w:pos="567"/>
        </w:tabs>
        <w:autoSpaceDE w:val="0"/>
        <w:autoSpaceDN w:val="0"/>
        <w:adjustRightInd w:val="0"/>
        <w:spacing w:after="0" w:line="240" w:lineRule="auto"/>
        <w:jc w:val="both"/>
        <w:rPr>
          <w:rStyle w:val="rynqvb"/>
          <w:lang w:val="en"/>
        </w:rPr>
      </w:pPr>
    </w:p>
    <w:p w14:paraId="48B4EB91" w14:textId="04991ED7" w:rsidR="009A022E" w:rsidRPr="009A022E" w:rsidRDefault="009A022E" w:rsidP="005912B8">
      <w:pPr>
        <w:tabs>
          <w:tab w:val="left" w:pos="567"/>
        </w:tabs>
        <w:autoSpaceDE w:val="0"/>
        <w:autoSpaceDN w:val="0"/>
        <w:adjustRightInd w:val="0"/>
        <w:spacing w:after="0" w:line="240" w:lineRule="auto"/>
        <w:ind w:firstLine="720"/>
        <w:jc w:val="both"/>
        <w:rPr>
          <w:rFonts w:asciiTheme="majorBidi" w:eastAsia="Calibri" w:hAnsiTheme="majorBidi" w:cstheme="majorBidi"/>
          <w:sz w:val="20"/>
          <w:szCs w:val="20"/>
          <w:lang w:bidi="fa-IR"/>
        </w:rPr>
      </w:pPr>
      <w:r w:rsidRPr="009A022E">
        <w:rPr>
          <w:rFonts w:asciiTheme="majorBidi" w:hAnsiTheme="majorBidi" w:cstheme="majorBidi"/>
          <w:sz w:val="20"/>
          <w:szCs w:val="20"/>
        </w:rPr>
        <w:t xml:space="preserve">Eq. 1                </w:t>
      </w:r>
      <w:r w:rsidRPr="009A022E">
        <w:rPr>
          <w:rFonts w:asciiTheme="majorBidi" w:eastAsia="Calibri" w:hAnsiTheme="majorBidi" w:cstheme="majorBidi"/>
          <w:sz w:val="20"/>
          <w:szCs w:val="20"/>
          <w:lang w:bidi="fa-IR"/>
        </w:rPr>
        <w:tab/>
      </w:r>
      <m:oMath>
        <m:f>
          <m:fPr>
            <m:ctrlPr>
              <w:rPr>
                <w:rFonts w:ascii="Cambria Math" w:eastAsia="Calibri" w:hAnsi="Cambria Math" w:cstheme="majorBidi"/>
                <w:i/>
                <w:sz w:val="20"/>
                <w:szCs w:val="20"/>
                <w:lang w:bidi="fa-IR"/>
              </w:rPr>
            </m:ctrlPr>
          </m:fPr>
          <m:num>
            <m:r>
              <w:rPr>
                <w:rFonts w:ascii="Cambria Math" w:eastAsia="Calibri" w:hAnsi="Cambria Math" w:cstheme="majorBidi"/>
                <w:sz w:val="20"/>
                <w:szCs w:val="20"/>
                <w:lang w:bidi="fa-IR"/>
              </w:rPr>
              <m:t>1</m:t>
            </m:r>
          </m:num>
          <m:den>
            <m:r>
              <w:rPr>
                <w:rFonts w:ascii="Cambria Math" w:eastAsia="Calibri" w:hAnsi="Cambria Math" w:cstheme="majorBidi"/>
                <w:sz w:val="20"/>
                <w:szCs w:val="20"/>
                <w:rtl/>
              </w:rPr>
              <m:t>(</m:t>
            </m:r>
            <m:r>
              <w:rPr>
                <w:rFonts w:ascii="Cambria Math" w:eastAsia="Calibri" w:hAnsi="Cambria Math" w:cstheme="majorBidi"/>
                <w:sz w:val="20"/>
                <w:szCs w:val="20"/>
              </w:rPr>
              <m:t>A</m:t>
            </m:r>
            <m:sSub>
              <m:sSubPr>
                <m:ctrlPr>
                  <w:rPr>
                    <w:rFonts w:ascii="Cambria Math" w:eastAsia="Calibri" w:hAnsi="Cambria Math" w:cstheme="majorBidi"/>
                    <w:i/>
                    <w:sz w:val="20"/>
                    <w:szCs w:val="20"/>
                  </w:rPr>
                </m:ctrlPr>
              </m:sSubPr>
              <m:e>
                <m:r>
                  <w:rPr>
                    <w:rFonts w:ascii="Cambria Math" w:eastAsia="Calibri" w:hAnsi="Cambria Math" w:cstheme="majorBidi"/>
                    <w:sz w:val="20"/>
                    <w:szCs w:val="20"/>
                  </w:rPr>
                  <m:t>-A</m:t>
                </m:r>
              </m:e>
              <m:sub>
                <m:r>
                  <w:rPr>
                    <w:rFonts w:ascii="Cambria Math" w:eastAsia="Calibri" w:hAnsi="Cambria Math" w:cstheme="majorBidi"/>
                    <w:sz w:val="20"/>
                    <w:szCs w:val="20"/>
                  </w:rPr>
                  <m:t>0</m:t>
                </m:r>
              </m:sub>
            </m:sSub>
            <m:r>
              <w:rPr>
                <w:rFonts w:ascii="Cambria Math" w:eastAsia="Calibri" w:hAnsi="Cambria Math" w:cstheme="majorBidi"/>
                <w:sz w:val="20"/>
                <w:szCs w:val="20"/>
                <w:rtl/>
              </w:rPr>
              <m:t>)</m:t>
            </m:r>
          </m:den>
        </m:f>
        <m:r>
          <w:rPr>
            <w:rFonts w:ascii="Cambria Math" w:eastAsia="Calibri" w:hAnsi="Cambria Math" w:cstheme="majorBidi"/>
            <w:sz w:val="20"/>
            <w:szCs w:val="20"/>
            <w:lang w:bidi="fa-IR"/>
          </w:rPr>
          <m:t>=</m:t>
        </m:r>
        <m:f>
          <m:fPr>
            <m:ctrlPr>
              <w:rPr>
                <w:rFonts w:ascii="Cambria Math" w:eastAsia="Calibri" w:hAnsi="Cambria Math" w:cstheme="majorBidi"/>
                <w:i/>
                <w:sz w:val="20"/>
                <w:szCs w:val="20"/>
                <w:lang w:bidi="fa-IR"/>
              </w:rPr>
            </m:ctrlPr>
          </m:fPr>
          <m:num>
            <m:r>
              <w:rPr>
                <w:rFonts w:ascii="Cambria Math" w:eastAsia="Calibri" w:hAnsi="Cambria Math" w:cstheme="majorBidi"/>
                <w:sz w:val="20"/>
                <w:szCs w:val="20"/>
                <w:lang w:bidi="fa-IR"/>
              </w:rPr>
              <m:t>1</m:t>
            </m:r>
          </m:num>
          <m:den>
            <m:sSub>
              <m:sSubPr>
                <m:ctrlPr>
                  <w:rPr>
                    <w:rFonts w:ascii="Cambria Math" w:eastAsia="Calibri" w:hAnsi="Cambria Math" w:cstheme="majorBidi"/>
                    <w:i/>
                    <w:sz w:val="20"/>
                    <w:szCs w:val="20"/>
                    <w:lang w:bidi="fa-IR"/>
                  </w:rPr>
                </m:ctrlPr>
              </m:sSubPr>
              <m:e>
                <m:r>
                  <w:rPr>
                    <w:rFonts w:ascii="Cambria Math" w:eastAsia="Calibri" w:hAnsi="Cambria Math" w:cstheme="majorBidi"/>
                    <w:sz w:val="20"/>
                    <w:szCs w:val="20"/>
                    <w:lang w:bidi="fa-IR"/>
                  </w:rPr>
                  <m:t>(</m:t>
                </m:r>
                <m:sSub>
                  <m:sSubPr>
                    <m:ctrlPr>
                      <w:rPr>
                        <w:rFonts w:ascii="Cambria Math" w:eastAsia="Calibri" w:hAnsi="Cambria Math" w:cstheme="majorBidi"/>
                        <w:i/>
                        <w:sz w:val="20"/>
                        <w:szCs w:val="20"/>
                        <w:lang w:bidi="fa-IR"/>
                      </w:rPr>
                    </m:ctrlPr>
                  </m:sSubPr>
                  <m:e>
                    <m:r>
                      <w:rPr>
                        <w:rFonts w:ascii="Cambria Math" w:eastAsia="Calibri" w:hAnsi="Cambria Math" w:cstheme="majorBidi"/>
                        <w:sz w:val="20"/>
                        <w:szCs w:val="20"/>
                        <w:lang w:bidi="fa-IR"/>
                      </w:rPr>
                      <m:t>A</m:t>
                    </m:r>
                  </m:e>
                  <m:sub>
                    <m:r>
                      <w:rPr>
                        <w:rFonts w:ascii="Cambria Math" w:eastAsia="Calibri" w:hAnsi="Cambria Math" w:cstheme="majorBidi"/>
                        <w:sz w:val="20"/>
                        <w:szCs w:val="20"/>
                        <w:lang w:bidi="fa-IR"/>
                      </w:rPr>
                      <m:t>max</m:t>
                    </m:r>
                  </m:sub>
                </m:sSub>
                <m:r>
                  <w:rPr>
                    <w:rFonts w:ascii="Cambria Math" w:eastAsia="Calibri" w:hAnsi="Cambria Math" w:cstheme="majorBidi"/>
                    <w:sz w:val="20"/>
                    <w:szCs w:val="20"/>
                    <w:lang w:bidi="fa-IR"/>
                  </w:rPr>
                  <m:t>-A</m:t>
                </m:r>
              </m:e>
              <m:sub>
                <m:r>
                  <w:rPr>
                    <w:rFonts w:ascii="Cambria Math" w:eastAsia="Calibri" w:hAnsi="Cambria Math" w:cstheme="majorBidi"/>
                    <w:sz w:val="20"/>
                    <w:szCs w:val="20"/>
                  </w:rPr>
                  <m:t>0</m:t>
                </m:r>
              </m:sub>
            </m:sSub>
            <m:r>
              <w:rPr>
                <w:rFonts w:ascii="Cambria Math" w:eastAsia="Calibri" w:hAnsi="Cambria Math" w:cstheme="majorBidi"/>
                <w:sz w:val="20"/>
                <w:szCs w:val="20"/>
                <w:lang w:bidi="fa-IR"/>
              </w:rPr>
              <m:t>)</m:t>
            </m:r>
          </m:den>
        </m:f>
        <m:d>
          <m:dPr>
            <m:begChr m:val="["/>
            <m:endChr m:val="]"/>
            <m:ctrlPr>
              <w:rPr>
                <w:rFonts w:ascii="Cambria Math" w:eastAsia="Calibri" w:hAnsi="Cambria Math" w:cstheme="majorBidi"/>
                <w:i/>
                <w:sz w:val="20"/>
                <w:szCs w:val="20"/>
                <w:lang w:bidi="fa-IR"/>
              </w:rPr>
            </m:ctrlPr>
          </m:dPr>
          <m:e>
            <m:f>
              <m:fPr>
                <m:ctrlPr>
                  <w:rPr>
                    <w:rFonts w:ascii="Cambria Math" w:eastAsia="Calibri" w:hAnsi="Cambria Math" w:cstheme="majorBidi"/>
                    <w:i/>
                    <w:sz w:val="20"/>
                    <w:szCs w:val="20"/>
                    <w:lang w:bidi="fa-IR"/>
                  </w:rPr>
                </m:ctrlPr>
              </m:fPr>
              <m:num>
                <m:r>
                  <w:rPr>
                    <w:rFonts w:ascii="Cambria Math" w:eastAsia="Calibri" w:hAnsi="Cambria Math" w:cstheme="majorBidi"/>
                    <w:sz w:val="20"/>
                    <w:szCs w:val="20"/>
                    <w:lang w:bidi="fa-IR"/>
                  </w:rPr>
                  <m:t>1</m:t>
                </m:r>
              </m:num>
              <m:den>
                <m:sSub>
                  <m:sSubPr>
                    <m:ctrlPr>
                      <w:rPr>
                        <w:rFonts w:ascii="Cambria Math" w:eastAsia="Calibri" w:hAnsi="Cambria Math" w:cstheme="majorBidi"/>
                        <w:i/>
                        <w:sz w:val="20"/>
                        <w:szCs w:val="20"/>
                        <w:lang w:bidi="fa-IR"/>
                      </w:rPr>
                    </m:ctrlPr>
                  </m:sSubPr>
                  <m:e>
                    <m:r>
                      <w:rPr>
                        <w:rFonts w:ascii="Cambria Math" w:eastAsia="Calibri" w:hAnsi="Cambria Math" w:cstheme="majorBidi"/>
                        <w:sz w:val="20"/>
                        <w:szCs w:val="20"/>
                        <w:lang w:bidi="fa-IR"/>
                      </w:rPr>
                      <m:t>K</m:t>
                    </m:r>
                  </m:e>
                  <m:sub>
                    <m:r>
                      <w:rPr>
                        <w:rFonts w:ascii="Cambria Math" w:eastAsia="Calibri" w:hAnsi="Cambria Math" w:cstheme="majorBidi"/>
                        <w:sz w:val="20"/>
                        <w:szCs w:val="20"/>
                        <w:lang w:bidi="fa-IR"/>
                      </w:rPr>
                      <m:t>ass</m:t>
                    </m:r>
                  </m:sub>
                </m:sSub>
                <m:sSup>
                  <m:sSupPr>
                    <m:ctrlPr>
                      <w:rPr>
                        <w:rFonts w:ascii="Cambria Math" w:eastAsia="Calibri" w:hAnsi="Cambria Math" w:cstheme="majorBidi"/>
                        <w:i/>
                        <w:sz w:val="20"/>
                        <w:szCs w:val="20"/>
                        <w:lang w:bidi="fa-IR"/>
                      </w:rPr>
                    </m:ctrlPr>
                  </m:sSupPr>
                  <m:e>
                    <m:d>
                      <m:dPr>
                        <m:begChr m:val="["/>
                        <m:endChr m:val="]"/>
                        <m:ctrlPr>
                          <w:rPr>
                            <w:rFonts w:ascii="Cambria Math" w:eastAsia="Calibri" w:hAnsi="Cambria Math" w:cstheme="majorBidi"/>
                            <w:i/>
                            <w:sz w:val="20"/>
                            <w:szCs w:val="20"/>
                            <w:lang w:bidi="fa-IR"/>
                          </w:rPr>
                        </m:ctrlPr>
                      </m:dPr>
                      <m:e>
                        <m:sSup>
                          <m:sSupPr>
                            <m:ctrlPr>
                              <w:rPr>
                                <w:rFonts w:ascii="Cambria Math" w:hAnsi="Cambria Math" w:cstheme="majorBidi"/>
                                <w:i/>
                                <w:sz w:val="20"/>
                                <w:szCs w:val="20"/>
                                <w:lang w:bidi="fa-IR"/>
                              </w:rPr>
                            </m:ctrlPr>
                          </m:sSupPr>
                          <m:e>
                            <m:r>
                              <w:rPr>
                                <w:rFonts w:ascii="Cambria Math" w:hAnsi="Cambria Math" w:cstheme="majorBidi"/>
                                <w:sz w:val="20"/>
                                <w:szCs w:val="20"/>
                                <w:lang w:bidi="fa-IR"/>
                              </w:rPr>
                              <m:t>Hg</m:t>
                            </m:r>
                          </m:e>
                          <m:sup>
                            <m:r>
                              <w:rPr>
                                <w:rFonts w:ascii="Cambria Math" w:hAnsi="Cambria Math" w:cstheme="majorBidi"/>
                                <w:sz w:val="20"/>
                                <w:szCs w:val="20"/>
                                <w:lang w:bidi="fa-IR"/>
                              </w:rPr>
                              <m:t>2+</m:t>
                            </m:r>
                          </m:sup>
                        </m:sSup>
                      </m:e>
                    </m:d>
                  </m:e>
                  <m:sup>
                    <m:r>
                      <w:rPr>
                        <w:rFonts w:ascii="Cambria Math" w:eastAsia="Calibri" w:hAnsi="Cambria Math" w:cstheme="majorBidi"/>
                        <w:sz w:val="20"/>
                        <w:szCs w:val="20"/>
                        <w:lang w:bidi="fa-IR"/>
                      </w:rPr>
                      <m:t>n</m:t>
                    </m:r>
                  </m:sup>
                </m:sSup>
              </m:den>
            </m:f>
            <m:r>
              <w:rPr>
                <w:rFonts w:ascii="Cambria Math" w:eastAsia="Calibri" w:hAnsi="Cambria Math" w:cstheme="majorBidi"/>
                <w:sz w:val="20"/>
                <w:szCs w:val="20"/>
                <w:lang w:bidi="fa-IR"/>
              </w:rPr>
              <m:t>+1</m:t>
            </m:r>
          </m:e>
        </m:d>
      </m:oMath>
    </w:p>
    <w:p w14:paraId="5FBDECEB" w14:textId="77777777" w:rsidR="009A022E" w:rsidRPr="009A022E" w:rsidRDefault="009A022E" w:rsidP="006B1468">
      <w:pPr>
        <w:tabs>
          <w:tab w:val="left" w:pos="567"/>
        </w:tabs>
        <w:autoSpaceDE w:val="0"/>
        <w:autoSpaceDN w:val="0"/>
        <w:adjustRightInd w:val="0"/>
        <w:spacing w:after="0" w:line="240" w:lineRule="auto"/>
        <w:ind w:firstLine="720"/>
        <w:jc w:val="both"/>
        <w:rPr>
          <w:rFonts w:asciiTheme="majorBidi" w:eastAsia="Calibri" w:hAnsiTheme="majorBidi" w:cstheme="majorBidi"/>
          <w:sz w:val="20"/>
          <w:szCs w:val="20"/>
          <w:lang w:bidi="fa-IR"/>
        </w:rPr>
      </w:pPr>
    </w:p>
    <w:p w14:paraId="1436EC02" w14:textId="77777777" w:rsidR="009A022E" w:rsidRPr="009A022E" w:rsidRDefault="009A022E" w:rsidP="006B1468">
      <w:pPr>
        <w:tabs>
          <w:tab w:val="left" w:pos="567"/>
        </w:tabs>
        <w:autoSpaceDE w:val="0"/>
        <w:autoSpaceDN w:val="0"/>
        <w:adjustRightInd w:val="0"/>
        <w:spacing w:after="0" w:line="240" w:lineRule="auto"/>
        <w:ind w:firstLine="720"/>
        <w:jc w:val="both"/>
        <w:rPr>
          <w:rFonts w:asciiTheme="majorBidi" w:eastAsia="Calibri" w:hAnsiTheme="majorBidi" w:cstheme="majorBidi"/>
          <w:sz w:val="20"/>
          <w:szCs w:val="20"/>
          <w:lang w:bidi="fa-IR"/>
        </w:rPr>
      </w:pPr>
    </w:p>
    <w:p w14:paraId="1A08CD24"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72E01F6A" wp14:editId="1B221CDF">
            <wp:extent cx="3931689" cy="2323638"/>
            <wp:effectExtent l="0" t="0" r="0" b="635"/>
            <wp:docPr id="7" name="Chart 7">
              <a:extLst xmlns:a="http://schemas.openxmlformats.org/drawingml/2006/main">
                <a:ext uri="{FF2B5EF4-FFF2-40B4-BE49-F238E27FC236}">
                  <a16:creationId xmlns:a16="http://schemas.microsoft.com/office/drawing/2014/main" id="{03DA5D23-8757-7D41-83CA-A945B61DE6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B28B55" w14:textId="13109454"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3. </w:t>
      </w:r>
      <w:proofErr w:type="spellStart"/>
      <w:r w:rsidRPr="009A022E">
        <w:rPr>
          <w:rFonts w:asciiTheme="majorBidi" w:hAnsiTheme="majorBidi" w:cstheme="majorBidi"/>
          <w:b/>
          <w:bCs/>
          <w:sz w:val="20"/>
          <w:szCs w:val="20"/>
        </w:rPr>
        <w:t>Benesi</w:t>
      </w:r>
      <w:proofErr w:type="spellEnd"/>
      <w:r w:rsidRPr="009A022E">
        <w:rPr>
          <w:rFonts w:asciiTheme="majorBidi" w:hAnsiTheme="majorBidi" w:cstheme="majorBidi"/>
          <w:b/>
          <w:bCs/>
          <w:sz w:val="20"/>
          <w:szCs w:val="20"/>
        </w:rPr>
        <w:t>-Hildebrand plot of IC (1/(A</w:t>
      </w:r>
      <w:r w:rsidRPr="009A022E">
        <w:rPr>
          <w:rFonts w:asciiTheme="majorBidi" w:hAnsiTheme="majorBidi" w:cstheme="majorBidi"/>
          <w:b/>
          <w:bCs/>
          <w:sz w:val="20"/>
          <w:szCs w:val="20"/>
          <w:vertAlign w:val="subscript"/>
        </w:rPr>
        <w:t>0</w:t>
      </w:r>
      <w:r w:rsidRPr="009A022E">
        <w:rPr>
          <w:rFonts w:asciiTheme="majorBidi" w:hAnsiTheme="majorBidi" w:cstheme="majorBidi"/>
          <w:b/>
          <w:bCs/>
          <w:sz w:val="20"/>
          <w:szCs w:val="20"/>
        </w:rPr>
        <w:t xml:space="preserve">-A) </w:t>
      </w:r>
      <w:r w:rsidR="00826DAB">
        <w:rPr>
          <w:rFonts w:asciiTheme="majorBidi" w:hAnsiTheme="majorBidi" w:cstheme="majorBidi"/>
          <w:b/>
          <w:bCs/>
          <w:sz w:val="20"/>
          <w:szCs w:val="20"/>
        </w:rPr>
        <w:t xml:space="preserve">change </w:t>
      </w:r>
      <w:r w:rsidRPr="009A022E">
        <w:rPr>
          <w:rFonts w:asciiTheme="majorBidi" w:hAnsiTheme="majorBidi" w:cstheme="majorBidi"/>
          <w:b/>
          <w:bCs/>
          <w:sz w:val="20"/>
          <w:szCs w:val="20"/>
        </w:rPr>
        <w:t>at 610.0 nm versus 1/[Hg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w:t>
      </w:r>
      <w:r w:rsidR="00826DAB">
        <w:rPr>
          <w:rFonts w:asciiTheme="majorBidi" w:hAnsiTheme="majorBidi" w:cstheme="majorBidi"/>
          <w:b/>
          <w:bCs/>
          <w:sz w:val="20"/>
          <w:szCs w:val="20"/>
        </w:rPr>
        <w:t xml:space="preserve"> </w:t>
      </w:r>
      <w:r w:rsidR="00826DAB" w:rsidRPr="009A022E">
        <w:rPr>
          <w:rFonts w:asciiTheme="majorBidi" w:hAnsiTheme="majorBidi" w:cstheme="majorBidi"/>
          <w:b/>
          <w:bCs/>
          <w:sz w:val="20"/>
          <w:szCs w:val="20"/>
        </w:rPr>
        <w:t>function</w:t>
      </w:r>
      <w:r w:rsidRPr="009A022E">
        <w:rPr>
          <w:rFonts w:asciiTheme="majorBidi" w:hAnsiTheme="majorBidi" w:cstheme="majorBidi"/>
          <w:b/>
          <w:bCs/>
          <w:sz w:val="20"/>
          <w:szCs w:val="20"/>
        </w:rPr>
        <w:t>) based on 1:1 binding stoichiometry with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w:t>
      </w:r>
    </w:p>
    <w:p w14:paraId="029830FF"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3FAD028C" w14:textId="2CD081B2" w:rsidR="009A022E" w:rsidRDefault="00C63E3C" w:rsidP="005636D9">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lastRenderedPageBreak/>
        <w:tab/>
      </w:r>
      <w:r w:rsidR="009A022E" w:rsidRPr="009A022E">
        <w:rPr>
          <w:rFonts w:asciiTheme="majorBidi" w:hAnsiTheme="majorBidi" w:cstheme="majorBidi"/>
          <w:sz w:val="20"/>
          <w:szCs w:val="20"/>
        </w:rPr>
        <w:t>In order to apply to the environmental systems, the pH dependence of IC in the absence and presence of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was </w:t>
      </w:r>
      <w:r w:rsidR="005636D9">
        <w:rPr>
          <w:rFonts w:asciiTheme="majorBidi" w:hAnsiTheme="majorBidi" w:cstheme="majorBidi"/>
          <w:sz w:val="20"/>
          <w:szCs w:val="20"/>
        </w:rPr>
        <w:t>perform</w:t>
      </w:r>
      <w:r w:rsidR="009A022E" w:rsidRPr="009A022E">
        <w:rPr>
          <w:rFonts w:asciiTheme="majorBidi" w:hAnsiTheme="majorBidi" w:cstheme="majorBidi"/>
          <w:sz w:val="20"/>
          <w:szCs w:val="20"/>
        </w:rPr>
        <w:t xml:space="preserve">ed at </w:t>
      </w:r>
      <w:r w:rsidR="005636D9">
        <w:rPr>
          <w:rFonts w:asciiTheme="majorBidi" w:hAnsiTheme="majorBidi" w:cstheme="majorBidi"/>
          <w:sz w:val="20"/>
          <w:szCs w:val="20"/>
        </w:rPr>
        <w:t>different</w:t>
      </w:r>
      <w:r w:rsidR="009A022E" w:rsidRPr="009A022E">
        <w:rPr>
          <w:rFonts w:asciiTheme="majorBidi" w:hAnsiTheme="majorBidi" w:cstheme="majorBidi"/>
          <w:sz w:val="20"/>
          <w:szCs w:val="20"/>
        </w:rPr>
        <w:t xml:space="preserve"> pH (2.5-12.6) (Fig. 4). In </w:t>
      </w:r>
      <w:r w:rsidR="005636D9">
        <w:rPr>
          <w:rFonts w:asciiTheme="majorBidi" w:hAnsiTheme="majorBidi" w:cstheme="majorBidi"/>
          <w:sz w:val="20"/>
          <w:szCs w:val="20"/>
        </w:rPr>
        <w:t>the</w:t>
      </w:r>
      <w:r w:rsidR="009A022E" w:rsidRPr="009A022E">
        <w:rPr>
          <w:rFonts w:asciiTheme="majorBidi" w:hAnsiTheme="majorBidi" w:cstheme="majorBidi"/>
          <w:sz w:val="20"/>
          <w:szCs w:val="20"/>
        </w:rPr>
        <w:t xml:space="preserve"> pH</w:t>
      </w:r>
      <w:r w:rsidR="005636D9">
        <w:rPr>
          <w:rFonts w:asciiTheme="majorBidi" w:hAnsiTheme="majorBidi" w:cstheme="majorBidi"/>
          <w:sz w:val="20"/>
          <w:szCs w:val="20"/>
        </w:rPr>
        <w:t xml:space="preserve"> range</w:t>
      </w:r>
      <w:r w:rsidR="009A022E" w:rsidRPr="009A022E">
        <w:rPr>
          <w:rFonts w:asciiTheme="majorBidi" w:hAnsiTheme="majorBidi" w:cstheme="majorBidi"/>
          <w:sz w:val="20"/>
          <w:szCs w:val="20"/>
        </w:rPr>
        <w:t xml:space="preserve"> (2.5-7.0)</w:t>
      </w:r>
      <w:r w:rsidR="00714216">
        <w:rPr>
          <w:rFonts w:asciiTheme="majorBidi" w:hAnsiTheme="majorBidi" w:cstheme="majorBidi"/>
          <w:sz w:val="20"/>
          <w:szCs w:val="20"/>
        </w:rPr>
        <w:t>,</w:t>
      </w:r>
      <w:r w:rsidR="009A022E" w:rsidRPr="009A022E">
        <w:rPr>
          <w:rFonts w:asciiTheme="majorBidi" w:hAnsiTheme="majorBidi" w:cstheme="majorBidi"/>
          <w:sz w:val="20"/>
          <w:szCs w:val="20"/>
        </w:rPr>
        <w:t xml:space="preserve"> IC showed no change without the presence of the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ions. The increase of </w:t>
      </w:r>
      <w:r w:rsidR="005636D9">
        <w:rPr>
          <w:rFonts w:asciiTheme="majorBidi" w:hAnsiTheme="majorBidi" w:cstheme="majorBidi"/>
          <w:sz w:val="20"/>
          <w:szCs w:val="20"/>
        </w:rPr>
        <w:t xml:space="preserve">in </w:t>
      </w:r>
      <w:r w:rsidR="009A022E" w:rsidRPr="009A022E">
        <w:rPr>
          <w:rFonts w:asciiTheme="majorBidi" w:hAnsiTheme="majorBidi" w:cstheme="majorBidi"/>
          <w:sz w:val="20"/>
          <w:szCs w:val="20"/>
        </w:rPr>
        <w:t>absor</w:t>
      </w:r>
      <w:r w:rsidR="005636D9">
        <w:rPr>
          <w:rFonts w:asciiTheme="majorBidi" w:hAnsiTheme="majorBidi" w:cstheme="majorBidi"/>
          <w:sz w:val="20"/>
          <w:szCs w:val="20"/>
        </w:rPr>
        <w:t>ption</w:t>
      </w:r>
      <w:r w:rsidR="009A022E" w:rsidRPr="009A022E">
        <w:rPr>
          <w:rFonts w:asciiTheme="majorBidi" w:hAnsiTheme="majorBidi" w:cstheme="majorBidi"/>
          <w:sz w:val="20"/>
          <w:szCs w:val="20"/>
        </w:rPr>
        <w:t xml:space="preserve"> caused by </w:t>
      </w:r>
      <w:r w:rsidR="00714216">
        <w:rPr>
          <w:rFonts w:asciiTheme="majorBidi" w:hAnsiTheme="majorBidi" w:cstheme="majorBidi"/>
          <w:sz w:val="20"/>
          <w:szCs w:val="20"/>
        </w:rPr>
        <w:t xml:space="preserve">the </w:t>
      </w:r>
      <w:r w:rsidR="009A022E" w:rsidRPr="009A022E">
        <w:rPr>
          <w:rFonts w:asciiTheme="majorBidi" w:hAnsiTheme="majorBidi" w:cstheme="majorBidi"/>
          <w:sz w:val="20"/>
          <w:szCs w:val="20"/>
        </w:rPr>
        <w:t>addition of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ion was observed at pH 7.0. This result </w:t>
      </w:r>
      <w:r w:rsidR="005636D9">
        <w:rPr>
          <w:rFonts w:asciiTheme="majorBidi" w:hAnsiTheme="majorBidi" w:cstheme="majorBidi"/>
          <w:sz w:val="20"/>
          <w:szCs w:val="20"/>
        </w:rPr>
        <w:t>guarantees</w:t>
      </w:r>
      <w:r w:rsidR="009A022E" w:rsidRPr="009A022E">
        <w:rPr>
          <w:rFonts w:asciiTheme="majorBidi" w:hAnsiTheme="majorBidi" w:cstheme="majorBidi"/>
          <w:sz w:val="20"/>
          <w:szCs w:val="20"/>
        </w:rPr>
        <w:t xml:space="preserve"> its </w:t>
      </w:r>
      <w:r w:rsidR="005636D9">
        <w:rPr>
          <w:rFonts w:asciiTheme="majorBidi" w:hAnsiTheme="majorBidi" w:cstheme="majorBidi"/>
          <w:sz w:val="20"/>
          <w:szCs w:val="20"/>
        </w:rPr>
        <w:t>use</w:t>
      </w:r>
      <w:r w:rsidR="009A022E" w:rsidRPr="009A022E">
        <w:rPr>
          <w:rFonts w:asciiTheme="majorBidi" w:hAnsiTheme="majorBidi" w:cstheme="majorBidi"/>
          <w:sz w:val="20"/>
          <w:szCs w:val="20"/>
        </w:rPr>
        <w:t xml:space="preserve"> </w:t>
      </w:r>
      <w:r w:rsidR="005636D9">
        <w:rPr>
          <w:rFonts w:asciiTheme="majorBidi" w:hAnsiTheme="majorBidi" w:cstheme="majorBidi"/>
          <w:sz w:val="20"/>
          <w:szCs w:val="20"/>
        </w:rPr>
        <w:t>in</w:t>
      </w:r>
      <w:r w:rsidR="009A022E" w:rsidRPr="009A022E">
        <w:rPr>
          <w:rFonts w:asciiTheme="majorBidi" w:hAnsiTheme="majorBidi" w:cstheme="majorBidi"/>
          <w:sz w:val="20"/>
          <w:szCs w:val="20"/>
        </w:rPr>
        <w:t xml:space="preserve"> environmental conditions (pH 5.2-9.0) without any change in Hg</w:t>
      </w:r>
      <w:r w:rsidR="009A022E" w:rsidRPr="009A022E">
        <w:rPr>
          <w:rFonts w:asciiTheme="majorBidi" w:hAnsiTheme="majorBidi" w:cstheme="majorBidi"/>
          <w:sz w:val="20"/>
          <w:szCs w:val="20"/>
          <w:vertAlign w:val="superscript"/>
        </w:rPr>
        <w:t>2+</w:t>
      </w:r>
      <w:r w:rsidR="005636D9">
        <w:rPr>
          <w:rFonts w:asciiTheme="majorBidi" w:hAnsiTheme="majorBidi" w:cstheme="majorBidi"/>
          <w:sz w:val="20"/>
          <w:szCs w:val="20"/>
        </w:rPr>
        <w:t xml:space="preserve"> </w:t>
      </w:r>
      <w:r w:rsidR="005636D9" w:rsidRPr="009A022E">
        <w:rPr>
          <w:rFonts w:asciiTheme="majorBidi" w:hAnsiTheme="majorBidi" w:cstheme="majorBidi"/>
          <w:sz w:val="20"/>
          <w:szCs w:val="20"/>
        </w:rPr>
        <w:t>detection</w:t>
      </w:r>
      <w:r w:rsidR="009A022E" w:rsidRPr="009A022E">
        <w:rPr>
          <w:rFonts w:asciiTheme="majorBidi" w:hAnsiTheme="majorBidi" w:cstheme="majorBidi"/>
          <w:sz w:val="20"/>
          <w:szCs w:val="20"/>
        </w:rPr>
        <w:t>. Therefore, pH 7.0 was chosen for all colorimetric measurements.</w:t>
      </w:r>
    </w:p>
    <w:p w14:paraId="2F86B4C2" w14:textId="77777777" w:rsidR="005636D9" w:rsidRPr="009A022E" w:rsidRDefault="005636D9" w:rsidP="005636D9">
      <w:pPr>
        <w:tabs>
          <w:tab w:val="left" w:pos="567"/>
        </w:tabs>
        <w:autoSpaceDE w:val="0"/>
        <w:autoSpaceDN w:val="0"/>
        <w:adjustRightInd w:val="0"/>
        <w:spacing w:after="0" w:line="240" w:lineRule="auto"/>
        <w:jc w:val="both"/>
        <w:rPr>
          <w:rFonts w:asciiTheme="majorBidi" w:hAnsiTheme="majorBidi" w:cstheme="majorBidi"/>
          <w:sz w:val="20"/>
          <w:szCs w:val="20"/>
        </w:rPr>
      </w:pPr>
    </w:p>
    <w:p w14:paraId="6B478900"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06BA5821" wp14:editId="35D3978C">
            <wp:extent cx="4838700" cy="2559050"/>
            <wp:effectExtent l="0" t="0" r="0" b="0"/>
            <wp:docPr id="500131630" name="Chart 500131630">
              <a:extLst xmlns:a="http://schemas.openxmlformats.org/drawingml/2006/main">
                <a:ext uri="{FF2B5EF4-FFF2-40B4-BE49-F238E27FC236}">
                  <a16:creationId xmlns:a16="http://schemas.microsoft.com/office/drawing/2014/main" id="{329B0C99-6E0A-465E-B093-B358F1D318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5FC487"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4. Effect of the pH on the absorbance changes of IC (25.0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xml:space="preserve">) in the absence and the presence of </w:t>
      </w:r>
    </w:p>
    <w:p w14:paraId="1F034EE1" w14:textId="2C9D27EB" w:rsid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 xml:space="preserve"> (20.2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at 610.0 nm in aqueous med</w:t>
      </w:r>
      <w:r w:rsidR="005636D9">
        <w:rPr>
          <w:rFonts w:asciiTheme="majorBidi" w:hAnsiTheme="majorBidi" w:cstheme="majorBidi"/>
          <w:b/>
          <w:bCs/>
          <w:sz w:val="20"/>
          <w:szCs w:val="20"/>
        </w:rPr>
        <w:t>ium</w:t>
      </w:r>
      <w:r w:rsidRPr="009A022E">
        <w:rPr>
          <w:rFonts w:asciiTheme="majorBidi" w:hAnsiTheme="majorBidi" w:cstheme="majorBidi"/>
          <w:b/>
          <w:bCs/>
          <w:sz w:val="20"/>
          <w:szCs w:val="20"/>
        </w:rPr>
        <w:t>.</w:t>
      </w:r>
    </w:p>
    <w:p w14:paraId="5CF5CD6D"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54AD5FDC" w14:textId="137731C6" w:rsidR="00A10F2F" w:rsidRDefault="0086105E" w:rsidP="00A10F2F">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9A022E" w:rsidRPr="009A022E">
        <w:rPr>
          <w:rFonts w:asciiTheme="majorBidi" w:hAnsiTheme="majorBidi" w:cstheme="majorBidi"/>
          <w:sz w:val="20"/>
          <w:szCs w:val="20"/>
        </w:rPr>
        <w:t xml:space="preserve">To evaluate the response time of the IC </w:t>
      </w:r>
      <w:proofErr w:type="spellStart"/>
      <w:r w:rsidR="009A022E" w:rsidRPr="009A022E">
        <w:rPr>
          <w:rFonts w:asciiTheme="majorBidi" w:hAnsiTheme="majorBidi" w:cstheme="majorBidi"/>
          <w:sz w:val="20"/>
          <w:szCs w:val="20"/>
        </w:rPr>
        <w:t>chemosensor</w:t>
      </w:r>
      <w:proofErr w:type="spellEnd"/>
      <w:r w:rsidR="009A022E" w:rsidRPr="009A022E">
        <w:rPr>
          <w:rFonts w:asciiTheme="majorBidi" w:hAnsiTheme="majorBidi" w:cstheme="majorBidi"/>
          <w:sz w:val="20"/>
          <w:szCs w:val="20"/>
        </w:rPr>
        <w:t xml:space="preserve"> to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the </w:t>
      </w:r>
      <w:r w:rsidR="005636D9" w:rsidRPr="009A022E">
        <w:rPr>
          <w:rFonts w:asciiTheme="majorBidi" w:hAnsiTheme="majorBidi" w:cstheme="majorBidi"/>
          <w:sz w:val="20"/>
          <w:szCs w:val="20"/>
        </w:rPr>
        <w:t xml:space="preserve">interaction </w:t>
      </w:r>
      <w:r w:rsidR="009A022E" w:rsidRPr="009A022E">
        <w:rPr>
          <w:rFonts w:asciiTheme="majorBidi" w:hAnsiTheme="majorBidi" w:cstheme="majorBidi"/>
          <w:sz w:val="20"/>
          <w:szCs w:val="20"/>
        </w:rPr>
        <w:t>time of the IC sensor with Hg</w:t>
      </w:r>
      <w:r w:rsidR="009A022E" w:rsidRPr="009A022E">
        <w:rPr>
          <w:rFonts w:asciiTheme="majorBidi" w:hAnsiTheme="majorBidi" w:cstheme="majorBidi"/>
          <w:sz w:val="20"/>
          <w:szCs w:val="20"/>
          <w:vertAlign w:val="superscript"/>
        </w:rPr>
        <w:t xml:space="preserve">2+ </w:t>
      </w:r>
      <w:r w:rsidR="009A022E" w:rsidRPr="009A022E">
        <w:rPr>
          <w:rFonts w:asciiTheme="majorBidi" w:hAnsiTheme="majorBidi" w:cstheme="majorBidi"/>
          <w:sz w:val="20"/>
          <w:szCs w:val="20"/>
        </w:rPr>
        <w:t>is shown in Fig. 5. After adding Hg</w:t>
      </w:r>
      <w:r w:rsidR="009A022E" w:rsidRPr="009A022E">
        <w:rPr>
          <w:rFonts w:asciiTheme="majorBidi" w:hAnsiTheme="majorBidi" w:cstheme="majorBidi"/>
          <w:sz w:val="20"/>
          <w:szCs w:val="20"/>
          <w:vertAlign w:val="superscript"/>
        </w:rPr>
        <w:t xml:space="preserve">2+ </w:t>
      </w:r>
      <w:r w:rsidR="009A022E" w:rsidRPr="009A022E">
        <w:rPr>
          <w:rFonts w:asciiTheme="majorBidi" w:hAnsiTheme="majorBidi" w:cstheme="majorBidi"/>
          <w:sz w:val="20"/>
          <w:szCs w:val="20"/>
        </w:rPr>
        <w:t xml:space="preserve">to the standard IC solution, the reaction occurs </w:t>
      </w:r>
      <w:r w:rsidR="0027598B">
        <w:rPr>
          <w:rFonts w:asciiTheme="majorBidi" w:hAnsiTheme="majorBidi" w:cstheme="majorBidi"/>
          <w:sz w:val="20"/>
          <w:szCs w:val="20"/>
        </w:rPr>
        <w:t>with</w:t>
      </w:r>
      <w:r w:rsidR="009A022E" w:rsidRPr="009A022E">
        <w:rPr>
          <w:rFonts w:asciiTheme="majorBidi" w:hAnsiTheme="majorBidi" w:cstheme="majorBidi"/>
          <w:sz w:val="20"/>
          <w:szCs w:val="20"/>
        </w:rPr>
        <w:t>in the first few seconds</w:t>
      </w:r>
      <w:r w:rsidR="00A10F2F">
        <w:rPr>
          <w:rFonts w:asciiTheme="majorBidi" w:hAnsiTheme="majorBidi" w:cstheme="majorBidi"/>
          <w:sz w:val="20"/>
          <w:szCs w:val="20"/>
        </w:rPr>
        <w:t>,</w:t>
      </w:r>
      <w:r w:rsidR="009A022E" w:rsidRPr="009A022E">
        <w:rPr>
          <w:rFonts w:asciiTheme="majorBidi" w:hAnsiTheme="majorBidi" w:cstheme="majorBidi"/>
          <w:sz w:val="20"/>
          <w:szCs w:val="20"/>
        </w:rPr>
        <w:t xml:space="preserve"> and the </w:t>
      </w:r>
      <w:proofErr w:type="spellStart"/>
      <w:r w:rsidR="009A022E" w:rsidRPr="009A022E">
        <w:rPr>
          <w:rFonts w:asciiTheme="majorBidi" w:hAnsiTheme="majorBidi" w:cstheme="majorBidi"/>
          <w:sz w:val="20"/>
          <w:szCs w:val="20"/>
        </w:rPr>
        <w:t>adsor</w:t>
      </w:r>
      <w:r w:rsidR="0027598B">
        <w:rPr>
          <w:rFonts w:asciiTheme="majorBidi" w:hAnsiTheme="majorBidi" w:cstheme="majorBidi"/>
          <w:sz w:val="20"/>
          <w:szCs w:val="20"/>
        </w:rPr>
        <w:t>bance</w:t>
      </w:r>
      <w:proofErr w:type="spellEnd"/>
      <w:r w:rsidR="009A022E" w:rsidRPr="009A022E">
        <w:rPr>
          <w:rFonts w:asciiTheme="majorBidi" w:hAnsiTheme="majorBidi" w:cstheme="majorBidi"/>
          <w:sz w:val="20"/>
          <w:szCs w:val="20"/>
        </w:rPr>
        <w:t xml:space="preserve"> remain</w:t>
      </w:r>
      <w:r w:rsidR="0027598B">
        <w:rPr>
          <w:rFonts w:asciiTheme="majorBidi" w:hAnsiTheme="majorBidi" w:cstheme="majorBidi"/>
          <w:sz w:val="20"/>
          <w:szCs w:val="20"/>
        </w:rPr>
        <w:t>s</w:t>
      </w:r>
      <w:r w:rsidR="009A022E" w:rsidRPr="009A022E">
        <w:rPr>
          <w:rFonts w:asciiTheme="majorBidi" w:hAnsiTheme="majorBidi" w:cstheme="majorBidi"/>
          <w:sz w:val="20"/>
          <w:szCs w:val="20"/>
        </w:rPr>
        <w:t xml:space="preserve"> </w:t>
      </w:r>
      <w:r w:rsidR="0027598B">
        <w:rPr>
          <w:rFonts w:asciiTheme="majorBidi" w:hAnsiTheme="majorBidi" w:cstheme="majorBidi"/>
          <w:sz w:val="20"/>
          <w:szCs w:val="20"/>
        </w:rPr>
        <w:t>constant</w:t>
      </w:r>
      <w:r w:rsidR="009A022E" w:rsidRPr="009A022E">
        <w:rPr>
          <w:rFonts w:asciiTheme="majorBidi" w:hAnsiTheme="majorBidi" w:cstheme="majorBidi"/>
          <w:sz w:val="20"/>
          <w:szCs w:val="20"/>
        </w:rPr>
        <w:t xml:space="preserve"> for the next 40 min and </w:t>
      </w:r>
      <w:r w:rsidR="0027598B">
        <w:rPr>
          <w:rFonts w:asciiTheme="majorBidi" w:hAnsiTheme="majorBidi" w:cstheme="majorBidi"/>
          <w:sz w:val="20"/>
          <w:szCs w:val="20"/>
        </w:rPr>
        <w:t>does</w:t>
      </w:r>
      <w:r w:rsidR="009A022E" w:rsidRPr="009A022E">
        <w:rPr>
          <w:rFonts w:asciiTheme="majorBidi" w:hAnsiTheme="majorBidi" w:cstheme="majorBidi"/>
          <w:sz w:val="20"/>
          <w:szCs w:val="20"/>
        </w:rPr>
        <w:t xml:space="preserve"> not change significantly at 610.0 nm. Based on the above evidence, the IC sensor is able to detect Hg</w:t>
      </w:r>
      <w:r w:rsidR="009A022E" w:rsidRPr="009A022E">
        <w:rPr>
          <w:rFonts w:asciiTheme="majorBidi" w:hAnsiTheme="majorBidi" w:cstheme="majorBidi"/>
          <w:sz w:val="20"/>
          <w:szCs w:val="20"/>
          <w:vertAlign w:val="superscript"/>
        </w:rPr>
        <w:t xml:space="preserve">2+ </w:t>
      </w:r>
      <w:r w:rsidR="009A022E" w:rsidRPr="009A022E">
        <w:rPr>
          <w:rFonts w:asciiTheme="majorBidi" w:hAnsiTheme="majorBidi" w:cstheme="majorBidi"/>
          <w:sz w:val="20"/>
          <w:szCs w:val="20"/>
        </w:rPr>
        <w:t>in aqueous medi</w:t>
      </w:r>
      <w:r w:rsidR="0027598B">
        <w:rPr>
          <w:rFonts w:asciiTheme="majorBidi" w:hAnsiTheme="majorBidi" w:cstheme="majorBidi"/>
          <w:sz w:val="20"/>
          <w:szCs w:val="20"/>
        </w:rPr>
        <w:t>um</w:t>
      </w:r>
      <w:r w:rsidR="009A022E" w:rsidRPr="009A022E">
        <w:rPr>
          <w:rFonts w:asciiTheme="majorBidi" w:hAnsiTheme="majorBidi" w:cstheme="majorBidi"/>
          <w:sz w:val="20"/>
          <w:szCs w:val="20"/>
        </w:rPr>
        <w:t xml:space="preserve"> </w:t>
      </w:r>
      <w:r w:rsidR="0027598B">
        <w:rPr>
          <w:rFonts w:asciiTheme="majorBidi" w:hAnsiTheme="majorBidi" w:cstheme="majorBidi"/>
          <w:sz w:val="20"/>
          <w:szCs w:val="20"/>
        </w:rPr>
        <w:t>with a very</w:t>
      </w:r>
      <w:r w:rsidR="009A022E" w:rsidRPr="009A022E">
        <w:rPr>
          <w:rFonts w:asciiTheme="majorBidi" w:hAnsiTheme="majorBidi" w:cstheme="majorBidi"/>
          <w:sz w:val="20"/>
          <w:szCs w:val="20"/>
        </w:rPr>
        <w:t xml:space="preserve"> </w:t>
      </w:r>
      <w:proofErr w:type="spellStart"/>
      <w:r w:rsidR="009A022E" w:rsidRPr="009A022E">
        <w:rPr>
          <w:rFonts w:asciiTheme="majorBidi" w:hAnsiTheme="majorBidi" w:cstheme="majorBidi"/>
          <w:sz w:val="20"/>
          <w:szCs w:val="20"/>
        </w:rPr>
        <w:t>very</w:t>
      </w:r>
      <w:proofErr w:type="spellEnd"/>
      <w:r w:rsidR="009A022E" w:rsidRPr="009A022E">
        <w:rPr>
          <w:rFonts w:asciiTheme="majorBidi" w:hAnsiTheme="majorBidi" w:cstheme="majorBidi"/>
          <w:sz w:val="20"/>
          <w:szCs w:val="20"/>
        </w:rPr>
        <w:t xml:space="preserve"> short response time.</w:t>
      </w:r>
    </w:p>
    <w:p w14:paraId="44B86FDB" w14:textId="77777777" w:rsidR="005636D9" w:rsidRDefault="005636D9" w:rsidP="00A10F2F">
      <w:pPr>
        <w:tabs>
          <w:tab w:val="left" w:pos="567"/>
        </w:tabs>
        <w:autoSpaceDE w:val="0"/>
        <w:autoSpaceDN w:val="0"/>
        <w:adjustRightInd w:val="0"/>
        <w:spacing w:after="0" w:line="240" w:lineRule="auto"/>
        <w:jc w:val="both"/>
        <w:rPr>
          <w:rFonts w:asciiTheme="majorBidi" w:hAnsiTheme="majorBidi" w:cstheme="majorBidi"/>
          <w:sz w:val="20"/>
          <w:szCs w:val="20"/>
        </w:rPr>
      </w:pPr>
    </w:p>
    <w:p w14:paraId="13D90ABA"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11699A1F" wp14:editId="1B4A5CF3">
            <wp:extent cx="4572000" cy="2743200"/>
            <wp:effectExtent l="0" t="0" r="0" b="0"/>
            <wp:docPr id="26" name="Chart 26">
              <a:extLst xmlns:a="http://schemas.openxmlformats.org/drawingml/2006/main">
                <a:ext uri="{FF2B5EF4-FFF2-40B4-BE49-F238E27FC236}">
                  <a16:creationId xmlns:a16="http://schemas.microsoft.com/office/drawing/2014/main" id="{923A1A99-C749-0A43-9A1B-9EB8B7BF9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7D4EC0" w14:textId="10206A06" w:rsidR="0065413C"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5. </w:t>
      </w:r>
      <w:r w:rsidR="0098212A">
        <w:rPr>
          <w:rFonts w:asciiTheme="majorBidi" w:hAnsiTheme="majorBidi" w:cstheme="majorBidi"/>
          <w:b/>
          <w:bCs/>
          <w:sz w:val="20"/>
          <w:szCs w:val="20"/>
        </w:rPr>
        <w:t>T</w:t>
      </w:r>
      <w:r w:rsidRPr="009A022E">
        <w:rPr>
          <w:rFonts w:asciiTheme="majorBidi" w:hAnsiTheme="majorBidi" w:cstheme="majorBidi"/>
          <w:b/>
          <w:bCs/>
          <w:sz w:val="20"/>
          <w:szCs w:val="20"/>
        </w:rPr>
        <w:t xml:space="preserve">ime </w:t>
      </w:r>
      <w:r w:rsidR="0098212A">
        <w:rPr>
          <w:rFonts w:asciiTheme="majorBidi" w:hAnsiTheme="majorBidi" w:cstheme="majorBidi"/>
          <w:b/>
          <w:bCs/>
          <w:sz w:val="20"/>
          <w:szCs w:val="20"/>
        </w:rPr>
        <w:t xml:space="preserve">effect </w:t>
      </w:r>
      <w:r w:rsidRPr="009A022E">
        <w:rPr>
          <w:rFonts w:asciiTheme="majorBidi" w:hAnsiTheme="majorBidi" w:cstheme="majorBidi"/>
          <w:b/>
          <w:bCs/>
          <w:sz w:val="20"/>
          <w:szCs w:val="20"/>
        </w:rPr>
        <w:t xml:space="preserve">on the absorbance changes of IC (25.0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in the presence</w:t>
      </w:r>
      <w:r w:rsidR="00CD4A89">
        <w:rPr>
          <w:rFonts w:asciiTheme="majorBidi" w:hAnsiTheme="majorBidi" w:cstheme="majorBidi"/>
          <w:b/>
          <w:bCs/>
          <w:sz w:val="20"/>
          <w:szCs w:val="20"/>
        </w:rPr>
        <w:t xml:space="preserve"> of</w:t>
      </w:r>
      <w:r w:rsidRPr="009A022E">
        <w:rPr>
          <w:rFonts w:asciiTheme="majorBidi" w:hAnsiTheme="majorBidi" w:cstheme="majorBidi"/>
          <w:b/>
          <w:bCs/>
          <w:sz w:val="20"/>
          <w:szCs w:val="20"/>
        </w:rPr>
        <w:t xml:space="preserve">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 xml:space="preserve"> (20.2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xml:space="preserve">) </w:t>
      </w:r>
    </w:p>
    <w:p w14:paraId="4A42D2AC" w14:textId="77777777" w:rsid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at 610.0 nm during 40.0 min, at pH = 7.0 (1.0 mM HEPES buffer solution) in aqueous media.</w:t>
      </w:r>
    </w:p>
    <w:p w14:paraId="0098EFCC"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06341A63" w14:textId="2CFFE3FA" w:rsidR="009A022E" w:rsidRDefault="0086105E"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9A022E" w:rsidRPr="009A022E">
        <w:rPr>
          <w:rFonts w:asciiTheme="majorBidi" w:hAnsiTheme="majorBidi" w:cstheme="majorBidi"/>
          <w:sz w:val="20"/>
          <w:szCs w:val="20"/>
        </w:rPr>
        <w:t>There is a linear relationship between UV–vis absor</w:t>
      </w:r>
      <w:r w:rsidR="0098212A">
        <w:rPr>
          <w:rFonts w:asciiTheme="majorBidi" w:hAnsiTheme="majorBidi" w:cstheme="majorBidi"/>
          <w:sz w:val="20"/>
          <w:szCs w:val="20"/>
        </w:rPr>
        <w:t>bance</w:t>
      </w:r>
      <w:r w:rsidR="009A022E" w:rsidRPr="009A022E">
        <w:rPr>
          <w:rFonts w:asciiTheme="majorBidi" w:hAnsiTheme="majorBidi" w:cstheme="majorBidi"/>
          <w:sz w:val="20"/>
          <w:szCs w:val="20"/>
        </w:rPr>
        <w:t xml:space="preserve"> and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concentration in the range of 0.15–17.36 </w:t>
      </w:r>
      <w:proofErr w:type="spellStart"/>
      <w:r w:rsidR="009A022E" w:rsidRPr="009A022E">
        <w:rPr>
          <w:rFonts w:asciiTheme="majorBidi" w:hAnsiTheme="majorBidi" w:cstheme="majorBidi"/>
          <w:sz w:val="20"/>
          <w:szCs w:val="20"/>
        </w:rPr>
        <w:t>μM</w:t>
      </w:r>
      <w:proofErr w:type="spellEnd"/>
      <w:r w:rsidR="009A022E" w:rsidRPr="009A022E">
        <w:rPr>
          <w:rFonts w:asciiTheme="majorBidi" w:hAnsiTheme="majorBidi" w:cstheme="majorBidi"/>
          <w:sz w:val="20"/>
          <w:szCs w:val="20"/>
        </w:rPr>
        <w:t>. The regression equation for the data is A</w:t>
      </w:r>
      <w:r w:rsidR="009A022E" w:rsidRPr="009A022E">
        <w:rPr>
          <w:rFonts w:asciiTheme="majorBidi" w:hAnsiTheme="majorBidi" w:cstheme="majorBidi"/>
          <w:sz w:val="20"/>
          <w:szCs w:val="20"/>
          <w:vertAlign w:val="subscript"/>
        </w:rPr>
        <w:t>610.0</w:t>
      </w:r>
      <w:r w:rsidR="009A022E" w:rsidRPr="009A022E">
        <w:rPr>
          <w:rFonts w:asciiTheme="majorBidi" w:hAnsiTheme="majorBidi" w:cstheme="majorBidi"/>
          <w:sz w:val="20"/>
          <w:szCs w:val="20"/>
        </w:rPr>
        <w:t xml:space="preserve"> = 0.8766–0.025C</w:t>
      </w:r>
      <w:r w:rsidR="009A022E" w:rsidRPr="009A022E">
        <w:rPr>
          <w:rFonts w:asciiTheme="majorBidi" w:hAnsiTheme="majorBidi" w:cstheme="majorBidi"/>
          <w:sz w:val="20"/>
          <w:szCs w:val="20"/>
          <w:vertAlign w:val="subscript"/>
        </w:rPr>
        <w:t>Hg</w:t>
      </w:r>
      <w:r w:rsidR="009A022E" w:rsidRPr="009A022E">
        <w:rPr>
          <w:rFonts w:asciiTheme="majorBidi" w:hAnsiTheme="majorBidi" w:cstheme="majorBidi"/>
          <w:sz w:val="20"/>
          <w:szCs w:val="20"/>
        </w:rPr>
        <w:t xml:space="preserve"> (</w:t>
      </w:r>
      <w:proofErr w:type="spellStart"/>
      <w:r w:rsidR="009A022E" w:rsidRPr="009A022E">
        <w:rPr>
          <w:rFonts w:asciiTheme="majorBidi" w:hAnsiTheme="majorBidi" w:cstheme="majorBidi"/>
          <w:sz w:val="20"/>
          <w:szCs w:val="20"/>
        </w:rPr>
        <w:t>μM</w:t>
      </w:r>
      <w:proofErr w:type="spellEnd"/>
      <w:r w:rsidR="009A022E" w:rsidRPr="009A022E">
        <w:rPr>
          <w:rFonts w:asciiTheme="majorBidi" w:hAnsiTheme="majorBidi" w:cstheme="majorBidi"/>
          <w:sz w:val="20"/>
          <w:szCs w:val="20"/>
        </w:rPr>
        <w:t>)</w:t>
      </w:r>
      <w:r w:rsidR="0098212A">
        <w:rPr>
          <w:rFonts w:asciiTheme="majorBidi" w:hAnsiTheme="majorBidi" w:cstheme="majorBidi"/>
          <w:sz w:val="20"/>
          <w:szCs w:val="20"/>
        </w:rPr>
        <w:t>,</w:t>
      </w:r>
      <w:r w:rsidR="009A022E" w:rsidRPr="009A022E">
        <w:rPr>
          <w:rFonts w:asciiTheme="majorBidi" w:hAnsiTheme="majorBidi" w:cstheme="majorBidi"/>
          <w:sz w:val="20"/>
          <w:szCs w:val="20"/>
        </w:rPr>
        <w:t xml:space="preserve"> </w:t>
      </w:r>
      <w:r w:rsidR="009A022E" w:rsidRPr="0098212A">
        <w:rPr>
          <w:rFonts w:asciiTheme="majorBidi" w:hAnsiTheme="majorBidi" w:cstheme="majorBidi"/>
          <w:sz w:val="20"/>
          <w:szCs w:val="20"/>
        </w:rPr>
        <w:t xml:space="preserve">which is </w:t>
      </w:r>
      <w:r w:rsidR="0098212A" w:rsidRPr="0098212A">
        <w:rPr>
          <w:rFonts w:ascii="Times New Roman" w:eastAsia="Times New Roman" w:hAnsi="Times New Roman" w:cs="Times New Roman"/>
          <w:kern w:val="0"/>
          <w:sz w:val="20"/>
          <w:szCs w:val="20"/>
          <w:lang w:val="en"/>
          <w14:ligatures w14:val="none"/>
        </w:rPr>
        <w:t xml:space="preserve">an acceptable perfect </w:t>
      </w:r>
      <w:r w:rsidR="009A022E" w:rsidRPr="0098212A">
        <w:rPr>
          <w:rFonts w:asciiTheme="majorBidi" w:hAnsiTheme="majorBidi" w:cstheme="majorBidi"/>
          <w:sz w:val="20"/>
          <w:szCs w:val="20"/>
        </w:rPr>
        <w:t>linear</w:t>
      </w:r>
      <w:r w:rsidR="009A022E" w:rsidRPr="009A022E">
        <w:rPr>
          <w:rFonts w:asciiTheme="majorBidi" w:hAnsiTheme="majorBidi" w:cstheme="majorBidi"/>
          <w:sz w:val="20"/>
          <w:szCs w:val="20"/>
        </w:rPr>
        <w:t xml:space="preserve"> relation</w:t>
      </w:r>
      <w:r w:rsidR="0098212A">
        <w:rPr>
          <w:rFonts w:asciiTheme="majorBidi" w:hAnsiTheme="majorBidi" w:cstheme="majorBidi"/>
          <w:sz w:val="20"/>
          <w:szCs w:val="20"/>
        </w:rPr>
        <w:t>ship</w:t>
      </w:r>
      <w:r w:rsidR="009A022E" w:rsidRPr="009A022E">
        <w:rPr>
          <w:rFonts w:asciiTheme="majorBidi" w:hAnsiTheme="majorBidi" w:cstheme="majorBidi"/>
          <w:sz w:val="20"/>
          <w:szCs w:val="20"/>
        </w:rPr>
        <w:t xml:space="preserve"> with R</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 0.9901 (Fig. 6). The limit </w:t>
      </w:r>
      <w:r w:rsidR="0098212A">
        <w:rPr>
          <w:rFonts w:asciiTheme="majorBidi" w:hAnsiTheme="majorBidi" w:cstheme="majorBidi"/>
          <w:sz w:val="20"/>
          <w:szCs w:val="20"/>
        </w:rPr>
        <w:t xml:space="preserve">of </w:t>
      </w:r>
      <w:r w:rsidR="0098212A" w:rsidRPr="009A022E">
        <w:rPr>
          <w:rFonts w:asciiTheme="majorBidi" w:hAnsiTheme="majorBidi" w:cstheme="majorBidi"/>
          <w:sz w:val="20"/>
          <w:szCs w:val="20"/>
        </w:rPr>
        <w:t xml:space="preserve">detection </w:t>
      </w:r>
      <w:r w:rsidR="009A022E" w:rsidRPr="009A022E">
        <w:rPr>
          <w:rFonts w:asciiTheme="majorBidi" w:hAnsiTheme="majorBidi" w:cstheme="majorBidi"/>
          <w:sz w:val="20"/>
          <w:szCs w:val="20"/>
        </w:rPr>
        <w:t xml:space="preserve">(3δ/slope, δ: </w:t>
      </w:r>
      <w:r w:rsidR="0098212A">
        <w:rPr>
          <w:rFonts w:asciiTheme="majorBidi" w:hAnsiTheme="majorBidi" w:cstheme="majorBidi"/>
          <w:sz w:val="20"/>
          <w:szCs w:val="20"/>
        </w:rPr>
        <w:t xml:space="preserve">blank </w:t>
      </w:r>
      <w:r w:rsidR="009A022E" w:rsidRPr="009A022E">
        <w:rPr>
          <w:rFonts w:asciiTheme="majorBidi" w:hAnsiTheme="majorBidi" w:cstheme="majorBidi"/>
          <w:sz w:val="20"/>
          <w:szCs w:val="20"/>
        </w:rPr>
        <w:t>standard</w:t>
      </w:r>
      <w:r w:rsidR="009A022E" w:rsidRPr="0098212A">
        <w:rPr>
          <w:rFonts w:asciiTheme="majorBidi" w:hAnsiTheme="majorBidi" w:cstheme="majorBidi"/>
          <w:sz w:val="20"/>
          <w:szCs w:val="20"/>
        </w:rPr>
        <w:t xml:space="preserve"> deviation) and the </w:t>
      </w:r>
      <w:r w:rsidR="0098212A" w:rsidRPr="0098212A">
        <w:rPr>
          <w:rFonts w:ascii="Times New Roman" w:eastAsia="Times New Roman" w:hAnsi="Times New Roman" w:cs="Times New Roman"/>
          <w:kern w:val="0"/>
          <w:sz w:val="20"/>
          <w:szCs w:val="20"/>
          <w:lang w:val="en"/>
          <w14:ligatures w14:val="none"/>
        </w:rPr>
        <w:t xml:space="preserve">limit of </w:t>
      </w:r>
      <w:r w:rsidR="0098212A" w:rsidRPr="0098212A">
        <w:rPr>
          <w:rFonts w:ascii="Times New Roman" w:eastAsia="Times New Roman" w:hAnsi="Times New Roman" w:cs="Times New Roman"/>
          <w:kern w:val="0"/>
          <w:sz w:val="20"/>
          <w:szCs w:val="20"/>
          <w:lang w:val="en"/>
          <w14:ligatures w14:val="none"/>
        </w:rPr>
        <w:lastRenderedPageBreak/>
        <w:t xml:space="preserve">quantification </w:t>
      </w:r>
      <w:r w:rsidR="009A022E" w:rsidRPr="009A022E">
        <w:rPr>
          <w:rFonts w:asciiTheme="majorBidi" w:hAnsiTheme="majorBidi" w:cstheme="majorBidi"/>
          <w:sz w:val="20"/>
          <w:szCs w:val="20"/>
        </w:rPr>
        <w:t xml:space="preserve">(10δ/slope) </w:t>
      </w:r>
      <w:r w:rsidR="009A022E" w:rsidRPr="0098212A">
        <w:rPr>
          <w:rFonts w:asciiTheme="majorBidi" w:hAnsiTheme="majorBidi" w:cstheme="majorBidi"/>
          <w:sz w:val="20"/>
          <w:szCs w:val="20"/>
        </w:rPr>
        <w:t>for</w:t>
      </w:r>
      <w:r w:rsidR="0098212A" w:rsidRPr="0098212A">
        <w:rPr>
          <w:rFonts w:ascii="Times New Roman" w:eastAsia="Times New Roman" w:hAnsi="Times New Roman" w:cs="Times New Roman"/>
          <w:kern w:val="0"/>
          <w:sz w:val="20"/>
          <w:szCs w:val="20"/>
          <w:lang w:val="en"/>
          <w14:ligatures w14:val="none"/>
        </w:rPr>
        <w:t xml:space="preserve"> the measurement of</w:t>
      </w:r>
      <w:r w:rsidR="009A022E" w:rsidRPr="009A022E">
        <w:rPr>
          <w:rFonts w:asciiTheme="majorBidi" w:hAnsiTheme="majorBidi" w:cstheme="majorBidi"/>
          <w:sz w:val="20"/>
          <w:szCs w:val="20"/>
        </w:rPr>
        <w:t xml:space="preserve"> Hg</w:t>
      </w:r>
      <w:r w:rsidR="009A022E" w:rsidRPr="009A022E">
        <w:rPr>
          <w:rFonts w:asciiTheme="majorBidi" w:hAnsiTheme="majorBidi" w:cstheme="majorBidi"/>
          <w:sz w:val="20"/>
          <w:szCs w:val="20"/>
          <w:vertAlign w:val="superscript"/>
        </w:rPr>
        <w:t xml:space="preserve">2+ </w:t>
      </w:r>
      <w:r w:rsidR="009A022E" w:rsidRPr="009A022E">
        <w:rPr>
          <w:rFonts w:asciiTheme="majorBidi" w:hAnsiTheme="majorBidi" w:cstheme="majorBidi"/>
          <w:sz w:val="20"/>
          <w:szCs w:val="20"/>
        </w:rPr>
        <w:t xml:space="preserve">were calculated as 0.06 and 0.22 </w:t>
      </w:r>
      <w:proofErr w:type="spellStart"/>
      <w:r w:rsidR="009A022E" w:rsidRPr="009A022E">
        <w:rPr>
          <w:rFonts w:asciiTheme="majorBidi" w:hAnsiTheme="majorBidi" w:cstheme="majorBidi"/>
          <w:sz w:val="20"/>
          <w:szCs w:val="20"/>
        </w:rPr>
        <w:t>μM</w:t>
      </w:r>
      <w:proofErr w:type="spellEnd"/>
      <w:r w:rsidR="0098212A">
        <w:rPr>
          <w:rFonts w:asciiTheme="majorBidi" w:hAnsiTheme="majorBidi" w:cstheme="majorBidi"/>
          <w:sz w:val="20"/>
          <w:szCs w:val="20"/>
        </w:rPr>
        <w:t xml:space="preserve">, </w:t>
      </w:r>
      <w:r w:rsidR="0098212A" w:rsidRPr="009A022E">
        <w:rPr>
          <w:rFonts w:asciiTheme="majorBidi" w:hAnsiTheme="majorBidi" w:cstheme="majorBidi"/>
          <w:sz w:val="20"/>
          <w:szCs w:val="20"/>
        </w:rPr>
        <w:t>respectively</w:t>
      </w:r>
      <w:r w:rsidR="009A022E" w:rsidRPr="009A022E">
        <w:rPr>
          <w:rFonts w:asciiTheme="majorBidi" w:hAnsiTheme="majorBidi" w:cstheme="majorBidi"/>
          <w:sz w:val="20"/>
          <w:szCs w:val="20"/>
        </w:rPr>
        <w:t xml:space="preserve">. The relative standard deviation for two </w:t>
      </w:r>
      <w:r w:rsidR="0098212A" w:rsidRPr="009A022E">
        <w:rPr>
          <w:rFonts w:asciiTheme="majorBidi" w:hAnsiTheme="majorBidi" w:cstheme="majorBidi"/>
          <w:sz w:val="20"/>
          <w:szCs w:val="20"/>
        </w:rPr>
        <w:t xml:space="preserve">concentrations of </w:t>
      </w:r>
      <w:r w:rsidR="009A022E" w:rsidRPr="009A022E">
        <w:rPr>
          <w:rFonts w:asciiTheme="majorBidi" w:hAnsiTheme="majorBidi" w:cstheme="majorBidi"/>
          <w:sz w:val="20"/>
          <w:szCs w:val="20"/>
        </w:rPr>
        <w:t>Hg</w:t>
      </w:r>
      <w:r w:rsidR="009A022E" w:rsidRPr="009A022E">
        <w:rPr>
          <w:rFonts w:asciiTheme="majorBidi" w:hAnsiTheme="majorBidi" w:cstheme="majorBidi"/>
          <w:sz w:val="20"/>
          <w:szCs w:val="20"/>
          <w:vertAlign w:val="superscript"/>
        </w:rPr>
        <w:t>2+</w:t>
      </w:r>
      <w:r w:rsidR="0098212A">
        <w:rPr>
          <w:rFonts w:asciiTheme="majorBidi" w:hAnsiTheme="majorBidi" w:cstheme="majorBidi"/>
          <w:sz w:val="20"/>
          <w:szCs w:val="20"/>
        </w:rPr>
        <w:t>,</w:t>
      </w:r>
      <w:r w:rsidR="009A022E" w:rsidRPr="009A022E">
        <w:rPr>
          <w:rFonts w:asciiTheme="majorBidi" w:hAnsiTheme="majorBidi" w:cstheme="majorBidi"/>
          <w:sz w:val="20"/>
          <w:szCs w:val="20"/>
        </w:rPr>
        <w:t xml:space="preserve"> 7.4 and 15.8 </w:t>
      </w:r>
      <w:proofErr w:type="spellStart"/>
      <w:r w:rsidR="009A022E" w:rsidRPr="009A022E">
        <w:rPr>
          <w:rFonts w:asciiTheme="majorBidi" w:hAnsiTheme="majorBidi" w:cstheme="majorBidi"/>
          <w:sz w:val="20"/>
          <w:szCs w:val="20"/>
        </w:rPr>
        <w:t>μM</w:t>
      </w:r>
      <w:proofErr w:type="spellEnd"/>
      <w:r w:rsidR="009A022E" w:rsidRPr="009A022E">
        <w:rPr>
          <w:rFonts w:asciiTheme="majorBidi" w:hAnsiTheme="majorBidi" w:cstheme="majorBidi"/>
          <w:sz w:val="20"/>
          <w:szCs w:val="20"/>
        </w:rPr>
        <w:t xml:space="preserve"> (n = 10) </w:t>
      </w:r>
      <w:r w:rsidR="0098212A">
        <w:rPr>
          <w:rFonts w:asciiTheme="majorBidi" w:hAnsiTheme="majorBidi" w:cstheme="majorBidi"/>
          <w:sz w:val="20"/>
          <w:szCs w:val="20"/>
        </w:rPr>
        <w:t>was</w:t>
      </w:r>
      <w:r w:rsidR="009A022E" w:rsidRPr="009A022E">
        <w:rPr>
          <w:rFonts w:asciiTheme="majorBidi" w:hAnsiTheme="majorBidi" w:cstheme="majorBidi"/>
          <w:sz w:val="20"/>
          <w:szCs w:val="20"/>
        </w:rPr>
        <w:t xml:space="preserve"> 2.1 % and 1.4 %, respectively.</w:t>
      </w:r>
    </w:p>
    <w:p w14:paraId="17E50110"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color w:val="FF0000"/>
          <w:sz w:val="20"/>
          <w:szCs w:val="20"/>
        </w:rPr>
      </w:pPr>
    </w:p>
    <w:p w14:paraId="47669185"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0EDC86E9" wp14:editId="3D3047B3">
            <wp:extent cx="5207000" cy="2598420"/>
            <wp:effectExtent l="0" t="0" r="0" b="0"/>
            <wp:docPr id="210351488" name="Chart 210351488">
              <a:extLst xmlns:a="http://schemas.openxmlformats.org/drawingml/2006/main">
                <a:ext uri="{FF2B5EF4-FFF2-40B4-BE49-F238E27FC236}">
                  <a16:creationId xmlns:a16="http://schemas.microsoft.com/office/drawing/2014/main" id="{8A80A7BA-8B80-497C-A9F1-A92DFA2BC4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E9798F" w14:textId="6FC30C7A" w:rsid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6. </w:t>
      </w:r>
      <w:r w:rsidR="00614799">
        <w:rPr>
          <w:rFonts w:asciiTheme="majorBidi" w:hAnsiTheme="majorBidi" w:cstheme="majorBidi"/>
          <w:b/>
          <w:bCs/>
          <w:sz w:val="20"/>
          <w:szCs w:val="20"/>
        </w:rPr>
        <w:t>L</w:t>
      </w:r>
      <w:r w:rsidRPr="009A022E">
        <w:rPr>
          <w:rFonts w:asciiTheme="majorBidi" w:hAnsiTheme="majorBidi" w:cstheme="majorBidi"/>
          <w:b/>
          <w:bCs/>
          <w:sz w:val="20"/>
          <w:szCs w:val="20"/>
        </w:rPr>
        <w:t xml:space="preserve">inear proportional relationship between the absorbance of IC solution (25.0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at 610.0 nm and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 xml:space="preserve"> </w:t>
      </w:r>
      <w:r w:rsidR="00614799" w:rsidRPr="009A022E">
        <w:rPr>
          <w:rFonts w:asciiTheme="majorBidi" w:hAnsiTheme="majorBidi" w:cstheme="majorBidi"/>
          <w:b/>
          <w:bCs/>
          <w:sz w:val="20"/>
          <w:szCs w:val="20"/>
        </w:rPr>
        <w:t xml:space="preserve">concentration </w:t>
      </w:r>
      <w:r w:rsidRPr="009A022E">
        <w:rPr>
          <w:rFonts w:asciiTheme="majorBidi" w:hAnsiTheme="majorBidi" w:cstheme="majorBidi"/>
          <w:b/>
          <w:bCs/>
          <w:sz w:val="20"/>
          <w:szCs w:val="20"/>
        </w:rPr>
        <w:t>(</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at pH = 7.0 (1.0 mM HEPES buffer solution) in aqueous medi</w:t>
      </w:r>
      <w:r w:rsidR="00614799">
        <w:rPr>
          <w:rFonts w:asciiTheme="majorBidi" w:hAnsiTheme="majorBidi" w:cstheme="majorBidi"/>
          <w:b/>
          <w:bCs/>
          <w:sz w:val="20"/>
          <w:szCs w:val="20"/>
        </w:rPr>
        <w:t>um</w:t>
      </w:r>
      <w:r w:rsidRPr="009A022E">
        <w:rPr>
          <w:rFonts w:asciiTheme="majorBidi" w:hAnsiTheme="majorBidi" w:cstheme="majorBidi"/>
          <w:b/>
          <w:bCs/>
          <w:sz w:val="20"/>
          <w:szCs w:val="20"/>
        </w:rPr>
        <w:t>.</w:t>
      </w:r>
    </w:p>
    <w:p w14:paraId="4C219653"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3F90C7C4" w14:textId="1F226A23" w:rsidR="009A022E" w:rsidRDefault="0086105E"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sidRPr="00225FBE">
        <w:rPr>
          <w:rFonts w:asciiTheme="majorBidi" w:hAnsiTheme="majorBidi" w:cstheme="majorBidi"/>
          <w:sz w:val="20"/>
          <w:szCs w:val="20"/>
        </w:rPr>
        <w:tab/>
      </w:r>
      <w:r w:rsidR="00614799" w:rsidRPr="00225FBE">
        <w:rPr>
          <w:rStyle w:val="rynqvb"/>
          <w:rFonts w:asciiTheme="majorBidi" w:hAnsiTheme="majorBidi" w:cstheme="majorBidi"/>
          <w:sz w:val="20"/>
          <w:szCs w:val="20"/>
          <w:lang w:val="en"/>
        </w:rPr>
        <w:t xml:space="preserve">The selectivity of </w:t>
      </w:r>
      <w:r w:rsidR="009A022E" w:rsidRPr="00225FBE">
        <w:rPr>
          <w:rFonts w:asciiTheme="majorBidi" w:hAnsiTheme="majorBidi" w:cstheme="majorBidi"/>
          <w:sz w:val="20"/>
          <w:szCs w:val="20"/>
        </w:rPr>
        <w:t>IC</w:t>
      </w:r>
      <w:r w:rsidR="009A022E" w:rsidRPr="009A022E">
        <w:rPr>
          <w:rFonts w:asciiTheme="majorBidi" w:hAnsiTheme="majorBidi" w:cstheme="majorBidi"/>
          <w:sz w:val="20"/>
          <w:szCs w:val="20"/>
        </w:rPr>
        <w:t xml:space="preserve"> during </w:t>
      </w:r>
      <w:r w:rsidR="00614799">
        <w:rPr>
          <w:rFonts w:asciiTheme="majorBidi" w:hAnsiTheme="majorBidi" w:cstheme="majorBidi"/>
          <w:sz w:val="20"/>
          <w:szCs w:val="20"/>
        </w:rPr>
        <w:t xml:space="preserve">the </w:t>
      </w:r>
      <w:r w:rsidR="009A022E" w:rsidRPr="009A022E">
        <w:rPr>
          <w:rFonts w:asciiTheme="majorBidi" w:hAnsiTheme="majorBidi" w:cstheme="majorBidi"/>
          <w:sz w:val="20"/>
          <w:szCs w:val="20"/>
        </w:rPr>
        <w:t>detection</w:t>
      </w:r>
      <w:r w:rsidR="00614799">
        <w:rPr>
          <w:rFonts w:asciiTheme="majorBidi" w:hAnsiTheme="majorBidi" w:cstheme="majorBidi"/>
          <w:sz w:val="20"/>
          <w:szCs w:val="20"/>
        </w:rPr>
        <w:t xml:space="preserve"> of</w:t>
      </w:r>
      <w:r w:rsidR="009A022E" w:rsidRPr="009A022E">
        <w:rPr>
          <w:rFonts w:asciiTheme="majorBidi" w:hAnsiTheme="majorBidi" w:cstheme="majorBidi"/>
          <w:sz w:val="20"/>
          <w:szCs w:val="20"/>
        </w:rPr>
        <w:t xml:space="preserve"> </w:t>
      </w:r>
      <w:r w:rsidR="00614799" w:rsidRPr="009A022E">
        <w:rPr>
          <w:rFonts w:asciiTheme="majorBidi" w:hAnsiTheme="majorBidi" w:cstheme="majorBidi"/>
          <w:sz w:val="20"/>
          <w:szCs w:val="20"/>
        </w:rPr>
        <w:t>Hg</w:t>
      </w:r>
      <w:r w:rsidR="00614799" w:rsidRPr="009A022E">
        <w:rPr>
          <w:rFonts w:asciiTheme="majorBidi" w:hAnsiTheme="majorBidi" w:cstheme="majorBidi"/>
          <w:sz w:val="20"/>
          <w:szCs w:val="20"/>
          <w:vertAlign w:val="superscript"/>
        </w:rPr>
        <w:t>2+</w:t>
      </w:r>
      <w:r w:rsidR="00614799" w:rsidRPr="009A022E">
        <w:rPr>
          <w:rFonts w:asciiTheme="majorBidi" w:hAnsiTheme="majorBidi" w:cstheme="majorBidi"/>
          <w:sz w:val="20"/>
          <w:szCs w:val="20"/>
        </w:rPr>
        <w:t xml:space="preserve"> </w:t>
      </w:r>
      <w:r w:rsidR="009A022E" w:rsidRPr="009A022E">
        <w:rPr>
          <w:rFonts w:asciiTheme="majorBidi" w:hAnsiTheme="majorBidi" w:cstheme="majorBidi"/>
          <w:sz w:val="20"/>
          <w:szCs w:val="20"/>
        </w:rPr>
        <w:t xml:space="preserve">in the presence of metal cations </w:t>
      </w:r>
      <w:r w:rsidR="00A10F2F">
        <w:rPr>
          <w:rFonts w:asciiTheme="majorBidi" w:hAnsiTheme="majorBidi" w:cstheme="majorBidi"/>
          <w:sz w:val="20"/>
          <w:szCs w:val="20"/>
        </w:rPr>
        <w:t>was</w:t>
      </w:r>
      <w:r w:rsidR="009A022E" w:rsidRPr="009A022E">
        <w:rPr>
          <w:rFonts w:asciiTheme="majorBidi" w:hAnsiTheme="majorBidi" w:cstheme="majorBidi"/>
          <w:sz w:val="20"/>
          <w:szCs w:val="20"/>
        </w:rPr>
        <w:t xml:space="preserve"> examined. As can be seen in Fig. 7, the presence of the above species in the media had no effect on </w:t>
      </w:r>
      <w:r w:rsidR="00614799">
        <w:rPr>
          <w:rFonts w:asciiTheme="majorBidi" w:hAnsiTheme="majorBidi" w:cstheme="majorBidi"/>
          <w:sz w:val="20"/>
          <w:szCs w:val="20"/>
        </w:rPr>
        <w:t xml:space="preserve">the </w:t>
      </w:r>
      <w:r w:rsidR="009A022E" w:rsidRPr="009A022E">
        <w:rPr>
          <w:rFonts w:asciiTheme="majorBidi" w:hAnsiTheme="majorBidi" w:cstheme="majorBidi"/>
          <w:sz w:val="20"/>
          <w:szCs w:val="20"/>
        </w:rPr>
        <w:t>detection</w:t>
      </w:r>
      <w:r w:rsidR="00614799">
        <w:rPr>
          <w:rFonts w:asciiTheme="majorBidi" w:hAnsiTheme="majorBidi" w:cstheme="majorBidi"/>
          <w:sz w:val="20"/>
          <w:szCs w:val="20"/>
        </w:rPr>
        <w:t xml:space="preserve"> of</w:t>
      </w:r>
      <w:r w:rsidR="00614799" w:rsidRPr="00614799">
        <w:rPr>
          <w:rFonts w:asciiTheme="majorBidi" w:hAnsiTheme="majorBidi" w:cstheme="majorBidi"/>
          <w:sz w:val="20"/>
          <w:szCs w:val="20"/>
        </w:rPr>
        <w:t xml:space="preserve"> </w:t>
      </w:r>
      <w:r w:rsidR="00614799" w:rsidRPr="009A022E">
        <w:rPr>
          <w:rFonts w:asciiTheme="majorBidi" w:hAnsiTheme="majorBidi" w:cstheme="majorBidi"/>
          <w:sz w:val="20"/>
          <w:szCs w:val="20"/>
        </w:rPr>
        <w:t>Hg</w:t>
      </w:r>
      <w:r w:rsidR="00614799"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w:t>
      </w:r>
      <w:r w:rsidR="00614799" w:rsidRPr="00614799">
        <w:rPr>
          <w:rStyle w:val="rynqvb"/>
          <w:rFonts w:asciiTheme="majorBidi" w:hAnsiTheme="majorBidi" w:cstheme="majorBidi"/>
          <w:sz w:val="20"/>
          <w:szCs w:val="20"/>
          <w:lang w:val="en"/>
        </w:rPr>
        <w:t>Several</w:t>
      </w:r>
      <w:r w:rsidR="00614799" w:rsidRPr="00614799">
        <w:rPr>
          <w:rFonts w:asciiTheme="majorBidi" w:hAnsiTheme="majorBidi" w:cstheme="majorBidi"/>
          <w:sz w:val="20"/>
          <w:szCs w:val="20"/>
        </w:rPr>
        <w:t xml:space="preserve"> </w:t>
      </w:r>
      <w:r w:rsidR="009A022E" w:rsidRPr="00614799">
        <w:rPr>
          <w:rFonts w:asciiTheme="majorBidi" w:hAnsiTheme="majorBidi" w:cstheme="majorBidi"/>
          <w:sz w:val="20"/>
          <w:szCs w:val="20"/>
        </w:rPr>
        <w:t>studied</w:t>
      </w:r>
      <w:r w:rsidR="009A022E" w:rsidRPr="009A022E">
        <w:rPr>
          <w:rFonts w:asciiTheme="majorBidi" w:hAnsiTheme="majorBidi" w:cstheme="majorBidi"/>
          <w:sz w:val="20"/>
          <w:szCs w:val="20"/>
        </w:rPr>
        <w:t xml:space="preserve"> species did not change the absor</w:t>
      </w:r>
      <w:r w:rsidR="00A1387E">
        <w:rPr>
          <w:rFonts w:asciiTheme="majorBidi" w:hAnsiTheme="majorBidi" w:cstheme="majorBidi"/>
          <w:sz w:val="20"/>
          <w:szCs w:val="20"/>
        </w:rPr>
        <w:t>bance</w:t>
      </w:r>
      <w:r w:rsidR="009A022E" w:rsidRPr="009A022E">
        <w:rPr>
          <w:rFonts w:asciiTheme="majorBidi" w:hAnsiTheme="majorBidi" w:cstheme="majorBidi"/>
          <w:sz w:val="20"/>
          <w:szCs w:val="20"/>
        </w:rPr>
        <w:t xml:space="preserve"> of </w:t>
      </w:r>
      <w:r w:rsidR="00A1387E">
        <w:rPr>
          <w:rFonts w:asciiTheme="majorBidi" w:hAnsiTheme="majorBidi" w:cstheme="majorBidi"/>
          <w:sz w:val="20"/>
          <w:szCs w:val="20"/>
        </w:rPr>
        <w:t xml:space="preserve">the </w:t>
      </w:r>
      <w:r w:rsidR="00A1387E" w:rsidRPr="009A022E">
        <w:rPr>
          <w:rFonts w:asciiTheme="majorBidi" w:hAnsiTheme="majorBidi" w:cstheme="majorBidi"/>
          <w:sz w:val="20"/>
          <w:szCs w:val="20"/>
        </w:rPr>
        <w:t xml:space="preserve">binary mixture </w:t>
      </w:r>
      <w:r w:rsidR="00A1387E">
        <w:rPr>
          <w:rFonts w:asciiTheme="majorBidi" w:hAnsiTheme="majorBidi" w:cstheme="majorBidi"/>
          <w:sz w:val="20"/>
          <w:szCs w:val="20"/>
        </w:rPr>
        <w:t xml:space="preserve">of </w:t>
      </w:r>
      <w:r w:rsidR="009A022E" w:rsidRPr="009A022E">
        <w:rPr>
          <w:rFonts w:asciiTheme="majorBidi" w:hAnsiTheme="majorBidi" w:cstheme="majorBidi"/>
          <w:sz w:val="20"/>
          <w:szCs w:val="20"/>
        </w:rPr>
        <w:t>IC and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(1:1) at pH = 7.0 in aqueous media. These results indicated that IC c</w:t>
      </w:r>
      <w:r w:rsidR="00A1387E">
        <w:rPr>
          <w:rFonts w:asciiTheme="majorBidi" w:hAnsiTheme="majorBidi" w:cstheme="majorBidi"/>
          <w:sz w:val="20"/>
          <w:szCs w:val="20"/>
        </w:rPr>
        <w:t>an</w:t>
      </w:r>
      <w:r w:rsidR="009A022E" w:rsidRPr="009A022E">
        <w:rPr>
          <w:rFonts w:asciiTheme="majorBidi" w:hAnsiTheme="majorBidi" w:cstheme="majorBidi"/>
          <w:sz w:val="20"/>
          <w:szCs w:val="20"/>
        </w:rPr>
        <w:t xml:space="preserve"> be used as a </w:t>
      </w:r>
      <w:r w:rsidR="009A022E" w:rsidRPr="00A1387E">
        <w:rPr>
          <w:rFonts w:asciiTheme="majorBidi" w:hAnsiTheme="majorBidi" w:cstheme="majorBidi"/>
          <w:sz w:val="20"/>
          <w:szCs w:val="20"/>
        </w:rPr>
        <w:t xml:space="preserve">potential </w:t>
      </w:r>
      <w:proofErr w:type="spellStart"/>
      <w:r w:rsidR="009A022E" w:rsidRPr="00A1387E">
        <w:rPr>
          <w:rFonts w:asciiTheme="majorBidi" w:hAnsiTheme="majorBidi" w:cstheme="majorBidi"/>
          <w:sz w:val="20"/>
          <w:szCs w:val="20"/>
        </w:rPr>
        <w:t>chem</w:t>
      </w:r>
      <w:r w:rsidR="00A1387E" w:rsidRPr="00A1387E">
        <w:rPr>
          <w:rFonts w:asciiTheme="majorBidi" w:hAnsiTheme="majorBidi" w:cstheme="majorBidi"/>
          <w:sz w:val="20"/>
          <w:szCs w:val="20"/>
        </w:rPr>
        <w:t>o</w:t>
      </w:r>
      <w:r w:rsidR="009A022E" w:rsidRPr="00A1387E">
        <w:rPr>
          <w:rFonts w:asciiTheme="majorBidi" w:hAnsiTheme="majorBidi" w:cstheme="majorBidi"/>
          <w:sz w:val="20"/>
          <w:szCs w:val="20"/>
        </w:rPr>
        <w:t>sensor</w:t>
      </w:r>
      <w:proofErr w:type="spellEnd"/>
      <w:r w:rsidR="009A022E" w:rsidRPr="00A1387E">
        <w:rPr>
          <w:rFonts w:asciiTheme="majorBidi" w:hAnsiTheme="majorBidi" w:cstheme="majorBidi"/>
          <w:sz w:val="20"/>
          <w:szCs w:val="20"/>
        </w:rPr>
        <w:t xml:space="preserve"> </w:t>
      </w:r>
      <w:r w:rsidR="00A1387E" w:rsidRPr="00A1387E">
        <w:rPr>
          <w:rStyle w:val="rynqvb"/>
          <w:rFonts w:asciiTheme="majorBidi" w:hAnsiTheme="majorBidi" w:cstheme="majorBidi"/>
          <w:sz w:val="20"/>
          <w:szCs w:val="20"/>
          <w:lang w:val="en"/>
        </w:rPr>
        <w:t xml:space="preserve">for the detection of </w:t>
      </w:r>
      <w:r w:rsidR="009A022E" w:rsidRPr="009A022E">
        <w:rPr>
          <w:rFonts w:asciiTheme="majorBidi" w:hAnsiTheme="majorBidi" w:cstheme="majorBidi"/>
          <w:sz w:val="20"/>
          <w:szCs w:val="20"/>
        </w:rPr>
        <w:t>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with high selectivity.</w:t>
      </w:r>
    </w:p>
    <w:p w14:paraId="304C8D56"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03D6DBA3"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color w:val="000000"/>
          <w:sz w:val="20"/>
          <w:szCs w:val="20"/>
        </w:rPr>
        <w:drawing>
          <wp:inline distT="0" distB="0" distL="0" distR="0" wp14:anchorId="003B7A91" wp14:editId="04D9CCAB">
            <wp:extent cx="5680591" cy="215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4632" cy="2168137"/>
                    </a:xfrm>
                    <a:prstGeom prst="rect">
                      <a:avLst/>
                    </a:prstGeom>
                    <a:noFill/>
                    <a:ln>
                      <a:noFill/>
                    </a:ln>
                  </pic:spPr>
                </pic:pic>
              </a:graphicData>
            </a:graphic>
          </wp:inline>
        </w:drawing>
      </w:r>
    </w:p>
    <w:p w14:paraId="64B4A2F3" w14:textId="5FF8E536"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Fig. 7. Effect of coexisting substances on (a) Absorption spectr</w:t>
      </w:r>
      <w:r w:rsidR="00D07525">
        <w:rPr>
          <w:rFonts w:asciiTheme="majorBidi" w:hAnsiTheme="majorBidi" w:cstheme="majorBidi"/>
          <w:b/>
          <w:bCs/>
          <w:sz w:val="20"/>
          <w:szCs w:val="20"/>
        </w:rPr>
        <w:t>um</w:t>
      </w:r>
      <w:r w:rsidRPr="009A022E">
        <w:rPr>
          <w:rFonts w:asciiTheme="majorBidi" w:hAnsiTheme="majorBidi" w:cstheme="majorBidi"/>
          <w:b/>
          <w:bCs/>
          <w:sz w:val="20"/>
          <w:szCs w:val="20"/>
        </w:rPr>
        <w:t xml:space="preserve">, (b) absorbance of IC (25.0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in the presence of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 xml:space="preserve"> (20.2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at (1.0 mM HEPES buffer solution, pH = 7.0) in aqueous media.</w:t>
      </w:r>
    </w:p>
    <w:p w14:paraId="00DC40F6"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6A356265" w14:textId="77777777" w:rsidR="00B5106D" w:rsidRDefault="0086105E" w:rsidP="00B5106D">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9A022E" w:rsidRPr="009A022E">
        <w:rPr>
          <w:rFonts w:asciiTheme="majorBidi" w:hAnsiTheme="majorBidi" w:cstheme="majorBidi"/>
          <w:sz w:val="20"/>
          <w:szCs w:val="20"/>
        </w:rPr>
        <w:t>To study the performance and applica</w:t>
      </w:r>
      <w:r w:rsidR="00225FBE">
        <w:rPr>
          <w:rFonts w:asciiTheme="majorBidi" w:hAnsiTheme="majorBidi" w:cstheme="majorBidi"/>
          <w:sz w:val="20"/>
          <w:szCs w:val="20"/>
        </w:rPr>
        <w:t>tion</w:t>
      </w:r>
      <w:r w:rsidR="009A022E" w:rsidRPr="009A022E">
        <w:rPr>
          <w:rFonts w:asciiTheme="majorBidi" w:hAnsiTheme="majorBidi" w:cstheme="majorBidi"/>
          <w:sz w:val="20"/>
          <w:szCs w:val="20"/>
        </w:rPr>
        <w:t xml:space="preserve"> of the proposed method, </w:t>
      </w:r>
      <w:r w:rsidR="00225FBE">
        <w:rPr>
          <w:rFonts w:asciiTheme="majorBidi" w:hAnsiTheme="majorBidi" w:cstheme="majorBidi"/>
          <w:sz w:val="20"/>
          <w:szCs w:val="20"/>
        </w:rPr>
        <w:t>different</w:t>
      </w:r>
      <w:r w:rsidR="009A022E" w:rsidRPr="009A022E">
        <w:rPr>
          <w:rFonts w:asciiTheme="majorBidi" w:hAnsiTheme="majorBidi" w:cstheme="majorBidi"/>
          <w:sz w:val="20"/>
          <w:szCs w:val="20"/>
        </w:rPr>
        <w:t xml:space="preserve"> real samples were analyzed to further </w:t>
      </w:r>
      <w:proofErr w:type="spellStart"/>
      <w:r w:rsidR="00714141" w:rsidRPr="00714141">
        <w:rPr>
          <w:rFonts w:asciiTheme="majorBidi" w:hAnsiTheme="majorBidi" w:cstheme="majorBidi"/>
          <w:sz w:val="20"/>
          <w:szCs w:val="20"/>
        </w:rPr>
        <w:t>distiguish</w:t>
      </w:r>
      <w:proofErr w:type="spellEnd"/>
      <w:r w:rsidR="00714141" w:rsidRPr="00714141">
        <w:rPr>
          <w:rFonts w:asciiTheme="majorBidi" w:hAnsiTheme="majorBidi" w:cstheme="majorBidi"/>
          <w:sz w:val="20"/>
          <w:szCs w:val="20"/>
        </w:rPr>
        <w:t xml:space="preserve"> </w:t>
      </w:r>
      <w:r w:rsidR="009A022E" w:rsidRPr="009A022E">
        <w:rPr>
          <w:rFonts w:asciiTheme="majorBidi" w:hAnsiTheme="majorBidi" w:cstheme="majorBidi"/>
          <w:sz w:val="20"/>
          <w:szCs w:val="20"/>
        </w:rPr>
        <w:t xml:space="preserve">the effectiveness of the method. Due to </w:t>
      </w:r>
      <w:r w:rsidR="00714141">
        <w:rPr>
          <w:rFonts w:asciiTheme="majorBidi" w:hAnsiTheme="majorBidi" w:cstheme="majorBidi"/>
          <w:sz w:val="20"/>
          <w:szCs w:val="20"/>
        </w:rPr>
        <w:t xml:space="preserve">the </w:t>
      </w:r>
      <w:r w:rsidR="009A022E" w:rsidRPr="009A022E">
        <w:rPr>
          <w:rFonts w:asciiTheme="majorBidi" w:hAnsiTheme="majorBidi" w:cstheme="majorBidi"/>
          <w:sz w:val="20"/>
          <w:szCs w:val="20"/>
        </w:rPr>
        <w:t xml:space="preserve">high sensitivity and selectivity, our method can be an </w:t>
      </w:r>
      <w:r w:rsidR="00714141" w:rsidRPr="00225FBE">
        <w:rPr>
          <w:rFonts w:ascii="Times New Roman" w:eastAsia="Times New Roman" w:hAnsi="Times New Roman" w:cs="Times New Roman"/>
          <w:kern w:val="0"/>
          <w:sz w:val="20"/>
          <w:szCs w:val="20"/>
          <w:lang w:val="en"/>
          <w14:ligatures w14:val="none"/>
        </w:rPr>
        <w:t>achievement</w:t>
      </w:r>
      <w:r w:rsidR="00714141" w:rsidRPr="00225FBE">
        <w:rPr>
          <w:rFonts w:ascii="Times New Roman" w:eastAsia="Times New Roman" w:hAnsi="Times New Roman" w:cs="Times New Roman"/>
          <w:kern w:val="0"/>
          <w:sz w:val="24"/>
          <w:szCs w:val="24"/>
          <w:lang w:val="en"/>
          <w14:ligatures w14:val="none"/>
        </w:rPr>
        <w:t xml:space="preserve"> </w:t>
      </w:r>
      <w:r w:rsidR="009A022E" w:rsidRPr="009A022E">
        <w:rPr>
          <w:rFonts w:asciiTheme="majorBidi" w:hAnsiTheme="majorBidi" w:cstheme="majorBidi"/>
          <w:sz w:val="20"/>
          <w:szCs w:val="20"/>
        </w:rPr>
        <w:t>for the detection of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in </w:t>
      </w:r>
      <w:r w:rsidR="00714141">
        <w:rPr>
          <w:rFonts w:asciiTheme="majorBidi" w:hAnsiTheme="majorBidi" w:cstheme="majorBidi"/>
          <w:sz w:val="20"/>
          <w:szCs w:val="20"/>
        </w:rPr>
        <w:t xml:space="preserve">different </w:t>
      </w:r>
      <w:r w:rsidR="009A022E" w:rsidRPr="009A022E">
        <w:rPr>
          <w:rFonts w:asciiTheme="majorBidi" w:hAnsiTheme="majorBidi" w:cstheme="majorBidi"/>
          <w:sz w:val="20"/>
          <w:szCs w:val="20"/>
        </w:rPr>
        <w:t xml:space="preserve">samples. </w:t>
      </w:r>
      <w:r w:rsidR="00714141">
        <w:rPr>
          <w:rFonts w:asciiTheme="majorBidi" w:hAnsiTheme="majorBidi" w:cstheme="majorBidi"/>
          <w:sz w:val="20"/>
          <w:szCs w:val="20"/>
        </w:rPr>
        <w:t>Since</w:t>
      </w:r>
      <w:r w:rsidR="009A022E" w:rsidRPr="009A022E">
        <w:rPr>
          <w:rFonts w:asciiTheme="majorBidi" w:hAnsiTheme="majorBidi" w:cstheme="majorBidi"/>
          <w:sz w:val="20"/>
          <w:szCs w:val="20"/>
        </w:rPr>
        <w:t xml:space="preserve"> no amount of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could be detected in the samples during the use of the sensor, recovery experiments with spiking Hg</w:t>
      </w:r>
      <w:r w:rsidR="009A022E" w:rsidRPr="009A022E">
        <w:rPr>
          <w:rFonts w:asciiTheme="majorBidi" w:hAnsiTheme="majorBidi" w:cstheme="majorBidi"/>
          <w:sz w:val="20"/>
          <w:szCs w:val="20"/>
          <w:vertAlign w:val="superscript"/>
        </w:rPr>
        <w:t>2</w:t>
      </w:r>
      <w:r w:rsidR="009A022E" w:rsidRPr="00714141">
        <w:rPr>
          <w:rFonts w:asciiTheme="majorBidi" w:hAnsiTheme="majorBidi" w:cstheme="majorBidi"/>
          <w:sz w:val="20"/>
          <w:szCs w:val="20"/>
          <w:vertAlign w:val="superscript"/>
        </w:rPr>
        <w:t>+</w:t>
      </w:r>
      <w:r w:rsidR="009A022E" w:rsidRPr="00714141">
        <w:rPr>
          <w:rFonts w:asciiTheme="majorBidi" w:hAnsiTheme="majorBidi" w:cstheme="majorBidi"/>
          <w:sz w:val="20"/>
          <w:szCs w:val="20"/>
        </w:rPr>
        <w:t xml:space="preserve"> </w:t>
      </w:r>
      <w:r w:rsidR="00714141" w:rsidRPr="00225FBE">
        <w:rPr>
          <w:rFonts w:ascii="Times New Roman" w:eastAsia="Times New Roman" w:hAnsi="Times New Roman" w:cs="Times New Roman"/>
          <w:kern w:val="0"/>
          <w:sz w:val="20"/>
          <w:szCs w:val="20"/>
          <w:lang w:val="en"/>
          <w14:ligatures w14:val="none"/>
        </w:rPr>
        <w:t xml:space="preserve">were performed </w:t>
      </w:r>
      <w:r w:rsidR="009A022E" w:rsidRPr="00714141">
        <w:rPr>
          <w:rFonts w:asciiTheme="majorBidi" w:hAnsiTheme="majorBidi" w:cstheme="majorBidi"/>
          <w:sz w:val="20"/>
          <w:szCs w:val="20"/>
        </w:rPr>
        <w:t>to</w:t>
      </w:r>
      <w:r w:rsidR="009A022E" w:rsidRPr="009A022E">
        <w:rPr>
          <w:rFonts w:asciiTheme="majorBidi" w:hAnsiTheme="majorBidi" w:cstheme="majorBidi"/>
          <w:sz w:val="20"/>
          <w:szCs w:val="20"/>
        </w:rPr>
        <w:t xml:space="preserve"> validate the developed method. The samples were analyzed in </w:t>
      </w:r>
      <w:r w:rsidR="00714141" w:rsidRPr="00225FBE">
        <w:rPr>
          <w:rFonts w:ascii="Times New Roman" w:eastAsia="Times New Roman" w:hAnsi="Times New Roman" w:cs="Times New Roman"/>
          <w:kern w:val="0"/>
          <w:sz w:val="20"/>
          <w:szCs w:val="20"/>
          <w:lang w:val="en"/>
          <w14:ligatures w14:val="none"/>
        </w:rPr>
        <w:t>triplicate</w:t>
      </w:r>
      <w:r w:rsidR="00714141" w:rsidRPr="009A022E">
        <w:rPr>
          <w:rFonts w:asciiTheme="majorBidi" w:hAnsiTheme="majorBidi" w:cstheme="majorBidi"/>
          <w:sz w:val="20"/>
          <w:szCs w:val="20"/>
        </w:rPr>
        <w:t xml:space="preserve"> </w:t>
      </w:r>
      <w:r w:rsidR="009A022E" w:rsidRPr="009A022E">
        <w:rPr>
          <w:rFonts w:asciiTheme="majorBidi" w:hAnsiTheme="majorBidi" w:cstheme="majorBidi"/>
          <w:sz w:val="20"/>
          <w:szCs w:val="20"/>
        </w:rPr>
        <w:t xml:space="preserve">and the relative standard deviation values in the recovery experiments indicate an acceptable level of precision for the proposed method. The obtained recovery values were satisfactory between 96.00 % and 103.90 %, which indicates the high </w:t>
      </w:r>
      <w:r w:rsidR="00B5106D">
        <w:rPr>
          <w:rFonts w:asciiTheme="majorBidi" w:hAnsiTheme="majorBidi" w:cstheme="majorBidi"/>
          <w:sz w:val="20"/>
          <w:szCs w:val="20"/>
        </w:rPr>
        <w:t>accuracy</w:t>
      </w:r>
      <w:r w:rsidR="009A022E" w:rsidRPr="009A022E">
        <w:rPr>
          <w:rFonts w:asciiTheme="majorBidi" w:hAnsiTheme="majorBidi" w:cstheme="majorBidi"/>
          <w:sz w:val="20"/>
          <w:szCs w:val="20"/>
        </w:rPr>
        <w:t xml:space="preserve"> and reliability of the present method. </w:t>
      </w:r>
      <w:r w:rsidR="00B5106D" w:rsidRPr="00225FBE">
        <w:rPr>
          <w:rFonts w:ascii="Times New Roman" w:eastAsia="Times New Roman" w:hAnsi="Times New Roman" w:cs="Times New Roman"/>
          <w:kern w:val="0"/>
          <w:sz w:val="20"/>
          <w:szCs w:val="20"/>
          <w:lang w:val="en"/>
          <w14:ligatures w14:val="none"/>
        </w:rPr>
        <w:t>As mentioned in Table 1, it can be concluded that the proposed method is compatible and suitable</w:t>
      </w:r>
      <w:r w:rsidR="00B5106D" w:rsidRPr="00B5106D">
        <w:rPr>
          <w:rFonts w:ascii="Times New Roman" w:eastAsia="Times New Roman" w:hAnsi="Times New Roman" w:cs="Times New Roman"/>
          <w:kern w:val="0"/>
          <w:sz w:val="20"/>
          <w:szCs w:val="20"/>
          <w:lang w:val="en"/>
          <w14:ligatures w14:val="none"/>
        </w:rPr>
        <w:t xml:space="preserve"> </w:t>
      </w:r>
      <w:r w:rsidR="009A022E" w:rsidRPr="00B5106D">
        <w:rPr>
          <w:rFonts w:asciiTheme="majorBidi" w:hAnsiTheme="majorBidi" w:cstheme="majorBidi"/>
          <w:sz w:val="20"/>
          <w:szCs w:val="20"/>
        </w:rPr>
        <w:t>f</w:t>
      </w:r>
      <w:r w:rsidR="009A022E" w:rsidRPr="009A022E">
        <w:rPr>
          <w:rFonts w:asciiTheme="majorBidi" w:hAnsiTheme="majorBidi" w:cstheme="majorBidi"/>
          <w:sz w:val="20"/>
          <w:szCs w:val="20"/>
        </w:rPr>
        <w:t xml:space="preserve">or determining the concentration </w:t>
      </w:r>
      <w:r w:rsidR="009A022E" w:rsidRPr="009A022E">
        <w:rPr>
          <w:rFonts w:asciiTheme="majorBidi" w:hAnsiTheme="majorBidi" w:cstheme="majorBidi"/>
          <w:sz w:val="20"/>
          <w:szCs w:val="20"/>
        </w:rPr>
        <w:lastRenderedPageBreak/>
        <w:t>of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in real samples</w:t>
      </w:r>
      <w:r w:rsidR="00B5106D" w:rsidRPr="00B5106D">
        <w:rPr>
          <w:rFonts w:asciiTheme="majorBidi" w:hAnsiTheme="majorBidi" w:cstheme="majorBidi"/>
          <w:sz w:val="20"/>
          <w:szCs w:val="20"/>
        </w:rPr>
        <w:t>.</w:t>
      </w:r>
      <w:r w:rsidR="00B5106D" w:rsidRPr="00B5106D">
        <w:rPr>
          <w:rStyle w:val="Heading3Char"/>
          <w:rFonts w:eastAsiaTheme="minorHAnsi"/>
          <w:lang w:val="en"/>
        </w:rPr>
        <w:t xml:space="preserve"> </w:t>
      </w:r>
      <w:r w:rsidR="00B5106D" w:rsidRPr="00B5106D">
        <w:rPr>
          <w:rFonts w:asciiTheme="majorBidi" w:hAnsiTheme="majorBidi" w:cstheme="majorBidi"/>
          <w:sz w:val="20"/>
          <w:szCs w:val="20"/>
        </w:rPr>
        <w:t xml:space="preserve">These results show that this </w:t>
      </w:r>
      <w:proofErr w:type="spellStart"/>
      <w:r w:rsidR="00B5106D" w:rsidRPr="00B5106D">
        <w:rPr>
          <w:rFonts w:asciiTheme="majorBidi" w:hAnsiTheme="majorBidi" w:cstheme="majorBidi"/>
          <w:sz w:val="20"/>
          <w:szCs w:val="20"/>
        </w:rPr>
        <w:t>chemosensor</w:t>
      </w:r>
      <w:proofErr w:type="spellEnd"/>
      <w:r w:rsidR="00B5106D" w:rsidRPr="00B5106D">
        <w:rPr>
          <w:rFonts w:asciiTheme="majorBidi" w:hAnsiTheme="majorBidi" w:cstheme="majorBidi"/>
          <w:sz w:val="20"/>
          <w:szCs w:val="20"/>
        </w:rPr>
        <w:t xml:space="preserve"> has a high potential for quantitative and qualitative analysis of Hg</w:t>
      </w:r>
      <w:r w:rsidR="00B5106D" w:rsidRPr="00B5106D">
        <w:rPr>
          <w:rFonts w:asciiTheme="majorBidi" w:hAnsiTheme="majorBidi" w:cstheme="majorBidi"/>
          <w:sz w:val="20"/>
          <w:szCs w:val="20"/>
          <w:vertAlign w:val="superscript"/>
        </w:rPr>
        <w:t>2+</w:t>
      </w:r>
      <w:r w:rsidR="00B5106D" w:rsidRPr="00B5106D">
        <w:rPr>
          <w:rFonts w:asciiTheme="majorBidi" w:hAnsiTheme="majorBidi" w:cstheme="majorBidi"/>
          <w:sz w:val="20"/>
          <w:szCs w:val="20"/>
        </w:rPr>
        <w:t xml:space="preserve"> in real samples.</w:t>
      </w:r>
    </w:p>
    <w:p w14:paraId="612CAF96" w14:textId="45C65306" w:rsidR="009A022E" w:rsidRPr="009A022E" w:rsidRDefault="009A022E" w:rsidP="00B5106D">
      <w:pPr>
        <w:tabs>
          <w:tab w:val="left" w:pos="567"/>
        </w:tabs>
        <w:autoSpaceDE w:val="0"/>
        <w:autoSpaceDN w:val="0"/>
        <w:adjustRightInd w:val="0"/>
        <w:spacing w:after="0" w:line="240" w:lineRule="auto"/>
        <w:jc w:val="both"/>
        <w:rPr>
          <w:rFonts w:asciiTheme="majorBidi" w:hAnsiTheme="majorBidi" w:cstheme="majorBidi"/>
          <w:sz w:val="20"/>
          <w:szCs w:val="20"/>
        </w:rPr>
      </w:pPr>
    </w:p>
    <w:p w14:paraId="0A58FBFA" w14:textId="2B17A94A"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Table. 1.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 xml:space="preserve"> </w:t>
      </w:r>
      <w:r w:rsidR="00162F03">
        <w:rPr>
          <w:rFonts w:asciiTheme="majorBidi" w:hAnsiTheme="majorBidi" w:cstheme="majorBidi"/>
          <w:b/>
          <w:bCs/>
          <w:sz w:val="20"/>
          <w:szCs w:val="20"/>
        </w:rPr>
        <w:t>r</w:t>
      </w:r>
      <w:r w:rsidR="00162F03" w:rsidRPr="009A022E">
        <w:rPr>
          <w:rFonts w:asciiTheme="majorBidi" w:hAnsiTheme="majorBidi" w:cstheme="majorBidi"/>
          <w:b/>
          <w:bCs/>
          <w:sz w:val="20"/>
          <w:szCs w:val="20"/>
        </w:rPr>
        <w:t xml:space="preserve">ecovery test </w:t>
      </w:r>
      <w:r w:rsidRPr="009A022E">
        <w:rPr>
          <w:rFonts w:asciiTheme="majorBidi" w:hAnsiTheme="majorBidi" w:cstheme="majorBidi"/>
          <w:b/>
          <w:bCs/>
          <w:sz w:val="20"/>
          <w:szCs w:val="20"/>
        </w:rPr>
        <w:t>in real samples at different spiking levels with our proposed method.</w:t>
      </w:r>
    </w:p>
    <w:tbl>
      <w:tblPr>
        <w:tblStyle w:val="TableGrid"/>
        <w:tblW w:w="736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134"/>
      </w:tblGrid>
      <w:tr w:rsidR="009A022E" w:rsidRPr="0063284B" w14:paraId="6EA79B8D" w14:textId="77777777" w:rsidTr="00C541C4">
        <w:trPr>
          <w:jc w:val="center"/>
        </w:trPr>
        <w:tc>
          <w:tcPr>
            <w:tcW w:w="1558" w:type="dxa"/>
            <w:vMerge w:val="restart"/>
            <w:vAlign w:val="center"/>
          </w:tcPr>
          <w:p w14:paraId="12C765F6"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Sample</w:t>
            </w:r>
          </w:p>
          <w:p w14:paraId="069F546E"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(n = 3)</w:t>
            </w:r>
          </w:p>
        </w:tc>
        <w:tc>
          <w:tcPr>
            <w:tcW w:w="3116" w:type="dxa"/>
            <w:gridSpan w:val="2"/>
            <w:tcBorders>
              <w:top w:val="single" w:sz="4" w:space="0" w:color="auto"/>
              <w:bottom w:val="single" w:sz="4" w:space="0" w:color="auto"/>
            </w:tcBorders>
            <w:vAlign w:val="center"/>
          </w:tcPr>
          <w:p w14:paraId="2976AD12"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Hg</w:t>
            </w:r>
            <w:r w:rsidRPr="0063284B">
              <w:rPr>
                <w:rFonts w:asciiTheme="majorBidi" w:hAnsiTheme="majorBidi" w:cstheme="majorBidi"/>
                <w:sz w:val="20"/>
                <w:szCs w:val="20"/>
                <w:vertAlign w:val="superscript"/>
              </w:rPr>
              <w:t>2+</w:t>
            </w:r>
            <w:r w:rsidRPr="0063284B">
              <w:rPr>
                <w:rFonts w:asciiTheme="majorBidi" w:hAnsiTheme="majorBidi" w:cstheme="majorBidi"/>
                <w:sz w:val="20"/>
                <w:szCs w:val="20"/>
              </w:rPr>
              <w:t xml:space="preserve"> (</w:t>
            </w:r>
            <w:proofErr w:type="spellStart"/>
            <w:r w:rsidRPr="0063284B">
              <w:rPr>
                <w:rFonts w:asciiTheme="majorBidi" w:hAnsiTheme="majorBidi" w:cstheme="majorBidi"/>
                <w:sz w:val="20"/>
                <w:szCs w:val="20"/>
              </w:rPr>
              <w:t>μM</w:t>
            </w:r>
            <w:proofErr w:type="spellEnd"/>
            <w:r w:rsidRPr="0063284B">
              <w:rPr>
                <w:rFonts w:asciiTheme="majorBidi" w:hAnsiTheme="majorBidi" w:cstheme="majorBidi"/>
                <w:sz w:val="20"/>
                <w:szCs w:val="20"/>
              </w:rPr>
              <w:t>)</w:t>
            </w:r>
          </w:p>
        </w:tc>
        <w:tc>
          <w:tcPr>
            <w:tcW w:w="1558" w:type="dxa"/>
            <w:vMerge w:val="restart"/>
            <w:vAlign w:val="center"/>
          </w:tcPr>
          <w:p w14:paraId="48DA4C5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Average recovery (%)</w:t>
            </w:r>
          </w:p>
        </w:tc>
        <w:tc>
          <w:tcPr>
            <w:tcW w:w="1134" w:type="dxa"/>
            <w:vMerge w:val="restart"/>
            <w:vAlign w:val="center"/>
          </w:tcPr>
          <w:p w14:paraId="79AFF71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Relative error (%)</w:t>
            </w:r>
          </w:p>
        </w:tc>
      </w:tr>
      <w:tr w:rsidR="009A022E" w:rsidRPr="0063284B" w14:paraId="087AA83C" w14:textId="77777777" w:rsidTr="00C541C4">
        <w:trPr>
          <w:jc w:val="center"/>
        </w:trPr>
        <w:tc>
          <w:tcPr>
            <w:tcW w:w="1558" w:type="dxa"/>
            <w:vMerge/>
            <w:tcBorders>
              <w:bottom w:val="single" w:sz="4" w:space="0" w:color="auto"/>
            </w:tcBorders>
            <w:vAlign w:val="center"/>
          </w:tcPr>
          <w:p w14:paraId="2F075AD9"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tcBorders>
              <w:top w:val="single" w:sz="4" w:space="0" w:color="auto"/>
              <w:bottom w:val="single" w:sz="4" w:space="0" w:color="auto"/>
            </w:tcBorders>
            <w:vAlign w:val="center"/>
          </w:tcPr>
          <w:p w14:paraId="4834FC9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Amount added</w:t>
            </w:r>
          </w:p>
        </w:tc>
        <w:tc>
          <w:tcPr>
            <w:tcW w:w="1558" w:type="dxa"/>
            <w:tcBorders>
              <w:top w:val="single" w:sz="4" w:space="0" w:color="auto"/>
              <w:bottom w:val="single" w:sz="4" w:space="0" w:color="auto"/>
            </w:tcBorders>
            <w:vAlign w:val="center"/>
          </w:tcPr>
          <w:p w14:paraId="33CB0AD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Amount found</w:t>
            </w:r>
          </w:p>
        </w:tc>
        <w:tc>
          <w:tcPr>
            <w:tcW w:w="1558" w:type="dxa"/>
            <w:vMerge/>
            <w:tcBorders>
              <w:bottom w:val="single" w:sz="4" w:space="0" w:color="auto"/>
            </w:tcBorders>
            <w:vAlign w:val="center"/>
          </w:tcPr>
          <w:p w14:paraId="0F6AC53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134" w:type="dxa"/>
            <w:vMerge/>
            <w:tcBorders>
              <w:bottom w:val="single" w:sz="4" w:space="0" w:color="auto"/>
            </w:tcBorders>
            <w:vAlign w:val="center"/>
          </w:tcPr>
          <w:p w14:paraId="0E1CF89F"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r>
      <w:tr w:rsidR="009A022E" w:rsidRPr="0063284B" w14:paraId="299C179C" w14:textId="77777777" w:rsidTr="00C541C4">
        <w:trPr>
          <w:jc w:val="center"/>
        </w:trPr>
        <w:tc>
          <w:tcPr>
            <w:tcW w:w="1558" w:type="dxa"/>
            <w:vMerge w:val="restart"/>
            <w:tcBorders>
              <w:top w:val="single" w:sz="4" w:space="0" w:color="auto"/>
              <w:bottom w:val="nil"/>
            </w:tcBorders>
          </w:tcPr>
          <w:p w14:paraId="6494A950"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Tap water</w:t>
            </w:r>
          </w:p>
        </w:tc>
        <w:tc>
          <w:tcPr>
            <w:tcW w:w="1558" w:type="dxa"/>
            <w:tcBorders>
              <w:top w:val="single" w:sz="4" w:space="0" w:color="auto"/>
              <w:bottom w:val="nil"/>
            </w:tcBorders>
            <w:vAlign w:val="center"/>
          </w:tcPr>
          <w:p w14:paraId="36303FA6"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0.00</w:t>
            </w:r>
          </w:p>
        </w:tc>
        <w:tc>
          <w:tcPr>
            <w:tcW w:w="1558" w:type="dxa"/>
            <w:tcBorders>
              <w:top w:val="single" w:sz="4" w:space="0" w:color="auto"/>
              <w:bottom w:val="nil"/>
            </w:tcBorders>
            <w:vAlign w:val="center"/>
          </w:tcPr>
          <w:p w14:paraId="7406981F"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558" w:type="dxa"/>
            <w:tcBorders>
              <w:top w:val="single" w:sz="4" w:space="0" w:color="auto"/>
              <w:bottom w:val="nil"/>
            </w:tcBorders>
            <w:vAlign w:val="center"/>
          </w:tcPr>
          <w:p w14:paraId="3C06CEC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134" w:type="dxa"/>
            <w:tcBorders>
              <w:top w:val="single" w:sz="4" w:space="0" w:color="auto"/>
              <w:bottom w:val="nil"/>
            </w:tcBorders>
            <w:vAlign w:val="center"/>
          </w:tcPr>
          <w:p w14:paraId="6C378953"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r>
      <w:tr w:rsidR="009A022E" w:rsidRPr="0063284B" w14:paraId="1553B6A1" w14:textId="77777777" w:rsidTr="00C541C4">
        <w:trPr>
          <w:jc w:val="center"/>
        </w:trPr>
        <w:tc>
          <w:tcPr>
            <w:tcW w:w="1558" w:type="dxa"/>
            <w:vMerge/>
            <w:tcBorders>
              <w:top w:val="nil"/>
            </w:tcBorders>
          </w:tcPr>
          <w:p w14:paraId="64428939"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tcBorders>
              <w:top w:val="nil"/>
            </w:tcBorders>
            <w:vAlign w:val="center"/>
          </w:tcPr>
          <w:p w14:paraId="6797297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4.00</w:t>
            </w:r>
          </w:p>
        </w:tc>
        <w:tc>
          <w:tcPr>
            <w:tcW w:w="1558" w:type="dxa"/>
            <w:tcBorders>
              <w:top w:val="nil"/>
            </w:tcBorders>
            <w:vAlign w:val="center"/>
          </w:tcPr>
          <w:p w14:paraId="2D1ED1A9"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3.98 ± 0.02</w:t>
            </w:r>
          </w:p>
        </w:tc>
        <w:tc>
          <w:tcPr>
            <w:tcW w:w="1558" w:type="dxa"/>
            <w:tcBorders>
              <w:top w:val="nil"/>
            </w:tcBorders>
            <w:vAlign w:val="center"/>
          </w:tcPr>
          <w:p w14:paraId="125E1DE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 xml:space="preserve">99.50 </w:t>
            </w:r>
          </w:p>
        </w:tc>
        <w:tc>
          <w:tcPr>
            <w:tcW w:w="1134" w:type="dxa"/>
            <w:tcBorders>
              <w:top w:val="nil"/>
            </w:tcBorders>
            <w:vAlign w:val="center"/>
          </w:tcPr>
          <w:p w14:paraId="3FAE1B22"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-0.50</w:t>
            </w:r>
          </w:p>
        </w:tc>
      </w:tr>
      <w:tr w:rsidR="009A022E" w:rsidRPr="0063284B" w14:paraId="6DFFE053" w14:textId="77777777" w:rsidTr="00C541C4">
        <w:trPr>
          <w:jc w:val="center"/>
        </w:trPr>
        <w:tc>
          <w:tcPr>
            <w:tcW w:w="1558" w:type="dxa"/>
            <w:vMerge/>
          </w:tcPr>
          <w:p w14:paraId="4791F8B5"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45FF16C3"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8.00</w:t>
            </w:r>
          </w:p>
        </w:tc>
        <w:tc>
          <w:tcPr>
            <w:tcW w:w="1558" w:type="dxa"/>
            <w:vAlign w:val="center"/>
          </w:tcPr>
          <w:p w14:paraId="66191CF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8.31 ± 0.05</w:t>
            </w:r>
          </w:p>
        </w:tc>
        <w:tc>
          <w:tcPr>
            <w:tcW w:w="1558" w:type="dxa"/>
            <w:vAlign w:val="center"/>
          </w:tcPr>
          <w:p w14:paraId="6C791FAC"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103.90</w:t>
            </w:r>
          </w:p>
        </w:tc>
        <w:tc>
          <w:tcPr>
            <w:tcW w:w="1134" w:type="dxa"/>
            <w:vAlign w:val="center"/>
          </w:tcPr>
          <w:p w14:paraId="7DC0F18E"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3.00</w:t>
            </w:r>
          </w:p>
        </w:tc>
      </w:tr>
      <w:tr w:rsidR="009A022E" w:rsidRPr="0063284B" w14:paraId="2527A209" w14:textId="77777777" w:rsidTr="00C541C4">
        <w:trPr>
          <w:jc w:val="center"/>
        </w:trPr>
        <w:tc>
          <w:tcPr>
            <w:tcW w:w="1558" w:type="dxa"/>
            <w:vMerge/>
          </w:tcPr>
          <w:p w14:paraId="0C4DC73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1EE05496"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10.00</w:t>
            </w:r>
          </w:p>
        </w:tc>
        <w:tc>
          <w:tcPr>
            <w:tcW w:w="1558" w:type="dxa"/>
            <w:vAlign w:val="center"/>
          </w:tcPr>
          <w:p w14:paraId="1F19BC89"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10.15 ± 0.03</w:t>
            </w:r>
          </w:p>
        </w:tc>
        <w:tc>
          <w:tcPr>
            <w:tcW w:w="1558" w:type="dxa"/>
            <w:vAlign w:val="center"/>
          </w:tcPr>
          <w:p w14:paraId="3962968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101.50</w:t>
            </w:r>
          </w:p>
        </w:tc>
        <w:tc>
          <w:tcPr>
            <w:tcW w:w="1134" w:type="dxa"/>
            <w:vAlign w:val="center"/>
          </w:tcPr>
          <w:p w14:paraId="1635B32E"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3.88</w:t>
            </w:r>
          </w:p>
        </w:tc>
      </w:tr>
      <w:tr w:rsidR="009A022E" w:rsidRPr="0063284B" w14:paraId="3A5F29BF" w14:textId="77777777" w:rsidTr="00C541C4">
        <w:trPr>
          <w:jc w:val="center"/>
        </w:trPr>
        <w:tc>
          <w:tcPr>
            <w:tcW w:w="1558" w:type="dxa"/>
            <w:vMerge w:val="restart"/>
          </w:tcPr>
          <w:p w14:paraId="7C80013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Mineral water</w:t>
            </w:r>
          </w:p>
        </w:tc>
        <w:tc>
          <w:tcPr>
            <w:tcW w:w="1558" w:type="dxa"/>
            <w:vAlign w:val="center"/>
          </w:tcPr>
          <w:p w14:paraId="55BAB16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0.00</w:t>
            </w:r>
          </w:p>
        </w:tc>
        <w:tc>
          <w:tcPr>
            <w:tcW w:w="1558" w:type="dxa"/>
            <w:vAlign w:val="center"/>
          </w:tcPr>
          <w:p w14:paraId="7634BF5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558" w:type="dxa"/>
            <w:vAlign w:val="center"/>
          </w:tcPr>
          <w:p w14:paraId="609C6CC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134" w:type="dxa"/>
            <w:vAlign w:val="center"/>
          </w:tcPr>
          <w:p w14:paraId="6C05ECED"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r>
      <w:tr w:rsidR="009A022E" w:rsidRPr="0063284B" w14:paraId="6764D73B" w14:textId="77777777" w:rsidTr="00C541C4">
        <w:trPr>
          <w:jc w:val="center"/>
        </w:trPr>
        <w:tc>
          <w:tcPr>
            <w:tcW w:w="1558" w:type="dxa"/>
            <w:vMerge/>
          </w:tcPr>
          <w:p w14:paraId="6FD162B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4EC520FB"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4.00</w:t>
            </w:r>
          </w:p>
        </w:tc>
        <w:tc>
          <w:tcPr>
            <w:tcW w:w="1558" w:type="dxa"/>
            <w:vAlign w:val="center"/>
          </w:tcPr>
          <w:p w14:paraId="7B8F2C00"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3.95 ± 0.03</w:t>
            </w:r>
          </w:p>
        </w:tc>
        <w:tc>
          <w:tcPr>
            <w:tcW w:w="1558" w:type="dxa"/>
            <w:vAlign w:val="center"/>
          </w:tcPr>
          <w:p w14:paraId="3E97EEA4"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 xml:space="preserve">98.75 </w:t>
            </w:r>
          </w:p>
        </w:tc>
        <w:tc>
          <w:tcPr>
            <w:tcW w:w="1134" w:type="dxa"/>
            <w:vAlign w:val="center"/>
          </w:tcPr>
          <w:p w14:paraId="65AAE01E"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-1.25</w:t>
            </w:r>
          </w:p>
        </w:tc>
      </w:tr>
      <w:tr w:rsidR="009A022E" w:rsidRPr="0063284B" w14:paraId="5EF12191" w14:textId="77777777" w:rsidTr="00C541C4">
        <w:trPr>
          <w:jc w:val="center"/>
        </w:trPr>
        <w:tc>
          <w:tcPr>
            <w:tcW w:w="1558" w:type="dxa"/>
            <w:vMerge/>
          </w:tcPr>
          <w:p w14:paraId="22A1E7B3"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38427BC5"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8.00</w:t>
            </w:r>
          </w:p>
        </w:tc>
        <w:tc>
          <w:tcPr>
            <w:tcW w:w="1558" w:type="dxa"/>
            <w:vAlign w:val="center"/>
          </w:tcPr>
          <w:p w14:paraId="699301D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8.08 ± 0.02</w:t>
            </w:r>
          </w:p>
        </w:tc>
        <w:tc>
          <w:tcPr>
            <w:tcW w:w="1558" w:type="dxa"/>
            <w:vAlign w:val="center"/>
          </w:tcPr>
          <w:p w14:paraId="47B9932E"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101.00</w:t>
            </w:r>
          </w:p>
        </w:tc>
        <w:tc>
          <w:tcPr>
            <w:tcW w:w="1134" w:type="dxa"/>
            <w:vAlign w:val="center"/>
          </w:tcPr>
          <w:p w14:paraId="355026E6"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w:t>
            </w:r>
          </w:p>
        </w:tc>
      </w:tr>
      <w:tr w:rsidR="009A022E" w:rsidRPr="0063284B" w14:paraId="17B3EDAA" w14:textId="77777777" w:rsidTr="00C541C4">
        <w:trPr>
          <w:jc w:val="center"/>
        </w:trPr>
        <w:tc>
          <w:tcPr>
            <w:tcW w:w="1558" w:type="dxa"/>
            <w:vMerge/>
          </w:tcPr>
          <w:p w14:paraId="63A1939C"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48A8C30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10.00</w:t>
            </w:r>
          </w:p>
        </w:tc>
        <w:tc>
          <w:tcPr>
            <w:tcW w:w="1558" w:type="dxa"/>
            <w:vAlign w:val="center"/>
          </w:tcPr>
          <w:p w14:paraId="0D4DD675"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9.76 ± 0.04</w:t>
            </w:r>
          </w:p>
        </w:tc>
        <w:tc>
          <w:tcPr>
            <w:tcW w:w="1558" w:type="dxa"/>
            <w:vAlign w:val="center"/>
          </w:tcPr>
          <w:p w14:paraId="7E28F8D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 xml:space="preserve">96.00 </w:t>
            </w:r>
          </w:p>
        </w:tc>
        <w:tc>
          <w:tcPr>
            <w:tcW w:w="1134" w:type="dxa"/>
            <w:vAlign w:val="center"/>
          </w:tcPr>
          <w:p w14:paraId="04DFC5CD"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-2.40</w:t>
            </w:r>
          </w:p>
        </w:tc>
      </w:tr>
      <w:tr w:rsidR="009A022E" w:rsidRPr="0063284B" w14:paraId="2534C690" w14:textId="77777777" w:rsidTr="00C541C4">
        <w:trPr>
          <w:jc w:val="center"/>
        </w:trPr>
        <w:tc>
          <w:tcPr>
            <w:tcW w:w="1558" w:type="dxa"/>
            <w:vMerge w:val="restart"/>
          </w:tcPr>
          <w:p w14:paraId="6CB16254"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plasma</w:t>
            </w:r>
          </w:p>
        </w:tc>
        <w:tc>
          <w:tcPr>
            <w:tcW w:w="1558" w:type="dxa"/>
            <w:vAlign w:val="center"/>
          </w:tcPr>
          <w:p w14:paraId="6C162CF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0.00</w:t>
            </w:r>
          </w:p>
        </w:tc>
        <w:tc>
          <w:tcPr>
            <w:tcW w:w="1558" w:type="dxa"/>
            <w:vAlign w:val="center"/>
          </w:tcPr>
          <w:p w14:paraId="29C81B0F"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558" w:type="dxa"/>
            <w:vAlign w:val="center"/>
          </w:tcPr>
          <w:p w14:paraId="7CC2D6C0"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134" w:type="dxa"/>
            <w:vAlign w:val="center"/>
          </w:tcPr>
          <w:p w14:paraId="59B58ED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r>
      <w:tr w:rsidR="009A022E" w:rsidRPr="0063284B" w14:paraId="3D02D83C" w14:textId="77777777" w:rsidTr="00C541C4">
        <w:trPr>
          <w:jc w:val="center"/>
        </w:trPr>
        <w:tc>
          <w:tcPr>
            <w:tcW w:w="1558" w:type="dxa"/>
            <w:vMerge/>
            <w:vAlign w:val="center"/>
          </w:tcPr>
          <w:p w14:paraId="74B2459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7624DCC4"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4.00</w:t>
            </w:r>
          </w:p>
        </w:tc>
        <w:tc>
          <w:tcPr>
            <w:tcW w:w="1558" w:type="dxa"/>
            <w:vAlign w:val="center"/>
          </w:tcPr>
          <w:p w14:paraId="7F36317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4.01 ± 0.04</w:t>
            </w:r>
          </w:p>
        </w:tc>
        <w:tc>
          <w:tcPr>
            <w:tcW w:w="1558" w:type="dxa"/>
            <w:vAlign w:val="center"/>
          </w:tcPr>
          <w:p w14:paraId="5D151346"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100.25</w:t>
            </w:r>
          </w:p>
        </w:tc>
        <w:tc>
          <w:tcPr>
            <w:tcW w:w="1134" w:type="dxa"/>
            <w:vAlign w:val="center"/>
          </w:tcPr>
          <w:p w14:paraId="0C914B4F"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0.25</w:t>
            </w:r>
          </w:p>
        </w:tc>
      </w:tr>
      <w:tr w:rsidR="009A022E" w:rsidRPr="0063284B" w14:paraId="68391CAF" w14:textId="77777777" w:rsidTr="00C541C4">
        <w:trPr>
          <w:jc w:val="center"/>
        </w:trPr>
        <w:tc>
          <w:tcPr>
            <w:tcW w:w="1558" w:type="dxa"/>
            <w:vMerge/>
            <w:vAlign w:val="center"/>
          </w:tcPr>
          <w:p w14:paraId="312E5B0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5A66DE3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8.00</w:t>
            </w:r>
          </w:p>
        </w:tc>
        <w:tc>
          <w:tcPr>
            <w:tcW w:w="1558" w:type="dxa"/>
            <w:vAlign w:val="center"/>
          </w:tcPr>
          <w:p w14:paraId="37684A3C"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8.06 ± 0.05</w:t>
            </w:r>
          </w:p>
        </w:tc>
        <w:tc>
          <w:tcPr>
            <w:tcW w:w="1558" w:type="dxa"/>
            <w:vAlign w:val="center"/>
          </w:tcPr>
          <w:p w14:paraId="36F4C09B"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100.75</w:t>
            </w:r>
          </w:p>
        </w:tc>
        <w:tc>
          <w:tcPr>
            <w:tcW w:w="1134" w:type="dxa"/>
            <w:vAlign w:val="center"/>
          </w:tcPr>
          <w:p w14:paraId="668DC7DB"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0.75</w:t>
            </w:r>
          </w:p>
        </w:tc>
      </w:tr>
      <w:tr w:rsidR="009A022E" w:rsidRPr="0063284B" w14:paraId="1AFF8736" w14:textId="77777777" w:rsidTr="00C541C4">
        <w:trPr>
          <w:jc w:val="center"/>
        </w:trPr>
        <w:tc>
          <w:tcPr>
            <w:tcW w:w="1558" w:type="dxa"/>
            <w:vMerge/>
            <w:vAlign w:val="center"/>
          </w:tcPr>
          <w:p w14:paraId="720E56A3"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2B1EAF1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10.00</w:t>
            </w:r>
          </w:p>
        </w:tc>
        <w:tc>
          <w:tcPr>
            <w:tcW w:w="1558" w:type="dxa"/>
            <w:vAlign w:val="center"/>
          </w:tcPr>
          <w:p w14:paraId="532FD335"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10.10 ± 0.06</w:t>
            </w:r>
          </w:p>
        </w:tc>
        <w:tc>
          <w:tcPr>
            <w:tcW w:w="1558" w:type="dxa"/>
            <w:vAlign w:val="center"/>
          </w:tcPr>
          <w:p w14:paraId="6CC6678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101.00</w:t>
            </w:r>
          </w:p>
        </w:tc>
        <w:tc>
          <w:tcPr>
            <w:tcW w:w="1134" w:type="dxa"/>
            <w:vAlign w:val="center"/>
          </w:tcPr>
          <w:p w14:paraId="127E86A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0.06</w:t>
            </w:r>
          </w:p>
        </w:tc>
      </w:tr>
    </w:tbl>
    <w:p w14:paraId="57F2E959"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1CEEE728"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1F7D8422" w14:textId="36D266AF" w:rsidR="001E1436" w:rsidRPr="008B13E7" w:rsidRDefault="009A022E" w:rsidP="00C24BBD">
      <w:pPr>
        <w:pStyle w:val="ListParagraph"/>
        <w:numPr>
          <w:ilvl w:val="0"/>
          <w:numId w:val="5"/>
        </w:numPr>
        <w:tabs>
          <w:tab w:val="left" w:pos="567"/>
        </w:tabs>
        <w:bidi w:val="0"/>
        <w:spacing w:after="0" w:line="240" w:lineRule="auto"/>
        <w:jc w:val="center"/>
        <w:rPr>
          <w:rFonts w:asciiTheme="majorBidi" w:hAnsiTheme="majorBidi" w:cstheme="majorBidi"/>
          <w:b/>
          <w:bCs/>
          <w:sz w:val="20"/>
          <w:szCs w:val="20"/>
        </w:rPr>
      </w:pPr>
      <w:r w:rsidRPr="008B13E7">
        <w:rPr>
          <w:rFonts w:asciiTheme="majorBidi" w:hAnsiTheme="majorBidi" w:cstheme="majorBidi"/>
          <w:b/>
          <w:bCs/>
          <w:sz w:val="20"/>
          <w:szCs w:val="20"/>
        </w:rPr>
        <w:t>Conclusion</w:t>
      </w:r>
    </w:p>
    <w:p w14:paraId="2A92AE2E" w14:textId="39E1920B" w:rsidR="009A022E" w:rsidRDefault="0086105E" w:rsidP="006B1468">
      <w:pPr>
        <w:tabs>
          <w:tab w:val="left" w:pos="567"/>
        </w:tabs>
        <w:autoSpaceDE w:val="0"/>
        <w:autoSpaceDN w:val="0"/>
        <w:adjustRightInd w:val="0"/>
        <w:spacing w:after="0" w:line="240" w:lineRule="auto"/>
        <w:rPr>
          <w:rFonts w:asciiTheme="majorBidi" w:hAnsiTheme="majorBidi" w:cstheme="majorBidi"/>
          <w:sz w:val="20"/>
          <w:szCs w:val="20"/>
        </w:rPr>
      </w:pPr>
      <w:r w:rsidRPr="008B13E7">
        <w:rPr>
          <w:rFonts w:asciiTheme="majorBidi" w:hAnsiTheme="majorBidi" w:cstheme="majorBidi"/>
          <w:sz w:val="20"/>
          <w:szCs w:val="20"/>
        </w:rPr>
        <w:tab/>
      </w:r>
      <w:r w:rsidR="009A022E" w:rsidRPr="008B13E7">
        <w:rPr>
          <w:rFonts w:asciiTheme="majorBidi" w:hAnsiTheme="majorBidi" w:cstheme="majorBidi"/>
          <w:sz w:val="20"/>
          <w:szCs w:val="20"/>
        </w:rPr>
        <w:t xml:space="preserve">In summary, we introduced </w:t>
      </w:r>
      <w:r w:rsidR="008B13E7" w:rsidRPr="008B13E7">
        <w:rPr>
          <w:rFonts w:asciiTheme="majorBidi" w:hAnsiTheme="majorBidi" w:cstheme="majorBidi"/>
          <w:sz w:val="20"/>
          <w:szCs w:val="20"/>
        </w:rPr>
        <w:t xml:space="preserve">a </w:t>
      </w:r>
      <w:r w:rsidR="009A022E" w:rsidRPr="008B13E7">
        <w:rPr>
          <w:rFonts w:asciiTheme="majorBidi" w:hAnsiTheme="majorBidi" w:cstheme="majorBidi"/>
          <w:sz w:val="20"/>
          <w:szCs w:val="20"/>
        </w:rPr>
        <w:t xml:space="preserve">highly sensitive colorimetric </w:t>
      </w:r>
      <w:proofErr w:type="spellStart"/>
      <w:r w:rsidR="009A022E" w:rsidRPr="008B13E7">
        <w:rPr>
          <w:rFonts w:asciiTheme="majorBidi" w:hAnsiTheme="majorBidi" w:cstheme="majorBidi"/>
          <w:sz w:val="20"/>
          <w:szCs w:val="20"/>
        </w:rPr>
        <w:t>chemosensor</w:t>
      </w:r>
      <w:proofErr w:type="spellEnd"/>
      <w:r w:rsidR="009A022E" w:rsidRPr="008B13E7">
        <w:rPr>
          <w:rFonts w:asciiTheme="majorBidi" w:hAnsiTheme="majorBidi" w:cstheme="majorBidi"/>
          <w:sz w:val="20"/>
          <w:szCs w:val="20"/>
        </w:rPr>
        <w:t xml:space="preserve"> </w:t>
      </w:r>
      <w:r w:rsidR="009F40FB">
        <w:rPr>
          <w:rFonts w:asciiTheme="majorBidi" w:hAnsiTheme="majorBidi" w:cstheme="majorBidi"/>
          <w:sz w:val="20"/>
          <w:szCs w:val="20"/>
        </w:rPr>
        <w:t xml:space="preserve">that </w:t>
      </w:r>
      <w:r w:rsidR="009A022E" w:rsidRPr="008B13E7">
        <w:rPr>
          <w:rFonts w:asciiTheme="majorBidi" w:hAnsiTheme="majorBidi" w:cstheme="majorBidi"/>
          <w:sz w:val="20"/>
          <w:szCs w:val="20"/>
        </w:rPr>
        <w:t>provides the detection as well as determination of Hg</w:t>
      </w:r>
      <w:r w:rsidR="009A022E" w:rsidRPr="008B13E7">
        <w:rPr>
          <w:rFonts w:asciiTheme="majorBidi" w:hAnsiTheme="majorBidi" w:cstheme="majorBidi"/>
          <w:sz w:val="20"/>
          <w:szCs w:val="20"/>
          <w:vertAlign w:val="superscript"/>
        </w:rPr>
        <w:t>2+</w:t>
      </w:r>
      <w:r w:rsidR="009A022E" w:rsidRPr="008B13E7">
        <w:rPr>
          <w:rFonts w:asciiTheme="majorBidi" w:hAnsiTheme="majorBidi" w:cstheme="majorBidi"/>
          <w:sz w:val="20"/>
          <w:szCs w:val="20"/>
        </w:rPr>
        <w:t xml:space="preserve"> as an important toxic and hazardous pollutant with excellent selectiv</w:t>
      </w:r>
      <w:r w:rsidR="008B13E7" w:rsidRPr="008B13E7">
        <w:rPr>
          <w:rFonts w:asciiTheme="majorBidi" w:hAnsiTheme="majorBidi" w:cstheme="majorBidi"/>
          <w:sz w:val="20"/>
          <w:szCs w:val="20"/>
        </w:rPr>
        <w:t>it</w:t>
      </w:r>
      <w:r w:rsidR="009A022E" w:rsidRPr="008B13E7">
        <w:rPr>
          <w:rFonts w:asciiTheme="majorBidi" w:hAnsiTheme="majorBidi" w:cstheme="majorBidi"/>
          <w:sz w:val="20"/>
          <w:szCs w:val="20"/>
        </w:rPr>
        <w:t>y and accuracy in aqueous media. More importantly, this sensor enables the detection of trace concentrations of Hg</w:t>
      </w:r>
      <w:r w:rsidR="009A022E" w:rsidRPr="008B13E7">
        <w:rPr>
          <w:rFonts w:asciiTheme="majorBidi" w:hAnsiTheme="majorBidi" w:cstheme="majorBidi"/>
          <w:sz w:val="20"/>
          <w:szCs w:val="20"/>
          <w:vertAlign w:val="superscript"/>
        </w:rPr>
        <w:t>2+</w:t>
      </w:r>
      <w:r w:rsidR="009A022E" w:rsidRPr="008B13E7">
        <w:rPr>
          <w:rFonts w:asciiTheme="majorBidi" w:hAnsiTheme="majorBidi" w:cstheme="majorBidi"/>
          <w:sz w:val="20"/>
          <w:szCs w:val="20"/>
        </w:rPr>
        <w:t xml:space="preserve"> qualitatively at room temperature. The high selectivity of the developed sensor for Hg</w:t>
      </w:r>
      <w:r w:rsidR="009A022E" w:rsidRPr="008B13E7">
        <w:rPr>
          <w:rFonts w:asciiTheme="majorBidi" w:hAnsiTheme="majorBidi" w:cstheme="majorBidi"/>
          <w:sz w:val="20"/>
          <w:szCs w:val="20"/>
          <w:vertAlign w:val="superscript"/>
        </w:rPr>
        <w:t>2+</w:t>
      </w:r>
      <w:r w:rsidR="009A022E" w:rsidRPr="008B13E7">
        <w:rPr>
          <w:rFonts w:asciiTheme="majorBidi" w:hAnsiTheme="majorBidi" w:cstheme="majorBidi"/>
          <w:sz w:val="20"/>
          <w:szCs w:val="20"/>
        </w:rPr>
        <w:t xml:space="preserve"> in </w:t>
      </w:r>
      <w:r w:rsidR="009A022E" w:rsidRPr="005E4D3D">
        <w:rPr>
          <w:rFonts w:asciiTheme="majorBidi" w:hAnsiTheme="majorBidi" w:cstheme="majorBidi"/>
          <w:sz w:val="20"/>
          <w:szCs w:val="20"/>
        </w:rPr>
        <w:t xml:space="preserve">the presence of </w:t>
      </w:r>
      <w:r w:rsidR="009F40FB" w:rsidRPr="005E4D3D">
        <w:rPr>
          <w:rFonts w:asciiTheme="majorBidi" w:hAnsiTheme="majorBidi" w:cstheme="majorBidi"/>
          <w:sz w:val="20"/>
          <w:szCs w:val="20"/>
        </w:rPr>
        <w:t xml:space="preserve">different </w:t>
      </w:r>
      <w:r w:rsidR="009A022E" w:rsidRPr="005E4D3D">
        <w:rPr>
          <w:rFonts w:asciiTheme="majorBidi" w:hAnsiTheme="majorBidi" w:cstheme="majorBidi"/>
          <w:sz w:val="20"/>
          <w:szCs w:val="20"/>
        </w:rPr>
        <w:t>cations enables</w:t>
      </w:r>
      <w:r w:rsidR="009A022E" w:rsidRPr="008B13E7">
        <w:rPr>
          <w:rFonts w:asciiTheme="majorBidi" w:hAnsiTheme="majorBidi" w:cstheme="majorBidi"/>
          <w:sz w:val="20"/>
          <w:szCs w:val="20"/>
        </w:rPr>
        <w:t xml:space="preserve"> </w:t>
      </w:r>
      <w:r w:rsidR="009F40FB" w:rsidRPr="008B13E7">
        <w:rPr>
          <w:rFonts w:asciiTheme="majorBidi" w:hAnsiTheme="majorBidi" w:cstheme="majorBidi"/>
          <w:sz w:val="20"/>
          <w:szCs w:val="20"/>
        </w:rPr>
        <w:t xml:space="preserve">detection </w:t>
      </w:r>
      <w:r w:rsidR="009A022E" w:rsidRPr="008B13E7">
        <w:rPr>
          <w:rFonts w:asciiTheme="majorBidi" w:hAnsiTheme="majorBidi" w:cstheme="majorBidi"/>
          <w:sz w:val="20"/>
          <w:szCs w:val="20"/>
        </w:rPr>
        <w:t xml:space="preserve">and </w:t>
      </w:r>
      <w:r w:rsidR="009F40FB">
        <w:rPr>
          <w:rFonts w:asciiTheme="majorBidi" w:hAnsiTheme="majorBidi" w:cstheme="majorBidi"/>
          <w:sz w:val="20"/>
          <w:szCs w:val="20"/>
        </w:rPr>
        <w:t>determination</w:t>
      </w:r>
      <w:r w:rsidR="009F40FB" w:rsidRPr="008B13E7">
        <w:rPr>
          <w:rFonts w:asciiTheme="majorBidi" w:hAnsiTheme="majorBidi" w:cstheme="majorBidi"/>
          <w:sz w:val="20"/>
          <w:szCs w:val="20"/>
        </w:rPr>
        <w:t xml:space="preserve"> </w:t>
      </w:r>
      <w:r w:rsidR="009A022E" w:rsidRPr="008B13E7">
        <w:rPr>
          <w:rFonts w:asciiTheme="majorBidi" w:hAnsiTheme="majorBidi" w:cstheme="majorBidi"/>
          <w:sz w:val="20"/>
          <w:szCs w:val="20"/>
        </w:rPr>
        <w:t>of Hg</w:t>
      </w:r>
      <w:r w:rsidR="009A022E" w:rsidRPr="008B13E7">
        <w:rPr>
          <w:rFonts w:asciiTheme="majorBidi" w:hAnsiTheme="majorBidi" w:cstheme="majorBidi"/>
          <w:sz w:val="20"/>
          <w:szCs w:val="20"/>
          <w:vertAlign w:val="superscript"/>
        </w:rPr>
        <w:t>2+</w:t>
      </w:r>
      <w:r w:rsidR="009A022E" w:rsidRPr="008B13E7">
        <w:rPr>
          <w:rFonts w:asciiTheme="majorBidi" w:hAnsiTheme="majorBidi" w:cstheme="majorBidi"/>
          <w:sz w:val="20"/>
          <w:szCs w:val="20"/>
        </w:rPr>
        <w:t xml:space="preserve"> in complex matrices of samples. Compared </w:t>
      </w:r>
      <w:r w:rsidR="009F40FB">
        <w:rPr>
          <w:rFonts w:asciiTheme="majorBidi" w:hAnsiTheme="majorBidi" w:cstheme="majorBidi"/>
          <w:sz w:val="20"/>
          <w:szCs w:val="20"/>
        </w:rPr>
        <w:t>to</w:t>
      </w:r>
      <w:r w:rsidR="009A022E" w:rsidRPr="008B13E7">
        <w:rPr>
          <w:rFonts w:asciiTheme="majorBidi" w:hAnsiTheme="majorBidi" w:cstheme="majorBidi"/>
          <w:sz w:val="20"/>
          <w:szCs w:val="20"/>
        </w:rPr>
        <w:t xml:space="preserve"> other methods, the proposed method has advantages such as simple, fast, without separation and pre-concentration, low costs, high accura</w:t>
      </w:r>
      <w:r w:rsidR="009F40FB">
        <w:rPr>
          <w:rFonts w:asciiTheme="majorBidi" w:hAnsiTheme="majorBidi" w:cstheme="majorBidi"/>
          <w:sz w:val="20"/>
          <w:szCs w:val="20"/>
        </w:rPr>
        <w:t>cy</w:t>
      </w:r>
      <w:r w:rsidR="009A022E" w:rsidRPr="008B13E7">
        <w:rPr>
          <w:rFonts w:asciiTheme="majorBidi" w:hAnsiTheme="majorBidi" w:cstheme="majorBidi"/>
          <w:sz w:val="20"/>
          <w:szCs w:val="20"/>
        </w:rPr>
        <w:t xml:space="preserve">, wide linear range of concentrations, low detection limit, high sensitivity, compatibility, and excellent selectivity. Therefore, these results indicate that IC may contribute to the development of a </w:t>
      </w:r>
      <w:proofErr w:type="spellStart"/>
      <w:r w:rsidR="009A022E" w:rsidRPr="008B13E7">
        <w:rPr>
          <w:rFonts w:asciiTheme="majorBidi" w:hAnsiTheme="majorBidi" w:cstheme="majorBidi"/>
          <w:sz w:val="20"/>
          <w:szCs w:val="20"/>
        </w:rPr>
        <w:t>chemosensor</w:t>
      </w:r>
      <w:proofErr w:type="spellEnd"/>
      <w:r w:rsidR="009A022E" w:rsidRPr="008B13E7">
        <w:rPr>
          <w:rFonts w:asciiTheme="majorBidi" w:hAnsiTheme="majorBidi" w:cstheme="majorBidi"/>
          <w:sz w:val="20"/>
          <w:szCs w:val="20"/>
        </w:rPr>
        <w:t xml:space="preserve"> </w:t>
      </w:r>
      <w:r w:rsidR="005E4D3D">
        <w:rPr>
          <w:rFonts w:asciiTheme="majorBidi" w:hAnsiTheme="majorBidi" w:cstheme="majorBidi"/>
          <w:sz w:val="20"/>
          <w:szCs w:val="20"/>
        </w:rPr>
        <w:t>to detect</w:t>
      </w:r>
      <w:r w:rsidR="009A022E" w:rsidRPr="008B13E7">
        <w:rPr>
          <w:rFonts w:asciiTheme="majorBidi" w:hAnsiTheme="majorBidi" w:cstheme="majorBidi"/>
          <w:sz w:val="20"/>
          <w:szCs w:val="20"/>
        </w:rPr>
        <w:t xml:space="preserve"> Hg</w:t>
      </w:r>
      <w:r w:rsidR="009A022E" w:rsidRPr="008B13E7">
        <w:rPr>
          <w:rFonts w:asciiTheme="majorBidi" w:hAnsiTheme="majorBidi" w:cstheme="majorBidi"/>
          <w:sz w:val="20"/>
          <w:szCs w:val="20"/>
          <w:vertAlign w:val="superscript"/>
        </w:rPr>
        <w:t>2+</w:t>
      </w:r>
      <w:r w:rsidR="009A022E" w:rsidRPr="008B13E7">
        <w:rPr>
          <w:rFonts w:asciiTheme="majorBidi" w:hAnsiTheme="majorBidi" w:cstheme="majorBidi"/>
          <w:sz w:val="20"/>
          <w:szCs w:val="20"/>
        </w:rPr>
        <w:t xml:space="preserve"> using a colorimetric method in</w:t>
      </w:r>
      <w:r w:rsidR="008B13E7" w:rsidRPr="008B13E7">
        <w:rPr>
          <w:rFonts w:asciiTheme="majorBidi" w:hAnsiTheme="majorBidi" w:cstheme="majorBidi"/>
          <w:sz w:val="20"/>
          <w:szCs w:val="20"/>
        </w:rPr>
        <w:t xml:space="preserve"> an</w:t>
      </w:r>
      <w:r w:rsidR="009A022E" w:rsidRPr="008B13E7">
        <w:rPr>
          <w:rFonts w:asciiTheme="majorBidi" w:hAnsiTheme="majorBidi" w:cstheme="majorBidi"/>
          <w:sz w:val="20"/>
          <w:szCs w:val="20"/>
        </w:rPr>
        <w:t xml:space="preserve"> aqueous solution.</w:t>
      </w:r>
    </w:p>
    <w:p w14:paraId="3D944DBD" w14:textId="77777777" w:rsidR="009F40FB" w:rsidRDefault="009F40FB" w:rsidP="006B1468">
      <w:pPr>
        <w:tabs>
          <w:tab w:val="left" w:pos="567"/>
        </w:tabs>
        <w:spacing w:after="0" w:line="240" w:lineRule="auto"/>
        <w:jc w:val="both"/>
        <w:rPr>
          <w:rFonts w:asciiTheme="majorBidi" w:hAnsiTheme="majorBidi" w:cstheme="majorBidi"/>
          <w:b/>
          <w:bCs/>
          <w:sz w:val="20"/>
          <w:szCs w:val="20"/>
        </w:rPr>
      </w:pPr>
    </w:p>
    <w:p w14:paraId="695EF42D" w14:textId="04D36D0F" w:rsidR="009A022E" w:rsidRDefault="009A022E" w:rsidP="005531A1">
      <w:pPr>
        <w:tabs>
          <w:tab w:val="left" w:pos="567"/>
        </w:tabs>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References</w:t>
      </w:r>
    </w:p>
    <w:p w14:paraId="5A128B24" w14:textId="77777777" w:rsidR="005531A1" w:rsidRPr="005531A1" w:rsidRDefault="005531A1" w:rsidP="005531A1">
      <w:pPr>
        <w:tabs>
          <w:tab w:val="left" w:pos="567"/>
        </w:tabs>
        <w:spacing w:after="0" w:line="240" w:lineRule="auto"/>
        <w:jc w:val="center"/>
        <w:rPr>
          <w:rFonts w:asciiTheme="majorBidi" w:hAnsiTheme="majorBidi" w:cstheme="majorBidi"/>
          <w:b/>
          <w:bCs/>
          <w:sz w:val="16"/>
          <w:szCs w:val="16"/>
        </w:rPr>
      </w:pPr>
    </w:p>
    <w:p w14:paraId="7ACA5848" w14:textId="1781FF66" w:rsidR="009A022E" w:rsidRPr="009A022E" w:rsidRDefault="00643CE6" w:rsidP="006B1468">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eastAsia="Times New Roman" w:hAnsiTheme="majorBidi" w:cstheme="majorBidi"/>
          <w:sz w:val="16"/>
          <w:szCs w:val="16"/>
        </w:rPr>
        <w:t xml:space="preserve">B. </w:t>
      </w:r>
      <w:r w:rsidR="009A022E" w:rsidRPr="009A022E">
        <w:rPr>
          <w:rFonts w:asciiTheme="majorBidi" w:eastAsia="Times New Roman" w:hAnsiTheme="majorBidi" w:cstheme="majorBidi"/>
          <w:sz w:val="16"/>
          <w:szCs w:val="16"/>
        </w:rPr>
        <w:t xml:space="preserve">Kaur, </w:t>
      </w:r>
      <w:r w:rsidRPr="009A022E">
        <w:rPr>
          <w:rFonts w:asciiTheme="majorBidi" w:eastAsia="Times New Roman" w:hAnsiTheme="majorBidi" w:cstheme="majorBidi"/>
          <w:sz w:val="16"/>
          <w:szCs w:val="16"/>
        </w:rPr>
        <w:t xml:space="preserve">N. </w:t>
      </w:r>
      <w:r w:rsidR="009A022E" w:rsidRPr="009A022E">
        <w:rPr>
          <w:rFonts w:asciiTheme="majorBidi" w:eastAsia="Times New Roman" w:hAnsiTheme="majorBidi" w:cstheme="majorBidi"/>
          <w:sz w:val="16"/>
          <w:szCs w:val="16"/>
        </w:rPr>
        <w:t xml:space="preserve">Kaur, </w:t>
      </w:r>
      <w:r w:rsidRPr="009A022E">
        <w:rPr>
          <w:rFonts w:asciiTheme="majorBidi" w:eastAsia="Times New Roman" w:hAnsiTheme="majorBidi" w:cstheme="majorBidi"/>
          <w:sz w:val="16"/>
          <w:szCs w:val="16"/>
        </w:rPr>
        <w:t xml:space="preserve">S. </w:t>
      </w:r>
      <w:r w:rsidR="009A022E" w:rsidRPr="009A022E">
        <w:rPr>
          <w:rFonts w:asciiTheme="majorBidi" w:eastAsia="Times New Roman" w:hAnsiTheme="majorBidi" w:cstheme="majorBidi"/>
          <w:sz w:val="16"/>
          <w:szCs w:val="16"/>
        </w:rPr>
        <w:t xml:space="preserve">Kumar, </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Colorimetric metal ion sensors – A comprehensive review of the years 2011–2016</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Coord. Chem. Rev.</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eastAsia="Times New Roman" w:hAnsiTheme="majorBidi" w:cstheme="majorBidi"/>
          <w:sz w:val="16"/>
          <w:szCs w:val="16"/>
        </w:rPr>
        <w:t xml:space="preserve">358, </w:t>
      </w:r>
      <w:r>
        <w:rPr>
          <w:rFonts w:asciiTheme="majorBidi" w:eastAsia="Times New Roman" w:hAnsiTheme="majorBidi" w:cstheme="majorBidi"/>
          <w:sz w:val="16"/>
          <w:szCs w:val="16"/>
        </w:rPr>
        <w:t xml:space="preserve">pp. </w:t>
      </w:r>
      <w:r w:rsidR="009A022E" w:rsidRPr="009A022E">
        <w:rPr>
          <w:rFonts w:asciiTheme="majorBidi" w:eastAsia="Times New Roman" w:hAnsiTheme="majorBidi" w:cstheme="majorBidi"/>
          <w:sz w:val="16"/>
          <w:szCs w:val="16"/>
        </w:rPr>
        <w:t>13</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69</w:t>
      </w:r>
      <w:r>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2018</w:t>
      </w:r>
      <w:r w:rsidR="009A022E" w:rsidRPr="009A022E">
        <w:rPr>
          <w:rFonts w:asciiTheme="majorBidi" w:eastAsia="Times New Roman" w:hAnsiTheme="majorBidi" w:cstheme="majorBidi"/>
          <w:sz w:val="16"/>
          <w:szCs w:val="16"/>
        </w:rPr>
        <w:t>.</w:t>
      </w:r>
    </w:p>
    <w:p w14:paraId="3FA9BE9D" w14:textId="44759253" w:rsidR="009A022E" w:rsidRPr="009A022E" w:rsidRDefault="00643CE6" w:rsidP="006B1468">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 xml:space="preserve">G. </w:t>
      </w:r>
      <w:r w:rsidR="009A022E" w:rsidRPr="009A022E">
        <w:rPr>
          <w:rFonts w:asciiTheme="majorBidi" w:hAnsiTheme="majorBidi" w:cstheme="majorBidi"/>
          <w:sz w:val="16"/>
          <w:szCs w:val="16"/>
        </w:rPr>
        <w:t xml:space="preserve">Guzzi, </w:t>
      </w:r>
      <w:r w:rsidRPr="009A022E">
        <w:rPr>
          <w:rFonts w:asciiTheme="majorBidi" w:hAnsiTheme="majorBidi" w:cstheme="majorBidi"/>
          <w:sz w:val="16"/>
          <w:szCs w:val="16"/>
        </w:rPr>
        <w:t xml:space="preserve">A. </w:t>
      </w:r>
      <w:r w:rsidR="009A022E" w:rsidRPr="009A022E">
        <w:rPr>
          <w:rFonts w:asciiTheme="majorBidi" w:hAnsiTheme="majorBidi" w:cstheme="majorBidi"/>
          <w:sz w:val="16"/>
          <w:szCs w:val="16"/>
        </w:rPr>
        <w:t xml:space="preserve">Ronchi, </w:t>
      </w:r>
      <w:r w:rsidRPr="009A022E">
        <w:rPr>
          <w:rFonts w:asciiTheme="majorBidi" w:hAnsiTheme="majorBidi" w:cstheme="majorBidi"/>
          <w:sz w:val="16"/>
          <w:szCs w:val="16"/>
        </w:rPr>
        <w:t xml:space="preserve">P. </w:t>
      </w:r>
      <w:proofErr w:type="spellStart"/>
      <w:r w:rsidR="009A022E" w:rsidRPr="009A022E">
        <w:rPr>
          <w:rFonts w:asciiTheme="majorBidi" w:hAnsiTheme="majorBidi" w:cstheme="majorBidi"/>
          <w:sz w:val="16"/>
          <w:szCs w:val="16"/>
        </w:rPr>
        <w:t>Pigatto</w:t>
      </w:r>
      <w:proofErr w:type="spellEnd"/>
      <w:r w:rsidR="009A022E" w:rsidRPr="009A022E">
        <w:rPr>
          <w:rFonts w:asciiTheme="majorBidi" w:hAnsiTheme="majorBidi" w:cstheme="majorBidi"/>
          <w:sz w:val="16"/>
          <w:szCs w:val="16"/>
        </w:rPr>
        <w:t>,</w:t>
      </w:r>
      <w:r>
        <w:rPr>
          <w:rFonts w:asciiTheme="majorBidi" w:hAnsiTheme="majorBidi" w:cstheme="majorBidi"/>
          <w:sz w:val="16"/>
          <w:szCs w:val="16"/>
        </w:rPr>
        <w:t xml:space="preserve"> “</w:t>
      </w:r>
      <w:r w:rsidR="009A022E" w:rsidRPr="009A022E">
        <w:rPr>
          <w:rFonts w:asciiTheme="majorBidi" w:hAnsiTheme="majorBidi" w:cstheme="majorBidi"/>
          <w:sz w:val="16"/>
          <w:szCs w:val="16"/>
        </w:rPr>
        <w:t>Toxic effects of mercury in humans and mammals,</w:t>
      </w:r>
      <w:r>
        <w:rPr>
          <w:rFonts w:asciiTheme="majorBidi" w:hAnsiTheme="majorBidi" w:cstheme="majorBidi"/>
          <w:sz w:val="16"/>
          <w:szCs w:val="16"/>
        </w:rPr>
        <w:t>”</w:t>
      </w:r>
      <w:r w:rsidR="009A022E" w:rsidRPr="009A022E">
        <w:rPr>
          <w:rFonts w:asciiTheme="majorBidi" w:hAnsiTheme="majorBidi" w:cstheme="majorBidi"/>
          <w:sz w:val="16"/>
          <w:szCs w:val="16"/>
        </w:rPr>
        <w:t xml:space="preserve"> Chemosphere</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263,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127990</w:t>
      </w:r>
      <w:r>
        <w:rPr>
          <w:rFonts w:asciiTheme="majorBidi" w:hAnsiTheme="majorBidi" w:cstheme="majorBidi"/>
          <w:sz w:val="16"/>
          <w:szCs w:val="16"/>
        </w:rPr>
        <w:t xml:space="preserve">, </w:t>
      </w:r>
      <w:r w:rsidRPr="009A022E">
        <w:rPr>
          <w:rFonts w:asciiTheme="majorBidi" w:hAnsiTheme="majorBidi" w:cstheme="majorBidi"/>
          <w:sz w:val="16"/>
          <w:szCs w:val="16"/>
        </w:rPr>
        <w:t>2021</w:t>
      </w:r>
      <w:r w:rsidR="009A022E" w:rsidRPr="009A022E">
        <w:rPr>
          <w:rFonts w:asciiTheme="majorBidi" w:hAnsiTheme="majorBidi" w:cstheme="majorBidi"/>
          <w:sz w:val="16"/>
          <w:szCs w:val="16"/>
        </w:rPr>
        <w:t>.</w:t>
      </w:r>
    </w:p>
    <w:p w14:paraId="6E025BA2" w14:textId="272AA1DA" w:rsidR="009A022E" w:rsidRPr="009A022E" w:rsidRDefault="00643CE6" w:rsidP="006B1468">
      <w:pPr>
        <w:pStyle w:val="FootnoteText"/>
        <w:numPr>
          <w:ilvl w:val="0"/>
          <w:numId w:val="1"/>
        </w:numPr>
        <w:tabs>
          <w:tab w:val="left" w:pos="567"/>
        </w:tabs>
        <w:jc w:val="both"/>
        <w:rPr>
          <w:rFonts w:asciiTheme="majorBidi" w:eastAsia="Times New Roman" w:hAnsiTheme="majorBidi" w:cstheme="majorBidi"/>
          <w:sz w:val="16"/>
          <w:szCs w:val="16"/>
        </w:rPr>
      </w:pPr>
      <w:r w:rsidRPr="009A022E">
        <w:rPr>
          <w:rFonts w:asciiTheme="majorBidi" w:eastAsia="Times New Roman" w:hAnsiTheme="majorBidi" w:cstheme="majorBidi"/>
          <w:sz w:val="16"/>
          <w:szCs w:val="16"/>
        </w:rPr>
        <w:t xml:space="preserve">H.F. </w:t>
      </w:r>
      <w:r w:rsidR="009A022E" w:rsidRPr="009A022E">
        <w:rPr>
          <w:rFonts w:asciiTheme="majorBidi" w:eastAsia="Times New Roman" w:hAnsiTheme="majorBidi" w:cstheme="majorBidi"/>
          <w:sz w:val="16"/>
          <w:szCs w:val="16"/>
        </w:rPr>
        <w:t xml:space="preserve">Cheng, </w:t>
      </w:r>
      <w:r w:rsidRPr="009A022E">
        <w:rPr>
          <w:rFonts w:asciiTheme="majorBidi" w:eastAsia="Times New Roman" w:hAnsiTheme="majorBidi" w:cstheme="majorBidi"/>
          <w:sz w:val="16"/>
          <w:szCs w:val="16"/>
        </w:rPr>
        <w:t xml:space="preserve">Y.A. </w:t>
      </w:r>
      <w:r w:rsidR="009A022E" w:rsidRPr="009A022E">
        <w:rPr>
          <w:rFonts w:asciiTheme="majorBidi" w:eastAsia="Times New Roman" w:hAnsiTheme="majorBidi" w:cstheme="majorBidi"/>
          <w:sz w:val="16"/>
          <w:szCs w:val="16"/>
        </w:rPr>
        <w:t xml:space="preserve">Hu, </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Mercury in municipal solid waste in China and its control:</w:t>
      </w:r>
      <w:r>
        <w:rPr>
          <w:rFonts w:asciiTheme="majorBidi" w:eastAsia="Times New Roman" w:hAnsiTheme="majorBidi" w:cstheme="majorBidi"/>
          <w:sz w:val="16"/>
          <w:szCs w:val="16"/>
        </w:rPr>
        <w:t xml:space="preserve"> </w:t>
      </w:r>
      <w:r w:rsidR="009A022E" w:rsidRPr="009A022E">
        <w:rPr>
          <w:rFonts w:asciiTheme="majorBidi" w:eastAsia="Times New Roman" w:hAnsiTheme="majorBidi" w:cstheme="majorBidi"/>
          <w:sz w:val="16"/>
          <w:szCs w:val="16"/>
        </w:rPr>
        <w:t>a review,</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Environ. Sci. Technol.</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eastAsia="Times New Roman" w:hAnsiTheme="majorBidi" w:cstheme="majorBidi"/>
          <w:sz w:val="16"/>
          <w:szCs w:val="16"/>
        </w:rPr>
        <w:t xml:space="preserve">46, </w:t>
      </w:r>
      <w:r>
        <w:rPr>
          <w:rFonts w:asciiTheme="majorBidi" w:eastAsia="Times New Roman" w:hAnsiTheme="majorBidi" w:cstheme="majorBidi"/>
          <w:sz w:val="16"/>
          <w:szCs w:val="16"/>
        </w:rPr>
        <w:t xml:space="preserve">pp. </w:t>
      </w:r>
      <w:r w:rsidR="009A022E" w:rsidRPr="009A022E">
        <w:rPr>
          <w:rFonts w:asciiTheme="majorBidi" w:eastAsia="Times New Roman" w:hAnsiTheme="majorBidi" w:cstheme="majorBidi"/>
          <w:sz w:val="16"/>
          <w:szCs w:val="16"/>
        </w:rPr>
        <w:t>4695</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4696</w:t>
      </w:r>
      <w:r>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2012</w:t>
      </w:r>
      <w:r w:rsidR="009A022E" w:rsidRPr="009A022E">
        <w:rPr>
          <w:rFonts w:asciiTheme="majorBidi" w:eastAsia="Times New Roman" w:hAnsiTheme="majorBidi" w:cstheme="majorBidi"/>
          <w:sz w:val="16"/>
          <w:szCs w:val="16"/>
        </w:rPr>
        <w:t>.</w:t>
      </w:r>
    </w:p>
    <w:p w14:paraId="6B824472" w14:textId="5F79B26A" w:rsidR="009A022E" w:rsidRPr="009A022E" w:rsidRDefault="00643CE6" w:rsidP="006B1468">
      <w:pPr>
        <w:pStyle w:val="FootnoteText"/>
        <w:numPr>
          <w:ilvl w:val="0"/>
          <w:numId w:val="1"/>
        </w:numPr>
        <w:tabs>
          <w:tab w:val="left" w:pos="567"/>
        </w:tabs>
        <w:jc w:val="both"/>
        <w:rPr>
          <w:rFonts w:asciiTheme="majorBidi" w:eastAsia="Times New Roman" w:hAnsiTheme="majorBidi" w:cstheme="majorBidi"/>
          <w:sz w:val="16"/>
          <w:szCs w:val="16"/>
        </w:rPr>
      </w:pPr>
      <w:r w:rsidRPr="009A022E">
        <w:rPr>
          <w:rFonts w:asciiTheme="majorBidi" w:eastAsia="Times New Roman" w:hAnsiTheme="majorBidi" w:cstheme="majorBidi"/>
          <w:sz w:val="16"/>
          <w:szCs w:val="16"/>
        </w:rPr>
        <w:t xml:space="preserve">D. </w:t>
      </w:r>
      <w:proofErr w:type="spellStart"/>
      <w:r w:rsidR="009A022E" w:rsidRPr="009A022E">
        <w:rPr>
          <w:rFonts w:asciiTheme="majorBidi" w:eastAsia="Times New Roman" w:hAnsiTheme="majorBidi" w:cstheme="majorBidi"/>
          <w:sz w:val="16"/>
          <w:szCs w:val="16"/>
        </w:rPr>
        <w:t>Naftz</w:t>
      </w:r>
      <w:proofErr w:type="spellEnd"/>
      <w:r w:rsidR="009A022E" w:rsidRPr="009A022E">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 xml:space="preserve">C. </w:t>
      </w:r>
      <w:proofErr w:type="spellStart"/>
      <w:r w:rsidR="009A022E" w:rsidRPr="009A022E">
        <w:rPr>
          <w:rFonts w:asciiTheme="majorBidi" w:eastAsia="Times New Roman" w:hAnsiTheme="majorBidi" w:cstheme="majorBidi"/>
          <w:sz w:val="16"/>
          <w:szCs w:val="16"/>
        </w:rPr>
        <w:t>Angeroth</w:t>
      </w:r>
      <w:proofErr w:type="spellEnd"/>
      <w:r w:rsidR="009A022E" w:rsidRPr="009A022E">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 xml:space="preserve">T. </w:t>
      </w:r>
      <w:r w:rsidR="009A022E" w:rsidRPr="009A022E">
        <w:rPr>
          <w:rFonts w:asciiTheme="majorBidi" w:eastAsia="Times New Roman" w:hAnsiTheme="majorBidi" w:cstheme="majorBidi"/>
          <w:sz w:val="16"/>
          <w:szCs w:val="16"/>
        </w:rPr>
        <w:t xml:space="preserve">Kenney, </w:t>
      </w:r>
      <w:r w:rsidRPr="009A022E">
        <w:rPr>
          <w:rFonts w:asciiTheme="majorBidi" w:eastAsia="Times New Roman" w:hAnsiTheme="majorBidi" w:cstheme="majorBidi"/>
          <w:sz w:val="16"/>
          <w:szCs w:val="16"/>
        </w:rPr>
        <w:t xml:space="preserve">B. </w:t>
      </w:r>
      <w:r w:rsidR="009A022E" w:rsidRPr="009A022E">
        <w:rPr>
          <w:rFonts w:asciiTheme="majorBidi" w:eastAsia="Times New Roman" w:hAnsiTheme="majorBidi" w:cstheme="majorBidi"/>
          <w:sz w:val="16"/>
          <w:szCs w:val="16"/>
        </w:rPr>
        <w:t xml:space="preserve">Waddell, </w:t>
      </w:r>
      <w:r w:rsidRPr="009A022E">
        <w:rPr>
          <w:rFonts w:asciiTheme="majorBidi" w:eastAsia="Times New Roman" w:hAnsiTheme="majorBidi" w:cstheme="majorBidi"/>
          <w:sz w:val="16"/>
          <w:szCs w:val="16"/>
        </w:rPr>
        <w:t xml:space="preserve">N. </w:t>
      </w:r>
      <w:proofErr w:type="spellStart"/>
      <w:r w:rsidR="009A022E" w:rsidRPr="009A022E">
        <w:rPr>
          <w:rFonts w:asciiTheme="majorBidi" w:eastAsia="Times New Roman" w:hAnsiTheme="majorBidi" w:cstheme="majorBidi"/>
          <w:sz w:val="16"/>
          <w:szCs w:val="16"/>
        </w:rPr>
        <w:t>Darnall</w:t>
      </w:r>
      <w:proofErr w:type="spellEnd"/>
      <w:r w:rsidR="009A022E" w:rsidRPr="009A022E">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 xml:space="preserve">S. </w:t>
      </w:r>
      <w:r w:rsidR="009A022E" w:rsidRPr="009A022E">
        <w:rPr>
          <w:rFonts w:asciiTheme="majorBidi" w:eastAsia="Times New Roman" w:hAnsiTheme="majorBidi" w:cstheme="majorBidi"/>
          <w:sz w:val="16"/>
          <w:szCs w:val="16"/>
        </w:rPr>
        <w:t xml:space="preserve">Silva, </w:t>
      </w:r>
      <w:r w:rsidRPr="009A022E">
        <w:rPr>
          <w:rFonts w:asciiTheme="majorBidi" w:eastAsia="Times New Roman" w:hAnsiTheme="majorBidi" w:cstheme="majorBidi"/>
          <w:sz w:val="16"/>
          <w:szCs w:val="16"/>
        </w:rPr>
        <w:t xml:space="preserve">C. </w:t>
      </w:r>
      <w:r w:rsidR="009A022E" w:rsidRPr="009A022E">
        <w:rPr>
          <w:rFonts w:asciiTheme="majorBidi" w:eastAsia="Times New Roman" w:hAnsiTheme="majorBidi" w:cstheme="majorBidi"/>
          <w:sz w:val="16"/>
          <w:szCs w:val="16"/>
        </w:rPr>
        <w:t xml:space="preserve">Perschon, </w:t>
      </w:r>
      <w:r w:rsidRPr="009A022E">
        <w:rPr>
          <w:rFonts w:asciiTheme="majorBidi" w:eastAsia="Times New Roman" w:hAnsiTheme="majorBidi" w:cstheme="majorBidi"/>
          <w:sz w:val="16"/>
          <w:szCs w:val="16"/>
        </w:rPr>
        <w:t xml:space="preserve">J. </w:t>
      </w:r>
      <w:r w:rsidR="009A022E" w:rsidRPr="009A022E">
        <w:rPr>
          <w:rFonts w:asciiTheme="majorBidi" w:eastAsia="Times New Roman" w:hAnsiTheme="majorBidi" w:cstheme="majorBidi"/>
          <w:sz w:val="16"/>
          <w:szCs w:val="16"/>
        </w:rPr>
        <w:t xml:space="preserve">Whitehead, </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Anthropogenic influences on the input and bio-geo-chemical-cycling of nutrients and mercury in Great Salt Lake, Utah USA,</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Appl. Geochem.</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eastAsia="Times New Roman" w:hAnsiTheme="majorBidi" w:cstheme="majorBidi"/>
          <w:sz w:val="16"/>
          <w:szCs w:val="16"/>
        </w:rPr>
        <w:t xml:space="preserve">23, </w:t>
      </w:r>
      <w:r>
        <w:rPr>
          <w:rFonts w:asciiTheme="majorBidi" w:eastAsia="Times New Roman" w:hAnsiTheme="majorBidi" w:cstheme="majorBidi"/>
          <w:sz w:val="16"/>
          <w:szCs w:val="16"/>
        </w:rPr>
        <w:t xml:space="preserve">pp. </w:t>
      </w:r>
      <w:r w:rsidR="009A022E" w:rsidRPr="009A022E">
        <w:rPr>
          <w:rFonts w:asciiTheme="majorBidi" w:eastAsia="Times New Roman" w:hAnsiTheme="majorBidi" w:cstheme="majorBidi"/>
          <w:sz w:val="16"/>
          <w:szCs w:val="16"/>
        </w:rPr>
        <w:t>1731</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1744</w:t>
      </w:r>
      <w:r>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2008</w:t>
      </w:r>
      <w:r w:rsidR="009A022E" w:rsidRPr="009A022E">
        <w:rPr>
          <w:rFonts w:asciiTheme="majorBidi" w:eastAsia="Times New Roman" w:hAnsiTheme="majorBidi" w:cstheme="majorBidi"/>
          <w:sz w:val="16"/>
          <w:szCs w:val="16"/>
        </w:rPr>
        <w:t>.</w:t>
      </w:r>
    </w:p>
    <w:p w14:paraId="2C09B9E1" w14:textId="08733D9E" w:rsidR="00D24C65" w:rsidRDefault="00D24C65"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D24C65">
        <w:rPr>
          <w:rFonts w:ascii="Times New Roman" w:hAnsi="Times New Roman" w:cstheme="majorBidi"/>
          <w:sz w:val="16"/>
          <w:szCs w:val="16"/>
        </w:rPr>
        <w:t xml:space="preserve">T. Takeuchi, N. Morikawa, H. Matsumoto, Y. Shiraishi, </w:t>
      </w:r>
      <w:r>
        <w:rPr>
          <w:rFonts w:ascii="Times New Roman" w:hAnsi="Times New Roman" w:cstheme="majorBidi"/>
          <w:sz w:val="16"/>
          <w:szCs w:val="16"/>
        </w:rPr>
        <w:t>“</w:t>
      </w:r>
      <w:r w:rsidRPr="00D24C65">
        <w:rPr>
          <w:rFonts w:ascii="Times New Roman" w:hAnsi="Times New Roman" w:cstheme="majorBidi"/>
          <w:sz w:val="16"/>
          <w:szCs w:val="16"/>
        </w:rPr>
        <w:t>A pathological study of Minamata disease in Japan</w:t>
      </w:r>
      <w:r>
        <w:rPr>
          <w:rFonts w:ascii="Times New Roman" w:hAnsi="Times New Roman" w:cstheme="majorBidi"/>
          <w:sz w:val="16"/>
          <w:szCs w:val="16"/>
        </w:rPr>
        <w:t>,”</w:t>
      </w:r>
      <w:r w:rsidRPr="00D24C65">
        <w:rPr>
          <w:rFonts w:ascii="Times New Roman" w:hAnsi="Times New Roman" w:cstheme="majorBidi"/>
          <w:sz w:val="16"/>
          <w:szCs w:val="16"/>
        </w:rPr>
        <w:t xml:space="preserve"> Acta </w:t>
      </w:r>
      <w:proofErr w:type="spellStart"/>
      <w:r w:rsidRPr="00D24C65">
        <w:rPr>
          <w:rFonts w:ascii="Times New Roman" w:hAnsi="Times New Roman" w:cstheme="majorBidi"/>
          <w:sz w:val="16"/>
          <w:szCs w:val="16"/>
        </w:rPr>
        <w:t>Neuropathol</w:t>
      </w:r>
      <w:proofErr w:type="spellEnd"/>
      <w:r>
        <w:rPr>
          <w:rFonts w:ascii="Times New Roman" w:hAnsi="Times New Roman" w:cstheme="majorBidi"/>
          <w:sz w:val="16"/>
          <w:szCs w:val="16"/>
        </w:rPr>
        <w:t>.,</w:t>
      </w:r>
      <w:r w:rsidRPr="00D24C65">
        <w:rPr>
          <w:rFonts w:ascii="Times New Roman" w:hAnsi="Times New Roman"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D24C65">
        <w:rPr>
          <w:rFonts w:ascii="Times New Roman" w:hAnsi="Times New Roman" w:cstheme="majorBidi"/>
          <w:sz w:val="16"/>
          <w:szCs w:val="16"/>
        </w:rPr>
        <w:t xml:space="preserve">2, </w:t>
      </w:r>
      <w:r>
        <w:rPr>
          <w:rFonts w:ascii="Times New Roman" w:hAnsi="Times New Roman" w:cstheme="majorBidi"/>
          <w:sz w:val="16"/>
          <w:szCs w:val="16"/>
        </w:rPr>
        <w:t xml:space="preserve">pp. </w:t>
      </w:r>
      <w:r w:rsidRPr="00D24C65">
        <w:rPr>
          <w:rFonts w:ascii="Times New Roman" w:hAnsi="Times New Roman" w:cstheme="majorBidi"/>
          <w:sz w:val="16"/>
          <w:szCs w:val="16"/>
        </w:rPr>
        <w:t>40</w:t>
      </w:r>
      <w:r>
        <w:rPr>
          <w:rFonts w:ascii="Times New Roman" w:hAnsi="Times New Roman" w:cstheme="majorBidi"/>
          <w:sz w:val="16"/>
          <w:szCs w:val="16"/>
        </w:rPr>
        <w:t>-</w:t>
      </w:r>
      <w:r w:rsidRPr="00D24C65">
        <w:rPr>
          <w:rFonts w:ascii="Times New Roman" w:hAnsi="Times New Roman" w:cstheme="majorBidi"/>
          <w:sz w:val="16"/>
          <w:szCs w:val="16"/>
        </w:rPr>
        <w:t>57</w:t>
      </w:r>
      <w:r>
        <w:rPr>
          <w:rFonts w:ascii="Times New Roman" w:hAnsi="Times New Roman" w:cstheme="majorBidi"/>
          <w:sz w:val="16"/>
          <w:szCs w:val="16"/>
        </w:rPr>
        <w:t xml:space="preserve">, </w:t>
      </w:r>
      <w:r w:rsidRPr="00D24C65">
        <w:rPr>
          <w:rFonts w:ascii="Times New Roman" w:hAnsi="Times New Roman" w:cstheme="majorBidi"/>
          <w:sz w:val="16"/>
          <w:szCs w:val="16"/>
        </w:rPr>
        <w:t>1962.</w:t>
      </w:r>
    </w:p>
    <w:p w14:paraId="38813FA3" w14:textId="20634F86" w:rsidR="009A022E" w:rsidRPr="009A022E" w:rsidRDefault="00D24C65" w:rsidP="00D24C65">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V. </w:t>
      </w:r>
      <w:r w:rsidR="009A022E" w:rsidRPr="009A022E">
        <w:rPr>
          <w:rFonts w:asciiTheme="majorBidi" w:hAnsiTheme="majorBidi" w:cstheme="majorBidi"/>
          <w:sz w:val="16"/>
          <w:szCs w:val="16"/>
        </w:rPr>
        <w:t xml:space="preserve">Bhardwaj, </w:t>
      </w:r>
      <w:r w:rsidRPr="009A022E">
        <w:rPr>
          <w:rFonts w:asciiTheme="majorBidi" w:hAnsiTheme="majorBidi" w:cstheme="majorBidi"/>
          <w:sz w:val="16"/>
          <w:szCs w:val="16"/>
        </w:rPr>
        <w:t xml:space="preserve">V.M. </w:t>
      </w:r>
      <w:proofErr w:type="spellStart"/>
      <w:r w:rsidR="009A022E" w:rsidRPr="009A022E">
        <w:rPr>
          <w:rFonts w:asciiTheme="majorBidi" w:hAnsiTheme="majorBidi" w:cstheme="majorBidi"/>
          <w:sz w:val="16"/>
          <w:szCs w:val="16"/>
        </w:rPr>
        <w:t>Nurchi</w:t>
      </w:r>
      <w:proofErr w:type="spellEnd"/>
      <w:r w:rsidR="009A022E" w:rsidRPr="009A022E">
        <w:rPr>
          <w:rFonts w:asciiTheme="majorBidi" w:hAnsiTheme="majorBidi" w:cstheme="majorBidi"/>
          <w:sz w:val="16"/>
          <w:szCs w:val="16"/>
        </w:rPr>
        <w:t xml:space="preserve">, </w:t>
      </w:r>
      <w:r w:rsidRPr="009A022E">
        <w:rPr>
          <w:rFonts w:asciiTheme="majorBidi" w:hAnsiTheme="majorBidi" w:cstheme="majorBidi"/>
          <w:sz w:val="16"/>
          <w:szCs w:val="16"/>
        </w:rPr>
        <w:t xml:space="preserve">S.K. </w:t>
      </w:r>
      <w:r w:rsidR="009A022E" w:rsidRPr="009A022E">
        <w:rPr>
          <w:rFonts w:asciiTheme="majorBidi" w:hAnsiTheme="majorBidi" w:cstheme="majorBidi"/>
          <w:sz w:val="16"/>
          <w:szCs w:val="16"/>
        </w:rPr>
        <w:t xml:space="preserve">Sahoo, </w:t>
      </w:r>
      <w:r>
        <w:rPr>
          <w:rFonts w:asciiTheme="majorBidi" w:hAnsiTheme="majorBidi" w:cstheme="majorBidi"/>
          <w:sz w:val="16"/>
          <w:szCs w:val="16"/>
        </w:rPr>
        <w:t>“</w:t>
      </w:r>
      <w:r w:rsidR="009A022E" w:rsidRPr="009A022E">
        <w:rPr>
          <w:rFonts w:asciiTheme="majorBidi" w:hAnsiTheme="majorBidi" w:cstheme="majorBidi"/>
          <w:sz w:val="16"/>
          <w:szCs w:val="16"/>
        </w:rPr>
        <w:t xml:space="preserve">Mercury toxicity and detection using chromo-fluorogenic </w:t>
      </w:r>
      <w:proofErr w:type="spellStart"/>
      <w:r w:rsidR="009A022E" w:rsidRPr="009A022E">
        <w:rPr>
          <w:rFonts w:asciiTheme="majorBidi" w:hAnsiTheme="majorBidi" w:cstheme="majorBidi"/>
          <w:sz w:val="16"/>
          <w:szCs w:val="16"/>
        </w:rPr>
        <w:t>chemosensors</w:t>
      </w:r>
      <w:proofErr w:type="spellEnd"/>
      <w:r>
        <w:rPr>
          <w:rFonts w:asciiTheme="majorBidi" w:hAnsiTheme="majorBidi" w:cstheme="majorBidi"/>
          <w:sz w:val="16"/>
          <w:szCs w:val="16"/>
        </w:rPr>
        <w:t>,”</w:t>
      </w:r>
      <w:r w:rsidR="009A022E" w:rsidRPr="009A022E">
        <w:rPr>
          <w:rFonts w:asciiTheme="majorBidi" w:hAnsiTheme="majorBidi" w:cstheme="majorBidi"/>
          <w:sz w:val="16"/>
          <w:szCs w:val="16"/>
        </w:rPr>
        <w:t xml:space="preserve"> Pharmaceuticals</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14,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123</w:t>
      </w:r>
      <w:r>
        <w:rPr>
          <w:rFonts w:asciiTheme="majorBidi" w:hAnsiTheme="majorBidi" w:cstheme="majorBidi"/>
          <w:sz w:val="16"/>
          <w:szCs w:val="16"/>
        </w:rPr>
        <w:t xml:space="preserve">, </w:t>
      </w:r>
      <w:r w:rsidRPr="009A022E">
        <w:rPr>
          <w:rFonts w:asciiTheme="majorBidi" w:hAnsiTheme="majorBidi" w:cstheme="majorBidi"/>
          <w:sz w:val="16"/>
          <w:szCs w:val="16"/>
        </w:rPr>
        <w:t>2021</w:t>
      </w:r>
      <w:r w:rsidR="009A022E" w:rsidRPr="009A022E">
        <w:rPr>
          <w:rFonts w:asciiTheme="majorBidi" w:hAnsiTheme="majorBidi" w:cstheme="majorBidi"/>
          <w:sz w:val="16"/>
          <w:szCs w:val="16"/>
        </w:rPr>
        <w:t xml:space="preserve">. </w:t>
      </w:r>
    </w:p>
    <w:p w14:paraId="51731A2B" w14:textId="77777777" w:rsidR="009A022E" w:rsidRPr="009A022E" w:rsidRDefault="009A022E" w:rsidP="006B1468">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Mercury Update: Impact on Fish Advisories, EPA Fact Sheet EPA-823-S2-01-011, EPA, Office of Water, Washington, DC, 2001.</w:t>
      </w:r>
    </w:p>
    <w:p w14:paraId="47BFC82D" w14:textId="5F539291" w:rsidR="009A022E" w:rsidRPr="009A022E" w:rsidRDefault="00D24C65"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C. </w:t>
      </w:r>
      <w:r w:rsidR="009A022E" w:rsidRPr="009A022E">
        <w:rPr>
          <w:rFonts w:asciiTheme="majorBidi" w:hAnsiTheme="majorBidi" w:cstheme="majorBidi"/>
          <w:sz w:val="16"/>
          <w:szCs w:val="16"/>
        </w:rPr>
        <w:t>Yu</w:t>
      </w:r>
      <w:r w:rsidR="00922A60">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00922A60">
        <w:rPr>
          <w:rFonts w:asciiTheme="majorBidi" w:hAnsiTheme="majorBidi" w:cstheme="majorBidi"/>
          <w:sz w:val="16"/>
          <w:szCs w:val="16"/>
        </w:rPr>
        <w:t>“</w:t>
      </w:r>
      <w:r w:rsidR="009A022E" w:rsidRPr="009A022E">
        <w:rPr>
          <w:rFonts w:asciiTheme="majorBidi" w:hAnsiTheme="majorBidi" w:cstheme="majorBidi"/>
          <w:sz w:val="16"/>
          <w:szCs w:val="16"/>
        </w:rPr>
        <w:t>Interference from soluble iron on mercury determination in water by cold vapor atomic absorption spectrometry (CV-AAS) with sodium borohydride as reductant,</w:t>
      </w:r>
      <w:r w:rsidR="00922A60">
        <w:rPr>
          <w:rFonts w:asciiTheme="majorBidi" w:hAnsiTheme="majorBidi" w:cstheme="majorBidi"/>
          <w:sz w:val="16"/>
          <w:szCs w:val="16"/>
        </w:rPr>
        <w:t>”</w:t>
      </w:r>
      <w:r w:rsidR="009A022E" w:rsidRPr="009A022E">
        <w:rPr>
          <w:rFonts w:asciiTheme="majorBidi" w:hAnsiTheme="majorBidi" w:cstheme="majorBidi"/>
          <w:sz w:val="16"/>
          <w:szCs w:val="16"/>
        </w:rPr>
        <w:t xml:space="preserve"> Anal. Sci.</w:t>
      </w:r>
      <w:r w:rsidR="00922A60">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00922A60" w:rsidRPr="00643CE6">
        <w:rPr>
          <w:rFonts w:asciiTheme="majorBidi" w:eastAsia="MS Mincho" w:hAnsiTheme="majorBidi" w:cstheme="majorBidi"/>
          <w:sz w:val="16"/>
          <w:szCs w:val="16"/>
        </w:rPr>
        <w:t>vol.</w:t>
      </w:r>
      <w:r w:rsidR="00922A60">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37,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1181</w:t>
      </w:r>
      <w:r>
        <w:rPr>
          <w:rFonts w:asciiTheme="majorBidi" w:hAnsiTheme="majorBidi" w:cstheme="majorBidi"/>
          <w:sz w:val="16"/>
          <w:szCs w:val="16"/>
        </w:rPr>
        <w:t>-</w:t>
      </w:r>
      <w:r w:rsidR="009A022E" w:rsidRPr="009A022E">
        <w:rPr>
          <w:rFonts w:asciiTheme="majorBidi" w:hAnsiTheme="majorBidi" w:cstheme="majorBidi"/>
          <w:sz w:val="16"/>
          <w:szCs w:val="16"/>
        </w:rPr>
        <w:t>1184</w:t>
      </w:r>
      <w:r>
        <w:rPr>
          <w:rFonts w:asciiTheme="majorBidi" w:hAnsiTheme="majorBidi" w:cstheme="majorBidi"/>
          <w:sz w:val="16"/>
          <w:szCs w:val="16"/>
        </w:rPr>
        <w:t xml:space="preserve">, </w:t>
      </w:r>
      <w:r w:rsidRPr="009A022E">
        <w:rPr>
          <w:rFonts w:asciiTheme="majorBidi" w:hAnsiTheme="majorBidi" w:cstheme="majorBidi"/>
          <w:sz w:val="16"/>
          <w:szCs w:val="16"/>
        </w:rPr>
        <w:t>2021</w:t>
      </w:r>
      <w:r w:rsidR="009A022E" w:rsidRPr="009A022E">
        <w:rPr>
          <w:rFonts w:asciiTheme="majorBidi" w:hAnsiTheme="majorBidi" w:cstheme="majorBidi"/>
          <w:sz w:val="16"/>
          <w:szCs w:val="16"/>
        </w:rPr>
        <w:t>.</w:t>
      </w:r>
    </w:p>
    <w:p w14:paraId="236F370C" w14:textId="0CE6BB92" w:rsidR="009A022E" w:rsidRPr="009A022E" w:rsidRDefault="00082874"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M. </w:t>
      </w:r>
      <w:r w:rsidR="009A022E" w:rsidRPr="009A022E">
        <w:rPr>
          <w:rFonts w:asciiTheme="majorBidi" w:hAnsiTheme="majorBidi" w:cstheme="majorBidi"/>
          <w:sz w:val="16"/>
          <w:szCs w:val="16"/>
        </w:rPr>
        <w:t xml:space="preserve">Faraji, </w:t>
      </w:r>
      <w:r w:rsidRPr="009A022E">
        <w:rPr>
          <w:rFonts w:asciiTheme="majorBidi" w:hAnsiTheme="majorBidi" w:cstheme="majorBidi"/>
          <w:sz w:val="16"/>
          <w:szCs w:val="16"/>
        </w:rPr>
        <w:t xml:space="preserve">Y. </w:t>
      </w:r>
      <w:r w:rsidR="009A022E" w:rsidRPr="009A022E">
        <w:rPr>
          <w:rFonts w:asciiTheme="majorBidi" w:hAnsiTheme="majorBidi" w:cstheme="majorBidi"/>
          <w:sz w:val="16"/>
          <w:szCs w:val="16"/>
        </w:rPr>
        <w:t xml:space="preserve">Yamini, </w:t>
      </w:r>
      <w:r w:rsidRPr="009A022E">
        <w:rPr>
          <w:rFonts w:asciiTheme="majorBidi" w:hAnsiTheme="majorBidi" w:cstheme="majorBidi"/>
          <w:sz w:val="16"/>
          <w:szCs w:val="16"/>
        </w:rPr>
        <w:t xml:space="preserve">M. </w:t>
      </w:r>
      <w:r w:rsidR="009A022E" w:rsidRPr="009A022E">
        <w:rPr>
          <w:rFonts w:asciiTheme="majorBidi" w:hAnsiTheme="majorBidi" w:cstheme="majorBidi"/>
          <w:sz w:val="16"/>
          <w:szCs w:val="16"/>
        </w:rPr>
        <w:t xml:space="preserve">Rezaee, </w:t>
      </w:r>
      <w:r>
        <w:rPr>
          <w:rFonts w:asciiTheme="majorBidi" w:hAnsiTheme="majorBidi" w:cstheme="majorBidi"/>
          <w:sz w:val="16"/>
          <w:szCs w:val="16"/>
        </w:rPr>
        <w:t>“</w:t>
      </w:r>
      <w:r w:rsidR="009A022E" w:rsidRPr="009A022E">
        <w:rPr>
          <w:rFonts w:asciiTheme="majorBidi" w:hAnsiTheme="majorBidi" w:cstheme="majorBidi"/>
          <w:sz w:val="16"/>
          <w:szCs w:val="16"/>
        </w:rPr>
        <w:t xml:space="preserve">Extraction of trace amounts of mercury with sodium </w:t>
      </w:r>
      <w:proofErr w:type="spellStart"/>
      <w:r w:rsidR="009A022E" w:rsidRPr="009A022E">
        <w:rPr>
          <w:rFonts w:asciiTheme="majorBidi" w:hAnsiTheme="majorBidi" w:cstheme="majorBidi"/>
          <w:sz w:val="16"/>
          <w:szCs w:val="16"/>
        </w:rPr>
        <w:t>dodecyle</w:t>
      </w:r>
      <w:proofErr w:type="spellEnd"/>
      <w:r w:rsidR="009A022E" w:rsidRPr="009A022E">
        <w:rPr>
          <w:rFonts w:asciiTheme="majorBidi" w:hAnsiTheme="majorBidi" w:cstheme="majorBidi"/>
          <w:sz w:val="16"/>
          <w:szCs w:val="16"/>
        </w:rPr>
        <w:t xml:space="preserve"> sulphate-coated magnetite nanoparticles and its determination by flow injection inductively coupled plasma-optical emission spectrometry</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proofErr w:type="spellStart"/>
      <w:r w:rsidR="009A022E" w:rsidRPr="009A022E">
        <w:rPr>
          <w:rFonts w:asciiTheme="majorBidi" w:hAnsiTheme="majorBidi" w:cstheme="majorBidi"/>
          <w:sz w:val="16"/>
          <w:szCs w:val="16"/>
        </w:rPr>
        <w:t>Talanta</w:t>
      </w:r>
      <w:proofErr w:type="spellEnd"/>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81, </w:t>
      </w:r>
      <w:r>
        <w:rPr>
          <w:rFonts w:asciiTheme="majorBidi" w:hAnsiTheme="majorBidi" w:cstheme="majorBidi"/>
          <w:sz w:val="16"/>
          <w:szCs w:val="16"/>
        </w:rPr>
        <w:t xml:space="preserve">pp. </w:t>
      </w:r>
      <w:r w:rsidR="009A022E" w:rsidRPr="009A022E">
        <w:rPr>
          <w:rFonts w:asciiTheme="majorBidi" w:hAnsiTheme="majorBidi" w:cstheme="majorBidi"/>
          <w:sz w:val="16"/>
          <w:szCs w:val="16"/>
        </w:rPr>
        <w:t>831-836</w:t>
      </w:r>
      <w:r>
        <w:rPr>
          <w:rFonts w:asciiTheme="majorBidi" w:hAnsiTheme="majorBidi" w:cstheme="majorBidi"/>
          <w:sz w:val="16"/>
          <w:szCs w:val="16"/>
        </w:rPr>
        <w:t xml:space="preserve">, </w:t>
      </w:r>
      <w:r w:rsidRPr="009A022E">
        <w:rPr>
          <w:rFonts w:asciiTheme="majorBidi" w:hAnsiTheme="majorBidi" w:cstheme="majorBidi"/>
          <w:sz w:val="16"/>
          <w:szCs w:val="16"/>
        </w:rPr>
        <w:t>2010</w:t>
      </w:r>
      <w:r w:rsidR="009A022E" w:rsidRPr="009A022E">
        <w:rPr>
          <w:rFonts w:asciiTheme="majorBidi" w:hAnsiTheme="majorBidi" w:cstheme="majorBidi"/>
          <w:sz w:val="16"/>
          <w:szCs w:val="16"/>
        </w:rPr>
        <w:t>.</w:t>
      </w:r>
    </w:p>
    <w:p w14:paraId="7C9F92E2" w14:textId="625C86A6" w:rsidR="009A022E" w:rsidRPr="009A022E" w:rsidRDefault="00082874" w:rsidP="006B1468">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 xml:space="preserve">G. </w:t>
      </w:r>
      <w:r w:rsidR="009A022E" w:rsidRPr="009A022E">
        <w:rPr>
          <w:rFonts w:asciiTheme="majorBidi" w:hAnsiTheme="majorBidi" w:cstheme="majorBidi"/>
          <w:sz w:val="16"/>
          <w:szCs w:val="16"/>
        </w:rPr>
        <w:t xml:space="preserve">Chen, </w:t>
      </w:r>
      <w:r w:rsidRPr="009A022E">
        <w:rPr>
          <w:rFonts w:asciiTheme="majorBidi" w:hAnsiTheme="majorBidi" w:cstheme="majorBidi"/>
          <w:sz w:val="16"/>
          <w:szCs w:val="16"/>
        </w:rPr>
        <w:t xml:space="preserve">H.W. </w:t>
      </w:r>
      <w:r w:rsidR="009A022E" w:rsidRPr="009A022E">
        <w:rPr>
          <w:rFonts w:asciiTheme="majorBidi" w:hAnsiTheme="majorBidi" w:cstheme="majorBidi"/>
          <w:sz w:val="16"/>
          <w:szCs w:val="16"/>
        </w:rPr>
        <w:t xml:space="preserve">Chen, </w:t>
      </w:r>
      <w:r w:rsidRPr="009A022E">
        <w:rPr>
          <w:rFonts w:asciiTheme="majorBidi" w:hAnsiTheme="majorBidi" w:cstheme="majorBidi"/>
          <w:sz w:val="16"/>
          <w:szCs w:val="16"/>
        </w:rPr>
        <w:t xml:space="preserve">X.Z. </w:t>
      </w:r>
      <w:r w:rsidR="009A022E" w:rsidRPr="009A022E">
        <w:rPr>
          <w:rFonts w:asciiTheme="majorBidi" w:hAnsiTheme="majorBidi" w:cstheme="majorBidi"/>
          <w:sz w:val="16"/>
          <w:szCs w:val="16"/>
        </w:rPr>
        <w:t xml:space="preserve">Jin, </w:t>
      </w:r>
      <w:r w:rsidRPr="009A022E">
        <w:rPr>
          <w:rFonts w:asciiTheme="majorBidi" w:hAnsiTheme="majorBidi" w:cstheme="majorBidi"/>
          <w:sz w:val="16"/>
          <w:szCs w:val="16"/>
        </w:rPr>
        <w:t xml:space="preserve">H.T. </w:t>
      </w:r>
      <w:r w:rsidR="009A022E" w:rsidRPr="009A022E">
        <w:rPr>
          <w:rFonts w:asciiTheme="majorBidi" w:hAnsiTheme="majorBidi" w:cstheme="majorBidi"/>
          <w:sz w:val="16"/>
          <w:szCs w:val="16"/>
        </w:rPr>
        <w:t xml:space="preserve">Chen, </w:t>
      </w:r>
      <w:r>
        <w:rPr>
          <w:rFonts w:asciiTheme="majorBidi" w:hAnsiTheme="majorBidi" w:cstheme="majorBidi"/>
          <w:sz w:val="16"/>
          <w:szCs w:val="16"/>
        </w:rPr>
        <w:t>“</w:t>
      </w:r>
      <w:r w:rsidR="009A022E" w:rsidRPr="009A022E">
        <w:rPr>
          <w:rFonts w:asciiTheme="majorBidi" w:hAnsiTheme="majorBidi" w:cstheme="majorBidi"/>
          <w:sz w:val="16"/>
          <w:szCs w:val="16"/>
        </w:rPr>
        <w:t>Determination of ultra-trace amount methyl-, phenyl- and inorganic mercury in environmental and biological samples by liquid chromatography with inductively coupled plasma mass spectrometry after cloud point extraction preconcentration</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proofErr w:type="spellStart"/>
      <w:r w:rsidR="009A022E" w:rsidRPr="009A022E">
        <w:rPr>
          <w:rFonts w:asciiTheme="majorBidi" w:hAnsiTheme="majorBidi" w:cstheme="majorBidi"/>
          <w:sz w:val="16"/>
          <w:szCs w:val="16"/>
        </w:rPr>
        <w:t>Talanta</w:t>
      </w:r>
      <w:proofErr w:type="spellEnd"/>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77,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1381-1387</w:t>
      </w:r>
      <w:r>
        <w:rPr>
          <w:rFonts w:asciiTheme="majorBidi" w:hAnsiTheme="majorBidi" w:cstheme="majorBidi"/>
          <w:sz w:val="16"/>
          <w:szCs w:val="16"/>
        </w:rPr>
        <w:t>, 2009</w:t>
      </w:r>
      <w:r w:rsidR="009A022E" w:rsidRPr="009A022E">
        <w:rPr>
          <w:rFonts w:asciiTheme="majorBidi" w:hAnsiTheme="majorBidi" w:cstheme="majorBidi"/>
          <w:sz w:val="16"/>
          <w:szCs w:val="16"/>
        </w:rPr>
        <w:t>.</w:t>
      </w:r>
    </w:p>
    <w:p w14:paraId="10D2EBE7" w14:textId="05A6D6BB" w:rsidR="009A022E" w:rsidRPr="009A022E" w:rsidRDefault="00082874" w:rsidP="006B1468">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 xml:space="preserve">Z.B. </w:t>
      </w:r>
      <w:r w:rsidR="009A022E" w:rsidRPr="009A022E">
        <w:rPr>
          <w:rFonts w:asciiTheme="majorBidi" w:hAnsiTheme="majorBidi" w:cstheme="majorBidi"/>
          <w:sz w:val="16"/>
          <w:szCs w:val="16"/>
        </w:rPr>
        <w:t xml:space="preserve">Gao, </w:t>
      </w:r>
      <w:r w:rsidRPr="009A022E">
        <w:rPr>
          <w:rFonts w:asciiTheme="majorBidi" w:hAnsiTheme="majorBidi" w:cstheme="majorBidi"/>
          <w:sz w:val="16"/>
          <w:szCs w:val="16"/>
        </w:rPr>
        <w:t xml:space="preserve">X.G. </w:t>
      </w:r>
      <w:r w:rsidR="009A022E" w:rsidRPr="009A022E">
        <w:rPr>
          <w:rFonts w:asciiTheme="majorBidi" w:hAnsiTheme="majorBidi" w:cstheme="majorBidi"/>
          <w:sz w:val="16"/>
          <w:szCs w:val="16"/>
        </w:rPr>
        <w:t xml:space="preserve">Ma, </w:t>
      </w:r>
      <w:r>
        <w:rPr>
          <w:rFonts w:asciiTheme="majorBidi" w:hAnsiTheme="majorBidi" w:cstheme="majorBidi"/>
          <w:sz w:val="16"/>
          <w:szCs w:val="16"/>
        </w:rPr>
        <w:t>“</w:t>
      </w:r>
      <w:r w:rsidR="009A022E" w:rsidRPr="009A022E">
        <w:rPr>
          <w:rFonts w:asciiTheme="majorBidi" w:hAnsiTheme="majorBidi" w:cstheme="majorBidi"/>
          <w:sz w:val="16"/>
          <w:szCs w:val="16"/>
        </w:rPr>
        <w:t>Speciation analysis of mercury in water samples using dispersive liquid-liquid microextraction combined with high-performance liquid chromatography,</w:t>
      </w:r>
      <w:r>
        <w:rPr>
          <w:rFonts w:asciiTheme="majorBidi" w:hAnsiTheme="majorBidi" w:cstheme="majorBidi"/>
          <w:sz w:val="16"/>
          <w:szCs w:val="16"/>
        </w:rPr>
        <w:t>”</w:t>
      </w:r>
      <w:r w:rsidR="009A022E" w:rsidRPr="009A022E">
        <w:rPr>
          <w:rFonts w:asciiTheme="majorBidi" w:hAnsiTheme="majorBidi" w:cstheme="majorBidi"/>
          <w:sz w:val="16"/>
          <w:szCs w:val="16"/>
        </w:rPr>
        <w:t xml:space="preserve"> Anal. Chim. Acta</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702, </w:t>
      </w:r>
      <w:r>
        <w:rPr>
          <w:rFonts w:asciiTheme="majorBidi" w:hAnsiTheme="majorBidi" w:cstheme="majorBidi"/>
          <w:sz w:val="16"/>
          <w:szCs w:val="16"/>
        </w:rPr>
        <w:t xml:space="preserve">pp. </w:t>
      </w:r>
      <w:r w:rsidR="009A022E" w:rsidRPr="009A022E">
        <w:rPr>
          <w:rFonts w:asciiTheme="majorBidi" w:hAnsiTheme="majorBidi" w:cstheme="majorBidi"/>
          <w:sz w:val="16"/>
          <w:szCs w:val="16"/>
        </w:rPr>
        <w:t>50-55</w:t>
      </w:r>
      <w:r>
        <w:rPr>
          <w:rFonts w:asciiTheme="majorBidi" w:hAnsiTheme="majorBidi" w:cstheme="majorBidi"/>
          <w:sz w:val="16"/>
          <w:szCs w:val="16"/>
        </w:rPr>
        <w:t xml:space="preserve">, </w:t>
      </w:r>
      <w:r w:rsidRPr="009A022E">
        <w:rPr>
          <w:rFonts w:asciiTheme="majorBidi" w:hAnsiTheme="majorBidi" w:cstheme="majorBidi"/>
          <w:sz w:val="16"/>
          <w:szCs w:val="16"/>
        </w:rPr>
        <w:t>2011</w:t>
      </w:r>
      <w:r w:rsidR="009A022E" w:rsidRPr="009A022E">
        <w:rPr>
          <w:rFonts w:asciiTheme="majorBidi" w:hAnsiTheme="majorBidi" w:cstheme="majorBidi"/>
          <w:sz w:val="16"/>
          <w:szCs w:val="16"/>
        </w:rPr>
        <w:t>.</w:t>
      </w:r>
    </w:p>
    <w:p w14:paraId="47BD6414" w14:textId="77777777" w:rsidR="00715DC4" w:rsidRPr="00715DC4" w:rsidRDefault="00715DC4" w:rsidP="00715DC4">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 xml:space="preserve">L.N. </w:t>
      </w:r>
      <w:proofErr w:type="spellStart"/>
      <w:r w:rsidRPr="009A022E">
        <w:rPr>
          <w:rFonts w:asciiTheme="majorBidi" w:hAnsiTheme="majorBidi" w:cstheme="majorBidi"/>
          <w:sz w:val="16"/>
          <w:szCs w:val="16"/>
        </w:rPr>
        <w:t>Suvarapu</w:t>
      </w:r>
      <w:proofErr w:type="spellEnd"/>
      <w:r w:rsidRPr="009A022E">
        <w:rPr>
          <w:rFonts w:asciiTheme="majorBidi" w:hAnsiTheme="majorBidi" w:cstheme="majorBidi"/>
          <w:sz w:val="16"/>
          <w:szCs w:val="16"/>
        </w:rPr>
        <w:t xml:space="preserve">, S.O. Baek, </w:t>
      </w:r>
      <w:r>
        <w:rPr>
          <w:rFonts w:asciiTheme="majorBidi" w:hAnsiTheme="majorBidi" w:cstheme="majorBidi"/>
          <w:sz w:val="16"/>
          <w:szCs w:val="16"/>
        </w:rPr>
        <w:t>“</w:t>
      </w:r>
      <w:r w:rsidRPr="009A022E">
        <w:rPr>
          <w:rFonts w:asciiTheme="majorBidi" w:hAnsiTheme="majorBidi" w:cstheme="majorBidi"/>
          <w:sz w:val="16"/>
          <w:szCs w:val="16"/>
        </w:rPr>
        <w:t>Recent studies on the speciation and determination of mercury in different environmental matrices using various analytical techniques,</w:t>
      </w:r>
      <w:r>
        <w:rPr>
          <w:rFonts w:asciiTheme="majorBidi" w:hAnsiTheme="majorBidi" w:cstheme="majorBidi"/>
          <w:sz w:val="16"/>
          <w:szCs w:val="16"/>
        </w:rPr>
        <w:t>”</w:t>
      </w:r>
      <w:r w:rsidRPr="009A022E">
        <w:rPr>
          <w:rFonts w:asciiTheme="majorBidi" w:hAnsiTheme="majorBidi" w:cstheme="majorBidi"/>
          <w:sz w:val="16"/>
          <w:szCs w:val="16"/>
        </w:rPr>
        <w:t xml:space="preserve"> Int. J. Anal. </w:t>
      </w:r>
      <w:r w:rsidRPr="00715DC4">
        <w:rPr>
          <w:rFonts w:asciiTheme="majorBidi" w:hAnsiTheme="majorBidi" w:cstheme="majorBidi"/>
          <w:sz w:val="16"/>
          <w:szCs w:val="16"/>
        </w:rPr>
        <w:t>Chem., Vol. 2017, pp</w:t>
      </w:r>
      <w:r>
        <w:rPr>
          <w:rFonts w:asciiTheme="majorBidi" w:hAnsiTheme="majorBidi" w:cstheme="majorBidi"/>
          <w:sz w:val="16"/>
          <w:szCs w:val="16"/>
        </w:rPr>
        <w:t xml:space="preserve">. </w:t>
      </w:r>
      <w:r w:rsidRPr="009A022E">
        <w:rPr>
          <w:rFonts w:asciiTheme="majorBidi" w:hAnsiTheme="majorBidi" w:cstheme="majorBidi"/>
          <w:sz w:val="16"/>
          <w:szCs w:val="16"/>
        </w:rPr>
        <w:t>1-28</w:t>
      </w:r>
      <w:r>
        <w:rPr>
          <w:rFonts w:asciiTheme="majorBidi" w:hAnsiTheme="majorBidi" w:cstheme="majorBidi"/>
          <w:sz w:val="16"/>
          <w:szCs w:val="16"/>
        </w:rPr>
        <w:t xml:space="preserve">, </w:t>
      </w:r>
      <w:r w:rsidRPr="009A022E">
        <w:rPr>
          <w:rFonts w:asciiTheme="majorBidi" w:hAnsiTheme="majorBidi" w:cstheme="majorBidi"/>
          <w:sz w:val="16"/>
          <w:szCs w:val="16"/>
        </w:rPr>
        <w:t>2017.</w:t>
      </w:r>
    </w:p>
    <w:p w14:paraId="465742BD" w14:textId="0682EEA1" w:rsidR="009A022E" w:rsidRPr="009A022E" w:rsidRDefault="00082874"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A. </w:t>
      </w:r>
      <w:r w:rsidR="009A022E" w:rsidRPr="009A022E">
        <w:rPr>
          <w:rFonts w:asciiTheme="majorBidi" w:hAnsiTheme="majorBidi" w:cstheme="majorBidi"/>
          <w:sz w:val="16"/>
          <w:szCs w:val="16"/>
        </w:rPr>
        <w:t xml:space="preserve">Loredo, </w:t>
      </w:r>
      <w:r w:rsidRPr="009A022E">
        <w:rPr>
          <w:rFonts w:asciiTheme="majorBidi" w:hAnsiTheme="majorBidi" w:cstheme="majorBidi"/>
          <w:sz w:val="16"/>
          <w:szCs w:val="16"/>
        </w:rPr>
        <w:t xml:space="preserve">L. </w:t>
      </w:r>
      <w:r w:rsidR="009A022E" w:rsidRPr="009A022E">
        <w:rPr>
          <w:rFonts w:asciiTheme="majorBidi" w:hAnsiTheme="majorBidi" w:cstheme="majorBidi"/>
          <w:sz w:val="16"/>
          <w:szCs w:val="16"/>
        </w:rPr>
        <w:t xml:space="preserve">Wang, </w:t>
      </w:r>
      <w:r w:rsidRPr="009A022E">
        <w:rPr>
          <w:rFonts w:asciiTheme="majorBidi" w:hAnsiTheme="majorBidi" w:cstheme="majorBidi"/>
          <w:sz w:val="16"/>
          <w:szCs w:val="16"/>
        </w:rPr>
        <w:t xml:space="preserve">S. </w:t>
      </w:r>
      <w:r w:rsidR="009A022E" w:rsidRPr="009A022E">
        <w:rPr>
          <w:rFonts w:asciiTheme="majorBidi" w:hAnsiTheme="majorBidi" w:cstheme="majorBidi"/>
          <w:sz w:val="16"/>
          <w:szCs w:val="16"/>
        </w:rPr>
        <w:t xml:space="preserve">Wang, </w:t>
      </w:r>
      <w:r w:rsidRPr="009A022E">
        <w:rPr>
          <w:rFonts w:asciiTheme="majorBidi" w:hAnsiTheme="majorBidi" w:cstheme="majorBidi"/>
          <w:sz w:val="16"/>
          <w:szCs w:val="16"/>
        </w:rPr>
        <w:t xml:space="preserve">H. </w:t>
      </w:r>
      <w:r w:rsidR="009A022E" w:rsidRPr="009A022E">
        <w:rPr>
          <w:rFonts w:asciiTheme="majorBidi" w:hAnsiTheme="majorBidi" w:cstheme="majorBidi"/>
          <w:sz w:val="16"/>
          <w:szCs w:val="16"/>
        </w:rPr>
        <w:t xml:space="preserve">Xiao, </w:t>
      </w:r>
      <w:r>
        <w:rPr>
          <w:rFonts w:asciiTheme="majorBidi" w:hAnsiTheme="majorBidi" w:cstheme="majorBidi"/>
          <w:sz w:val="16"/>
          <w:szCs w:val="16"/>
        </w:rPr>
        <w:t>“</w:t>
      </w:r>
      <w:r w:rsidR="009A022E" w:rsidRPr="009A022E">
        <w:rPr>
          <w:rFonts w:asciiTheme="majorBidi" w:hAnsiTheme="majorBidi" w:cstheme="majorBidi"/>
          <w:sz w:val="16"/>
          <w:szCs w:val="16"/>
        </w:rPr>
        <w:t>Single atom switching as a general approach to designing colorimetric and fluorogenic probes for mercury ions,</w:t>
      </w:r>
      <w:r>
        <w:rPr>
          <w:rFonts w:asciiTheme="majorBidi" w:hAnsiTheme="majorBidi" w:cstheme="majorBidi"/>
          <w:sz w:val="16"/>
          <w:szCs w:val="16"/>
        </w:rPr>
        <w:t>”</w:t>
      </w:r>
      <w:r w:rsidR="009A022E" w:rsidRPr="009A022E">
        <w:rPr>
          <w:rFonts w:asciiTheme="majorBidi" w:hAnsiTheme="majorBidi" w:cstheme="majorBidi"/>
          <w:sz w:val="16"/>
          <w:szCs w:val="16"/>
        </w:rPr>
        <w:t xml:space="preserve"> Dyes </w:t>
      </w:r>
      <w:proofErr w:type="spellStart"/>
      <w:r w:rsidR="009A022E" w:rsidRPr="009A022E">
        <w:rPr>
          <w:rFonts w:asciiTheme="majorBidi" w:hAnsiTheme="majorBidi" w:cstheme="majorBidi"/>
          <w:sz w:val="16"/>
          <w:szCs w:val="16"/>
        </w:rPr>
        <w:t>Pigm</w:t>
      </w:r>
      <w:proofErr w:type="spellEnd"/>
      <w:r w:rsidR="009A022E" w:rsidRPr="009A022E">
        <w:rPr>
          <w:rFonts w:asciiTheme="majorBidi" w:hAnsiTheme="majorBidi" w:cstheme="majorBidi"/>
          <w:sz w:val="16"/>
          <w:szCs w:val="16"/>
        </w:rPr>
        <w:t>.</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186,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109014</w:t>
      </w:r>
      <w:r>
        <w:rPr>
          <w:rFonts w:asciiTheme="majorBidi" w:hAnsiTheme="majorBidi" w:cstheme="majorBidi"/>
          <w:sz w:val="16"/>
          <w:szCs w:val="16"/>
        </w:rPr>
        <w:t xml:space="preserve">, </w:t>
      </w:r>
      <w:r w:rsidRPr="009A022E">
        <w:rPr>
          <w:rFonts w:asciiTheme="majorBidi" w:hAnsiTheme="majorBidi" w:cstheme="majorBidi"/>
          <w:sz w:val="16"/>
          <w:szCs w:val="16"/>
        </w:rPr>
        <w:t>2021</w:t>
      </w:r>
      <w:r w:rsidR="009A022E" w:rsidRPr="009A022E">
        <w:rPr>
          <w:rFonts w:asciiTheme="majorBidi" w:hAnsiTheme="majorBidi" w:cstheme="majorBidi"/>
          <w:sz w:val="16"/>
          <w:szCs w:val="16"/>
        </w:rPr>
        <w:t>.</w:t>
      </w:r>
    </w:p>
    <w:p w14:paraId="1CA828C0" w14:textId="03F4D41A" w:rsidR="009A022E" w:rsidRPr="009A022E" w:rsidRDefault="00082874"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lastRenderedPageBreak/>
        <w:t xml:space="preserve">H. </w:t>
      </w:r>
      <w:proofErr w:type="spellStart"/>
      <w:r w:rsidR="009A022E" w:rsidRPr="009A022E">
        <w:rPr>
          <w:rFonts w:asciiTheme="majorBidi" w:hAnsiTheme="majorBidi" w:cstheme="majorBidi"/>
          <w:sz w:val="16"/>
          <w:szCs w:val="16"/>
        </w:rPr>
        <w:t>Tavallali</w:t>
      </w:r>
      <w:proofErr w:type="spellEnd"/>
      <w:r w:rsidR="009A022E" w:rsidRPr="009A022E">
        <w:rPr>
          <w:rFonts w:asciiTheme="majorBidi" w:hAnsiTheme="majorBidi" w:cstheme="majorBidi"/>
          <w:sz w:val="16"/>
          <w:szCs w:val="16"/>
        </w:rPr>
        <w:t xml:space="preserve">, </w:t>
      </w:r>
      <w:r w:rsidRPr="009A022E">
        <w:rPr>
          <w:rFonts w:asciiTheme="majorBidi" w:hAnsiTheme="majorBidi" w:cstheme="majorBidi"/>
          <w:sz w:val="16"/>
          <w:szCs w:val="16"/>
        </w:rPr>
        <w:t xml:space="preserve">E. </w:t>
      </w:r>
      <w:proofErr w:type="spellStart"/>
      <w:r w:rsidR="009A022E" w:rsidRPr="009A022E">
        <w:rPr>
          <w:rFonts w:asciiTheme="majorBidi" w:hAnsiTheme="majorBidi" w:cstheme="majorBidi"/>
          <w:sz w:val="16"/>
          <w:szCs w:val="16"/>
        </w:rPr>
        <w:t>Shaabanpur</w:t>
      </w:r>
      <w:proofErr w:type="spellEnd"/>
      <w:r w:rsidR="009A022E" w:rsidRPr="009A022E">
        <w:rPr>
          <w:rFonts w:asciiTheme="majorBidi" w:hAnsiTheme="majorBidi" w:cstheme="majorBidi"/>
          <w:sz w:val="16"/>
          <w:szCs w:val="16"/>
        </w:rPr>
        <w:t xml:space="preserve">, </w:t>
      </w:r>
      <w:r w:rsidRPr="009A022E">
        <w:rPr>
          <w:rFonts w:asciiTheme="majorBidi" w:hAnsiTheme="majorBidi" w:cstheme="majorBidi"/>
          <w:sz w:val="16"/>
          <w:szCs w:val="16"/>
        </w:rPr>
        <w:t xml:space="preserve">P. </w:t>
      </w:r>
      <w:proofErr w:type="spellStart"/>
      <w:r w:rsidR="009A022E" w:rsidRPr="009A022E">
        <w:rPr>
          <w:rFonts w:asciiTheme="majorBidi" w:hAnsiTheme="majorBidi" w:cstheme="majorBidi"/>
          <w:sz w:val="16"/>
          <w:szCs w:val="16"/>
        </w:rPr>
        <w:t>Vahdati</w:t>
      </w:r>
      <w:proofErr w:type="spellEnd"/>
      <w:r w:rsidR="009A022E" w:rsidRPr="009A022E">
        <w:rPr>
          <w:rFonts w:asciiTheme="majorBidi" w:hAnsiTheme="majorBidi" w:cstheme="majorBidi"/>
          <w:sz w:val="16"/>
          <w:szCs w:val="16"/>
        </w:rPr>
        <w:t xml:space="preserve">, </w:t>
      </w:r>
      <w:r>
        <w:rPr>
          <w:rFonts w:asciiTheme="majorBidi" w:hAnsiTheme="majorBidi" w:cstheme="majorBidi"/>
          <w:sz w:val="16"/>
          <w:szCs w:val="16"/>
        </w:rPr>
        <w:t>“</w:t>
      </w:r>
      <w:r w:rsidR="009A022E" w:rsidRPr="009A022E">
        <w:rPr>
          <w:rFonts w:asciiTheme="majorBidi" w:hAnsiTheme="majorBidi" w:cstheme="majorBidi"/>
          <w:sz w:val="16"/>
          <w:szCs w:val="16"/>
        </w:rPr>
        <w:t xml:space="preserve">A highly selective </w:t>
      </w:r>
      <w:proofErr w:type="spellStart"/>
      <w:r w:rsidR="009A022E" w:rsidRPr="009A022E">
        <w:rPr>
          <w:rFonts w:asciiTheme="majorBidi" w:hAnsiTheme="majorBidi" w:cstheme="majorBidi"/>
          <w:sz w:val="16"/>
          <w:szCs w:val="16"/>
        </w:rPr>
        <w:t>optode</w:t>
      </w:r>
      <w:proofErr w:type="spellEnd"/>
      <w:r w:rsidR="009A022E" w:rsidRPr="009A022E">
        <w:rPr>
          <w:rFonts w:asciiTheme="majorBidi" w:hAnsiTheme="majorBidi" w:cstheme="majorBidi"/>
          <w:sz w:val="16"/>
          <w:szCs w:val="16"/>
        </w:rPr>
        <w:t xml:space="preserve"> for determination of Hg (II) by a modified immobilization of indigo carmine on a </w:t>
      </w:r>
      <w:proofErr w:type="spellStart"/>
      <w:r w:rsidR="009A022E" w:rsidRPr="009A022E">
        <w:rPr>
          <w:rFonts w:asciiTheme="majorBidi" w:hAnsiTheme="majorBidi" w:cstheme="majorBidi"/>
          <w:sz w:val="16"/>
          <w:szCs w:val="16"/>
        </w:rPr>
        <w:t>triacetylcellulose</w:t>
      </w:r>
      <w:proofErr w:type="spellEnd"/>
      <w:r w:rsidR="009A022E" w:rsidRPr="009A022E">
        <w:rPr>
          <w:rFonts w:asciiTheme="majorBidi" w:hAnsiTheme="majorBidi" w:cstheme="majorBidi"/>
          <w:sz w:val="16"/>
          <w:szCs w:val="16"/>
        </w:rPr>
        <w:t xml:space="preserve"> membrane,</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proofErr w:type="spellStart"/>
      <w:r w:rsidR="009A022E" w:rsidRPr="009A022E">
        <w:rPr>
          <w:rFonts w:asciiTheme="majorBidi" w:hAnsiTheme="majorBidi" w:cstheme="majorBidi"/>
          <w:sz w:val="16"/>
          <w:szCs w:val="16"/>
        </w:rPr>
        <w:t>Spectrochim</w:t>
      </w:r>
      <w:proofErr w:type="spellEnd"/>
      <w:r>
        <w:rPr>
          <w:rFonts w:asciiTheme="majorBidi" w:hAnsiTheme="majorBidi" w:cstheme="majorBidi"/>
          <w:sz w:val="16"/>
          <w:szCs w:val="16"/>
        </w:rPr>
        <w:t>.</w:t>
      </w:r>
      <w:r w:rsidR="009A022E" w:rsidRPr="009A022E">
        <w:rPr>
          <w:rFonts w:asciiTheme="majorBidi" w:hAnsiTheme="majorBidi" w:cstheme="majorBidi"/>
          <w:sz w:val="16"/>
          <w:szCs w:val="16"/>
        </w:rPr>
        <w:t xml:space="preserve"> Acta A Mol. </w:t>
      </w:r>
      <w:proofErr w:type="spellStart"/>
      <w:r w:rsidR="009A022E" w:rsidRPr="009A022E">
        <w:rPr>
          <w:rFonts w:asciiTheme="majorBidi" w:hAnsiTheme="majorBidi" w:cstheme="majorBidi"/>
          <w:sz w:val="16"/>
          <w:szCs w:val="16"/>
        </w:rPr>
        <w:t>Biomol</w:t>
      </w:r>
      <w:proofErr w:type="spellEnd"/>
      <w:r w:rsidR="009A022E" w:rsidRPr="009A022E">
        <w:rPr>
          <w:rFonts w:asciiTheme="majorBidi" w:hAnsiTheme="majorBidi" w:cstheme="majorBidi"/>
          <w:sz w:val="16"/>
          <w:szCs w:val="16"/>
        </w:rPr>
        <w:t xml:space="preserve">. </w:t>
      </w:r>
      <w:proofErr w:type="spellStart"/>
      <w:r w:rsidR="009A022E" w:rsidRPr="009A022E">
        <w:rPr>
          <w:rFonts w:asciiTheme="majorBidi" w:hAnsiTheme="majorBidi" w:cstheme="majorBidi"/>
          <w:sz w:val="16"/>
          <w:szCs w:val="16"/>
        </w:rPr>
        <w:t>Spectrosc</w:t>
      </w:r>
      <w:proofErr w:type="spellEnd"/>
      <w:r w:rsidR="009A022E" w:rsidRPr="009A022E">
        <w:rPr>
          <w:rFonts w:asciiTheme="majorBidi" w:hAnsiTheme="majorBidi" w:cstheme="majorBidi"/>
          <w:sz w:val="16"/>
          <w:szCs w:val="16"/>
        </w:rPr>
        <w:t>.</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89, </w:t>
      </w:r>
      <w:r>
        <w:rPr>
          <w:rFonts w:asciiTheme="majorBidi" w:hAnsiTheme="majorBidi" w:cstheme="majorBidi"/>
          <w:sz w:val="16"/>
          <w:szCs w:val="16"/>
        </w:rPr>
        <w:t xml:space="preserve">pp. </w:t>
      </w:r>
      <w:r w:rsidR="009A022E" w:rsidRPr="009A022E">
        <w:rPr>
          <w:rFonts w:asciiTheme="majorBidi" w:hAnsiTheme="majorBidi" w:cstheme="majorBidi"/>
          <w:sz w:val="16"/>
          <w:szCs w:val="16"/>
        </w:rPr>
        <w:t>216-221</w:t>
      </w:r>
      <w:r>
        <w:rPr>
          <w:rFonts w:asciiTheme="majorBidi" w:hAnsiTheme="majorBidi" w:cstheme="majorBidi"/>
          <w:sz w:val="16"/>
          <w:szCs w:val="16"/>
        </w:rPr>
        <w:t xml:space="preserve">, </w:t>
      </w:r>
      <w:r w:rsidRPr="009A022E">
        <w:rPr>
          <w:rFonts w:asciiTheme="majorBidi" w:hAnsiTheme="majorBidi" w:cstheme="majorBidi"/>
          <w:sz w:val="16"/>
          <w:szCs w:val="16"/>
        </w:rPr>
        <w:t>2012</w:t>
      </w:r>
      <w:r w:rsidR="009A022E" w:rsidRPr="009A022E">
        <w:rPr>
          <w:rFonts w:asciiTheme="majorBidi" w:hAnsiTheme="majorBidi" w:cstheme="majorBidi"/>
          <w:sz w:val="16"/>
          <w:szCs w:val="16"/>
        </w:rPr>
        <w:t>.</w:t>
      </w:r>
    </w:p>
    <w:p w14:paraId="7A300A4A" w14:textId="710B4CC5" w:rsidR="009A022E" w:rsidRPr="009A022E" w:rsidRDefault="00082874"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A. </w:t>
      </w:r>
      <w:r w:rsidR="009A022E" w:rsidRPr="009A022E">
        <w:rPr>
          <w:rFonts w:asciiTheme="majorBidi" w:hAnsiTheme="majorBidi" w:cstheme="majorBidi"/>
          <w:sz w:val="16"/>
          <w:szCs w:val="16"/>
        </w:rPr>
        <w:t xml:space="preserve">Massoumi, </w:t>
      </w:r>
      <w:r w:rsidRPr="009A022E">
        <w:rPr>
          <w:rFonts w:asciiTheme="majorBidi" w:hAnsiTheme="majorBidi" w:cstheme="majorBidi"/>
          <w:sz w:val="16"/>
          <w:szCs w:val="16"/>
        </w:rPr>
        <w:t xml:space="preserve">H. </w:t>
      </w:r>
      <w:proofErr w:type="spellStart"/>
      <w:r w:rsidR="009A022E" w:rsidRPr="009A022E">
        <w:rPr>
          <w:rFonts w:asciiTheme="majorBidi" w:hAnsiTheme="majorBidi" w:cstheme="majorBidi"/>
          <w:sz w:val="16"/>
          <w:szCs w:val="16"/>
        </w:rPr>
        <w:t>Tavallali</w:t>
      </w:r>
      <w:proofErr w:type="spellEnd"/>
      <w:r w:rsidR="009A022E" w:rsidRPr="009A022E">
        <w:rPr>
          <w:rFonts w:asciiTheme="majorBidi" w:hAnsiTheme="majorBidi" w:cstheme="majorBidi"/>
          <w:sz w:val="16"/>
          <w:szCs w:val="16"/>
        </w:rPr>
        <w:t>,</w:t>
      </w:r>
      <w:r w:rsidR="009A022E" w:rsidRPr="009A022E">
        <w:rPr>
          <w:rFonts w:asciiTheme="majorBidi" w:hAnsiTheme="majorBidi" w:cstheme="majorBidi"/>
          <w:sz w:val="16"/>
          <w:szCs w:val="16"/>
          <w:lang w:bidi="fa-IR"/>
        </w:rPr>
        <w:t xml:space="preserve"> </w:t>
      </w:r>
      <w:r>
        <w:rPr>
          <w:rFonts w:asciiTheme="majorBidi" w:hAnsiTheme="majorBidi" w:cstheme="majorBidi"/>
          <w:sz w:val="16"/>
          <w:szCs w:val="16"/>
          <w:lang w:bidi="fa-IR"/>
        </w:rPr>
        <w:t>“</w:t>
      </w:r>
      <w:r w:rsidR="009A022E" w:rsidRPr="009A022E">
        <w:rPr>
          <w:rFonts w:asciiTheme="majorBidi" w:hAnsiTheme="majorBidi" w:cstheme="majorBidi"/>
          <w:sz w:val="16"/>
          <w:szCs w:val="16"/>
          <w:lang w:bidi="fa-IR"/>
        </w:rPr>
        <w:t>Kinetic Spectrophotometric Determination of Vanadium by Catalytic Effect on the Indigo Carmine-Bromate Reaction</w:t>
      </w:r>
      <w:r>
        <w:rPr>
          <w:rFonts w:asciiTheme="majorBidi" w:hAnsiTheme="majorBidi" w:cstheme="majorBidi"/>
          <w:sz w:val="16"/>
          <w:szCs w:val="16"/>
          <w:lang w:bidi="fa-IR"/>
        </w:rPr>
        <w:t>,”</w:t>
      </w:r>
      <w:r w:rsidR="009A022E" w:rsidRPr="009A022E">
        <w:rPr>
          <w:rFonts w:asciiTheme="majorBidi" w:hAnsiTheme="majorBidi" w:cstheme="majorBidi"/>
          <w:sz w:val="16"/>
          <w:szCs w:val="16"/>
        </w:rPr>
        <w:t xml:space="preserve"> Anal. Lett.</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31,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193</w:t>
      </w:r>
      <w:r>
        <w:rPr>
          <w:rFonts w:asciiTheme="majorBidi" w:hAnsiTheme="majorBidi" w:cstheme="majorBidi"/>
          <w:sz w:val="16"/>
          <w:szCs w:val="16"/>
        </w:rPr>
        <w:t>-</w:t>
      </w:r>
      <w:r w:rsidR="009A022E" w:rsidRPr="009A022E">
        <w:rPr>
          <w:rFonts w:asciiTheme="majorBidi" w:hAnsiTheme="majorBidi" w:cstheme="majorBidi"/>
          <w:sz w:val="16"/>
          <w:szCs w:val="16"/>
        </w:rPr>
        <w:t>206</w:t>
      </w:r>
      <w:r>
        <w:rPr>
          <w:rFonts w:asciiTheme="majorBidi" w:hAnsiTheme="majorBidi" w:cstheme="majorBidi"/>
          <w:sz w:val="16"/>
          <w:szCs w:val="16"/>
        </w:rPr>
        <w:t xml:space="preserve">, </w:t>
      </w:r>
      <w:r w:rsidRPr="009A022E">
        <w:rPr>
          <w:rFonts w:asciiTheme="majorBidi" w:hAnsiTheme="majorBidi" w:cstheme="majorBidi"/>
          <w:sz w:val="16"/>
          <w:szCs w:val="16"/>
        </w:rPr>
        <w:t>1998</w:t>
      </w:r>
      <w:r w:rsidR="009A022E" w:rsidRPr="009A022E">
        <w:rPr>
          <w:rFonts w:asciiTheme="majorBidi" w:hAnsiTheme="majorBidi" w:cstheme="majorBidi"/>
          <w:sz w:val="16"/>
          <w:szCs w:val="16"/>
        </w:rPr>
        <w:t>.</w:t>
      </w:r>
    </w:p>
    <w:p w14:paraId="2007B019" w14:textId="263F5D00" w:rsidR="009A022E" w:rsidRPr="009A022E" w:rsidRDefault="00082874"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H. </w:t>
      </w:r>
      <w:proofErr w:type="spellStart"/>
      <w:r w:rsidR="009A022E" w:rsidRPr="009A022E">
        <w:rPr>
          <w:rFonts w:asciiTheme="majorBidi" w:hAnsiTheme="majorBidi" w:cstheme="majorBidi"/>
          <w:sz w:val="16"/>
          <w:szCs w:val="16"/>
        </w:rPr>
        <w:t>Tavallali</w:t>
      </w:r>
      <w:proofErr w:type="spellEnd"/>
      <w:r w:rsidR="009A022E" w:rsidRPr="009A022E">
        <w:rPr>
          <w:rFonts w:asciiTheme="majorBidi" w:hAnsiTheme="majorBidi" w:cstheme="majorBidi"/>
          <w:sz w:val="16"/>
          <w:szCs w:val="16"/>
        </w:rPr>
        <w:t xml:space="preserve">, </w:t>
      </w:r>
      <w:r w:rsidRPr="009A022E">
        <w:rPr>
          <w:rFonts w:asciiTheme="majorBidi" w:hAnsiTheme="majorBidi" w:cstheme="majorBidi"/>
          <w:sz w:val="16"/>
          <w:szCs w:val="16"/>
        </w:rPr>
        <w:t xml:space="preserve">A. </w:t>
      </w:r>
      <w:r w:rsidR="009A022E" w:rsidRPr="009A022E">
        <w:rPr>
          <w:rFonts w:asciiTheme="majorBidi" w:hAnsiTheme="majorBidi" w:cstheme="majorBidi"/>
          <w:sz w:val="16"/>
          <w:szCs w:val="16"/>
        </w:rPr>
        <w:t xml:space="preserve">Massoumi, </w:t>
      </w:r>
      <w:r w:rsidR="00715DC4">
        <w:rPr>
          <w:rFonts w:asciiTheme="majorBidi" w:hAnsiTheme="majorBidi" w:cstheme="majorBidi"/>
          <w:sz w:val="16"/>
          <w:szCs w:val="16"/>
        </w:rPr>
        <w:t>“</w:t>
      </w:r>
      <w:r w:rsidR="009A022E" w:rsidRPr="009A022E">
        <w:rPr>
          <w:rFonts w:asciiTheme="majorBidi" w:hAnsiTheme="majorBidi" w:cstheme="majorBidi"/>
          <w:sz w:val="16"/>
          <w:szCs w:val="16"/>
        </w:rPr>
        <w:t xml:space="preserve">Simultaneous kinetic spectrophotometric determination of vanadium(V) and </w:t>
      </w:r>
      <w:proofErr w:type="gramStart"/>
      <w:r w:rsidR="009A022E" w:rsidRPr="009A022E">
        <w:rPr>
          <w:rFonts w:asciiTheme="majorBidi" w:hAnsiTheme="majorBidi" w:cstheme="majorBidi"/>
          <w:sz w:val="16"/>
          <w:szCs w:val="16"/>
        </w:rPr>
        <w:t>iron(</w:t>
      </w:r>
      <w:proofErr w:type="gramEnd"/>
      <w:r w:rsidR="009A022E" w:rsidRPr="009A022E">
        <w:rPr>
          <w:rFonts w:asciiTheme="majorBidi" w:hAnsiTheme="majorBidi" w:cstheme="majorBidi"/>
          <w:sz w:val="16"/>
          <w:szCs w:val="16"/>
        </w:rPr>
        <w:t>III)</w:t>
      </w:r>
      <w:r w:rsidR="00715DC4">
        <w:rPr>
          <w:rFonts w:asciiTheme="majorBidi" w:hAnsiTheme="majorBidi" w:cstheme="majorBidi"/>
          <w:sz w:val="16"/>
          <w:szCs w:val="16"/>
        </w:rPr>
        <w:t>,”</w:t>
      </w:r>
      <w:r w:rsidR="009A022E" w:rsidRPr="009A022E">
        <w:rPr>
          <w:rFonts w:asciiTheme="majorBidi" w:hAnsiTheme="majorBidi" w:cstheme="majorBidi"/>
          <w:sz w:val="16"/>
          <w:szCs w:val="16"/>
        </w:rPr>
        <w:t xml:space="preserve"> </w:t>
      </w:r>
      <w:proofErr w:type="spellStart"/>
      <w:r w:rsidR="009A022E" w:rsidRPr="009A022E">
        <w:rPr>
          <w:rFonts w:asciiTheme="majorBidi" w:hAnsiTheme="majorBidi" w:cstheme="majorBidi"/>
          <w:sz w:val="16"/>
          <w:szCs w:val="16"/>
        </w:rPr>
        <w:t>Talanta</w:t>
      </w:r>
      <w:proofErr w:type="spellEnd"/>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47, </w:t>
      </w:r>
      <w:r>
        <w:rPr>
          <w:rFonts w:asciiTheme="majorBidi" w:hAnsiTheme="majorBidi" w:cstheme="majorBidi"/>
          <w:sz w:val="16"/>
          <w:szCs w:val="16"/>
        </w:rPr>
        <w:t xml:space="preserve">pp. </w:t>
      </w:r>
      <w:r w:rsidR="009A022E" w:rsidRPr="009A022E">
        <w:rPr>
          <w:rFonts w:asciiTheme="majorBidi" w:hAnsiTheme="majorBidi" w:cstheme="majorBidi"/>
          <w:sz w:val="16"/>
          <w:szCs w:val="16"/>
        </w:rPr>
        <w:t>479</w:t>
      </w:r>
      <w:r>
        <w:rPr>
          <w:rFonts w:asciiTheme="majorBidi" w:hAnsiTheme="majorBidi" w:cstheme="majorBidi"/>
          <w:sz w:val="16"/>
          <w:szCs w:val="16"/>
        </w:rPr>
        <w:t>-</w:t>
      </w:r>
      <w:r w:rsidR="009A022E" w:rsidRPr="009A022E">
        <w:rPr>
          <w:rFonts w:asciiTheme="majorBidi" w:hAnsiTheme="majorBidi" w:cstheme="majorBidi"/>
          <w:sz w:val="16"/>
          <w:szCs w:val="16"/>
        </w:rPr>
        <w:t>485</w:t>
      </w:r>
      <w:r>
        <w:rPr>
          <w:rFonts w:asciiTheme="majorBidi" w:hAnsiTheme="majorBidi" w:cstheme="majorBidi"/>
          <w:sz w:val="16"/>
          <w:szCs w:val="16"/>
        </w:rPr>
        <w:t xml:space="preserve">, </w:t>
      </w:r>
      <w:r w:rsidRPr="009A022E">
        <w:rPr>
          <w:rFonts w:asciiTheme="majorBidi" w:hAnsiTheme="majorBidi" w:cstheme="majorBidi"/>
          <w:sz w:val="16"/>
          <w:szCs w:val="16"/>
        </w:rPr>
        <w:t>1998</w:t>
      </w:r>
      <w:r w:rsidR="009A022E" w:rsidRPr="009A022E">
        <w:rPr>
          <w:rFonts w:asciiTheme="majorBidi" w:hAnsiTheme="majorBidi" w:cstheme="majorBidi"/>
          <w:sz w:val="16"/>
          <w:szCs w:val="16"/>
        </w:rPr>
        <w:t>.</w:t>
      </w:r>
    </w:p>
    <w:p w14:paraId="61FB6242" w14:textId="04187340" w:rsidR="009A022E" w:rsidRPr="009A022E" w:rsidRDefault="00715DC4" w:rsidP="006B1468">
      <w:pPr>
        <w:pStyle w:val="FootnoteText"/>
        <w:numPr>
          <w:ilvl w:val="0"/>
          <w:numId w:val="1"/>
        </w:numPr>
        <w:tabs>
          <w:tab w:val="left" w:pos="426"/>
          <w:tab w:val="left" w:pos="567"/>
        </w:tabs>
        <w:ind w:left="357" w:hanging="357"/>
        <w:jc w:val="both"/>
        <w:rPr>
          <w:rFonts w:asciiTheme="majorBidi" w:eastAsia="ArialMT" w:hAnsiTheme="majorBidi" w:cstheme="majorBidi"/>
          <w:sz w:val="16"/>
          <w:szCs w:val="16"/>
        </w:rPr>
      </w:pPr>
      <w:r w:rsidRPr="009A022E">
        <w:rPr>
          <w:rFonts w:asciiTheme="majorBidi" w:eastAsia="ArialMT" w:hAnsiTheme="majorBidi" w:cstheme="majorBidi"/>
          <w:sz w:val="16"/>
          <w:szCs w:val="16"/>
        </w:rPr>
        <w:t xml:space="preserve">H. </w:t>
      </w:r>
      <w:proofErr w:type="spellStart"/>
      <w:r w:rsidR="009A022E" w:rsidRPr="009A022E">
        <w:rPr>
          <w:rFonts w:asciiTheme="majorBidi" w:eastAsia="ArialMT" w:hAnsiTheme="majorBidi" w:cstheme="majorBidi"/>
          <w:sz w:val="16"/>
          <w:szCs w:val="16"/>
        </w:rPr>
        <w:t>Tavallali</w:t>
      </w:r>
      <w:proofErr w:type="spellEnd"/>
      <w:r w:rsidR="009A022E" w:rsidRPr="009A022E">
        <w:rPr>
          <w:rFonts w:asciiTheme="majorBidi" w:eastAsia="ArialMT" w:hAnsiTheme="majorBidi" w:cstheme="majorBidi"/>
          <w:sz w:val="16"/>
          <w:szCs w:val="16"/>
        </w:rPr>
        <w:t xml:space="preserve">, </w:t>
      </w:r>
      <w:proofErr w:type="spellStart"/>
      <w:proofErr w:type="gramStart"/>
      <w:r w:rsidRPr="009A022E">
        <w:rPr>
          <w:rFonts w:asciiTheme="majorBidi" w:eastAsia="ArialMT" w:hAnsiTheme="majorBidi" w:cstheme="majorBidi"/>
          <w:sz w:val="16"/>
          <w:szCs w:val="16"/>
        </w:rPr>
        <w:t>G.</w:t>
      </w:r>
      <w:r w:rsidR="009A022E" w:rsidRPr="009A022E">
        <w:rPr>
          <w:rFonts w:asciiTheme="majorBidi" w:eastAsia="ArialMT" w:hAnsiTheme="majorBidi" w:cstheme="majorBidi"/>
          <w:sz w:val="16"/>
          <w:szCs w:val="16"/>
        </w:rPr>
        <w:t>Deilamy</w:t>
      </w:r>
      <w:proofErr w:type="spellEnd"/>
      <w:proofErr w:type="gramEnd"/>
      <w:r w:rsidR="009A022E" w:rsidRPr="009A022E">
        <w:rPr>
          <w:rFonts w:asciiTheme="majorBidi" w:eastAsia="ArialMT" w:hAnsiTheme="majorBidi" w:cstheme="majorBidi"/>
          <w:sz w:val="16"/>
          <w:szCs w:val="16"/>
        </w:rPr>
        <w:t xml:space="preserve">-Rad, </w:t>
      </w:r>
      <w:r w:rsidRPr="009A022E">
        <w:rPr>
          <w:rFonts w:asciiTheme="majorBidi" w:eastAsia="ArialMT" w:hAnsiTheme="majorBidi" w:cstheme="majorBidi"/>
          <w:sz w:val="16"/>
          <w:szCs w:val="16"/>
        </w:rPr>
        <w:t xml:space="preserve">A. </w:t>
      </w:r>
      <w:proofErr w:type="spellStart"/>
      <w:r w:rsidR="009A022E" w:rsidRPr="009A022E">
        <w:rPr>
          <w:rFonts w:asciiTheme="majorBidi" w:eastAsia="ArialMT" w:hAnsiTheme="majorBidi" w:cstheme="majorBidi"/>
          <w:sz w:val="16"/>
          <w:szCs w:val="16"/>
        </w:rPr>
        <w:t>Moaddeli</w:t>
      </w:r>
      <w:proofErr w:type="spellEnd"/>
      <w:r w:rsidR="009A022E" w:rsidRPr="009A022E">
        <w:rPr>
          <w:rFonts w:asciiTheme="majorBidi" w:eastAsia="ArialMT" w:hAnsiTheme="majorBidi" w:cstheme="majorBidi"/>
          <w:sz w:val="16"/>
          <w:szCs w:val="16"/>
        </w:rPr>
        <w:t xml:space="preserve">, </w:t>
      </w:r>
      <w:r w:rsidRPr="009A022E">
        <w:rPr>
          <w:rFonts w:asciiTheme="majorBidi" w:eastAsia="ArialMT" w:hAnsiTheme="majorBidi" w:cstheme="majorBidi"/>
          <w:sz w:val="16"/>
          <w:szCs w:val="16"/>
        </w:rPr>
        <w:t xml:space="preserve">K. </w:t>
      </w:r>
      <w:r w:rsidR="009A022E" w:rsidRPr="009A022E">
        <w:rPr>
          <w:rFonts w:asciiTheme="majorBidi" w:eastAsia="ArialMT" w:hAnsiTheme="majorBidi" w:cstheme="majorBidi"/>
          <w:sz w:val="16"/>
          <w:szCs w:val="16"/>
        </w:rPr>
        <w:t xml:space="preserve">Asghari, </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 xml:space="preserve">Indigo Carmine-Cu complex probe exhibiting dual colorimetric/ </w:t>
      </w:r>
      <w:proofErr w:type="spellStart"/>
      <w:r w:rsidR="009A022E" w:rsidRPr="009A022E">
        <w:rPr>
          <w:rFonts w:asciiTheme="majorBidi" w:eastAsia="ArialMT" w:hAnsiTheme="majorBidi" w:cstheme="majorBidi"/>
          <w:sz w:val="16"/>
          <w:szCs w:val="16"/>
        </w:rPr>
        <w:t>fluorimetric</w:t>
      </w:r>
      <w:proofErr w:type="spellEnd"/>
      <w:r w:rsidR="009A022E" w:rsidRPr="009A022E">
        <w:rPr>
          <w:rFonts w:asciiTheme="majorBidi" w:eastAsia="ArialMT" w:hAnsiTheme="majorBidi" w:cstheme="majorBidi"/>
          <w:sz w:val="16"/>
          <w:szCs w:val="16"/>
        </w:rPr>
        <w:t xml:space="preserve"> sensing for selective determination of mono hydrogen phosphate ion and its logic behavior</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 xml:space="preserve"> </w:t>
      </w:r>
      <w:proofErr w:type="spellStart"/>
      <w:r w:rsidR="009A022E" w:rsidRPr="009A022E">
        <w:rPr>
          <w:rFonts w:asciiTheme="majorBidi" w:eastAsia="ArialMT" w:hAnsiTheme="majorBidi" w:cstheme="majorBidi"/>
          <w:sz w:val="16"/>
          <w:szCs w:val="16"/>
        </w:rPr>
        <w:t>Spectrochim</w:t>
      </w:r>
      <w:proofErr w:type="spellEnd"/>
      <w:r w:rsidR="009A022E" w:rsidRPr="009A022E">
        <w:rPr>
          <w:rFonts w:asciiTheme="majorBidi" w:eastAsia="ArialMT" w:hAnsiTheme="majorBidi" w:cstheme="majorBidi"/>
          <w:sz w:val="16"/>
          <w:szCs w:val="16"/>
        </w:rPr>
        <w:t xml:space="preserve">. Acta A Mol. </w:t>
      </w:r>
      <w:proofErr w:type="spellStart"/>
      <w:r w:rsidR="009A022E" w:rsidRPr="009A022E">
        <w:rPr>
          <w:rFonts w:asciiTheme="majorBidi" w:eastAsia="ArialMT" w:hAnsiTheme="majorBidi" w:cstheme="majorBidi"/>
          <w:sz w:val="16"/>
          <w:szCs w:val="16"/>
        </w:rPr>
        <w:t>Biomol</w:t>
      </w:r>
      <w:proofErr w:type="spellEnd"/>
      <w:r w:rsidR="009A022E" w:rsidRPr="009A022E">
        <w:rPr>
          <w:rFonts w:asciiTheme="majorBidi" w:eastAsia="ArialMT" w:hAnsiTheme="majorBidi" w:cstheme="majorBidi"/>
          <w:sz w:val="16"/>
          <w:szCs w:val="16"/>
        </w:rPr>
        <w:t xml:space="preserve">. </w:t>
      </w:r>
      <w:proofErr w:type="spellStart"/>
      <w:r w:rsidR="009A022E" w:rsidRPr="009A022E">
        <w:rPr>
          <w:rFonts w:asciiTheme="majorBidi" w:eastAsia="ArialMT" w:hAnsiTheme="majorBidi" w:cstheme="majorBidi"/>
          <w:sz w:val="16"/>
          <w:szCs w:val="16"/>
        </w:rPr>
        <w:t>Spectrosc</w:t>
      </w:r>
      <w:proofErr w:type="spellEnd"/>
      <w:r w:rsidR="009A022E" w:rsidRPr="009A022E">
        <w:rPr>
          <w:rFonts w:asciiTheme="majorBidi" w:eastAsia="ArialMT" w:hAnsiTheme="majorBidi" w:cstheme="majorBidi"/>
          <w:sz w:val="16"/>
          <w:szCs w:val="16"/>
        </w:rPr>
        <w:t>.</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 xml:space="preserve"> </w:t>
      </w:r>
      <w:r w:rsidR="009058B5" w:rsidRPr="00643CE6">
        <w:rPr>
          <w:rFonts w:asciiTheme="majorBidi" w:eastAsia="MS Mincho" w:hAnsiTheme="majorBidi" w:cstheme="majorBidi"/>
          <w:sz w:val="16"/>
          <w:szCs w:val="16"/>
        </w:rPr>
        <w:t>vol.</w:t>
      </w:r>
      <w:r w:rsidR="009058B5">
        <w:rPr>
          <w:rFonts w:asciiTheme="majorBidi" w:eastAsia="MS Mincho" w:hAnsiTheme="majorBidi" w:cstheme="majorBidi"/>
          <w:sz w:val="16"/>
          <w:szCs w:val="16"/>
        </w:rPr>
        <w:t xml:space="preserve"> </w:t>
      </w:r>
      <w:r w:rsidR="009A022E" w:rsidRPr="009A022E">
        <w:rPr>
          <w:rFonts w:asciiTheme="majorBidi" w:eastAsia="ArialMT" w:hAnsiTheme="majorBidi" w:cstheme="majorBidi"/>
          <w:sz w:val="16"/>
          <w:szCs w:val="16"/>
        </w:rPr>
        <w:t xml:space="preserve">183, </w:t>
      </w:r>
      <w:r>
        <w:rPr>
          <w:rFonts w:asciiTheme="majorBidi" w:eastAsia="ArialMT" w:hAnsiTheme="majorBidi" w:cstheme="majorBidi"/>
          <w:sz w:val="16"/>
          <w:szCs w:val="16"/>
        </w:rPr>
        <w:t xml:space="preserve">pp. </w:t>
      </w:r>
      <w:r w:rsidR="009A022E" w:rsidRPr="009A022E">
        <w:rPr>
          <w:rFonts w:asciiTheme="majorBidi" w:eastAsia="ArialMT" w:hAnsiTheme="majorBidi" w:cstheme="majorBidi"/>
          <w:sz w:val="16"/>
          <w:szCs w:val="16"/>
        </w:rPr>
        <w:t>319-331</w:t>
      </w:r>
      <w:r>
        <w:rPr>
          <w:rFonts w:asciiTheme="majorBidi" w:eastAsia="ArialMT" w:hAnsiTheme="majorBidi" w:cstheme="majorBidi"/>
          <w:sz w:val="16"/>
          <w:szCs w:val="16"/>
        </w:rPr>
        <w:t xml:space="preserve">, </w:t>
      </w:r>
      <w:r w:rsidRPr="009A022E">
        <w:rPr>
          <w:rFonts w:asciiTheme="majorBidi" w:eastAsia="ArialMT" w:hAnsiTheme="majorBidi" w:cstheme="majorBidi"/>
          <w:sz w:val="16"/>
          <w:szCs w:val="16"/>
        </w:rPr>
        <w:t>2017</w:t>
      </w:r>
      <w:r w:rsidR="009A022E" w:rsidRPr="009A022E">
        <w:rPr>
          <w:rFonts w:asciiTheme="majorBidi" w:eastAsia="ArialMT" w:hAnsiTheme="majorBidi" w:cstheme="majorBidi"/>
          <w:sz w:val="16"/>
          <w:szCs w:val="16"/>
        </w:rPr>
        <w:t xml:space="preserve">. </w:t>
      </w:r>
    </w:p>
    <w:p w14:paraId="03F55A24" w14:textId="56178C2C" w:rsidR="009A022E" w:rsidRPr="009A022E" w:rsidRDefault="00715DC4" w:rsidP="006B1468">
      <w:pPr>
        <w:pStyle w:val="FootnoteText"/>
        <w:numPr>
          <w:ilvl w:val="0"/>
          <w:numId w:val="1"/>
        </w:numPr>
        <w:tabs>
          <w:tab w:val="left" w:pos="426"/>
          <w:tab w:val="left" w:pos="567"/>
        </w:tabs>
        <w:ind w:left="357" w:hanging="357"/>
        <w:jc w:val="both"/>
        <w:rPr>
          <w:rFonts w:asciiTheme="majorBidi" w:eastAsia="ArialMT" w:hAnsiTheme="majorBidi" w:cstheme="majorBidi"/>
          <w:sz w:val="16"/>
          <w:szCs w:val="16"/>
        </w:rPr>
      </w:pPr>
      <w:r w:rsidRPr="009A022E">
        <w:rPr>
          <w:rFonts w:asciiTheme="majorBidi" w:eastAsia="ArialMT" w:hAnsiTheme="majorBidi" w:cstheme="majorBidi"/>
          <w:sz w:val="16"/>
          <w:szCs w:val="16"/>
        </w:rPr>
        <w:t xml:space="preserve">H. A. </w:t>
      </w:r>
      <w:proofErr w:type="spellStart"/>
      <w:r w:rsidR="009A022E" w:rsidRPr="009A022E">
        <w:rPr>
          <w:rFonts w:asciiTheme="majorBidi" w:eastAsia="ArialMT" w:hAnsiTheme="majorBidi" w:cstheme="majorBidi"/>
          <w:sz w:val="16"/>
          <w:szCs w:val="16"/>
        </w:rPr>
        <w:t>Benesi</w:t>
      </w:r>
      <w:proofErr w:type="spellEnd"/>
      <w:r w:rsidR="009A022E" w:rsidRPr="009A022E">
        <w:rPr>
          <w:rFonts w:asciiTheme="majorBidi" w:eastAsia="ArialMT" w:hAnsiTheme="majorBidi" w:cstheme="majorBidi"/>
          <w:sz w:val="16"/>
          <w:szCs w:val="16"/>
        </w:rPr>
        <w:t xml:space="preserve">, </w:t>
      </w:r>
      <w:r w:rsidRPr="009A022E">
        <w:rPr>
          <w:rFonts w:asciiTheme="majorBidi" w:eastAsia="ArialMT" w:hAnsiTheme="majorBidi" w:cstheme="majorBidi"/>
          <w:sz w:val="16"/>
          <w:szCs w:val="16"/>
        </w:rPr>
        <w:t xml:space="preserve">J. H. </w:t>
      </w:r>
      <w:r w:rsidR="009A022E" w:rsidRPr="009A022E">
        <w:rPr>
          <w:rFonts w:asciiTheme="majorBidi" w:eastAsia="ArialMT" w:hAnsiTheme="majorBidi" w:cstheme="majorBidi"/>
          <w:sz w:val="16"/>
          <w:szCs w:val="16"/>
        </w:rPr>
        <w:t xml:space="preserve">Hildebrand, </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A spectrophotometric investigation of the interaction of iodine with aromatic hydrocarbons</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 xml:space="preserve"> J. Amer. Chem. Soc.</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 xml:space="preserve"> </w:t>
      </w:r>
      <w:r w:rsidR="009058B5" w:rsidRPr="00643CE6">
        <w:rPr>
          <w:rFonts w:asciiTheme="majorBidi" w:eastAsia="MS Mincho" w:hAnsiTheme="majorBidi" w:cstheme="majorBidi"/>
          <w:sz w:val="16"/>
          <w:szCs w:val="16"/>
        </w:rPr>
        <w:t>vol.</w:t>
      </w:r>
      <w:r w:rsidR="009058B5">
        <w:rPr>
          <w:rFonts w:asciiTheme="majorBidi" w:eastAsia="MS Mincho" w:hAnsiTheme="majorBidi" w:cstheme="majorBidi"/>
          <w:sz w:val="16"/>
          <w:szCs w:val="16"/>
        </w:rPr>
        <w:t xml:space="preserve"> </w:t>
      </w:r>
      <w:r w:rsidR="009A022E" w:rsidRPr="009A022E">
        <w:rPr>
          <w:rFonts w:asciiTheme="majorBidi" w:eastAsia="ArialMT" w:hAnsiTheme="majorBidi" w:cstheme="majorBidi"/>
          <w:sz w:val="16"/>
          <w:szCs w:val="16"/>
        </w:rPr>
        <w:t xml:space="preserve">71, </w:t>
      </w:r>
      <w:r>
        <w:rPr>
          <w:rFonts w:asciiTheme="majorBidi" w:eastAsia="ArialMT" w:hAnsiTheme="majorBidi" w:cstheme="majorBidi"/>
          <w:sz w:val="16"/>
          <w:szCs w:val="16"/>
        </w:rPr>
        <w:t xml:space="preserve">pp. </w:t>
      </w:r>
      <w:r w:rsidR="009A022E" w:rsidRPr="009A022E">
        <w:rPr>
          <w:rFonts w:asciiTheme="majorBidi" w:eastAsia="ArialMT" w:hAnsiTheme="majorBidi" w:cstheme="majorBidi"/>
          <w:sz w:val="16"/>
          <w:szCs w:val="16"/>
        </w:rPr>
        <w:t>2703</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2707</w:t>
      </w:r>
      <w:r>
        <w:rPr>
          <w:rFonts w:asciiTheme="majorBidi" w:eastAsia="ArialMT" w:hAnsiTheme="majorBidi" w:cstheme="majorBidi"/>
          <w:sz w:val="16"/>
          <w:szCs w:val="16"/>
        </w:rPr>
        <w:t xml:space="preserve">, </w:t>
      </w:r>
      <w:r w:rsidRPr="009A022E">
        <w:rPr>
          <w:rFonts w:asciiTheme="majorBidi" w:eastAsia="ArialMT" w:hAnsiTheme="majorBidi" w:cstheme="majorBidi"/>
          <w:sz w:val="16"/>
          <w:szCs w:val="16"/>
        </w:rPr>
        <w:t>1949</w:t>
      </w:r>
      <w:r w:rsidR="009A022E" w:rsidRPr="009A022E">
        <w:rPr>
          <w:rFonts w:asciiTheme="majorBidi" w:eastAsia="ArialMT" w:hAnsiTheme="majorBidi" w:cstheme="majorBidi"/>
          <w:sz w:val="16"/>
          <w:szCs w:val="16"/>
        </w:rPr>
        <w:t>.</w:t>
      </w:r>
    </w:p>
    <w:p w14:paraId="768FDA96" w14:textId="77777777" w:rsidR="008E24D4" w:rsidRPr="009A022E" w:rsidRDefault="008E24D4" w:rsidP="006B1468">
      <w:pPr>
        <w:tabs>
          <w:tab w:val="left" w:pos="567"/>
        </w:tabs>
        <w:spacing w:after="0" w:line="240" w:lineRule="auto"/>
        <w:rPr>
          <w:sz w:val="16"/>
          <w:szCs w:val="16"/>
        </w:rPr>
      </w:pPr>
    </w:p>
    <w:sectPr w:rsidR="008E24D4" w:rsidRPr="009A022E" w:rsidSect="009E627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KDOO L+ MTSY">
    <w:altName w:val="Malgun Gothic"/>
    <w:panose1 w:val="00000000000000000000"/>
    <w:charset w:val="81"/>
    <w:family w:val="swiss"/>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845D4"/>
    <w:multiLevelType w:val="hybridMultilevel"/>
    <w:tmpl w:val="D936AD3E"/>
    <w:lvl w:ilvl="0" w:tplc="7F8CC124">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650239ED"/>
    <w:multiLevelType w:val="hybridMultilevel"/>
    <w:tmpl w:val="F62C7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734E4875"/>
    <w:multiLevelType w:val="hybridMultilevel"/>
    <w:tmpl w:val="CB946ACE"/>
    <w:lvl w:ilvl="0" w:tplc="F66E6FF0">
      <w:start w:val="1"/>
      <w:numFmt w:val="decimal"/>
      <w:lvlText w:val="[%1]"/>
      <w:lvlJc w:val="left"/>
      <w:pPr>
        <w:ind w:left="360" w:hanging="360"/>
      </w:pPr>
      <w:rPr>
        <w:rFonts w:ascii="Times New Roman" w:hAnsi="Times New Roman" w:cs="Times New Roman" w:hint="default"/>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42781A"/>
    <w:multiLevelType w:val="hybridMultilevel"/>
    <w:tmpl w:val="600AECDA"/>
    <w:lvl w:ilvl="0" w:tplc="4C94375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602473">
    <w:abstractNumId w:val="4"/>
  </w:num>
  <w:num w:numId="2" w16cid:durableId="946620976">
    <w:abstractNumId w:val="1"/>
  </w:num>
  <w:num w:numId="3" w16cid:durableId="2120441576">
    <w:abstractNumId w:val="3"/>
  </w:num>
  <w:num w:numId="4" w16cid:durableId="2142534379">
    <w:abstractNumId w:val="2"/>
  </w:num>
  <w:num w:numId="5" w16cid:durableId="617835125">
    <w:abstractNumId w:val="5"/>
  </w:num>
  <w:num w:numId="6" w16cid:durableId="137739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2E"/>
    <w:rsid w:val="000439B6"/>
    <w:rsid w:val="00082874"/>
    <w:rsid w:val="00110D99"/>
    <w:rsid w:val="00125971"/>
    <w:rsid w:val="00162F03"/>
    <w:rsid w:val="001918D8"/>
    <w:rsid w:val="001A3E2D"/>
    <w:rsid w:val="001E1436"/>
    <w:rsid w:val="00225FBE"/>
    <w:rsid w:val="0027598B"/>
    <w:rsid w:val="002E60B3"/>
    <w:rsid w:val="003B1CB8"/>
    <w:rsid w:val="0040552E"/>
    <w:rsid w:val="00480C49"/>
    <w:rsid w:val="004C2AB4"/>
    <w:rsid w:val="004F2A3A"/>
    <w:rsid w:val="005531A1"/>
    <w:rsid w:val="005636D9"/>
    <w:rsid w:val="005760E7"/>
    <w:rsid w:val="005912B8"/>
    <w:rsid w:val="005D34A3"/>
    <w:rsid w:val="005E379F"/>
    <w:rsid w:val="005E4D3D"/>
    <w:rsid w:val="00614799"/>
    <w:rsid w:val="0063284B"/>
    <w:rsid w:val="00643CE6"/>
    <w:rsid w:val="0065413C"/>
    <w:rsid w:val="006571CB"/>
    <w:rsid w:val="006B1468"/>
    <w:rsid w:val="006D55E8"/>
    <w:rsid w:val="00714141"/>
    <w:rsid w:val="00714216"/>
    <w:rsid w:val="00715DC4"/>
    <w:rsid w:val="007A7698"/>
    <w:rsid w:val="008152A5"/>
    <w:rsid w:val="00826DAB"/>
    <w:rsid w:val="0085671E"/>
    <w:rsid w:val="0086105E"/>
    <w:rsid w:val="008B13E7"/>
    <w:rsid w:val="008E24D4"/>
    <w:rsid w:val="009058B5"/>
    <w:rsid w:val="00922A60"/>
    <w:rsid w:val="009569DA"/>
    <w:rsid w:val="0098212A"/>
    <w:rsid w:val="009A022E"/>
    <w:rsid w:val="009E627C"/>
    <w:rsid w:val="009F40FB"/>
    <w:rsid w:val="00A10F2F"/>
    <w:rsid w:val="00A1387E"/>
    <w:rsid w:val="00A963A0"/>
    <w:rsid w:val="00AD071E"/>
    <w:rsid w:val="00B5106D"/>
    <w:rsid w:val="00BA5019"/>
    <w:rsid w:val="00C62407"/>
    <w:rsid w:val="00C63E3C"/>
    <w:rsid w:val="00CD4A89"/>
    <w:rsid w:val="00D07525"/>
    <w:rsid w:val="00D24C65"/>
    <w:rsid w:val="00D27EAA"/>
    <w:rsid w:val="00E04D6E"/>
    <w:rsid w:val="00E14859"/>
    <w:rsid w:val="00E66E28"/>
    <w:rsid w:val="00EB2595"/>
    <w:rsid w:val="00ED247B"/>
    <w:rsid w:val="00F764F3"/>
    <w:rsid w:val="00FF37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7CC7"/>
  <w15:chartTrackingRefBased/>
  <w15:docId w15:val="{AB4340F6-0086-46E4-866C-FEF928C5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22E"/>
  </w:style>
  <w:style w:type="paragraph" w:styleId="Heading3">
    <w:name w:val="heading 3"/>
    <w:basedOn w:val="Normal"/>
    <w:link w:val="Heading3Char"/>
    <w:uiPriority w:val="9"/>
    <w:qFormat/>
    <w:rsid w:val="00E04D6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4D6E"/>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E04D6E"/>
    <w:pPr>
      <w:bidi/>
      <w:spacing w:after="200" w:line="276" w:lineRule="auto"/>
      <w:ind w:left="720"/>
      <w:contextualSpacing/>
    </w:pPr>
    <w:rPr>
      <w:rFonts w:ascii="Calibri" w:eastAsia="Calibri" w:hAnsi="Calibri" w:cs="Arial"/>
      <w:kern w:val="0"/>
      <w:lang w:bidi="fa-IR"/>
      <w14:ligatures w14:val="none"/>
    </w:rPr>
  </w:style>
  <w:style w:type="paragraph" w:styleId="FootnoteText">
    <w:name w:val="footnote text"/>
    <w:basedOn w:val="Normal"/>
    <w:link w:val="FootnoteTextChar"/>
    <w:uiPriority w:val="99"/>
    <w:unhideWhenUsed/>
    <w:rsid w:val="009A022E"/>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9A022E"/>
    <w:rPr>
      <w:kern w:val="0"/>
      <w:sz w:val="20"/>
      <w:szCs w:val="20"/>
      <w14:ligatures w14:val="none"/>
    </w:rPr>
  </w:style>
  <w:style w:type="table" w:styleId="TableGrid">
    <w:name w:val="Table Grid"/>
    <w:basedOn w:val="TableNormal"/>
    <w:uiPriority w:val="99"/>
    <w:rsid w:val="009A0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022E"/>
    <w:pPr>
      <w:autoSpaceDE w:val="0"/>
      <w:autoSpaceDN w:val="0"/>
      <w:adjustRightInd w:val="0"/>
      <w:spacing w:after="0" w:line="240" w:lineRule="auto"/>
    </w:pPr>
    <w:rPr>
      <w:rFonts w:ascii="Charis SIL" w:hAnsi="Charis SIL" w:cs="Charis SIL"/>
      <w:color w:val="000000"/>
      <w:kern w:val="0"/>
      <w:sz w:val="24"/>
      <w:szCs w:val="24"/>
    </w:rPr>
  </w:style>
  <w:style w:type="paragraph" w:customStyle="1" w:styleId="references">
    <w:name w:val="references"/>
    <w:uiPriority w:val="99"/>
    <w:rsid w:val="00643CE6"/>
    <w:pPr>
      <w:numPr>
        <w:numId w:val="2"/>
      </w:numPr>
      <w:spacing w:after="50" w:line="180" w:lineRule="exact"/>
      <w:jc w:val="both"/>
    </w:pPr>
    <w:rPr>
      <w:rFonts w:ascii="Times New Roman" w:eastAsia="Times New Roman" w:hAnsi="Times New Roman" w:cs="Times New Roman"/>
      <w:noProof/>
      <w:kern w:val="0"/>
      <w:sz w:val="16"/>
      <w:szCs w:val="16"/>
      <w14:ligatures w14:val="none"/>
    </w:rPr>
  </w:style>
  <w:style w:type="paragraph" w:customStyle="1" w:styleId="Affiliation">
    <w:name w:val="Affiliation"/>
    <w:uiPriority w:val="99"/>
    <w:rsid w:val="009E627C"/>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9E627C"/>
    <w:pPr>
      <w:spacing w:before="360" w:after="40" w:line="240" w:lineRule="auto"/>
      <w:jc w:val="center"/>
    </w:pPr>
    <w:rPr>
      <w:rFonts w:ascii="Times New Roman" w:eastAsia="Times New Roman" w:hAnsi="Times New Roman" w:cs="Times New Roman"/>
      <w:noProof/>
      <w:kern w:val="0"/>
      <w14:ligatures w14:val="none"/>
    </w:rPr>
  </w:style>
  <w:style w:type="paragraph" w:customStyle="1" w:styleId="figurecaption">
    <w:name w:val="figure caption"/>
    <w:rsid w:val="009E627C"/>
    <w:pPr>
      <w:numPr>
        <w:numId w:val="3"/>
      </w:numPr>
      <w:tabs>
        <w:tab w:val="left" w:pos="533"/>
      </w:tabs>
      <w:spacing w:before="80" w:after="200" w:line="240" w:lineRule="auto"/>
      <w:ind w:left="0" w:firstLine="0"/>
      <w:jc w:val="both"/>
    </w:pPr>
    <w:rPr>
      <w:rFonts w:ascii="Times New Roman" w:eastAsia="Times New Roman" w:hAnsi="Times New Roman" w:cs="Times New Roman"/>
      <w:noProof/>
      <w:kern w:val="0"/>
      <w:sz w:val="16"/>
      <w:szCs w:val="16"/>
      <w14:ligatures w14:val="none"/>
    </w:rPr>
  </w:style>
  <w:style w:type="character" w:styleId="Hyperlink">
    <w:name w:val="Hyperlink"/>
    <w:basedOn w:val="DefaultParagraphFont"/>
    <w:uiPriority w:val="99"/>
    <w:unhideWhenUsed/>
    <w:rsid w:val="005912B8"/>
    <w:rPr>
      <w:color w:val="0563C1" w:themeColor="hyperlink"/>
      <w:u w:val="single"/>
    </w:rPr>
  </w:style>
  <w:style w:type="character" w:styleId="UnresolvedMention">
    <w:name w:val="Unresolved Mention"/>
    <w:basedOn w:val="DefaultParagraphFont"/>
    <w:uiPriority w:val="99"/>
    <w:semiHidden/>
    <w:unhideWhenUsed/>
    <w:rsid w:val="005912B8"/>
    <w:rPr>
      <w:color w:val="605E5C"/>
      <w:shd w:val="clear" w:color="auto" w:fill="E1DFDD"/>
    </w:rPr>
  </w:style>
  <w:style w:type="character" w:customStyle="1" w:styleId="rynqvb">
    <w:name w:val="rynqvb"/>
    <w:basedOn w:val="DefaultParagraphFont"/>
    <w:rsid w:val="001A3E2D"/>
  </w:style>
  <w:style w:type="character" w:customStyle="1" w:styleId="hwtze">
    <w:name w:val="hwtze"/>
    <w:basedOn w:val="DefaultParagraphFont"/>
    <w:rsid w:val="00A96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6889">
      <w:bodyDiv w:val="1"/>
      <w:marLeft w:val="0"/>
      <w:marRight w:val="0"/>
      <w:marTop w:val="0"/>
      <w:marBottom w:val="0"/>
      <w:divBdr>
        <w:top w:val="none" w:sz="0" w:space="0" w:color="auto"/>
        <w:left w:val="none" w:sz="0" w:space="0" w:color="auto"/>
        <w:bottom w:val="none" w:sz="0" w:space="0" w:color="auto"/>
        <w:right w:val="none" w:sz="0" w:space="0" w:color="auto"/>
      </w:divBdr>
      <w:divsChild>
        <w:div w:id="1736857019">
          <w:marLeft w:val="0"/>
          <w:marRight w:val="0"/>
          <w:marTop w:val="0"/>
          <w:marBottom w:val="0"/>
          <w:divBdr>
            <w:top w:val="none" w:sz="0" w:space="0" w:color="auto"/>
            <w:left w:val="none" w:sz="0" w:space="0" w:color="auto"/>
            <w:bottom w:val="none" w:sz="0" w:space="0" w:color="auto"/>
            <w:right w:val="none" w:sz="0" w:space="0" w:color="auto"/>
          </w:divBdr>
          <w:divsChild>
            <w:div w:id="2065563814">
              <w:marLeft w:val="0"/>
              <w:marRight w:val="0"/>
              <w:marTop w:val="0"/>
              <w:marBottom w:val="0"/>
              <w:divBdr>
                <w:top w:val="none" w:sz="0" w:space="0" w:color="auto"/>
                <w:left w:val="none" w:sz="0" w:space="0" w:color="auto"/>
                <w:bottom w:val="none" w:sz="0" w:space="0" w:color="auto"/>
                <w:right w:val="none" w:sz="0" w:space="0" w:color="auto"/>
              </w:divBdr>
              <w:divsChild>
                <w:div w:id="16095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5294">
      <w:bodyDiv w:val="1"/>
      <w:marLeft w:val="0"/>
      <w:marRight w:val="0"/>
      <w:marTop w:val="0"/>
      <w:marBottom w:val="0"/>
      <w:divBdr>
        <w:top w:val="none" w:sz="0" w:space="0" w:color="auto"/>
        <w:left w:val="none" w:sz="0" w:space="0" w:color="auto"/>
        <w:bottom w:val="none" w:sz="0" w:space="0" w:color="auto"/>
        <w:right w:val="none" w:sz="0" w:space="0" w:color="auto"/>
      </w:divBdr>
      <w:divsChild>
        <w:div w:id="1119108872">
          <w:marLeft w:val="0"/>
          <w:marRight w:val="0"/>
          <w:marTop w:val="0"/>
          <w:marBottom w:val="0"/>
          <w:divBdr>
            <w:top w:val="none" w:sz="0" w:space="0" w:color="auto"/>
            <w:left w:val="none" w:sz="0" w:space="0" w:color="auto"/>
            <w:bottom w:val="none" w:sz="0" w:space="0" w:color="auto"/>
            <w:right w:val="none" w:sz="0" w:space="0" w:color="auto"/>
          </w:divBdr>
          <w:divsChild>
            <w:div w:id="436752855">
              <w:marLeft w:val="0"/>
              <w:marRight w:val="0"/>
              <w:marTop w:val="0"/>
              <w:marBottom w:val="0"/>
              <w:divBdr>
                <w:top w:val="none" w:sz="0" w:space="0" w:color="auto"/>
                <w:left w:val="none" w:sz="0" w:space="0" w:color="auto"/>
                <w:bottom w:val="none" w:sz="0" w:space="0" w:color="auto"/>
                <w:right w:val="none" w:sz="0" w:space="0" w:color="auto"/>
              </w:divBdr>
              <w:divsChild>
                <w:div w:id="544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6640">
      <w:bodyDiv w:val="1"/>
      <w:marLeft w:val="0"/>
      <w:marRight w:val="0"/>
      <w:marTop w:val="0"/>
      <w:marBottom w:val="0"/>
      <w:divBdr>
        <w:top w:val="none" w:sz="0" w:space="0" w:color="auto"/>
        <w:left w:val="none" w:sz="0" w:space="0" w:color="auto"/>
        <w:bottom w:val="none" w:sz="0" w:space="0" w:color="auto"/>
        <w:right w:val="none" w:sz="0" w:space="0" w:color="auto"/>
      </w:divBdr>
      <w:divsChild>
        <w:div w:id="1150251053">
          <w:marLeft w:val="0"/>
          <w:marRight w:val="0"/>
          <w:marTop w:val="0"/>
          <w:marBottom w:val="0"/>
          <w:divBdr>
            <w:top w:val="none" w:sz="0" w:space="0" w:color="auto"/>
            <w:left w:val="none" w:sz="0" w:space="0" w:color="auto"/>
            <w:bottom w:val="none" w:sz="0" w:space="0" w:color="auto"/>
            <w:right w:val="none" w:sz="0" w:space="0" w:color="auto"/>
          </w:divBdr>
          <w:divsChild>
            <w:div w:id="1575703326">
              <w:marLeft w:val="0"/>
              <w:marRight w:val="0"/>
              <w:marTop w:val="0"/>
              <w:marBottom w:val="0"/>
              <w:divBdr>
                <w:top w:val="none" w:sz="0" w:space="0" w:color="auto"/>
                <w:left w:val="none" w:sz="0" w:space="0" w:color="auto"/>
                <w:bottom w:val="none" w:sz="0" w:space="0" w:color="auto"/>
                <w:right w:val="none" w:sz="0" w:space="0" w:color="auto"/>
              </w:divBdr>
              <w:divsChild>
                <w:div w:id="19127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5364">
      <w:bodyDiv w:val="1"/>
      <w:marLeft w:val="0"/>
      <w:marRight w:val="0"/>
      <w:marTop w:val="0"/>
      <w:marBottom w:val="0"/>
      <w:divBdr>
        <w:top w:val="none" w:sz="0" w:space="0" w:color="auto"/>
        <w:left w:val="none" w:sz="0" w:space="0" w:color="auto"/>
        <w:bottom w:val="none" w:sz="0" w:space="0" w:color="auto"/>
        <w:right w:val="none" w:sz="0" w:space="0" w:color="auto"/>
      </w:divBdr>
      <w:divsChild>
        <w:div w:id="1171137619">
          <w:marLeft w:val="0"/>
          <w:marRight w:val="0"/>
          <w:marTop w:val="0"/>
          <w:marBottom w:val="0"/>
          <w:divBdr>
            <w:top w:val="none" w:sz="0" w:space="0" w:color="auto"/>
            <w:left w:val="none" w:sz="0" w:space="0" w:color="auto"/>
            <w:bottom w:val="none" w:sz="0" w:space="0" w:color="auto"/>
            <w:right w:val="none" w:sz="0" w:space="0" w:color="auto"/>
          </w:divBdr>
          <w:divsChild>
            <w:div w:id="754396221">
              <w:marLeft w:val="0"/>
              <w:marRight w:val="0"/>
              <w:marTop w:val="0"/>
              <w:marBottom w:val="0"/>
              <w:divBdr>
                <w:top w:val="none" w:sz="0" w:space="0" w:color="auto"/>
                <w:left w:val="none" w:sz="0" w:space="0" w:color="auto"/>
                <w:bottom w:val="none" w:sz="0" w:space="0" w:color="auto"/>
                <w:right w:val="none" w:sz="0" w:space="0" w:color="auto"/>
              </w:divBdr>
              <w:divsChild>
                <w:div w:id="2757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6328">
      <w:bodyDiv w:val="1"/>
      <w:marLeft w:val="0"/>
      <w:marRight w:val="0"/>
      <w:marTop w:val="0"/>
      <w:marBottom w:val="0"/>
      <w:divBdr>
        <w:top w:val="none" w:sz="0" w:space="0" w:color="auto"/>
        <w:left w:val="none" w:sz="0" w:space="0" w:color="auto"/>
        <w:bottom w:val="none" w:sz="0" w:space="0" w:color="auto"/>
        <w:right w:val="none" w:sz="0" w:space="0" w:color="auto"/>
      </w:divBdr>
      <w:divsChild>
        <w:div w:id="940911820">
          <w:marLeft w:val="0"/>
          <w:marRight w:val="0"/>
          <w:marTop w:val="0"/>
          <w:marBottom w:val="0"/>
          <w:divBdr>
            <w:top w:val="none" w:sz="0" w:space="0" w:color="auto"/>
            <w:left w:val="none" w:sz="0" w:space="0" w:color="auto"/>
            <w:bottom w:val="none" w:sz="0" w:space="0" w:color="auto"/>
            <w:right w:val="none" w:sz="0" w:space="0" w:color="auto"/>
          </w:divBdr>
          <w:divsChild>
            <w:div w:id="1004014858">
              <w:marLeft w:val="0"/>
              <w:marRight w:val="0"/>
              <w:marTop w:val="0"/>
              <w:marBottom w:val="0"/>
              <w:divBdr>
                <w:top w:val="none" w:sz="0" w:space="0" w:color="auto"/>
                <w:left w:val="none" w:sz="0" w:space="0" w:color="auto"/>
                <w:bottom w:val="none" w:sz="0" w:space="0" w:color="auto"/>
                <w:right w:val="none" w:sz="0" w:space="0" w:color="auto"/>
              </w:divBdr>
              <w:divsChild>
                <w:div w:id="73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19591">
      <w:bodyDiv w:val="1"/>
      <w:marLeft w:val="0"/>
      <w:marRight w:val="0"/>
      <w:marTop w:val="0"/>
      <w:marBottom w:val="0"/>
      <w:divBdr>
        <w:top w:val="none" w:sz="0" w:space="0" w:color="auto"/>
        <w:left w:val="none" w:sz="0" w:space="0" w:color="auto"/>
        <w:bottom w:val="none" w:sz="0" w:space="0" w:color="auto"/>
        <w:right w:val="none" w:sz="0" w:space="0" w:color="auto"/>
      </w:divBdr>
      <w:divsChild>
        <w:div w:id="1675457469">
          <w:marLeft w:val="0"/>
          <w:marRight w:val="0"/>
          <w:marTop w:val="0"/>
          <w:marBottom w:val="0"/>
          <w:divBdr>
            <w:top w:val="none" w:sz="0" w:space="0" w:color="auto"/>
            <w:left w:val="none" w:sz="0" w:space="0" w:color="auto"/>
            <w:bottom w:val="none" w:sz="0" w:space="0" w:color="auto"/>
            <w:right w:val="none" w:sz="0" w:space="0" w:color="auto"/>
          </w:divBdr>
          <w:divsChild>
            <w:div w:id="1443917898">
              <w:marLeft w:val="0"/>
              <w:marRight w:val="0"/>
              <w:marTop w:val="0"/>
              <w:marBottom w:val="0"/>
              <w:divBdr>
                <w:top w:val="none" w:sz="0" w:space="0" w:color="auto"/>
                <w:left w:val="none" w:sz="0" w:space="0" w:color="auto"/>
                <w:bottom w:val="none" w:sz="0" w:space="0" w:color="auto"/>
                <w:right w:val="none" w:sz="0" w:space="0" w:color="auto"/>
              </w:divBdr>
              <w:divsChild>
                <w:div w:id="3516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6340">
      <w:bodyDiv w:val="1"/>
      <w:marLeft w:val="0"/>
      <w:marRight w:val="0"/>
      <w:marTop w:val="0"/>
      <w:marBottom w:val="0"/>
      <w:divBdr>
        <w:top w:val="none" w:sz="0" w:space="0" w:color="auto"/>
        <w:left w:val="none" w:sz="0" w:space="0" w:color="auto"/>
        <w:bottom w:val="none" w:sz="0" w:space="0" w:color="auto"/>
        <w:right w:val="none" w:sz="0" w:space="0" w:color="auto"/>
      </w:divBdr>
      <w:divsChild>
        <w:div w:id="142698022">
          <w:marLeft w:val="0"/>
          <w:marRight w:val="0"/>
          <w:marTop w:val="0"/>
          <w:marBottom w:val="0"/>
          <w:divBdr>
            <w:top w:val="none" w:sz="0" w:space="0" w:color="auto"/>
            <w:left w:val="none" w:sz="0" w:space="0" w:color="auto"/>
            <w:bottom w:val="none" w:sz="0" w:space="0" w:color="auto"/>
            <w:right w:val="none" w:sz="0" w:space="0" w:color="auto"/>
          </w:divBdr>
          <w:divsChild>
            <w:div w:id="1483696519">
              <w:marLeft w:val="0"/>
              <w:marRight w:val="0"/>
              <w:marTop w:val="0"/>
              <w:marBottom w:val="0"/>
              <w:divBdr>
                <w:top w:val="none" w:sz="0" w:space="0" w:color="auto"/>
                <w:left w:val="none" w:sz="0" w:space="0" w:color="auto"/>
                <w:bottom w:val="none" w:sz="0" w:space="0" w:color="auto"/>
                <w:right w:val="none" w:sz="0" w:space="0" w:color="auto"/>
              </w:divBdr>
              <w:divsChild>
                <w:div w:id="1810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97693">
      <w:bodyDiv w:val="1"/>
      <w:marLeft w:val="0"/>
      <w:marRight w:val="0"/>
      <w:marTop w:val="0"/>
      <w:marBottom w:val="0"/>
      <w:divBdr>
        <w:top w:val="none" w:sz="0" w:space="0" w:color="auto"/>
        <w:left w:val="none" w:sz="0" w:space="0" w:color="auto"/>
        <w:bottom w:val="none" w:sz="0" w:space="0" w:color="auto"/>
        <w:right w:val="none" w:sz="0" w:space="0" w:color="auto"/>
      </w:divBdr>
      <w:divsChild>
        <w:div w:id="14114231">
          <w:marLeft w:val="0"/>
          <w:marRight w:val="0"/>
          <w:marTop w:val="0"/>
          <w:marBottom w:val="0"/>
          <w:divBdr>
            <w:top w:val="none" w:sz="0" w:space="0" w:color="auto"/>
            <w:left w:val="none" w:sz="0" w:space="0" w:color="auto"/>
            <w:bottom w:val="none" w:sz="0" w:space="0" w:color="auto"/>
            <w:right w:val="none" w:sz="0" w:space="0" w:color="auto"/>
          </w:divBdr>
          <w:divsChild>
            <w:div w:id="1941327167">
              <w:marLeft w:val="0"/>
              <w:marRight w:val="0"/>
              <w:marTop w:val="0"/>
              <w:marBottom w:val="0"/>
              <w:divBdr>
                <w:top w:val="none" w:sz="0" w:space="0" w:color="auto"/>
                <w:left w:val="none" w:sz="0" w:space="0" w:color="auto"/>
                <w:bottom w:val="none" w:sz="0" w:space="0" w:color="auto"/>
                <w:right w:val="none" w:sz="0" w:space="0" w:color="auto"/>
              </w:divBdr>
              <w:divsChild>
                <w:div w:id="9042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8499">
      <w:bodyDiv w:val="1"/>
      <w:marLeft w:val="0"/>
      <w:marRight w:val="0"/>
      <w:marTop w:val="0"/>
      <w:marBottom w:val="0"/>
      <w:divBdr>
        <w:top w:val="none" w:sz="0" w:space="0" w:color="auto"/>
        <w:left w:val="none" w:sz="0" w:space="0" w:color="auto"/>
        <w:bottom w:val="none" w:sz="0" w:space="0" w:color="auto"/>
        <w:right w:val="none" w:sz="0" w:space="0" w:color="auto"/>
      </w:divBdr>
      <w:divsChild>
        <w:div w:id="11342688">
          <w:marLeft w:val="0"/>
          <w:marRight w:val="0"/>
          <w:marTop w:val="0"/>
          <w:marBottom w:val="0"/>
          <w:divBdr>
            <w:top w:val="none" w:sz="0" w:space="0" w:color="auto"/>
            <w:left w:val="none" w:sz="0" w:space="0" w:color="auto"/>
            <w:bottom w:val="none" w:sz="0" w:space="0" w:color="auto"/>
            <w:right w:val="none" w:sz="0" w:space="0" w:color="auto"/>
          </w:divBdr>
          <w:divsChild>
            <w:div w:id="1085801492">
              <w:marLeft w:val="0"/>
              <w:marRight w:val="0"/>
              <w:marTop w:val="0"/>
              <w:marBottom w:val="0"/>
              <w:divBdr>
                <w:top w:val="none" w:sz="0" w:space="0" w:color="auto"/>
                <w:left w:val="none" w:sz="0" w:space="0" w:color="auto"/>
                <w:bottom w:val="none" w:sz="0" w:space="0" w:color="auto"/>
                <w:right w:val="none" w:sz="0" w:space="0" w:color="auto"/>
              </w:divBdr>
              <w:divsChild>
                <w:div w:id="3895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33890">
      <w:bodyDiv w:val="1"/>
      <w:marLeft w:val="0"/>
      <w:marRight w:val="0"/>
      <w:marTop w:val="0"/>
      <w:marBottom w:val="0"/>
      <w:divBdr>
        <w:top w:val="none" w:sz="0" w:space="0" w:color="auto"/>
        <w:left w:val="none" w:sz="0" w:space="0" w:color="auto"/>
        <w:bottom w:val="none" w:sz="0" w:space="0" w:color="auto"/>
        <w:right w:val="none" w:sz="0" w:space="0" w:color="auto"/>
      </w:divBdr>
      <w:divsChild>
        <w:div w:id="1613323310">
          <w:marLeft w:val="0"/>
          <w:marRight w:val="0"/>
          <w:marTop w:val="0"/>
          <w:marBottom w:val="0"/>
          <w:divBdr>
            <w:top w:val="none" w:sz="0" w:space="0" w:color="auto"/>
            <w:left w:val="none" w:sz="0" w:space="0" w:color="auto"/>
            <w:bottom w:val="none" w:sz="0" w:space="0" w:color="auto"/>
            <w:right w:val="none" w:sz="0" w:space="0" w:color="auto"/>
          </w:divBdr>
          <w:divsChild>
            <w:div w:id="1080982349">
              <w:marLeft w:val="0"/>
              <w:marRight w:val="0"/>
              <w:marTop w:val="0"/>
              <w:marBottom w:val="0"/>
              <w:divBdr>
                <w:top w:val="none" w:sz="0" w:space="0" w:color="auto"/>
                <w:left w:val="none" w:sz="0" w:space="0" w:color="auto"/>
                <w:bottom w:val="none" w:sz="0" w:space="0" w:color="auto"/>
                <w:right w:val="none" w:sz="0" w:space="0" w:color="auto"/>
              </w:divBdr>
              <w:divsChild>
                <w:div w:id="5763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70903">
      <w:bodyDiv w:val="1"/>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none" w:sz="0" w:space="0" w:color="auto"/>
            <w:left w:val="none" w:sz="0" w:space="0" w:color="auto"/>
            <w:bottom w:val="none" w:sz="0" w:space="0" w:color="auto"/>
            <w:right w:val="none" w:sz="0" w:space="0" w:color="auto"/>
          </w:divBdr>
          <w:divsChild>
            <w:div w:id="1616787485">
              <w:marLeft w:val="0"/>
              <w:marRight w:val="0"/>
              <w:marTop w:val="0"/>
              <w:marBottom w:val="0"/>
              <w:divBdr>
                <w:top w:val="none" w:sz="0" w:space="0" w:color="auto"/>
                <w:left w:val="none" w:sz="0" w:space="0" w:color="auto"/>
                <w:bottom w:val="none" w:sz="0" w:space="0" w:color="auto"/>
                <w:right w:val="none" w:sz="0" w:space="0" w:color="auto"/>
              </w:divBdr>
              <w:divsChild>
                <w:div w:id="5952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2.xml"/><Relationship Id="rId5" Type="http://schemas.openxmlformats.org/officeDocument/2006/relationships/hyperlink" Target="mailto:tavallali@yahoo.com" TargetMode="Externa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D:\&#1588;&#1740;&#1583;&#1740;\&#1662;&#1740;&#1575;&#1605;%20&#1606;&#1608;&#1585;\&#1662;&#1575;&#1740;&#1575;&#1606;%20&#1606;&#1575;&#1605;&#1607;%20&#1583;&#1585;%20&#1581;&#1575;&#1604;%20&#1578;&#1583;&#1608;&#1740;&#1606;\&#1662;&#1575;&#1740;&#1575;&#1606;%20&#1606;&#1575;&#1605;&#1607;\3&#1601;&#1589;&#1604;%20&#1587;&#1608;&#1605;%20&#1575;&#1740;&#1606;&#1583;&#1740;&#1711;&#1608;&#1705;&#1575;&#1585;&#1605;&#1740;&#1606;\finals%20IC\curves%20IC\curves%20IC2\changing%20con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588;&#1740;&#1583;&#1740;\&#1662;&#1740;&#1575;&#1605;%20&#1606;&#1608;&#1585;\&#1601;&#1593;&#1575;&#1604;&#1740;&#1578;%20&#1607;&#1575;&#1740;%20&#1662;&#1688;&#1608;&#1607;&#1588;&#1740;%20&#1578;&#1575;%20&#1575;&#1585;&#1740;&#1608;%20&#1578;&#1740;\shiv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588;&#1740;&#1583;&#1740;\&#1662;&#1740;&#1575;&#1605;%20&#1606;&#1608;&#1585;\&#1662;&#1575;&#1740;&#1575;&#1606;%20&#1606;&#1575;&#1605;&#1607;%20&#1583;&#1585;%20&#1581;&#1575;&#1604;%20&#1578;&#1583;&#1608;&#1740;&#1606;\&#1662;&#1575;&#1740;&#1575;&#1606;%20&#1606;&#1575;&#1605;&#1607;\thesis\5&#1601;&#1589;&#1604;%20&#1662;&#1606;&#1580;&#1605;%20&#1575;&#1740;&#1606;&#1583;&#1740;&#1711;&#1608;&#1705;&#1575;&#1585;&#1605;&#1740;&#1606;\finals%20IC\curves%20IC\changing%20con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588;&#1740;&#1583;&#1740;\&#1662;&#1740;&#1575;&#1605;%20&#1606;&#1608;&#1585;\&#1662;&#1575;&#1740;&#1575;&#1606;%20&#1606;&#1575;&#1605;&#1607;%20&#1583;&#1585;%20&#1581;&#1575;&#1604;%20&#1578;&#1583;&#1608;&#1740;&#1606;\&#1662;&#1575;&#1740;&#1575;&#1606;%20&#1606;&#1575;&#1605;&#1607;\thesis\5&#1601;&#1589;&#1604;%20&#1662;&#1606;&#1580;&#1605;%20&#1575;&#1740;&#1606;&#1583;&#1740;&#1711;&#1608;&#1705;&#1575;&#1585;&#1605;&#1740;&#1606;\finals%20IC\curves%20IC\changing%20conc..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6"/>
            <c:spPr>
              <a:solidFill>
                <a:srgbClr val="7E0407"/>
              </a:solidFill>
              <a:ln w="9525">
                <a:solidFill>
                  <a:srgbClr val="001A2E"/>
                </a:solidFill>
              </a:ln>
              <a:effectLst/>
            </c:spPr>
          </c:marker>
          <c:trendline>
            <c:spPr>
              <a:ln w="19050" cap="rnd">
                <a:solidFill>
                  <a:srgbClr val="7E0407"/>
                </a:solidFill>
                <a:prstDash val="solid"/>
              </a:ln>
              <a:effectLst/>
            </c:spPr>
            <c:trendlineType val="linear"/>
            <c:dispRSqr val="1"/>
            <c:dispEq val="1"/>
            <c:trendlineLbl>
              <c:layout>
                <c:manualLayout>
                  <c:x val="-0.20876660766241428"/>
                  <c:y val="9.9935646683445706E-2"/>
                </c:manualLayout>
              </c:layout>
              <c:numFmt formatCode="General" sourceLinked="0"/>
              <c:spPr>
                <a:noFill/>
                <a:ln>
                  <a:noFill/>
                </a:ln>
                <a:effectLst/>
              </c:spPr>
              <c:txPr>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xVal>
            <c:numRef>
              <c:f>'Benesi Hg'!$E$6:$E$110</c:f>
              <c:numCache>
                <c:formatCode>General</c:formatCode>
                <c:ptCount val="105"/>
                <c:pt idx="0">
                  <c:v>6.6766666666666659</c:v>
                </c:pt>
                <c:pt idx="1">
                  <c:v>3.3433333333333324</c:v>
                </c:pt>
                <c:pt idx="2">
                  <c:v>2.2322222222222217</c:v>
                </c:pt>
                <c:pt idx="3">
                  <c:v>1.6766666666666665</c:v>
                </c:pt>
                <c:pt idx="4">
                  <c:v>1.3433333333333333</c:v>
                </c:pt>
                <c:pt idx="5">
                  <c:v>1.1211111111111107</c:v>
                </c:pt>
                <c:pt idx="6">
                  <c:v>0.96238095238095223</c:v>
                </c:pt>
                <c:pt idx="7">
                  <c:v>0.84333333333333327</c:v>
                </c:pt>
                <c:pt idx="8">
                  <c:v>0.75074074074074071</c:v>
                </c:pt>
                <c:pt idx="9">
                  <c:v>0.67666666666666653</c:v>
                </c:pt>
                <c:pt idx="10">
                  <c:v>0.58142857142857129</c:v>
                </c:pt>
                <c:pt idx="11">
                  <c:v>0.5099999999999999</c:v>
                </c:pt>
                <c:pt idx="12">
                  <c:v>0.45444444444444437</c:v>
                </c:pt>
                <c:pt idx="13">
                  <c:v>0.40999999999999992</c:v>
                </c:pt>
                <c:pt idx="14">
                  <c:v>0.37363636363636366</c:v>
                </c:pt>
                <c:pt idx="15">
                  <c:v>0.34333333333333332</c:v>
                </c:pt>
                <c:pt idx="16">
                  <c:v>0.31769230769230766</c:v>
                </c:pt>
                <c:pt idx="17">
                  <c:v>0.29571428571428565</c:v>
                </c:pt>
                <c:pt idx="18">
                  <c:v>0.27666666666666667</c:v>
                </c:pt>
                <c:pt idx="19">
                  <c:v>0.25999999999999995</c:v>
                </c:pt>
                <c:pt idx="20">
                  <c:v>0.23988505747126435</c:v>
                </c:pt>
                <c:pt idx="21">
                  <c:v>0.22276595744680849</c:v>
                </c:pt>
                <c:pt idx="22">
                  <c:v>0.20801980198019798</c:v>
                </c:pt>
                <c:pt idx="23">
                  <c:v>0.19518518518518518</c:v>
                </c:pt>
                <c:pt idx="24">
                  <c:v>0.18391304347826085</c:v>
                </c:pt>
                <c:pt idx="25">
                  <c:v>0.17393442622950817</c:v>
                </c:pt>
                <c:pt idx="26">
                  <c:v>0.16503875968992246</c:v>
                </c:pt>
                <c:pt idx="27">
                  <c:v>0.15705882352941175</c:v>
                </c:pt>
                <c:pt idx="28">
                  <c:v>0.1498601398601398</c:v>
                </c:pt>
                <c:pt idx="29">
                  <c:v>0.14333333333333331</c:v>
                </c:pt>
                <c:pt idx="30">
                  <c:v>0.13738853503184711</c:v>
                </c:pt>
                <c:pt idx="31">
                  <c:v>0.13195121951219513</c:v>
                </c:pt>
                <c:pt idx="32">
                  <c:v>0.12695906432748535</c:v>
                </c:pt>
                <c:pt idx="33">
                  <c:v>0.12235955056179774</c:v>
                </c:pt>
                <c:pt idx="34">
                  <c:v>0.11810810810810811</c:v>
                </c:pt>
                <c:pt idx="35">
                  <c:v>0.11526315789473683</c:v>
                </c:pt>
                <c:pt idx="36">
                  <c:v>0.11256410256410253</c:v>
                </c:pt>
                <c:pt idx="37">
                  <c:v>0.11</c:v>
                </c:pt>
                <c:pt idx="38">
                  <c:v>0.10756097560975608</c:v>
                </c:pt>
                <c:pt idx="39">
                  <c:v>0.10523809523809523</c:v>
                </c:pt>
                <c:pt idx="40">
                  <c:v>0.10302325581395348</c:v>
                </c:pt>
                <c:pt idx="41">
                  <c:v>0.10090909090909091</c:v>
                </c:pt>
                <c:pt idx="42">
                  <c:v>9.8888888888888887E-2</c:v>
                </c:pt>
                <c:pt idx="43">
                  <c:v>9.6956521739130427E-2</c:v>
                </c:pt>
                <c:pt idx="44">
                  <c:v>9.5106382978723397E-2</c:v>
                </c:pt>
                <c:pt idx="45">
                  <c:v>9.3333333333333324E-2</c:v>
                </c:pt>
                <c:pt idx="46">
                  <c:v>9.1632653061224492E-2</c:v>
                </c:pt>
                <c:pt idx="47">
                  <c:v>0.09</c:v>
                </c:pt>
                <c:pt idx="48">
                  <c:v>8.8431372549019588E-2</c:v>
                </c:pt>
                <c:pt idx="49">
                  <c:v>8.6923076923076908E-2</c:v>
                </c:pt>
                <c:pt idx="50">
                  <c:v>8.5471698113207525E-2</c:v>
                </c:pt>
                <c:pt idx="51">
                  <c:v>8.4074074074074051E-2</c:v>
                </c:pt>
                <c:pt idx="52">
                  <c:v>8.2727272727272705E-2</c:v>
                </c:pt>
                <c:pt idx="53">
                  <c:v>8.1428571428571433E-2</c:v>
                </c:pt>
                <c:pt idx="54">
                  <c:v>8.0175438596491219E-2</c:v>
                </c:pt>
                <c:pt idx="55">
                  <c:v>7.8965517241379318E-2</c:v>
                </c:pt>
                <c:pt idx="56">
                  <c:v>7.779661016949152E-2</c:v>
                </c:pt>
                <c:pt idx="57">
                  <c:v>7.6666666666666647E-2</c:v>
                </c:pt>
                <c:pt idx="58">
                  <c:v>7.5573770491803277E-2</c:v>
                </c:pt>
                <c:pt idx="59">
                  <c:v>7.4516129032258058E-2</c:v>
                </c:pt>
                <c:pt idx="60">
                  <c:v>7.3492063492063484E-2</c:v>
                </c:pt>
                <c:pt idx="61">
                  <c:v>7.2499999999999981E-2</c:v>
                </c:pt>
                <c:pt idx="62">
                  <c:v>7.1538461538461523E-2</c:v>
                </c:pt>
                <c:pt idx="63">
                  <c:v>7.0606060606060603E-2</c:v>
                </c:pt>
                <c:pt idx="64">
                  <c:v>6.9701492537313434E-2</c:v>
                </c:pt>
                <c:pt idx="65">
                  <c:v>6.8823529411764686E-2</c:v>
                </c:pt>
                <c:pt idx="66">
                  <c:v>6.7971014492753612E-2</c:v>
                </c:pt>
                <c:pt idx="67">
                  <c:v>6.7142857142857129E-2</c:v>
                </c:pt>
                <c:pt idx="68">
                  <c:v>6.6338028169014074E-2</c:v>
                </c:pt>
                <c:pt idx="69">
                  <c:v>6.5555555555555547E-2</c:v>
                </c:pt>
                <c:pt idx="70">
                  <c:v>6.4794520547945197E-2</c:v>
                </c:pt>
                <c:pt idx="71">
                  <c:v>6.4054054054054052E-2</c:v>
                </c:pt>
                <c:pt idx="72">
                  <c:v>6.3333333333333325E-2</c:v>
                </c:pt>
                <c:pt idx="73">
                  <c:v>6.2631578947368413E-2</c:v>
                </c:pt>
                <c:pt idx="74">
                  <c:v>6.1948051948051933E-2</c:v>
                </c:pt>
                <c:pt idx="75">
                  <c:v>6.1282051282051268E-2</c:v>
                </c:pt>
                <c:pt idx="76">
                  <c:v>6.0632911392405044E-2</c:v>
                </c:pt>
                <c:pt idx="77">
                  <c:v>0.06</c:v>
                </c:pt>
                <c:pt idx="78">
                  <c:v>5.9382716049382715E-2</c:v>
                </c:pt>
                <c:pt idx="79">
                  <c:v>5.8780487804878032E-2</c:v>
                </c:pt>
                <c:pt idx="80">
                  <c:v>5.8192771084337347E-2</c:v>
                </c:pt>
                <c:pt idx="81">
                  <c:v>5.7619047619047625E-2</c:v>
                </c:pt>
                <c:pt idx="82">
                  <c:v>5.7058823529411752E-2</c:v>
                </c:pt>
                <c:pt idx="83">
                  <c:v>5.6511627906976745E-2</c:v>
                </c:pt>
                <c:pt idx="84">
                  <c:v>5.5977011494252868E-2</c:v>
                </c:pt>
                <c:pt idx="85">
                  <c:v>5.5454545454545444E-2</c:v>
                </c:pt>
                <c:pt idx="86">
                  <c:v>5.4943820224719088E-2</c:v>
                </c:pt>
                <c:pt idx="87">
                  <c:v>5.4444444444444434E-2</c:v>
                </c:pt>
                <c:pt idx="88">
                  <c:v>5.3956043956043954E-2</c:v>
                </c:pt>
                <c:pt idx="89">
                  <c:v>5.3478260869565211E-2</c:v>
                </c:pt>
                <c:pt idx="90">
                  <c:v>5.3010752688172041E-2</c:v>
                </c:pt>
                <c:pt idx="91">
                  <c:v>5.2553191489361703E-2</c:v>
                </c:pt>
                <c:pt idx="92">
                  <c:v>5.2105263157894738E-2</c:v>
                </c:pt>
                <c:pt idx="93">
                  <c:v>5.1666666666666659E-2</c:v>
                </c:pt>
                <c:pt idx="94">
                  <c:v>5.1237113402061843E-2</c:v>
                </c:pt>
                <c:pt idx="95">
                  <c:v>5.0816326530612244E-2</c:v>
                </c:pt>
                <c:pt idx="96">
                  <c:v>5.0404040404040402E-2</c:v>
                </c:pt>
                <c:pt idx="97">
                  <c:v>4.9999999999999989E-2</c:v>
                </c:pt>
                <c:pt idx="98">
                  <c:v>4.9603960396039593E-2</c:v>
                </c:pt>
                <c:pt idx="99">
                  <c:v>4.9215686274509785E-2</c:v>
                </c:pt>
                <c:pt idx="100">
                  <c:v>4.8834951456310678E-2</c:v>
                </c:pt>
                <c:pt idx="101">
                  <c:v>4.8461538461538459E-2</c:v>
                </c:pt>
                <c:pt idx="102">
                  <c:v>4.8095238095238087E-2</c:v>
                </c:pt>
                <c:pt idx="103">
                  <c:v>4.7735849056603767E-2</c:v>
                </c:pt>
                <c:pt idx="104">
                  <c:v>4.7037037037037037E-2</c:v>
                </c:pt>
              </c:numCache>
            </c:numRef>
          </c:xVal>
          <c:yVal>
            <c:numRef>
              <c:f>'Benesi Hg'!$I$6:$I$110</c:f>
              <c:numCache>
                <c:formatCode>General</c:formatCode>
                <c:ptCount val="105"/>
                <c:pt idx="0">
                  <c:v>188.6792452830199</c:v>
                </c:pt>
                <c:pt idx="1">
                  <c:v>88.495575221239122</c:v>
                </c:pt>
                <c:pt idx="2">
                  <c:v>56.818181818181984</c:v>
                </c:pt>
                <c:pt idx="3">
                  <c:v>50.50505050505069</c:v>
                </c:pt>
                <c:pt idx="4">
                  <c:v>41.32231404958678</c:v>
                </c:pt>
                <c:pt idx="5">
                  <c:v>31.446540880503203</c:v>
                </c:pt>
                <c:pt idx="6">
                  <c:v>25.706940874036032</c:v>
                </c:pt>
                <c:pt idx="7">
                  <c:v>22.026431718061676</c:v>
                </c:pt>
                <c:pt idx="8">
                  <c:v>20.120724346076472</c:v>
                </c:pt>
                <c:pt idx="9">
                  <c:v>17.331022530329296</c:v>
                </c:pt>
                <c:pt idx="10">
                  <c:v>14.727540500736385</c:v>
                </c:pt>
                <c:pt idx="11">
                  <c:v>12.468827930174573</c:v>
                </c:pt>
                <c:pt idx="12">
                  <c:v>12.690355329949242</c:v>
                </c:pt>
                <c:pt idx="13">
                  <c:v>12.853470437017998</c:v>
                </c:pt>
                <c:pt idx="14">
                  <c:v>12.755102040816322</c:v>
                </c:pt>
                <c:pt idx="15">
                  <c:v>11.778563015312136</c:v>
                </c:pt>
                <c:pt idx="16">
                  <c:v>10.787486515641856</c:v>
                </c:pt>
                <c:pt idx="17">
                  <c:v>10.834236186348869</c:v>
                </c:pt>
                <c:pt idx="18">
                  <c:v>9.6525096525096501</c:v>
                </c:pt>
                <c:pt idx="19">
                  <c:v>8.6730268863833508</c:v>
                </c:pt>
                <c:pt idx="20">
                  <c:v>8.9686098654708566</c:v>
                </c:pt>
                <c:pt idx="21">
                  <c:v>7.9428117553613973</c:v>
                </c:pt>
                <c:pt idx="22">
                  <c:v>7.4404761904761925</c:v>
                </c:pt>
                <c:pt idx="23">
                  <c:v>7.4404761904761925</c:v>
                </c:pt>
                <c:pt idx="24">
                  <c:v>6.8634179821551164</c:v>
                </c:pt>
                <c:pt idx="25">
                  <c:v>6.195786864931847</c:v>
                </c:pt>
                <c:pt idx="26">
                  <c:v>5.7208237986270039</c:v>
                </c:pt>
                <c:pt idx="27">
                  <c:v>5.6980056980056988</c:v>
                </c:pt>
                <c:pt idx="28">
                  <c:v>5.2603892688058931</c:v>
                </c:pt>
                <c:pt idx="29">
                  <c:v>4.9309664694280082</c:v>
                </c:pt>
                <c:pt idx="30">
                  <c:v>4.909180166912126</c:v>
                </c:pt>
                <c:pt idx="31">
                  <c:v>4.677268475210477</c:v>
                </c:pt>
                <c:pt idx="32">
                  <c:v>4.6425255338904377</c:v>
                </c:pt>
                <c:pt idx="33">
                  <c:v>4.409171075837742</c:v>
                </c:pt>
                <c:pt idx="34">
                  <c:v>4.2283298097251594</c:v>
                </c:pt>
                <c:pt idx="35">
                  <c:v>4.1152263374485596</c:v>
                </c:pt>
                <c:pt idx="36">
                  <c:v>3.9729837107667869</c:v>
                </c:pt>
                <c:pt idx="37">
                  <c:v>3.7481259370314852</c:v>
                </c:pt>
                <c:pt idx="38">
                  <c:v>3.6523009495982479</c:v>
                </c:pt>
                <c:pt idx="39">
                  <c:v>3.6036036036036041</c:v>
                </c:pt>
                <c:pt idx="40">
                  <c:v>3.5198873636043646</c:v>
                </c:pt>
                <c:pt idx="41">
                  <c:v>3.443526170798898</c:v>
                </c:pt>
                <c:pt idx="42">
                  <c:v>3.4411562284927739</c:v>
                </c:pt>
                <c:pt idx="43">
                  <c:v>3.3749578130273372</c:v>
                </c:pt>
                <c:pt idx="44">
                  <c:v>3.3046926635822871</c:v>
                </c:pt>
                <c:pt idx="45">
                  <c:v>3.2992411745298589</c:v>
                </c:pt>
                <c:pt idx="46">
                  <c:v>3.2362459546925573</c:v>
                </c:pt>
                <c:pt idx="47">
                  <c:v>3.1826861871419485</c:v>
                </c:pt>
                <c:pt idx="48">
                  <c:v>3.125976867771179</c:v>
                </c:pt>
                <c:pt idx="49">
                  <c:v>3.0835646006783848</c:v>
                </c:pt>
                <c:pt idx="50">
                  <c:v>3.0367446097783182</c:v>
                </c:pt>
                <c:pt idx="51">
                  <c:v>2.9850746268656718</c:v>
                </c:pt>
                <c:pt idx="52">
                  <c:v>2.9463759575721871</c:v>
                </c:pt>
                <c:pt idx="53">
                  <c:v>2.9095141111434391</c:v>
                </c:pt>
                <c:pt idx="54">
                  <c:v>2.9120559114735007</c:v>
                </c:pt>
                <c:pt idx="55">
                  <c:v>2.8710881424059722</c:v>
                </c:pt>
                <c:pt idx="56">
                  <c:v>2.8320589068252624</c:v>
                </c:pt>
                <c:pt idx="57">
                  <c:v>2.8074115665356545</c:v>
                </c:pt>
                <c:pt idx="58">
                  <c:v>2.8097780275358248</c:v>
                </c:pt>
                <c:pt idx="59">
                  <c:v>2.7716186252771617</c:v>
                </c:pt>
                <c:pt idx="60">
                  <c:v>2.7412280701754383</c:v>
                </c:pt>
                <c:pt idx="61">
                  <c:v>2.7070925825663243</c:v>
                </c:pt>
                <c:pt idx="62">
                  <c:v>2.679528403001072</c:v>
                </c:pt>
                <c:pt idx="63">
                  <c:v>2.656748140276302</c:v>
                </c:pt>
                <c:pt idx="64">
                  <c:v>2.6315789473684212</c:v>
                </c:pt>
                <c:pt idx="65">
                  <c:v>2.6048450117218023</c:v>
                </c:pt>
                <c:pt idx="66">
                  <c:v>2.6034886748242645</c:v>
                </c:pt>
                <c:pt idx="67">
                  <c:v>2.5799793601651189</c:v>
                </c:pt>
                <c:pt idx="68">
                  <c:v>2.556237218813906</c:v>
                </c:pt>
                <c:pt idx="69">
                  <c:v>2.5284450063211126</c:v>
                </c:pt>
                <c:pt idx="70">
                  <c:v>2.5322866548493286</c:v>
                </c:pt>
                <c:pt idx="71">
                  <c:v>2.5113008538422905</c:v>
                </c:pt>
                <c:pt idx="72">
                  <c:v>2.4943876278373662</c:v>
                </c:pt>
                <c:pt idx="73">
                  <c:v>2.4709661477637761</c:v>
                </c:pt>
                <c:pt idx="74">
                  <c:v>2.4479804161566707</c:v>
                </c:pt>
                <c:pt idx="75">
                  <c:v>2.4319066147859925</c:v>
                </c:pt>
                <c:pt idx="76">
                  <c:v>2.4125452352231607</c:v>
                </c:pt>
                <c:pt idx="77">
                  <c:v>2.4061597690086622</c:v>
                </c:pt>
                <c:pt idx="78">
                  <c:v>2.4044241404183699</c:v>
                </c:pt>
                <c:pt idx="79">
                  <c:v>2.3872045834328004</c:v>
                </c:pt>
                <c:pt idx="80">
                  <c:v>2.3866348448687353</c:v>
                </c:pt>
                <c:pt idx="81">
                  <c:v>2.3803856224708406</c:v>
                </c:pt>
                <c:pt idx="82">
                  <c:v>2.3663038334122102</c:v>
                </c:pt>
                <c:pt idx="83">
                  <c:v>2.346866932644919</c:v>
                </c:pt>
                <c:pt idx="84">
                  <c:v>2.3310023310023311</c:v>
                </c:pt>
                <c:pt idx="85">
                  <c:v>2.3185717597959661</c:v>
                </c:pt>
                <c:pt idx="86">
                  <c:v>2.3046784973496202</c:v>
                </c:pt>
                <c:pt idx="87">
                  <c:v>2.2893772893772897</c:v>
                </c:pt>
                <c:pt idx="88">
                  <c:v>2.292000916800367</c:v>
                </c:pt>
                <c:pt idx="89">
                  <c:v>2.2784233310549102</c:v>
                </c:pt>
                <c:pt idx="90">
                  <c:v>2.2639800769753227</c:v>
                </c:pt>
                <c:pt idx="91">
                  <c:v>2.2522522522522523</c:v>
                </c:pt>
                <c:pt idx="92">
                  <c:v>2.2381378692927485</c:v>
                </c:pt>
                <c:pt idx="93">
                  <c:v>2.238638907544213</c:v>
                </c:pt>
                <c:pt idx="94">
                  <c:v>2.2291573785109229</c:v>
                </c:pt>
                <c:pt idx="95">
                  <c:v>2.2182786157941439</c:v>
                </c:pt>
                <c:pt idx="96">
                  <c:v>2.2089684117517119</c:v>
                </c:pt>
                <c:pt idx="97">
                  <c:v>2.1992522542335604</c:v>
                </c:pt>
                <c:pt idx="98">
                  <c:v>2.1862702229995628</c:v>
                </c:pt>
                <c:pt idx="99">
                  <c:v>2.1853146853146854</c:v>
                </c:pt>
                <c:pt idx="100">
                  <c:v>2.1767522855899002</c:v>
                </c:pt>
                <c:pt idx="101">
                  <c:v>2.1635655560363478</c:v>
                </c:pt>
                <c:pt idx="102">
                  <c:v>2.1537798836958864</c:v>
                </c:pt>
                <c:pt idx="103">
                  <c:v>2.1445421402530562</c:v>
                </c:pt>
                <c:pt idx="104">
                  <c:v>2.1249468763280919</c:v>
                </c:pt>
              </c:numCache>
            </c:numRef>
          </c:yVal>
          <c:smooth val="0"/>
          <c:extLst>
            <c:ext xmlns:c16="http://schemas.microsoft.com/office/drawing/2014/chart" uri="{C3380CC4-5D6E-409C-BE32-E72D297353CC}">
              <c16:uniqueId val="{00000001-A1D6-40FB-95D8-4EA8E0CF33D3}"/>
            </c:ext>
          </c:extLst>
        </c:ser>
        <c:dLbls>
          <c:showLegendKey val="0"/>
          <c:showVal val="0"/>
          <c:showCatName val="0"/>
          <c:showSerName val="0"/>
          <c:showPercent val="0"/>
          <c:showBubbleSize val="0"/>
        </c:dLbls>
        <c:axId val="1727219151"/>
        <c:axId val="1727219983"/>
      </c:scatterChart>
      <c:valAx>
        <c:axId val="1727219151"/>
        <c:scaling>
          <c:orientation val="minMax"/>
        </c:scaling>
        <c:delete val="0"/>
        <c:axPos val="b"/>
        <c:title>
          <c:tx>
            <c:rich>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(1/[</a:t>
                </a:r>
                <a:r>
                  <a:rPr lang="en-US" sz="1000" b="1" i="0" u="none" strike="noStrike" baseline="0">
                    <a:effectLst/>
                    <a:latin typeface="Times New Roman" panose="02020603050405020304" pitchFamily="18" charset="0"/>
                    <a:cs typeface="Times New Roman" panose="02020603050405020304" pitchFamily="18" charset="0"/>
                  </a:rPr>
                  <a:t>Hg</a:t>
                </a:r>
                <a:r>
                  <a:rPr lang="en-US" sz="1000" b="1" i="0" u="none" strike="noStrike" baseline="30000">
                    <a:effectLst/>
                    <a:latin typeface="Times New Roman" panose="02020603050405020304" pitchFamily="18" charset="0"/>
                    <a:cs typeface="Times New Roman" panose="02020603050405020304" pitchFamily="18" charset="0"/>
                  </a:rPr>
                  <a:t>2+</a:t>
                </a:r>
                <a:r>
                  <a:rPr lang="en-US" sz="1000">
                    <a:latin typeface="Times New Roman" panose="02020603050405020304" pitchFamily="18" charset="0"/>
                    <a:cs typeface="Times New Roman" panose="02020603050405020304" pitchFamily="18" charset="0"/>
                  </a:rPr>
                  <a:t>]) (µM</a:t>
                </a:r>
                <a:r>
                  <a:rPr lang="en-US" sz="1000" baseline="30000">
                    <a:latin typeface="Times New Roman" panose="02020603050405020304" pitchFamily="18" charset="0"/>
                    <a:cs typeface="Times New Roman" panose="02020603050405020304" pitchFamily="18" charset="0"/>
                  </a:rPr>
                  <a:t>-1</a:t>
                </a:r>
                <a:r>
                  <a:rPr lang="en-US" sz="1000">
                    <a:latin typeface="Times New Roman" panose="02020603050405020304" pitchFamily="18" charset="0"/>
                    <a:cs typeface="Times New Roman" panose="02020603050405020304" pitchFamily="18" charset="0"/>
                  </a:rPr>
                  <a:t>) </a:t>
                </a:r>
              </a:p>
            </c:rich>
          </c:tx>
          <c:layout>
            <c:manualLayout>
              <c:xMode val="edge"/>
              <c:yMode val="edge"/>
              <c:x val="0.41678346214713324"/>
              <c:y val="0.87513116474291708"/>
            </c:manualLayout>
          </c:layout>
          <c:overlay val="0"/>
          <c:spPr>
            <a:noFill/>
            <a:ln>
              <a:noFill/>
            </a:ln>
            <a:effectLst/>
          </c:spPr>
          <c:txPr>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27219983"/>
        <c:crosses val="autoZero"/>
        <c:crossBetween val="midCat"/>
        <c:majorUnit val="1"/>
      </c:valAx>
      <c:valAx>
        <c:axId val="1727219983"/>
        <c:scaling>
          <c:orientation val="minMax"/>
        </c:scaling>
        <c:delete val="0"/>
        <c:axPos val="l"/>
        <c:title>
          <c:tx>
            <c:rich>
              <a:bodyPr rot="-54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i="0" baseline="0">
                    <a:effectLst/>
                  </a:rPr>
                  <a:t>1/(A</a:t>
                </a:r>
                <a:r>
                  <a:rPr lang="en-US" sz="1000" b="1" i="0" baseline="-25000">
                    <a:effectLst/>
                  </a:rPr>
                  <a:t>0</a:t>
                </a:r>
                <a:r>
                  <a:rPr lang="en-US" sz="1000" b="1" i="0" baseline="0">
                    <a:effectLst/>
                  </a:rPr>
                  <a:t>-A)  at  610.0 nm</a:t>
                </a:r>
              </a:p>
            </c:rich>
          </c:tx>
          <c:layout>
            <c:manualLayout>
              <c:xMode val="edge"/>
              <c:yMode val="edge"/>
              <c:x val="7.5811843931380173E-3"/>
              <c:y val="0.11690338914407475"/>
            </c:manualLayout>
          </c:layout>
          <c:overlay val="0"/>
          <c:spPr>
            <a:noFill/>
            <a:ln>
              <a:noFill/>
            </a:ln>
            <a:effectLst/>
          </c:spPr>
          <c:txPr>
            <a:bodyPr rot="-54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27219151"/>
        <c:crosses val="autoZero"/>
        <c:crossBetween val="midCat"/>
        <c:majorUnit val="4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'curve of pH'!$M$11</c:f>
              <c:strCache>
                <c:ptCount val="1"/>
                <c:pt idx="0">
                  <c:v>IC</c:v>
                </c:pt>
              </c:strCache>
            </c:strRef>
          </c:tx>
          <c:spPr>
            <a:ln w="19050" cap="rnd">
              <a:solidFill>
                <a:srgbClr val="002060"/>
              </a:solidFill>
              <a:round/>
            </a:ln>
            <a:effectLst/>
          </c:spPr>
          <c:marker>
            <c:symbol val="square"/>
            <c:size val="5"/>
            <c:spPr>
              <a:solidFill>
                <a:srgbClr val="002060"/>
              </a:solidFill>
              <a:ln w="9525">
                <a:solidFill>
                  <a:srgbClr val="002060"/>
                </a:solidFill>
              </a:ln>
              <a:effectLst/>
            </c:spPr>
          </c:marker>
          <c:xVal>
            <c:numRef>
              <c:f>'curve of pH'!$L$12:$L$17</c:f>
              <c:numCache>
                <c:formatCode>General</c:formatCode>
                <c:ptCount val="6"/>
                <c:pt idx="0">
                  <c:v>2.65</c:v>
                </c:pt>
                <c:pt idx="1">
                  <c:v>5.25</c:v>
                </c:pt>
                <c:pt idx="2">
                  <c:v>6.94</c:v>
                </c:pt>
                <c:pt idx="3">
                  <c:v>9</c:v>
                </c:pt>
                <c:pt idx="4">
                  <c:v>11.53</c:v>
                </c:pt>
                <c:pt idx="5">
                  <c:v>12.55</c:v>
                </c:pt>
              </c:numCache>
            </c:numRef>
          </c:xVal>
          <c:yVal>
            <c:numRef>
              <c:f>'curve of pH'!$M$12:$M$17</c:f>
              <c:numCache>
                <c:formatCode>General</c:formatCode>
                <c:ptCount val="6"/>
                <c:pt idx="0">
                  <c:v>0.80400000000000005</c:v>
                </c:pt>
                <c:pt idx="1">
                  <c:v>0.8387</c:v>
                </c:pt>
                <c:pt idx="2">
                  <c:v>0.88600000000000001</c:v>
                </c:pt>
                <c:pt idx="3">
                  <c:v>0.79349999999999998</c:v>
                </c:pt>
                <c:pt idx="4">
                  <c:v>0.76449999999999996</c:v>
                </c:pt>
                <c:pt idx="5">
                  <c:v>0.39279999999999998</c:v>
                </c:pt>
              </c:numCache>
            </c:numRef>
          </c:yVal>
          <c:smooth val="0"/>
          <c:extLst>
            <c:ext xmlns:c16="http://schemas.microsoft.com/office/drawing/2014/chart" uri="{C3380CC4-5D6E-409C-BE32-E72D297353CC}">
              <c16:uniqueId val="{00000000-82C5-4382-848D-5C219B9C5B3A}"/>
            </c:ext>
          </c:extLst>
        </c:ser>
        <c:ser>
          <c:idx val="1"/>
          <c:order val="1"/>
          <c:tx>
            <c:strRef>
              <c:f>'curve of pH'!$N$11</c:f>
              <c:strCache>
                <c:ptCount val="1"/>
                <c:pt idx="0">
                  <c:v>Hg</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xVal>
            <c:numRef>
              <c:f>'curve of pH'!$L$12:$L$17</c:f>
              <c:numCache>
                <c:formatCode>General</c:formatCode>
                <c:ptCount val="6"/>
                <c:pt idx="0">
                  <c:v>2.65</c:v>
                </c:pt>
                <c:pt idx="1">
                  <c:v>5.25</c:v>
                </c:pt>
                <c:pt idx="2">
                  <c:v>6.94</c:v>
                </c:pt>
                <c:pt idx="3">
                  <c:v>9</c:v>
                </c:pt>
                <c:pt idx="4">
                  <c:v>11.53</c:v>
                </c:pt>
                <c:pt idx="5">
                  <c:v>12.55</c:v>
                </c:pt>
              </c:numCache>
            </c:numRef>
          </c:xVal>
          <c:yVal>
            <c:numRef>
              <c:f>'curve of pH'!$N$12:$N$17</c:f>
              <c:numCache>
                <c:formatCode>General</c:formatCode>
                <c:ptCount val="6"/>
                <c:pt idx="0">
                  <c:v>0.2228</c:v>
                </c:pt>
                <c:pt idx="1">
                  <c:v>0.52339999999999998</c:v>
                </c:pt>
                <c:pt idx="2">
                  <c:v>0.5575</c:v>
                </c:pt>
                <c:pt idx="3">
                  <c:v>0.46749999999999997</c:v>
                </c:pt>
                <c:pt idx="4">
                  <c:v>0.46009999999999995</c:v>
                </c:pt>
                <c:pt idx="5">
                  <c:v>0.21269999999999997</c:v>
                </c:pt>
              </c:numCache>
            </c:numRef>
          </c:yVal>
          <c:smooth val="0"/>
          <c:extLst>
            <c:ext xmlns:c16="http://schemas.microsoft.com/office/drawing/2014/chart" uri="{C3380CC4-5D6E-409C-BE32-E72D297353CC}">
              <c16:uniqueId val="{00000001-82C5-4382-848D-5C219B9C5B3A}"/>
            </c:ext>
          </c:extLst>
        </c:ser>
        <c:dLbls>
          <c:showLegendKey val="0"/>
          <c:showVal val="0"/>
          <c:showCatName val="0"/>
          <c:showSerName val="0"/>
          <c:showPercent val="0"/>
          <c:showBubbleSize val="0"/>
        </c:dLbls>
        <c:axId val="1662483840"/>
        <c:axId val="1662484672"/>
      </c:scatterChart>
      <c:valAx>
        <c:axId val="1662483840"/>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50" b="1">
                    <a:solidFill>
                      <a:sysClr val="windowText" lastClr="000000"/>
                    </a:solidFill>
                    <a:latin typeface="Times New Roman" panose="02020603050405020304" pitchFamily="18" charset="0"/>
                    <a:cs typeface="Times New Roman" panose="02020603050405020304" pitchFamily="18" charset="0"/>
                  </a:rPr>
                  <a:t>pH</a:t>
                </a:r>
              </a:p>
            </c:rich>
          </c:tx>
          <c:layout>
            <c:manualLayout>
              <c:xMode val="edge"/>
              <c:yMode val="edge"/>
              <c:x val="0.43710872755078845"/>
              <c:y val="0.86218792129891952"/>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2484672"/>
        <c:crosses val="autoZero"/>
        <c:crossBetween val="midCat"/>
        <c:majorUnit val="2"/>
      </c:valAx>
      <c:valAx>
        <c:axId val="16624846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latin typeface="Times New Roman" panose="02020603050405020304" pitchFamily="18" charset="0"/>
                    <a:cs typeface="Times New Roman" panose="02020603050405020304" pitchFamily="18" charset="0"/>
                  </a:rPr>
                  <a:t>Abs. at 610.0 nm</a:t>
                </a:r>
              </a:p>
            </c:rich>
          </c:tx>
          <c:layout>
            <c:manualLayout>
              <c:xMode val="edge"/>
              <c:yMode val="edge"/>
              <c:x val="7.6018352036704073E-3"/>
              <c:y val="0.1720232117387311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2483840"/>
        <c:crosses val="autoZero"/>
        <c:crossBetween val="midCat"/>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'time effect'!$J$4</c:f>
              <c:strCache>
                <c:ptCount val="1"/>
                <c:pt idx="0">
                  <c:v>Hg 610nm</c:v>
                </c:pt>
              </c:strCache>
            </c:strRef>
          </c:tx>
          <c:spPr>
            <a:ln w="19050" cap="rnd">
              <a:solidFill>
                <a:srgbClr val="7E0407"/>
              </a:solidFill>
              <a:round/>
            </a:ln>
            <a:effectLst/>
          </c:spPr>
          <c:marker>
            <c:symbol val="circle"/>
            <c:size val="5"/>
            <c:spPr>
              <a:solidFill>
                <a:srgbClr val="C00000"/>
              </a:solidFill>
              <a:ln w="9525">
                <a:solidFill>
                  <a:srgbClr val="7E0407"/>
                </a:solidFill>
              </a:ln>
              <a:effectLst/>
            </c:spPr>
          </c:marker>
          <c:xVal>
            <c:numRef>
              <c:f>'time effect'!$I$5:$I$28</c:f>
              <c:numCache>
                <c:formatCode>General</c:formatCode>
                <c:ptCount val="24"/>
                <c:pt idx="0">
                  <c:v>0</c:v>
                </c:pt>
                <c:pt idx="1">
                  <c:v>0</c:v>
                </c:pt>
                <c:pt idx="2">
                  <c:v>0</c:v>
                </c:pt>
                <c:pt idx="3">
                  <c:v>0</c:v>
                </c:pt>
                <c:pt idx="4">
                  <c:v>2</c:v>
                </c:pt>
                <c:pt idx="5">
                  <c:v>4</c:v>
                </c:pt>
                <c:pt idx="6">
                  <c:v>6</c:v>
                </c:pt>
                <c:pt idx="7">
                  <c:v>8</c:v>
                </c:pt>
                <c:pt idx="8">
                  <c:v>10</c:v>
                </c:pt>
                <c:pt idx="9">
                  <c:v>12</c:v>
                </c:pt>
                <c:pt idx="10">
                  <c:v>14</c:v>
                </c:pt>
                <c:pt idx="11">
                  <c:v>16</c:v>
                </c:pt>
                <c:pt idx="12">
                  <c:v>18</c:v>
                </c:pt>
                <c:pt idx="13">
                  <c:v>20</c:v>
                </c:pt>
                <c:pt idx="14">
                  <c:v>22</c:v>
                </c:pt>
                <c:pt idx="15">
                  <c:v>24</c:v>
                </c:pt>
                <c:pt idx="16">
                  <c:v>26</c:v>
                </c:pt>
                <c:pt idx="17">
                  <c:v>28</c:v>
                </c:pt>
                <c:pt idx="18">
                  <c:v>30</c:v>
                </c:pt>
                <c:pt idx="19">
                  <c:v>32</c:v>
                </c:pt>
                <c:pt idx="20">
                  <c:v>34</c:v>
                </c:pt>
                <c:pt idx="21">
                  <c:v>36</c:v>
                </c:pt>
                <c:pt idx="22">
                  <c:v>38</c:v>
                </c:pt>
                <c:pt idx="23">
                  <c:v>40</c:v>
                </c:pt>
              </c:numCache>
            </c:numRef>
          </c:xVal>
          <c:yVal>
            <c:numRef>
              <c:f>'time effect'!$J$5:$J$28</c:f>
              <c:numCache>
                <c:formatCode>General</c:formatCode>
                <c:ptCount val="24"/>
                <c:pt idx="0">
                  <c:v>0.89639999999999997</c:v>
                </c:pt>
                <c:pt idx="1">
                  <c:v>0.87880000000000003</c:v>
                </c:pt>
                <c:pt idx="2">
                  <c:v>0.85099999999999998</c:v>
                </c:pt>
                <c:pt idx="3">
                  <c:v>0.81799999999999995</c:v>
                </c:pt>
                <c:pt idx="4">
                  <c:v>0.42580000000000001</c:v>
                </c:pt>
                <c:pt idx="5">
                  <c:v>0.42580000000000001</c:v>
                </c:pt>
                <c:pt idx="6">
                  <c:v>0.42580000000000001</c:v>
                </c:pt>
                <c:pt idx="7">
                  <c:v>0.42580000000000001</c:v>
                </c:pt>
                <c:pt idx="8">
                  <c:v>0.42580000000000001</c:v>
                </c:pt>
                <c:pt idx="9">
                  <c:v>0.42580000000000001</c:v>
                </c:pt>
                <c:pt idx="10">
                  <c:v>0.42580000000000001</c:v>
                </c:pt>
                <c:pt idx="11">
                  <c:v>0.42580000000000001</c:v>
                </c:pt>
                <c:pt idx="12">
                  <c:v>0.42580000000000001</c:v>
                </c:pt>
                <c:pt idx="13">
                  <c:v>0.42580000000000001</c:v>
                </c:pt>
                <c:pt idx="14">
                  <c:v>0.42580000000000001</c:v>
                </c:pt>
                <c:pt idx="15">
                  <c:v>0.42580000000000001</c:v>
                </c:pt>
                <c:pt idx="16">
                  <c:v>0.42580000000000001</c:v>
                </c:pt>
                <c:pt idx="17">
                  <c:v>0.42580000000000001</c:v>
                </c:pt>
                <c:pt idx="18">
                  <c:v>0.42580000000000001</c:v>
                </c:pt>
                <c:pt idx="19">
                  <c:v>0.42580000000000001</c:v>
                </c:pt>
                <c:pt idx="20">
                  <c:v>0.42580000000000001</c:v>
                </c:pt>
                <c:pt idx="21">
                  <c:v>0.42580000000000001</c:v>
                </c:pt>
                <c:pt idx="22">
                  <c:v>0.42580000000000001</c:v>
                </c:pt>
                <c:pt idx="23">
                  <c:v>0.42580000000000001</c:v>
                </c:pt>
              </c:numCache>
            </c:numRef>
          </c:yVal>
          <c:smooth val="1"/>
          <c:extLst>
            <c:ext xmlns:c16="http://schemas.microsoft.com/office/drawing/2014/chart" uri="{C3380CC4-5D6E-409C-BE32-E72D297353CC}">
              <c16:uniqueId val="{00000000-3EEC-48F0-AA77-64D3A53B5779}"/>
            </c:ext>
          </c:extLst>
        </c:ser>
        <c:dLbls>
          <c:showLegendKey val="0"/>
          <c:showVal val="0"/>
          <c:showCatName val="0"/>
          <c:showSerName val="0"/>
          <c:showPercent val="0"/>
          <c:showBubbleSize val="0"/>
        </c:dLbls>
        <c:axId val="2017893104"/>
        <c:axId val="2017893520"/>
      </c:scatterChart>
      <c:valAx>
        <c:axId val="2017893104"/>
        <c:scaling>
          <c:orientation val="minMax"/>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latin typeface="Times New Roman" panose="02020603050405020304" pitchFamily="18" charset="0"/>
                    <a:cs typeface="Times New Roman" panose="02020603050405020304" pitchFamily="18" charset="0"/>
                  </a:rPr>
                  <a:t>Time (min.)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7893520"/>
        <c:crosses val="autoZero"/>
        <c:crossBetween val="midCat"/>
      </c:valAx>
      <c:valAx>
        <c:axId val="2017893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latin typeface="Times New Roman" panose="02020603050405020304" pitchFamily="18" charset="0"/>
                    <a:cs typeface="Times New Roman" panose="02020603050405020304" pitchFamily="18" charset="0"/>
                  </a:rPr>
                  <a:t>Absorbance</a:t>
                </a:r>
              </a:p>
            </c:rich>
          </c:tx>
          <c:layout>
            <c:manualLayout>
              <c:xMode val="edge"/>
              <c:yMode val="edge"/>
              <c:x val="1.1111111111111112E-2"/>
              <c:y val="0.283140492855059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7893104"/>
        <c:crosses val="autoZero"/>
        <c:crossBetween val="midCat"/>
        <c:majorUnit val="0.2"/>
      </c:valAx>
      <c:spPr>
        <a:noFill/>
        <a:ln>
          <a:noFill/>
        </a:ln>
        <a:effectLst/>
      </c:spPr>
    </c:plotArea>
    <c:legend>
      <c:legendPos val="r"/>
      <c:layout>
        <c:manualLayout>
          <c:xMode val="edge"/>
          <c:yMode val="edge"/>
          <c:x val="0.54513867016622908"/>
          <c:y val="0.31512649460484105"/>
          <c:w val="0.19375021872265966"/>
          <c:h val="7.3450714494021574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diamond"/>
            <c:size val="3"/>
            <c:spPr>
              <a:solidFill>
                <a:srgbClr val="C00000"/>
              </a:solidFill>
              <a:ln w="9525">
                <a:solidFill>
                  <a:schemeClr val="tx1"/>
                </a:solidFill>
              </a:ln>
              <a:effectLst/>
            </c:spPr>
          </c:marker>
          <c:trendline>
            <c:spPr>
              <a:ln w="19050" cap="rnd">
                <a:solidFill>
                  <a:schemeClr val="tx1"/>
                </a:solidFill>
                <a:prstDash val="solid"/>
              </a:ln>
              <a:effectLst/>
            </c:spPr>
            <c:trendlineType val="linear"/>
            <c:dispRSqr val="1"/>
            <c:dispEq val="1"/>
            <c:trendlineLbl>
              <c:layout>
                <c:manualLayout>
                  <c:x val="-0.13584912147990236"/>
                  <c:y val="-0.25345941926750681"/>
                </c:manualLayout>
              </c:layout>
              <c:numFmt formatCode="General" sourceLinked="0"/>
              <c:spPr>
                <a:noFill/>
                <a:ln>
                  <a:noFill/>
                </a:ln>
                <a:effectLst/>
              </c:spPr>
              <c:txPr>
                <a:bodyPr rot="0" spcFirstLastPara="1" vertOverflow="ellipsis" vert="horz" wrap="square" anchor="ctr" anchorCtr="1"/>
                <a:lstStyle/>
                <a:p>
                  <a:pPr>
                    <a:defRPr lang="en-US" sz="10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rendlineLbl>
          </c:trendline>
          <c:xVal>
            <c:numRef>
              <c:f>'cal. curve Hg'!$E$6:$E$87</c:f>
              <c:numCache>
                <c:formatCode>General</c:formatCode>
                <c:ptCount val="82"/>
                <c:pt idx="0">
                  <c:v>0.14977533699450823</c:v>
                </c:pt>
                <c:pt idx="1">
                  <c:v>0.29910269192422739</c:v>
                </c:pt>
                <c:pt idx="2">
                  <c:v>0.44798407167745158</c:v>
                </c:pt>
                <c:pt idx="3">
                  <c:v>0.59642147117296229</c:v>
                </c:pt>
                <c:pt idx="4">
                  <c:v>0.74441687344913154</c:v>
                </c:pt>
                <c:pt idx="5">
                  <c:v>0.89197224975223022</c:v>
                </c:pt>
                <c:pt idx="6">
                  <c:v>1.0390895596239487</c:v>
                </c:pt>
                <c:pt idx="7">
                  <c:v>1.1857707509881423</c:v>
                </c:pt>
                <c:pt idx="8">
                  <c:v>1.3320177602368031</c:v>
                </c:pt>
                <c:pt idx="9">
                  <c:v>1.4778325123152711</c:v>
                </c:pt>
                <c:pt idx="10">
                  <c:v>1.7199017199017199</c:v>
                </c:pt>
                <c:pt idx="11">
                  <c:v>1.9607843137254906</c:v>
                </c:pt>
                <c:pt idx="12">
                  <c:v>2.2004889975550124</c:v>
                </c:pt>
                <c:pt idx="13">
                  <c:v>2.4390243902439028</c:v>
                </c:pt>
                <c:pt idx="14">
                  <c:v>2.6763990267639901</c:v>
                </c:pt>
                <c:pt idx="15">
                  <c:v>2.912621359223301</c:v>
                </c:pt>
                <c:pt idx="16">
                  <c:v>3.1476997578692494</c:v>
                </c:pt>
                <c:pt idx="17">
                  <c:v>3.381642512077295</c:v>
                </c:pt>
                <c:pt idx="18">
                  <c:v>3.6144578313253009</c:v>
                </c:pt>
                <c:pt idx="19">
                  <c:v>3.8461538461538467</c:v>
                </c:pt>
                <c:pt idx="20">
                  <c:v>4.1686631528509821</c:v>
                </c:pt>
                <c:pt idx="21">
                  <c:v>4.4890162368672399</c:v>
                </c:pt>
                <c:pt idx="22">
                  <c:v>4.8072346501665884</c:v>
                </c:pt>
                <c:pt idx="23">
                  <c:v>5.1233396584440225</c:v>
                </c:pt>
                <c:pt idx="24">
                  <c:v>5.4373522458628845</c:v>
                </c:pt>
                <c:pt idx="25">
                  <c:v>5.7492931196983985</c:v>
                </c:pt>
                <c:pt idx="26">
                  <c:v>6.0591827148896193</c:v>
                </c:pt>
                <c:pt idx="27">
                  <c:v>6.3670411985018731</c:v>
                </c:pt>
                <c:pt idx="28">
                  <c:v>6.672888474101728</c:v>
                </c:pt>
                <c:pt idx="29">
                  <c:v>6.9767441860465116</c:v>
                </c:pt>
                <c:pt idx="30">
                  <c:v>7.2786277236903114</c:v>
                </c:pt>
                <c:pt idx="31">
                  <c:v>7.5785582255083179</c:v>
                </c:pt>
                <c:pt idx="32">
                  <c:v>7.8765545831414103</c:v>
                </c:pt>
                <c:pt idx="33">
                  <c:v>8.1726354453627188</c:v>
                </c:pt>
                <c:pt idx="34">
                  <c:v>8.4668192219679614</c:v>
                </c:pt>
                <c:pt idx="35">
                  <c:v>8.6757990867579906</c:v>
                </c:pt>
                <c:pt idx="36">
                  <c:v>8.8838268792710728</c:v>
                </c:pt>
                <c:pt idx="37">
                  <c:v>9.0909090909090917</c:v>
                </c:pt>
                <c:pt idx="38">
                  <c:v>9.2970521541950131</c:v>
                </c:pt>
                <c:pt idx="39">
                  <c:v>9.502262443438914</c:v>
                </c:pt>
                <c:pt idx="40">
                  <c:v>9.7065462753950342</c:v>
                </c:pt>
                <c:pt idx="41">
                  <c:v>9.9099099099099099</c:v>
                </c:pt>
                <c:pt idx="42">
                  <c:v>10.112359550561798</c:v>
                </c:pt>
                <c:pt idx="43">
                  <c:v>10.31390134529148</c:v>
                </c:pt>
                <c:pt idx="44">
                  <c:v>10.514541387024609</c:v>
                </c:pt>
                <c:pt idx="45">
                  <c:v>10.714285714285714</c:v>
                </c:pt>
                <c:pt idx="46">
                  <c:v>10.913140311804009</c:v>
                </c:pt>
                <c:pt idx="47">
                  <c:v>11.111111111111112</c:v>
                </c:pt>
                <c:pt idx="48">
                  <c:v>11.308203991130823</c:v>
                </c:pt>
                <c:pt idx="49">
                  <c:v>11.504424778761063</c:v>
                </c:pt>
                <c:pt idx="50">
                  <c:v>11.699779249448126</c:v>
                </c:pt>
                <c:pt idx="51">
                  <c:v>11.894273127753305</c:v>
                </c:pt>
                <c:pt idx="52">
                  <c:v>12.087912087912091</c:v>
                </c:pt>
                <c:pt idx="53">
                  <c:v>12.280701754385964</c:v>
                </c:pt>
                <c:pt idx="54">
                  <c:v>12.472647702407002</c:v>
                </c:pt>
                <c:pt idx="55">
                  <c:v>12.663755458515283</c:v>
                </c:pt>
                <c:pt idx="56">
                  <c:v>12.854030501089325</c:v>
                </c:pt>
                <c:pt idx="57">
                  <c:v>13.043478260869566</c:v>
                </c:pt>
                <c:pt idx="58">
                  <c:v>13.232104121475052</c:v>
                </c:pt>
                <c:pt idx="59">
                  <c:v>13.419913419913419</c:v>
                </c:pt>
                <c:pt idx="60">
                  <c:v>13.606911447084235</c:v>
                </c:pt>
                <c:pt idx="61">
                  <c:v>13.793103448275865</c:v>
                </c:pt>
                <c:pt idx="62">
                  <c:v>13.978494623655914</c:v>
                </c:pt>
                <c:pt idx="63">
                  <c:v>14.163090128755366</c:v>
                </c:pt>
                <c:pt idx="64">
                  <c:v>14.346895074946467</c:v>
                </c:pt>
                <c:pt idx="65">
                  <c:v>14.529914529914533</c:v>
                </c:pt>
                <c:pt idx="66">
                  <c:v>14.712153518123667</c:v>
                </c:pt>
                <c:pt idx="67">
                  <c:v>14.893617021276597</c:v>
                </c:pt>
                <c:pt idx="68">
                  <c:v>15.074309978768579</c:v>
                </c:pt>
                <c:pt idx="69">
                  <c:v>15.254237288135593</c:v>
                </c:pt>
                <c:pt idx="70">
                  <c:v>15.433403805496829</c:v>
                </c:pt>
                <c:pt idx="71">
                  <c:v>15.61181434599156</c:v>
                </c:pt>
                <c:pt idx="72">
                  <c:v>15.789473684210529</c:v>
                </c:pt>
                <c:pt idx="73">
                  <c:v>15.966386554621851</c:v>
                </c:pt>
                <c:pt idx="74">
                  <c:v>16.142557651991616</c:v>
                </c:pt>
                <c:pt idx="75">
                  <c:v>16.317991631799167</c:v>
                </c:pt>
                <c:pt idx="76">
                  <c:v>16.492693110647185</c:v>
                </c:pt>
                <c:pt idx="77">
                  <c:v>16.666666666666668</c:v>
                </c:pt>
                <c:pt idx="78">
                  <c:v>16.839916839916839</c:v>
                </c:pt>
                <c:pt idx="79">
                  <c:v>17.012448132780086</c:v>
                </c:pt>
                <c:pt idx="80">
                  <c:v>17.184265010351968</c:v>
                </c:pt>
                <c:pt idx="81">
                  <c:v>17.355371900826444</c:v>
                </c:pt>
              </c:numCache>
            </c:numRef>
          </c:xVal>
          <c:yVal>
            <c:numRef>
              <c:f>'cal. curve Hg'!$F$6:$F$87</c:f>
              <c:numCache>
                <c:formatCode>General</c:formatCode>
                <c:ptCount val="82"/>
                <c:pt idx="0">
                  <c:v>0.8911</c:v>
                </c:pt>
                <c:pt idx="1">
                  <c:v>0.8851</c:v>
                </c:pt>
                <c:pt idx="2">
                  <c:v>0.87880000000000003</c:v>
                </c:pt>
                <c:pt idx="3">
                  <c:v>0.87660000000000005</c:v>
                </c:pt>
                <c:pt idx="4">
                  <c:v>0.87219999999999998</c:v>
                </c:pt>
                <c:pt idx="5">
                  <c:v>0.86460000000000004</c:v>
                </c:pt>
                <c:pt idx="6">
                  <c:v>0.85750000000000004</c:v>
                </c:pt>
                <c:pt idx="7">
                  <c:v>0.85099999999999998</c:v>
                </c:pt>
                <c:pt idx="8">
                  <c:v>0.84670000000000001</c:v>
                </c:pt>
                <c:pt idx="9">
                  <c:v>0.8387</c:v>
                </c:pt>
                <c:pt idx="10">
                  <c:v>0.82850000000000001</c:v>
                </c:pt>
                <c:pt idx="11">
                  <c:v>0.81620000000000004</c:v>
                </c:pt>
                <c:pt idx="12">
                  <c:v>0.81759999999999999</c:v>
                </c:pt>
                <c:pt idx="13">
                  <c:v>0.81859999999999999</c:v>
                </c:pt>
                <c:pt idx="14">
                  <c:v>0.81799999999999995</c:v>
                </c:pt>
                <c:pt idx="15">
                  <c:v>0.8115</c:v>
                </c:pt>
                <c:pt idx="16">
                  <c:v>0.80410000000000004</c:v>
                </c:pt>
                <c:pt idx="17">
                  <c:v>0.80369999999999997</c:v>
                </c:pt>
                <c:pt idx="18">
                  <c:v>0.79279999999999995</c:v>
                </c:pt>
                <c:pt idx="19">
                  <c:v>0.78110000000000002</c:v>
                </c:pt>
                <c:pt idx="20">
                  <c:v>0.78490000000000004</c:v>
                </c:pt>
                <c:pt idx="21">
                  <c:v>0.77049999999999996</c:v>
                </c:pt>
                <c:pt idx="22">
                  <c:v>0.76200000000000001</c:v>
                </c:pt>
                <c:pt idx="23">
                  <c:v>0.75819999999999999</c:v>
                </c:pt>
                <c:pt idx="24">
                  <c:v>0.75070000000000003</c:v>
                </c:pt>
                <c:pt idx="25">
                  <c:v>0.73499999999999999</c:v>
                </c:pt>
                <c:pt idx="26">
                  <c:v>0.72160000000000002</c:v>
                </c:pt>
                <c:pt idx="27">
                  <c:v>0.72089999999999999</c:v>
                </c:pt>
                <c:pt idx="28">
                  <c:v>0.70630000000000004</c:v>
                </c:pt>
                <c:pt idx="29">
                  <c:v>0.69359999999999999</c:v>
                </c:pt>
                <c:pt idx="30">
                  <c:v>0.69269999999999998</c:v>
                </c:pt>
                <c:pt idx="31">
                  <c:v>0.68259999999999998</c:v>
                </c:pt>
                <c:pt idx="32">
                  <c:v>0.68100000000000005</c:v>
                </c:pt>
                <c:pt idx="33">
                  <c:v>0.66959999999999997</c:v>
                </c:pt>
                <c:pt idx="34">
                  <c:v>0.65990000000000004</c:v>
                </c:pt>
                <c:pt idx="35">
                  <c:v>0.65339999999999998</c:v>
                </c:pt>
                <c:pt idx="36">
                  <c:v>0.64470000000000005</c:v>
                </c:pt>
                <c:pt idx="37">
                  <c:v>0.62960000000000005</c:v>
                </c:pt>
                <c:pt idx="38">
                  <c:v>0.62260000000000004</c:v>
                </c:pt>
                <c:pt idx="39">
                  <c:v>0.61890000000000001</c:v>
                </c:pt>
                <c:pt idx="40">
                  <c:v>0.61229999999999996</c:v>
                </c:pt>
                <c:pt idx="41">
                  <c:v>0.60599999999999998</c:v>
                </c:pt>
                <c:pt idx="42">
                  <c:v>0.60580000000000001</c:v>
                </c:pt>
                <c:pt idx="43">
                  <c:v>0.60009999999999997</c:v>
                </c:pt>
                <c:pt idx="44">
                  <c:v>0.59379999999999999</c:v>
                </c:pt>
                <c:pt idx="45">
                  <c:v>0.59330000000000005</c:v>
                </c:pt>
                <c:pt idx="46">
                  <c:v>0.58740000000000003</c:v>
                </c:pt>
                <c:pt idx="47">
                  <c:v>0.58220000000000005</c:v>
                </c:pt>
                <c:pt idx="48">
                  <c:v>0.57650000000000001</c:v>
                </c:pt>
                <c:pt idx="49">
                  <c:v>0.57210000000000005</c:v>
                </c:pt>
                <c:pt idx="50">
                  <c:v>0.56710000000000005</c:v>
                </c:pt>
                <c:pt idx="51">
                  <c:v>0.56140000000000001</c:v>
                </c:pt>
                <c:pt idx="52">
                  <c:v>0.55700000000000005</c:v>
                </c:pt>
                <c:pt idx="53">
                  <c:v>0.55269999999999997</c:v>
                </c:pt>
                <c:pt idx="54">
                  <c:v>0.55300000000000005</c:v>
                </c:pt>
                <c:pt idx="55">
                  <c:v>0.54810000000000003</c:v>
                </c:pt>
                <c:pt idx="56">
                  <c:v>0.54330000000000001</c:v>
                </c:pt>
                <c:pt idx="57">
                  <c:v>0.54049999999999998</c:v>
                </c:pt>
                <c:pt idx="58">
                  <c:v>0.54020000000000001</c:v>
                </c:pt>
                <c:pt idx="59">
                  <c:v>0.53559999999999997</c:v>
                </c:pt>
                <c:pt idx="60">
                  <c:v>0.53159999999999996</c:v>
                </c:pt>
                <c:pt idx="61">
                  <c:v>0.52700000000000002</c:v>
                </c:pt>
                <c:pt idx="62">
                  <c:v>0.5232</c:v>
                </c:pt>
                <c:pt idx="63">
                  <c:v>0.52</c:v>
                </c:pt>
                <c:pt idx="64">
                  <c:v>0.51639999999999997</c:v>
                </c:pt>
                <c:pt idx="65">
                  <c:v>0.51249999999999996</c:v>
                </c:pt>
                <c:pt idx="66">
                  <c:v>0.51229999999999998</c:v>
                </c:pt>
                <c:pt idx="67">
                  <c:v>0.50880000000000003</c:v>
                </c:pt>
                <c:pt idx="68">
                  <c:v>0.50519999999999998</c:v>
                </c:pt>
                <c:pt idx="69">
                  <c:v>0.50090000000000001</c:v>
                </c:pt>
                <c:pt idx="70">
                  <c:v>0.50149999999999995</c:v>
                </c:pt>
                <c:pt idx="71">
                  <c:v>0.49819999999999998</c:v>
                </c:pt>
                <c:pt idx="72">
                  <c:v>0.4955</c:v>
                </c:pt>
                <c:pt idx="73">
                  <c:v>0.49170000000000003</c:v>
                </c:pt>
                <c:pt idx="74">
                  <c:v>0.4879</c:v>
                </c:pt>
                <c:pt idx="75">
                  <c:v>0.48520000000000002</c:v>
                </c:pt>
                <c:pt idx="76">
                  <c:v>0.4819</c:v>
                </c:pt>
                <c:pt idx="77">
                  <c:v>0.48080000000000001</c:v>
                </c:pt>
                <c:pt idx="78">
                  <c:v>0.48049999999999998</c:v>
                </c:pt>
                <c:pt idx="79">
                  <c:v>0.47749999999999998</c:v>
                </c:pt>
                <c:pt idx="80">
                  <c:v>0.47739999999999999</c:v>
                </c:pt>
                <c:pt idx="81">
                  <c:v>0.4763</c:v>
                </c:pt>
              </c:numCache>
            </c:numRef>
          </c:yVal>
          <c:smooth val="0"/>
          <c:extLst>
            <c:ext xmlns:c16="http://schemas.microsoft.com/office/drawing/2014/chart" uri="{C3380CC4-5D6E-409C-BE32-E72D297353CC}">
              <c16:uniqueId val="{00000001-7DF2-49C4-AF5A-B7E281287ED8}"/>
            </c:ext>
          </c:extLst>
        </c:ser>
        <c:dLbls>
          <c:showLegendKey val="0"/>
          <c:showVal val="0"/>
          <c:showCatName val="0"/>
          <c:showSerName val="0"/>
          <c:showPercent val="0"/>
          <c:showBubbleSize val="0"/>
        </c:dLbls>
        <c:axId val="731909136"/>
        <c:axId val="731913712"/>
      </c:scatterChart>
      <c:valAx>
        <c:axId val="731909136"/>
        <c:scaling>
          <c:orientation val="minMax"/>
        </c:scaling>
        <c:delete val="0"/>
        <c:axPos val="b"/>
        <c:title>
          <c:tx>
            <c:rich>
              <a:bodyPr rot="0" spcFirstLastPara="1" vertOverflow="ellipsis" vert="horz" wrap="square" anchor="ctr" anchorCtr="1"/>
              <a:lstStyle/>
              <a:p>
                <a:pPr>
                  <a:defRPr lang="en-US" sz="105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US" sz="1050">
                    <a:solidFill>
                      <a:sysClr val="windowText" lastClr="000000"/>
                    </a:solidFill>
                    <a:latin typeface="Times New Roman" panose="02020603050405020304" pitchFamily="18" charset="0"/>
                    <a:cs typeface="Times New Roman" panose="02020603050405020304" pitchFamily="18" charset="0"/>
                  </a:rPr>
                  <a:t>[Hg</a:t>
                </a:r>
                <a:r>
                  <a:rPr lang="en-US" sz="1050" baseline="30000">
                    <a:solidFill>
                      <a:sysClr val="windowText" lastClr="000000"/>
                    </a:solidFill>
                    <a:latin typeface="Times New Roman" panose="02020603050405020304" pitchFamily="18" charset="0"/>
                    <a:cs typeface="Times New Roman" panose="02020603050405020304" pitchFamily="18" charset="0"/>
                  </a:rPr>
                  <a:t>2+</a:t>
                </a:r>
                <a:r>
                  <a:rPr lang="en-US" sz="1050">
                    <a:solidFill>
                      <a:sysClr val="windowText" lastClr="000000"/>
                    </a:solidFill>
                    <a:latin typeface="Times New Roman" panose="02020603050405020304" pitchFamily="18" charset="0"/>
                    <a:cs typeface="Times New Roman" panose="02020603050405020304" pitchFamily="18" charset="0"/>
                  </a:rPr>
                  <a:t>]</a:t>
                </a:r>
                <a:r>
                  <a:rPr lang="en-US" sz="105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 µM</a:t>
                </a:r>
                <a:endParaRPr lang="en-US" sz="1050" baseline="300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2125542538889954"/>
              <c:y val="0.90211744059851751"/>
            </c:manualLayout>
          </c:layout>
          <c:overlay val="0"/>
          <c:spPr>
            <a:noFill/>
            <a:ln>
              <a:noFill/>
            </a:ln>
            <a:effectLst/>
          </c:spPr>
          <c:txPr>
            <a:bodyPr rot="0" spcFirstLastPara="1" vertOverflow="ellipsis" vert="horz" wrap="square" anchor="ctr" anchorCtr="1"/>
            <a:lstStyle/>
            <a:p>
              <a:pPr>
                <a:defRPr lang="en-US" sz="105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1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731913712"/>
        <c:crosses val="autoZero"/>
        <c:crossBetween val="midCat"/>
        <c:majorUnit val="2"/>
      </c:valAx>
      <c:valAx>
        <c:axId val="731913712"/>
        <c:scaling>
          <c:orientation val="minMax"/>
        </c:scaling>
        <c:delete val="0"/>
        <c:axPos val="l"/>
        <c:title>
          <c:tx>
            <c:rich>
              <a:bodyPr rot="-5400000" spcFirstLastPara="1" vertOverflow="ellipsis" vert="horz" wrap="square" anchor="ctr" anchorCtr="1"/>
              <a:lstStyle/>
              <a:p>
                <a:pPr>
                  <a:defRPr lang="en-US" sz="10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US" sz="1000"/>
                  <a:t>Abs. at 610.0 nm</a:t>
                </a:r>
              </a:p>
            </c:rich>
          </c:tx>
          <c:layout>
            <c:manualLayout>
              <c:xMode val="edge"/>
              <c:yMode val="edge"/>
              <c:x val="7.3170731707317077E-3"/>
              <c:y val="0.22268878780181797"/>
            </c:manualLayout>
          </c:layout>
          <c:overlay val="0"/>
          <c:spPr>
            <a:noFill/>
            <a:ln>
              <a:noFill/>
            </a:ln>
            <a:effectLst/>
          </c:spPr>
          <c:txPr>
            <a:bodyPr rot="-5400000" spcFirstLastPara="1" vertOverflow="ellipsis" vert="horz" wrap="square" anchor="ctr" anchorCtr="1"/>
            <a:lstStyle/>
            <a:p>
              <a:pPr>
                <a:defRPr lang="en-US" sz="10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1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731909136"/>
        <c:crosses val="autoZero"/>
        <c:crossBetween val="midCat"/>
        <c:majorUnit val="0.2"/>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663</TotalTime>
  <Pages>7</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 max</dc:creator>
  <cp:keywords/>
  <dc:description/>
  <cp:lastModifiedBy>digi max</cp:lastModifiedBy>
  <cp:revision>43</cp:revision>
  <cp:lastPrinted>2023-07-30T08:33:00Z</cp:lastPrinted>
  <dcterms:created xsi:type="dcterms:W3CDTF">2023-07-30T06:23:00Z</dcterms:created>
  <dcterms:modified xsi:type="dcterms:W3CDTF">2023-08-13T18:09:00Z</dcterms:modified>
</cp:coreProperties>
</file>