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7A20" w:rsidRPr="00104E72" w:rsidRDefault="00B57A20"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Futuristic </w:t>
      </w:r>
      <w:r w:rsidR="00104E72">
        <w:rPr>
          <w:rFonts w:ascii="Times New Roman" w:hAnsi="Times New Roman" w:cs="Times New Roman"/>
          <w:lang w:val="en-GB"/>
        </w:rPr>
        <w:t>Trends</w:t>
      </w:r>
      <w:r w:rsidRPr="00104E72">
        <w:rPr>
          <w:rFonts w:ascii="Times New Roman" w:hAnsi="Times New Roman" w:cs="Times New Roman"/>
          <w:lang w:val="en-GB"/>
        </w:rPr>
        <w:t xml:space="preserve"> in Dermatology</w:t>
      </w:r>
    </w:p>
    <w:p w:rsidR="00104E72" w:rsidRPr="00104E72" w:rsidRDefault="00104E72"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Dr. Kinnor Das, MBBS, MD</w:t>
      </w:r>
    </w:p>
    <w:p w:rsidR="00104E72" w:rsidRPr="00104E72" w:rsidRDefault="00104E72"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Consultant Dermatologist at Apollo Clinic Silchar, Assam, India</w:t>
      </w: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1. Introduction</w:t>
      </w:r>
    </w:p>
    <w:p w:rsidR="00B57A20" w:rsidRPr="00104E72" w:rsidRDefault="00B57A20"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Dermatology has always been at the forefront of medical advancement, rapidly adjusting to meet the changing needs of patients and treat an expanding range of skin disorders. There are immense opportunities to revolutionise the diagnosis, treatment, and management of skin health as a result of the extraordinary technological advances and scientific discoveries that are reshaping the field of dermatology as we move forward. This chapter explores the intriguing and expansive topic of future trends in dermatology, including new technology, treatment methods, and educational strategies that have the potential to completely transform the industry and establish a new standard for patient care.</w:t>
      </w:r>
    </w:p>
    <w:p w:rsidR="00B60676" w:rsidRPr="00104E72" w:rsidRDefault="00B60676"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In the current era of exponential technological advancement, artificial intelligence (AI), nanotechnology, genetic profiling, and virtual reality (VR), combined with conventional dermatological practises, are poised to propel the field to new heights. By facilitating the early identification of skin disorders and supporting telemedicine programmes, algorithms and machine learning models propelled by artificial intelligence (AI) pave the way for more accurate and efficient dermatological diagnosis. By enabling real-time surveillance of skin health, the combination of nanotechnology and ubiquitous devices has the potential to herald a new era of personalised treatment programmes and improved patient compliance.</w:t>
      </w:r>
    </w:p>
    <w:p w:rsidR="00B60676" w:rsidRPr="00104E72" w:rsidRDefault="00B60676"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The discipline of dermatology stands to gain a great deal from genetic profiling, which holds great promise for elucidating the genetic basis of a wide variety of skin diseases and providing crucial insights for individual risk assessment and therapy response. Previously incurable skin maladies may soon be curable due to advances in gene therapy, and 3D bioprinting technology may soon be able to produce functional skin replacements for reconstructive surgery and wound repair.</w:t>
      </w:r>
    </w:p>
    <w:p w:rsidR="00B60676" w:rsidRPr="00104E72" w:rsidRDefault="00B60676"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lastRenderedPageBreak/>
        <w:t>Simultaneously, virtual reality (VR) and augmented reality (AR) applications are altering dermatology training and education models. Using lifelike simulations, medical students and dermatology residents can practise their diagnostic and procedural skills in a secure environment while interprofessional teamwork is fostered.</w:t>
      </w:r>
    </w:p>
    <w:p w:rsidR="00B60676" w:rsidRPr="00104E72" w:rsidRDefault="00B60676" w:rsidP="00104E72">
      <w:pPr>
        <w:spacing w:line="360" w:lineRule="auto"/>
        <w:jc w:val="both"/>
        <w:rPr>
          <w:rFonts w:ascii="Times New Roman" w:hAnsi="Times New Roman" w:cs="Times New Roman"/>
          <w:lang w:val="en-GB"/>
        </w:rPr>
      </w:pPr>
    </w:p>
    <w:p w:rsidR="00B60676" w:rsidRPr="00104E72" w:rsidRDefault="00B60676"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In addition, the chapter examines the moral implications of these developments, emphasising the need for cultural sensitivity and </w:t>
      </w:r>
      <w:r w:rsidR="00104E72">
        <w:rPr>
          <w:rFonts w:ascii="Times New Roman" w:hAnsi="Times New Roman" w:cs="Times New Roman"/>
          <w:lang w:val="en-GB"/>
        </w:rPr>
        <w:t>person-centred</w:t>
      </w:r>
      <w:r w:rsidRPr="00104E72">
        <w:rPr>
          <w:rFonts w:ascii="Times New Roman" w:hAnsi="Times New Roman" w:cs="Times New Roman"/>
          <w:lang w:val="en-GB"/>
        </w:rPr>
        <w:t xml:space="preserve"> care in the globalised society of today. Integrating and using responsibly these game-changing technologies in dermatology requires a growing commitment to ethics and patient welfare.</w:t>
      </w:r>
    </w:p>
    <w:p w:rsidR="00B60676" w:rsidRPr="00104E72" w:rsidRDefault="00B60676"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b/>
          <w:bCs/>
          <w:lang w:val="en-GB"/>
        </w:rPr>
      </w:pPr>
      <w:r w:rsidRPr="00104E72">
        <w:rPr>
          <w:rFonts w:ascii="Times New Roman" w:hAnsi="Times New Roman" w:cs="Times New Roman"/>
          <w:b/>
          <w:bCs/>
          <w:lang w:val="en-GB"/>
        </w:rPr>
        <w:t>Futuristic Trends in Dermatological Diagnosis</w:t>
      </w: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Artificial Intelligence (AI) and Machine Learning</w:t>
      </w:r>
    </w:p>
    <w:p w:rsidR="00B57A20" w:rsidRPr="00104E72" w:rsidRDefault="00B57A20"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AI and machine learning are paving the way for a new era in dermatology by improving diagnostic precision and efficiency. Deep learning algorithms can analyse immense datasets of medical images, including </w:t>
      </w:r>
      <w:proofErr w:type="spellStart"/>
      <w:r w:rsidRPr="00104E72">
        <w:rPr>
          <w:rFonts w:ascii="Times New Roman" w:hAnsi="Times New Roman" w:cs="Times New Roman"/>
          <w:lang w:val="en-GB"/>
        </w:rPr>
        <w:t>dermoscopy</w:t>
      </w:r>
      <w:proofErr w:type="spellEnd"/>
      <w:r w:rsidRPr="00104E72">
        <w:rPr>
          <w:rFonts w:ascii="Times New Roman" w:hAnsi="Times New Roman" w:cs="Times New Roman"/>
          <w:lang w:val="en-GB"/>
        </w:rPr>
        <w:t xml:space="preserve"> images, histopathology specimens, and clinical photographs, in order to aid in the diagnosis of various skin disorders. These AI-powered systems can recognise and categorise skin lesions, assisting dermatologists in early detection and intervention.</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Moreover, AI-powered </w:t>
      </w:r>
      <w:proofErr w:type="spellStart"/>
      <w:r w:rsidRPr="00104E72">
        <w:rPr>
          <w:rFonts w:ascii="Times New Roman" w:hAnsi="Times New Roman" w:cs="Times New Roman"/>
          <w:lang w:val="en-GB"/>
        </w:rPr>
        <w:t>teledermatology</w:t>
      </w:r>
      <w:proofErr w:type="spellEnd"/>
      <w:r w:rsidRPr="00104E72">
        <w:rPr>
          <w:rFonts w:ascii="Times New Roman" w:hAnsi="Times New Roman" w:cs="Times New Roman"/>
          <w:lang w:val="en-GB"/>
        </w:rPr>
        <w:t xml:space="preserve"> platforms enable remote consultations, bringing dermatological care to underserved regions and enhancing patient access to expert opinions. The combination of artificial intelligence and </w:t>
      </w:r>
      <w:proofErr w:type="spellStart"/>
      <w:r w:rsidRPr="00104E72">
        <w:rPr>
          <w:rFonts w:ascii="Times New Roman" w:hAnsi="Times New Roman" w:cs="Times New Roman"/>
          <w:lang w:val="en-GB"/>
        </w:rPr>
        <w:t>teledermatology</w:t>
      </w:r>
      <w:proofErr w:type="spellEnd"/>
      <w:r w:rsidRPr="00104E72">
        <w:rPr>
          <w:rFonts w:ascii="Times New Roman" w:hAnsi="Times New Roman" w:cs="Times New Roman"/>
          <w:lang w:val="en-GB"/>
        </w:rPr>
        <w:t xml:space="preserve"> has the potential to address the dermatologist deficit in certain regions by reducing waiting times and facilitating timely intervention.</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Nanotechnology and wearable devices for real-time monitoring of skin health:</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Through wearable devices, nanotechnology has created new opportunities for real-time monitoring of epidermis health. Embedded </w:t>
      </w:r>
      <w:proofErr w:type="spellStart"/>
      <w:r w:rsidRPr="00104E72">
        <w:rPr>
          <w:rFonts w:ascii="Times New Roman" w:hAnsi="Times New Roman" w:cs="Times New Roman"/>
          <w:lang w:val="en-GB"/>
        </w:rPr>
        <w:t>nanosensors</w:t>
      </w:r>
      <w:proofErr w:type="spellEnd"/>
      <w:r w:rsidRPr="00104E72">
        <w:rPr>
          <w:rFonts w:ascii="Times New Roman" w:hAnsi="Times New Roman" w:cs="Times New Roman"/>
          <w:lang w:val="en-GB"/>
        </w:rPr>
        <w:t xml:space="preserve"> in clothing or accessories can perpetually monitor parameters such as skin pH and hydration levels, as well as detect early indications of inflammation and infection. These ubiquitous devices provide valuable information about individual skin conditions, allowing for personalised treatment plans and early detection of potential health dangers.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In addition, nanotechnology-based skin patches can deliver medications directly to afflicted areas, improving the efficacy and accuracy of topical treatments. These developments will have a substantial effect on patient compliance and treatment outcomes for chronic skin conditions.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Genetic Profiling for Personalised Dermatological Diagnosis: As genetic profiling technology advances, the future of dermatology will experience a shift towards personalised medicine. Genetic profiling can reveal a person's susceptibility to skin conditions like psoriasis, dermatitis, and melanoma. This genetic information can be utilised by dermatologists to predict disease progression, customise treatment, and develop preventative measures.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In addition, the potential development of gene therapies for inherited skin disorders bears the promise of curing conditions that were previously deemed incurable. This individualised approach to dermatological diagnosis and treatment will revolutionise patient care and enhance patient outcomes.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In Dermatological Diagnosis: Virtual Reality (VR) and Augmented Reality (AR).</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Virtual reality and augmented reality technologies have already had a significant impact on medical education, and their incorporation into dermatology will improve diagnostic skills and training. In immersive learning environments, medical students and dermatology residents can virtually examine and diagnose skin conditions, perform virtual dermatological procedures, and interact with virtual patients.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This hands-on, risk-free method of education will increase diagnostic precision and enhance the confidence of aspiring dermatologists. In addition, VR and AR technologies will facilitate knowledge-sharing and collective decision-making among medical professionals through collaborative diagnosis and consultation.</w:t>
      </w:r>
    </w:p>
    <w:p w:rsidR="005A260F" w:rsidRPr="00104E72" w:rsidRDefault="005A260F" w:rsidP="00104E72">
      <w:pPr>
        <w:spacing w:line="360" w:lineRule="auto"/>
        <w:jc w:val="both"/>
        <w:rPr>
          <w:rFonts w:ascii="Times New Roman" w:hAnsi="Times New Roman" w:cs="Times New Roman"/>
          <w:b/>
          <w:bCs/>
          <w:lang w:val="en-GB"/>
        </w:rPr>
      </w:pPr>
    </w:p>
    <w:p w:rsidR="00B57A20" w:rsidRPr="00104E72" w:rsidRDefault="00B57A20" w:rsidP="00104E72">
      <w:pPr>
        <w:spacing w:line="360" w:lineRule="auto"/>
        <w:jc w:val="both"/>
        <w:rPr>
          <w:rFonts w:ascii="Times New Roman" w:hAnsi="Times New Roman" w:cs="Times New Roman"/>
          <w:lang w:val="en-GB"/>
        </w:rPr>
      </w:pPr>
      <w:r w:rsidRPr="00104E72">
        <w:rPr>
          <w:rFonts w:ascii="Times New Roman" w:hAnsi="Times New Roman" w:cs="Times New Roman"/>
          <w:b/>
          <w:bCs/>
          <w:lang w:val="en-GB"/>
        </w:rPr>
        <w:t>Futuristic Trends in Dermatological Treatment</w:t>
      </w: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Targeted Therapies</w:t>
      </w:r>
    </w:p>
    <w:p w:rsidR="00B57A20" w:rsidRPr="00104E72" w:rsidRDefault="00B57A20"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Targeted therapies are one of the most significant advancements in dermatological treatment. These treatments target specific molecular pathways implicated in skin disorders, providing </w:t>
      </w:r>
      <w:r w:rsidRPr="00104E72">
        <w:rPr>
          <w:rFonts w:ascii="Times New Roman" w:hAnsi="Times New Roman" w:cs="Times New Roman"/>
          <w:lang w:val="en-GB"/>
        </w:rPr>
        <w:lastRenderedPageBreak/>
        <w:t>patients with precision medicine. In contrast to conventional therapies, which may have broader effects, targeted therapies have demonstrated remarkable efficacy and minimal adverse effects. In conditions such as psoriasis and atopic dermatitis, cytokine-targeting biologics such as TNF-alpha and IL-17 have demonstrated promise. Similarly, targeted therapies have demonstrated considerable promise in the treatment of specific skin malignancies and autoimmune skin diseases, such as pemphigus and bullous pemphigoid.</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Gene Therapies: Gene therapies are a revolutionary method of dermatological treatment. These therapies have the potential to correct the root cause of genetic skin disorders by manipulating the genetic composition of the patient. Previously intractable inherited conditions such as epidermolysis bullosa and Xeroderma pigmentosum may become manageable through gene therapies. Moreover, gene-editing techniques such as CRISPR-Cas9 provide a precise and targeted method for correcting genetic mutations, which holds immense promise for the future of dermatology.</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Stem Cell-Based Therapies</w:t>
      </w:r>
      <w:r w:rsidRPr="00104E72">
        <w:rPr>
          <w:rFonts w:ascii="Times New Roman" w:hAnsi="Times New Roman" w:cs="Times New Roman"/>
          <w:lang w:val="en-GB"/>
        </w:rPr>
        <w:t>:</w:t>
      </w:r>
      <w:r w:rsidRPr="00104E72">
        <w:rPr>
          <w:rFonts w:ascii="Times New Roman" w:hAnsi="Times New Roman" w:cs="Times New Roman"/>
          <w:lang w:val="en-GB"/>
        </w:rPr>
        <w:t xml:space="preserve"> Stem cells' regenerative potential has enraptured the medical community, and dermatology is no exception. The use of stem cells in wound healing, scar reduction, and tissue regeneration has shown promise. For example, stem cell therapy can stimulate tissue restoration and promote quicker healing in chronic lesions and ulcers that are not mending. In addition, researchers are investigating the use of stem cells for hair regeneration in alopecia patients. Stem cell-based therapies are anticipated to become more accessible and effective as technology advances.</w:t>
      </w:r>
    </w:p>
    <w:p w:rsidR="00B57A20" w:rsidRPr="00104E72" w:rsidRDefault="00B57A20"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Drug administration and Nanotechnology</w:t>
      </w:r>
      <w:r w:rsidRPr="00104E72">
        <w:rPr>
          <w:rFonts w:ascii="Times New Roman" w:hAnsi="Times New Roman" w:cs="Times New Roman"/>
          <w:lang w:val="en-GB"/>
        </w:rPr>
        <w:t>:</w:t>
      </w:r>
      <w:r w:rsidRPr="00104E72">
        <w:rPr>
          <w:rFonts w:ascii="Times New Roman" w:hAnsi="Times New Roman" w:cs="Times New Roman"/>
          <w:lang w:val="en-GB"/>
        </w:rPr>
        <w:t xml:space="preserve"> Nanotechnology has the potential to revolutionise drug administration in dermatology. By encapsulating drugs in nanoparticles, drug penetration and effectiveness can be significantly enhanced. Targeting specific skin layers or cells with nanocarriers improves the delivery of topical medications and reduces systemic adverse effects. This strategy has demonstrated promise in the treatment of skin cancer, psoriasis, and acne, as well as in enhancing the efficacy of photodynamic therapy (PDT).</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3D Bioprinting of Skin: 3D bioprinting technology has expanded treatment options for severe burns, chronic lesions, and skin defects. 3D bioprinters can create skin substitutes that closely resemble the natural structure and function of human skin by using the patient's own cells. This innovation reduces the need for conventional skin grafting, minimises scarring, and accelerates </w:t>
      </w:r>
      <w:r w:rsidRPr="00104E72">
        <w:rPr>
          <w:rFonts w:ascii="Times New Roman" w:hAnsi="Times New Roman" w:cs="Times New Roman"/>
          <w:lang w:val="en-GB"/>
        </w:rPr>
        <w:lastRenderedPageBreak/>
        <w:t>wound healing. 3D bioprinting has the potential to facilitate personalised treatment plans, addressing the specific requirements of each patient with custom-made skin grafts.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Photodynamic Therapy (PDT) Developments: Photodynamic therapy has been shown to be effective in the treatment of certain skin malignancies, precancerous lesions, and actinic keratoses. With ongoing research and technological advances, it is anticipated that PDT will be pertinent to a broader spectrum of dermatological conditions. Enhanced photosensitizers, light delivery systems, and dosimetry will improve the therapeutic efficacy of photodynamic therapy (PDT). In the future, this </w:t>
      </w:r>
      <w:proofErr w:type="spellStart"/>
      <w:r w:rsidRPr="00104E72">
        <w:rPr>
          <w:rFonts w:ascii="Times New Roman" w:hAnsi="Times New Roman" w:cs="Times New Roman"/>
          <w:lang w:val="en-GB"/>
        </w:rPr>
        <w:t>noninvasive</w:t>
      </w:r>
      <w:proofErr w:type="spellEnd"/>
      <w:r w:rsidRPr="00104E72">
        <w:rPr>
          <w:rFonts w:ascii="Times New Roman" w:hAnsi="Times New Roman" w:cs="Times New Roman"/>
          <w:lang w:val="en-GB"/>
        </w:rPr>
        <w:t xml:space="preserve"> and targeted treatment modality may become an integral element of the management of various skin diseases.</w:t>
      </w: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b/>
          <w:bCs/>
          <w:lang w:val="en-GB"/>
        </w:rPr>
      </w:pPr>
      <w:r w:rsidRPr="00104E72">
        <w:rPr>
          <w:rFonts w:ascii="Times New Roman" w:hAnsi="Times New Roman" w:cs="Times New Roman"/>
          <w:b/>
          <w:bCs/>
          <w:lang w:val="en-GB"/>
        </w:rPr>
        <w:t>Futuristic Trends in Dermatology Education</w:t>
      </w:r>
    </w:p>
    <w:p w:rsidR="00B57A20" w:rsidRPr="00104E72" w:rsidRDefault="00B57A20"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Virtual and Augmented Reality Integration</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The combination of virtual reality (VR) and augmented reality (AR) technologies is one of the most promising futuristic trends in dermatology education. These immersive technologies enable medical students and practising dermatologists to visualise and interact with virtual patients, skin conditions, and medical procedures, providing an unparalleled learning experience. Virtual reality (VR) and augmented reality (AR) simulations enable hands-on training in a risk-free setting, allowing students to refine their diagnostic and procedural skills with greater confidence and precision.</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Virtual reality (VR) and augmented reality (AR) can also simulate rare or complex cases, exposing learners to a variety of dermatological conditions that may not be available in traditional clinical settings. This strategy improves dermatologists' diagnostic abilities and promotes critical thinking, allowing them to make accurate and prompt decisions when confronted with difficult cases in real-world </w:t>
      </w:r>
      <w:r w:rsidR="00104E72">
        <w:rPr>
          <w:rFonts w:ascii="Times New Roman" w:hAnsi="Times New Roman" w:cs="Times New Roman"/>
          <w:lang w:val="en-GB"/>
        </w:rPr>
        <w:t>practice</w:t>
      </w:r>
      <w:r w:rsidRPr="00104E72">
        <w:rPr>
          <w:rFonts w:ascii="Times New Roman" w:hAnsi="Times New Roman" w:cs="Times New Roman"/>
          <w:lang w:val="en-GB"/>
        </w:rPr>
        <w:t>.</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Training in Telemedicine and </w:t>
      </w:r>
      <w:proofErr w:type="spellStart"/>
      <w:r w:rsidRPr="00104E72">
        <w:rPr>
          <w:rFonts w:ascii="Times New Roman" w:hAnsi="Times New Roman" w:cs="Times New Roman"/>
          <w:lang w:val="en-GB"/>
        </w:rPr>
        <w:t>Teledermatology</w:t>
      </w:r>
      <w:proofErr w:type="spellEnd"/>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The advent of telemedicine has revolutionised the delivery of healthcare, including dermatology. Future dermatology education will incorporate comprehensive telemedicine and </w:t>
      </w:r>
      <w:proofErr w:type="spellStart"/>
      <w:r w:rsidRPr="00104E72">
        <w:rPr>
          <w:rFonts w:ascii="Times New Roman" w:hAnsi="Times New Roman" w:cs="Times New Roman"/>
          <w:lang w:val="en-GB"/>
        </w:rPr>
        <w:t>teledermatology</w:t>
      </w:r>
      <w:proofErr w:type="spellEnd"/>
      <w:r w:rsidRPr="00104E72">
        <w:rPr>
          <w:rFonts w:ascii="Times New Roman" w:hAnsi="Times New Roman" w:cs="Times New Roman"/>
          <w:lang w:val="en-GB"/>
        </w:rPr>
        <w:t xml:space="preserve"> practises instruction. Dermatologists will learn how to utilise digital platforms to provide remote consultations, expert opinions, and follow-up care for patients in remote or underserved areas.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In virtual healthcare settings, </w:t>
      </w:r>
      <w:proofErr w:type="spellStart"/>
      <w:r w:rsidRPr="00104E72">
        <w:rPr>
          <w:rFonts w:ascii="Times New Roman" w:hAnsi="Times New Roman" w:cs="Times New Roman"/>
          <w:lang w:val="en-GB"/>
        </w:rPr>
        <w:t>teledermatology</w:t>
      </w:r>
      <w:proofErr w:type="spellEnd"/>
      <w:r w:rsidRPr="00104E72">
        <w:rPr>
          <w:rFonts w:ascii="Times New Roman" w:hAnsi="Times New Roman" w:cs="Times New Roman"/>
          <w:lang w:val="en-GB"/>
        </w:rPr>
        <w:t xml:space="preserve"> training will emphasise the importance of explicit communication, appropriate documentation, and ethical considerations. Dermatologists will learn to utilise technologies such as high-resolution imaging and teleconferencing to improve diagnostic accuracy and patient outcomes, thereby enhancing global patient access to specialised care.</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Customised Instruction and Competency-Based Education</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Personalised learning and competency-based approaches constitute the future of dermatology education. Individualised learning paths will be customised to the assets, limitations, and learning tempo of each student. By utilising digital tools and adaptive learning platforms, educators can customise educational content to meet the specific requirements of each student, thereby fostering a deeper comprehension of the subject matter.</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Instead of relying merely on standardised examinations, competency-based education will assess students' practical skills, clinical judgement, and decision-making abilities. This change in evaluation will produce dermatologists who are well-rounded and able to implement their knowledge effectively in real-world situations, thereby increasing patient safety and satisfaction.</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Multidisciplinary Cooperation</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Future dermatology education will emphasise interprofessional collaboration, encouraging dermatologists to collaborate closely with other medical specialists. This approach acknowledges that many skin conditions are linked to systemic diseases and may necessitate a holistic treatment strategy.</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Dermatology-focused medical students will participate in collaborative educational programmes with geneticists, immunologists, endocrinologists, and other medical professionals. This cross-disciplinary exposure will improve dermatologists' ability to diagnose and manage complex cases, bridging the divide between dermatology and other medical </w:t>
      </w:r>
      <w:r w:rsidR="00104E72">
        <w:rPr>
          <w:rFonts w:ascii="Times New Roman" w:hAnsi="Times New Roman" w:cs="Times New Roman"/>
          <w:lang w:val="en-GB"/>
        </w:rPr>
        <w:t>specialities</w:t>
      </w:r>
      <w:r w:rsidRPr="00104E72">
        <w:rPr>
          <w:rFonts w:ascii="Times New Roman" w:hAnsi="Times New Roman" w:cs="Times New Roman"/>
          <w:lang w:val="en-GB"/>
        </w:rPr>
        <w:t xml:space="preserve"> for the benefit of patient care.</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Ethical and cultural competence are emphasised.</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lastRenderedPageBreak/>
        <w:t xml:space="preserve">The dermatologists of the future will not only be experts in medical knowledge and technical </w:t>
      </w:r>
      <w:r w:rsidR="00104E72">
        <w:rPr>
          <w:rFonts w:ascii="Times New Roman" w:hAnsi="Times New Roman" w:cs="Times New Roman"/>
          <w:lang w:val="en-GB"/>
        </w:rPr>
        <w:t>ability</w:t>
      </w:r>
      <w:r w:rsidRPr="00104E72">
        <w:rPr>
          <w:rFonts w:ascii="Times New Roman" w:hAnsi="Times New Roman" w:cs="Times New Roman"/>
          <w:lang w:val="en-GB"/>
        </w:rPr>
        <w:t xml:space="preserve"> but also in ethics and cultural sensitivity. This will ensure that dermatologists uphold the highest standards of integrity and patient confidentiality.</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Education in cultural competency will cultivate an appreciation and understanding of diverse cultural beliefs and </w:t>
      </w:r>
      <w:r w:rsidR="00104E72">
        <w:rPr>
          <w:rFonts w:ascii="Times New Roman" w:hAnsi="Times New Roman" w:cs="Times New Roman"/>
          <w:lang w:val="en-GB"/>
        </w:rPr>
        <w:t>practices regarding</w:t>
      </w:r>
      <w:r w:rsidRPr="00104E72">
        <w:rPr>
          <w:rFonts w:ascii="Times New Roman" w:hAnsi="Times New Roman" w:cs="Times New Roman"/>
          <w:lang w:val="en-GB"/>
        </w:rPr>
        <w:t xml:space="preserve"> skin health and treatment. This strategy will assist dermatologists in delivering </w:t>
      </w:r>
      <w:r w:rsidR="00104E72">
        <w:rPr>
          <w:rFonts w:ascii="Times New Roman" w:hAnsi="Times New Roman" w:cs="Times New Roman"/>
          <w:lang w:val="en-GB"/>
        </w:rPr>
        <w:t>patient-centred</w:t>
      </w:r>
      <w:r w:rsidRPr="00104E72">
        <w:rPr>
          <w:rFonts w:ascii="Times New Roman" w:hAnsi="Times New Roman" w:cs="Times New Roman"/>
          <w:lang w:val="en-GB"/>
        </w:rPr>
        <w:t xml:space="preserve"> care, recognising and respecting individual values and preferences, and ultimately enhancing doctor-patient relationships.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Integration of Lifelong Learning and Research</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Continuous learning and research integration will be crucial in the field of dermatology, which is constantly evolving. Dermatologists will be encouraged to participate in continual learning by attending conferences, seminars, and webinars to remain abreast of the most recent medical developments and evidence-based </w:t>
      </w:r>
      <w:r w:rsidR="00104E72">
        <w:rPr>
          <w:rFonts w:ascii="Times New Roman" w:hAnsi="Times New Roman" w:cs="Times New Roman"/>
          <w:lang w:val="en-GB"/>
        </w:rPr>
        <w:t>practices</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Research integration will become an integral element of dermatology education, enabling dermatologists to contribute to medical advancement through clinical and scientific research. Encouragement of research-oriented learning will allow dermatologists to spur innovation, discover new treatment modalities, and perpetually enhance patient care.</w:t>
      </w: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b/>
          <w:bCs/>
          <w:lang w:val="en-GB"/>
        </w:rPr>
      </w:pPr>
      <w:r w:rsidRPr="00104E72">
        <w:rPr>
          <w:rFonts w:ascii="Times New Roman" w:hAnsi="Times New Roman" w:cs="Times New Roman"/>
          <w:b/>
          <w:bCs/>
          <w:lang w:val="en-GB"/>
        </w:rPr>
        <w:t>Ethical concerns of futuristic trends in dermatology</w:t>
      </w:r>
    </w:p>
    <w:p w:rsidR="00B57A20" w:rsidRPr="00104E72" w:rsidRDefault="00B57A20"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As dermatology incorporates futuristic trends and cutting-edge technologies, a number of ethical issues must be carefully considered and addressed to ensure responsible and </w:t>
      </w:r>
      <w:r w:rsidR="00104E72">
        <w:rPr>
          <w:rFonts w:ascii="Times New Roman" w:hAnsi="Times New Roman" w:cs="Times New Roman"/>
          <w:lang w:val="en-GB"/>
        </w:rPr>
        <w:t>patient-centred</w:t>
      </w:r>
      <w:r w:rsidRPr="00104E72">
        <w:rPr>
          <w:rFonts w:ascii="Times New Roman" w:hAnsi="Times New Roman" w:cs="Times New Roman"/>
          <w:lang w:val="en-GB"/>
        </w:rPr>
        <w:t xml:space="preserve"> care. These concerns coalesce around privacy and data protection, accessibility and equity, patient autonomy, the possibility of excessive reliance on technology, and the need for ongoing medical education and training. Let's examine each of these ethical concerns in detail:</w:t>
      </w:r>
    </w:p>
    <w:p w:rsidR="005A260F" w:rsidRPr="00104E72" w:rsidRDefault="005A260F" w:rsidP="00104E72">
      <w:pPr>
        <w:spacing w:line="360" w:lineRule="auto"/>
        <w:jc w:val="both"/>
        <w:rPr>
          <w:rFonts w:ascii="Times New Roman" w:hAnsi="Times New Roman" w:cs="Times New Roman"/>
          <w:lang w:val="en-GB"/>
        </w:rPr>
      </w:pP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Privacy and Data Protection: Future dermatology trends, such as the incorporation of artificial intelligence, genetic profiling, and ubiquitous devices, generate enormous quantities of patient data. It is essential to protect the confidentiality and security of this sensitive information. Dermatologists and healthcare institutions must adhere to stringent data protection protocols, encrypt patient information, and implement robust cybersecurity safeguards to prevent breaches that could compromise patient confidentiality.</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lastRenderedPageBreak/>
        <w:t>Accessibility and Equity: Although advanced technologies hold great promise, there is a danger that they will exacerbate healthcare disparities. It is possible that not all patients have equal access to costly or cutting-edge diagnostic instruments and treatments. Particularly for underserved populations and remote regions, efforts should be made to guarantee equitable distribution and accessibility of these innovations. Telemedicine initiatives and affordable technological solutions can help extend dermatological care to those in need by bridging the accessibility divide.</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Patient Autonomy: As dermatologists collect more genetic and personalised health information, the importance of patient autonomy increases. Patients should have the freedom to make informed decisions regarding genetic testing, treatment, and research participation. Before conducting genetic profiling or using AI-driven diagnostic tools, dermatologists must obtain unambiguous informed consent from patients, ensuring that patients comprehend the implications and potential hazards of these technologies.</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Overreliance on Technology: While advanced technologies such as AI can significantly improve diagnostic accuracy, they should not replace dermatologists' knowledge. Without human clinical judgement, relying solely on algorithms could result in misdiagnoses or missed opportunities for individualised patient care. Dermatologists must maintain their clinical acumen and utilise technology as a valuable decision-making instrument, rather than as a replacement for their medical knowledge.</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Continuing Medical Education and Expertise: As technology evolves swiftly, dermatologists must perpetually update their skills and knowledge to keep up with the most recent developments. Continual medical training and professional development are required to responsibly exploit the full potential of futuristic dermatology trends. Future dermatologists will be better equipped to navigate ethical dilemmas and provide </w:t>
      </w:r>
      <w:r w:rsidR="00104E72">
        <w:rPr>
          <w:rFonts w:ascii="Times New Roman" w:hAnsi="Times New Roman" w:cs="Times New Roman"/>
          <w:lang w:val="en-GB"/>
        </w:rPr>
        <w:t>patient-centred</w:t>
      </w:r>
      <w:r w:rsidRPr="00104E72">
        <w:rPr>
          <w:rFonts w:ascii="Times New Roman" w:hAnsi="Times New Roman" w:cs="Times New Roman"/>
          <w:lang w:val="en-GB"/>
        </w:rPr>
        <w:t xml:space="preserve"> care if these technologies are incorporated into the curriculum of medical education.</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Ethical Aspects of Genetic Profiling:</w:t>
      </w:r>
    </w:p>
    <w:p w:rsidR="005A260F" w:rsidRPr="00104E72" w:rsidRDefault="005A260F"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The application of genetic profiling in dermatology raises difficult ethical concerns. The possibility of identifying genetic predispositions to certain skin conditions and diseases raises ethical concerns regarding genetic privacy, genetic discrimination, and potential psychological effects on patients. Dermatologists must be aware of these issues and provide patients with comprehensive genetic counselling and decision-making support.</w:t>
      </w: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lang w:val="en-GB"/>
        </w:rPr>
      </w:pPr>
    </w:p>
    <w:p w:rsidR="00B57A20" w:rsidRPr="00104E72" w:rsidRDefault="00B57A20" w:rsidP="00104E72">
      <w:pPr>
        <w:spacing w:line="360" w:lineRule="auto"/>
        <w:jc w:val="both"/>
        <w:rPr>
          <w:rFonts w:ascii="Times New Roman" w:hAnsi="Times New Roman" w:cs="Times New Roman"/>
          <w:b/>
          <w:bCs/>
          <w:lang w:val="en-GB"/>
        </w:rPr>
      </w:pPr>
      <w:r w:rsidRPr="00104E72">
        <w:rPr>
          <w:rFonts w:ascii="Times New Roman" w:hAnsi="Times New Roman" w:cs="Times New Roman"/>
          <w:b/>
          <w:bCs/>
          <w:lang w:val="en-GB"/>
        </w:rPr>
        <w:t>Conclusion</w:t>
      </w:r>
    </w:p>
    <w:p w:rsidR="00B57A20" w:rsidRPr="00104E72" w:rsidRDefault="00B57A20" w:rsidP="00104E72">
      <w:pPr>
        <w:spacing w:line="360" w:lineRule="auto"/>
        <w:jc w:val="both"/>
        <w:rPr>
          <w:rFonts w:ascii="Times New Roman" w:hAnsi="Times New Roman" w:cs="Times New Roman"/>
          <w:lang w:val="en-GB"/>
        </w:rPr>
      </w:pPr>
    </w:p>
    <w:p w:rsidR="00104E72" w:rsidRDefault="00104E72" w:rsidP="00104E72">
      <w:pPr>
        <w:spacing w:line="360" w:lineRule="auto"/>
        <w:jc w:val="both"/>
        <w:rPr>
          <w:rFonts w:ascii="Times New Roman" w:hAnsi="Times New Roman" w:cs="Times New Roman"/>
          <w:lang w:val="en-GB"/>
        </w:rPr>
      </w:pPr>
      <w:r w:rsidRPr="00104E72">
        <w:rPr>
          <w:rFonts w:ascii="Times New Roman" w:hAnsi="Times New Roman" w:cs="Times New Roman"/>
          <w:lang w:val="en-GB"/>
        </w:rPr>
        <w:t xml:space="preserve">Innovative diagnostic technologies, cutting-edge treatment techniques, and forward-thinking educational </w:t>
      </w:r>
      <w:r>
        <w:rPr>
          <w:rFonts w:ascii="Times New Roman" w:hAnsi="Times New Roman" w:cs="Times New Roman"/>
          <w:lang w:val="en-GB"/>
        </w:rPr>
        <w:t>practices</w:t>
      </w:r>
      <w:r w:rsidRPr="00104E72">
        <w:rPr>
          <w:rFonts w:ascii="Times New Roman" w:hAnsi="Times New Roman" w:cs="Times New Roman"/>
          <w:lang w:val="en-GB"/>
        </w:rPr>
        <w:t xml:space="preserve"> are reshaping the landscape of the field of dermatology, making the future of this medical speciality seem quite positive. When dermatologists embrace these forward-thinking tendencies, they will be able to deliver better patient care, achieve better treatment results, and contribute to the continuous progress of dermatology as a whole. The horizon of dermatology contains an infinite number of possibilities for a better and happier future, all of which may be achieved via the cooperation of medical experts, researchers, and the designers of new technologies.</w:t>
      </w:r>
    </w:p>
    <w:p w:rsidR="00104E72" w:rsidRDefault="00104E72" w:rsidP="00104E72">
      <w:pPr>
        <w:spacing w:line="360" w:lineRule="auto"/>
        <w:jc w:val="both"/>
        <w:rPr>
          <w:rFonts w:ascii="Times New Roman" w:hAnsi="Times New Roman" w:cs="Times New Roman"/>
          <w:lang w:val="en-GB"/>
        </w:rPr>
      </w:pPr>
    </w:p>
    <w:p w:rsidR="00104E72" w:rsidRPr="00104E72" w:rsidRDefault="00104E72" w:rsidP="00104E72">
      <w:pPr>
        <w:spacing w:line="360" w:lineRule="auto"/>
        <w:jc w:val="center"/>
        <w:rPr>
          <w:rFonts w:ascii="Times New Roman" w:hAnsi="Times New Roman" w:cs="Times New Roman"/>
          <w:lang w:val="en-GB"/>
        </w:rPr>
      </w:pPr>
      <w:r>
        <w:rPr>
          <w:rFonts w:ascii="Times New Roman" w:hAnsi="Times New Roman" w:cs="Times New Roman"/>
          <w:lang w:val="en-GB"/>
        </w:rPr>
        <w:t>******</w:t>
      </w:r>
    </w:p>
    <w:sectPr w:rsidR="00104E72" w:rsidRPr="00104E72" w:rsidSect="00104E72">
      <w:footerReference w:type="even" r:id="rId6"/>
      <w:footerReference w:type="default" r:id="rId7"/>
      <w:pgSz w:w="11900" w:h="16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2B10" w:rsidRDefault="00032B10" w:rsidP="00104E72">
      <w:r>
        <w:separator/>
      </w:r>
    </w:p>
  </w:endnote>
  <w:endnote w:type="continuationSeparator" w:id="0">
    <w:p w:rsidR="00032B10" w:rsidRDefault="00032B10" w:rsidP="0010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2080936"/>
      <w:docPartObj>
        <w:docPartGallery w:val="Page Numbers (Bottom of Page)"/>
        <w:docPartUnique/>
      </w:docPartObj>
    </w:sdtPr>
    <w:sdtContent>
      <w:p w:rsidR="00104E72" w:rsidRDefault="00104E72" w:rsidP="00132A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4E72" w:rsidRDefault="00104E72" w:rsidP="00104E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5952495"/>
      <w:docPartObj>
        <w:docPartGallery w:val="Page Numbers (Bottom of Page)"/>
        <w:docPartUnique/>
      </w:docPartObj>
    </w:sdtPr>
    <w:sdtContent>
      <w:p w:rsidR="00104E72" w:rsidRDefault="00104E72" w:rsidP="00132A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04E72" w:rsidRDefault="00104E72" w:rsidP="00104E7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2B10" w:rsidRDefault="00032B10" w:rsidP="00104E72">
      <w:r>
        <w:separator/>
      </w:r>
    </w:p>
  </w:footnote>
  <w:footnote w:type="continuationSeparator" w:id="0">
    <w:p w:rsidR="00032B10" w:rsidRDefault="00032B10" w:rsidP="00104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A20"/>
    <w:rsid w:val="00032B10"/>
    <w:rsid w:val="000C58C5"/>
    <w:rsid w:val="00104E72"/>
    <w:rsid w:val="00114907"/>
    <w:rsid w:val="003739A5"/>
    <w:rsid w:val="005A260F"/>
    <w:rsid w:val="005D5F7A"/>
    <w:rsid w:val="00832463"/>
    <w:rsid w:val="00992705"/>
    <w:rsid w:val="00B242DC"/>
    <w:rsid w:val="00B57A20"/>
    <w:rsid w:val="00B60676"/>
    <w:rsid w:val="00C7369D"/>
    <w:rsid w:val="00F504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69B407E"/>
  <w15:chartTrackingRefBased/>
  <w15:docId w15:val="{E5B98FF7-8ECB-EE4E-8B78-FD54665D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04E72"/>
  </w:style>
  <w:style w:type="paragraph" w:styleId="Footer">
    <w:name w:val="footer"/>
    <w:basedOn w:val="Normal"/>
    <w:link w:val="FooterChar"/>
    <w:uiPriority w:val="99"/>
    <w:unhideWhenUsed/>
    <w:rsid w:val="00104E72"/>
    <w:pPr>
      <w:tabs>
        <w:tab w:val="center" w:pos="4680"/>
        <w:tab w:val="right" w:pos="9360"/>
      </w:tabs>
    </w:pPr>
  </w:style>
  <w:style w:type="character" w:customStyle="1" w:styleId="FooterChar">
    <w:name w:val="Footer Char"/>
    <w:basedOn w:val="DefaultParagraphFont"/>
    <w:link w:val="Footer"/>
    <w:uiPriority w:val="99"/>
    <w:rsid w:val="00104E72"/>
  </w:style>
  <w:style w:type="character" w:styleId="PageNumber">
    <w:name w:val="page number"/>
    <w:basedOn w:val="DefaultParagraphFont"/>
    <w:uiPriority w:val="99"/>
    <w:semiHidden/>
    <w:unhideWhenUsed/>
    <w:rsid w:val="00104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866">
      <w:bodyDiv w:val="1"/>
      <w:marLeft w:val="0"/>
      <w:marRight w:val="0"/>
      <w:marTop w:val="0"/>
      <w:marBottom w:val="0"/>
      <w:divBdr>
        <w:top w:val="none" w:sz="0" w:space="0" w:color="auto"/>
        <w:left w:val="none" w:sz="0" w:space="0" w:color="auto"/>
        <w:bottom w:val="none" w:sz="0" w:space="0" w:color="auto"/>
        <w:right w:val="none" w:sz="0" w:space="0" w:color="auto"/>
      </w:divBdr>
    </w:div>
    <w:div w:id="662706058">
      <w:bodyDiv w:val="1"/>
      <w:marLeft w:val="0"/>
      <w:marRight w:val="0"/>
      <w:marTop w:val="0"/>
      <w:marBottom w:val="0"/>
      <w:divBdr>
        <w:top w:val="none" w:sz="0" w:space="0" w:color="auto"/>
        <w:left w:val="none" w:sz="0" w:space="0" w:color="auto"/>
        <w:bottom w:val="none" w:sz="0" w:space="0" w:color="auto"/>
        <w:right w:val="none" w:sz="0" w:space="0" w:color="auto"/>
      </w:divBdr>
    </w:div>
    <w:div w:id="1567102630">
      <w:bodyDiv w:val="1"/>
      <w:marLeft w:val="0"/>
      <w:marRight w:val="0"/>
      <w:marTop w:val="0"/>
      <w:marBottom w:val="0"/>
      <w:divBdr>
        <w:top w:val="none" w:sz="0" w:space="0" w:color="auto"/>
        <w:left w:val="none" w:sz="0" w:space="0" w:color="auto"/>
        <w:bottom w:val="none" w:sz="0" w:space="0" w:color="auto"/>
        <w:right w:val="none" w:sz="0" w:space="0" w:color="auto"/>
      </w:divBdr>
    </w:div>
    <w:div w:id="1914578540">
      <w:bodyDiv w:val="1"/>
      <w:marLeft w:val="0"/>
      <w:marRight w:val="0"/>
      <w:marTop w:val="0"/>
      <w:marBottom w:val="0"/>
      <w:divBdr>
        <w:top w:val="none" w:sz="0" w:space="0" w:color="auto"/>
        <w:left w:val="none" w:sz="0" w:space="0" w:color="auto"/>
        <w:bottom w:val="none" w:sz="0" w:space="0" w:color="auto"/>
        <w:right w:val="none" w:sz="0" w:space="0" w:color="auto"/>
      </w:divBdr>
    </w:div>
    <w:div w:id="20573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EA1784-A8DB-904F-A919-E1992A98E9CF}">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23</TotalTime>
  <Pages>9</Pages>
  <Words>2454</Words>
  <Characters>16400</Characters>
  <Application>Microsoft Office Word</Application>
  <DocSecurity>0</DocSecurity>
  <Lines>287</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Kinnor Das</dc:creator>
  <cp:keywords/>
  <dc:description/>
  <cp:lastModifiedBy>Kinnor Das</cp:lastModifiedBy>
  <cp:revision>3</cp:revision>
  <dcterms:created xsi:type="dcterms:W3CDTF">2023-07-19T20:16:00Z</dcterms:created>
  <dcterms:modified xsi:type="dcterms:W3CDTF">2023-07-31T10:12:00Z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documentId_4731</vt:lpwstr>
  </property>
  <property fmtid="{D5CDD505-2E9C-101B-9397-08002B2CF9AE}" pid="3" name="grammarly_documentContext">
    <vt:lpwstr>{"goals":[],"domain":"general","emotions":[],"dialect":"british"}</vt:lpwstr>
  </property>
</Properties>
</file>