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0BA63" w14:textId="2B9A3B40" w:rsidR="00613C3F" w:rsidRPr="00D021E2" w:rsidRDefault="00E40E75" w:rsidP="00D021E2">
      <w:pPr>
        <w:jc w:val="center"/>
        <w:rPr>
          <w:rFonts w:ascii="Times New Roman" w:hAnsi="Times New Roman" w:cs="Times New Roman"/>
          <w:b/>
          <w:bCs/>
          <w:sz w:val="48"/>
          <w:szCs w:val="48"/>
        </w:rPr>
      </w:pPr>
      <w:r w:rsidRPr="00D021E2">
        <w:rPr>
          <w:rFonts w:ascii="Times New Roman" w:hAnsi="Times New Roman" w:cs="Times New Roman"/>
          <w:b/>
          <w:bCs/>
          <w:sz w:val="48"/>
          <w:szCs w:val="48"/>
        </w:rPr>
        <w:t xml:space="preserve">Harnessing the </w:t>
      </w:r>
      <w:r w:rsidR="001675AD">
        <w:rPr>
          <w:rFonts w:ascii="Times New Roman" w:hAnsi="Times New Roman" w:cs="Times New Roman"/>
          <w:b/>
          <w:bCs/>
          <w:sz w:val="48"/>
          <w:szCs w:val="48"/>
        </w:rPr>
        <w:t>potential</w:t>
      </w:r>
      <w:r w:rsidRPr="00D021E2">
        <w:rPr>
          <w:rFonts w:ascii="Times New Roman" w:hAnsi="Times New Roman" w:cs="Times New Roman"/>
          <w:b/>
          <w:bCs/>
          <w:sz w:val="48"/>
          <w:szCs w:val="48"/>
        </w:rPr>
        <w:t xml:space="preserve"> of </w:t>
      </w:r>
      <w:r w:rsidR="001675AD">
        <w:rPr>
          <w:rFonts w:ascii="Times New Roman" w:hAnsi="Times New Roman" w:cs="Times New Roman"/>
          <w:b/>
          <w:bCs/>
          <w:sz w:val="48"/>
          <w:szCs w:val="48"/>
        </w:rPr>
        <w:t>b</w:t>
      </w:r>
      <w:r w:rsidRPr="00D021E2">
        <w:rPr>
          <w:rFonts w:ascii="Times New Roman" w:hAnsi="Times New Roman" w:cs="Times New Roman"/>
          <w:b/>
          <w:bCs/>
          <w:sz w:val="48"/>
          <w:szCs w:val="48"/>
        </w:rPr>
        <w:t xml:space="preserve">iomarkers as </w:t>
      </w:r>
      <w:r w:rsidR="001675AD">
        <w:rPr>
          <w:rFonts w:ascii="Times New Roman" w:hAnsi="Times New Roman" w:cs="Times New Roman"/>
          <w:b/>
          <w:bCs/>
          <w:sz w:val="48"/>
          <w:szCs w:val="48"/>
        </w:rPr>
        <w:t>p</w:t>
      </w:r>
      <w:r w:rsidRPr="00D021E2">
        <w:rPr>
          <w:rFonts w:ascii="Times New Roman" w:hAnsi="Times New Roman" w:cs="Times New Roman"/>
          <w:b/>
          <w:bCs/>
          <w:sz w:val="48"/>
          <w:szCs w:val="48"/>
        </w:rPr>
        <w:t xml:space="preserve">owerful </w:t>
      </w:r>
      <w:r w:rsidR="001675AD">
        <w:rPr>
          <w:rFonts w:ascii="Times New Roman" w:hAnsi="Times New Roman" w:cs="Times New Roman"/>
          <w:b/>
          <w:bCs/>
          <w:sz w:val="48"/>
          <w:szCs w:val="48"/>
        </w:rPr>
        <w:t>t</w:t>
      </w:r>
      <w:r w:rsidRPr="00D021E2">
        <w:rPr>
          <w:rFonts w:ascii="Times New Roman" w:hAnsi="Times New Roman" w:cs="Times New Roman"/>
          <w:b/>
          <w:bCs/>
          <w:sz w:val="48"/>
          <w:szCs w:val="48"/>
        </w:rPr>
        <w:t xml:space="preserve">ools for </w:t>
      </w:r>
      <w:r w:rsidR="001675AD">
        <w:rPr>
          <w:rFonts w:ascii="Times New Roman" w:hAnsi="Times New Roman" w:cs="Times New Roman"/>
          <w:b/>
          <w:bCs/>
          <w:sz w:val="48"/>
          <w:szCs w:val="48"/>
        </w:rPr>
        <w:t>p</w:t>
      </w:r>
      <w:r w:rsidRPr="00D021E2">
        <w:rPr>
          <w:rFonts w:ascii="Times New Roman" w:hAnsi="Times New Roman" w:cs="Times New Roman"/>
          <w:b/>
          <w:bCs/>
          <w:sz w:val="48"/>
          <w:szCs w:val="48"/>
        </w:rPr>
        <w:t xml:space="preserve">lant </w:t>
      </w:r>
      <w:r w:rsidR="001675AD">
        <w:rPr>
          <w:rFonts w:ascii="Times New Roman" w:hAnsi="Times New Roman" w:cs="Times New Roman"/>
          <w:b/>
          <w:bCs/>
          <w:sz w:val="48"/>
          <w:szCs w:val="48"/>
        </w:rPr>
        <w:t>p</w:t>
      </w:r>
      <w:r w:rsidRPr="00D021E2">
        <w:rPr>
          <w:rFonts w:ascii="Times New Roman" w:hAnsi="Times New Roman" w:cs="Times New Roman"/>
          <w:b/>
          <w:bCs/>
          <w:sz w:val="48"/>
          <w:szCs w:val="48"/>
        </w:rPr>
        <w:t>erformance</w:t>
      </w:r>
    </w:p>
    <w:p w14:paraId="0D4E7D82" w14:textId="56648D58" w:rsidR="00012B01" w:rsidRDefault="00012B01" w:rsidP="00D021E2">
      <w:pPr>
        <w:jc w:val="both"/>
        <w:rPr>
          <w:rFonts w:ascii="Times New Roman" w:hAnsi="Times New Roman" w:cs="Times New Roman"/>
          <w:b/>
          <w:bCs/>
          <w:sz w:val="24"/>
          <w:szCs w:val="24"/>
        </w:rPr>
      </w:pPr>
    </w:p>
    <w:p w14:paraId="5CFDDE8D" w14:textId="78224C85" w:rsidR="00D021E2" w:rsidRDefault="0028016B" w:rsidP="00D021E2">
      <w:pPr>
        <w:jc w:val="center"/>
        <w:rPr>
          <w:rFonts w:ascii="Times New Roman" w:hAnsi="Times New Roman" w:cs="Times New Roman"/>
          <w:sz w:val="20"/>
          <w:szCs w:val="20"/>
          <w:vertAlign w:val="superscript"/>
        </w:rPr>
      </w:pPr>
      <w:r w:rsidRPr="0028016B">
        <w:rPr>
          <w:rFonts w:ascii="Times New Roman" w:hAnsi="Times New Roman" w:cs="Times New Roman"/>
          <w:sz w:val="20"/>
          <w:szCs w:val="20"/>
        </w:rPr>
        <w:t>Sarita</w:t>
      </w:r>
      <w:r w:rsidRPr="0028016B">
        <w:rPr>
          <w:rFonts w:ascii="Times New Roman" w:hAnsi="Times New Roman" w:cs="Times New Roman"/>
          <w:sz w:val="20"/>
          <w:szCs w:val="20"/>
          <w:vertAlign w:val="superscript"/>
        </w:rPr>
        <w:t>1</w:t>
      </w:r>
      <w:r w:rsidRPr="0028016B">
        <w:rPr>
          <w:rFonts w:ascii="Times New Roman" w:hAnsi="Times New Roman" w:cs="Times New Roman"/>
          <w:sz w:val="20"/>
          <w:szCs w:val="20"/>
        </w:rPr>
        <w:t xml:space="preserve">, </w:t>
      </w:r>
      <w:r w:rsidR="000846F5" w:rsidRPr="0028016B">
        <w:rPr>
          <w:rFonts w:ascii="Times New Roman" w:hAnsi="Times New Roman" w:cs="Times New Roman"/>
          <w:sz w:val="20"/>
          <w:szCs w:val="20"/>
        </w:rPr>
        <w:t>Asghar Ali</w:t>
      </w:r>
      <w:r w:rsidR="000846F5" w:rsidRPr="0028016B">
        <w:rPr>
          <w:rFonts w:ascii="Times New Roman" w:hAnsi="Times New Roman" w:cs="Times New Roman"/>
          <w:sz w:val="20"/>
          <w:szCs w:val="20"/>
          <w:vertAlign w:val="superscript"/>
        </w:rPr>
        <w:t>2</w:t>
      </w:r>
      <w:r w:rsidR="000846F5">
        <w:rPr>
          <w:rFonts w:ascii="Times New Roman" w:hAnsi="Times New Roman" w:cs="Times New Roman"/>
          <w:sz w:val="20"/>
          <w:szCs w:val="20"/>
          <w:vertAlign w:val="superscript"/>
        </w:rPr>
        <w:t>, *</w:t>
      </w:r>
      <w:r w:rsidR="000846F5">
        <w:rPr>
          <w:rFonts w:ascii="Times New Roman" w:hAnsi="Times New Roman" w:cs="Times New Roman"/>
          <w:sz w:val="20"/>
          <w:szCs w:val="20"/>
          <w:vertAlign w:val="superscript"/>
        </w:rPr>
        <w:t xml:space="preserve">, </w:t>
      </w:r>
      <w:r w:rsidRPr="0028016B">
        <w:rPr>
          <w:rFonts w:ascii="Times New Roman" w:hAnsi="Times New Roman" w:cs="Times New Roman"/>
          <w:sz w:val="20"/>
          <w:szCs w:val="20"/>
        </w:rPr>
        <w:t>Rajesh Kumar Dogra</w:t>
      </w:r>
      <w:r w:rsidRPr="0028016B">
        <w:rPr>
          <w:rFonts w:ascii="Times New Roman" w:hAnsi="Times New Roman" w:cs="Times New Roman"/>
          <w:sz w:val="20"/>
          <w:szCs w:val="20"/>
          <w:vertAlign w:val="superscript"/>
        </w:rPr>
        <w:t>1</w:t>
      </w:r>
      <w:r w:rsidRPr="0028016B">
        <w:rPr>
          <w:rFonts w:ascii="Times New Roman" w:hAnsi="Times New Roman" w:cs="Times New Roman"/>
          <w:sz w:val="20"/>
          <w:szCs w:val="20"/>
        </w:rPr>
        <w:t>, Moh</w:t>
      </w:r>
      <w:r w:rsidR="00BE0658">
        <w:rPr>
          <w:rFonts w:ascii="Times New Roman" w:hAnsi="Times New Roman" w:cs="Times New Roman"/>
          <w:sz w:val="20"/>
          <w:szCs w:val="20"/>
        </w:rPr>
        <w:t>d</w:t>
      </w:r>
      <w:r w:rsidRPr="0028016B">
        <w:rPr>
          <w:rFonts w:ascii="Times New Roman" w:hAnsi="Times New Roman" w:cs="Times New Roman"/>
          <w:sz w:val="20"/>
          <w:szCs w:val="20"/>
        </w:rPr>
        <w:t xml:space="preserve"> Ashraf Ashfaq</w:t>
      </w:r>
      <w:r w:rsidRPr="0028016B">
        <w:rPr>
          <w:rFonts w:ascii="Times New Roman" w:hAnsi="Times New Roman" w:cs="Times New Roman"/>
          <w:sz w:val="20"/>
          <w:szCs w:val="20"/>
          <w:vertAlign w:val="superscript"/>
        </w:rPr>
        <w:t>2</w:t>
      </w:r>
      <w:r w:rsidRPr="0028016B">
        <w:rPr>
          <w:rFonts w:ascii="Times New Roman" w:hAnsi="Times New Roman" w:cs="Times New Roman"/>
          <w:sz w:val="20"/>
          <w:szCs w:val="20"/>
        </w:rPr>
        <w:t xml:space="preserve">, </w:t>
      </w:r>
      <w:r w:rsidR="000846F5">
        <w:rPr>
          <w:rFonts w:ascii="Times New Roman" w:hAnsi="Times New Roman" w:cs="Times New Roman"/>
          <w:sz w:val="20"/>
          <w:szCs w:val="20"/>
        </w:rPr>
        <w:t>Md Salik Noorani</w:t>
      </w:r>
      <w:r w:rsidR="000846F5" w:rsidRPr="000846F5">
        <w:rPr>
          <w:rFonts w:ascii="Times New Roman" w:hAnsi="Times New Roman" w:cs="Times New Roman"/>
          <w:sz w:val="20"/>
          <w:szCs w:val="20"/>
          <w:vertAlign w:val="superscript"/>
        </w:rPr>
        <w:t>1</w:t>
      </w:r>
    </w:p>
    <w:p w14:paraId="12477E65" w14:textId="77777777" w:rsidR="0028016B" w:rsidRDefault="0028016B" w:rsidP="00D021E2">
      <w:pPr>
        <w:jc w:val="center"/>
        <w:rPr>
          <w:rFonts w:ascii="Times New Roman" w:hAnsi="Times New Roman" w:cs="Times New Roman"/>
          <w:sz w:val="20"/>
          <w:szCs w:val="20"/>
          <w:vertAlign w:val="superscript"/>
        </w:rPr>
      </w:pPr>
    </w:p>
    <w:p w14:paraId="3CD94FBD" w14:textId="58072950" w:rsidR="0028016B" w:rsidRPr="0028016B" w:rsidRDefault="0028016B" w:rsidP="0028016B">
      <w:pPr>
        <w:ind w:left="717" w:hanging="660"/>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vertAlign w:val="superscript"/>
        </w:rPr>
        <w:tab/>
      </w:r>
      <w:r>
        <w:rPr>
          <w:rFonts w:ascii="Times New Roman" w:hAnsi="Times New Roman" w:cs="Times New Roman"/>
          <w:sz w:val="20"/>
          <w:szCs w:val="20"/>
        </w:rPr>
        <w:t xml:space="preserve">Department of Fruit Science, College of Horticulture, Dr. Y.S. Parmar University of Horticulture and Forestry, </w:t>
      </w:r>
      <w:proofErr w:type="spellStart"/>
      <w:r>
        <w:rPr>
          <w:rFonts w:ascii="Times New Roman" w:hAnsi="Times New Roman" w:cs="Times New Roman"/>
          <w:sz w:val="20"/>
          <w:szCs w:val="20"/>
        </w:rPr>
        <w:t>Nauni</w:t>
      </w:r>
      <w:proofErr w:type="spellEnd"/>
      <w:r>
        <w:rPr>
          <w:rFonts w:ascii="Times New Roman" w:hAnsi="Times New Roman" w:cs="Times New Roman"/>
          <w:sz w:val="20"/>
          <w:szCs w:val="20"/>
        </w:rPr>
        <w:t xml:space="preserve">-Solan, Himachal Pradesh-173230, India. </w:t>
      </w:r>
    </w:p>
    <w:p w14:paraId="3A1E60D7" w14:textId="6963BB01" w:rsidR="0028016B" w:rsidRDefault="0028016B" w:rsidP="0028016B">
      <w:pPr>
        <w:rPr>
          <w:rFonts w:ascii="Times New Roman" w:hAnsi="Times New Roman" w:cs="Times New Roman"/>
          <w:sz w:val="20"/>
          <w:szCs w:val="20"/>
        </w:rPr>
      </w:pPr>
      <w:r>
        <w:rPr>
          <w:rFonts w:ascii="Times New Roman" w:hAnsi="Times New Roman" w:cs="Times New Roman"/>
          <w:sz w:val="20"/>
          <w:szCs w:val="20"/>
          <w:vertAlign w:val="superscript"/>
        </w:rPr>
        <w:t>2</w:t>
      </w:r>
      <w:r>
        <w:rPr>
          <w:rFonts w:ascii="Times New Roman" w:hAnsi="Times New Roman" w:cs="Times New Roman"/>
          <w:sz w:val="20"/>
          <w:szCs w:val="20"/>
          <w:vertAlign w:val="superscript"/>
        </w:rPr>
        <w:tab/>
      </w:r>
      <w:r w:rsidR="00011903">
        <w:rPr>
          <w:rFonts w:ascii="Times New Roman" w:hAnsi="Times New Roman" w:cs="Times New Roman"/>
          <w:sz w:val="20"/>
          <w:szCs w:val="20"/>
        </w:rPr>
        <w:t>School of Chemical and Life Sciences, Jamia Hamdard, New Delhi-110062, India.</w:t>
      </w:r>
    </w:p>
    <w:p w14:paraId="4F366EF7" w14:textId="4D35F2E0" w:rsidR="001675AD" w:rsidRDefault="001675AD" w:rsidP="0028016B">
      <w:pP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Correspondence: Dr Asghar Ali, email: </w:t>
      </w:r>
      <w:hyperlink r:id="rId6" w:history="1">
        <w:r w:rsidRPr="003E1A31">
          <w:rPr>
            <w:rStyle w:val="Hyperlink"/>
            <w:rFonts w:ascii="Times New Roman" w:hAnsi="Times New Roman" w:cs="Times New Roman"/>
            <w:sz w:val="20"/>
            <w:szCs w:val="20"/>
          </w:rPr>
          <w:t>asgharali@jamiahamdard.ac.in</w:t>
        </w:r>
      </w:hyperlink>
      <w:r>
        <w:rPr>
          <w:rFonts w:ascii="Times New Roman" w:hAnsi="Times New Roman" w:cs="Times New Roman"/>
          <w:sz w:val="20"/>
          <w:szCs w:val="20"/>
        </w:rPr>
        <w:t xml:space="preserve">  </w:t>
      </w:r>
    </w:p>
    <w:p w14:paraId="5E0983DF" w14:textId="77777777" w:rsidR="00011903" w:rsidRDefault="00011903" w:rsidP="0028016B">
      <w:pPr>
        <w:rPr>
          <w:rFonts w:ascii="Times New Roman" w:hAnsi="Times New Roman" w:cs="Times New Roman"/>
          <w:sz w:val="20"/>
          <w:szCs w:val="20"/>
        </w:rPr>
      </w:pPr>
    </w:p>
    <w:p w14:paraId="432A440D" w14:textId="03E407BD" w:rsidR="00011903" w:rsidRDefault="00011903" w:rsidP="00011903">
      <w:pPr>
        <w:jc w:val="center"/>
        <w:rPr>
          <w:rFonts w:ascii="Times New Roman" w:hAnsi="Times New Roman" w:cs="Times New Roman"/>
          <w:b/>
          <w:bCs/>
          <w:sz w:val="20"/>
          <w:szCs w:val="20"/>
        </w:rPr>
      </w:pPr>
      <w:r w:rsidRPr="00011903">
        <w:rPr>
          <w:rFonts w:ascii="Times New Roman" w:hAnsi="Times New Roman" w:cs="Times New Roman"/>
          <w:b/>
          <w:bCs/>
          <w:sz w:val="20"/>
          <w:szCs w:val="20"/>
        </w:rPr>
        <w:t>Authors Detail</w:t>
      </w:r>
    </w:p>
    <w:p w14:paraId="27710D6B" w14:textId="77777777" w:rsidR="00647936" w:rsidRDefault="00647936" w:rsidP="00011903">
      <w:pPr>
        <w:jc w:val="center"/>
        <w:rPr>
          <w:rFonts w:ascii="Times New Roman" w:hAnsi="Times New Roman" w:cs="Times New Roman"/>
          <w:i/>
          <w:iCs/>
          <w:sz w:val="20"/>
          <w:szCs w:val="20"/>
        </w:rPr>
      </w:pPr>
    </w:p>
    <w:p w14:paraId="74EC21B4" w14:textId="414C4E9F" w:rsidR="00011903" w:rsidRPr="00011903" w:rsidRDefault="00011903" w:rsidP="00011903">
      <w:pPr>
        <w:jc w:val="center"/>
        <w:rPr>
          <w:rFonts w:ascii="Times New Roman" w:hAnsi="Times New Roman" w:cs="Times New Roman"/>
          <w:b/>
          <w:bCs/>
          <w:i/>
          <w:iCs/>
          <w:sz w:val="20"/>
          <w:szCs w:val="20"/>
        </w:rPr>
      </w:pPr>
      <w:r w:rsidRPr="00011903">
        <w:rPr>
          <w:rFonts w:ascii="Times New Roman" w:hAnsi="Times New Roman" w:cs="Times New Roman"/>
          <w:i/>
          <w:iCs/>
          <w:sz w:val="20"/>
          <w:szCs w:val="20"/>
        </w:rPr>
        <w:t>Sarita</w:t>
      </w:r>
    </w:p>
    <w:p w14:paraId="18FC9177" w14:textId="77777777" w:rsidR="00011903" w:rsidRDefault="00011903" w:rsidP="00D021E2">
      <w:pPr>
        <w:jc w:val="center"/>
        <w:rPr>
          <w:rFonts w:ascii="Times New Roman" w:hAnsi="Times New Roman" w:cs="Times New Roman"/>
          <w:sz w:val="20"/>
          <w:szCs w:val="20"/>
        </w:rPr>
      </w:pPr>
      <w:r>
        <w:rPr>
          <w:rFonts w:ascii="Times New Roman" w:hAnsi="Times New Roman" w:cs="Times New Roman"/>
          <w:sz w:val="20"/>
          <w:szCs w:val="20"/>
        </w:rPr>
        <w:t>Department of Fruit Science</w:t>
      </w:r>
    </w:p>
    <w:p w14:paraId="1472B3B7" w14:textId="77777777" w:rsidR="00011903" w:rsidRDefault="00011903" w:rsidP="00D021E2">
      <w:pPr>
        <w:jc w:val="center"/>
        <w:rPr>
          <w:rFonts w:ascii="Times New Roman" w:hAnsi="Times New Roman" w:cs="Times New Roman"/>
          <w:sz w:val="20"/>
          <w:szCs w:val="20"/>
        </w:rPr>
      </w:pPr>
      <w:r>
        <w:rPr>
          <w:rFonts w:ascii="Times New Roman" w:hAnsi="Times New Roman" w:cs="Times New Roman"/>
          <w:sz w:val="20"/>
          <w:szCs w:val="20"/>
        </w:rPr>
        <w:t>College of Horticulture</w:t>
      </w:r>
    </w:p>
    <w:p w14:paraId="66E2A30F" w14:textId="77777777" w:rsidR="00011903" w:rsidRDefault="00011903" w:rsidP="00D021E2">
      <w:pPr>
        <w:jc w:val="center"/>
        <w:rPr>
          <w:rFonts w:ascii="Times New Roman" w:hAnsi="Times New Roman" w:cs="Times New Roman"/>
          <w:sz w:val="20"/>
          <w:szCs w:val="20"/>
        </w:rPr>
      </w:pPr>
      <w:r>
        <w:rPr>
          <w:rFonts w:ascii="Times New Roman" w:hAnsi="Times New Roman" w:cs="Times New Roman"/>
          <w:sz w:val="20"/>
          <w:szCs w:val="20"/>
        </w:rPr>
        <w:t>Dr. Y.S. Parmar University of Horticulture and Forestry</w:t>
      </w:r>
    </w:p>
    <w:p w14:paraId="4D07132B" w14:textId="35EC53B0" w:rsidR="0028016B" w:rsidRDefault="00011903" w:rsidP="00D021E2">
      <w:pPr>
        <w:jc w:val="center"/>
        <w:rPr>
          <w:rFonts w:ascii="Times New Roman" w:hAnsi="Times New Roman" w:cs="Times New Roman"/>
          <w:sz w:val="20"/>
          <w:szCs w:val="20"/>
        </w:rPr>
      </w:pPr>
      <w:proofErr w:type="spellStart"/>
      <w:r>
        <w:rPr>
          <w:rFonts w:ascii="Times New Roman" w:hAnsi="Times New Roman" w:cs="Times New Roman"/>
          <w:sz w:val="20"/>
          <w:szCs w:val="20"/>
        </w:rPr>
        <w:t>Nauni</w:t>
      </w:r>
      <w:proofErr w:type="spellEnd"/>
      <w:r>
        <w:rPr>
          <w:rFonts w:ascii="Times New Roman" w:hAnsi="Times New Roman" w:cs="Times New Roman"/>
          <w:sz w:val="20"/>
          <w:szCs w:val="20"/>
        </w:rPr>
        <w:t>-Solan, Himachal Pradesh-173230, India.</w:t>
      </w:r>
    </w:p>
    <w:p w14:paraId="066CD2B6" w14:textId="2540FFC8" w:rsidR="00011903" w:rsidRDefault="00011903" w:rsidP="00D021E2">
      <w:pPr>
        <w:jc w:val="center"/>
        <w:rPr>
          <w:rFonts w:ascii="Times New Roman" w:hAnsi="Times New Roman" w:cs="Times New Roman"/>
          <w:sz w:val="20"/>
          <w:szCs w:val="20"/>
        </w:rPr>
      </w:pPr>
      <w:r>
        <w:rPr>
          <w:rFonts w:ascii="Times New Roman" w:hAnsi="Times New Roman" w:cs="Times New Roman"/>
          <w:sz w:val="20"/>
          <w:szCs w:val="20"/>
        </w:rPr>
        <w:t xml:space="preserve">Email ID: </w:t>
      </w:r>
      <w:hyperlink r:id="rId7" w:history="1">
        <w:r w:rsidRPr="003E1A31">
          <w:rPr>
            <w:rStyle w:val="Hyperlink"/>
            <w:rFonts w:ascii="Times New Roman" w:hAnsi="Times New Roman" w:cs="Times New Roman"/>
            <w:sz w:val="20"/>
            <w:szCs w:val="20"/>
          </w:rPr>
          <w:t>bluebirdmalik@gmail.com</w:t>
        </w:r>
      </w:hyperlink>
    </w:p>
    <w:p w14:paraId="12D7B5F1" w14:textId="77777777" w:rsidR="000846F5" w:rsidRDefault="000846F5" w:rsidP="000846F5">
      <w:pPr>
        <w:jc w:val="center"/>
        <w:rPr>
          <w:rFonts w:ascii="Times New Roman" w:hAnsi="Times New Roman" w:cs="Times New Roman"/>
          <w:i/>
          <w:iCs/>
          <w:sz w:val="20"/>
          <w:szCs w:val="20"/>
        </w:rPr>
      </w:pPr>
    </w:p>
    <w:p w14:paraId="58EAFE8B" w14:textId="468C63A6" w:rsidR="000846F5" w:rsidRPr="001675AD" w:rsidRDefault="000846F5" w:rsidP="000846F5">
      <w:pPr>
        <w:jc w:val="center"/>
        <w:rPr>
          <w:rFonts w:ascii="Times New Roman" w:hAnsi="Times New Roman" w:cs="Times New Roman"/>
          <w:i/>
          <w:iCs/>
          <w:sz w:val="20"/>
          <w:szCs w:val="20"/>
        </w:rPr>
      </w:pPr>
      <w:r>
        <w:rPr>
          <w:rFonts w:ascii="Times New Roman" w:hAnsi="Times New Roman" w:cs="Times New Roman"/>
          <w:i/>
          <w:iCs/>
          <w:sz w:val="20"/>
          <w:szCs w:val="20"/>
        </w:rPr>
        <w:t xml:space="preserve">Dr. </w:t>
      </w:r>
      <w:r w:rsidRPr="001675AD">
        <w:rPr>
          <w:rFonts w:ascii="Times New Roman" w:hAnsi="Times New Roman" w:cs="Times New Roman"/>
          <w:i/>
          <w:iCs/>
          <w:sz w:val="20"/>
          <w:szCs w:val="20"/>
        </w:rPr>
        <w:t>Asghar Ali</w:t>
      </w:r>
    </w:p>
    <w:p w14:paraId="4A34027F" w14:textId="77777777" w:rsidR="000846F5" w:rsidRDefault="000846F5" w:rsidP="000846F5">
      <w:pPr>
        <w:jc w:val="center"/>
        <w:rPr>
          <w:rFonts w:ascii="Times New Roman" w:hAnsi="Times New Roman" w:cs="Times New Roman"/>
          <w:sz w:val="20"/>
          <w:szCs w:val="20"/>
        </w:rPr>
      </w:pPr>
      <w:r>
        <w:rPr>
          <w:rFonts w:ascii="Times New Roman" w:hAnsi="Times New Roman" w:cs="Times New Roman"/>
          <w:sz w:val="20"/>
          <w:szCs w:val="20"/>
        </w:rPr>
        <w:t>School of Chemical and Life Sciences</w:t>
      </w:r>
    </w:p>
    <w:p w14:paraId="4850A079" w14:textId="77777777" w:rsidR="000846F5" w:rsidRDefault="000846F5" w:rsidP="000846F5">
      <w:pPr>
        <w:jc w:val="center"/>
        <w:rPr>
          <w:rFonts w:ascii="Times New Roman" w:hAnsi="Times New Roman" w:cs="Times New Roman"/>
          <w:sz w:val="20"/>
          <w:szCs w:val="20"/>
        </w:rPr>
      </w:pPr>
      <w:r>
        <w:rPr>
          <w:rFonts w:ascii="Times New Roman" w:hAnsi="Times New Roman" w:cs="Times New Roman"/>
          <w:sz w:val="20"/>
          <w:szCs w:val="20"/>
        </w:rPr>
        <w:t>Jamia Hamdard, New Delhi-110062, India.</w:t>
      </w:r>
    </w:p>
    <w:p w14:paraId="58290FBB" w14:textId="77777777" w:rsidR="000846F5" w:rsidRDefault="000846F5" w:rsidP="000846F5">
      <w:pPr>
        <w:jc w:val="center"/>
        <w:rPr>
          <w:rFonts w:ascii="Times New Roman" w:hAnsi="Times New Roman" w:cs="Times New Roman"/>
          <w:sz w:val="20"/>
          <w:szCs w:val="20"/>
        </w:rPr>
      </w:pPr>
      <w:r>
        <w:rPr>
          <w:rFonts w:ascii="Times New Roman" w:hAnsi="Times New Roman" w:cs="Times New Roman"/>
          <w:sz w:val="20"/>
          <w:szCs w:val="20"/>
        </w:rPr>
        <w:t xml:space="preserve">Email ID: </w:t>
      </w:r>
      <w:hyperlink r:id="rId8" w:history="1">
        <w:r w:rsidRPr="003E1A31">
          <w:rPr>
            <w:rStyle w:val="Hyperlink"/>
            <w:rFonts w:ascii="Times New Roman" w:hAnsi="Times New Roman" w:cs="Times New Roman"/>
            <w:sz w:val="20"/>
            <w:szCs w:val="20"/>
          </w:rPr>
          <w:t>asgharali@jamiahamdrd.ac.in</w:t>
        </w:r>
      </w:hyperlink>
    </w:p>
    <w:p w14:paraId="3A4D679A" w14:textId="77777777" w:rsidR="000846F5" w:rsidRDefault="000846F5" w:rsidP="000846F5">
      <w:pPr>
        <w:jc w:val="center"/>
        <w:rPr>
          <w:rFonts w:ascii="Times New Roman" w:hAnsi="Times New Roman" w:cs="Times New Roman"/>
          <w:sz w:val="20"/>
          <w:szCs w:val="20"/>
        </w:rPr>
      </w:pPr>
      <w:r>
        <w:rPr>
          <w:rFonts w:ascii="Times New Roman" w:hAnsi="Times New Roman" w:cs="Times New Roman"/>
          <w:sz w:val="20"/>
          <w:szCs w:val="20"/>
        </w:rPr>
        <w:t>Contact: +918595091645</w:t>
      </w:r>
    </w:p>
    <w:p w14:paraId="50CF1400" w14:textId="77777777" w:rsidR="00011903" w:rsidRDefault="00011903" w:rsidP="00D021E2">
      <w:pPr>
        <w:jc w:val="center"/>
        <w:rPr>
          <w:rFonts w:ascii="Times New Roman" w:hAnsi="Times New Roman" w:cs="Times New Roman"/>
          <w:sz w:val="20"/>
          <w:szCs w:val="20"/>
        </w:rPr>
      </w:pPr>
    </w:p>
    <w:p w14:paraId="052F790F" w14:textId="69FBF3AE" w:rsidR="00011903" w:rsidRPr="00011903" w:rsidRDefault="00011903" w:rsidP="00D021E2">
      <w:pPr>
        <w:jc w:val="center"/>
        <w:rPr>
          <w:rFonts w:ascii="Times New Roman" w:hAnsi="Times New Roman" w:cs="Times New Roman"/>
          <w:i/>
          <w:iCs/>
          <w:sz w:val="20"/>
          <w:szCs w:val="20"/>
        </w:rPr>
      </w:pPr>
      <w:r w:rsidRPr="00011903">
        <w:rPr>
          <w:rFonts w:ascii="Times New Roman" w:hAnsi="Times New Roman" w:cs="Times New Roman"/>
          <w:i/>
          <w:iCs/>
          <w:sz w:val="20"/>
          <w:szCs w:val="20"/>
        </w:rPr>
        <w:t>Dr. Rajesh Kumar Dogra</w:t>
      </w:r>
    </w:p>
    <w:p w14:paraId="37ABD6E5" w14:textId="77777777" w:rsidR="00011903" w:rsidRDefault="00011903" w:rsidP="00011903">
      <w:pPr>
        <w:jc w:val="center"/>
        <w:rPr>
          <w:rFonts w:ascii="Times New Roman" w:hAnsi="Times New Roman" w:cs="Times New Roman"/>
          <w:sz w:val="20"/>
          <w:szCs w:val="20"/>
        </w:rPr>
      </w:pPr>
      <w:r>
        <w:rPr>
          <w:rFonts w:ascii="Times New Roman" w:hAnsi="Times New Roman" w:cs="Times New Roman"/>
          <w:sz w:val="20"/>
          <w:szCs w:val="20"/>
        </w:rPr>
        <w:t>Department of Fruit Science</w:t>
      </w:r>
    </w:p>
    <w:p w14:paraId="565FF325" w14:textId="77777777" w:rsidR="00011903" w:rsidRDefault="00011903" w:rsidP="00011903">
      <w:pPr>
        <w:jc w:val="center"/>
        <w:rPr>
          <w:rFonts w:ascii="Times New Roman" w:hAnsi="Times New Roman" w:cs="Times New Roman"/>
          <w:sz w:val="20"/>
          <w:szCs w:val="20"/>
        </w:rPr>
      </w:pPr>
      <w:r>
        <w:rPr>
          <w:rFonts w:ascii="Times New Roman" w:hAnsi="Times New Roman" w:cs="Times New Roman"/>
          <w:sz w:val="20"/>
          <w:szCs w:val="20"/>
        </w:rPr>
        <w:t>College of Horticulture</w:t>
      </w:r>
    </w:p>
    <w:p w14:paraId="39FFB81F" w14:textId="77777777" w:rsidR="00011903" w:rsidRDefault="00011903" w:rsidP="00011903">
      <w:pPr>
        <w:jc w:val="center"/>
        <w:rPr>
          <w:rFonts w:ascii="Times New Roman" w:hAnsi="Times New Roman" w:cs="Times New Roman"/>
          <w:sz w:val="20"/>
          <w:szCs w:val="20"/>
        </w:rPr>
      </w:pPr>
      <w:r>
        <w:rPr>
          <w:rFonts w:ascii="Times New Roman" w:hAnsi="Times New Roman" w:cs="Times New Roman"/>
          <w:sz w:val="20"/>
          <w:szCs w:val="20"/>
        </w:rPr>
        <w:t>Dr. Y.S. Parmar University of Horticulture and Forestry</w:t>
      </w:r>
    </w:p>
    <w:p w14:paraId="22474366" w14:textId="77777777" w:rsidR="00011903" w:rsidRDefault="00011903" w:rsidP="00011903">
      <w:pPr>
        <w:jc w:val="center"/>
        <w:rPr>
          <w:rFonts w:ascii="Times New Roman" w:hAnsi="Times New Roman" w:cs="Times New Roman"/>
          <w:sz w:val="20"/>
          <w:szCs w:val="20"/>
        </w:rPr>
      </w:pPr>
      <w:proofErr w:type="spellStart"/>
      <w:r>
        <w:rPr>
          <w:rFonts w:ascii="Times New Roman" w:hAnsi="Times New Roman" w:cs="Times New Roman"/>
          <w:sz w:val="20"/>
          <w:szCs w:val="20"/>
        </w:rPr>
        <w:t>Nauni</w:t>
      </w:r>
      <w:proofErr w:type="spellEnd"/>
      <w:r>
        <w:rPr>
          <w:rFonts w:ascii="Times New Roman" w:hAnsi="Times New Roman" w:cs="Times New Roman"/>
          <w:sz w:val="20"/>
          <w:szCs w:val="20"/>
        </w:rPr>
        <w:t>-Solan, Himachal Pradesh-173230, India.</w:t>
      </w:r>
    </w:p>
    <w:p w14:paraId="1CE401B0" w14:textId="119FBCF3" w:rsidR="00011903" w:rsidRDefault="00011903" w:rsidP="00011903">
      <w:pPr>
        <w:jc w:val="center"/>
        <w:rPr>
          <w:rFonts w:ascii="Times New Roman" w:hAnsi="Times New Roman" w:cs="Times New Roman"/>
          <w:sz w:val="20"/>
          <w:szCs w:val="20"/>
        </w:rPr>
      </w:pPr>
      <w:r>
        <w:rPr>
          <w:rFonts w:ascii="Times New Roman" w:hAnsi="Times New Roman" w:cs="Times New Roman"/>
          <w:sz w:val="20"/>
          <w:szCs w:val="20"/>
        </w:rPr>
        <w:t xml:space="preserve">Email </w:t>
      </w:r>
      <w:r w:rsidR="001675AD">
        <w:rPr>
          <w:rFonts w:ascii="Times New Roman" w:hAnsi="Times New Roman" w:cs="Times New Roman"/>
          <w:sz w:val="20"/>
          <w:szCs w:val="20"/>
        </w:rPr>
        <w:t xml:space="preserve">ID: </w:t>
      </w:r>
      <w:hyperlink r:id="rId9" w:history="1">
        <w:r w:rsidR="001675AD" w:rsidRPr="003E1A31">
          <w:rPr>
            <w:rStyle w:val="Hyperlink"/>
            <w:rFonts w:ascii="Times New Roman" w:hAnsi="Times New Roman" w:cs="Times New Roman"/>
            <w:sz w:val="20"/>
            <w:szCs w:val="20"/>
          </w:rPr>
          <w:t>dogra_rk@rediffmail.com</w:t>
        </w:r>
      </w:hyperlink>
    </w:p>
    <w:p w14:paraId="1CF04929" w14:textId="77777777" w:rsidR="001675AD" w:rsidRDefault="001675AD" w:rsidP="00011903">
      <w:pPr>
        <w:jc w:val="center"/>
        <w:rPr>
          <w:rFonts w:ascii="Times New Roman" w:hAnsi="Times New Roman" w:cs="Times New Roman"/>
          <w:sz w:val="20"/>
          <w:szCs w:val="20"/>
        </w:rPr>
      </w:pPr>
    </w:p>
    <w:p w14:paraId="0D989B92" w14:textId="6A1AE342" w:rsidR="001675AD" w:rsidRPr="001675AD" w:rsidRDefault="001675AD" w:rsidP="00011903">
      <w:pPr>
        <w:jc w:val="center"/>
        <w:rPr>
          <w:rFonts w:ascii="Times New Roman" w:hAnsi="Times New Roman" w:cs="Times New Roman"/>
          <w:i/>
          <w:iCs/>
          <w:sz w:val="20"/>
          <w:szCs w:val="20"/>
        </w:rPr>
      </w:pPr>
      <w:r>
        <w:rPr>
          <w:rFonts w:ascii="Times New Roman" w:hAnsi="Times New Roman" w:cs="Times New Roman"/>
          <w:i/>
          <w:iCs/>
          <w:sz w:val="20"/>
          <w:szCs w:val="20"/>
        </w:rPr>
        <w:t xml:space="preserve">Dr. </w:t>
      </w:r>
      <w:r w:rsidRPr="001675AD">
        <w:rPr>
          <w:rFonts w:ascii="Times New Roman" w:hAnsi="Times New Roman" w:cs="Times New Roman"/>
          <w:i/>
          <w:iCs/>
          <w:sz w:val="20"/>
          <w:szCs w:val="20"/>
        </w:rPr>
        <w:t>Moh</w:t>
      </w:r>
      <w:r w:rsidR="00BE0658">
        <w:rPr>
          <w:rFonts w:ascii="Times New Roman" w:hAnsi="Times New Roman" w:cs="Times New Roman"/>
          <w:i/>
          <w:iCs/>
          <w:sz w:val="20"/>
          <w:szCs w:val="20"/>
        </w:rPr>
        <w:t>d</w:t>
      </w:r>
      <w:r w:rsidRPr="001675AD">
        <w:rPr>
          <w:rFonts w:ascii="Times New Roman" w:hAnsi="Times New Roman" w:cs="Times New Roman"/>
          <w:i/>
          <w:iCs/>
          <w:sz w:val="20"/>
          <w:szCs w:val="20"/>
        </w:rPr>
        <w:t xml:space="preserve"> Ashraf Ashfaq</w:t>
      </w:r>
    </w:p>
    <w:p w14:paraId="31C79EB0" w14:textId="77777777" w:rsidR="001675AD" w:rsidRDefault="001675AD" w:rsidP="00011903">
      <w:pPr>
        <w:jc w:val="center"/>
        <w:rPr>
          <w:rFonts w:ascii="Times New Roman" w:hAnsi="Times New Roman" w:cs="Times New Roman"/>
          <w:sz w:val="20"/>
          <w:szCs w:val="20"/>
        </w:rPr>
      </w:pPr>
      <w:r>
        <w:rPr>
          <w:rFonts w:ascii="Times New Roman" w:hAnsi="Times New Roman" w:cs="Times New Roman"/>
          <w:sz w:val="20"/>
          <w:szCs w:val="20"/>
        </w:rPr>
        <w:t>School of Chemical and Life Sciences</w:t>
      </w:r>
    </w:p>
    <w:p w14:paraId="792887E9" w14:textId="521F94D6" w:rsidR="001675AD" w:rsidRDefault="001675AD" w:rsidP="00011903">
      <w:pPr>
        <w:jc w:val="center"/>
        <w:rPr>
          <w:rFonts w:ascii="Times New Roman" w:hAnsi="Times New Roman" w:cs="Times New Roman"/>
          <w:sz w:val="20"/>
          <w:szCs w:val="20"/>
        </w:rPr>
      </w:pPr>
      <w:r>
        <w:rPr>
          <w:rFonts w:ascii="Times New Roman" w:hAnsi="Times New Roman" w:cs="Times New Roman"/>
          <w:sz w:val="20"/>
          <w:szCs w:val="20"/>
        </w:rPr>
        <w:t>Jamia Hamdard, New Delhi-110062, India.</w:t>
      </w:r>
    </w:p>
    <w:p w14:paraId="61B5A1AB" w14:textId="7B3CB2A9" w:rsidR="001675AD" w:rsidRDefault="00000000" w:rsidP="00011903">
      <w:pPr>
        <w:jc w:val="center"/>
        <w:rPr>
          <w:rFonts w:ascii="Times New Roman" w:hAnsi="Times New Roman" w:cs="Times New Roman"/>
          <w:sz w:val="20"/>
          <w:szCs w:val="20"/>
        </w:rPr>
      </w:pPr>
      <w:hyperlink r:id="rId10" w:history="1">
        <w:r w:rsidR="001675AD" w:rsidRPr="003E1A31">
          <w:rPr>
            <w:rStyle w:val="Hyperlink"/>
            <w:rFonts w:ascii="Times New Roman" w:hAnsi="Times New Roman" w:cs="Times New Roman"/>
            <w:sz w:val="20"/>
            <w:szCs w:val="20"/>
          </w:rPr>
          <w:t>ashraf@jamiahamdard.ac.in</w:t>
        </w:r>
      </w:hyperlink>
    </w:p>
    <w:p w14:paraId="18281FC8" w14:textId="77777777" w:rsidR="001675AD" w:rsidRDefault="001675AD" w:rsidP="00011903">
      <w:pPr>
        <w:jc w:val="center"/>
        <w:rPr>
          <w:rFonts w:ascii="Times New Roman" w:hAnsi="Times New Roman" w:cs="Times New Roman"/>
          <w:sz w:val="20"/>
          <w:szCs w:val="20"/>
        </w:rPr>
      </w:pPr>
    </w:p>
    <w:p w14:paraId="3F5832E4" w14:textId="30E84E65" w:rsidR="000846F5" w:rsidRPr="001675AD" w:rsidRDefault="000846F5" w:rsidP="000846F5">
      <w:pPr>
        <w:jc w:val="center"/>
        <w:rPr>
          <w:rFonts w:ascii="Times New Roman" w:hAnsi="Times New Roman" w:cs="Times New Roman"/>
          <w:i/>
          <w:iCs/>
          <w:sz w:val="20"/>
          <w:szCs w:val="20"/>
        </w:rPr>
      </w:pPr>
      <w:r>
        <w:rPr>
          <w:rFonts w:ascii="Times New Roman" w:hAnsi="Times New Roman" w:cs="Times New Roman"/>
          <w:i/>
          <w:iCs/>
          <w:sz w:val="20"/>
          <w:szCs w:val="20"/>
        </w:rPr>
        <w:t xml:space="preserve">Dr. </w:t>
      </w:r>
      <w:r>
        <w:rPr>
          <w:rFonts w:ascii="Times New Roman" w:hAnsi="Times New Roman" w:cs="Times New Roman"/>
          <w:i/>
          <w:iCs/>
          <w:sz w:val="20"/>
          <w:szCs w:val="20"/>
        </w:rPr>
        <w:t>Md Salik Noorani</w:t>
      </w:r>
    </w:p>
    <w:p w14:paraId="35A51AAA" w14:textId="77777777" w:rsidR="000846F5" w:rsidRDefault="000846F5" w:rsidP="000846F5">
      <w:pPr>
        <w:jc w:val="center"/>
        <w:rPr>
          <w:rFonts w:ascii="Times New Roman" w:hAnsi="Times New Roman" w:cs="Times New Roman"/>
          <w:sz w:val="20"/>
          <w:szCs w:val="20"/>
        </w:rPr>
      </w:pPr>
      <w:r>
        <w:rPr>
          <w:rFonts w:ascii="Times New Roman" w:hAnsi="Times New Roman" w:cs="Times New Roman"/>
          <w:sz w:val="20"/>
          <w:szCs w:val="20"/>
        </w:rPr>
        <w:t>School of Chemical and Life Sciences</w:t>
      </w:r>
    </w:p>
    <w:p w14:paraId="19FCAA53" w14:textId="77777777" w:rsidR="000846F5" w:rsidRDefault="000846F5" w:rsidP="000846F5">
      <w:pPr>
        <w:jc w:val="center"/>
        <w:rPr>
          <w:rFonts w:ascii="Times New Roman" w:hAnsi="Times New Roman" w:cs="Times New Roman"/>
          <w:sz w:val="20"/>
          <w:szCs w:val="20"/>
        </w:rPr>
      </w:pPr>
      <w:r>
        <w:rPr>
          <w:rFonts w:ascii="Times New Roman" w:hAnsi="Times New Roman" w:cs="Times New Roman"/>
          <w:sz w:val="20"/>
          <w:szCs w:val="20"/>
        </w:rPr>
        <w:t>Jamia Hamdard, New Delhi-110062, India.</w:t>
      </w:r>
    </w:p>
    <w:p w14:paraId="0D1EFF55" w14:textId="171009CB" w:rsidR="000846F5" w:rsidRDefault="00647936" w:rsidP="000846F5">
      <w:pPr>
        <w:jc w:val="center"/>
        <w:rPr>
          <w:rFonts w:ascii="Times New Roman" w:hAnsi="Times New Roman" w:cs="Times New Roman"/>
          <w:sz w:val="20"/>
          <w:szCs w:val="20"/>
        </w:rPr>
      </w:pPr>
      <w:hyperlink r:id="rId11" w:history="1">
        <w:r w:rsidRPr="00532851">
          <w:rPr>
            <w:rStyle w:val="Hyperlink"/>
            <w:rFonts w:ascii="Times New Roman" w:hAnsi="Times New Roman" w:cs="Times New Roman"/>
            <w:sz w:val="20"/>
            <w:szCs w:val="20"/>
          </w:rPr>
          <w:t>saliknoorani</w:t>
        </w:r>
        <w:r w:rsidRPr="00532851">
          <w:rPr>
            <w:rStyle w:val="Hyperlink"/>
            <w:rFonts w:ascii="Times New Roman" w:hAnsi="Times New Roman" w:cs="Times New Roman"/>
            <w:sz w:val="20"/>
            <w:szCs w:val="20"/>
          </w:rPr>
          <w:t>@jamiahamdard.ac.in</w:t>
        </w:r>
      </w:hyperlink>
    </w:p>
    <w:p w14:paraId="0F86BEF3" w14:textId="77777777" w:rsidR="000846F5" w:rsidRDefault="000846F5" w:rsidP="00011903">
      <w:pPr>
        <w:jc w:val="center"/>
        <w:rPr>
          <w:rFonts w:ascii="Times New Roman" w:hAnsi="Times New Roman" w:cs="Times New Roman"/>
          <w:sz w:val="20"/>
          <w:szCs w:val="20"/>
        </w:rPr>
      </w:pPr>
    </w:p>
    <w:p w14:paraId="3885EBBD" w14:textId="371C8BAD" w:rsidR="00647936" w:rsidRDefault="00647936">
      <w:pPr>
        <w:widowControl/>
        <w:autoSpaceDE/>
        <w:autoSpaceDN/>
        <w:rPr>
          <w:rFonts w:ascii="Times New Roman" w:hAnsi="Times New Roman" w:cs="Times New Roman"/>
          <w:sz w:val="20"/>
          <w:szCs w:val="20"/>
        </w:rPr>
      </w:pPr>
      <w:r>
        <w:rPr>
          <w:rFonts w:ascii="Times New Roman" w:hAnsi="Times New Roman" w:cs="Times New Roman"/>
          <w:sz w:val="20"/>
          <w:szCs w:val="20"/>
        </w:rPr>
        <w:br w:type="page"/>
      </w:r>
    </w:p>
    <w:p w14:paraId="5D274277" w14:textId="77777777" w:rsidR="001675AD" w:rsidRPr="0028016B" w:rsidRDefault="001675AD" w:rsidP="00011903">
      <w:pPr>
        <w:jc w:val="center"/>
        <w:rPr>
          <w:rFonts w:ascii="Times New Roman" w:hAnsi="Times New Roman" w:cs="Times New Roman"/>
          <w:sz w:val="20"/>
          <w:szCs w:val="20"/>
        </w:rPr>
      </w:pPr>
    </w:p>
    <w:p w14:paraId="0E0C1DF7" w14:textId="60996AC3" w:rsidR="00012B01" w:rsidRPr="00D021E2" w:rsidRDefault="00647936" w:rsidP="00647936">
      <w:pPr>
        <w:spacing w:after="240"/>
        <w:jc w:val="center"/>
        <w:rPr>
          <w:rFonts w:ascii="Times New Roman" w:hAnsi="Times New Roman" w:cs="Times New Roman"/>
          <w:b/>
          <w:bCs/>
          <w:sz w:val="20"/>
          <w:szCs w:val="20"/>
        </w:rPr>
      </w:pPr>
      <w:r w:rsidRPr="00D021E2">
        <w:rPr>
          <w:rFonts w:ascii="Times New Roman" w:hAnsi="Times New Roman" w:cs="Times New Roman"/>
          <w:b/>
          <w:bCs/>
          <w:sz w:val="20"/>
          <w:szCs w:val="20"/>
        </w:rPr>
        <w:t>ABSTRACT</w:t>
      </w:r>
    </w:p>
    <w:p w14:paraId="77DE3292" w14:textId="7E2673B7" w:rsidR="00012B01" w:rsidRPr="00D021E2" w:rsidRDefault="00012B01" w:rsidP="00D021E2">
      <w:pPr>
        <w:ind w:firstLine="663"/>
        <w:jc w:val="both"/>
        <w:rPr>
          <w:rFonts w:ascii="Times New Roman" w:hAnsi="Times New Roman" w:cs="Times New Roman"/>
          <w:sz w:val="20"/>
          <w:szCs w:val="20"/>
        </w:rPr>
      </w:pPr>
      <w:r w:rsidRPr="00D021E2">
        <w:rPr>
          <w:rFonts w:ascii="Times New Roman" w:hAnsi="Times New Roman" w:cs="Times New Roman"/>
          <w:sz w:val="20"/>
          <w:szCs w:val="20"/>
        </w:rPr>
        <w:t>Biomarkers have emerged as invaluable tools in the realm of plant biology, offering a deeper understanding of plant performance and providing crucial insights into various physiological and biochemical processes. This chapter explores the potential of biomarkers as performing tools for plants, encompassing their role in plant growth, stress response, and overall plant health assessment. We delve into the diverse range of biomarkers utilized in plant research, including molecular markers, metabolomic profiles, and physiological indicators. Furthermore, we discuss the application of biomarkers in plant breeding, crop improvement, and precision agriculture. By elucidating the intricate relationship between biomarkers and plant performance, this chapter illuminates the promising avenues for harnessing biomarkers as indispensable tools for optimizing plant productivity and sustainability in the face of global agricultural challenges.</w:t>
      </w:r>
    </w:p>
    <w:p w14:paraId="50D81929" w14:textId="77777777" w:rsidR="00D021E2" w:rsidRDefault="00D021E2" w:rsidP="00D021E2">
      <w:pPr>
        <w:jc w:val="both"/>
        <w:rPr>
          <w:rFonts w:ascii="Times New Roman" w:hAnsi="Times New Roman" w:cs="Times New Roman"/>
          <w:b/>
          <w:bCs/>
          <w:sz w:val="20"/>
          <w:szCs w:val="20"/>
        </w:rPr>
      </w:pPr>
    </w:p>
    <w:p w14:paraId="0C5248C4" w14:textId="3B567A46" w:rsidR="00012B01" w:rsidRPr="00D021E2" w:rsidRDefault="00012B01" w:rsidP="00D021E2">
      <w:pPr>
        <w:jc w:val="both"/>
        <w:rPr>
          <w:rFonts w:ascii="Times New Roman" w:hAnsi="Times New Roman" w:cs="Times New Roman"/>
          <w:sz w:val="20"/>
          <w:szCs w:val="20"/>
        </w:rPr>
      </w:pPr>
      <w:r w:rsidRPr="00D021E2">
        <w:rPr>
          <w:rFonts w:ascii="Times New Roman" w:hAnsi="Times New Roman" w:cs="Times New Roman"/>
          <w:b/>
          <w:bCs/>
          <w:sz w:val="20"/>
          <w:szCs w:val="20"/>
        </w:rPr>
        <w:t>Keywords:</w:t>
      </w:r>
      <w:r w:rsidRPr="00D021E2">
        <w:rPr>
          <w:rFonts w:ascii="Times New Roman" w:hAnsi="Times New Roman" w:cs="Times New Roman"/>
          <w:sz w:val="20"/>
          <w:szCs w:val="20"/>
        </w:rPr>
        <w:t xml:space="preserve"> Physiological indicators</w:t>
      </w:r>
      <w:r w:rsidR="00D021E2">
        <w:rPr>
          <w:rFonts w:ascii="Times New Roman" w:hAnsi="Times New Roman" w:cs="Times New Roman"/>
          <w:sz w:val="20"/>
          <w:szCs w:val="20"/>
        </w:rPr>
        <w:t>;</w:t>
      </w:r>
      <w:r w:rsidRPr="00D021E2">
        <w:rPr>
          <w:rFonts w:ascii="Times New Roman" w:hAnsi="Times New Roman" w:cs="Times New Roman"/>
          <w:sz w:val="20"/>
          <w:szCs w:val="20"/>
        </w:rPr>
        <w:t xml:space="preserve"> </w:t>
      </w:r>
      <w:r w:rsidR="009B5236" w:rsidRPr="00D021E2">
        <w:rPr>
          <w:rFonts w:ascii="Times New Roman" w:hAnsi="Times New Roman" w:cs="Times New Roman"/>
          <w:sz w:val="20"/>
          <w:szCs w:val="20"/>
        </w:rPr>
        <w:t>M</w:t>
      </w:r>
      <w:r w:rsidRPr="00D021E2">
        <w:rPr>
          <w:rFonts w:ascii="Times New Roman" w:hAnsi="Times New Roman" w:cs="Times New Roman"/>
          <w:sz w:val="20"/>
          <w:szCs w:val="20"/>
        </w:rPr>
        <w:t>olecular markers</w:t>
      </w:r>
      <w:r w:rsidR="00D021E2">
        <w:rPr>
          <w:rFonts w:ascii="Times New Roman" w:hAnsi="Times New Roman" w:cs="Times New Roman"/>
          <w:sz w:val="20"/>
          <w:szCs w:val="20"/>
        </w:rPr>
        <w:t>;</w:t>
      </w:r>
      <w:r w:rsidRPr="00D021E2">
        <w:rPr>
          <w:rFonts w:ascii="Times New Roman" w:hAnsi="Times New Roman" w:cs="Times New Roman"/>
          <w:sz w:val="20"/>
          <w:szCs w:val="20"/>
        </w:rPr>
        <w:t xml:space="preserve"> Metabolomic profiles</w:t>
      </w:r>
      <w:r w:rsidR="00D021E2">
        <w:rPr>
          <w:rFonts w:ascii="Times New Roman" w:hAnsi="Times New Roman" w:cs="Times New Roman"/>
          <w:sz w:val="20"/>
          <w:szCs w:val="20"/>
        </w:rPr>
        <w:t>;</w:t>
      </w:r>
      <w:r w:rsidRPr="00D021E2">
        <w:rPr>
          <w:rFonts w:ascii="Times New Roman" w:hAnsi="Times New Roman" w:cs="Times New Roman"/>
          <w:sz w:val="20"/>
          <w:szCs w:val="20"/>
        </w:rPr>
        <w:t xml:space="preserve"> stress response</w:t>
      </w:r>
      <w:r w:rsidR="00D021E2">
        <w:rPr>
          <w:rFonts w:ascii="Times New Roman" w:hAnsi="Times New Roman" w:cs="Times New Roman"/>
          <w:sz w:val="20"/>
          <w:szCs w:val="20"/>
        </w:rPr>
        <w:t>;</w:t>
      </w:r>
      <w:r w:rsidRPr="00D021E2">
        <w:rPr>
          <w:rFonts w:ascii="Times New Roman" w:hAnsi="Times New Roman" w:cs="Times New Roman"/>
          <w:sz w:val="20"/>
          <w:szCs w:val="20"/>
        </w:rPr>
        <w:t xml:space="preserve"> Plant breeding</w:t>
      </w:r>
      <w:r w:rsidR="00D021E2">
        <w:rPr>
          <w:rFonts w:ascii="Times New Roman" w:hAnsi="Times New Roman" w:cs="Times New Roman"/>
          <w:sz w:val="20"/>
          <w:szCs w:val="20"/>
        </w:rPr>
        <w:t>;</w:t>
      </w:r>
      <w:r w:rsidRPr="00D021E2">
        <w:rPr>
          <w:rFonts w:ascii="Times New Roman" w:hAnsi="Times New Roman" w:cs="Times New Roman"/>
          <w:sz w:val="20"/>
          <w:szCs w:val="20"/>
        </w:rPr>
        <w:t xml:space="preserve"> </w:t>
      </w:r>
      <w:r w:rsidR="009B5236" w:rsidRPr="00D021E2">
        <w:rPr>
          <w:rFonts w:ascii="Times New Roman" w:hAnsi="Times New Roman" w:cs="Times New Roman"/>
          <w:sz w:val="20"/>
          <w:szCs w:val="20"/>
        </w:rPr>
        <w:t>C</w:t>
      </w:r>
      <w:r w:rsidRPr="00D021E2">
        <w:rPr>
          <w:rFonts w:ascii="Times New Roman" w:hAnsi="Times New Roman" w:cs="Times New Roman"/>
          <w:sz w:val="20"/>
          <w:szCs w:val="20"/>
        </w:rPr>
        <w:t>rop improvement</w:t>
      </w:r>
      <w:r w:rsidR="00D021E2">
        <w:rPr>
          <w:rFonts w:ascii="Times New Roman" w:hAnsi="Times New Roman" w:cs="Times New Roman"/>
          <w:sz w:val="20"/>
          <w:szCs w:val="20"/>
        </w:rPr>
        <w:t xml:space="preserve">; </w:t>
      </w:r>
      <w:r w:rsidRPr="00D021E2">
        <w:rPr>
          <w:rFonts w:ascii="Times New Roman" w:hAnsi="Times New Roman" w:cs="Times New Roman"/>
          <w:sz w:val="20"/>
          <w:szCs w:val="20"/>
        </w:rPr>
        <w:t>sustainability.</w:t>
      </w:r>
    </w:p>
    <w:p w14:paraId="5E02FE2E" w14:textId="77777777" w:rsidR="00012B01" w:rsidRPr="00D021E2" w:rsidRDefault="00012B01" w:rsidP="00D021E2">
      <w:pPr>
        <w:jc w:val="both"/>
        <w:rPr>
          <w:rFonts w:ascii="Times New Roman" w:hAnsi="Times New Roman" w:cs="Times New Roman"/>
          <w:sz w:val="20"/>
          <w:szCs w:val="20"/>
        </w:rPr>
      </w:pPr>
    </w:p>
    <w:p w14:paraId="72287902" w14:textId="44033699" w:rsidR="009B5236" w:rsidRPr="00D021E2" w:rsidRDefault="009B5236" w:rsidP="00D021E2">
      <w:pPr>
        <w:widowControl/>
        <w:autoSpaceDE/>
        <w:autoSpaceDN/>
        <w:jc w:val="both"/>
        <w:rPr>
          <w:rFonts w:ascii="Times New Roman" w:hAnsi="Times New Roman" w:cs="Times New Roman"/>
          <w:b/>
          <w:bCs/>
          <w:sz w:val="20"/>
          <w:szCs w:val="20"/>
        </w:rPr>
      </w:pPr>
      <w:r w:rsidRPr="00D021E2">
        <w:rPr>
          <w:rFonts w:ascii="Times New Roman" w:hAnsi="Times New Roman" w:cs="Times New Roman"/>
          <w:b/>
          <w:bCs/>
          <w:sz w:val="20"/>
          <w:szCs w:val="20"/>
        </w:rPr>
        <w:br w:type="page"/>
      </w:r>
    </w:p>
    <w:p w14:paraId="4A525995" w14:textId="77777777" w:rsidR="00012B01" w:rsidRPr="00D021E2" w:rsidRDefault="00012B01" w:rsidP="00D021E2">
      <w:pPr>
        <w:jc w:val="both"/>
        <w:rPr>
          <w:rFonts w:ascii="Times New Roman" w:hAnsi="Times New Roman" w:cs="Times New Roman"/>
          <w:b/>
          <w:bCs/>
          <w:sz w:val="20"/>
          <w:szCs w:val="20"/>
        </w:rPr>
      </w:pPr>
    </w:p>
    <w:p w14:paraId="48C51FB5" w14:textId="68D1EA13" w:rsidR="00012B01" w:rsidRDefault="00D365DA" w:rsidP="00D021E2">
      <w:pPr>
        <w:pStyle w:val="ListParagraph"/>
        <w:numPr>
          <w:ilvl w:val="0"/>
          <w:numId w:val="2"/>
        </w:numPr>
        <w:jc w:val="center"/>
        <w:rPr>
          <w:rFonts w:ascii="Times New Roman" w:hAnsi="Times New Roman" w:cs="Times New Roman"/>
          <w:b/>
          <w:bCs/>
          <w:sz w:val="20"/>
          <w:szCs w:val="20"/>
        </w:rPr>
      </w:pPr>
      <w:r w:rsidRPr="00D021E2">
        <w:rPr>
          <w:rFonts w:ascii="Times New Roman" w:hAnsi="Times New Roman" w:cs="Times New Roman"/>
          <w:b/>
          <w:bCs/>
          <w:sz w:val="20"/>
          <w:szCs w:val="20"/>
        </w:rPr>
        <w:t>INTRODUCTION</w:t>
      </w:r>
    </w:p>
    <w:p w14:paraId="2598B81F" w14:textId="77777777" w:rsidR="00D365DA" w:rsidRPr="00D365DA" w:rsidRDefault="00D365DA" w:rsidP="00D365DA">
      <w:pPr>
        <w:ind w:left="360"/>
        <w:rPr>
          <w:rFonts w:ascii="Times New Roman" w:hAnsi="Times New Roman" w:cs="Times New Roman"/>
          <w:b/>
          <w:bCs/>
          <w:sz w:val="20"/>
          <w:szCs w:val="20"/>
        </w:rPr>
      </w:pPr>
    </w:p>
    <w:p w14:paraId="49456DBA" w14:textId="23C4430B" w:rsidR="00625B6A" w:rsidRPr="00D021E2" w:rsidRDefault="00625B6A" w:rsidP="00647936">
      <w:pPr>
        <w:ind w:left="0" w:firstLine="720"/>
        <w:jc w:val="both"/>
        <w:rPr>
          <w:rFonts w:ascii="Times New Roman" w:hAnsi="Times New Roman" w:cs="Times New Roman"/>
          <w:sz w:val="20"/>
          <w:szCs w:val="20"/>
        </w:rPr>
      </w:pPr>
      <w:r w:rsidRPr="00D021E2">
        <w:rPr>
          <w:rFonts w:ascii="Times New Roman" w:hAnsi="Times New Roman" w:cs="Times New Roman"/>
          <w:sz w:val="20"/>
          <w:szCs w:val="20"/>
        </w:rPr>
        <w:t xml:space="preserve">Plants play a crucial role in global ecosystems, serving as the primary producers and providers of food, </w:t>
      </w:r>
      <w:proofErr w:type="spellStart"/>
      <w:r w:rsidRPr="00D021E2">
        <w:rPr>
          <w:rFonts w:ascii="Times New Roman" w:hAnsi="Times New Roman" w:cs="Times New Roman"/>
          <w:sz w:val="20"/>
          <w:szCs w:val="20"/>
        </w:rPr>
        <w:t>fiber</w:t>
      </w:r>
      <w:proofErr w:type="spellEnd"/>
      <w:r w:rsidRPr="00D021E2">
        <w:rPr>
          <w:rFonts w:ascii="Times New Roman" w:hAnsi="Times New Roman" w:cs="Times New Roman"/>
          <w:sz w:val="20"/>
          <w:szCs w:val="20"/>
        </w:rPr>
        <w:t xml:space="preserve">, and various other resources. Understanding and enhancing plant performance is of paramount importance for sustainable agriculture, environmental conservation, and the well-being of human societies. Biomarkers, as versatile tools, hold significant potential for </w:t>
      </w:r>
      <w:proofErr w:type="spellStart"/>
      <w:r w:rsidRPr="00D021E2">
        <w:rPr>
          <w:rFonts w:ascii="Times New Roman" w:hAnsi="Times New Roman" w:cs="Times New Roman"/>
          <w:sz w:val="20"/>
          <w:szCs w:val="20"/>
        </w:rPr>
        <w:t>unraveling</w:t>
      </w:r>
      <w:proofErr w:type="spellEnd"/>
      <w:r w:rsidRPr="00D021E2">
        <w:rPr>
          <w:rFonts w:ascii="Times New Roman" w:hAnsi="Times New Roman" w:cs="Times New Roman"/>
          <w:sz w:val="20"/>
          <w:szCs w:val="20"/>
        </w:rPr>
        <w:t xml:space="preserve"> the mysteries of plant biology and aiding in </w:t>
      </w:r>
      <w:r w:rsidR="00647936">
        <w:rPr>
          <w:rFonts w:ascii="Times New Roman" w:hAnsi="Times New Roman" w:cs="Times New Roman"/>
          <w:sz w:val="20"/>
          <w:szCs w:val="20"/>
        </w:rPr>
        <w:t>improving</w:t>
      </w:r>
      <w:r w:rsidRPr="00D021E2">
        <w:rPr>
          <w:rFonts w:ascii="Times New Roman" w:hAnsi="Times New Roman" w:cs="Times New Roman"/>
          <w:sz w:val="20"/>
          <w:szCs w:val="20"/>
        </w:rPr>
        <w:t xml:space="preserve"> plant performance.</w:t>
      </w:r>
      <w:r w:rsidR="00D021E2">
        <w:rPr>
          <w:rFonts w:ascii="Times New Roman" w:hAnsi="Times New Roman" w:cs="Times New Roman"/>
          <w:sz w:val="20"/>
          <w:szCs w:val="20"/>
        </w:rPr>
        <w:t xml:space="preserve"> </w:t>
      </w:r>
      <w:r w:rsidRPr="00D021E2">
        <w:rPr>
          <w:rFonts w:ascii="Times New Roman" w:hAnsi="Times New Roman" w:cs="Times New Roman"/>
          <w:sz w:val="20"/>
          <w:szCs w:val="20"/>
        </w:rPr>
        <w:t xml:space="preserve">Biomarkers are measurable biological indicators that provide information about </w:t>
      </w:r>
      <w:r w:rsidR="00647936" w:rsidRPr="00647936">
        <w:rPr>
          <w:rFonts w:ascii="Times New Roman" w:hAnsi="Times New Roman" w:cs="Times New Roman"/>
          <w:sz w:val="20"/>
          <w:szCs w:val="20"/>
        </w:rPr>
        <w:t>an organism's physiological, biochemical, or molecular status</w:t>
      </w:r>
      <w:r w:rsidRPr="00D021E2">
        <w:rPr>
          <w:rFonts w:ascii="Times New Roman" w:hAnsi="Times New Roman" w:cs="Times New Roman"/>
          <w:sz w:val="20"/>
          <w:szCs w:val="20"/>
        </w:rPr>
        <w:t xml:space="preserve">. In the context of plants, biomarkers offer valuable insights into various aspects of plant health, stress responses, and overall performance. They encompass </w:t>
      </w:r>
      <w:r w:rsidR="00647936">
        <w:rPr>
          <w:rFonts w:ascii="Times New Roman" w:hAnsi="Times New Roman" w:cs="Times New Roman"/>
          <w:sz w:val="20"/>
          <w:szCs w:val="20"/>
        </w:rPr>
        <w:t xml:space="preserve">diverse </w:t>
      </w:r>
      <w:r w:rsidRPr="00D021E2">
        <w:rPr>
          <w:rFonts w:ascii="Times New Roman" w:hAnsi="Times New Roman" w:cs="Times New Roman"/>
          <w:sz w:val="20"/>
          <w:szCs w:val="20"/>
        </w:rPr>
        <w:t xml:space="preserve">molecules, including proteins, nucleic acids, metabolites, and phytohormones, which can be identified, quantified, and </w:t>
      </w:r>
      <w:proofErr w:type="spellStart"/>
      <w:r w:rsidRPr="00D021E2">
        <w:rPr>
          <w:rFonts w:ascii="Times New Roman" w:hAnsi="Times New Roman" w:cs="Times New Roman"/>
          <w:sz w:val="20"/>
          <w:szCs w:val="20"/>
        </w:rPr>
        <w:t>analyzed</w:t>
      </w:r>
      <w:proofErr w:type="spellEnd"/>
      <w:r w:rsidRPr="00D021E2">
        <w:rPr>
          <w:rFonts w:ascii="Times New Roman" w:hAnsi="Times New Roman" w:cs="Times New Roman"/>
          <w:sz w:val="20"/>
          <w:szCs w:val="20"/>
        </w:rPr>
        <w:t xml:space="preserve"> to assess plant physiological processes and their interactions with the environment.</w:t>
      </w:r>
    </w:p>
    <w:p w14:paraId="182E05A3" w14:textId="7F1B6BDF" w:rsidR="00012B01" w:rsidRPr="00D021E2" w:rsidRDefault="00625B6A" w:rsidP="00D021E2">
      <w:pPr>
        <w:ind w:firstLine="663"/>
        <w:jc w:val="both"/>
        <w:rPr>
          <w:rFonts w:ascii="Times New Roman" w:hAnsi="Times New Roman" w:cs="Times New Roman"/>
          <w:sz w:val="20"/>
          <w:szCs w:val="20"/>
        </w:rPr>
      </w:pPr>
      <w:r w:rsidRPr="00D021E2">
        <w:rPr>
          <w:rFonts w:ascii="Times New Roman" w:hAnsi="Times New Roman" w:cs="Times New Roman"/>
          <w:sz w:val="20"/>
          <w:szCs w:val="20"/>
        </w:rPr>
        <w:t xml:space="preserve">The potential of biomarkers lies in their ability to provide a snapshot of plant performance and response to environmental factors. </w:t>
      </w:r>
      <w:r w:rsidR="00647936" w:rsidRPr="00647936">
        <w:rPr>
          <w:rFonts w:ascii="Times New Roman" w:hAnsi="Times New Roman" w:cs="Times New Roman"/>
          <w:sz w:val="20"/>
          <w:szCs w:val="20"/>
        </w:rPr>
        <w:t xml:space="preserve">Researchers can decipher the intricate mechanisms underlying plant growth, development, and adaptation by identifying specific biomolecules that serve as indicators of </w:t>
      </w:r>
      <w:proofErr w:type="gramStart"/>
      <w:r w:rsidR="00647936" w:rsidRPr="00647936">
        <w:rPr>
          <w:rFonts w:ascii="Times New Roman" w:hAnsi="Times New Roman" w:cs="Times New Roman"/>
          <w:sz w:val="20"/>
          <w:szCs w:val="20"/>
        </w:rPr>
        <w:t>particular physiological</w:t>
      </w:r>
      <w:proofErr w:type="gramEnd"/>
      <w:r w:rsidR="00647936" w:rsidRPr="00647936">
        <w:rPr>
          <w:rFonts w:ascii="Times New Roman" w:hAnsi="Times New Roman" w:cs="Times New Roman"/>
          <w:sz w:val="20"/>
          <w:szCs w:val="20"/>
        </w:rPr>
        <w:t xml:space="preserve"> states or stress conditions</w:t>
      </w:r>
      <w:r w:rsidRPr="00D021E2">
        <w:rPr>
          <w:rFonts w:ascii="Times New Roman" w:hAnsi="Times New Roman" w:cs="Times New Roman"/>
          <w:sz w:val="20"/>
          <w:szCs w:val="20"/>
        </w:rPr>
        <w:t>. For example, the levels of certain proteins or metabolites can reveal the metabolic pathways activated in response to stress or the efficiency of nutrient utilization. Biomarkers also enable non-invasive monitoring of plant health and the assessment of stress tolerance, enabling timely interventions to mitigate the negative impacts of abiotic or biotic stressors.</w:t>
      </w:r>
      <w:r w:rsidR="00C8386C">
        <w:rPr>
          <w:rFonts w:ascii="Times New Roman" w:hAnsi="Times New Roman" w:cs="Times New Roman"/>
          <w:sz w:val="20"/>
          <w:szCs w:val="20"/>
        </w:rPr>
        <w:t xml:space="preserve"> </w:t>
      </w:r>
      <w:r w:rsidRPr="00D021E2">
        <w:rPr>
          <w:rFonts w:ascii="Times New Roman" w:hAnsi="Times New Roman" w:cs="Times New Roman"/>
          <w:sz w:val="20"/>
          <w:szCs w:val="20"/>
        </w:rPr>
        <w:t xml:space="preserve">Furthermore, biomarkers offer great promise in precision agriculture and crop improvement. By </w:t>
      </w:r>
      <w:proofErr w:type="spellStart"/>
      <w:r w:rsidRPr="00D021E2">
        <w:rPr>
          <w:rFonts w:ascii="Times New Roman" w:hAnsi="Times New Roman" w:cs="Times New Roman"/>
          <w:sz w:val="20"/>
          <w:szCs w:val="20"/>
        </w:rPr>
        <w:t>analyzing</w:t>
      </w:r>
      <w:proofErr w:type="spellEnd"/>
      <w:r w:rsidRPr="00D021E2">
        <w:rPr>
          <w:rFonts w:ascii="Times New Roman" w:hAnsi="Times New Roman" w:cs="Times New Roman"/>
          <w:sz w:val="20"/>
          <w:szCs w:val="20"/>
        </w:rPr>
        <w:t xml:space="preserve"> the expression profiles or abundance of specific biomolecules in different genotypes or under varying environmental conditions, researchers can identify genetic traits or environmental factors that contribute to enhanced plant performance. This information can be harnessed to develop stress-tolerant crop varieties, optimize crop management practices, and maximize agricultural productivity while minimizing resource inputs and environmental impacts. The potential of biomarkers as performing tools for plants is immense. They provide valuable insights into plant physiology, stress responses, and adaptive mechanisms. By harnessing the power of biomarkers, researchers can unravel the complexities of plant biology, enhance our understanding of plant-environment interactions, and ultimately contribute to </w:t>
      </w:r>
      <w:r w:rsidR="00647936" w:rsidRPr="00647936">
        <w:rPr>
          <w:rFonts w:ascii="Times New Roman" w:hAnsi="Times New Roman" w:cs="Times New Roman"/>
          <w:sz w:val="20"/>
          <w:szCs w:val="20"/>
        </w:rPr>
        <w:t>developing sustainable agricultural practices and conserving</w:t>
      </w:r>
      <w:r w:rsidRPr="00D021E2">
        <w:rPr>
          <w:rFonts w:ascii="Times New Roman" w:hAnsi="Times New Roman" w:cs="Times New Roman"/>
          <w:sz w:val="20"/>
          <w:szCs w:val="20"/>
        </w:rPr>
        <w:t xml:space="preserve"> natural ecosystems. The integration of biomarker-based approaches in plant research and crop improvement holds great promise for unlocking the full potential of plants and ensuring a resilient and productive future. </w:t>
      </w:r>
    </w:p>
    <w:p w14:paraId="79EE3117" w14:textId="77777777" w:rsidR="00625B6A" w:rsidRPr="00D021E2" w:rsidRDefault="00625B6A" w:rsidP="00D021E2">
      <w:pPr>
        <w:ind w:firstLine="663"/>
        <w:jc w:val="both"/>
        <w:rPr>
          <w:rFonts w:ascii="Times New Roman" w:hAnsi="Times New Roman" w:cs="Times New Roman"/>
          <w:sz w:val="20"/>
          <w:szCs w:val="20"/>
        </w:rPr>
      </w:pPr>
    </w:p>
    <w:p w14:paraId="389AFDFB" w14:textId="203BE89A" w:rsidR="00012B01" w:rsidRPr="00D021E2" w:rsidRDefault="00D365DA" w:rsidP="00D021E2">
      <w:pPr>
        <w:pStyle w:val="ListParagraph"/>
        <w:numPr>
          <w:ilvl w:val="0"/>
          <w:numId w:val="2"/>
        </w:numPr>
        <w:jc w:val="center"/>
        <w:rPr>
          <w:rFonts w:ascii="Times New Roman" w:hAnsi="Times New Roman" w:cs="Times New Roman"/>
          <w:b/>
          <w:bCs/>
          <w:sz w:val="20"/>
          <w:szCs w:val="20"/>
        </w:rPr>
      </w:pPr>
      <w:r w:rsidRPr="00D021E2">
        <w:rPr>
          <w:rFonts w:ascii="Times New Roman" w:hAnsi="Times New Roman" w:cs="Times New Roman"/>
          <w:b/>
          <w:bCs/>
          <w:sz w:val="20"/>
          <w:szCs w:val="20"/>
        </w:rPr>
        <w:t>BIOMARKERS AND PLANT RESPONSES</w:t>
      </w:r>
    </w:p>
    <w:p w14:paraId="28D17282" w14:textId="77777777" w:rsidR="00D021E2" w:rsidRPr="00D021E2" w:rsidRDefault="00D021E2" w:rsidP="00D021E2">
      <w:pPr>
        <w:ind w:left="360"/>
        <w:rPr>
          <w:rFonts w:ascii="Times New Roman" w:hAnsi="Times New Roman" w:cs="Times New Roman"/>
          <w:b/>
          <w:bCs/>
          <w:sz w:val="20"/>
          <w:szCs w:val="20"/>
        </w:rPr>
      </w:pPr>
    </w:p>
    <w:p w14:paraId="2D0E4FC4" w14:textId="4B123742" w:rsidR="00012B01" w:rsidRPr="00AE000E" w:rsidRDefault="00012B01" w:rsidP="00D021E2">
      <w:pPr>
        <w:pStyle w:val="ListParagraph"/>
        <w:numPr>
          <w:ilvl w:val="0"/>
          <w:numId w:val="3"/>
        </w:numPr>
        <w:jc w:val="both"/>
        <w:rPr>
          <w:rFonts w:ascii="Times New Roman" w:hAnsi="Times New Roman" w:cs="Times New Roman"/>
          <w:i/>
          <w:iCs/>
          <w:sz w:val="20"/>
          <w:szCs w:val="20"/>
        </w:rPr>
      </w:pPr>
      <w:r w:rsidRPr="00AE000E">
        <w:rPr>
          <w:rFonts w:ascii="Times New Roman" w:hAnsi="Times New Roman" w:cs="Times New Roman"/>
          <w:i/>
          <w:iCs/>
          <w:sz w:val="20"/>
          <w:szCs w:val="20"/>
        </w:rPr>
        <w:t>Environmental Stress and Biomarker Indicators</w:t>
      </w:r>
    </w:p>
    <w:p w14:paraId="71B5329F" w14:textId="77777777" w:rsidR="00D021E2" w:rsidRPr="00D021E2" w:rsidRDefault="00D021E2" w:rsidP="00D021E2">
      <w:pPr>
        <w:pStyle w:val="ListParagraph"/>
        <w:jc w:val="both"/>
        <w:rPr>
          <w:rFonts w:ascii="Times New Roman" w:hAnsi="Times New Roman" w:cs="Times New Roman"/>
          <w:sz w:val="20"/>
          <w:szCs w:val="20"/>
        </w:rPr>
      </w:pPr>
    </w:p>
    <w:p w14:paraId="478434FE" w14:textId="3101B07B" w:rsidR="00625B6A" w:rsidRPr="00D021E2" w:rsidRDefault="00625B6A" w:rsidP="00647936">
      <w:pPr>
        <w:ind w:left="0" w:firstLine="720"/>
        <w:jc w:val="both"/>
        <w:rPr>
          <w:rFonts w:ascii="Times New Roman" w:hAnsi="Times New Roman" w:cs="Times New Roman"/>
          <w:sz w:val="20"/>
          <w:szCs w:val="20"/>
        </w:rPr>
      </w:pPr>
      <w:r w:rsidRPr="00D021E2">
        <w:rPr>
          <w:rFonts w:ascii="Times New Roman" w:hAnsi="Times New Roman" w:cs="Times New Roman"/>
          <w:sz w:val="20"/>
          <w:szCs w:val="20"/>
        </w:rPr>
        <w:t xml:space="preserve">Environmental stress poses significant challenges to plant survival and productivity. In response to adverse conditions such as high temperatures, drought, salinity, or pollutants, plants activate various </w:t>
      </w:r>
      <w:proofErr w:type="spellStart"/>
      <w:r w:rsidRPr="00D021E2">
        <w:rPr>
          <w:rFonts w:ascii="Times New Roman" w:hAnsi="Times New Roman" w:cs="Times New Roman"/>
          <w:sz w:val="20"/>
          <w:szCs w:val="20"/>
        </w:rPr>
        <w:t>defense</w:t>
      </w:r>
      <w:proofErr w:type="spellEnd"/>
      <w:r w:rsidRPr="00D021E2">
        <w:rPr>
          <w:rFonts w:ascii="Times New Roman" w:hAnsi="Times New Roman" w:cs="Times New Roman"/>
          <w:sz w:val="20"/>
          <w:szCs w:val="20"/>
        </w:rPr>
        <w:t xml:space="preserve"> mechanisms to mitigate the negative impact on their growth and development. Biomarker indicators offer valuable insights into </w:t>
      </w:r>
      <w:r w:rsidR="00647936" w:rsidRPr="00647936">
        <w:rPr>
          <w:rFonts w:ascii="Times New Roman" w:hAnsi="Times New Roman" w:cs="Times New Roman"/>
          <w:sz w:val="20"/>
          <w:szCs w:val="20"/>
        </w:rPr>
        <w:t xml:space="preserve">plants' physiological and biochemical responses </w:t>
      </w:r>
      <w:r w:rsidRPr="00D021E2">
        <w:rPr>
          <w:rFonts w:ascii="Times New Roman" w:hAnsi="Times New Roman" w:cs="Times New Roman"/>
          <w:sz w:val="20"/>
          <w:szCs w:val="20"/>
        </w:rPr>
        <w:t>to environmental stressors, providing a means to assess their adaptive strategies and overall health.</w:t>
      </w:r>
      <w:r w:rsidR="00AE000E">
        <w:rPr>
          <w:rFonts w:ascii="Times New Roman" w:hAnsi="Times New Roman" w:cs="Times New Roman"/>
          <w:sz w:val="20"/>
          <w:szCs w:val="20"/>
        </w:rPr>
        <w:t xml:space="preserve"> </w:t>
      </w:r>
      <w:r w:rsidRPr="00D021E2">
        <w:rPr>
          <w:rFonts w:ascii="Times New Roman" w:hAnsi="Times New Roman" w:cs="Times New Roman"/>
          <w:sz w:val="20"/>
          <w:szCs w:val="20"/>
        </w:rPr>
        <w:t xml:space="preserve">One common group of biomarkers used to monitor </w:t>
      </w:r>
      <w:r w:rsidR="00647936">
        <w:rPr>
          <w:rFonts w:ascii="Times New Roman" w:hAnsi="Times New Roman" w:cs="Times New Roman"/>
          <w:sz w:val="20"/>
          <w:szCs w:val="20"/>
        </w:rPr>
        <w:t>plant environmental stress</w:t>
      </w:r>
      <w:r w:rsidRPr="00D021E2">
        <w:rPr>
          <w:rFonts w:ascii="Times New Roman" w:hAnsi="Times New Roman" w:cs="Times New Roman"/>
          <w:sz w:val="20"/>
          <w:szCs w:val="20"/>
        </w:rPr>
        <w:t xml:space="preserve"> is reactive oxygen species (ROS) and antioxidant enzymes. ROS, including superoxide radicals, hydrogen peroxide, and hydroxyl radicals, are produced as byproducts of cellular metabolism and are known to increase under stress conditions. Elevated ROS levels can cause oxidative damage to cellular components. However, plants have evolved antioxidant </w:t>
      </w:r>
      <w:proofErr w:type="spellStart"/>
      <w:r w:rsidRPr="00D021E2">
        <w:rPr>
          <w:rFonts w:ascii="Times New Roman" w:hAnsi="Times New Roman" w:cs="Times New Roman"/>
          <w:sz w:val="20"/>
          <w:szCs w:val="20"/>
        </w:rPr>
        <w:t>defense</w:t>
      </w:r>
      <w:proofErr w:type="spellEnd"/>
      <w:r w:rsidRPr="00D021E2">
        <w:rPr>
          <w:rFonts w:ascii="Times New Roman" w:hAnsi="Times New Roman" w:cs="Times New Roman"/>
          <w:sz w:val="20"/>
          <w:szCs w:val="20"/>
        </w:rPr>
        <w:t xml:space="preserve"> systems, including enzymes like superoxide dismutase, catalase, and peroxidase, which scavenge and neutralize ROS. By measuring </w:t>
      </w:r>
      <w:r w:rsidR="00647936" w:rsidRPr="00647936">
        <w:rPr>
          <w:rFonts w:ascii="Times New Roman" w:hAnsi="Times New Roman" w:cs="Times New Roman"/>
          <w:sz w:val="20"/>
          <w:szCs w:val="20"/>
        </w:rPr>
        <w:t>these enzymes' activity or expression levels</w:t>
      </w:r>
      <w:r w:rsidRPr="00D021E2">
        <w:rPr>
          <w:rFonts w:ascii="Times New Roman" w:hAnsi="Times New Roman" w:cs="Times New Roman"/>
          <w:sz w:val="20"/>
          <w:szCs w:val="20"/>
        </w:rPr>
        <w:t>, researchers can gauge the degree of oxidative stress and the plant's ability to counteract it.</w:t>
      </w:r>
    </w:p>
    <w:p w14:paraId="1629FAFB" w14:textId="19A005C3" w:rsidR="00625B6A" w:rsidRPr="00D021E2" w:rsidRDefault="00625B6A" w:rsidP="00647936">
      <w:pPr>
        <w:ind w:left="0" w:firstLine="720"/>
        <w:jc w:val="both"/>
        <w:rPr>
          <w:rFonts w:ascii="Times New Roman" w:hAnsi="Times New Roman" w:cs="Times New Roman"/>
          <w:sz w:val="20"/>
          <w:szCs w:val="20"/>
        </w:rPr>
      </w:pPr>
      <w:r w:rsidRPr="00D021E2">
        <w:rPr>
          <w:rFonts w:ascii="Times New Roman" w:hAnsi="Times New Roman" w:cs="Times New Roman"/>
          <w:sz w:val="20"/>
          <w:szCs w:val="20"/>
        </w:rPr>
        <w:t xml:space="preserve">Another group of biomarkers related to environmental stress is osmolytes or compatible solutes. </w:t>
      </w:r>
      <w:r w:rsidR="00647936">
        <w:rPr>
          <w:rFonts w:ascii="Times New Roman" w:hAnsi="Times New Roman" w:cs="Times New Roman"/>
          <w:sz w:val="20"/>
          <w:szCs w:val="20"/>
        </w:rPr>
        <w:t>Low-molecular-weight compounds</w:t>
      </w:r>
      <w:r w:rsidRPr="00D021E2">
        <w:rPr>
          <w:rFonts w:ascii="Times New Roman" w:hAnsi="Times New Roman" w:cs="Times New Roman"/>
          <w:sz w:val="20"/>
          <w:szCs w:val="20"/>
        </w:rPr>
        <w:t xml:space="preserve"> accumulate in plants under stress conditions to maintain cellular osmotic balance and protect cellular structures. Examples of osmolytes include proline, betaine, sugars, and polyols. Quantifying the levels of these osmolytes can serve as indicators of plant response to water stress, salinity, or extreme temperatures. Higher osmolyte concentrations imply an adaptive response to the stressor, promoting cell turgor and protecting cellular integrity.</w:t>
      </w:r>
    </w:p>
    <w:p w14:paraId="601F1031" w14:textId="5B7C60F5" w:rsidR="00625B6A" w:rsidRPr="00D021E2" w:rsidRDefault="00625B6A" w:rsidP="00647936">
      <w:pPr>
        <w:ind w:left="0" w:firstLine="720"/>
        <w:jc w:val="both"/>
        <w:rPr>
          <w:rFonts w:ascii="Times New Roman" w:hAnsi="Times New Roman" w:cs="Times New Roman"/>
          <w:sz w:val="20"/>
          <w:szCs w:val="20"/>
        </w:rPr>
      </w:pPr>
      <w:r w:rsidRPr="00D021E2">
        <w:rPr>
          <w:rFonts w:ascii="Times New Roman" w:hAnsi="Times New Roman" w:cs="Times New Roman"/>
          <w:sz w:val="20"/>
          <w:szCs w:val="20"/>
        </w:rPr>
        <w:t xml:space="preserve">Stress-responsive proteins are also commonly used as biomarkers for environmental stress. </w:t>
      </w:r>
      <w:r w:rsidR="00647936">
        <w:rPr>
          <w:rFonts w:ascii="Times New Roman" w:hAnsi="Times New Roman" w:cs="Times New Roman"/>
          <w:sz w:val="20"/>
          <w:szCs w:val="20"/>
        </w:rPr>
        <w:t>For instance, heat shock proteins (HSPs)</w:t>
      </w:r>
      <w:r w:rsidRPr="00D021E2">
        <w:rPr>
          <w:rFonts w:ascii="Times New Roman" w:hAnsi="Times New Roman" w:cs="Times New Roman"/>
          <w:sz w:val="20"/>
          <w:szCs w:val="20"/>
        </w:rPr>
        <w:t xml:space="preserve"> are molecular chaperones that help refold denatured proteins and prevent protein aggregation under heat stress. The abundance or induction of specific HSPs can be used to assess the severity of heat stress and the plant's capacity to cope with it. Similarly, other stress-responsive proteins such as dehydrins, late embryogenesis abundant (LEA) proteins, or pathogenesis-related (PR) proteins can serve as biomarkers for drought, cold, or pathogen-induced stresses, respectively.</w:t>
      </w:r>
    </w:p>
    <w:p w14:paraId="22BD19FE" w14:textId="77777777" w:rsidR="00625B6A" w:rsidRPr="00D021E2" w:rsidRDefault="00625B6A" w:rsidP="00D021E2">
      <w:pPr>
        <w:ind w:firstLine="663"/>
        <w:jc w:val="both"/>
        <w:rPr>
          <w:rFonts w:ascii="Times New Roman" w:hAnsi="Times New Roman" w:cs="Times New Roman"/>
          <w:sz w:val="20"/>
          <w:szCs w:val="20"/>
        </w:rPr>
      </w:pPr>
    </w:p>
    <w:p w14:paraId="34C3FD91" w14:textId="53DAC420" w:rsidR="008D18AB" w:rsidRPr="00EC3D08" w:rsidRDefault="00AE000E" w:rsidP="00D021E2">
      <w:pPr>
        <w:jc w:val="both"/>
        <w:rPr>
          <w:rFonts w:ascii="Times New Roman" w:hAnsi="Times New Roman" w:cs="Times New Roman"/>
          <w:i/>
          <w:iCs/>
          <w:sz w:val="20"/>
          <w:szCs w:val="20"/>
        </w:rPr>
      </w:pPr>
      <w:r w:rsidRPr="00EC3D08">
        <w:rPr>
          <w:rFonts w:ascii="Times New Roman" w:hAnsi="Times New Roman" w:cs="Times New Roman"/>
          <w:i/>
          <w:iCs/>
          <w:sz w:val="20"/>
          <w:szCs w:val="20"/>
        </w:rPr>
        <w:t>A.</w:t>
      </w:r>
      <w:r w:rsidR="008D18AB" w:rsidRPr="00EC3D08">
        <w:rPr>
          <w:rFonts w:ascii="Times New Roman" w:hAnsi="Times New Roman" w:cs="Times New Roman"/>
          <w:i/>
          <w:iCs/>
          <w:sz w:val="20"/>
          <w:szCs w:val="20"/>
        </w:rPr>
        <w:t>1. Water stress</w:t>
      </w:r>
    </w:p>
    <w:p w14:paraId="728BC25B" w14:textId="4C65B253" w:rsidR="0091500C" w:rsidRPr="00647936" w:rsidRDefault="00535433" w:rsidP="00EC3D08">
      <w:pPr>
        <w:ind w:firstLine="663"/>
        <w:jc w:val="both"/>
        <w:rPr>
          <w:rFonts w:ascii="Times New Roman" w:hAnsi="Times New Roman" w:cs="Times New Roman"/>
          <w:sz w:val="20"/>
          <w:szCs w:val="20"/>
        </w:rPr>
      </w:pPr>
      <w:r w:rsidRPr="00647936">
        <w:rPr>
          <w:rFonts w:ascii="Times New Roman" w:hAnsi="Times New Roman" w:cs="Times New Roman"/>
          <w:sz w:val="20"/>
          <w:szCs w:val="20"/>
        </w:rPr>
        <w:lastRenderedPageBreak/>
        <w:t xml:space="preserve">The responsiveness of the biomarkers used to identify genotypes resistant to water scarcity should take into account a variety of environmental factors and responses to water scarcity triggers. </w:t>
      </w:r>
      <w:r w:rsidR="007170D6" w:rsidRPr="00647936">
        <w:rPr>
          <w:rFonts w:ascii="Times New Roman" w:hAnsi="Times New Roman" w:cs="Times New Roman"/>
          <w:sz w:val="20"/>
          <w:szCs w:val="20"/>
        </w:rPr>
        <w:t xml:space="preserve">According to Shao </w:t>
      </w:r>
      <w:r w:rsidR="007170D6" w:rsidRPr="00647936">
        <w:rPr>
          <w:rFonts w:ascii="Times New Roman" w:hAnsi="Times New Roman" w:cs="Times New Roman"/>
          <w:i/>
          <w:iCs/>
          <w:sz w:val="20"/>
          <w:szCs w:val="20"/>
        </w:rPr>
        <w:t>et al</w:t>
      </w:r>
      <w:r w:rsidR="007170D6" w:rsidRPr="00647936">
        <w:rPr>
          <w:rFonts w:ascii="Times New Roman" w:hAnsi="Times New Roman" w:cs="Times New Roman"/>
          <w:sz w:val="20"/>
          <w:szCs w:val="20"/>
        </w:rPr>
        <w:t xml:space="preserve">. [1], a lack of water can reduce the quantity and size of stem cells, causing them to accumulate closer together and prevent water loss but restrict initial growth. </w:t>
      </w:r>
      <w:r w:rsidR="003201EA" w:rsidRPr="00647936">
        <w:rPr>
          <w:rFonts w:ascii="Times New Roman" w:hAnsi="Times New Roman" w:cs="Times New Roman"/>
          <w:sz w:val="20"/>
          <w:szCs w:val="20"/>
        </w:rPr>
        <w:t xml:space="preserve">The plasticity of leaf area is </w:t>
      </w:r>
      <w:r w:rsidR="00647936">
        <w:rPr>
          <w:rFonts w:ascii="Times New Roman" w:hAnsi="Times New Roman" w:cs="Times New Roman"/>
          <w:sz w:val="20"/>
          <w:szCs w:val="20"/>
        </w:rPr>
        <w:t xml:space="preserve">essential </w:t>
      </w:r>
      <w:r w:rsidR="003201EA" w:rsidRPr="00647936">
        <w:rPr>
          <w:rFonts w:ascii="Times New Roman" w:hAnsi="Times New Roman" w:cs="Times New Roman"/>
          <w:sz w:val="20"/>
          <w:szCs w:val="20"/>
        </w:rPr>
        <w:t xml:space="preserve">for efficiently managing crop water use </w:t>
      </w:r>
      <w:r w:rsidR="007170D6" w:rsidRPr="00647936">
        <w:rPr>
          <w:rFonts w:ascii="Times New Roman" w:hAnsi="Times New Roman" w:cs="Times New Roman"/>
          <w:sz w:val="20"/>
          <w:szCs w:val="20"/>
        </w:rPr>
        <w:t xml:space="preserve">[1]. </w:t>
      </w:r>
      <w:r w:rsidR="00332B77" w:rsidRPr="00647936">
        <w:rPr>
          <w:rFonts w:ascii="Times New Roman" w:hAnsi="Times New Roman" w:cs="Times New Roman"/>
          <w:sz w:val="20"/>
          <w:szCs w:val="20"/>
        </w:rPr>
        <w:t xml:space="preserve">The leaf area was chosen as a biomarker </w:t>
      </w:r>
      <w:r w:rsidR="00F667C8" w:rsidRPr="00647936">
        <w:rPr>
          <w:rFonts w:ascii="Times New Roman" w:hAnsi="Times New Roman" w:cs="Times New Roman"/>
          <w:sz w:val="20"/>
          <w:szCs w:val="20"/>
        </w:rPr>
        <w:t xml:space="preserve">to guide </w:t>
      </w:r>
      <w:r w:rsidR="00332B77" w:rsidRPr="00647936">
        <w:rPr>
          <w:rFonts w:ascii="Times New Roman" w:hAnsi="Times New Roman" w:cs="Times New Roman"/>
          <w:sz w:val="20"/>
          <w:szCs w:val="20"/>
        </w:rPr>
        <w:t>the early selection of eucalyptus clones that can withstand dieback, a physiological condition linked to water scarcity [</w:t>
      </w:r>
      <w:r w:rsidR="00C8386C" w:rsidRPr="00647936">
        <w:rPr>
          <w:rFonts w:ascii="Times New Roman" w:hAnsi="Times New Roman" w:cs="Times New Roman"/>
          <w:sz w:val="20"/>
          <w:szCs w:val="20"/>
        </w:rPr>
        <w:t>2</w:t>
      </w:r>
      <w:r w:rsidR="00332B77" w:rsidRPr="00647936">
        <w:rPr>
          <w:rFonts w:ascii="Times New Roman" w:hAnsi="Times New Roman" w:cs="Times New Roman"/>
          <w:sz w:val="20"/>
          <w:szCs w:val="20"/>
        </w:rPr>
        <w:t xml:space="preserve">]. Silva </w:t>
      </w:r>
      <w:r w:rsidR="00332B77" w:rsidRPr="00647936">
        <w:rPr>
          <w:rFonts w:ascii="Times New Roman" w:hAnsi="Times New Roman" w:cs="Times New Roman"/>
          <w:i/>
          <w:iCs/>
          <w:sz w:val="20"/>
          <w:szCs w:val="20"/>
        </w:rPr>
        <w:t>et al</w:t>
      </w:r>
      <w:r w:rsidR="00332B77" w:rsidRPr="00647936">
        <w:rPr>
          <w:rFonts w:ascii="Times New Roman" w:hAnsi="Times New Roman" w:cs="Times New Roman"/>
          <w:sz w:val="20"/>
          <w:szCs w:val="20"/>
        </w:rPr>
        <w:t>. [</w:t>
      </w:r>
      <w:r w:rsidR="00C8386C" w:rsidRPr="00647936">
        <w:rPr>
          <w:rFonts w:ascii="Times New Roman" w:hAnsi="Times New Roman" w:cs="Times New Roman"/>
          <w:sz w:val="20"/>
          <w:szCs w:val="20"/>
        </w:rPr>
        <w:t>3</w:t>
      </w:r>
      <w:r w:rsidR="00332B77" w:rsidRPr="00647936">
        <w:rPr>
          <w:rFonts w:ascii="Times New Roman" w:hAnsi="Times New Roman" w:cs="Times New Roman"/>
          <w:sz w:val="20"/>
          <w:szCs w:val="20"/>
        </w:rPr>
        <w:t>] reported that eucalypt</w:t>
      </w:r>
      <w:r w:rsidR="007843BC" w:rsidRPr="00647936">
        <w:rPr>
          <w:rFonts w:ascii="Times New Roman" w:hAnsi="Times New Roman" w:cs="Times New Roman"/>
          <w:sz w:val="20"/>
          <w:szCs w:val="20"/>
        </w:rPr>
        <w:t>us</w:t>
      </w:r>
      <w:r w:rsidR="00332B77" w:rsidRPr="00647936">
        <w:rPr>
          <w:rFonts w:ascii="Times New Roman" w:hAnsi="Times New Roman" w:cs="Times New Roman"/>
          <w:sz w:val="20"/>
          <w:szCs w:val="20"/>
        </w:rPr>
        <w:t xml:space="preserve"> clones subjected to water deficit had less leaf area. Because a decrease in leaf area also results in a decrease in water loss, these authors see it as the first line of defence against water scarcity.</w:t>
      </w:r>
      <w:r w:rsidR="008F7027" w:rsidRPr="00647936">
        <w:rPr>
          <w:rFonts w:ascii="Times New Roman" w:hAnsi="Times New Roman" w:cs="Times New Roman"/>
          <w:sz w:val="20"/>
          <w:szCs w:val="20"/>
        </w:rPr>
        <w:t xml:space="preserve"> </w:t>
      </w:r>
      <w:r w:rsidR="002F01A5" w:rsidRPr="00647936">
        <w:rPr>
          <w:rFonts w:ascii="Times New Roman" w:hAnsi="Times New Roman" w:cs="Times New Roman"/>
          <w:sz w:val="20"/>
          <w:szCs w:val="20"/>
        </w:rPr>
        <w:t xml:space="preserve">N, K, Ca, Mg, S, Cu, Zn, Mn, and B are recognised as suitable biomarkers for early selection among the evaluated nutrients while selecting water deficit-tolerant genotypes. </w:t>
      </w:r>
      <w:r w:rsidR="008F7027" w:rsidRPr="00647936">
        <w:rPr>
          <w:rFonts w:ascii="Times New Roman" w:hAnsi="Times New Roman" w:cs="Times New Roman"/>
          <w:sz w:val="20"/>
          <w:szCs w:val="20"/>
        </w:rPr>
        <w:t xml:space="preserve">In addition to being crucial for plant growth and development, nutrients have been shown by Waraich </w:t>
      </w:r>
      <w:r w:rsidR="008F7027" w:rsidRPr="00647936">
        <w:rPr>
          <w:rFonts w:ascii="Times New Roman" w:hAnsi="Times New Roman" w:cs="Times New Roman"/>
          <w:i/>
          <w:iCs/>
          <w:sz w:val="20"/>
          <w:szCs w:val="20"/>
        </w:rPr>
        <w:t>et al</w:t>
      </w:r>
      <w:r w:rsidR="008F7027" w:rsidRPr="00647936">
        <w:rPr>
          <w:rFonts w:ascii="Times New Roman" w:hAnsi="Times New Roman" w:cs="Times New Roman"/>
          <w:sz w:val="20"/>
          <w:szCs w:val="20"/>
        </w:rPr>
        <w:t>. [</w:t>
      </w:r>
      <w:r w:rsidR="00C8386C" w:rsidRPr="00647936">
        <w:rPr>
          <w:rFonts w:ascii="Times New Roman" w:hAnsi="Times New Roman" w:cs="Times New Roman"/>
          <w:sz w:val="20"/>
          <w:szCs w:val="20"/>
        </w:rPr>
        <w:t>4</w:t>
      </w:r>
      <w:r w:rsidR="008F7027" w:rsidRPr="00647936">
        <w:rPr>
          <w:rFonts w:ascii="Times New Roman" w:hAnsi="Times New Roman" w:cs="Times New Roman"/>
          <w:sz w:val="20"/>
          <w:szCs w:val="20"/>
        </w:rPr>
        <w:t xml:space="preserve">] to help plants respond to abiotic stresses like drought by minimising their severe effects. </w:t>
      </w:r>
      <w:r w:rsidR="007358C9" w:rsidRPr="00647936">
        <w:rPr>
          <w:rFonts w:ascii="Times New Roman" w:hAnsi="Times New Roman" w:cs="Times New Roman"/>
          <w:sz w:val="20"/>
          <w:szCs w:val="20"/>
        </w:rPr>
        <w:t xml:space="preserve">These authors state that a key factor in plants' ability to withstand a lack of water is their nutritional status. This problem was successfully addressed by Müller </w:t>
      </w:r>
      <w:r w:rsidR="007358C9" w:rsidRPr="00647936">
        <w:rPr>
          <w:rFonts w:ascii="Times New Roman" w:hAnsi="Times New Roman" w:cs="Times New Roman"/>
          <w:i/>
          <w:iCs/>
          <w:sz w:val="20"/>
          <w:szCs w:val="20"/>
        </w:rPr>
        <w:t>et al</w:t>
      </w:r>
      <w:r w:rsidR="007358C9" w:rsidRPr="00647936">
        <w:rPr>
          <w:rFonts w:ascii="Times New Roman" w:hAnsi="Times New Roman" w:cs="Times New Roman"/>
          <w:sz w:val="20"/>
          <w:szCs w:val="20"/>
        </w:rPr>
        <w:t>. [5], who linked water deficit conditions to the effectiveness of nutrient absorption.</w:t>
      </w:r>
      <w:r w:rsidR="00EC3D08" w:rsidRPr="00647936">
        <w:rPr>
          <w:rFonts w:ascii="Times New Roman" w:hAnsi="Times New Roman" w:cs="Times New Roman"/>
          <w:sz w:val="20"/>
          <w:szCs w:val="20"/>
        </w:rPr>
        <w:t xml:space="preserve"> </w:t>
      </w:r>
      <w:r w:rsidR="0039618D" w:rsidRPr="00647936">
        <w:rPr>
          <w:rFonts w:ascii="Times New Roman" w:hAnsi="Times New Roman" w:cs="Times New Roman"/>
          <w:sz w:val="20"/>
          <w:szCs w:val="20"/>
        </w:rPr>
        <w:t xml:space="preserve">Nitrogen (N), despite having one of the lowest heritability of the chosen biomarkers, showed a notable genotype x treatment interaction and high accuracy. N has been identified as a biomarker linked to the early selection of tolerant eucalyptus clones because of its role in enhancing tolerance to dieback, a physiological condition occurs more severe due to water scarcity </w:t>
      </w:r>
      <w:r w:rsidR="00EC413B" w:rsidRPr="00647936">
        <w:rPr>
          <w:rFonts w:ascii="Times New Roman" w:hAnsi="Times New Roman" w:cs="Times New Roman"/>
          <w:sz w:val="20"/>
          <w:szCs w:val="20"/>
        </w:rPr>
        <w:t>[</w:t>
      </w:r>
      <w:r w:rsidR="001D5F01" w:rsidRPr="00647936">
        <w:rPr>
          <w:rFonts w:ascii="Times New Roman" w:hAnsi="Times New Roman" w:cs="Times New Roman"/>
          <w:sz w:val="20"/>
          <w:szCs w:val="20"/>
        </w:rPr>
        <w:t>2</w:t>
      </w:r>
      <w:r w:rsidR="00EC413B" w:rsidRPr="00647936">
        <w:rPr>
          <w:rFonts w:ascii="Times New Roman" w:hAnsi="Times New Roman" w:cs="Times New Roman"/>
          <w:sz w:val="20"/>
          <w:szCs w:val="20"/>
        </w:rPr>
        <w:t>].</w:t>
      </w:r>
      <w:r w:rsidR="007843BC" w:rsidRPr="00647936">
        <w:rPr>
          <w:rFonts w:ascii="Times New Roman" w:hAnsi="Times New Roman" w:cs="Times New Roman"/>
          <w:sz w:val="20"/>
          <w:szCs w:val="20"/>
        </w:rPr>
        <w:t xml:space="preserve"> </w:t>
      </w:r>
      <w:r w:rsidR="007F0511" w:rsidRPr="00647936">
        <w:rPr>
          <w:rFonts w:ascii="Times New Roman" w:hAnsi="Times New Roman" w:cs="Times New Roman"/>
          <w:sz w:val="20"/>
          <w:szCs w:val="20"/>
        </w:rPr>
        <w:t>The interconnected plasticity and interrelation of traits expected from biomarkers that support water deficit tolerance are supported by these reports.</w:t>
      </w:r>
      <w:r w:rsidR="004D045D" w:rsidRPr="00647936">
        <w:rPr>
          <w:rFonts w:ascii="Times New Roman" w:hAnsi="Times New Roman" w:cs="Times New Roman"/>
          <w:sz w:val="20"/>
          <w:szCs w:val="20"/>
        </w:rPr>
        <w:t xml:space="preserve"> On the other hand, physiological characteristics like photorespiration influence nitrate assimilation significantly [</w:t>
      </w:r>
      <w:r w:rsidR="001D5F01" w:rsidRPr="00647936">
        <w:rPr>
          <w:rFonts w:ascii="Times New Roman" w:hAnsi="Times New Roman" w:cs="Times New Roman"/>
          <w:sz w:val="20"/>
          <w:szCs w:val="20"/>
        </w:rPr>
        <w:t>6</w:t>
      </w:r>
      <w:r w:rsidR="004D045D" w:rsidRPr="00647936">
        <w:rPr>
          <w:rFonts w:ascii="Times New Roman" w:hAnsi="Times New Roman" w:cs="Times New Roman"/>
          <w:sz w:val="20"/>
          <w:szCs w:val="20"/>
        </w:rPr>
        <w:t>], increase with water deficit stress [</w:t>
      </w:r>
      <w:r w:rsidR="001D5F01" w:rsidRPr="00647936">
        <w:rPr>
          <w:rFonts w:ascii="Times New Roman" w:hAnsi="Times New Roman" w:cs="Times New Roman"/>
          <w:sz w:val="20"/>
          <w:szCs w:val="20"/>
        </w:rPr>
        <w:t>7</w:t>
      </w:r>
      <w:r w:rsidR="004D045D" w:rsidRPr="00647936">
        <w:rPr>
          <w:rFonts w:ascii="Times New Roman" w:hAnsi="Times New Roman" w:cs="Times New Roman"/>
          <w:sz w:val="20"/>
          <w:szCs w:val="20"/>
        </w:rPr>
        <w:t>], and contribute to water deficit tolerance [</w:t>
      </w:r>
      <w:r w:rsidR="001D5F01" w:rsidRPr="00647936">
        <w:rPr>
          <w:rFonts w:ascii="Times New Roman" w:hAnsi="Times New Roman" w:cs="Times New Roman"/>
          <w:sz w:val="20"/>
          <w:szCs w:val="20"/>
        </w:rPr>
        <w:t>8</w:t>
      </w:r>
      <w:r w:rsidR="004D045D" w:rsidRPr="00647936">
        <w:rPr>
          <w:rFonts w:ascii="Times New Roman" w:hAnsi="Times New Roman" w:cs="Times New Roman"/>
          <w:sz w:val="20"/>
          <w:szCs w:val="20"/>
        </w:rPr>
        <w:t xml:space="preserve">]. As a result, N has significance in distinguishing between genotypes that are water-tolerant. </w:t>
      </w:r>
    </w:p>
    <w:p w14:paraId="296EE58D" w14:textId="6AADD94D" w:rsidR="00A513BE" w:rsidRPr="00647936" w:rsidRDefault="0039618D" w:rsidP="00607A72">
      <w:pPr>
        <w:ind w:firstLine="663"/>
        <w:jc w:val="both"/>
        <w:rPr>
          <w:rFonts w:ascii="Times New Roman" w:hAnsi="Times New Roman" w:cs="Times New Roman"/>
          <w:sz w:val="20"/>
          <w:szCs w:val="20"/>
        </w:rPr>
      </w:pPr>
      <w:r w:rsidRPr="00647936">
        <w:rPr>
          <w:rFonts w:ascii="Times New Roman" w:hAnsi="Times New Roman" w:cs="Times New Roman"/>
          <w:sz w:val="20"/>
          <w:szCs w:val="20"/>
        </w:rPr>
        <w:t xml:space="preserve">Stress-sensitive clones show decreased absorption efficiency, decreased root formation effectiveness, and increased absorption efficiency in leaf formation in the presence of drought stress, whereas stress-tolerant clones typically have higher absorption rates despite having lower nutrient utilisation rates. </w:t>
      </w:r>
      <w:r w:rsidR="006E330D" w:rsidRPr="00647936">
        <w:rPr>
          <w:rFonts w:ascii="Times New Roman" w:hAnsi="Times New Roman" w:cs="Times New Roman"/>
          <w:sz w:val="20"/>
          <w:szCs w:val="20"/>
        </w:rPr>
        <w:t xml:space="preserve">It is expected that the probable impacts of stress on tolerant and susceptible genotypes [5], as well as their interactions with stress intensity/duration [9] and nutrient availability [10], will further enhance the interconnected adaptability and interdependency of biomarkers linked to water deficit tolerance. </w:t>
      </w:r>
      <w:r w:rsidR="002612CE" w:rsidRPr="00647936">
        <w:rPr>
          <w:rFonts w:ascii="Times New Roman" w:hAnsi="Times New Roman" w:cs="Times New Roman"/>
          <w:sz w:val="20"/>
          <w:szCs w:val="20"/>
        </w:rPr>
        <w:t>Among nutritional biomarkers, potassium (K) stands out for having a favourable impact on physiological and structural characteristics, such as osmotic adjustments and reduced membrane damage [</w:t>
      </w:r>
      <w:r w:rsidR="001D5F01" w:rsidRPr="00647936">
        <w:rPr>
          <w:rFonts w:ascii="Times New Roman" w:hAnsi="Times New Roman" w:cs="Times New Roman"/>
          <w:sz w:val="20"/>
          <w:szCs w:val="20"/>
        </w:rPr>
        <w:t>11</w:t>
      </w:r>
      <w:r w:rsidR="002612CE" w:rsidRPr="00647936">
        <w:rPr>
          <w:rFonts w:ascii="Times New Roman" w:hAnsi="Times New Roman" w:cs="Times New Roman"/>
          <w:sz w:val="20"/>
          <w:szCs w:val="20"/>
        </w:rPr>
        <w:t>], which helps eucalyptus adapt to water deficit [</w:t>
      </w:r>
      <w:r w:rsidR="001D5F01" w:rsidRPr="00647936">
        <w:rPr>
          <w:rFonts w:ascii="Times New Roman" w:hAnsi="Times New Roman" w:cs="Times New Roman"/>
          <w:sz w:val="20"/>
          <w:szCs w:val="20"/>
        </w:rPr>
        <w:t>12</w:t>
      </w:r>
      <w:r w:rsidR="002612CE" w:rsidRPr="00647936">
        <w:rPr>
          <w:rFonts w:ascii="Times New Roman" w:hAnsi="Times New Roman" w:cs="Times New Roman"/>
          <w:sz w:val="20"/>
          <w:szCs w:val="20"/>
        </w:rPr>
        <w:t>,</w:t>
      </w:r>
      <w:r w:rsidR="001D5F01" w:rsidRPr="00647936">
        <w:rPr>
          <w:rFonts w:ascii="Times New Roman" w:hAnsi="Times New Roman" w:cs="Times New Roman"/>
          <w:sz w:val="20"/>
          <w:szCs w:val="20"/>
        </w:rPr>
        <w:t>13</w:t>
      </w:r>
      <w:r w:rsidR="002612CE" w:rsidRPr="00647936">
        <w:rPr>
          <w:rFonts w:ascii="Times New Roman" w:hAnsi="Times New Roman" w:cs="Times New Roman"/>
          <w:sz w:val="20"/>
          <w:szCs w:val="20"/>
        </w:rPr>
        <w:t>]. K is associated with reduced leaf growth and greater osmotic adjustment under water-scarce conditions, the latter of which helps to improve leaf turgor during dry spells.</w:t>
      </w:r>
      <w:r w:rsidR="00052145" w:rsidRPr="00647936">
        <w:rPr>
          <w:rFonts w:ascii="Times New Roman" w:hAnsi="Times New Roman" w:cs="Times New Roman"/>
          <w:sz w:val="20"/>
          <w:szCs w:val="20"/>
        </w:rPr>
        <w:t xml:space="preserve"> </w:t>
      </w:r>
      <w:r w:rsidR="006C137B" w:rsidRPr="00647936">
        <w:rPr>
          <w:rFonts w:ascii="Times New Roman" w:hAnsi="Times New Roman" w:cs="Times New Roman"/>
          <w:sz w:val="20"/>
          <w:szCs w:val="20"/>
        </w:rPr>
        <w:t>K might serve as a junction between morphological, nutritional, and metabolic responses to water deficiency.</w:t>
      </w:r>
      <w:r w:rsidR="00FE7B77" w:rsidRPr="00647936">
        <w:rPr>
          <w:rFonts w:ascii="Times New Roman" w:hAnsi="Times New Roman" w:cs="Times New Roman"/>
          <w:sz w:val="20"/>
          <w:szCs w:val="20"/>
        </w:rPr>
        <w:t xml:space="preserve"> </w:t>
      </w:r>
    </w:p>
    <w:p w14:paraId="5525EFDE" w14:textId="4CC0E95E" w:rsidR="00FE7B77" w:rsidRPr="00647936" w:rsidRDefault="00B26CF9" w:rsidP="00607A72">
      <w:pPr>
        <w:ind w:firstLine="663"/>
        <w:jc w:val="both"/>
        <w:rPr>
          <w:rFonts w:ascii="Times New Roman" w:hAnsi="Times New Roman" w:cs="Times New Roman"/>
          <w:sz w:val="20"/>
          <w:szCs w:val="20"/>
        </w:rPr>
      </w:pPr>
      <w:r w:rsidRPr="00647936">
        <w:rPr>
          <w:rFonts w:ascii="Times New Roman" w:hAnsi="Times New Roman" w:cs="Times New Roman"/>
          <w:sz w:val="20"/>
          <w:szCs w:val="20"/>
        </w:rPr>
        <w:t>However, during the rapid stress response, calcium (Ca) participates in the signal transduction pathway, playing a critical role in plant metabolism and significantly assisting in maintaining the integrity of the cell wall [14]. Calcium (Ca) plays a significant role in the recovery of plants under water stress due to its role in maintaining cellular structure through the stimulation of ATPase enzyme activity, which is essential for the restoration of nutrients lost during stressful times [4]. Magnesium (Mg) emerged as a notable biomarker for water deficit tolerance and displayed the highest heritability among the chosen markers, playing a role similar to calcium (Ca) in cell wall composition [15]. A large number of plant enzymes, including ATPase, ribulose-1,5-bisphosphate (rubisco), carboxylases, RNA polymerase, and protein kinase, all contribute to different photosynthesis-related processes [4, 6], including the decrease in CO</w:t>
      </w:r>
      <w:r w:rsidRPr="00647936">
        <w:rPr>
          <w:rFonts w:ascii="Times New Roman" w:hAnsi="Times New Roman" w:cs="Times New Roman"/>
          <w:sz w:val="20"/>
          <w:szCs w:val="20"/>
          <w:vertAlign w:val="subscript"/>
        </w:rPr>
        <w:t>2</w:t>
      </w:r>
      <w:r w:rsidRPr="00647936">
        <w:rPr>
          <w:rFonts w:ascii="Times New Roman" w:hAnsi="Times New Roman" w:cs="Times New Roman"/>
          <w:sz w:val="20"/>
          <w:szCs w:val="20"/>
        </w:rPr>
        <w:t xml:space="preserve"> fixation where magnesium (Mg) is essential for the activation of these enzymes.</w:t>
      </w:r>
    </w:p>
    <w:p w14:paraId="0F1CA577" w14:textId="5B8865DD" w:rsidR="005D0D34" w:rsidRPr="00647936" w:rsidRDefault="00E141A3" w:rsidP="00607A72">
      <w:pPr>
        <w:ind w:firstLine="663"/>
        <w:jc w:val="both"/>
        <w:rPr>
          <w:rFonts w:ascii="Times New Roman" w:hAnsi="Times New Roman" w:cs="Times New Roman"/>
          <w:sz w:val="20"/>
          <w:szCs w:val="20"/>
        </w:rPr>
      </w:pPr>
      <w:r w:rsidRPr="00647936">
        <w:rPr>
          <w:rFonts w:ascii="Times New Roman" w:hAnsi="Times New Roman" w:cs="Times New Roman"/>
          <w:sz w:val="20"/>
          <w:szCs w:val="20"/>
        </w:rPr>
        <w:t xml:space="preserve">The </w:t>
      </w:r>
      <w:proofErr w:type="gramStart"/>
      <w:r w:rsidRPr="00647936">
        <w:rPr>
          <w:rFonts w:ascii="Times New Roman" w:hAnsi="Times New Roman" w:cs="Times New Roman"/>
          <w:sz w:val="20"/>
          <w:szCs w:val="20"/>
        </w:rPr>
        <w:t>amount</w:t>
      </w:r>
      <w:proofErr w:type="gramEnd"/>
      <w:r w:rsidRPr="00647936">
        <w:rPr>
          <w:rFonts w:ascii="Times New Roman" w:hAnsi="Times New Roman" w:cs="Times New Roman"/>
          <w:sz w:val="20"/>
          <w:szCs w:val="20"/>
        </w:rPr>
        <w:t xml:space="preserve"> of phenols and flavonoids, a class of metabolites known to protect cells against oxidative stress, increased in wheat flag leaves that had been subjected to water stress and treated with soil-applied Zn fertilization </w:t>
      </w:r>
      <w:r w:rsidR="0036671E" w:rsidRPr="00647936">
        <w:rPr>
          <w:rFonts w:ascii="Times New Roman" w:hAnsi="Times New Roman" w:cs="Times New Roman"/>
          <w:sz w:val="20"/>
          <w:szCs w:val="20"/>
        </w:rPr>
        <w:t>[</w:t>
      </w:r>
      <w:r w:rsidR="001D5F01" w:rsidRPr="00647936">
        <w:rPr>
          <w:rFonts w:ascii="Times New Roman" w:hAnsi="Times New Roman" w:cs="Times New Roman"/>
          <w:sz w:val="20"/>
          <w:szCs w:val="20"/>
        </w:rPr>
        <w:t>16</w:t>
      </w:r>
      <w:r w:rsidR="0036671E" w:rsidRPr="00647936">
        <w:rPr>
          <w:rFonts w:ascii="Times New Roman" w:hAnsi="Times New Roman" w:cs="Times New Roman"/>
          <w:sz w:val="20"/>
          <w:szCs w:val="20"/>
        </w:rPr>
        <w:t>]. Additionally, Zn has been shown to have important advantages for root development [</w:t>
      </w:r>
      <w:r w:rsidR="001D5F01" w:rsidRPr="00647936">
        <w:rPr>
          <w:rFonts w:ascii="Times New Roman" w:hAnsi="Times New Roman" w:cs="Times New Roman"/>
          <w:sz w:val="20"/>
          <w:szCs w:val="20"/>
        </w:rPr>
        <w:t>4</w:t>
      </w:r>
      <w:r w:rsidR="0036671E" w:rsidRPr="00647936">
        <w:rPr>
          <w:rFonts w:ascii="Times New Roman" w:hAnsi="Times New Roman" w:cs="Times New Roman"/>
          <w:sz w:val="20"/>
          <w:szCs w:val="20"/>
        </w:rPr>
        <w:t>] and plant photosynthetic efficiency under water stress [</w:t>
      </w:r>
      <w:r w:rsidR="001D5F01" w:rsidRPr="00647936">
        <w:rPr>
          <w:rFonts w:ascii="Times New Roman" w:hAnsi="Times New Roman" w:cs="Times New Roman"/>
          <w:sz w:val="20"/>
          <w:szCs w:val="20"/>
        </w:rPr>
        <w:t>16</w:t>
      </w:r>
      <w:r w:rsidR="0036671E" w:rsidRPr="00647936">
        <w:rPr>
          <w:rFonts w:ascii="Times New Roman" w:hAnsi="Times New Roman" w:cs="Times New Roman"/>
          <w:sz w:val="20"/>
          <w:szCs w:val="20"/>
        </w:rPr>
        <w:t>].</w:t>
      </w:r>
      <w:r w:rsidR="00C87DFC" w:rsidRPr="00647936">
        <w:rPr>
          <w:rFonts w:ascii="Times New Roman" w:hAnsi="Times New Roman" w:cs="Times New Roman"/>
          <w:sz w:val="20"/>
          <w:szCs w:val="20"/>
        </w:rPr>
        <w:t xml:space="preserve"> </w:t>
      </w:r>
    </w:p>
    <w:p w14:paraId="7417B42F" w14:textId="6C5FCD32" w:rsidR="0070149F" w:rsidRPr="00647936" w:rsidRDefault="00C87DFC" w:rsidP="00607A72">
      <w:pPr>
        <w:ind w:firstLine="663"/>
        <w:jc w:val="both"/>
        <w:rPr>
          <w:rFonts w:ascii="Times New Roman" w:hAnsi="Times New Roman" w:cs="Times New Roman"/>
          <w:sz w:val="20"/>
          <w:szCs w:val="20"/>
        </w:rPr>
      </w:pPr>
      <w:r w:rsidRPr="00647936">
        <w:rPr>
          <w:rFonts w:ascii="Times New Roman" w:hAnsi="Times New Roman" w:cs="Times New Roman"/>
          <w:sz w:val="20"/>
          <w:szCs w:val="20"/>
        </w:rPr>
        <w:t xml:space="preserve">Positive correlations exist between manganese (Mn) and tolerance to water deficit. </w:t>
      </w:r>
      <w:r w:rsidR="005C1BB0" w:rsidRPr="00647936">
        <w:rPr>
          <w:rFonts w:ascii="Times New Roman" w:hAnsi="Times New Roman" w:cs="Times New Roman"/>
          <w:sz w:val="20"/>
          <w:szCs w:val="20"/>
        </w:rPr>
        <w:t>Several</w:t>
      </w:r>
      <w:r w:rsidRPr="00647936">
        <w:rPr>
          <w:rFonts w:ascii="Times New Roman" w:hAnsi="Times New Roman" w:cs="Times New Roman"/>
          <w:sz w:val="20"/>
          <w:szCs w:val="20"/>
        </w:rPr>
        <w:t xml:space="preserve"> antioxidant enzymes, including ascorbate peroxidase, SOD, and CAT, which scavenge free radicals and are essential for plant growth in stressful situations, work better with Mn as cofactors [</w:t>
      </w:r>
      <w:r w:rsidR="001D5F01" w:rsidRPr="00647936">
        <w:rPr>
          <w:rFonts w:ascii="Times New Roman" w:hAnsi="Times New Roman" w:cs="Times New Roman"/>
          <w:sz w:val="20"/>
          <w:szCs w:val="20"/>
        </w:rPr>
        <w:t>17</w:t>
      </w:r>
      <w:r w:rsidRPr="00647936">
        <w:rPr>
          <w:rFonts w:ascii="Times New Roman" w:hAnsi="Times New Roman" w:cs="Times New Roman"/>
          <w:sz w:val="20"/>
          <w:szCs w:val="20"/>
        </w:rPr>
        <w:t>]. Although elevated SOD, CAT, and peroxidase activity have also been linked to excess Mn [</w:t>
      </w:r>
      <w:r w:rsidR="001D5F01" w:rsidRPr="00647936">
        <w:rPr>
          <w:rFonts w:ascii="Times New Roman" w:hAnsi="Times New Roman" w:cs="Times New Roman"/>
          <w:sz w:val="20"/>
          <w:szCs w:val="20"/>
        </w:rPr>
        <w:t>18</w:t>
      </w:r>
      <w:r w:rsidRPr="00647936">
        <w:rPr>
          <w:rFonts w:ascii="Times New Roman" w:hAnsi="Times New Roman" w:cs="Times New Roman"/>
          <w:sz w:val="20"/>
          <w:szCs w:val="20"/>
        </w:rPr>
        <w:t xml:space="preserve">]. </w:t>
      </w:r>
      <w:r w:rsidR="00436713" w:rsidRPr="00647936">
        <w:rPr>
          <w:rFonts w:ascii="Times New Roman" w:hAnsi="Times New Roman" w:cs="Times New Roman"/>
          <w:sz w:val="20"/>
          <w:szCs w:val="20"/>
        </w:rPr>
        <w:t xml:space="preserve">According to Mattiello </w:t>
      </w:r>
      <w:r w:rsidR="00436713" w:rsidRPr="00647936">
        <w:rPr>
          <w:rFonts w:ascii="Times New Roman" w:hAnsi="Times New Roman" w:cs="Times New Roman"/>
          <w:i/>
          <w:iCs/>
          <w:sz w:val="20"/>
          <w:szCs w:val="20"/>
        </w:rPr>
        <w:t>et al</w:t>
      </w:r>
      <w:r w:rsidR="00436713" w:rsidRPr="00647936">
        <w:rPr>
          <w:rFonts w:ascii="Times New Roman" w:hAnsi="Times New Roman" w:cs="Times New Roman"/>
          <w:sz w:val="20"/>
          <w:szCs w:val="20"/>
        </w:rPr>
        <w:t>. [</w:t>
      </w:r>
      <w:r w:rsidR="001D5F01" w:rsidRPr="00647936">
        <w:rPr>
          <w:rFonts w:ascii="Times New Roman" w:hAnsi="Times New Roman" w:cs="Times New Roman"/>
          <w:sz w:val="20"/>
          <w:szCs w:val="20"/>
        </w:rPr>
        <w:t>19</w:t>
      </w:r>
      <w:r w:rsidR="00436713" w:rsidRPr="00647936">
        <w:rPr>
          <w:rFonts w:ascii="Times New Roman" w:hAnsi="Times New Roman" w:cs="Times New Roman"/>
          <w:sz w:val="20"/>
          <w:szCs w:val="20"/>
        </w:rPr>
        <w:t xml:space="preserve">], a B deficiency decreases the plasma membrane's permeability and water flow. B also plays </w:t>
      </w:r>
      <w:proofErr w:type="spellStart"/>
      <w:proofErr w:type="gramStart"/>
      <w:r w:rsidR="00436713" w:rsidRPr="00647936">
        <w:rPr>
          <w:rFonts w:ascii="Times New Roman" w:hAnsi="Times New Roman" w:cs="Times New Roman"/>
          <w:sz w:val="20"/>
          <w:szCs w:val="20"/>
        </w:rPr>
        <w:t>a</w:t>
      </w:r>
      <w:proofErr w:type="spellEnd"/>
      <w:proofErr w:type="gramEnd"/>
      <w:r w:rsidR="00436713" w:rsidRPr="00647936">
        <w:rPr>
          <w:rFonts w:ascii="Times New Roman" w:hAnsi="Times New Roman" w:cs="Times New Roman"/>
          <w:sz w:val="20"/>
          <w:szCs w:val="20"/>
        </w:rPr>
        <w:t xml:space="preserve"> </w:t>
      </w:r>
      <w:r w:rsidR="005C1BB0" w:rsidRPr="00647936">
        <w:rPr>
          <w:rFonts w:ascii="Times New Roman" w:hAnsi="Times New Roman" w:cs="Times New Roman"/>
          <w:sz w:val="20"/>
          <w:szCs w:val="20"/>
        </w:rPr>
        <w:t>important</w:t>
      </w:r>
      <w:r w:rsidR="00436713" w:rsidRPr="00647936">
        <w:rPr>
          <w:rFonts w:ascii="Times New Roman" w:hAnsi="Times New Roman" w:cs="Times New Roman"/>
          <w:sz w:val="20"/>
          <w:szCs w:val="20"/>
        </w:rPr>
        <w:t xml:space="preserve"> role in the cell wall's basic structure [</w:t>
      </w:r>
      <w:r w:rsidR="00CD7F0A" w:rsidRPr="00647936">
        <w:rPr>
          <w:rFonts w:ascii="Times New Roman" w:hAnsi="Times New Roman" w:cs="Times New Roman"/>
          <w:sz w:val="20"/>
          <w:szCs w:val="20"/>
        </w:rPr>
        <w:t>20</w:t>
      </w:r>
      <w:r w:rsidR="00436713" w:rsidRPr="00647936">
        <w:rPr>
          <w:rFonts w:ascii="Times New Roman" w:hAnsi="Times New Roman" w:cs="Times New Roman"/>
          <w:sz w:val="20"/>
          <w:szCs w:val="20"/>
        </w:rPr>
        <w:t>]. B deficiency also affects the development of the xylem, cellular cortex hypertrophy and modifications, and stoma deformation [</w:t>
      </w:r>
      <w:r w:rsidR="00CD7F0A" w:rsidRPr="00647936">
        <w:rPr>
          <w:rFonts w:ascii="Times New Roman" w:hAnsi="Times New Roman" w:cs="Times New Roman"/>
          <w:sz w:val="20"/>
          <w:szCs w:val="20"/>
        </w:rPr>
        <w:t>20</w:t>
      </w:r>
      <w:r w:rsidR="00436713" w:rsidRPr="00647936">
        <w:rPr>
          <w:rFonts w:ascii="Times New Roman" w:hAnsi="Times New Roman" w:cs="Times New Roman"/>
          <w:sz w:val="20"/>
          <w:szCs w:val="20"/>
        </w:rPr>
        <w:t xml:space="preserve">]. </w:t>
      </w:r>
      <w:r w:rsidR="00F30561" w:rsidRPr="00647936">
        <w:rPr>
          <w:rFonts w:ascii="Times New Roman" w:hAnsi="Times New Roman" w:cs="Times New Roman"/>
          <w:sz w:val="20"/>
          <w:szCs w:val="20"/>
        </w:rPr>
        <w:t xml:space="preserve">These structural changes are expected to directly affect plant susceptibility to water stress by reducing hydraulic conductivity, transport, and nutrient availability. These interpretational methods are </w:t>
      </w:r>
      <w:r w:rsidR="005C1BB0" w:rsidRPr="00647936">
        <w:rPr>
          <w:rFonts w:ascii="Times New Roman" w:hAnsi="Times New Roman" w:cs="Times New Roman"/>
          <w:sz w:val="20"/>
          <w:szCs w:val="20"/>
        </w:rPr>
        <w:t>stated</w:t>
      </w:r>
      <w:r w:rsidR="00F30561" w:rsidRPr="00647936">
        <w:rPr>
          <w:rFonts w:ascii="Times New Roman" w:hAnsi="Times New Roman" w:cs="Times New Roman"/>
          <w:sz w:val="20"/>
          <w:szCs w:val="20"/>
        </w:rPr>
        <w:t xml:space="preserve"> by Barros Filho [2</w:t>
      </w:r>
      <w:r w:rsidR="00CD7F0A" w:rsidRPr="00647936">
        <w:rPr>
          <w:rFonts w:ascii="Times New Roman" w:hAnsi="Times New Roman" w:cs="Times New Roman"/>
          <w:sz w:val="20"/>
          <w:szCs w:val="20"/>
        </w:rPr>
        <w:t>1</w:t>
      </w:r>
      <w:r w:rsidR="00F30561" w:rsidRPr="00647936">
        <w:rPr>
          <w:rFonts w:ascii="Times New Roman" w:hAnsi="Times New Roman" w:cs="Times New Roman"/>
          <w:sz w:val="20"/>
          <w:szCs w:val="20"/>
        </w:rPr>
        <w:t>] and support the notion that B is a biomarker for the ability to tolerate water deficits.</w:t>
      </w:r>
    </w:p>
    <w:p w14:paraId="24CB7154" w14:textId="77777777" w:rsidR="0028016B" w:rsidRPr="00647936" w:rsidRDefault="0028016B" w:rsidP="00607A72">
      <w:pPr>
        <w:ind w:firstLine="663"/>
        <w:jc w:val="both"/>
        <w:rPr>
          <w:rFonts w:ascii="Times New Roman" w:hAnsi="Times New Roman" w:cs="Times New Roman"/>
          <w:sz w:val="20"/>
          <w:szCs w:val="20"/>
        </w:rPr>
      </w:pPr>
    </w:p>
    <w:p w14:paraId="269ACC67" w14:textId="0230EAC7" w:rsidR="008D18AB" w:rsidRPr="00647936" w:rsidRDefault="008D18AB" w:rsidP="00D021E2">
      <w:pPr>
        <w:ind w:left="0"/>
        <w:jc w:val="both"/>
        <w:rPr>
          <w:rFonts w:ascii="Times New Roman" w:hAnsi="Times New Roman" w:cs="Times New Roman"/>
          <w:i/>
          <w:iCs/>
          <w:sz w:val="20"/>
          <w:szCs w:val="20"/>
        </w:rPr>
      </w:pPr>
      <w:r w:rsidRPr="00647936">
        <w:rPr>
          <w:rFonts w:ascii="Times New Roman" w:hAnsi="Times New Roman" w:cs="Times New Roman"/>
          <w:sz w:val="20"/>
          <w:szCs w:val="20"/>
        </w:rPr>
        <w:tab/>
      </w:r>
      <w:r w:rsidR="00EC3D08" w:rsidRPr="00647936">
        <w:rPr>
          <w:rFonts w:ascii="Times New Roman" w:hAnsi="Times New Roman" w:cs="Times New Roman"/>
          <w:i/>
          <w:iCs/>
          <w:sz w:val="20"/>
          <w:szCs w:val="20"/>
        </w:rPr>
        <w:t>A.</w:t>
      </w:r>
      <w:r w:rsidRPr="00647936">
        <w:rPr>
          <w:rFonts w:ascii="Times New Roman" w:hAnsi="Times New Roman" w:cs="Times New Roman"/>
          <w:i/>
          <w:iCs/>
          <w:sz w:val="20"/>
          <w:szCs w:val="20"/>
        </w:rPr>
        <w:t>2. Temperature stress</w:t>
      </w:r>
    </w:p>
    <w:p w14:paraId="76568661" w14:textId="77777777" w:rsidR="00A25742" w:rsidRPr="00647936" w:rsidRDefault="00A25742" w:rsidP="00D021E2">
      <w:pPr>
        <w:ind w:left="0"/>
        <w:jc w:val="both"/>
        <w:rPr>
          <w:rFonts w:ascii="Times New Roman" w:hAnsi="Times New Roman" w:cs="Times New Roman"/>
          <w:sz w:val="20"/>
          <w:szCs w:val="20"/>
        </w:rPr>
      </w:pPr>
    </w:p>
    <w:p w14:paraId="1E39B512" w14:textId="1A461F8B" w:rsidR="00766F4A" w:rsidRPr="00647936" w:rsidRDefault="001E4C3F" w:rsidP="00EC3D08">
      <w:pPr>
        <w:ind w:left="0" w:firstLine="720"/>
        <w:jc w:val="both"/>
        <w:rPr>
          <w:rFonts w:ascii="Times New Roman" w:hAnsi="Times New Roman" w:cs="Times New Roman"/>
          <w:sz w:val="20"/>
          <w:szCs w:val="20"/>
        </w:rPr>
      </w:pPr>
      <w:r w:rsidRPr="00647936">
        <w:rPr>
          <w:rFonts w:ascii="Times New Roman" w:hAnsi="Times New Roman" w:cs="Times New Roman"/>
          <w:sz w:val="20"/>
          <w:szCs w:val="20"/>
        </w:rPr>
        <w:t xml:space="preserve">Temperature stress, a key environmental factor, has a major effect on the growth, development, and </w:t>
      </w:r>
      <w:r w:rsidRPr="00647936">
        <w:rPr>
          <w:rFonts w:ascii="Times New Roman" w:hAnsi="Times New Roman" w:cs="Times New Roman"/>
          <w:sz w:val="20"/>
          <w:szCs w:val="20"/>
        </w:rPr>
        <w:lastRenderedPageBreak/>
        <w:t xml:space="preserve">productivity of plants. </w:t>
      </w:r>
      <w:r w:rsidR="00766F4A" w:rsidRPr="00647936">
        <w:rPr>
          <w:rFonts w:ascii="Times New Roman" w:hAnsi="Times New Roman" w:cs="Times New Roman"/>
          <w:sz w:val="20"/>
          <w:szCs w:val="20"/>
        </w:rPr>
        <w:t xml:space="preserve">Biomarkers </w:t>
      </w:r>
      <w:r w:rsidR="00726622" w:rsidRPr="00647936">
        <w:rPr>
          <w:rFonts w:ascii="Times New Roman" w:hAnsi="Times New Roman" w:cs="Times New Roman"/>
          <w:sz w:val="20"/>
          <w:szCs w:val="20"/>
        </w:rPr>
        <w:t xml:space="preserve">have an </w:t>
      </w:r>
      <w:proofErr w:type="spellStart"/>
      <w:r w:rsidR="00726622" w:rsidRPr="00647936">
        <w:rPr>
          <w:rFonts w:ascii="Times New Roman" w:hAnsi="Times New Roman" w:cs="Times New Roman"/>
          <w:sz w:val="20"/>
          <w:szCs w:val="20"/>
        </w:rPr>
        <w:t>indespensable</w:t>
      </w:r>
      <w:proofErr w:type="spellEnd"/>
      <w:r w:rsidR="00766F4A" w:rsidRPr="00647936">
        <w:rPr>
          <w:rFonts w:ascii="Times New Roman" w:hAnsi="Times New Roman" w:cs="Times New Roman"/>
          <w:sz w:val="20"/>
          <w:szCs w:val="20"/>
        </w:rPr>
        <w:t xml:space="preserve"> role in understanding the physiological and molecular responses of plants to temperature stress, enabling researchers to develop strategies for improving plant tolerance and resilience. Biomarkers associated with temperature stress responses can be detected at various levels, including cellular, biochemical, and molecular. At the cellular level, changes in membrane integrity, ion leakage, and cellular ultrastructure serve as biomarker indicators of temperature stress. </w:t>
      </w:r>
      <w:r w:rsidR="00B33962" w:rsidRPr="00647936">
        <w:rPr>
          <w:rFonts w:ascii="Times New Roman" w:hAnsi="Times New Roman" w:cs="Times New Roman"/>
          <w:sz w:val="20"/>
          <w:szCs w:val="20"/>
        </w:rPr>
        <w:t xml:space="preserve">These biomarker signatures give additional information on how temperature affects the physiology of plant cells </w:t>
      </w:r>
      <w:r w:rsidR="00766F4A" w:rsidRPr="00647936">
        <w:rPr>
          <w:rFonts w:ascii="Times New Roman" w:hAnsi="Times New Roman" w:cs="Times New Roman"/>
          <w:sz w:val="20"/>
          <w:szCs w:val="20"/>
        </w:rPr>
        <w:t>and can help assess the degree of stress experienced by plants.</w:t>
      </w:r>
    </w:p>
    <w:p w14:paraId="072930A9" w14:textId="63BA3913" w:rsidR="00577AA5" w:rsidRPr="00647936" w:rsidRDefault="00766F4A" w:rsidP="00607A72">
      <w:pPr>
        <w:ind w:left="0" w:firstLine="720"/>
        <w:jc w:val="both"/>
        <w:rPr>
          <w:rFonts w:ascii="Times New Roman" w:hAnsi="Times New Roman" w:cs="Times New Roman"/>
          <w:sz w:val="20"/>
          <w:szCs w:val="20"/>
        </w:rPr>
      </w:pPr>
      <w:r w:rsidRPr="00647936">
        <w:rPr>
          <w:rFonts w:ascii="Times New Roman" w:hAnsi="Times New Roman" w:cs="Times New Roman"/>
          <w:sz w:val="20"/>
          <w:szCs w:val="20"/>
        </w:rPr>
        <w:t xml:space="preserve">Biochemical markers offer a deeper understanding of temperature stress responses by revealing metabolic changes induced by temperature fluctuations. For instance, </w:t>
      </w:r>
      <w:r w:rsidR="00647936">
        <w:rPr>
          <w:rFonts w:ascii="Times New Roman" w:hAnsi="Times New Roman" w:cs="Times New Roman"/>
          <w:sz w:val="20"/>
          <w:szCs w:val="20"/>
        </w:rPr>
        <w:t>measuring</w:t>
      </w:r>
      <w:r w:rsidRPr="00647936">
        <w:rPr>
          <w:rFonts w:ascii="Times New Roman" w:hAnsi="Times New Roman" w:cs="Times New Roman"/>
          <w:sz w:val="20"/>
          <w:szCs w:val="20"/>
        </w:rPr>
        <w:t xml:space="preserve"> antioxidant enzyme activities, such as superoxide dismutase, catalase, and peroxidase, provides insights into the plant's </w:t>
      </w:r>
      <w:proofErr w:type="spellStart"/>
      <w:r w:rsidRPr="00647936">
        <w:rPr>
          <w:rFonts w:ascii="Times New Roman" w:hAnsi="Times New Roman" w:cs="Times New Roman"/>
          <w:sz w:val="20"/>
          <w:szCs w:val="20"/>
        </w:rPr>
        <w:t>defense</w:t>
      </w:r>
      <w:proofErr w:type="spellEnd"/>
      <w:r w:rsidRPr="00647936">
        <w:rPr>
          <w:rFonts w:ascii="Times New Roman" w:hAnsi="Times New Roman" w:cs="Times New Roman"/>
          <w:sz w:val="20"/>
          <w:szCs w:val="20"/>
        </w:rPr>
        <w:t xml:space="preserve"> mechanisms against oxidative stress caused by temperature extremes. Metabolomic profiling </w:t>
      </w:r>
      <w:r w:rsidR="00647936">
        <w:rPr>
          <w:rFonts w:ascii="Times New Roman" w:hAnsi="Times New Roman" w:cs="Times New Roman"/>
          <w:sz w:val="20"/>
          <w:szCs w:val="20"/>
        </w:rPr>
        <w:t>identifies and quantifies</w:t>
      </w:r>
      <w:r w:rsidRPr="00647936">
        <w:rPr>
          <w:rFonts w:ascii="Times New Roman" w:hAnsi="Times New Roman" w:cs="Times New Roman"/>
          <w:sz w:val="20"/>
          <w:szCs w:val="20"/>
        </w:rPr>
        <w:t xml:space="preserve"> specific metabolites associated with temperature stress, providing valuable information about metabolic shifts and stress adaptation strategies. Molecular markers, including gene expression patterns and transcriptomic analyses, help unravel the genetic basis of temperature stress responses in plants. These biomarker signatures allow researchers to identify key genes involved in temperature tolerance, heat shock proteins, and regulatory networks governing stress responses. Understanding the molecular mechanisms underlying temperature stress responses provides opportunities for developing crop varieties with enhanced heat tolerance and resilience. By leveraging biomarkers associated with temperature stress responses, researchers can gain insights into </w:t>
      </w:r>
      <w:r w:rsidR="00647936" w:rsidRPr="00647936">
        <w:rPr>
          <w:rFonts w:ascii="Times New Roman" w:hAnsi="Times New Roman" w:cs="Times New Roman"/>
          <w:sz w:val="20"/>
          <w:szCs w:val="20"/>
        </w:rPr>
        <w:t xml:space="preserve">plants' physiological and molecular changes </w:t>
      </w:r>
      <w:r w:rsidRPr="00647936">
        <w:rPr>
          <w:rFonts w:ascii="Times New Roman" w:hAnsi="Times New Roman" w:cs="Times New Roman"/>
          <w:sz w:val="20"/>
          <w:szCs w:val="20"/>
        </w:rPr>
        <w:t xml:space="preserve">under temperature stress conditions. This knowledge contributes to </w:t>
      </w:r>
      <w:r w:rsidR="00647936">
        <w:rPr>
          <w:rFonts w:ascii="Times New Roman" w:hAnsi="Times New Roman" w:cs="Times New Roman"/>
          <w:sz w:val="20"/>
          <w:szCs w:val="20"/>
        </w:rPr>
        <w:t>developing</w:t>
      </w:r>
      <w:r w:rsidRPr="00647936">
        <w:rPr>
          <w:rFonts w:ascii="Times New Roman" w:hAnsi="Times New Roman" w:cs="Times New Roman"/>
          <w:sz w:val="20"/>
          <w:szCs w:val="20"/>
        </w:rPr>
        <w:t xml:space="preserve"> effective mitigation strategies, such as breeding for heat-tolerant varieties or implementing management practices to alleviate the impact of temperature stress on crops. Additionally, biomarker-based assessments enable the monitoring of temperature stress levels and can aid in </w:t>
      </w:r>
      <w:r w:rsidR="00647936">
        <w:rPr>
          <w:rFonts w:ascii="Times New Roman" w:hAnsi="Times New Roman" w:cs="Times New Roman"/>
          <w:sz w:val="20"/>
          <w:szCs w:val="20"/>
        </w:rPr>
        <w:t>optimizing</w:t>
      </w:r>
      <w:r w:rsidRPr="00647936">
        <w:rPr>
          <w:rFonts w:ascii="Times New Roman" w:hAnsi="Times New Roman" w:cs="Times New Roman"/>
          <w:sz w:val="20"/>
          <w:szCs w:val="20"/>
        </w:rPr>
        <w:t xml:space="preserve"> cultivation practices to minimize temperature-related crop losses.</w:t>
      </w:r>
    </w:p>
    <w:p w14:paraId="4C3E9729" w14:textId="77777777" w:rsidR="00766F4A" w:rsidRPr="00647936" w:rsidRDefault="00766F4A" w:rsidP="00D021E2">
      <w:pPr>
        <w:ind w:left="0"/>
        <w:jc w:val="both"/>
        <w:rPr>
          <w:rFonts w:ascii="Times New Roman" w:hAnsi="Times New Roman" w:cs="Times New Roman"/>
          <w:sz w:val="20"/>
          <w:szCs w:val="20"/>
        </w:rPr>
      </w:pPr>
    </w:p>
    <w:p w14:paraId="4B78EC59" w14:textId="370B2525" w:rsidR="008D18AB" w:rsidRPr="00647936" w:rsidRDefault="00EC3D08" w:rsidP="00D021E2">
      <w:pPr>
        <w:jc w:val="both"/>
        <w:rPr>
          <w:rFonts w:ascii="Times New Roman" w:hAnsi="Times New Roman" w:cs="Times New Roman"/>
          <w:i/>
          <w:iCs/>
          <w:sz w:val="20"/>
          <w:szCs w:val="20"/>
        </w:rPr>
      </w:pPr>
      <w:r w:rsidRPr="00647936">
        <w:rPr>
          <w:rFonts w:ascii="Times New Roman" w:hAnsi="Times New Roman" w:cs="Times New Roman"/>
          <w:i/>
          <w:iCs/>
          <w:sz w:val="20"/>
          <w:szCs w:val="20"/>
        </w:rPr>
        <w:t>A</w:t>
      </w:r>
      <w:r w:rsidR="008D18AB" w:rsidRPr="00647936">
        <w:rPr>
          <w:rFonts w:ascii="Times New Roman" w:hAnsi="Times New Roman" w:cs="Times New Roman"/>
          <w:i/>
          <w:iCs/>
          <w:sz w:val="20"/>
          <w:szCs w:val="20"/>
        </w:rPr>
        <w:t>.3. Salinity stress</w:t>
      </w:r>
    </w:p>
    <w:p w14:paraId="16252D8C" w14:textId="77777777" w:rsidR="00766F4A" w:rsidRPr="00647936" w:rsidRDefault="00766F4A" w:rsidP="00D021E2">
      <w:pPr>
        <w:ind w:firstLine="663"/>
        <w:jc w:val="both"/>
        <w:rPr>
          <w:rFonts w:ascii="Times New Roman" w:hAnsi="Times New Roman" w:cs="Times New Roman"/>
          <w:sz w:val="20"/>
          <w:szCs w:val="20"/>
        </w:rPr>
      </w:pPr>
    </w:p>
    <w:p w14:paraId="01B66388" w14:textId="7C16CB78" w:rsidR="007257D3" w:rsidRPr="00647936" w:rsidRDefault="003530D0" w:rsidP="00EC3D08">
      <w:pPr>
        <w:ind w:firstLine="663"/>
        <w:jc w:val="both"/>
        <w:rPr>
          <w:rFonts w:ascii="Times New Roman" w:hAnsi="Times New Roman" w:cs="Times New Roman"/>
          <w:sz w:val="20"/>
          <w:szCs w:val="20"/>
        </w:rPr>
      </w:pPr>
      <w:r w:rsidRPr="00647936">
        <w:rPr>
          <w:rFonts w:ascii="Times New Roman" w:hAnsi="Times New Roman" w:cs="Times New Roman"/>
          <w:sz w:val="20"/>
          <w:szCs w:val="20"/>
        </w:rPr>
        <w:t xml:space="preserve">Salt stress can cause </w:t>
      </w:r>
      <w:r w:rsidR="00BC34EA" w:rsidRPr="00647936">
        <w:rPr>
          <w:rFonts w:ascii="Times New Roman" w:hAnsi="Times New Roman" w:cs="Times New Roman"/>
          <w:sz w:val="20"/>
          <w:szCs w:val="20"/>
        </w:rPr>
        <w:t>several</w:t>
      </w:r>
      <w:r w:rsidRPr="00647936">
        <w:rPr>
          <w:rFonts w:ascii="Times New Roman" w:hAnsi="Times New Roman" w:cs="Times New Roman"/>
          <w:sz w:val="20"/>
          <w:szCs w:val="20"/>
        </w:rPr>
        <w:t xml:space="preserve"> physiological and molecular changes, which in turn restrict plant growth by preventing photosynthesis and lowering the </w:t>
      </w:r>
      <w:proofErr w:type="gramStart"/>
      <w:r w:rsidRPr="00647936">
        <w:rPr>
          <w:rFonts w:ascii="Times New Roman" w:hAnsi="Times New Roman" w:cs="Times New Roman"/>
          <w:sz w:val="20"/>
          <w:szCs w:val="20"/>
        </w:rPr>
        <w:t>amount</w:t>
      </w:r>
      <w:proofErr w:type="gramEnd"/>
      <w:r w:rsidRPr="00647936">
        <w:rPr>
          <w:rFonts w:ascii="Times New Roman" w:hAnsi="Times New Roman" w:cs="Times New Roman"/>
          <w:sz w:val="20"/>
          <w:szCs w:val="20"/>
        </w:rPr>
        <w:t xml:space="preserve"> of resources available. Salt stress regulates the transition of photosynthesis's state and has an impact on how the light-harvesting complex forms [</w:t>
      </w:r>
      <w:r w:rsidR="00CD7F0A" w:rsidRPr="00647936">
        <w:rPr>
          <w:rFonts w:ascii="Times New Roman" w:hAnsi="Times New Roman" w:cs="Times New Roman"/>
          <w:sz w:val="20"/>
          <w:szCs w:val="20"/>
        </w:rPr>
        <w:t>22</w:t>
      </w:r>
      <w:r w:rsidRPr="00647936">
        <w:rPr>
          <w:rFonts w:ascii="Times New Roman" w:hAnsi="Times New Roman" w:cs="Times New Roman"/>
          <w:sz w:val="20"/>
          <w:szCs w:val="20"/>
        </w:rPr>
        <w:t>]. The integrity of photosynthetic pigments, stomatal function, and other physiological and metabolic processes in plants are all negatively impacted by salt stress</w:t>
      </w:r>
      <w:r w:rsidR="00AE66EC" w:rsidRPr="00647936">
        <w:rPr>
          <w:rFonts w:ascii="Times New Roman" w:hAnsi="Times New Roman" w:cs="Times New Roman"/>
          <w:sz w:val="20"/>
          <w:szCs w:val="20"/>
        </w:rPr>
        <w:t xml:space="preserve"> </w:t>
      </w:r>
      <w:r w:rsidRPr="00647936">
        <w:rPr>
          <w:rFonts w:ascii="Times New Roman" w:hAnsi="Times New Roman" w:cs="Times New Roman"/>
          <w:sz w:val="20"/>
          <w:szCs w:val="20"/>
        </w:rPr>
        <w:t>[</w:t>
      </w:r>
      <w:r w:rsidR="00CD7F0A" w:rsidRPr="00647936">
        <w:rPr>
          <w:rFonts w:ascii="Times New Roman" w:hAnsi="Times New Roman" w:cs="Times New Roman"/>
          <w:sz w:val="20"/>
          <w:szCs w:val="20"/>
        </w:rPr>
        <w:t>23</w:t>
      </w:r>
      <w:r w:rsidRPr="00647936">
        <w:rPr>
          <w:rFonts w:ascii="Times New Roman" w:hAnsi="Times New Roman" w:cs="Times New Roman"/>
          <w:sz w:val="20"/>
          <w:szCs w:val="20"/>
        </w:rPr>
        <w:t>,</w:t>
      </w:r>
      <w:r w:rsidR="00CD7F0A" w:rsidRPr="00647936">
        <w:rPr>
          <w:rFonts w:ascii="Times New Roman" w:hAnsi="Times New Roman" w:cs="Times New Roman"/>
          <w:sz w:val="20"/>
          <w:szCs w:val="20"/>
        </w:rPr>
        <w:t>24</w:t>
      </w:r>
      <w:r w:rsidRPr="00647936">
        <w:rPr>
          <w:rFonts w:ascii="Times New Roman" w:hAnsi="Times New Roman" w:cs="Times New Roman"/>
          <w:sz w:val="20"/>
          <w:szCs w:val="20"/>
        </w:rPr>
        <w:t xml:space="preserve">]. As a result, plants utilise a number of mechanisms to prevent the </w:t>
      </w:r>
      <w:r w:rsidR="00261DF0" w:rsidRPr="00647936">
        <w:rPr>
          <w:rFonts w:ascii="Times New Roman" w:hAnsi="Times New Roman" w:cs="Times New Roman"/>
          <w:sz w:val="20"/>
          <w:szCs w:val="20"/>
        </w:rPr>
        <w:t>deposition</w:t>
      </w:r>
      <w:r w:rsidRPr="00647936">
        <w:rPr>
          <w:rFonts w:ascii="Times New Roman" w:hAnsi="Times New Roman" w:cs="Times New Roman"/>
          <w:sz w:val="20"/>
          <w:szCs w:val="20"/>
        </w:rPr>
        <w:t xml:space="preserve"> of Na</w:t>
      </w:r>
      <w:r w:rsidRPr="00647936">
        <w:rPr>
          <w:rFonts w:ascii="Times New Roman" w:hAnsi="Times New Roman" w:cs="Times New Roman"/>
          <w:sz w:val="20"/>
          <w:szCs w:val="20"/>
          <w:vertAlign w:val="superscript"/>
        </w:rPr>
        <w:t>+</w:t>
      </w:r>
      <w:r w:rsidRPr="00647936">
        <w:rPr>
          <w:rFonts w:ascii="Times New Roman" w:hAnsi="Times New Roman" w:cs="Times New Roman"/>
          <w:sz w:val="20"/>
          <w:szCs w:val="20"/>
        </w:rPr>
        <w:t xml:space="preserve"> and Cl</w:t>
      </w:r>
      <w:r w:rsidRPr="00647936">
        <w:rPr>
          <w:rFonts w:ascii="Times New Roman" w:hAnsi="Times New Roman" w:cs="Times New Roman"/>
          <w:sz w:val="20"/>
          <w:szCs w:val="20"/>
          <w:vertAlign w:val="superscript"/>
        </w:rPr>
        <w:t>-</w:t>
      </w:r>
      <w:r w:rsidRPr="00647936">
        <w:rPr>
          <w:rFonts w:ascii="Times New Roman" w:hAnsi="Times New Roman" w:cs="Times New Roman"/>
          <w:sz w:val="20"/>
          <w:szCs w:val="20"/>
        </w:rPr>
        <w:t xml:space="preserve"> in their tissues. Pea Calzada </w:t>
      </w:r>
      <w:r w:rsidRPr="00647936">
        <w:rPr>
          <w:rFonts w:ascii="Times New Roman" w:hAnsi="Times New Roman" w:cs="Times New Roman"/>
          <w:i/>
          <w:iCs/>
          <w:sz w:val="20"/>
          <w:szCs w:val="20"/>
        </w:rPr>
        <w:t>et al</w:t>
      </w:r>
      <w:r w:rsidRPr="00647936">
        <w:rPr>
          <w:rFonts w:ascii="Times New Roman" w:hAnsi="Times New Roman" w:cs="Times New Roman"/>
          <w:sz w:val="20"/>
          <w:szCs w:val="20"/>
        </w:rPr>
        <w:t xml:space="preserve">. (2022) </w:t>
      </w:r>
      <w:r w:rsidR="00CD7F0A" w:rsidRPr="00647936">
        <w:rPr>
          <w:rFonts w:ascii="Times New Roman" w:hAnsi="Times New Roman" w:cs="Times New Roman"/>
          <w:sz w:val="20"/>
          <w:szCs w:val="20"/>
        </w:rPr>
        <w:t xml:space="preserve">[25] </w:t>
      </w:r>
      <w:r w:rsidRPr="00647936">
        <w:rPr>
          <w:rFonts w:ascii="Times New Roman" w:hAnsi="Times New Roman" w:cs="Times New Roman"/>
          <w:sz w:val="20"/>
          <w:szCs w:val="20"/>
        </w:rPr>
        <w:t>found that the net photosynthesis rate (A), transpiration rate (E), and stomatal conductance (</w:t>
      </w:r>
      <w:proofErr w:type="spellStart"/>
      <w:r w:rsidRPr="00647936">
        <w:rPr>
          <w:rFonts w:ascii="Times New Roman" w:hAnsi="Times New Roman" w:cs="Times New Roman"/>
          <w:sz w:val="20"/>
          <w:szCs w:val="20"/>
        </w:rPr>
        <w:t>gs</w:t>
      </w:r>
      <w:proofErr w:type="spellEnd"/>
      <w:r w:rsidRPr="00647936">
        <w:rPr>
          <w:rFonts w:ascii="Times New Roman" w:hAnsi="Times New Roman" w:cs="Times New Roman"/>
          <w:sz w:val="20"/>
          <w:szCs w:val="20"/>
        </w:rPr>
        <w:t xml:space="preserve">) of soybean plants decreased when they were </w:t>
      </w:r>
      <w:r w:rsidR="00261DF0" w:rsidRPr="00647936">
        <w:rPr>
          <w:rFonts w:ascii="Times New Roman" w:hAnsi="Times New Roman" w:cs="Times New Roman"/>
          <w:sz w:val="20"/>
          <w:szCs w:val="20"/>
        </w:rPr>
        <w:t>subjected</w:t>
      </w:r>
      <w:r w:rsidRPr="00647936">
        <w:rPr>
          <w:rFonts w:ascii="Times New Roman" w:hAnsi="Times New Roman" w:cs="Times New Roman"/>
          <w:sz w:val="20"/>
          <w:szCs w:val="20"/>
        </w:rPr>
        <w:t xml:space="preserve"> to salinity levels of 50 and 100 mmol L</w:t>
      </w:r>
      <w:r w:rsidR="00B577A1" w:rsidRPr="00647936">
        <w:rPr>
          <w:rFonts w:ascii="Times New Roman" w:hAnsi="Times New Roman" w:cs="Times New Roman"/>
          <w:sz w:val="20"/>
          <w:szCs w:val="20"/>
          <w:vertAlign w:val="superscript"/>
        </w:rPr>
        <w:t>-</w:t>
      </w:r>
      <w:r w:rsidRPr="00647936">
        <w:rPr>
          <w:rFonts w:ascii="Times New Roman" w:hAnsi="Times New Roman" w:cs="Times New Roman"/>
          <w:sz w:val="20"/>
          <w:szCs w:val="20"/>
          <w:vertAlign w:val="superscript"/>
        </w:rPr>
        <w:t>1</w:t>
      </w:r>
      <w:r w:rsidRPr="00647936">
        <w:rPr>
          <w:rFonts w:ascii="Times New Roman" w:hAnsi="Times New Roman" w:cs="Times New Roman"/>
          <w:sz w:val="20"/>
          <w:szCs w:val="20"/>
        </w:rPr>
        <w:t xml:space="preserve"> of NaCl. According to a report, plants that are under salinity stress </w:t>
      </w:r>
      <w:r w:rsidR="00261DF0" w:rsidRPr="00647936">
        <w:rPr>
          <w:rFonts w:ascii="Times New Roman" w:hAnsi="Times New Roman" w:cs="Times New Roman"/>
          <w:sz w:val="20"/>
          <w:szCs w:val="20"/>
        </w:rPr>
        <w:t>close their stomata to lower down the absorption</w:t>
      </w:r>
      <w:r w:rsidRPr="00647936">
        <w:rPr>
          <w:rFonts w:ascii="Times New Roman" w:hAnsi="Times New Roman" w:cs="Times New Roman"/>
          <w:sz w:val="20"/>
          <w:szCs w:val="20"/>
        </w:rPr>
        <w:t xml:space="preserve"> of Na</w:t>
      </w:r>
      <w:r w:rsidRPr="00647936">
        <w:rPr>
          <w:rFonts w:ascii="Times New Roman" w:hAnsi="Times New Roman" w:cs="Times New Roman"/>
          <w:sz w:val="20"/>
          <w:szCs w:val="20"/>
          <w:vertAlign w:val="superscript"/>
        </w:rPr>
        <w:t>+</w:t>
      </w:r>
      <w:r w:rsidRPr="00647936">
        <w:rPr>
          <w:rFonts w:ascii="Times New Roman" w:hAnsi="Times New Roman" w:cs="Times New Roman"/>
          <w:sz w:val="20"/>
          <w:szCs w:val="20"/>
        </w:rPr>
        <w:t xml:space="preserve"> and Cl</w:t>
      </w:r>
      <w:r w:rsidRPr="00647936">
        <w:rPr>
          <w:rFonts w:ascii="Times New Roman" w:hAnsi="Times New Roman" w:cs="Times New Roman"/>
          <w:sz w:val="20"/>
          <w:szCs w:val="20"/>
          <w:vertAlign w:val="superscript"/>
        </w:rPr>
        <w:t>-</w:t>
      </w:r>
      <w:r w:rsidRPr="00647936">
        <w:rPr>
          <w:rFonts w:ascii="Times New Roman" w:hAnsi="Times New Roman" w:cs="Times New Roman"/>
          <w:sz w:val="20"/>
          <w:szCs w:val="20"/>
        </w:rPr>
        <w:t xml:space="preserve"> by their roots [</w:t>
      </w:r>
      <w:r w:rsidR="00483599" w:rsidRPr="00647936">
        <w:rPr>
          <w:rFonts w:ascii="Times New Roman" w:hAnsi="Times New Roman" w:cs="Times New Roman"/>
          <w:sz w:val="20"/>
          <w:szCs w:val="20"/>
        </w:rPr>
        <w:t>26</w:t>
      </w:r>
      <w:r w:rsidRPr="00647936">
        <w:rPr>
          <w:rFonts w:ascii="Times New Roman" w:hAnsi="Times New Roman" w:cs="Times New Roman"/>
          <w:sz w:val="20"/>
          <w:szCs w:val="20"/>
        </w:rPr>
        <w:t>].</w:t>
      </w:r>
      <w:r w:rsidR="00EC651D" w:rsidRPr="00647936">
        <w:rPr>
          <w:rFonts w:ascii="Times New Roman" w:hAnsi="Times New Roman" w:cs="Times New Roman"/>
          <w:sz w:val="20"/>
          <w:szCs w:val="20"/>
        </w:rPr>
        <w:t xml:space="preserve"> As a result, studies showed that soybean plants decreased the E flux to prevent the buildup of NaCl. Amino acid supplementation also </w:t>
      </w:r>
      <w:r w:rsidR="00D55127" w:rsidRPr="00647936">
        <w:rPr>
          <w:rFonts w:ascii="Times New Roman" w:hAnsi="Times New Roman" w:cs="Times New Roman"/>
          <w:sz w:val="20"/>
          <w:szCs w:val="20"/>
        </w:rPr>
        <w:t xml:space="preserve">decreased </w:t>
      </w:r>
      <w:r w:rsidR="00EC651D" w:rsidRPr="00647936">
        <w:rPr>
          <w:rFonts w:ascii="Times New Roman" w:hAnsi="Times New Roman" w:cs="Times New Roman"/>
          <w:sz w:val="20"/>
          <w:szCs w:val="20"/>
        </w:rPr>
        <w:t xml:space="preserve">the </w:t>
      </w:r>
      <w:r w:rsidR="00D55127" w:rsidRPr="00647936">
        <w:rPr>
          <w:rFonts w:ascii="Times New Roman" w:hAnsi="Times New Roman" w:cs="Times New Roman"/>
          <w:sz w:val="20"/>
          <w:szCs w:val="20"/>
        </w:rPr>
        <w:t>harmful</w:t>
      </w:r>
      <w:r w:rsidR="00EC651D" w:rsidRPr="00647936">
        <w:rPr>
          <w:rFonts w:ascii="Times New Roman" w:hAnsi="Times New Roman" w:cs="Times New Roman"/>
          <w:sz w:val="20"/>
          <w:szCs w:val="20"/>
        </w:rPr>
        <w:t xml:space="preserve"> effects of salt stress on soybean gas exchange. The crucial function of AAs</w:t>
      </w:r>
      <w:r w:rsidR="00B34AB1" w:rsidRPr="00647936">
        <w:rPr>
          <w:rFonts w:ascii="Times New Roman" w:hAnsi="Times New Roman" w:cs="Times New Roman"/>
          <w:sz w:val="20"/>
          <w:szCs w:val="20"/>
        </w:rPr>
        <w:t xml:space="preserve"> (amino acids)</w:t>
      </w:r>
      <w:r w:rsidR="00EC651D" w:rsidRPr="00647936">
        <w:rPr>
          <w:rFonts w:ascii="Times New Roman" w:hAnsi="Times New Roman" w:cs="Times New Roman"/>
          <w:sz w:val="20"/>
          <w:szCs w:val="20"/>
        </w:rPr>
        <w:t xml:space="preserve"> in protecting proteins and photosystems is likely related to this buffering effect of AA mixtures against the </w:t>
      </w:r>
      <w:r w:rsidR="00D55127" w:rsidRPr="00647936">
        <w:rPr>
          <w:rFonts w:ascii="Times New Roman" w:hAnsi="Times New Roman" w:cs="Times New Roman"/>
          <w:sz w:val="20"/>
          <w:szCs w:val="20"/>
        </w:rPr>
        <w:t>detrimental</w:t>
      </w:r>
      <w:r w:rsidR="00EC651D" w:rsidRPr="00647936">
        <w:rPr>
          <w:rFonts w:ascii="Times New Roman" w:hAnsi="Times New Roman" w:cs="Times New Roman"/>
          <w:sz w:val="20"/>
          <w:szCs w:val="20"/>
        </w:rPr>
        <w:t xml:space="preserve"> effects of salt stress on A. </w:t>
      </w:r>
      <w:r w:rsidR="00D55127" w:rsidRPr="00647936">
        <w:rPr>
          <w:rFonts w:ascii="Times New Roman" w:hAnsi="Times New Roman" w:cs="Times New Roman"/>
          <w:sz w:val="20"/>
          <w:szCs w:val="20"/>
        </w:rPr>
        <w:t xml:space="preserve">Similar outcomes to those seen here, for instance, were obtained by [27], in which the authors demonstrated how incorporating arginine to sunflower plants improved the ability of photosynthesis. </w:t>
      </w:r>
      <w:r w:rsidR="00EC651D" w:rsidRPr="00647936">
        <w:rPr>
          <w:rFonts w:ascii="Times New Roman" w:hAnsi="Times New Roman" w:cs="Times New Roman"/>
          <w:sz w:val="20"/>
          <w:szCs w:val="20"/>
        </w:rPr>
        <w:t>Additionally, AAs can function as critical osmolytes to regulate ion transport, stomata opening, and the balance of cellular osmotic potential [</w:t>
      </w:r>
      <w:r w:rsidR="00483599" w:rsidRPr="00647936">
        <w:rPr>
          <w:rFonts w:ascii="Times New Roman" w:hAnsi="Times New Roman" w:cs="Times New Roman"/>
          <w:sz w:val="20"/>
          <w:szCs w:val="20"/>
        </w:rPr>
        <w:t>28</w:t>
      </w:r>
      <w:r w:rsidR="00EC651D" w:rsidRPr="00647936">
        <w:rPr>
          <w:rFonts w:ascii="Times New Roman" w:hAnsi="Times New Roman" w:cs="Times New Roman"/>
          <w:sz w:val="20"/>
          <w:szCs w:val="20"/>
        </w:rPr>
        <w:t xml:space="preserve">]. For instance, it has been demonstrated that tryptophan applied exogenously increases the A, E, and </w:t>
      </w:r>
      <w:proofErr w:type="spellStart"/>
      <w:r w:rsidR="00EC651D" w:rsidRPr="00647936">
        <w:rPr>
          <w:rFonts w:ascii="Times New Roman" w:hAnsi="Times New Roman" w:cs="Times New Roman"/>
          <w:sz w:val="20"/>
          <w:szCs w:val="20"/>
        </w:rPr>
        <w:t>gs</w:t>
      </w:r>
      <w:proofErr w:type="spellEnd"/>
      <w:r w:rsidR="00EC651D" w:rsidRPr="00647936">
        <w:rPr>
          <w:rFonts w:ascii="Times New Roman" w:hAnsi="Times New Roman" w:cs="Times New Roman"/>
          <w:sz w:val="20"/>
          <w:szCs w:val="20"/>
        </w:rPr>
        <w:t xml:space="preserve"> of numerous crops [</w:t>
      </w:r>
      <w:r w:rsidR="00CD5ECD" w:rsidRPr="00647936">
        <w:rPr>
          <w:rFonts w:ascii="Times New Roman" w:hAnsi="Times New Roman" w:cs="Times New Roman"/>
          <w:sz w:val="20"/>
          <w:szCs w:val="20"/>
        </w:rPr>
        <w:t>29</w:t>
      </w:r>
      <w:r w:rsidR="00EC651D" w:rsidRPr="00647936">
        <w:rPr>
          <w:rFonts w:ascii="Times New Roman" w:hAnsi="Times New Roman" w:cs="Times New Roman"/>
          <w:sz w:val="20"/>
          <w:szCs w:val="20"/>
        </w:rPr>
        <w:t>]. Stomatal pores are essential for both plant gas exchange and the ability of leaves to cool off. Stomatal pore opening is the primary mechanism by which plants regulate the temperature of their leaves.</w:t>
      </w:r>
    </w:p>
    <w:p w14:paraId="3B0070AB" w14:textId="22EE0FB2" w:rsidR="00307030" w:rsidRPr="00647936" w:rsidRDefault="00307030" w:rsidP="00607A72">
      <w:pPr>
        <w:ind w:firstLine="663"/>
        <w:jc w:val="both"/>
        <w:rPr>
          <w:rFonts w:ascii="Times New Roman" w:hAnsi="Times New Roman" w:cs="Times New Roman"/>
          <w:sz w:val="20"/>
          <w:szCs w:val="20"/>
        </w:rPr>
      </w:pPr>
      <w:r w:rsidRPr="00647936">
        <w:rPr>
          <w:rFonts w:ascii="Times New Roman" w:hAnsi="Times New Roman" w:cs="Times New Roman"/>
          <w:sz w:val="20"/>
          <w:szCs w:val="20"/>
        </w:rPr>
        <w:t>As a result, when stomata are open, it makes it easier for water vapour and heat to be removed from leaves and transferred to the atmosphere, which cools down the plant canopy [3</w:t>
      </w:r>
      <w:r w:rsidR="00CD5ECD" w:rsidRPr="00647936">
        <w:rPr>
          <w:rFonts w:ascii="Times New Roman" w:hAnsi="Times New Roman" w:cs="Times New Roman"/>
          <w:sz w:val="20"/>
          <w:szCs w:val="20"/>
        </w:rPr>
        <w:t>0</w:t>
      </w:r>
      <w:r w:rsidRPr="00647936">
        <w:rPr>
          <w:rFonts w:ascii="Times New Roman" w:hAnsi="Times New Roman" w:cs="Times New Roman"/>
          <w:sz w:val="20"/>
          <w:szCs w:val="20"/>
        </w:rPr>
        <w:t xml:space="preserve">]. </w:t>
      </w:r>
      <w:r w:rsidR="00F03405" w:rsidRPr="00647936">
        <w:rPr>
          <w:rFonts w:ascii="Times New Roman" w:hAnsi="Times New Roman" w:cs="Times New Roman"/>
          <w:sz w:val="20"/>
          <w:szCs w:val="20"/>
        </w:rPr>
        <w:t xml:space="preserve">Pea Calzada </w:t>
      </w:r>
      <w:r w:rsidR="00F03405" w:rsidRPr="00647936">
        <w:rPr>
          <w:rFonts w:ascii="Times New Roman" w:hAnsi="Times New Roman" w:cs="Times New Roman"/>
          <w:i/>
          <w:iCs/>
          <w:sz w:val="20"/>
          <w:szCs w:val="20"/>
        </w:rPr>
        <w:t>et al</w:t>
      </w:r>
      <w:r w:rsidR="00F03405" w:rsidRPr="00647936">
        <w:rPr>
          <w:rFonts w:ascii="Times New Roman" w:hAnsi="Times New Roman" w:cs="Times New Roman"/>
          <w:sz w:val="20"/>
          <w:szCs w:val="20"/>
        </w:rPr>
        <w:t>. (2022)</w:t>
      </w:r>
      <w:r w:rsidRPr="00647936">
        <w:rPr>
          <w:rFonts w:ascii="Times New Roman" w:hAnsi="Times New Roman" w:cs="Times New Roman"/>
          <w:sz w:val="20"/>
          <w:szCs w:val="20"/>
        </w:rPr>
        <w:t xml:space="preserve"> </w:t>
      </w:r>
      <w:r w:rsidR="00CD5ECD" w:rsidRPr="00647936">
        <w:rPr>
          <w:rFonts w:ascii="Times New Roman" w:hAnsi="Times New Roman" w:cs="Times New Roman"/>
          <w:sz w:val="20"/>
          <w:szCs w:val="20"/>
        </w:rPr>
        <w:t xml:space="preserve">[25] </w:t>
      </w:r>
      <w:r w:rsidR="00766D6B" w:rsidRPr="00647936">
        <w:rPr>
          <w:rFonts w:ascii="Times New Roman" w:hAnsi="Times New Roman" w:cs="Times New Roman"/>
          <w:sz w:val="20"/>
          <w:szCs w:val="20"/>
        </w:rPr>
        <w:t>noted</w:t>
      </w:r>
      <w:r w:rsidRPr="00647936">
        <w:rPr>
          <w:rFonts w:ascii="Times New Roman" w:hAnsi="Times New Roman" w:cs="Times New Roman"/>
          <w:sz w:val="20"/>
          <w:szCs w:val="20"/>
        </w:rPr>
        <w:t xml:space="preserve"> that soybean plants </w:t>
      </w:r>
      <w:r w:rsidR="00766D6B" w:rsidRPr="00647936">
        <w:rPr>
          <w:rFonts w:ascii="Times New Roman" w:hAnsi="Times New Roman" w:cs="Times New Roman"/>
          <w:sz w:val="20"/>
          <w:szCs w:val="20"/>
        </w:rPr>
        <w:t>exposed to</w:t>
      </w:r>
      <w:r w:rsidRPr="00647936">
        <w:rPr>
          <w:rFonts w:ascii="Times New Roman" w:hAnsi="Times New Roman" w:cs="Times New Roman"/>
          <w:sz w:val="20"/>
          <w:szCs w:val="20"/>
        </w:rPr>
        <w:t xml:space="preserve"> 50 and 100 mmol L</w:t>
      </w:r>
      <w:r w:rsidRPr="00647936">
        <w:rPr>
          <w:rFonts w:ascii="Times New Roman" w:hAnsi="Times New Roman" w:cs="Times New Roman"/>
          <w:sz w:val="20"/>
          <w:szCs w:val="20"/>
          <w:vertAlign w:val="superscript"/>
        </w:rPr>
        <w:t>−1</w:t>
      </w:r>
      <w:r w:rsidRPr="00647936">
        <w:rPr>
          <w:rFonts w:ascii="Times New Roman" w:hAnsi="Times New Roman" w:cs="Times New Roman"/>
          <w:sz w:val="20"/>
          <w:szCs w:val="20"/>
        </w:rPr>
        <w:t xml:space="preserve"> of NaCl </w:t>
      </w:r>
      <w:r w:rsidR="00766D6B" w:rsidRPr="00647936">
        <w:rPr>
          <w:rFonts w:ascii="Times New Roman" w:hAnsi="Times New Roman" w:cs="Times New Roman"/>
          <w:sz w:val="20"/>
          <w:szCs w:val="20"/>
        </w:rPr>
        <w:t>had</w:t>
      </w:r>
      <w:r w:rsidRPr="00647936">
        <w:rPr>
          <w:rFonts w:ascii="Times New Roman" w:hAnsi="Times New Roman" w:cs="Times New Roman"/>
          <w:sz w:val="20"/>
          <w:szCs w:val="20"/>
        </w:rPr>
        <w:t xml:space="preserve"> </w:t>
      </w:r>
      <w:r w:rsidR="00766D6B" w:rsidRPr="00647936">
        <w:rPr>
          <w:rFonts w:ascii="Times New Roman" w:hAnsi="Times New Roman" w:cs="Times New Roman"/>
          <w:sz w:val="20"/>
          <w:szCs w:val="20"/>
        </w:rPr>
        <w:t>elevated</w:t>
      </w:r>
      <w:r w:rsidRPr="00647936">
        <w:rPr>
          <w:rFonts w:ascii="Times New Roman" w:hAnsi="Times New Roman" w:cs="Times New Roman"/>
          <w:sz w:val="20"/>
          <w:szCs w:val="20"/>
        </w:rPr>
        <w:t xml:space="preserve"> leaf temperatures </w:t>
      </w:r>
      <w:r w:rsidR="00766D6B" w:rsidRPr="00647936">
        <w:rPr>
          <w:rFonts w:ascii="Times New Roman" w:hAnsi="Times New Roman" w:cs="Times New Roman"/>
          <w:sz w:val="20"/>
          <w:szCs w:val="20"/>
        </w:rPr>
        <w:t>in comparison to the plants which did not get any NaCl treatment</w:t>
      </w:r>
      <w:r w:rsidRPr="00647936">
        <w:rPr>
          <w:rFonts w:ascii="Times New Roman" w:hAnsi="Times New Roman" w:cs="Times New Roman"/>
          <w:sz w:val="20"/>
          <w:szCs w:val="20"/>
        </w:rPr>
        <w:t>. This increase in temperature</w:t>
      </w:r>
      <w:r w:rsidR="00766D6B" w:rsidRPr="00647936">
        <w:rPr>
          <w:rFonts w:ascii="Times New Roman" w:hAnsi="Times New Roman" w:cs="Times New Roman"/>
          <w:sz w:val="20"/>
          <w:szCs w:val="20"/>
        </w:rPr>
        <w:t xml:space="preserve"> of leaves</w:t>
      </w:r>
      <w:r w:rsidRPr="00647936">
        <w:rPr>
          <w:rFonts w:ascii="Times New Roman" w:hAnsi="Times New Roman" w:cs="Times New Roman"/>
          <w:sz w:val="20"/>
          <w:szCs w:val="20"/>
        </w:rPr>
        <w:t xml:space="preserve"> has the potential to damage photosynthesis by approaching the optimal photosynthesis temperature or exceeding the maximum photosynthesis temperature [3</w:t>
      </w:r>
      <w:r w:rsidR="00CD5ECD" w:rsidRPr="00647936">
        <w:rPr>
          <w:rFonts w:ascii="Times New Roman" w:hAnsi="Times New Roman" w:cs="Times New Roman"/>
          <w:sz w:val="20"/>
          <w:szCs w:val="20"/>
        </w:rPr>
        <w:t>0</w:t>
      </w:r>
      <w:r w:rsidRPr="00647936">
        <w:rPr>
          <w:rFonts w:ascii="Times New Roman" w:hAnsi="Times New Roman" w:cs="Times New Roman"/>
          <w:sz w:val="20"/>
          <w:szCs w:val="20"/>
        </w:rPr>
        <w:t xml:space="preserve">]. </w:t>
      </w:r>
      <w:r w:rsidR="002D4AAC" w:rsidRPr="00647936">
        <w:rPr>
          <w:rFonts w:ascii="Times New Roman" w:hAnsi="Times New Roman" w:cs="Times New Roman"/>
          <w:sz w:val="20"/>
          <w:szCs w:val="20"/>
        </w:rPr>
        <w:t xml:space="preserve">At high temperatures, photosynthesis is a very </w:t>
      </w:r>
      <w:r w:rsidR="00766D6B" w:rsidRPr="00647936">
        <w:rPr>
          <w:rFonts w:ascii="Times New Roman" w:hAnsi="Times New Roman" w:cs="Times New Roman"/>
          <w:sz w:val="20"/>
          <w:szCs w:val="20"/>
        </w:rPr>
        <w:t>delicate</w:t>
      </w:r>
      <w:r w:rsidR="002D4AAC" w:rsidRPr="00647936">
        <w:rPr>
          <w:rFonts w:ascii="Times New Roman" w:hAnsi="Times New Roman" w:cs="Times New Roman"/>
          <w:sz w:val="20"/>
          <w:szCs w:val="20"/>
        </w:rPr>
        <w:t xml:space="preserve"> process, and PSII is thought to be the part of the photosynthetic apparatus that is most sensitive [</w:t>
      </w:r>
      <w:r w:rsidR="00CD5ECD" w:rsidRPr="00647936">
        <w:rPr>
          <w:rFonts w:ascii="Times New Roman" w:hAnsi="Times New Roman" w:cs="Times New Roman"/>
          <w:sz w:val="20"/>
          <w:szCs w:val="20"/>
        </w:rPr>
        <w:t>22</w:t>
      </w:r>
      <w:r w:rsidR="002D4AAC" w:rsidRPr="00647936">
        <w:rPr>
          <w:rFonts w:ascii="Times New Roman" w:hAnsi="Times New Roman" w:cs="Times New Roman"/>
          <w:sz w:val="20"/>
          <w:szCs w:val="20"/>
        </w:rPr>
        <w:t xml:space="preserve">]. As a result, soybean leaves exposed to warmer and salt-stress conditions may sustain more severe damage. According to </w:t>
      </w:r>
      <w:r w:rsidR="00F03405" w:rsidRPr="00647936">
        <w:rPr>
          <w:rFonts w:ascii="Times New Roman" w:hAnsi="Times New Roman" w:cs="Times New Roman"/>
          <w:sz w:val="20"/>
          <w:szCs w:val="20"/>
        </w:rPr>
        <w:t xml:space="preserve">Pea Calzada </w:t>
      </w:r>
      <w:r w:rsidR="00F03405" w:rsidRPr="00647936">
        <w:rPr>
          <w:rFonts w:ascii="Times New Roman" w:hAnsi="Times New Roman" w:cs="Times New Roman"/>
          <w:i/>
          <w:iCs/>
          <w:sz w:val="20"/>
          <w:szCs w:val="20"/>
        </w:rPr>
        <w:t>et al</w:t>
      </w:r>
      <w:r w:rsidR="00F03405" w:rsidRPr="00647936">
        <w:rPr>
          <w:rFonts w:ascii="Times New Roman" w:hAnsi="Times New Roman" w:cs="Times New Roman"/>
          <w:sz w:val="20"/>
          <w:szCs w:val="20"/>
        </w:rPr>
        <w:t>. (2022)</w:t>
      </w:r>
      <w:r w:rsidR="00CD5ECD" w:rsidRPr="00647936">
        <w:rPr>
          <w:rFonts w:ascii="Times New Roman" w:hAnsi="Times New Roman" w:cs="Times New Roman"/>
          <w:sz w:val="20"/>
          <w:szCs w:val="20"/>
        </w:rPr>
        <w:t xml:space="preserve"> [25]</w:t>
      </w:r>
      <w:r w:rsidR="002D4AAC" w:rsidRPr="00647936">
        <w:rPr>
          <w:rFonts w:ascii="Times New Roman" w:hAnsi="Times New Roman" w:cs="Times New Roman"/>
          <w:sz w:val="20"/>
          <w:szCs w:val="20"/>
        </w:rPr>
        <w:t xml:space="preserve"> data, when plants were treated with AAs under salinity conditions, the leaf temperature decreased. This is probably because AAs have mitigating effects on </w:t>
      </w:r>
      <w:proofErr w:type="spellStart"/>
      <w:r w:rsidR="002D4AAC" w:rsidRPr="00647936">
        <w:rPr>
          <w:rFonts w:ascii="Times New Roman" w:hAnsi="Times New Roman" w:cs="Times New Roman"/>
          <w:sz w:val="20"/>
          <w:szCs w:val="20"/>
        </w:rPr>
        <w:t>gs</w:t>
      </w:r>
      <w:proofErr w:type="spellEnd"/>
      <w:r w:rsidR="002D4AAC" w:rsidRPr="00647936">
        <w:rPr>
          <w:rFonts w:ascii="Times New Roman" w:hAnsi="Times New Roman" w:cs="Times New Roman"/>
          <w:sz w:val="20"/>
          <w:szCs w:val="20"/>
        </w:rPr>
        <w:t xml:space="preserve"> and E.</w:t>
      </w:r>
      <w:r w:rsidR="003815D2" w:rsidRPr="00647936">
        <w:rPr>
          <w:rFonts w:ascii="Times New Roman" w:hAnsi="Times New Roman" w:cs="Times New Roman"/>
          <w:sz w:val="20"/>
          <w:szCs w:val="20"/>
        </w:rPr>
        <w:t xml:space="preserve"> The detrimental effects of salt stress can be further exacerbated by raising the leaf temperature of plants growing in salinity [3</w:t>
      </w:r>
      <w:r w:rsidR="00CD5ECD" w:rsidRPr="00647936">
        <w:rPr>
          <w:rFonts w:ascii="Times New Roman" w:hAnsi="Times New Roman" w:cs="Times New Roman"/>
          <w:sz w:val="20"/>
          <w:szCs w:val="20"/>
        </w:rPr>
        <w:t>1</w:t>
      </w:r>
      <w:r w:rsidR="003815D2" w:rsidRPr="00647936">
        <w:rPr>
          <w:rFonts w:ascii="Times New Roman" w:hAnsi="Times New Roman" w:cs="Times New Roman"/>
          <w:sz w:val="20"/>
          <w:szCs w:val="20"/>
        </w:rPr>
        <w:t>,</w:t>
      </w:r>
      <w:r w:rsidR="00CD5ECD" w:rsidRPr="00647936">
        <w:rPr>
          <w:rFonts w:ascii="Times New Roman" w:hAnsi="Times New Roman" w:cs="Times New Roman"/>
          <w:sz w:val="20"/>
          <w:szCs w:val="20"/>
        </w:rPr>
        <w:t>24</w:t>
      </w:r>
      <w:r w:rsidR="003815D2" w:rsidRPr="00647936">
        <w:rPr>
          <w:rFonts w:ascii="Times New Roman" w:hAnsi="Times New Roman" w:cs="Times New Roman"/>
          <w:sz w:val="20"/>
          <w:szCs w:val="20"/>
        </w:rPr>
        <w:t>]. The findings in wheat</w:t>
      </w:r>
      <w:r w:rsidR="00CD5ECD" w:rsidRPr="00647936">
        <w:rPr>
          <w:rFonts w:ascii="Times New Roman" w:hAnsi="Times New Roman" w:cs="Times New Roman"/>
          <w:sz w:val="20"/>
          <w:szCs w:val="20"/>
        </w:rPr>
        <w:t xml:space="preserve"> </w:t>
      </w:r>
      <w:r w:rsidR="003815D2" w:rsidRPr="00647936">
        <w:rPr>
          <w:rFonts w:ascii="Times New Roman" w:hAnsi="Times New Roman" w:cs="Times New Roman"/>
          <w:sz w:val="20"/>
          <w:szCs w:val="20"/>
        </w:rPr>
        <w:t>[</w:t>
      </w:r>
      <w:r w:rsidR="00CD5ECD" w:rsidRPr="00647936">
        <w:rPr>
          <w:rFonts w:ascii="Times New Roman" w:hAnsi="Times New Roman" w:cs="Times New Roman"/>
          <w:sz w:val="20"/>
          <w:szCs w:val="20"/>
        </w:rPr>
        <w:t>32</w:t>
      </w:r>
      <w:r w:rsidR="003815D2" w:rsidRPr="00647936">
        <w:rPr>
          <w:rFonts w:ascii="Times New Roman" w:hAnsi="Times New Roman" w:cs="Times New Roman"/>
          <w:sz w:val="20"/>
          <w:szCs w:val="20"/>
        </w:rPr>
        <w:t>] and cauliflower</w:t>
      </w:r>
      <w:r w:rsidR="00CD5ECD" w:rsidRPr="00647936">
        <w:rPr>
          <w:rFonts w:ascii="Times New Roman" w:hAnsi="Times New Roman" w:cs="Times New Roman"/>
          <w:sz w:val="20"/>
          <w:szCs w:val="20"/>
        </w:rPr>
        <w:t xml:space="preserve"> </w:t>
      </w:r>
      <w:r w:rsidR="003815D2" w:rsidRPr="00647936">
        <w:rPr>
          <w:rFonts w:ascii="Times New Roman" w:hAnsi="Times New Roman" w:cs="Times New Roman"/>
          <w:sz w:val="20"/>
          <w:szCs w:val="20"/>
        </w:rPr>
        <w:t>[</w:t>
      </w:r>
      <w:r w:rsidR="00CD5ECD" w:rsidRPr="00647936">
        <w:rPr>
          <w:rFonts w:ascii="Times New Roman" w:hAnsi="Times New Roman" w:cs="Times New Roman"/>
          <w:sz w:val="20"/>
          <w:szCs w:val="20"/>
        </w:rPr>
        <w:t>33</w:t>
      </w:r>
      <w:r w:rsidR="003815D2" w:rsidRPr="00647936">
        <w:rPr>
          <w:rFonts w:ascii="Times New Roman" w:hAnsi="Times New Roman" w:cs="Times New Roman"/>
          <w:sz w:val="20"/>
          <w:szCs w:val="20"/>
        </w:rPr>
        <w:t>] suggested that exogenous administration of AAs, such as arginine, may be an effective tactic to increase tolerance to abiotic stress. For the photosynthetic system to operate properly, chlorophyll is a crucial pigment. Indicators of plant health under abiotic stress conditions are frequently used, most notably the monitoring of leaf chlorophyll levels and changes in leaf colour [</w:t>
      </w:r>
      <w:r w:rsidR="00CD5ECD" w:rsidRPr="00647936">
        <w:rPr>
          <w:rFonts w:ascii="Times New Roman" w:hAnsi="Times New Roman" w:cs="Times New Roman"/>
          <w:sz w:val="20"/>
          <w:szCs w:val="20"/>
        </w:rPr>
        <w:t>32</w:t>
      </w:r>
      <w:r w:rsidR="003815D2" w:rsidRPr="00647936">
        <w:rPr>
          <w:rFonts w:ascii="Times New Roman" w:hAnsi="Times New Roman" w:cs="Times New Roman"/>
          <w:sz w:val="20"/>
          <w:szCs w:val="20"/>
        </w:rPr>
        <w:t>].</w:t>
      </w:r>
      <w:r w:rsidR="00821432" w:rsidRPr="00647936">
        <w:rPr>
          <w:rFonts w:ascii="Times New Roman" w:hAnsi="Times New Roman" w:cs="Times New Roman"/>
          <w:sz w:val="20"/>
          <w:szCs w:val="20"/>
        </w:rPr>
        <w:t xml:space="preserve"> In the presence of NaCl, the leaf chlorophyll </w:t>
      </w:r>
      <w:r w:rsidR="00821432" w:rsidRPr="00647936">
        <w:rPr>
          <w:rFonts w:ascii="Times New Roman" w:hAnsi="Times New Roman" w:cs="Times New Roman"/>
          <w:sz w:val="20"/>
          <w:szCs w:val="20"/>
        </w:rPr>
        <w:lastRenderedPageBreak/>
        <w:t xml:space="preserve">index decreased; </w:t>
      </w:r>
      <w:r w:rsidR="00AD120B" w:rsidRPr="00647936">
        <w:rPr>
          <w:rFonts w:ascii="Times New Roman" w:hAnsi="Times New Roman" w:cs="Times New Roman"/>
          <w:sz w:val="20"/>
          <w:szCs w:val="20"/>
        </w:rPr>
        <w:t xml:space="preserve">Nonetheless, the reduction was alleviated through the foliar administration of mixes containing AA. Abiotic stress has an adverse effect on plant growth and causes the breakdown of numerous organelles, including the endoplasmic reticulum, mitochondria, and chloroplast cell membrane. </w:t>
      </w:r>
      <w:r w:rsidR="00821432" w:rsidRPr="00647936">
        <w:rPr>
          <w:rFonts w:ascii="Times New Roman" w:hAnsi="Times New Roman" w:cs="Times New Roman"/>
          <w:sz w:val="20"/>
          <w:szCs w:val="20"/>
        </w:rPr>
        <w:t>[</w:t>
      </w:r>
      <w:r w:rsidR="00C9629F" w:rsidRPr="00647936">
        <w:rPr>
          <w:rFonts w:ascii="Times New Roman" w:hAnsi="Times New Roman" w:cs="Times New Roman"/>
          <w:sz w:val="20"/>
          <w:szCs w:val="20"/>
        </w:rPr>
        <w:t>34</w:t>
      </w:r>
      <w:r w:rsidR="00821432" w:rsidRPr="00647936">
        <w:rPr>
          <w:rFonts w:ascii="Times New Roman" w:hAnsi="Times New Roman" w:cs="Times New Roman"/>
          <w:sz w:val="20"/>
          <w:szCs w:val="20"/>
        </w:rPr>
        <w:t xml:space="preserve">]. </w:t>
      </w:r>
      <w:r w:rsidR="00AD120B" w:rsidRPr="00647936">
        <w:rPr>
          <w:rFonts w:ascii="Times New Roman" w:hAnsi="Times New Roman" w:cs="Times New Roman"/>
          <w:sz w:val="20"/>
          <w:szCs w:val="20"/>
        </w:rPr>
        <w:t xml:space="preserve">Photochemical efficiency measures both the potential for photosynthetic activity as well as the maximum efficiency of the photochemical process within photosystem II. It typically reveals values between 4 and 6 mol electrons per square metre per second </w:t>
      </w:r>
      <w:r w:rsidR="00821432" w:rsidRPr="00647936">
        <w:rPr>
          <w:rFonts w:ascii="Times New Roman" w:hAnsi="Times New Roman" w:cs="Times New Roman"/>
          <w:sz w:val="20"/>
          <w:szCs w:val="20"/>
        </w:rPr>
        <w:t>[</w:t>
      </w:r>
      <w:r w:rsidR="00C9629F" w:rsidRPr="00647936">
        <w:rPr>
          <w:rFonts w:ascii="Times New Roman" w:hAnsi="Times New Roman" w:cs="Times New Roman"/>
          <w:sz w:val="20"/>
          <w:szCs w:val="20"/>
        </w:rPr>
        <w:t>33</w:t>
      </w:r>
      <w:r w:rsidR="00821432" w:rsidRPr="00647936">
        <w:rPr>
          <w:rFonts w:ascii="Times New Roman" w:hAnsi="Times New Roman" w:cs="Times New Roman"/>
          <w:sz w:val="20"/>
          <w:szCs w:val="20"/>
        </w:rPr>
        <w:t xml:space="preserve">]. </w:t>
      </w:r>
      <w:r w:rsidR="004617F8" w:rsidRPr="00647936">
        <w:rPr>
          <w:rFonts w:ascii="Times New Roman" w:hAnsi="Times New Roman" w:cs="Times New Roman"/>
          <w:sz w:val="20"/>
          <w:szCs w:val="20"/>
        </w:rPr>
        <w:t xml:space="preserve">Within the range of 0.75 to 0.85, photosystem II quantum efficiency is considered to be satisfactory. Both quantum and photochemical efficiencies decreased in soybean plants under salt stress. Plants treated with AA application, however, exhibited a lesser impact. This advantageous effect of AA mixtures is probably due to their ability to inhibit ROS, which reduces the oxidative damage caused by salt stress to the photosynthetic machinery </w:t>
      </w:r>
      <w:r w:rsidR="0082557E" w:rsidRPr="00647936">
        <w:rPr>
          <w:rFonts w:ascii="Times New Roman" w:hAnsi="Times New Roman" w:cs="Times New Roman"/>
          <w:sz w:val="20"/>
          <w:szCs w:val="20"/>
        </w:rPr>
        <w:t>[</w:t>
      </w:r>
      <w:r w:rsidR="00C9629F" w:rsidRPr="00647936">
        <w:rPr>
          <w:rFonts w:ascii="Times New Roman" w:hAnsi="Times New Roman" w:cs="Times New Roman"/>
          <w:sz w:val="20"/>
          <w:szCs w:val="20"/>
        </w:rPr>
        <w:t>35</w:t>
      </w:r>
      <w:r w:rsidR="0082557E" w:rsidRPr="00647936">
        <w:rPr>
          <w:rFonts w:ascii="Times New Roman" w:hAnsi="Times New Roman" w:cs="Times New Roman"/>
          <w:sz w:val="20"/>
          <w:szCs w:val="20"/>
        </w:rPr>
        <w:t>,</w:t>
      </w:r>
      <w:r w:rsidR="00C9629F" w:rsidRPr="00647936">
        <w:rPr>
          <w:rFonts w:ascii="Times New Roman" w:hAnsi="Times New Roman" w:cs="Times New Roman"/>
          <w:sz w:val="20"/>
          <w:szCs w:val="20"/>
        </w:rPr>
        <w:t>36</w:t>
      </w:r>
      <w:r w:rsidR="0082557E" w:rsidRPr="00647936">
        <w:rPr>
          <w:rFonts w:ascii="Times New Roman" w:hAnsi="Times New Roman" w:cs="Times New Roman"/>
          <w:sz w:val="20"/>
          <w:szCs w:val="20"/>
        </w:rPr>
        <w:t xml:space="preserve">]. Additionally, it was discovered that arginine and glycine increase the </w:t>
      </w:r>
      <w:proofErr w:type="gramStart"/>
      <w:r w:rsidR="0082557E" w:rsidRPr="00647936">
        <w:rPr>
          <w:rFonts w:ascii="Times New Roman" w:hAnsi="Times New Roman" w:cs="Times New Roman"/>
          <w:sz w:val="20"/>
          <w:szCs w:val="20"/>
        </w:rPr>
        <w:t>amount</w:t>
      </w:r>
      <w:proofErr w:type="gramEnd"/>
      <w:r w:rsidR="0082557E" w:rsidRPr="00647936">
        <w:rPr>
          <w:rFonts w:ascii="Times New Roman" w:hAnsi="Times New Roman" w:cs="Times New Roman"/>
          <w:sz w:val="20"/>
          <w:szCs w:val="20"/>
        </w:rPr>
        <w:t xml:space="preserve"> of photosynthetic pigments in maize [</w:t>
      </w:r>
      <w:r w:rsidR="00C9629F" w:rsidRPr="00647936">
        <w:rPr>
          <w:rFonts w:ascii="Times New Roman" w:hAnsi="Times New Roman" w:cs="Times New Roman"/>
          <w:sz w:val="20"/>
          <w:szCs w:val="20"/>
        </w:rPr>
        <w:t>37</w:t>
      </w:r>
      <w:r w:rsidR="0082557E" w:rsidRPr="00647936">
        <w:rPr>
          <w:rFonts w:ascii="Times New Roman" w:hAnsi="Times New Roman" w:cs="Times New Roman"/>
          <w:sz w:val="20"/>
          <w:szCs w:val="20"/>
        </w:rPr>
        <w:t>], sunflower [</w:t>
      </w:r>
      <w:r w:rsidR="00C9629F" w:rsidRPr="00647936">
        <w:rPr>
          <w:rFonts w:ascii="Times New Roman" w:hAnsi="Times New Roman" w:cs="Times New Roman"/>
          <w:sz w:val="20"/>
          <w:szCs w:val="20"/>
        </w:rPr>
        <w:t>38</w:t>
      </w:r>
      <w:r w:rsidR="0082557E" w:rsidRPr="00647936">
        <w:rPr>
          <w:rFonts w:ascii="Times New Roman" w:hAnsi="Times New Roman" w:cs="Times New Roman"/>
          <w:sz w:val="20"/>
          <w:szCs w:val="20"/>
        </w:rPr>
        <w:t xml:space="preserve">], and </w:t>
      </w:r>
      <w:proofErr w:type="spellStart"/>
      <w:r w:rsidR="0082557E" w:rsidRPr="00647936">
        <w:rPr>
          <w:rFonts w:ascii="Times New Roman" w:hAnsi="Times New Roman" w:cs="Times New Roman"/>
          <w:i/>
          <w:iCs/>
          <w:sz w:val="20"/>
          <w:szCs w:val="20"/>
        </w:rPr>
        <w:t>Pereskia</w:t>
      </w:r>
      <w:proofErr w:type="spellEnd"/>
      <w:r w:rsidR="0082557E" w:rsidRPr="00647936">
        <w:rPr>
          <w:rFonts w:ascii="Times New Roman" w:hAnsi="Times New Roman" w:cs="Times New Roman"/>
          <w:i/>
          <w:iCs/>
          <w:sz w:val="20"/>
          <w:szCs w:val="20"/>
        </w:rPr>
        <w:t xml:space="preserve"> aculeata</w:t>
      </w:r>
      <w:r w:rsidR="0082557E" w:rsidRPr="00647936">
        <w:rPr>
          <w:rFonts w:ascii="Times New Roman" w:hAnsi="Times New Roman" w:cs="Times New Roman"/>
          <w:sz w:val="20"/>
          <w:szCs w:val="20"/>
        </w:rPr>
        <w:t xml:space="preserve"> [</w:t>
      </w:r>
      <w:r w:rsidR="00C9629F" w:rsidRPr="00647936">
        <w:rPr>
          <w:rFonts w:ascii="Times New Roman" w:hAnsi="Times New Roman" w:cs="Times New Roman"/>
          <w:sz w:val="20"/>
          <w:szCs w:val="20"/>
        </w:rPr>
        <w:t>39</w:t>
      </w:r>
      <w:r w:rsidR="0082557E" w:rsidRPr="00647936">
        <w:rPr>
          <w:rFonts w:ascii="Times New Roman" w:hAnsi="Times New Roman" w:cs="Times New Roman"/>
          <w:sz w:val="20"/>
          <w:szCs w:val="20"/>
        </w:rPr>
        <w:t>].</w:t>
      </w:r>
      <w:r w:rsidR="00BC1259" w:rsidRPr="00647936">
        <w:rPr>
          <w:rFonts w:ascii="Times New Roman" w:hAnsi="Times New Roman" w:cs="Times New Roman"/>
          <w:sz w:val="20"/>
          <w:szCs w:val="20"/>
        </w:rPr>
        <w:t xml:space="preserve"> Plants were under osmotic stress, as evidenced by the observed RWC decline under salt stress in this study [</w:t>
      </w:r>
      <w:r w:rsidR="00C9629F" w:rsidRPr="00647936">
        <w:rPr>
          <w:rFonts w:ascii="Times New Roman" w:hAnsi="Times New Roman" w:cs="Times New Roman"/>
          <w:sz w:val="20"/>
          <w:szCs w:val="20"/>
        </w:rPr>
        <w:t>40</w:t>
      </w:r>
      <w:r w:rsidR="00BC1259" w:rsidRPr="00647936">
        <w:rPr>
          <w:rFonts w:ascii="Times New Roman" w:hAnsi="Times New Roman" w:cs="Times New Roman"/>
          <w:sz w:val="20"/>
          <w:szCs w:val="20"/>
        </w:rPr>
        <w:t>,4</w:t>
      </w:r>
      <w:r w:rsidR="00C9629F" w:rsidRPr="00647936">
        <w:rPr>
          <w:rFonts w:ascii="Times New Roman" w:hAnsi="Times New Roman" w:cs="Times New Roman"/>
          <w:sz w:val="20"/>
          <w:szCs w:val="20"/>
        </w:rPr>
        <w:t>1</w:t>
      </w:r>
      <w:r w:rsidR="00BC1259" w:rsidRPr="00647936">
        <w:rPr>
          <w:rFonts w:ascii="Times New Roman" w:hAnsi="Times New Roman" w:cs="Times New Roman"/>
          <w:sz w:val="20"/>
          <w:szCs w:val="20"/>
        </w:rPr>
        <w:t xml:space="preserve">]. As expected, RWC reduced as the NaCl concentration increased. However, using AA mixtures reduced the impact of this effect. Along with the control of A, E, and </w:t>
      </w:r>
      <w:proofErr w:type="spellStart"/>
      <w:r w:rsidR="00BC1259" w:rsidRPr="00647936">
        <w:rPr>
          <w:rFonts w:ascii="Times New Roman" w:hAnsi="Times New Roman" w:cs="Times New Roman"/>
          <w:sz w:val="20"/>
          <w:szCs w:val="20"/>
        </w:rPr>
        <w:t>gs</w:t>
      </w:r>
      <w:proofErr w:type="spellEnd"/>
      <w:r w:rsidR="00BC1259" w:rsidRPr="00647936">
        <w:rPr>
          <w:rFonts w:ascii="Times New Roman" w:hAnsi="Times New Roman" w:cs="Times New Roman"/>
          <w:sz w:val="20"/>
          <w:szCs w:val="20"/>
        </w:rPr>
        <w:t>, the increase in K</w:t>
      </w:r>
      <w:r w:rsidR="00BC1259" w:rsidRPr="00647936">
        <w:rPr>
          <w:rFonts w:ascii="Times New Roman" w:hAnsi="Times New Roman" w:cs="Times New Roman"/>
          <w:sz w:val="20"/>
          <w:szCs w:val="20"/>
          <w:vertAlign w:val="superscript"/>
        </w:rPr>
        <w:t>+</w:t>
      </w:r>
      <w:r w:rsidR="00BC1259" w:rsidRPr="00647936">
        <w:rPr>
          <w:rFonts w:ascii="Times New Roman" w:hAnsi="Times New Roman" w:cs="Times New Roman"/>
          <w:sz w:val="20"/>
          <w:szCs w:val="20"/>
        </w:rPr>
        <w:t xml:space="preserve"> content and decrease in Na</w:t>
      </w:r>
      <w:r w:rsidR="00BC1259" w:rsidRPr="00647936">
        <w:rPr>
          <w:rFonts w:ascii="Times New Roman" w:hAnsi="Times New Roman" w:cs="Times New Roman"/>
          <w:sz w:val="20"/>
          <w:szCs w:val="20"/>
          <w:vertAlign w:val="superscript"/>
        </w:rPr>
        <w:t>+</w:t>
      </w:r>
      <w:r w:rsidR="00BC1259" w:rsidRPr="00647936">
        <w:rPr>
          <w:rFonts w:ascii="Times New Roman" w:hAnsi="Times New Roman" w:cs="Times New Roman"/>
          <w:sz w:val="20"/>
          <w:szCs w:val="20"/>
        </w:rPr>
        <w:t xml:space="preserve"> can be used to explain this effect. Conversely, the foliar application of AA mixtures can control water relations because ion transport is controlled [4</w:t>
      </w:r>
      <w:r w:rsidR="00C9629F" w:rsidRPr="00647936">
        <w:rPr>
          <w:rFonts w:ascii="Times New Roman" w:hAnsi="Times New Roman" w:cs="Times New Roman"/>
          <w:sz w:val="20"/>
          <w:szCs w:val="20"/>
        </w:rPr>
        <w:t>2</w:t>
      </w:r>
      <w:r w:rsidR="00BC1259" w:rsidRPr="00647936">
        <w:rPr>
          <w:rFonts w:ascii="Times New Roman" w:hAnsi="Times New Roman" w:cs="Times New Roman"/>
          <w:sz w:val="20"/>
          <w:szCs w:val="20"/>
        </w:rPr>
        <w:t>].</w:t>
      </w:r>
      <w:r w:rsidR="00D02178" w:rsidRPr="00647936">
        <w:rPr>
          <w:rFonts w:ascii="Times New Roman" w:hAnsi="Times New Roman" w:cs="Times New Roman"/>
          <w:sz w:val="20"/>
          <w:szCs w:val="20"/>
        </w:rPr>
        <w:t xml:space="preserve"> These findings support earlier research on </w:t>
      </w:r>
      <w:proofErr w:type="spellStart"/>
      <w:r w:rsidR="00D02178" w:rsidRPr="00647936">
        <w:rPr>
          <w:rFonts w:ascii="Times New Roman" w:hAnsi="Times New Roman" w:cs="Times New Roman"/>
          <w:i/>
          <w:iCs/>
          <w:sz w:val="20"/>
          <w:szCs w:val="20"/>
        </w:rPr>
        <w:t>Ocimum</w:t>
      </w:r>
      <w:proofErr w:type="spellEnd"/>
      <w:r w:rsidR="00D02178" w:rsidRPr="00647936">
        <w:rPr>
          <w:rFonts w:ascii="Times New Roman" w:hAnsi="Times New Roman" w:cs="Times New Roman"/>
          <w:sz w:val="20"/>
          <w:szCs w:val="20"/>
        </w:rPr>
        <w:t xml:space="preserve"> </w:t>
      </w:r>
      <w:proofErr w:type="spellStart"/>
      <w:r w:rsidR="00D02178" w:rsidRPr="00647936">
        <w:rPr>
          <w:rFonts w:ascii="Times New Roman" w:hAnsi="Times New Roman" w:cs="Times New Roman"/>
          <w:i/>
          <w:iCs/>
          <w:sz w:val="20"/>
          <w:szCs w:val="20"/>
        </w:rPr>
        <w:t>basilicum</w:t>
      </w:r>
      <w:proofErr w:type="spellEnd"/>
      <w:r w:rsidR="00D02178" w:rsidRPr="00647936">
        <w:rPr>
          <w:rFonts w:ascii="Times New Roman" w:hAnsi="Times New Roman" w:cs="Times New Roman"/>
          <w:sz w:val="20"/>
          <w:szCs w:val="20"/>
        </w:rPr>
        <w:t xml:space="preserve"> [4</w:t>
      </w:r>
      <w:r w:rsidR="00C9629F" w:rsidRPr="00647936">
        <w:rPr>
          <w:rFonts w:ascii="Times New Roman" w:hAnsi="Times New Roman" w:cs="Times New Roman"/>
          <w:sz w:val="20"/>
          <w:szCs w:val="20"/>
        </w:rPr>
        <w:t>3</w:t>
      </w:r>
      <w:r w:rsidR="00D02178" w:rsidRPr="00647936">
        <w:rPr>
          <w:rFonts w:ascii="Times New Roman" w:hAnsi="Times New Roman" w:cs="Times New Roman"/>
          <w:sz w:val="20"/>
          <w:szCs w:val="20"/>
        </w:rPr>
        <w:t>] and tomato [</w:t>
      </w:r>
      <w:r w:rsidR="00C9629F" w:rsidRPr="00647936">
        <w:rPr>
          <w:rFonts w:ascii="Times New Roman" w:hAnsi="Times New Roman" w:cs="Times New Roman"/>
          <w:sz w:val="20"/>
          <w:szCs w:val="20"/>
        </w:rPr>
        <w:t>31</w:t>
      </w:r>
      <w:r w:rsidR="00D02178" w:rsidRPr="00647936">
        <w:rPr>
          <w:rFonts w:ascii="Times New Roman" w:hAnsi="Times New Roman" w:cs="Times New Roman"/>
          <w:sz w:val="20"/>
          <w:szCs w:val="20"/>
        </w:rPr>
        <w:t xml:space="preserve">], which suggested that glycine and tryptophan play a role in enhancing the </w:t>
      </w:r>
      <w:proofErr w:type="spellStart"/>
      <w:r w:rsidR="00D02178" w:rsidRPr="00647936">
        <w:rPr>
          <w:rFonts w:ascii="Times New Roman" w:hAnsi="Times New Roman" w:cs="Times New Roman"/>
          <w:sz w:val="20"/>
          <w:szCs w:val="20"/>
        </w:rPr>
        <w:t>iWUE</w:t>
      </w:r>
      <w:proofErr w:type="spellEnd"/>
      <w:r w:rsidR="00D02178" w:rsidRPr="00647936">
        <w:rPr>
          <w:rFonts w:ascii="Times New Roman" w:hAnsi="Times New Roman" w:cs="Times New Roman"/>
          <w:sz w:val="20"/>
          <w:szCs w:val="20"/>
        </w:rPr>
        <w:t xml:space="preserve"> of plants. High levels of Na</w:t>
      </w:r>
      <w:r w:rsidR="00D02178" w:rsidRPr="00647936">
        <w:rPr>
          <w:rFonts w:ascii="Times New Roman" w:hAnsi="Times New Roman" w:cs="Times New Roman"/>
          <w:sz w:val="20"/>
          <w:szCs w:val="20"/>
          <w:vertAlign w:val="superscript"/>
        </w:rPr>
        <w:t>+</w:t>
      </w:r>
      <w:r w:rsidR="00D02178" w:rsidRPr="00647936">
        <w:rPr>
          <w:rFonts w:ascii="Times New Roman" w:hAnsi="Times New Roman" w:cs="Times New Roman"/>
          <w:sz w:val="20"/>
          <w:szCs w:val="20"/>
        </w:rPr>
        <w:t xml:space="preserve"> are accumulated by plants under salt stress, which affects the homeostasis of other elements like K</w:t>
      </w:r>
      <w:r w:rsidR="00D02178" w:rsidRPr="00647936">
        <w:rPr>
          <w:rFonts w:ascii="Times New Roman" w:hAnsi="Times New Roman" w:cs="Times New Roman"/>
          <w:sz w:val="20"/>
          <w:szCs w:val="20"/>
          <w:vertAlign w:val="superscript"/>
        </w:rPr>
        <w:t>+</w:t>
      </w:r>
      <w:r w:rsidR="00D02178" w:rsidRPr="00647936">
        <w:rPr>
          <w:rFonts w:ascii="Times New Roman" w:hAnsi="Times New Roman" w:cs="Times New Roman"/>
          <w:sz w:val="20"/>
          <w:szCs w:val="20"/>
        </w:rPr>
        <w:t xml:space="preserve"> and NO</w:t>
      </w:r>
      <w:r w:rsidR="00D02178" w:rsidRPr="00647936">
        <w:rPr>
          <w:rFonts w:ascii="Times New Roman" w:hAnsi="Times New Roman" w:cs="Times New Roman"/>
          <w:sz w:val="20"/>
          <w:szCs w:val="20"/>
          <w:vertAlign w:val="subscript"/>
        </w:rPr>
        <w:t>3</w:t>
      </w:r>
      <w:r w:rsidR="00D02178" w:rsidRPr="00647936">
        <w:rPr>
          <w:rFonts w:ascii="Times New Roman" w:hAnsi="Times New Roman" w:cs="Times New Roman"/>
          <w:sz w:val="20"/>
          <w:szCs w:val="20"/>
          <w:vertAlign w:val="superscript"/>
        </w:rPr>
        <w:t>-</w:t>
      </w:r>
      <w:r w:rsidR="00D02178" w:rsidRPr="00647936">
        <w:rPr>
          <w:rFonts w:ascii="Times New Roman" w:hAnsi="Times New Roman" w:cs="Times New Roman"/>
          <w:sz w:val="20"/>
          <w:szCs w:val="20"/>
        </w:rPr>
        <w:t xml:space="preserve"> and causes other physiological issues and ion imbalances [</w:t>
      </w:r>
      <w:r w:rsidR="00C9629F" w:rsidRPr="00647936">
        <w:rPr>
          <w:rFonts w:ascii="Times New Roman" w:hAnsi="Times New Roman" w:cs="Times New Roman"/>
          <w:sz w:val="20"/>
          <w:szCs w:val="20"/>
        </w:rPr>
        <w:t>40</w:t>
      </w:r>
      <w:r w:rsidR="00D02178" w:rsidRPr="00647936">
        <w:rPr>
          <w:rFonts w:ascii="Times New Roman" w:hAnsi="Times New Roman" w:cs="Times New Roman"/>
          <w:sz w:val="20"/>
          <w:szCs w:val="20"/>
        </w:rPr>
        <w:t>,4</w:t>
      </w:r>
      <w:r w:rsidR="00C9629F" w:rsidRPr="00647936">
        <w:rPr>
          <w:rFonts w:ascii="Times New Roman" w:hAnsi="Times New Roman" w:cs="Times New Roman"/>
          <w:sz w:val="20"/>
          <w:szCs w:val="20"/>
        </w:rPr>
        <w:t>4</w:t>
      </w:r>
      <w:r w:rsidR="00D02178" w:rsidRPr="00647936">
        <w:rPr>
          <w:rFonts w:ascii="Times New Roman" w:hAnsi="Times New Roman" w:cs="Times New Roman"/>
          <w:sz w:val="20"/>
          <w:szCs w:val="20"/>
        </w:rPr>
        <w:t>].</w:t>
      </w:r>
      <w:r w:rsidR="000B74B8" w:rsidRPr="00647936">
        <w:t xml:space="preserve"> </w:t>
      </w:r>
      <w:r w:rsidR="000B74B8" w:rsidRPr="00647936">
        <w:rPr>
          <w:rFonts w:ascii="Times New Roman" w:hAnsi="Times New Roman" w:cs="Times New Roman"/>
          <w:sz w:val="20"/>
          <w:szCs w:val="20"/>
        </w:rPr>
        <w:t>In spite of the fact that plants exposed to 50 and 100 mmol L</w:t>
      </w:r>
      <w:r w:rsidR="000B74B8" w:rsidRPr="00647936">
        <w:rPr>
          <w:rFonts w:ascii="Times New Roman" w:hAnsi="Times New Roman" w:cs="Times New Roman"/>
          <w:sz w:val="20"/>
          <w:szCs w:val="20"/>
          <w:vertAlign w:val="superscript"/>
        </w:rPr>
        <w:t>-1</w:t>
      </w:r>
      <w:r w:rsidR="000B74B8" w:rsidRPr="00647936">
        <w:rPr>
          <w:rFonts w:ascii="Times New Roman" w:hAnsi="Times New Roman" w:cs="Times New Roman"/>
          <w:sz w:val="20"/>
          <w:szCs w:val="20"/>
        </w:rPr>
        <w:t xml:space="preserve"> of NaCl, accumulated a significant amount of Na+, the external introduction of AAs caused a decrease in Na</w:t>
      </w:r>
      <w:r w:rsidR="000B74B8" w:rsidRPr="00647936">
        <w:rPr>
          <w:rFonts w:ascii="Times New Roman" w:hAnsi="Times New Roman" w:cs="Times New Roman"/>
          <w:sz w:val="20"/>
          <w:szCs w:val="20"/>
          <w:vertAlign w:val="superscript"/>
        </w:rPr>
        <w:t>+</w:t>
      </w:r>
      <w:r w:rsidR="000B74B8" w:rsidRPr="00647936">
        <w:rPr>
          <w:rFonts w:ascii="Times New Roman" w:hAnsi="Times New Roman" w:cs="Times New Roman"/>
          <w:sz w:val="20"/>
          <w:szCs w:val="20"/>
        </w:rPr>
        <w:t xml:space="preserve"> levels and a concomitant rise in K</w:t>
      </w:r>
      <w:r w:rsidR="000B74B8" w:rsidRPr="00647936">
        <w:rPr>
          <w:rFonts w:ascii="Times New Roman" w:hAnsi="Times New Roman" w:cs="Times New Roman"/>
          <w:sz w:val="20"/>
          <w:szCs w:val="20"/>
          <w:vertAlign w:val="superscript"/>
        </w:rPr>
        <w:t>+</w:t>
      </w:r>
      <w:r w:rsidR="000B74B8" w:rsidRPr="00647936">
        <w:rPr>
          <w:rFonts w:ascii="Times New Roman" w:hAnsi="Times New Roman" w:cs="Times New Roman"/>
          <w:sz w:val="20"/>
          <w:szCs w:val="20"/>
        </w:rPr>
        <w:t xml:space="preserve"> levels within plant tissues</w:t>
      </w:r>
      <w:r w:rsidR="00D02178" w:rsidRPr="00647936">
        <w:rPr>
          <w:rFonts w:ascii="Times New Roman" w:hAnsi="Times New Roman" w:cs="Times New Roman"/>
          <w:sz w:val="20"/>
          <w:szCs w:val="20"/>
        </w:rPr>
        <w:t>.</w:t>
      </w:r>
      <w:r w:rsidR="002564C0" w:rsidRPr="00647936">
        <w:rPr>
          <w:rFonts w:ascii="Times New Roman" w:hAnsi="Times New Roman" w:cs="Times New Roman"/>
          <w:sz w:val="20"/>
          <w:szCs w:val="20"/>
        </w:rPr>
        <w:t xml:space="preserve"> Cell desiccation and ionic and osmotic imbalance are brought on by a variety of abiotic stresses, including salinity. Plants build up compatible osmolytes like sugars, proline, AAs, or proteins in response to these occurrences. [</w:t>
      </w:r>
      <w:r w:rsidR="00C9629F" w:rsidRPr="00647936">
        <w:rPr>
          <w:rFonts w:ascii="Times New Roman" w:hAnsi="Times New Roman" w:cs="Times New Roman"/>
          <w:sz w:val="20"/>
          <w:szCs w:val="20"/>
        </w:rPr>
        <w:t>45</w:t>
      </w:r>
      <w:r w:rsidR="002564C0" w:rsidRPr="00647936">
        <w:rPr>
          <w:rFonts w:ascii="Times New Roman" w:hAnsi="Times New Roman" w:cs="Times New Roman"/>
          <w:sz w:val="20"/>
          <w:szCs w:val="20"/>
        </w:rPr>
        <w:t xml:space="preserve">]. </w:t>
      </w:r>
      <w:r w:rsidR="005D6675" w:rsidRPr="00647936">
        <w:rPr>
          <w:rFonts w:ascii="Times New Roman" w:hAnsi="Times New Roman" w:cs="Times New Roman"/>
          <w:sz w:val="20"/>
          <w:szCs w:val="20"/>
        </w:rPr>
        <w:t xml:space="preserve">The requirement of quick improvement in plant metabolism following stress may be influenced by the relationship between the incorporation of AAs into plant tissues and the storage of protein synthesis precursors </w:t>
      </w:r>
      <w:r w:rsidR="002564C0" w:rsidRPr="00647936">
        <w:rPr>
          <w:rFonts w:ascii="Times New Roman" w:hAnsi="Times New Roman" w:cs="Times New Roman"/>
          <w:sz w:val="20"/>
          <w:szCs w:val="20"/>
        </w:rPr>
        <w:t>[</w:t>
      </w:r>
      <w:r w:rsidR="00C9629F" w:rsidRPr="00647936">
        <w:rPr>
          <w:rFonts w:ascii="Times New Roman" w:hAnsi="Times New Roman" w:cs="Times New Roman"/>
          <w:sz w:val="20"/>
          <w:szCs w:val="20"/>
        </w:rPr>
        <w:t>46</w:t>
      </w:r>
      <w:r w:rsidR="002564C0" w:rsidRPr="00647936">
        <w:rPr>
          <w:rFonts w:ascii="Times New Roman" w:hAnsi="Times New Roman" w:cs="Times New Roman"/>
          <w:sz w:val="20"/>
          <w:szCs w:val="20"/>
        </w:rPr>
        <w:t>]. Additionally, recent studies [</w:t>
      </w:r>
      <w:r w:rsidR="00C9629F" w:rsidRPr="00647936">
        <w:rPr>
          <w:rFonts w:ascii="Times New Roman" w:hAnsi="Times New Roman" w:cs="Times New Roman"/>
          <w:sz w:val="20"/>
          <w:szCs w:val="20"/>
        </w:rPr>
        <w:t>47</w:t>
      </w:r>
      <w:r w:rsidR="002564C0" w:rsidRPr="00647936">
        <w:rPr>
          <w:rFonts w:ascii="Times New Roman" w:hAnsi="Times New Roman" w:cs="Times New Roman"/>
          <w:sz w:val="20"/>
          <w:szCs w:val="20"/>
        </w:rPr>
        <w:t xml:space="preserve">, </w:t>
      </w:r>
      <w:r w:rsidR="00C9629F" w:rsidRPr="00647936">
        <w:rPr>
          <w:rFonts w:ascii="Times New Roman" w:hAnsi="Times New Roman" w:cs="Times New Roman"/>
          <w:sz w:val="20"/>
          <w:szCs w:val="20"/>
        </w:rPr>
        <w:t>48</w:t>
      </w:r>
      <w:r w:rsidR="002564C0" w:rsidRPr="00647936">
        <w:rPr>
          <w:rFonts w:ascii="Times New Roman" w:hAnsi="Times New Roman" w:cs="Times New Roman"/>
          <w:sz w:val="20"/>
          <w:szCs w:val="20"/>
        </w:rPr>
        <w:t>] have emphasised the significance of AAs in the control of cellular ionic homeostasis.</w:t>
      </w:r>
      <w:r w:rsidR="00634F6E" w:rsidRPr="00647936">
        <w:rPr>
          <w:rFonts w:ascii="Times New Roman" w:hAnsi="Times New Roman" w:cs="Times New Roman"/>
          <w:sz w:val="20"/>
          <w:szCs w:val="20"/>
        </w:rPr>
        <w:t xml:space="preserve"> Under conditions of salt stress, </w:t>
      </w:r>
      <w:r w:rsidR="00F03405" w:rsidRPr="00647936">
        <w:rPr>
          <w:rFonts w:ascii="Times New Roman" w:hAnsi="Times New Roman" w:cs="Times New Roman"/>
          <w:sz w:val="20"/>
          <w:szCs w:val="20"/>
        </w:rPr>
        <w:t>Malondialdehyde (</w:t>
      </w:r>
      <w:r w:rsidR="00634F6E" w:rsidRPr="00647936">
        <w:rPr>
          <w:rFonts w:ascii="Times New Roman" w:hAnsi="Times New Roman" w:cs="Times New Roman"/>
          <w:sz w:val="20"/>
          <w:szCs w:val="20"/>
        </w:rPr>
        <w:t>MDA</w:t>
      </w:r>
      <w:r w:rsidR="00F03405" w:rsidRPr="00647936">
        <w:rPr>
          <w:rFonts w:ascii="Times New Roman" w:hAnsi="Times New Roman" w:cs="Times New Roman"/>
          <w:sz w:val="20"/>
          <w:szCs w:val="20"/>
        </w:rPr>
        <w:t>)</w:t>
      </w:r>
      <w:r w:rsidR="00634F6E" w:rsidRPr="00647936">
        <w:rPr>
          <w:rFonts w:ascii="Times New Roman" w:hAnsi="Times New Roman" w:cs="Times New Roman"/>
          <w:sz w:val="20"/>
          <w:szCs w:val="20"/>
        </w:rPr>
        <w:t xml:space="preserve"> content increased. </w:t>
      </w:r>
      <w:r w:rsidR="006B6F6B" w:rsidRPr="00647936">
        <w:rPr>
          <w:rFonts w:ascii="Times New Roman" w:hAnsi="Times New Roman" w:cs="Times New Roman"/>
          <w:sz w:val="20"/>
          <w:szCs w:val="20"/>
        </w:rPr>
        <w:t xml:space="preserve">The main cause of peroxidative damage is the oxidative degradation of unsaturated fatty acids within membranes caused by ROS, such as hydrogen peroxide, which is present within the cellular environment. NaCl causes lipid peroxidation of cell membranes. </w:t>
      </w:r>
      <w:r w:rsidR="00634F6E" w:rsidRPr="00647936">
        <w:rPr>
          <w:rFonts w:ascii="Times New Roman" w:hAnsi="Times New Roman" w:cs="Times New Roman"/>
          <w:sz w:val="20"/>
          <w:szCs w:val="20"/>
        </w:rPr>
        <w:t>[</w:t>
      </w:r>
      <w:r w:rsidR="000476F9" w:rsidRPr="00647936">
        <w:rPr>
          <w:rFonts w:ascii="Times New Roman" w:hAnsi="Times New Roman" w:cs="Times New Roman"/>
          <w:sz w:val="20"/>
          <w:szCs w:val="20"/>
        </w:rPr>
        <w:t>49</w:t>
      </w:r>
      <w:r w:rsidR="00634F6E" w:rsidRPr="00647936">
        <w:rPr>
          <w:rFonts w:ascii="Times New Roman" w:hAnsi="Times New Roman" w:cs="Times New Roman"/>
          <w:sz w:val="20"/>
          <w:szCs w:val="20"/>
        </w:rPr>
        <w:t>]. This increase in lipid peroxidation is regarded as signalling the beginning of oxidative cell damage.</w:t>
      </w:r>
      <w:r w:rsidR="000942A2" w:rsidRPr="00647936">
        <w:rPr>
          <w:rFonts w:ascii="Times New Roman" w:hAnsi="Times New Roman" w:cs="Times New Roman"/>
          <w:sz w:val="20"/>
          <w:szCs w:val="20"/>
        </w:rPr>
        <w:t xml:space="preserve"> The synthesis of some proteins is differentially inhibited in cultures that have been exposed to salt stress. Additionally, the oxidation of nucleic acids, protein denaturation, and lipid peroxidation caused by ROS can result in the loss of cell viability and irreversible metabolic damage, which has a significant negative impact on the performance and productivity of cultures. [</w:t>
      </w:r>
      <w:r w:rsidR="000476F9" w:rsidRPr="00647936">
        <w:rPr>
          <w:rFonts w:ascii="Times New Roman" w:hAnsi="Times New Roman" w:cs="Times New Roman"/>
          <w:sz w:val="20"/>
          <w:szCs w:val="20"/>
        </w:rPr>
        <w:t>40</w:t>
      </w:r>
      <w:r w:rsidR="000942A2" w:rsidRPr="00647936">
        <w:rPr>
          <w:rFonts w:ascii="Times New Roman" w:hAnsi="Times New Roman" w:cs="Times New Roman"/>
          <w:sz w:val="20"/>
          <w:szCs w:val="20"/>
        </w:rPr>
        <w:t>]. Because of the increased activity of antioxidant enzymes, the application of AAs reduced the MDA content as a result of lipid peroxidation brought on by salt stress [</w:t>
      </w:r>
      <w:r w:rsidR="000476F9" w:rsidRPr="00647936">
        <w:rPr>
          <w:rFonts w:ascii="Times New Roman" w:hAnsi="Times New Roman" w:cs="Times New Roman"/>
          <w:sz w:val="20"/>
          <w:szCs w:val="20"/>
        </w:rPr>
        <w:t>50</w:t>
      </w:r>
      <w:r w:rsidR="000942A2" w:rsidRPr="00647936">
        <w:rPr>
          <w:rFonts w:ascii="Times New Roman" w:hAnsi="Times New Roman" w:cs="Times New Roman"/>
          <w:sz w:val="20"/>
          <w:szCs w:val="20"/>
        </w:rPr>
        <w:t>]. This supports the role of AAs as protective molecules against oxidative damage.</w:t>
      </w:r>
      <w:r w:rsidR="00E04F6A" w:rsidRPr="00647936">
        <w:rPr>
          <w:rFonts w:ascii="Times New Roman" w:hAnsi="Times New Roman" w:cs="Times New Roman"/>
          <w:sz w:val="20"/>
          <w:szCs w:val="20"/>
        </w:rPr>
        <w:t xml:space="preserve"> Under conditions of extreme salinity, such as proline, plants accumulate large amounts of osmolytes as a response to osmotic stress [</w:t>
      </w:r>
      <w:r w:rsidR="000476F9" w:rsidRPr="00647936">
        <w:rPr>
          <w:rFonts w:ascii="Times New Roman" w:hAnsi="Times New Roman" w:cs="Times New Roman"/>
          <w:sz w:val="20"/>
          <w:szCs w:val="20"/>
        </w:rPr>
        <w:t>23</w:t>
      </w:r>
      <w:r w:rsidR="00E04F6A" w:rsidRPr="00647936">
        <w:rPr>
          <w:rFonts w:ascii="Times New Roman" w:hAnsi="Times New Roman" w:cs="Times New Roman"/>
          <w:sz w:val="20"/>
          <w:szCs w:val="20"/>
        </w:rPr>
        <w:t>,4</w:t>
      </w:r>
      <w:r w:rsidR="000476F9" w:rsidRPr="00647936">
        <w:rPr>
          <w:rFonts w:ascii="Times New Roman" w:hAnsi="Times New Roman" w:cs="Times New Roman"/>
          <w:sz w:val="20"/>
          <w:szCs w:val="20"/>
        </w:rPr>
        <w:t>2</w:t>
      </w:r>
      <w:r w:rsidR="00E04F6A" w:rsidRPr="00647936">
        <w:rPr>
          <w:rFonts w:ascii="Times New Roman" w:hAnsi="Times New Roman" w:cs="Times New Roman"/>
          <w:sz w:val="20"/>
          <w:szCs w:val="20"/>
        </w:rPr>
        <w:t xml:space="preserve">]. One of the main </w:t>
      </w:r>
      <w:proofErr w:type="spellStart"/>
      <w:r w:rsidR="00E04F6A" w:rsidRPr="00647936">
        <w:rPr>
          <w:rFonts w:ascii="Times New Roman" w:hAnsi="Times New Roman" w:cs="Times New Roman"/>
          <w:sz w:val="20"/>
          <w:szCs w:val="20"/>
        </w:rPr>
        <w:t>osmoprotectants</w:t>
      </w:r>
      <w:proofErr w:type="spellEnd"/>
      <w:r w:rsidR="00E04F6A" w:rsidRPr="00647936">
        <w:rPr>
          <w:rFonts w:ascii="Times New Roman" w:hAnsi="Times New Roman" w:cs="Times New Roman"/>
          <w:sz w:val="20"/>
          <w:szCs w:val="20"/>
        </w:rPr>
        <w:t xml:space="preserve"> known for regulating salinity tolerance in plants, safeguarding membrane integrity, and stabilising enzymes and proteins is proline, a low molecular weight cyclic AA [5</w:t>
      </w:r>
      <w:r w:rsidR="000476F9" w:rsidRPr="00647936">
        <w:rPr>
          <w:rFonts w:ascii="Times New Roman" w:hAnsi="Times New Roman" w:cs="Times New Roman"/>
          <w:sz w:val="20"/>
          <w:szCs w:val="20"/>
        </w:rPr>
        <w:t>1</w:t>
      </w:r>
      <w:r w:rsidR="00E04F6A" w:rsidRPr="00647936">
        <w:rPr>
          <w:rFonts w:ascii="Times New Roman" w:hAnsi="Times New Roman" w:cs="Times New Roman"/>
          <w:sz w:val="20"/>
          <w:szCs w:val="20"/>
        </w:rPr>
        <w:t>,5</w:t>
      </w:r>
      <w:r w:rsidR="000476F9" w:rsidRPr="00647936">
        <w:rPr>
          <w:rFonts w:ascii="Times New Roman" w:hAnsi="Times New Roman" w:cs="Times New Roman"/>
          <w:sz w:val="20"/>
          <w:szCs w:val="20"/>
        </w:rPr>
        <w:t>2</w:t>
      </w:r>
      <w:r w:rsidR="00E04F6A" w:rsidRPr="00647936">
        <w:rPr>
          <w:rFonts w:ascii="Times New Roman" w:hAnsi="Times New Roman" w:cs="Times New Roman"/>
          <w:sz w:val="20"/>
          <w:szCs w:val="20"/>
        </w:rPr>
        <w:t>]. Our findings indicate that AAs improved plant adaptation and osmotic adjustment by raising the proline content in the leaves and roots of salt-stressed soybean plants.</w:t>
      </w:r>
      <w:r w:rsidR="00C31EEC" w:rsidRPr="00647936">
        <w:rPr>
          <w:rFonts w:ascii="Times New Roman" w:hAnsi="Times New Roman" w:cs="Times New Roman"/>
          <w:sz w:val="20"/>
          <w:szCs w:val="20"/>
        </w:rPr>
        <w:t xml:space="preserve"> Other cultures that used AAs to lessen the effects of salinity have provided evidence of this fact [5</w:t>
      </w:r>
      <w:r w:rsidR="000476F9" w:rsidRPr="00647936">
        <w:rPr>
          <w:rFonts w:ascii="Times New Roman" w:hAnsi="Times New Roman" w:cs="Times New Roman"/>
          <w:sz w:val="20"/>
          <w:szCs w:val="20"/>
        </w:rPr>
        <w:t>3</w:t>
      </w:r>
      <w:r w:rsidR="00C31EEC" w:rsidRPr="00647936">
        <w:rPr>
          <w:rFonts w:ascii="Times New Roman" w:hAnsi="Times New Roman" w:cs="Times New Roman"/>
          <w:sz w:val="20"/>
          <w:szCs w:val="20"/>
        </w:rPr>
        <w:t>, 5</w:t>
      </w:r>
      <w:r w:rsidR="000476F9" w:rsidRPr="00647936">
        <w:rPr>
          <w:rFonts w:ascii="Times New Roman" w:hAnsi="Times New Roman" w:cs="Times New Roman"/>
          <w:sz w:val="20"/>
          <w:szCs w:val="20"/>
        </w:rPr>
        <w:t>4</w:t>
      </w:r>
      <w:r w:rsidR="00C31EEC" w:rsidRPr="00647936">
        <w:rPr>
          <w:rFonts w:ascii="Times New Roman" w:hAnsi="Times New Roman" w:cs="Times New Roman"/>
          <w:sz w:val="20"/>
          <w:szCs w:val="20"/>
        </w:rPr>
        <w:t>]. AAs play a significant role in protein synthesis and other vital cellular processes as plant metabolites. According to some research, glycine and arginine are involved in physiological processes like photosynthesis [</w:t>
      </w:r>
      <w:r w:rsidR="000476F9" w:rsidRPr="00647936">
        <w:rPr>
          <w:rFonts w:ascii="Times New Roman" w:hAnsi="Times New Roman" w:cs="Times New Roman"/>
          <w:sz w:val="20"/>
          <w:szCs w:val="20"/>
        </w:rPr>
        <w:t>5</w:t>
      </w:r>
      <w:r w:rsidR="00C31EEC" w:rsidRPr="00647936">
        <w:rPr>
          <w:rFonts w:ascii="Times New Roman" w:hAnsi="Times New Roman" w:cs="Times New Roman"/>
          <w:sz w:val="20"/>
          <w:szCs w:val="20"/>
        </w:rPr>
        <w:t>0].</w:t>
      </w:r>
      <w:r w:rsidR="006C2309" w:rsidRPr="00647936">
        <w:rPr>
          <w:rFonts w:ascii="Times New Roman" w:hAnsi="Times New Roman" w:cs="Times New Roman"/>
          <w:sz w:val="20"/>
          <w:szCs w:val="20"/>
        </w:rPr>
        <w:t xml:space="preserve"> Additionally, AAs can function as critical osmolytes to regulate ion transport, stomata opening, and the balance of cellular osmotic potential [4</w:t>
      </w:r>
      <w:r w:rsidR="000476F9" w:rsidRPr="00647936">
        <w:rPr>
          <w:rFonts w:ascii="Times New Roman" w:hAnsi="Times New Roman" w:cs="Times New Roman"/>
          <w:sz w:val="20"/>
          <w:szCs w:val="20"/>
        </w:rPr>
        <w:t>2</w:t>
      </w:r>
      <w:r w:rsidR="006C2309" w:rsidRPr="00647936">
        <w:rPr>
          <w:rFonts w:ascii="Times New Roman" w:hAnsi="Times New Roman" w:cs="Times New Roman"/>
          <w:sz w:val="20"/>
          <w:szCs w:val="20"/>
        </w:rPr>
        <w:t>]. Similar findings were made by [</w:t>
      </w:r>
      <w:r w:rsidR="000476F9" w:rsidRPr="00647936">
        <w:rPr>
          <w:rFonts w:ascii="Times New Roman" w:hAnsi="Times New Roman" w:cs="Times New Roman"/>
          <w:sz w:val="20"/>
          <w:szCs w:val="20"/>
        </w:rPr>
        <w:t>38</w:t>
      </w:r>
      <w:r w:rsidR="006C2309" w:rsidRPr="00647936">
        <w:rPr>
          <w:rFonts w:ascii="Times New Roman" w:hAnsi="Times New Roman" w:cs="Times New Roman"/>
          <w:sz w:val="20"/>
          <w:szCs w:val="20"/>
        </w:rPr>
        <w:t>], where the authors demonstrated that arginine application enhanced the photosynthetic activity of sunflower plants.</w:t>
      </w:r>
      <w:r w:rsidR="009C7ED9" w:rsidRPr="00647936">
        <w:rPr>
          <w:rFonts w:ascii="Times New Roman" w:hAnsi="Times New Roman" w:cs="Times New Roman"/>
          <w:sz w:val="20"/>
          <w:szCs w:val="20"/>
        </w:rPr>
        <w:t xml:space="preserve"> </w:t>
      </w:r>
      <w:r w:rsidR="00C52547" w:rsidRPr="00647936">
        <w:rPr>
          <w:rFonts w:ascii="Times New Roman" w:hAnsi="Times New Roman" w:cs="Times New Roman"/>
          <w:sz w:val="20"/>
          <w:szCs w:val="20"/>
        </w:rPr>
        <w:t xml:space="preserve">Additionally, it has been demonstrated that tryptophan applied exogenously can raise the A, E, and </w:t>
      </w:r>
      <w:proofErr w:type="spellStart"/>
      <w:r w:rsidR="00C52547" w:rsidRPr="00647936">
        <w:rPr>
          <w:rFonts w:ascii="Times New Roman" w:hAnsi="Times New Roman" w:cs="Times New Roman"/>
          <w:sz w:val="20"/>
          <w:szCs w:val="20"/>
        </w:rPr>
        <w:t>gs</w:t>
      </w:r>
      <w:proofErr w:type="spellEnd"/>
      <w:r w:rsidR="00C52547" w:rsidRPr="00647936">
        <w:rPr>
          <w:rFonts w:ascii="Times New Roman" w:hAnsi="Times New Roman" w:cs="Times New Roman"/>
          <w:sz w:val="20"/>
          <w:szCs w:val="20"/>
        </w:rPr>
        <w:t xml:space="preserve"> of numerous crops [</w:t>
      </w:r>
      <w:r w:rsidR="000476F9" w:rsidRPr="00647936">
        <w:rPr>
          <w:rFonts w:ascii="Times New Roman" w:hAnsi="Times New Roman" w:cs="Times New Roman"/>
          <w:sz w:val="20"/>
          <w:szCs w:val="20"/>
        </w:rPr>
        <w:t>37</w:t>
      </w:r>
      <w:r w:rsidR="00C52547" w:rsidRPr="00647936">
        <w:rPr>
          <w:rFonts w:ascii="Times New Roman" w:hAnsi="Times New Roman" w:cs="Times New Roman"/>
          <w:sz w:val="20"/>
          <w:szCs w:val="20"/>
        </w:rPr>
        <w:t xml:space="preserve">]. Stomatal pore opening is the primary mechanism by which plants regulate the temperature of their leaves. The removal of heat and water vapour from the leaf to the atmosphere is thus made easier when the stomata are open. Plants treated with AA mixtures under salinity conditions had lower leaf temperatures, probably as a result of the AA mixtures' mitigation effects on E and </w:t>
      </w:r>
      <w:proofErr w:type="spellStart"/>
      <w:r w:rsidR="00C52547" w:rsidRPr="00647936">
        <w:rPr>
          <w:rFonts w:ascii="Times New Roman" w:hAnsi="Times New Roman" w:cs="Times New Roman"/>
          <w:sz w:val="20"/>
          <w:szCs w:val="20"/>
        </w:rPr>
        <w:t>gs</w:t>
      </w:r>
      <w:proofErr w:type="spellEnd"/>
      <w:r w:rsidR="00C52547" w:rsidRPr="00647936">
        <w:rPr>
          <w:rFonts w:ascii="Times New Roman" w:hAnsi="Times New Roman" w:cs="Times New Roman"/>
          <w:sz w:val="20"/>
          <w:szCs w:val="20"/>
        </w:rPr>
        <w:t>.</w:t>
      </w:r>
    </w:p>
    <w:p w14:paraId="2C4C9BF7" w14:textId="77777777" w:rsidR="00607A72" w:rsidRPr="00647936" w:rsidRDefault="00607A72" w:rsidP="00607A72">
      <w:pPr>
        <w:ind w:firstLine="663"/>
        <w:jc w:val="both"/>
        <w:rPr>
          <w:rFonts w:ascii="Times New Roman" w:hAnsi="Times New Roman" w:cs="Times New Roman"/>
          <w:sz w:val="20"/>
          <w:szCs w:val="20"/>
        </w:rPr>
      </w:pPr>
    </w:p>
    <w:p w14:paraId="4E93047F" w14:textId="58DC7E82" w:rsidR="008D18AB" w:rsidRPr="00647936" w:rsidRDefault="00607A72" w:rsidP="00607A72">
      <w:pPr>
        <w:jc w:val="both"/>
        <w:rPr>
          <w:rFonts w:ascii="Times New Roman" w:hAnsi="Times New Roman" w:cs="Times New Roman"/>
          <w:i/>
          <w:iCs/>
          <w:sz w:val="20"/>
          <w:szCs w:val="20"/>
        </w:rPr>
      </w:pPr>
      <w:r w:rsidRPr="00647936">
        <w:rPr>
          <w:rFonts w:ascii="Times New Roman" w:hAnsi="Times New Roman" w:cs="Times New Roman"/>
          <w:i/>
          <w:iCs/>
          <w:sz w:val="20"/>
          <w:szCs w:val="20"/>
        </w:rPr>
        <w:t xml:space="preserve">A.4. </w:t>
      </w:r>
      <w:r w:rsidR="008D18AB" w:rsidRPr="00647936">
        <w:rPr>
          <w:rFonts w:ascii="Times New Roman" w:hAnsi="Times New Roman" w:cs="Times New Roman"/>
          <w:i/>
          <w:iCs/>
          <w:sz w:val="20"/>
          <w:szCs w:val="20"/>
        </w:rPr>
        <w:t>Wind Stress</w:t>
      </w:r>
    </w:p>
    <w:p w14:paraId="5983E9AF" w14:textId="3CCEC5E4" w:rsidR="00607A72" w:rsidRPr="00647936" w:rsidRDefault="00607A72" w:rsidP="00607A72">
      <w:pPr>
        <w:ind w:left="1440"/>
        <w:jc w:val="both"/>
        <w:rPr>
          <w:rFonts w:ascii="Times New Roman" w:hAnsi="Times New Roman" w:cs="Times New Roman"/>
          <w:sz w:val="20"/>
          <w:szCs w:val="20"/>
        </w:rPr>
      </w:pPr>
    </w:p>
    <w:p w14:paraId="5D320C58" w14:textId="475ED4B7" w:rsidR="0027751E" w:rsidRPr="00647936" w:rsidRDefault="0027751E" w:rsidP="00D021E2">
      <w:pPr>
        <w:ind w:firstLine="663"/>
        <w:jc w:val="both"/>
        <w:rPr>
          <w:rFonts w:ascii="Times New Roman" w:hAnsi="Times New Roman" w:cs="Times New Roman"/>
          <w:sz w:val="20"/>
          <w:szCs w:val="20"/>
        </w:rPr>
      </w:pPr>
      <w:r w:rsidRPr="00647936">
        <w:rPr>
          <w:rFonts w:ascii="Times New Roman" w:hAnsi="Times New Roman" w:cs="Times New Roman"/>
          <w:sz w:val="20"/>
          <w:szCs w:val="20"/>
        </w:rPr>
        <w:t>When exposed to various biotic and abiotic stimuli, flavonoids act as stress markers and accumulate in significant amounts throughout different plant tissues [</w:t>
      </w:r>
      <w:r w:rsidR="00FC4C49" w:rsidRPr="00647936">
        <w:rPr>
          <w:rFonts w:ascii="Times New Roman" w:hAnsi="Times New Roman" w:cs="Times New Roman"/>
          <w:sz w:val="20"/>
          <w:szCs w:val="20"/>
        </w:rPr>
        <w:t>55</w:t>
      </w:r>
      <w:r w:rsidRPr="00647936">
        <w:rPr>
          <w:rFonts w:ascii="Times New Roman" w:hAnsi="Times New Roman" w:cs="Times New Roman"/>
          <w:sz w:val="20"/>
          <w:szCs w:val="20"/>
        </w:rPr>
        <w:t xml:space="preserve">, </w:t>
      </w:r>
      <w:r w:rsidR="00FC4C49" w:rsidRPr="00647936">
        <w:rPr>
          <w:rFonts w:ascii="Times New Roman" w:hAnsi="Times New Roman" w:cs="Times New Roman"/>
          <w:sz w:val="20"/>
          <w:szCs w:val="20"/>
        </w:rPr>
        <w:t>56</w:t>
      </w:r>
      <w:r w:rsidRPr="00647936">
        <w:rPr>
          <w:rFonts w:ascii="Times New Roman" w:hAnsi="Times New Roman" w:cs="Times New Roman"/>
          <w:sz w:val="20"/>
          <w:szCs w:val="20"/>
        </w:rPr>
        <w:t>–</w:t>
      </w:r>
      <w:r w:rsidR="00FC4C49" w:rsidRPr="00647936">
        <w:rPr>
          <w:rFonts w:ascii="Times New Roman" w:hAnsi="Times New Roman" w:cs="Times New Roman"/>
          <w:sz w:val="20"/>
          <w:szCs w:val="20"/>
        </w:rPr>
        <w:t>57</w:t>
      </w:r>
      <w:r w:rsidRPr="00647936">
        <w:rPr>
          <w:rFonts w:ascii="Times New Roman" w:hAnsi="Times New Roman" w:cs="Times New Roman"/>
          <w:sz w:val="20"/>
          <w:szCs w:val="20"/>
        </w:rPr>
        <w:t>], which promotes the removal of harmful free radicals [</w:t>
      </w:r>
      <w:r w:rsidR="00FC4C49" w:rsidRPr="00647936">
        <w:rPr>
          <w:rFonts w:ascii="Times New Roman" w:hAnsi="Times New Roman" w:cs="Times New Roman"/>
          <w:sz w:val="20"/>
          <w:szCs w:val="20"/>
        </w:rPr>
        <w:t>58</w:t>
      </w:r>
      <w:r w:rsidRPr="00647936">
        <w:rPr>
          <w:rFonts w:ascii="Times New Roman" w:hAnsi="Times New Roman" w:cs="Times New Roman"/>
          <w:sz w:val="20"/>
          <w:szCs w:val="20"/>
        </w:rPr>
        <w:t>]. Flavonoids have also been found to be reliable markers of environmental pollution, particularly in relation to O</w:t>
      </w:r>
      <w:r w:rsidRPr="00647936">
        <w:rPr>
          <w:rFonts w:ascii="Times New Roman" w:hAnsi="Times New Roman" w:cs="Times New Roman"/>
          <w:sz w:val="20"/>
          <w:szCs w:val="20"/>
          <w:vertAlign w:val="subscript"/>
        </w:rPr>
        <w:t>3</w:t>
      </w:r>
      <w:r w:rsidRPr="00647936">
        <w:rPr>
          <w:rFonts w:ascii="Times New Roman" w:hAnsi="Times New Roman" w:cs="Times New Roman"/>
          <w:sz w:val="20"/>
          <w:szCs w:val="20"/>
        </w:rPr>
        <w:t xml:space="preserve"> contamination [</w:t>
      </w:r>
      <w:r w:rsidR="00FC4C49" w:rsidRPr="00647936">
        <w:rPr>
          <w:rFonts w:ascii="Times New Roman" w:hAnsi="Times New Roman" w:cs="Times New Roman"/>
          <w:sz w:val="20"/>
          <w:szCs w:val="20"/>
        </w:rPr>
        <w:t>59</w:t>
      </w:r>
      <w:r w:rsidRPr="00647936">
        <w:rPr>
          <w:rFonts w:ascii="Times New Roman" w:hAnsi="Times New Roman" w:cs="Times New Roman"/>
          <w:sz w:val="20"/>
          <w:szCs w:val="20"/>
        </w:rPr>
        <w:t>]. Flavonoids, a broad and common category of plant phenolics, have over 5000 unique variations divided into six main subclasses [</w:t>
      </w:r>
      <w:r w:rsidR="00FC4C49" w:rsidRPr="00647936">
        <w:rPr>
          <w:rFonts w:ascii="Times New Roman" w:hAnsi="Times New Roman" w:cs="Times New Roman"/>
          <w:sz w:val="20"/>
          <w:szCs w:val="20"/>
        </w:rPr>
        <w:t>60</w:t>
      </w:r>
      <w:r w:rsidRPr="00647936">
        <w:rPr>
          <w:rFonts w:ascii="Times New Roman" w:hAnsi="Times New Roman" w:cs="Times New Roman"/>
          <w:sz w:val="20"/>
          <w:szCs w:val="20"/>
        </w:rPr>
        <w:t>]. Plants have the capacity to alter the synthesis, production, secretion, and storage of secondary metabolites in response to abiotic stress factors [</w:t>
      </w:r>
      <w:r w:rsidR="00FC4C49" w:rsidRPr="00647936">
        <w:rPr>
          <w:rFonts w:ascii="Times New Roman" w:hAnsi="Times New Roman" w:cs="Times New Roman"/>
          <w:sz w:val="20"/>
          <w:szCs w:val="20"/>
        </w:rPr>
        <w:t>61</w:t>
      </w:r>
      <w:r w:rsidRPr="00647936">
        <w:rPr>
          <w:rFonts w:ascii="Times New Roman" w:hAnsi="Times New Roman" w:cs="Times New Roman"/>
          <w:sz w:val="20"/>
          <w:szCs w:val="20"/>
        </w:rPr>
        <w:t xml:space="preserve">]. Environmental stress </w:t>
      </w:r>
      <w:r w:rsidRPr="00647936">
        <w:rPr>
          <w:rFonts w:ascii="Times New Roman" w:hAnsi="Times New Roman" w:cs="Times New Roman"/>
          <w:sz w:val="20"/>
          <w:szCs w:val="20"/>
        </w:rPr>
        <w:lastRenderedPageBreak/>
        <w:t>may be the cause of R-adrenaline being present in plants found in industrial areas. In fact, previous research by Hughes and Wilson [</w:t>
      </w:r>
      <w:r w:rsidR="00FC4C49" w:rsidRPr="00647936">
        <w:rPr>
          <w:rFonts w:ascii="Times New Roman" w:hAnsi="Times New Roman" w:cs="Times New Roman"/>
          <w:sz w:val="20"/>
          <w:szCs w:val="20"/>
        </w:rPr>
        <w:t>62</w:t>
      </w:r>
      <w:r w:rsidRPr="00647936">
        <w:rPr>
          <w:rFonts w:ascii="Times New Roman" w:hAnsi="Times New Roman" w:cs="Times New Roman"/>
          <w:sz w:val="20"/>
          <w:szCs w:val="20"/>
        </w:rPr>
        <w:t xml:space="preserve">] suggests that adrenaline has antioxidative properties and can be shielded by flavonoids. Additionally, Cetinkaya </w:t>
      </w:r>
      <w:r w:rsidRPr="00647936">
        <w:rPr>
          <w:rFonts w:ascii="Times New Roman" w:hAnsi="Times New Roman" w:cs="Times New Roman"/>
          <w:i/>
          <w:iCs/>
          <w:sz w:val="20"/>
          <w:szCs w:val="20"/>
        </w:rPr>
        <w:t>et al.</w:t>
      </w:r>
      <w:r w:rsidRPr="00647936">
        <w:rPr>
          <w:rFonts w:ascii="Times New Roman" w:hAnsi="Times New Roman" w:cs="Times New Roman"/>
          <w:sz w:val="20"/>
          <w:szCs w:val="20"/>
        </w:rPr>
        <w:t xml:space="preserve"> [</w:t>
      </w:r>
      <w:r w:rsidR="00FC4C49" w:rsidRPr="00647936">
        <w:rPr>
          <w:rFonts w:ascii="Times New Roman" w:hAnsi="Times New Roman" w:cs="Times New Roman"/>
          <w:sz w:val="20"/>
          <w:szCs w:val="20"/>
        </w:rPr>
        <w:t>61</w:t>
      </w:r>
      <w:r w:rsidRPr="00647936">
        <w:rPr>
          <w:rFonts w:ascii="Times New Roman" w:hAnsi="Times New Roman" w:cs="Times New Roman"/>
          <w:sz w:val="20"/>
          <w:szCs w:val="20"/>
        </w:rPr>
        <w:t xml:space="preserve">] noted that flavonoid levels rose in response to unfavourable circumstances. Additionally, a study by </w:t>
      </w:r>
      <w:proofErr w:type="spellStart"/>
      <w:r w:rsidRPr="00647936">
        <w:rPr>
          <w:rFonts w:ascii="Times New Roman" w:hAnsi="Times New Roman" w:cs="Times New Roman"/>
          <w:sz w:val="20"/>
          <w:szCs w:val="20"/>
        </w:rPr>
        <w:t>Cannac</w:t>
      </w:r>
      <w:proofErr w:type="spellEnd"/>
      <w:r w:rsidRPr="00647936">
        <w:rPr>
          <w:rFonts w:ascii="Times New Roman" w:hAnsi="Times New Roman" w:cs="Times New Roman"/>
          <w:sz w:val="20"/>
          <w:szCs w:val="20"/>
        </w:rPr>
        <w:t xml:space="preserve"> </w:t>
      </w:r>
      <w:r w:rsidRPr="00647936">
        <w:rPr>
          <w:rFonts w:ascii="Times New Roman" w:hAnsi="Times New Roman" w:cs="Times New Roman"/>
          <w:i/>
          <w:iCs/>
          <w:sz w:val="20"/>
          <w:szCs w:val="20"/>
        </w:rPr>
        <w:t>et al</w:t>
      </w:r>
      <w:r w:rsidRPr="00647936">
        <w:rPr>
          <w:rFonts w:ascii="Times New Roman" w:hAnsi="Times New Roman" w:cs="Times New Roman"/>
          <w:sz w:val="20"/>
          <w:szCs w:val="20"/>
        </w:rPr>
        <w:t>. [</w:t>
      </w:r>
      <w:r w:rsidR="00FC4C49" w:rsidRPr="00647936">
        <w:rPr>
          <w:rFonts w:ascii="Times New Roman" w:hAnsi="Times New Roman" w:cs="Times New Roman"/>
          <w:sz w:val="20"/>
          <w:szCs w:val="20"/>
        </w:rPr>
        <w:t>63</w:t>
      </w:r>
      <w:r w:rsidRPr="00647936">
        <w:rPr>
          <w:rFonts w:ascii="Times New Roman" w:hAnsi="Times New Roman" w:cs="Times New Roman"/>
          <w:sz w:val="20"/>
          <w:szCs w:val="20"/>
        </w:rPr>
        <w:t xml:space="preserve">] found that over the course of three months, </w:t>
      </w:r>
      <w:r w:rsidRPr="00647936">
        <w:rPr>
          <w:rFonts w:ascii="Times New Roman" w:hAnsi="Times New Roman" w:cs="Times New Roman"/>
          <w:i/>
          <w:iCs/>
          <w:sz w:val="20"/>
          <w:szCs w:val="20"/>
        </w:rPr>
        <w:t xml:space="preserve">Pinus </w:t>
      </w:r>
      <w:proofErr w:type="spellStart"/>
      <w:r w:rsidRPr="00647936">
        <w:rPr>
          <w:rFonts w:ascii="Times New Roman" w:hAnsi="Times New Roman" w:cs="Times New Roman"/>
          <w:i/>
          <w:iCs/>
          <w:sz w:val="20"/>
          <w:szCs w:val="20"/>
        </w:rPr>
        <w:t>laricio</w:t>
      </w:r>
      <w:proofErr w:type="spellEnd"/>
      <w:r w:rsidRPr="00647936">
        <w:rPr>
          <w:rFonts w:ascii="Times New Roman" w:hAnsi="Times New Roman" w:cs="Times New Roman"/>
          <w:sz w:val="20"/>
          <w:szCs w:val="20"/>
        </w:rPr>
        <w:t xml:space="preserve"> produced significantly more total phenolic compounds. Because of this, it is possible that total phenolic compounds can be used as bioindicators to evaluate how pine needles will respond in the short term to controlled burning. Therefore, the presence of pollution that causes stress may be the cause of the abundance of total phenolics and flavonoids seen in plants within the industrial zone [</w:t>
      </w:r>
      <w:r w:rsidR="00FC4C49" w:rsidRPr="00647936">
        <w:rPr>
          <w:rFonts w:ascii="Times New Roman" w:hAnsi="Times New Roman" w:cs="Times New Roman"/>
          <w:sz w:val="20"/>
          <w:szCs w:val="20"/>
        </w:rPr>
        <w:t>64</w:t>
      </w:r>
      <w:r w:rsidRPr="00647936">
        <w:rPr>
          <w:rFonts w:ascii="Times New Roman" w:hAnsi="Times New Roman" w:cs="Times New Roman"/>
          <w:sz w:val="20"/>
          <w:szCs w:val="20"/>
        </w:rPr>
        <w:t>].</w:t>
      </w:r>
    </w:p>
    <w:p w14:paraId="64106522" w14:textId="17BE9880" w:rsidR="0027751E" w:rsidRPr="00647936" w:rsidRDefault="00FC4C49" w:rsidP="00D021E2">
      <w:pPr>
        <w:ind w:firstLine="663"/>
        <w:jc w:val="both"/>
        <w:rPr>
          <w:rFonts w:ascii="Times New Roman" w:hAnsi="Times New Roman" w:cs="Times New Roman"/>
          <w:sz w:val="20"/>
          <w:szCs w:val="20"/>
        </w:rPr>
      </w:pPr>
      <w:r w:rsidRPr="00647936">
        <w:rPr>
          <w:rFonts w:ascii="Times New Roman" w:hAnsi="Times New Roman" w:cs="Times New Roman"/>
          <w:sz w:val="20"/>
          <w:szCs w:val="20"/>
        </w:rPr>
        <w:t>At</w:t>
      </w:r>
      <w:r w:rsidR="0027751E" w:rsidRPr="00647936">
        <w:rPr>
          <w:rFonts w:ascii="Times New Roman" w:hAnsi="Times New Roman" w:cs="Times New Roman"/>
          <w:sz w:val="20"/>
          <w:szCs w:val="20"/>
        </w:rPr>
        <w:t xml:space="preserve"> industrial site</w:t>
      </w:r>
      <w:r w:rsidRPr="00647936">
        <w:rPr>
          <w:rFonts w:ascii="Times New Roman" w:hAnsi="Times New Roman" w:cs="Times New Roman"/>
          <w:sz w:val="20"/>
          <w:szCs w:val="20"/>
        </w:rPr>
        <w:t>,</w:t>
      </w:r>
      <w:r w:rsidR="0027751E" w:rsidRPr="00647936">
        <w:rPr>
          <w:rFonts w:ascii="Times New Roman" w:hAnsi="Times New Roman" w:cs="Times New Roman"/>
          <w:sz w:val="20"/>
          <w:szCs w:val="20"/>
        </w:rPr>
        <w:t xml:space="preserve"> NOx can infiltrate cells and give rise to toxic nitrite ions (NO</w:t>
      </w:r>
      <w:r w:rsidR="0027751E" w:rsidRPr="00647936">
        <w:rPr>
          <w:rFonts w:ascii="Times New Roman" w:hAnsi="Times New Roman" w:cs="Times New Roman"/>
          <w:sz w:val="20"/>
          <w:szCs w:val="20"/>
          <w:vertAlign w:val="subscript"/>
        </w:rPr>
        <w:t>2</w:t>
      </w:r>
      <w:r w:rsidR="0027751E" w:rsidRPr="00647936">
        <w:rPr>
          <w:rFonts w:ascii="Times New Roman" w:hAnsi="Times New Roman" w:cs="Times New Roman"/>
          <w:sz w:val="20"/>
          <w:szCs w:val="20"/>
        </w:rPr>
        <w:t>) at high concentrations, as well as nitrate ions (NO</w:t>
      </w:r>
      <w:r w:rsidR="0027751E" w:rsidRPr="00647936">
        <w:rPr>
          <w:rFonts w:ascii="Times New Roman" w:hAnsi="Times New Roman" w:cs="Times New Roman"/>
          <w:sz w:val="20"/>
          <w:szCs w:val="20"/>
          <w:vertAlign w:val="subscript"/>
        </w:rPr>
        <w:t>3</w:t>
      </w:r>
      <w:r w:rsidR="0027751E" w:rsidRPr="00647936">
        <w:rPr>
          <w:rFonts w:ascii="Times New Roman" w:hAnsi="Times New Roman" w:cs="Times New Roman"/>
          <w:sz w:val="20"/>
          <w:szCs w:val="20"/>
        </w:rPr>
        <w:t>) that participate in nitrogen metabolism as if they were taken up by the roots. Prior research has shown that exposure to pollutant gases, particularly SO</w:t>
      </w:r>
      <w:r w:rsidR="0027751E" w:rsidRPr="00647936">
        <w:rPr>
          <w:rFonts w:ascii="Times New Roman" w:hAnsi="Times New Roman" w:cs="Times New Roman"/>
          <w:sz w:val="20"/>
          <w:szCs w:val="20"/>
          <w:vertAlign w:val="subscript"/>
        </w:rPr>
        <w:t>2</w:t>
      </w:r>
      <w:r w:rsidR="0027751E" w:rsidRPr="00647936">
        <w:rPr>
          <w:rFonts w:ascii="Times New Roman" w:hAnsi="Times New Roman" w:cs="Times New Roman"/>
          <w:sz w:val="20"/>
          <w:szCs w:val="20"/>
        </w:rPr>
        <w:t>, causes stomata to close, protecting the leaves from additional pollutant penetration but also reducing photosynthesis [</w:t>
      </w:r>
      <w:r w:rsidRPr="00647936">
        <w:rPr>
          <w:rFonts w:ascii="Times New Roman" w:hAnsi="Times New Roman" w:cs="Times New Roman"/>
          <w:sz w:val="20"/>
          <w:szCs w:val="20"/>
        </w:rPr>
        <w:t>65</w:t>
      </w:r>
      <w:r w:rsidR="0027751E" w:rsidRPr="00647936">
        <w:rPr>
          <w:rFonts w:ascii="Times New Roman" w:hAnsi="Times New Roman" w:cs="Times New Roman"/>
          <w:sz w:val="20"/>
          <w:szCs w:val="20"/>
        </w:rPr>
        <w:t>]. An investigation by Nanos and Ilias [</w:t>
      </w:r>
      <w:r w:rsidRPr="00647936">
        <w:rPr>
          <w:rFonts w:ascii="Times New Roman" w:hAnsi="Times New Roman" w:cs="Times New Roman"/>
          <w:sz w:val="20"/>
          <w:szCs w:val="20"/>
        </w:rPr>
        <w:t>66</w:t>
      </w:r>
      <w:r w:rsidR="0027751E" w:rsidRPr="00647936">
        <w:rPr>
          <w:rFonts w:ascii="Times New Roman" w:hAnsi="Times New Roman" w:cs="Times New Roman"/>
          <w:sz w:val="20"/>
          <w:szCs w:val="20"/>
        </w:rPr>
        <w:t>] found that cement dust contamination, which has been associated to heavy metal toxicity, can harm plants' photosystems. Additionally, although transpiration is not significantly impacted, the accumulation of dust particles on the lower leaf surface may lessen the leaf's capacity to conduct water vapour and the movement of CO</w:t>
      </w:r>
      <w:r w:rsidR="0027751E" w:rsidRPr="00647936">
        <w:rPr>
          <w:rFonts w:ascii="Times New Roman" w:hAnsi="Times New Roman" w:cs="Times New Roman"/>
          <w:sz w:val="20"/>
          <w:szCs w:val="20"/>
          <w:vertAlign w:val="subscript"/>
        </w:rPr>
        <w:t>2</w:t>
      </w:r>
      <w:r w:rsidR="0027751E" w:rsidRPr="00647936">
        <w:rPr>
          <w:rFonts w:ascii="Times New Roman" w:hAnsi="Times New Roman" w:cs="Times New Roman"/>
          <w:sz w:val="20"/>
          <w:szCs w:val="20"/>
        </w:rPr>
        <w:t xml:space="preserve">. </w:t>
      </w:r>
      <w:r w:rsidR="006B6F6B" w:rsidRPr="00647936">
        <w:rPr>
          <w:rFonts w:ascii="Times New Roman" w:hAnsi="Times New Roman" w:cs="Times New Roman"/>
          <w:sz w:val="20"/>
          <w:szCs w:val="20"/>
        </w:rPr>
        <w:t xml:space="preserve">Heavy metals can be directly taken up by leaves from the surrounding air, contingent upon factors like the leaf's adsorption capability, physical attributes, and the specific plant species. </w:t>
      </w:r>
      <w:r w:rsidR="0027751E" w:rsidRPr="00647936">
        <w:rPr>
          <w:rFonts w:ascii="Times New Roman" w:hAnsi="Times New Roman" w:cs="Times New Roman"/>
          <w:sz w:val="20"/>
          <w:szCs w:val="20"/>
        </w:rPr>
        <w:t>(</w:t>
      </w:r>
      <w:r w:rsidRPr="00647936">
        <w:rPr>
          <w:rFonts w:ascii="Times New Roman" w:hAnsi="Times New Roman" w:cs="Times New Roman"/>
          <w:sz w:val="20"/>
          <w:szCs w:val="20"/>
        </w:rPr>
        <w:t>67</w:t>
      </w:r>
      <w:r w:rsidR="0027751E" w:rsidRPr="00647936">
        <w:rPr>
          <w:rFonts w:ascii="Times New Roman" w:hAnsi="Times New Roman" w:cs="Times New Roman"/>
          <w:sz w:val="20"/>
          <w:szCs w:val="20"/>
        </w:rPr>
        <w:t xml:space="preserve">). </w:t>
      </w:r>
      <w:r w:rsidR="0027751E" w:rsidRPr="00647936">
        <w:rPr>
          <w:rFonts w:ascii="Times New Roman" w:hAnsi="Times New Roman" w:cs="Times New Roman"/>
          <w:i/>
          <w:iCs/>
          <w:sz w:val="20"/>
          <w:szCs w:val="20"/>
        </w:rPr>
        <w:t>B. glabra</w:t>
      </w:r>
      <w:r w:rsidR="0027751E" w:rsidRPr="00647936">
        <w:rPr>
          <w:rFonts w:ascii="Times New Roman" w:hAnsi="Times New Roman" w:cs="Times New Roman"/>
          <w:sz w:val="20"/>
          <w:szCs w:val="20"/>
        </w:rPr>
        <w:t xml:space="preserve"> plants may be useful for phytoremediation in addition to their use as bioindicators due to their substantial uptake of pollutants [6</w:t>
      </w:r>
      <w:r w:rsidRPr="00647936">
        <w:rPr>
          <w:rFonts w:ascii="Times New Roman" w:hAnsi="Times New Roman" w:cs="Times New Roman"/>
          <w:sz w:val="20"/>
          <w:szCs w:val="20"/>
        </w:rPr>
        <w:t>8</w:t>
      </w:r>
      <w:r w:rsidR="0027751E" w:rsidRPr="00647936">
        <w:rPr>
          <w:rFonts w:ascii="Times New Roman" w:hAnsi="Times New Roman" w:cs="Times New Roman"/>
          <w:sz w:val="20"/>
          <w:szCs w:val="20"/>
        </w:rPr>
        <w:t xml:space="preserve">]. Using plant species with a high capacity to accumulate pollutants to treat the environment is known as phytoremediation. Additionally, a number of studies have shown that specific plant species, including Cupressus sempervirens and </w:t>
      </w:r>
      <w:r w:rsidR="0027751E" w:rsidRPr="00647936">
        <w:rPr>
          <w:rFonts w:ascii="Times New Roman" w:hAnsi="Times New Roman" w:cs="Times New Roman"/>
          <w:i/>
          <w:iCs/>
          <w:sz w:val="20"/>
          <w:szCs w:val="20"/>
        </w:rPr>
        <w:t xml:space="preserve">Pinus </w:t>
      </w:r>
      <w:proofErr w:type="spellStart"/>
      <w:r w:rsidR="0027751E" w:rsidRPr="00647936">
        <w:rPr>
          <w:rFonts w:ascii="Times New Roman" w:hAnsi="Times New Roman" w:cs="Times New Roman"/>
          <w:i/>
          <w:iCs/>
          <w:sz w:val="20"/>
          <w:szCs w:val="20"/>
        </w:rPr>
        <w:t>halepensis</w:t>
      </w:r>
      <w:proofErr w:type="spellEnd"/>
      <w:r w:rsidR="0027751E" w:rsidRPr="00647936">
        <w:rPr>
          <w:rFonts w:ascii="Times New Roman" w:hAnsi="Times New Roman" w:cs="Times New Roman"/>
          <w:sz w:val="20"/>
          <w:szCs w:val="20"/>
        </w:rPr>
        <w:t>, are particularly effective at monitoring atmospheric pollutants [6</w:t>
      </w:r>
      <w:r w:rsidRPr="00647936">
        <w:rPr>
          <w:rFonts w:ascii="Times New Roman" w:hAnsi="Times New Roman" w:cs="Times New Roman"/>
          <w:sz w:val="20"/>
          <w:szCs w:val="20"/>
        </w:rPr>
        <w:t>9</w:t>
      </w:r>
      <w:r w:rsidR="0027751E" w:rsidRPr="00647936">
        <w:rPr>
          <w:rFonts w:ascii="Times New Roman" w:hAnsi="Times New Roman" w:cs="Times New Roman"/>
          <w:sz w:val="20"/>
          <w:szCs w:val="20"/>
        </w:rPr>
        <w:t xml:space="preserve">, </w:t>
      </w:r>
      <w:r w:rsidRPr="00647936">
        <w:rPr>
          <w:rFonts w:ascii="Times New Roman" w:hAnsi="Times New Roman" w:cs="Times New Roman"/>
          <w:sz w:val="20"/>
          <w:szCs w:val="20"/>
        </w:rPr>
        <w:t>70</w:t>
      </w:r>
      <w:r w:rsidR="0027751E" w:rsidRPr="00647936">
        <w:rPr>
          <w:rFonts w:ascii="Times New Roman" w:hAnsi="Times New Roman" w:cs="Times New Roman"/>
          <w:sz w:val="20"/>
          <w:szCs w:val="20"/>
        </w:rPr>
        <w:t>]. These plants are useful as indicators of environmental pollution due to their ability to absorb and accumulate xenobiotics [7</w:t>
      </w:r>
      <w:r w:rsidRPr="00647936">
        <w:rPr>
          <w:rFonts w:ascii="Times New Roman" w:hAnsi="Times New Roman" w:cs="Times New Roman"/>
          <w:sz w:val="20"/>
          <w:szCs w:val="20"/>
        </w:rPr>
        <w:t>1</w:t>
      </w:r>
      <w:r w:rsidR="0027751E" w:rsidRPr="00647936">
        <w:rPr>
          <w:rFonts w:ascii="Times New Roman" w:hAnsi="Times New Roman" w:cs="Times New Roman"/>
          <w:sz w:val="20"/>
          <w:szCs w:val="20"/>
        </w:rPr>
        <w:t>].</w:t>
      </w:r>
    </w:p>
    <w:p w14:paraId="6DD4EFE1" w14:textId="40F35170" w:rsidR="00967189" w:rsidRPr="00647936" w:rsidRDefault="00967189" w:rsidP="00D021E2">
      <w:pPr>
        <w:ind w:firstLine="663"/>
        <w:jc w:val="both"/>
        <w:rPr>
          <w:rFonts w:ascii="Times New Roman" w:hAnsi="Times New Roman" w:cs="Times New Roman"/>
          <w:sz w:val="20"/>
          <w:szCs w:val="20"/>
        </w:rPr>
      </w:pPr>
    </w:p>
    <w:p w14:paraId="08FDBF15" w14:textId="5DB8BF05" w:rsidR="00766F4A" w:rsidRPr="00647936" w:rsidRDefault="00012B01" w:rsidP="00146956">
      <w:pPr>
        <w:pStyle w:val="ListParagraph"/>
        <w:numPr>
          <w:ilvl w:val="0"/>
          <w:numId w:val="3"/>
        </w:numPr>
        <w:jc w:val="both"/>
        <w:rPr>
          <w:rFonts w:ascii="Times New Roman" w:hAnsi="Times New Roman" w:cs="Times New Roman"/>
          <w:i/>
          <w:iCs/>
          <w:sz w:val="20"/>
          <w:szCs w:val="20"/>
        </w:rPr>
      </w:pPr>
      <w:r w:rsidRPr="00647936">
        <w:rPr>
          <w:rFonts w:ascii="Times New Roman" w:hAnsi="Times New Roman" w:cs="Times New Roman"/>
          <w:i/>
          <w:iCs/>
          <w:sz w:val="20"/>
          <w:szCs w:val="20"/>
        </w:rPr>
        <w:t>Nutrient Availability and Biomarker Signatures</w:t>
      </w:r>
    </w:p>
    <w:p w14:paraId="4D724DAD" w14:textId="77777777" w:rsidR="00766F4A" w:rsidRPr="00647936" w:rsidRDefault="00766F4A" w:rsidP="00D021E2">
      <w:pPr>
        <w:ind w:firstLine="663"/>
        <w:jc w:val="both"/>
        <w:rPr>
          <w:rFonts w:ascii="Times New Roman" w:hAnsi="Times New Roman" w:cs="Times New Roman"/>
          <w:sz w:val="20"/>
          <w:szCs w:val="20"/>
        </w:rPr>
      </w:pPr>
    </w:p>
    <w:p w14:paraId="1AAF312A" w14:textId="6817E9E5" w:rsidR="00766F4A" w:rsidRPr="00647936" w:rsidRDefault="00766F4A" w:rsidP="00146956">
      <w:pPr>
        <w:ind w:left="0" w:firstLine="360"/>
        <w:jc w:val="both"/>
        <w:rPr>
          <w:rFonts w:ascii="Times New Roman" w:hAnsi="Times New Roman" w:cs="Times New Roman"/>
          <w:sz w:val="20"/>
          <w:szCs w:val="20"/>
        </w:rPr>
      </w:pPr>
      <w:r w:rsidRPr="00647936">
        <w:rPr>
          <w:rFonts w:ascii="Times New Roman" w:hAnsi="Times New Roman" w:cs="Times New Roman"/>
          <w:sz w:val="20"/>
          <w:szCs w:val="20"/>
        </w:rPr>
        <w:t>Plants require a diverse range of essential nutrients for their growth and development. The availability and uptake of these nutrients significantly impact plant health and productivity. Biomarker signatures related to nutrient availability provide valuable insights into plant nutrient status and can help optimize fertilizer management strategies. Biomarkers associated with nutrient availability can be detected at various levels, including physiological, biochemical, and molecular. At the physiological level, indicators such as leaf chlorophyll content, nutrient content ratios, and growth parameters reflect the plant's response to nutrient availability. Changes in these biomarker signatures can serve as early warning signals for nutrient deficiencies or imbalances, allowing for timely corrective measures. Biochemical markers offer a deeper understanding of nutrient availability by revealing specific metabolic processes related to nutrient uptake, transport, and assimilation. For instance, the analysis of enzyme activities involved in nitrogen assimilation pathways, such as nitrate reductase and glutamine synthetase, can indicate nitrogen availability and utilization efficiency in plants.</w:t>
      </w:r>
    </w:p>
    <w:p w14:paraId="1BC00582" w14:textId="77777777" w:rsidR="00766F4A" w:rsidRPr="00647936" w:rsidRDefault="00766F4A" w:rsidP="00146956">
      <w:pPr>
        <w:ind w:left="0" w:firstLine="360"/>
        <w:jc w:val="both"/>
        <w:rPr>
          <w:rFonts w:ascii="Times New Roman" w:hAnsi="Times New Roman" w:cs="Times New Roman"/>
          <w:sz w:val="20"/>
          <w:szCs w:val="20"/>
        </w:rPr>
      </w:pPr>
      <w:r w:rsidRPr="00647936">
        <w:rPr>
          <w:rFonts w:ascii="Times New Roman" w:hAnsi="Times New Roman" w:cs="Times New Roman"/>
          <w:sz w:val="20"/>
          <w:szCs w:val="20"/>
        </w:rPr>
        <w:t>Molecular markers, including gene expression patterns and metabolite profiling, provide further insights into the molecular mechanisms underlying nutrient availability. Transcriptomic analyses can identify genes involved in nutrient transporters, metabolic pathways, and regulatory networks, enabling a more comprehensive understanding of nutrient responses in plants. Metabolomic profiling allows the identification and quantification of specific metabolites associated with nutrient availability, providing a holistic view of plant nutritional status.</w:t>
      </w:r>
    </w:p>
    <w:p w14:paraId="319652FB" w14:textId="7874DE1D" w:rsidR="00766F4A" w:rsidRPr="00647936" w:rsidRDefault="00766F4A" w:rsidP="00D021E2">
      <w:pPr>
        <w:ind w:left="0"/>
        <w:jc w:val="both"/>
        <w:rPr>
          <w:rFonts w:ascii="Times New Roman" w:hAnsi="Times New Roman" w:cs="Times New Roman"/>
          <w:sz w:val="20"/>
          <w:szCs w:val="20"/>
        </w:rPr>
      </w:pPr>
      <w:r w:rsidRPr="00647936">
        <w:rPr>
          <w:rFonts w:ascii="Times New Roman" w:hAnsi="Times New Roman" w:cs="Times New Roman"/>
          <w:sz w:val="20"/>
          <w:szCs w:val="20"/>
        </w:rPr>
        <w:t>By leveraging biomarker signatures related to nutrient availability, plant scientists and agronomists can optimize nutrient management strategies. These biomarkers can aid in determining the appropriate timing and dosage of fertilizers, facilitating precise nutrient application and minimizing environmental impacts. Furthermore, biomarker-guided approaches can help identify nutrient-efficient plant genotypes, contributing to the development of crop varieties with enhanced nutrient uptake and utilization efficiency.</w:t>
      </w:r>
    </w:p>
    <w:p w14:paraId="00CF8EC1" w14:textId="77777777" w:rsidR="00766F4A" w:rsidRPr="00647936" w:rsidRDefault="00766F4A" w:rsidP="00D021E2">
      <w:pPr>
        <w:ind w:left="0"/>
        <w:jc w:val="both"/>
        <w:rPr>
          <w:rFonts w:ascii="Times New Roman" w:hAnsi="Times New Roman" w:cs="Times New Roman"/>
          <w:i/>
          <w:iCs/>
          <w:sz w:val="20"/>
          <w:szCs w:val="20"/>
        </w:rPr>
      </w:pPr>
    </w:p>
    <w:p w14:paraId="1BCC9D50" w14:textId="74EF1755" w:rsidR="00012B01" w:rsidRPr="00647936" w:rsidRDefault="00012B01" w:rsidP="00146956">
      <w:pPr>
        <w:pStyle w:val="ListParagraph"/>
        <w:numPr>
          <w:ilvl w:val="0"/>
          <w:numId w:val="3"/>
        </w:numPr>
        <w:jc w:val="both"/>
        <w:rPr>
          <w:rFonts w:ascii="Times New Roman" w:hAnsi="Times New Roman" w:cs="Times New Roman"/>
          <w:i/>
          <w:iCs/>
          <w:sz w:val="20"/>
          <w:szCs w:val="20"/>
        </w:rPr>
      </w:pPr>
      <w:r w:rsidRPr="00647936">
        <w:rPr>
          <w:rFonts w:ascii="Times New Roman" w:hAnsi="Times New Roman" w:cs="Times New Roman"/>
          <w:i/>
          <w:iCs/>
          <w:sz w:val="20"/>
          <w:szCs w:val="20"/>
        </w:rPr>
        <w:t>Disease Resistance and Biomarker Identification</w:t>
      </w:r>
    </w:p>
    <w:p w14:paraId="14F9A62E" w14:textId="77777777" w:rsidR="00146956" w:rsidRPr="00647936" w:rsidRDefault="00146956" w:rsidP="00146956">
      <w:pPr>
        <w:pStyle w:val="ListParagraph"/>
        <w:jc w:val="both"/>
        <w:rPr>
          <w:rFonts w:ascii="Times New Roman" w:hAnsi="Times New Roman" w:cs="Times New Roman"/>
          <w:i/>
          <w:iCs/>
          <w:sz w:val="20"/>
          <w:szCs w:val="20"/>
        </w:rPr>
      </w:pPr>
    </w:p>
    <w:p w14:paraId="2DDB135E" w14:textId="79B69B9C" w:rsidR="00766F4A" w:rsidRPr="00647936" w:rsidRDefault="0084409E" w:rsidP="00D021E2">
      <w:pPr>
        <w:ind w:firstLine="663"/>
        <w:jc w:val="both"/>
        <w:rPr>
          <w:rFonts w:ascii="Times New Roman" w:hAnsi="Times New Roman" w:cs="Times New Roman"/>
          <w:sz w:val="20"/>
          <w:szCs w:val="20"/>
        </w:rPr>
      </w:pPr>
      <w:r w:rsidRPr="00647936">
        <w:rPr>
          <w:rFonts w:ascii="Times New Roman" w:hAnsi="Times New Roman" w:cs="Times New Roman"/>
          <w:sz w:val="20"/>
          <w:szCs w:val="20"/>
        </w:rPr>
        <w:t>The interaction between hosts and pathogens is still poorly understood in terms of metabolites</w:t>
      </w:r>
      <w:r w:rsidR="00146956" w:rsidRPr="00647936">
        <w:rPr>
          <w:rFonts w:ascii="Times New Roman" w:hAnsi="Times New Roman" w:cs="Times New Roman"/>
          <w:sz w:val="20"/>
          <w:szCs w:val="20"/>
        </w:rPr>
        <w:t>,</w:t>
      </w:r>
      <w:r w:rsidRPr="00647936">
        <w:rPr>
          <w:rFonts w:ascii="Times New Roman" w:hAnsi="Times New Roman" w:cs="Times New Roman"/>
          <w:sz w:val="20"/>
          <w:szCs w:val="20"/>
        </w:rPr>
        <w:t xml:space="preserve"> more research is required to understand how stress affects the plant system. In addition to the significance of secondary metabolites in the fight against pathogens, the role of primary metabolism must also be considered because it controls defence responses in plants in the presence of potential pathogens or pathogen-derived elicitors in addition to serving as an energy source </w:t>
      </w:r>
      <w:r w:rsidR="00FC4C49" w:rsidRPr="00647936">
        <w:rPr>
          <w:rFonts w:ascii="Times New Roman" w:hAnsi="Times New Roman" w:cs="Times New Roman"/>
          <w:sz w:val="20"/>
          <w:szCs w:val="20"/>
        </w:rPr>
        <w:t>[72]</w:t>
      </w:r>
      <w:r w:rsidRPr="00647936">
        <w:rPr>
          <w:rFonts w:ascii="Times New Roman" w:hAnsi="Times New Roman" w:cs="Times New Roman"/>
          <w:sz w:val="20"/>
          <w:szCs w:val="20"/>
        </w:rPr>
        <w:t xml:space="preserve">. </w:t>
      </w:r>
      <w:r w:rsidR="00A83560" w:rsidRPr="00647936">
        <w:rPr>
          <w:rFonts w:ascii="Times New Roman" w:hAnsi="Times New Roman" w:cs="Times New Roman"/>
          <w:sz w:val="20"/>
          <w:szCs w:val="20"/>
        </w:rPr>
        <w:t xml:space="preserve">Primary metabolism is crucial </w:t>
      </w:r>
      <w:r w:rsidR="00146956" w:rsidRPr="00647936">
        <w:rPr>
          <w:rFonts w:ascii="Times New Roman" w:hAnsi="Times New Roman" w:cs="Times New Roman"/>
          <w:sz w:val="20"/>
          <w:szCs w:val="20"/>
        </w:rPr>
        <w:t>to produce</w:t>
      </w:r>
      <w:r w:rsidR="00A83560" w:rsidRPr="00647936">
        <w:rPr>
          <w:rFonts w:ascii="Times New Roman" w:hAnsi="Times New Roman" w:cs="Times New Roman"/>
          <w:sz w:val="20"/>
          <w:szCs w:val="20"/>
        </w:rPr>
        <w:t xml:space="preserve"> energy, but it also plays a role in producing secondary metabolites, PR protein building blocks, and elements of the defence signalling cascade </w:t>
      </w:r>
      <w:r w:rsidR="00FC4C49" w:rsidRPr="00647936">
        <w:rPr>
          <w:rFonts w:ascii="Times New Roman" w:hAnsi="Times New Roman" w:cs="Times New Roman"/>
          <w:sz w:val="20"/>
          <w:szCs w:val="20"/>
        </w:rPr>
        <w:t>[72]</w:t>
      </w:r>
      <w:r w:rsidR="00A83560" w:rsidRPr="00647936">
        <w:rPr>
          <w:rFonts w:ascii="Times New Roman" w:hAnsi="Times New Roman" w:cs="Times New Roman"/>
          <w:sz w:val="20"/>
          <w:szCs w:val="20"/>
        </w:rPr>
        <w:t>.</w:t>
      </w:r>
      <w:r w:rsidR="00EA276E" w:rsidRPr="00647936">
        <w:t xml:space="preserve"> </w:t>
      </w:r>
      <w:r w:rsidR="00EA276E" w:rsidRPr="00647936">
        <w:rPr>
          <w:rFonts w:ascii="Times New Roman" w:hAnsi="Times New Roman" w:cs="Times New Roman"/>
          <w:sz w:val="20"/>
          <w:szCs w:val="20"/>
        </w:rPr>
        <w:t xml:space="preserve">Especially, it was found that the expression of genes linked to mechanisms for energy production increased and the expression of genes linked to assimilatory processes decreased [73]. Specific Arabidopsis genes involved in primary metabolism were found to be regulated in distinct ways by Less </w:t>
      </w:r>
      <w:r w:rsidR="00EA276E" w:rsidRPr="00647936">
        <w:rPr>
          <w:rFonts w:ascii="Times New Roman" w:hAnsi="Times New Roman" w:cs="Times New Roman"/>
          <w:i/>
          <w:iCs/>
          <w:sz w:val="20"/>
          <w:szCs w:val="20"/>
        </w:rPr>
        <w:t>et al</w:t>
      </w:r>
      <w:r w:rsidR="00EA276E" w:rsidRPr="00647936">
        <w:rPr>
          <w:rFonts w:ascii="Times New Roman" w:hAnsi="Times New Roman" w:cs="Times New Roman"/>
          <w:sz w:val="20"/>
          <w:szCs w:val="20"/>
        </w:rPr>
        <w:t>. (2011) [73] in response to biotic and abiotic stresses</w:t>
      </w:r>
      <w:r w:rsidR="00A83560" w:rsidRPr="00647936">
        <w:rPr>
          <w:rFonts w:ascii="Times New Roman" w:hAnsi="Times New Roman" w:cs="Times New Roman"/>
          <w:sz w:val="20"/>
          <w:szCs w:val="20"/>
        </w:rPr>
        <w:t xml:space="preserve">. Changes in primary compounds were discovered by Chitarrini </w:t>
      </w:r>
      <w:r w:rsidR="00A83560" w:rsidRPr="00647936">
        <w:rPr>
          <w:rFonts w:ascii="Times New Roman" w:hAnsi="Times New Roman" w:cs="Times New Roman"/>
          <w:i/>
          <w:iCs/>
          <w:sz w:val="20"/>
          <w:szCs w:val="20"/>
        </w:rPr>
        <w:t>et al</w:t>
      </w:r>
      <w:r w:rsidR="00A83560" w:rsidRPr="00647936">
        <w:rPr>
          <w:rFonts w:ascii="Times New Roman" w:hAnsi="Times New Roman" w:cs="Times New Roman"/>
          <w:sz w:val="20"/>
          <w:szCs w:val="20"/>
        </w:rPr>
        <w:t>. in 2017</w:t>
      </w:r>
      <w:r w:rsidR="008216BF" w:rsidRPr="00647936">
        <w:rPr>
          <w:rFonts w:ascii="Times New Roman" w:hAnsi="Times New Roman" w:cs="Times New Roman"/>
          <w:sz w:val="20"/>
          <w:szCs w:val="20"/>
        </w:rPr>
        <w:t xml:space="preserve"> [74]</w:t>
      </w:r>
      <w:r w:rsidR="00A83560" w:rsidRPr="00647936">
        <w:rPr>
          <w:rFonts w:ascii="Times New Roman" w:hAnsi="Times New Roman" w:cs="Times New Roman"/>
          <w:sz w:val="20"/>
          <w:szCs w:val="20"/>
        </w:rPr>
        <w:t xml:space="preserve">, </w:t>
      </w:r>
      <w:r w:rsidR="00A83560" w:rsidRPr="00647936">
        <w:rPr>
          <w:rFonts w:ascii="Times New Roman" w:hAnsi="Times New Roman" w:cs="Times New Roman"/>
          <w:sz w:val="20"/>
          <w:szCs w:val="20"/>
        </w:rPr>
        <w:lastRenderedPageBreak/>
        <w:t xml:space="preserve">with proline showing an especially intriguing modulation. Salicylic acid-mediated resistance in </w:t>
      </w:r>
      <w:r w:rsidR="00A83560" w:rsidRPr="00647936">
        <w:rPr>
          <w:rFonts w:ascii="Times New Roman" w:hAnsi="Times New Roman" w:cs="Times New Roman"/>
          <w:i/>
          <w:iCs/>
          <w:sz w:val="20"/>
          <w:szCs w:val="20"/>
        </w:rPr>
        <w:t>Arabidopsis</w:t>
      </w:r>
      <w:r w:rsidR="00A83560" w:rsidRPr="00647936">
        <w:rPr>
          <w:rFonts w:ascii="Times New Roman" w:hAnsi="Times New Roman" w:cs="Times New Roman"/>
          <w:sz w:val="20"/>
          <w:szCs w:val="20"/>
        </w:rPr>
        <w:t xml:space="preserve"> includes both proline supply and catabolism, which contributes to cell death in response to </w:t>
      </w:r>
      <w:r w:rsidR="00A83560" w:rsidRPr="00647936">
        <w:rPr>
          <w:rFonts w:ascii="Times New Roman" w:hAnsi="Times New Roman" w:cs="Times New Roman"/>
          <w:i/>
          <w:iCs/>
          <w:sz w:val="20"/>
          <w:szCs w:val="20"/>
        </w:rPr>
        <w:t>Pseudomonas</w:t>
      </w:r>
      <w:r w:rsidR="00A83560" w:rsidRPr="00647936">
        <w:rPr>
          <w:rFonts w:ascii="Times New Roman" w:hAnsi="Times New Roman" w:cs="Times New Roman"/>
          <w:sz w:val="20"/>
          <w:szCs w:val="20"/>
        </w:rPr>
        <w:t xml:space="preserve"> </w:t>
      </w:r>
      <w:r w:rsidR="008216BF" w:rsidRPr="00647936">
        <w:rPr>
          <w:rFonts w:ascii="Times New Roman" w:hAnsi="Times New Roman" w:cs="Times New Roman"/>
          <w:sz w:val="20"/>
          <w:szCs w:val="20"/>
        </w:rPr>
        <w:t>[75, 76]</w:t>
      </w:r>
      <w:r w:rsidR="00A83560" w:rsidRPr="00647936">
        <w:rPr>
          <w:rFonts w:ascii="Times New Roman" w:hAnsi="Times New Roman" w:cs="Times New Roman"/>
          <w:sz w:val="20"/>
          <w:szCs w:val="20"/>
        </w:rPr>
        <w:t xml:space="preserve">. Proline can currently be identified as a putative biomarker, but its function in the </w:t>
      </w:r>
      <w:r w:rsidR="00A83560" w:rsidRPr="00647936">
        <w:rPr>
          <w:rFonts w:ascii="Times New Roman" w:hAnsi="Times New Roman" w:cs="Times New Roman"/>
          <w:i/>
          <w:iCs/>
          <w:sz w:val="20"/>
          <w:szCs w:val="20"/>
        </w:rPr>
        <w:t>Bianca grapevine</w:t>
      </w:r>
      <w:r w:rsidR="00A83560" w:rsidRPr="00647936">
        <w:rPr>
          <w:rFonts w:ascii="Times New Roman" w:hAnsi="Times New Roman" w:cs="Times New Roman"/>
          <w:sz w:val="20"/>
          <w:szCs w:val="20"/>
        </w:rPr>
        <w:t xml:space="preserve"> variety after </w:t>
      </w:r>
      <w:r w:rsidR="00A83560" w:rsidRPr="00647936">
        <w:rPr>
          <w:rFonts w:ascii="Times New Roman" w:hAnsi="Times New Roman" w:cs="Times New Roman"/>
          <w:i/>
          <w:iCs/>
          <w:sz w:val="20"/>
          <w:szCs w:val="20"/>
        </w:rPr>
        <w:t xml:space="preserve">P. </w:t>
      </w:r>
      <w:proofErr w:type="spellStart"/>
      <w:r w:rsidR="00A83560" w:rsidRPr="00647936">
        <w:rPr>
          <w:rFonts w:ascii="Times New Roman" w:hAnsi="Times New Roman" w:cs="Times New Roman"/>
          <w:i/>
          <w:iCs/>
          <w:sz w:val="20"/>
          <w:szCs w:val="20"/>
        </w:rPr>
        <w:t>viticola</w:t>
      </w:r>
      <w:proofErr w:type="spellEnd"/>
      <w:r w:rsidR="00A83560" w:rsidRPr="00647936">
        <w:rPr>
          <w:rFonts w:ascii="Times New Roman" w:hAnsi="Times New Roman" w:cs="Times New Roman"/>
          <w:sz w:val="20"/>
          <w:szCs w:val="20"/>
        </w:rPr>
        <w:t xml:space="preserve"> infection needs to be clarified with additional research </w:t>
      </w:r>
      <w:r w:rsidR="008216BF" w:rsidRPr="00647936">
        <w:rPr>
          <w:rFonts w:ascii="Times New Roman" w:hAnsi="Times New Roman" w:cs="Times New Roman"/>
          <w:sz w:val="20"/>
          <w:szCs w:val="20"/>
        </w:rPr>
        <w:t>[74]</w:t>
      </w:r>
      <w:r w:rsidR="00A83560" w:rsidRPr="00647936">
        <w:rPr>
          <w:rFonts w:ascii="Times New Roman" w:hAnsi="Times New Roman" w:cs="Times New Roman"/>
          <w:sz w:val="20"/>
          <w:szCs w:val="20"/>
        </w:rPr>
        <w:t>.</w:t>
      </w:r>
      <w:r w:rsidR="00EC1896" w:rsidRPr="00647936">
        <w:t xml:space="preserve"> </w:t>
      </w:r>
      <w:r w:rsidR="00EC1896" w:rsidRPr="00647936">
        <w:rPr>
          <w:rFonts w:ascii="Times New Roman" w:hAnsi="Times New Roman" w:cs="Times New Roman"/>
          <w:sz w:val="20"/>
          <w:szCs w:val="20"/>
        </w:rPr>
        <w:t>A group of substances known as lipids are distinguished by their diverse structural makeup and complex makeup. They are essential parts of plant cell membranes and offer the necessary energy to power metabolic processes</w:t>
      </w:r>
      <w:r w:rsidR="00A83560" w:rsidRPr="00647936">
        <w:rPr>
          <w:rFonts w:ascii="Times New Roman" w:hAnsi="Times New Roman" w:cs="Times New Roman"/>
          <w:sz w:val="20"/>
          <w:szCs w:val="20"/>
        </w:rPr>
        <w:t xml:space="preserve">. After </w:t>
      </w:r>
      <w:r w:rsidR="00A83560" w:rsidRPr="00647936">
        <w:rPr>
          <w:rFonts w:ascii="Times New Roman" w:hAnsi="Times New Roman" w:cs="Times New Roman"/>
          <w:i/>
          <w:iCs/>
          <w:sz w:val="20"/>
          <w:szCs w:val="20"/>
        </w:rPr>
        <w:t xml:space="preserve">P. </w:t>
      </w:r>
      <w:proofErr w:type="spellStart"/>
      <w:r w:rsidR="00A83560" w:rsidRPr="00647936">
        <w:rPr>
          <w:rFonts w:ascii="Times New Roman" w:hAnsi="Times New Roman" w:cs="Times New Roman"/>
          <w:i/>
          <w:iCs/>
          <w:sz w:val="20"/>
          <w:szCs w:val="20"/>
        </w:rPr>
        <w:t>viticola</w:t>
      </w:r>
      <w:proofErr w:type="spellEnd"/>
      <w:r w:rsidR="00A83560" w:rsidRPr="00647936">
        <w:rPr>
          <w:rFonts w:ascii="Times New Roman" w:hAnsi="Times New Roman" w:cs="Times New Roman"/>
          <w:sz w:val="20"/>
          <w:szCs w:val="20"/>
        </w:rPr>
        <w:t xml:space="preserve"> infection, Chitarrini </w:t>
      </w:r>
      <w:r w:rsidR="00A83560" w:rsidRPr="00647936">
        <w:rPr>
          <w:rFonts w:ascii="Times New Roman" w:hAnsi="Times New Roman" w:cs="Times New Roman"/>
          <w:i/>
          <w:iCs/>
          <w:sz w:val="20"/>
          <w:szCs w:val="20"/>
        </w:rPr>
        <w:t>et al</w:t>
      </w:r>
      <w:r w:rsidR="00A83560" w:rsidRPr="00647936">
        <w:rPr>
          <w:rFonts w:ascii="Times New Roman" w:hAnsi="Times New Roman" w:cs="Times New Roman"/>
          <w:sz w:val="20"/>
          <w:szCs w:val="20"/>
        </w:rPr>
        <w:t>. (2017)</w:t>
      </w:r>
      <w:r w:rsidR="008216BF" w:rsidRPr="00647936">
        <w:rPr>
          <w:rFonts w:ascii="Times New Roman" w:hAnsi="Times New Roman" w:cs="Times New Roman"/>
          <w:sz w:val="20"/>
          <w:szCs w:val="20"/>
        </w:rPr>
        <w:t xml:space="preserve"> [74]</w:t>
      </w:r>
      <w:r w:rsidR="00A83560" w:rsidRPr="00647936">
        <w:rPr>
          <w:rFonts w:ascii="Times New Roman" w:hAnsi="Times New Roman" w:cs="Times New Roman"/>
          <w:sz w:val="20"/>
          <w:szCs w:val="20"/>
        </w:rPr>
        <w:t xml:space="preserve"> observed changes, with some unsaturated fatty acids declining more quickly at 24 </w:t>
      </w:r>
      <w:proofErr w:type="spellStart"/>
      <w:r w:rsidR="00A83560" w:rsidRPr="00647936">
        <w:rPr>
          <w:rFonts w:ascii="Times New Roman" w:hAnsi="Times New Roman" w:cs="Times New Roman"/>
          <w:sz w:val="20"/>
          <w:szCs w:val="20"/>
        </w:rPr>
        <w:t>hpi</w:t>
      </w:r>
      <w:proofErr w:type="spellEnd"/>
      <w:r w:rsidR="00A83560" w:rsidRPr="00647936">
        <w:rPr>
          <w:rFonts w:ascii="Times New Roman" w:hAnsi="Times New Roman" w:cs="Times New Roman"/>
          <w:sz w:val="20"/>
          <w:szCs w:val="20"/>
        </w:rPr>
        <w:t>.</w:t>
      </w:r>
      <w:r w:rsidR="00EC1896" w:rsidRPr="00647936">
        <w:t xml:space="preserve"> </w:t>
      </w:r>
      <w:r w:rsidR="00EC1896" w:rsidRPr="00647936">
        <w:rPr>
          <w:rFonts w:ascii="Times New Roman" w:hAnsi="Times New Roman" w:cs="Times New Roman"/>
          <w:sz w:val="20"/>
          <w:szCs w:val="20"/>
        </w:rPr>
        <w:t>Ceramides may be important as signalling molecules in the initiation of plant programmed cell death linked to defence mechanisms, according to earlier studies [77, 78]. Ceramide accumulation began in infected samples earlier than in control samples, and it continued for up to 96 hours after biotic stress induction</w:t>
      </w:r>
      <w:r w:rsidR="00A83560" w:rsidRPr="00647936">
        <w:rPr>
          <w:rFonts w:ascii="Times New Roman" w:hAnsi="Times New Roman" w:cs="Times New Roman"/>
          <w:sz w:val="20"/>
          <w:szCs w:val="20"/>
        </w:rPr>
        <w:t xml:space="preserve">. The pathogen then had a stronger impact on secondary metabolism, changing the volatile compounds between 48 and 96 </w:t>
      </w:r>
      <w:proofErr w:type="spellStart"/>
      <w:r w:rsidR="00A83560" w:rsidRPr="00647936">
        <w:rPr>
          <w:rFonts w:ascii="Times New Roman" w:hAnsi="Times New Roman" w:cs="Times New Roman"/>
          <w:sz w:val="20"/>
          <w:szCs w:val="20"/>
        </w:rPr>
        <w:t>hpi</w:t>
      </w:r>
      <w:proofErr w:type="spellEnd"/>
      <w:r w:rsidR="00A83560" w:rsidRPr="00647936">
        <w:rPr>
          <w:rFonts w:ascii="Times New Roman" w:hAnsi="Times New Roman" w:cs="Times New Roman"/>
          <w:sz w:val="20"/>
          <w:szCs w:val="20"/>
        </w:rPr>
        <w:t xml:space="preserve"> and phenolic compounds at the latest at 96 </w:t>
      </w:r>
      <w:proofErr w:type="spellStart"/>
      <w:r w:rsidR="00A83560" w:rsidRPr="00647936">
        <w:rPr>
          <w:rFonts w:ascii="Times New Roman" w:hAnsi="Times New Roman" w:cs="Times New Roman"/>
          <w:sz w:val="20"/>
          <w:szCs w:val="20"/>
        </w:rPr>
        <w:t>hpi</w:t>
      </w:r>
      <w:proofErr w:type="spellEnd"/>
      <w:r w:rsidR="00A83560" w:rsidRPr="00647936">
        <w:rPr>
          <w:rFonts w:ascii="Times New Roman" w:hAnsi="Times New Roman" w:cs="Times New Roman"/>
          <w:sz w:val="20"/>
          <w:szCs w:val="20"/>
        </w:rPr>
        <w:t>.</w:t>
      </w:r>
      <w:r w:rsidR="00BB31A8" w:rsidRPr="00647936">
        <w:rPr>
          <w:rFonts w:ascii="Times New Roman" w:hAnsi="Times New Roman" w:cs="Times New Roman"/>
          <w:sz w:val="20"/>
          <w:szCs w:val="20"/>
        </w:rPr>
        <w:t xml:space="preserve"> The resistant cultivar Regent can be distinguished from the susceptible </w:t>
      </w:r>
      <w:proofErr w:type="spellStart"/>
      <w:r w:rsidR="00BB31A8" w:rsidRPr="00647936">
        <w:rPr>
          <w:rFonts w:ascii="Times New Roman" w:hAnsi="Times New Roman" w:cs="Times New Roman"/>
          <w:i/>
          <w:iCs/>
          <w:sz w:val="20"/>
          <w:szCs w:val="20"/>
        </w:rPr>
        <w:t>Trincadeira</w:t>
      </w:r>
      <w:proofErr w:type="spellEnd"/>
      <w:r w:rsidR="00BB31A8" w:rsidRPr="00647936">
        <w:rPr>
          <w:rFonts w:ascii="Times New Roman" w:hAnsi="Times New Roman" w:cs="Times New Roman"/>
          <w:sz w:val="20"/>
          <w:szCs w:val="20"/>
        </w:rPr>
        <w:t xml:space="preserve"> by a number of phenolic substances, including phenylpropanoids and flavonoids </w:t>
      </w:r>
      <w:r w:rsidR="008216BF" w:rsidRPr="00647936">
        <w:rPr>
          <w:rFonts w:ascii="Times New Roman" w:hAnsi="Times New Roman" w:cs="Times New Roman"/>
          <w:sz w:val="20"/>
          <w:szCs w:val="20"/>
        </w:rPr>
        <w:t>[79]</w:t>
      </w:r>
      <w:r w:rsidR="00BB31A8" w:rsidRPr="00647936">
        <w:rPr>
          <w:rFonts w:ascii="Times New Roman" w:hAnsi="Times New Roman" w:cs="Times New Roman"/>
          <w:sz w:val="20"/>
          <w:szCs w:val="20"/>
        </w:rPr>
        <w:t>. Langcake and Pryce (1977)</w:t>
      </w:r>
      <w:r w:rsidR="008216BF" w:rsidRPr="00647936">
        <w:rPr>
          <w:rFonts w:ascii="Times New Roman" w:hAnsi="Times New Roman" w:cs="Times New Roman"/>
          <w:sz w:val="20"/>
          <w:szCs w:val="20"/>
        </w:rPr>
        <w:t xml:space="preserve"> [80]</w:t>
      </w:r>
      <w:r w:rsidR="00BB31A8" w:rsidRPr="00647936">
        <w:rPr>
          <w:rFonts w:ascii="Times New Roman" w:hAnsi="Times New Roman" w:cs="Times New Roman"/>
          <w:sz w:val="20"/>
          <w:szCs w:val="20"/>
        </w:rPr>
        <w:t xml:space="preserve"> discovered </w:t>
      </w:r>
      <w:proofErr w:type="spellStart"/>
      <w:r w:rsidR="00BB31A8" w:rsidRPr="00647936">
        <w:rPr>
          <w:rFonts w:ascii="Times New Roman" w:hAnsi="Times New Roman" w:cs="Times New Roman"/>
          <w:sz w:val="20"/>
          <w:szCs w:val="20"/>
        </w:rPr>
        <w:t>transresveratrol</w:t>
      </w:r>
      <w:proofErr w:type="spellEnd"/>
      <w:r w:rsidR="00BB31A8" w:rsidRPr="00647936">
        <w:rPr>
          <w:rFonts w:ascii="Times New Roman" w:hAnsi="Times New Roman" w:cs="Times New Roman"/>
          <w:sz w:val="20"/>
          <w:szCs w:val="20"/>
        </w:rPr>
        <w:t xml:space="preserve"> production in infected grapevine leaves. Trans-resveratrol has been shown to be a precursor of phytoalexins, which are fungal toxins produced by grapevine leaves in response to biotic and abiotic stress and can be used by the grapevine as a marker of pathogen resistance </w:t>
      </w:r>
      <w:r w:rsidR="008216BF" w:rsidRPr="00647936">
        <w:rPr>
          <w:rFonts w:ascii="Times New Roman" w:hAnsi="Times New Roman" w:cs="Times New Roman"/>
          <w:sz w:val="20"/>
          <w:szCs w:val="20"/>
        </w:rPr>
        <w:t>[81]</w:t>
      </w:r>
      <w:r w:rsidR="00BB31A8" w:rsidRPr="00647936">
        <w:rPr>
          <w:rFonts w:ascii="Times New Roman" w:hAnsi="Times New Roman" w:cs="Times New Roman"/>
          <w:sz w:val="20"/>
          <w:szCs w:val="20"/>
        </w:rPr>
        <w:t>. According to Martinez (2012)</w:t>
      </w:r>
      <w:r w:rsidR="008216BF" w:rsidRPr="00647936">
        <w:rPr>
          <w:rFonts w:ascii="Times New Roman" w:hAnsi="Times New Roman" w:cs="Times New Roman"/>
          <w:sz w:val="20"/>
          <w:szCs w:val="20"/>
        </w:rPr>
        <w:t xml:space="preserve"> [82]</w:t>
      </w:r>
      <w:r w:rsidR="00BB31A8" w:rsidRPr="00647936">
        <w:rPr>
          <w:rFonts w:ascii="Times New Roman" w:hAnsi="Times New Roman" w:cs="Times New Roman"/>
          <w:sz w:val="20"/>
          <w:szCs w:val="20"/>
        </w:rPr>
        <w:t xml:space="preserve">, </w:t>
      </w:r>
      <w:r w:rsidR="00E074E0" w:rsidRPr="00647936">
        <w:rPr>
          <w:rFonts w:ascii="Times New Roman" w:hAnsi="Times New Roman" w:cs="Times New Roman"/>
          <w:sz w:val="20"/>
          <w:szCs w:val="20"/>
        </w:rPr>
        <w:t>benzaldehyde</w:t>
      </w:r>
      <w:r w:rsidR="00BB31A8" w:rsidRPr="00647936">
        <w:rPr>
          <w:rFonts w:ascii="Times New Roman" w:hAnsi="Times New Roman" w:cs="Times New Roman"/>
          <w:sz w:val="20"/>
          <w:szCs w:val="20"/>
        </w:rPr>
        <w:t xml:space="preserve"> is regarded as a growth inhibitor, spore inhibitor, and has activity against </w:t>
      </w:r>
      <w:r w:rsidR="00BB31A8" w:rsidRPr="00647936">
        <w:rPr>
          <w:rFonts w:ascii="Times New Roman" w:hAnsi="Times New Roman" w:cs="Times New Roman"/>
          <w:i/>
          <w:iCs/>
          <w:sz w:val="20"/>
          <w:szCs w:val="20"/>
        </w:rPr>
        <w:t>Botrytis cinerea</w:t>
      </w:r>
      <w:r w:rsidR="00BB31A8" w:rsidRPr="00647936">
        <w:rPr>
          <w:rFonts w:ascii="Times New Roman" w:hAnsi="Times New Roman" w:cs="Times New Roman"/>
          <w:sz w:val="20"/>
          <w:szCs w:val="20"/>
        </w:rPr>
        <w:t xml:space="preserve"> even at low concentrations. </w:t>
      </w:r>
      <w:r w:rsidR="00EC1896" w:rsidRPr="00647936">
        <w:rPr>
          <w:rFonts w:ascii="Times New Roman" w:hAnsi="Times New Roman" w:cs="Times New Roman"/>
          <w:sz w:val="20"/>
          <w:szCs w:val="20"/>
        </w:rPr>
        <w:t xml:space="preserve">Additionally, benzaldehyde promotes the accumulation of salicylic acid, triggers the expression of PR proteins, and enhances tobacco's resistance to TMV [83]. A biomarker for preventing the growth or spread of </w:t>
      </w:r>
      <w:r w:rsidR="00EC1896" w:rsidRPr="00647936">
        <w:rPr>
          <w:rFonts w:ascii="Times New Roman" w:hAnsi="Times New Roman" w:cs="Times New Roman"/>
          <w:i/>
          <w:iCs/>
          <w:sz w:val="20"/>
          <w:szCs w:val="20"/>
        </w:rPr>
        <w:t xml:space="preserve">P. </w:t>
      </w:r>
      <w:proofErr w:type="spellStart"/>
      <w:r w:rsidR="00EC1896" w:rsidRPr="00647936">
        <w:rPr>
          <w:rFonts w:ascii="Times New Roman" w:hAnsi="Times New Roman" w:cs="Times New Roman"/>
          <w:i/>
          <w:iCs/>
          <w:sz w:val="20"/>
          <w:szCs w:val="20"/>
        </w:rPr>
        <w:t>viticola</w:t>
      </w:r>
      <w:proofErr w:type="spellEnd"/>
      <w:r w:rsidR="00EC1896" w:rsidRPr="00647936">
        <w:rPr>
          <w:rFonts w:ascii="Times New Roman" w:hAnsi="Times New Roman" w:cs="Times New Roman"/>
          <w:sz w:val="20"/>
          <w:szCs w:val="20"/>
        </w:rPr>
        <w:t xml:space="preserve">, benzaldehyde's elevated concentration in infected </w:t>
      </w:r>
      <w:r w:rsidR="00EC1896" w:rsidRPr="00647936">
        <w:rPr>
          <w:rFonts w:ascii="Times New Roman" w:hAnsi="Times New Roman" w:cs="Times New Roman"/>
          <w:i/>
          <w:iCs/>
          <w:sz w:val="20"/>
          <w:szCs w:val="20"/>
        </w:rPr>
        <w:t>Bianca</w:t>
      </w:r>
      <w:r w:rsidR="00EC1896" w:rsidRPr="00647936">
        <w:rPr>
          <w:rFonts w:ascii="Times New Roman" w:hAnsi="Times New Roman" w:cs="Times New Roman"/>
          <w:sz w:val="20"/>
          <w:szCs w:val="20"/>
        </w:rPr>
        <w:t xml:space="preserve"> samples (roughly 1.5 times higher than the control) suggests its potential utility </w:t>
      </w:r>
      <w:r w:rsidR="008216BF" w:rsidRPr="00647936">
        <w:rPr>
          <w:rFonts w:ascii="Times New Roman" w:hAnsi="Times New Roman" w:cs="Times New Roman"/>
          <w:sz w:val="20"/>
          <w:szCs w:val="20"/>
        </w:rPr>
        <w:t>[74]</w:t>
      </w:r>
      <w:r w:rsidR="00BB31A8" w:rsidRPr="00647936">
        <w:rPr>
          <w:rFonts w:ascii="Times New Roman" w:hAnsi="Times New Roman" w:cs="Times New Roman"/>
          <w:sz w:val="20"/>
          <w:szCs w:val="20"/>
        </w:rPr>
        <w:t>.</w:t>
      </w:r>
    </w:p>
    <w:p w14:paraId="7EC5A9F0" w14:textId="77777777" w:rsidR="00146956" w:rsidRPr="00647936" w:rsidRDefault="00146956" w:rsidP="00D021E2">
      <w:pPr>
        <w:ind w:firstLine="663"/>
        <w:jc w:val="both"/>
        <w:rPr>
          <w:rFonts w:ascii="Times New Roman" w:hAnsi="Times New Roman" w:cs="Times New Roman"/>
          <w:sz w:val="20"/>
          <w:szCs w:val="20"/>
        </w:rPr>
      </w:pPr>
    </w:p>
    <w:p w14:paraId="5A61DE1F" w14:textId="22484A91" w:rsidR="00766F4A" w:rsidRPr="00647936" w:rsidRDefault="00146956" w:rsidP="00D021E2">
      <w:pPr>
        <w:ind w:firstLine="663"/>
        <w:jc w:val="both"/>
        <w:rPr>
          <w:rFonts w:ascii="Times New Roman" w:hAnsi="Times New Roman" w:cs="Times New Roman"/>
          <w:i/>
          <w:iCs/>
          <w:sz w:val="20"/>
          <w:szCs w:val="20"/>
        </w:rPr>
      </w:pPr>
      <w:r w:rsidRPr="00647936">
        <w:rPr>
          <w:rFonts w:ascii="Times New Roman" w:hAnsi="Times New Roman" w:cs="Times New Roman"/>
          <w:i/>
          <w:iCs/>
          <w:sz w:val="20"/>
          <w:szCs w:val="20"/>
        </w:rPr>
        <w:t>D.</w:t>
      </w:r>
      <w:r w:rsidR="00012B01" w:rsidRPr="00647936">
        <w:rPr>
          <w:rFonts w:ascii="Times New Roman" w:hAnsi="Times New Roman" w:cs="Times New Roman"/>
          <w:i/>
          <w:iCs/>
          <w:sz w:val="20"/>
          <w:szCs w:val="20"/>
        </w:rPr>
        <w:t xml:space="preserve"> Growth and Development Monitoring through Biomarkers</w:t>
      </w:r>
    </w:p>
    <w:p w14:paraId="11934594" w14:textId="77777777" w:rsidR="00766F4A" w:rsidRPr="00647936" w:rsidRDefault="00766F4A" w:rsidP="00D021E2">
      <w:pPr>
        <w:ind w:firstLine="663"/>
        <w:jc w:val="both"/>
        <w:rPr>
          <w:rFonts w:ascii="Times New Roman" w:hAnsi="Times New Roman" w:cs="Times New Roman"/>
          <w:sz w:val="20"/>
          <w:szCs w:val="20"/>
        </w:rPr>
      </w:pPr>
    </w:p>
    <w:p w14:paraId="692B7BC0" w14:textId="745A6AA0" w:rsidR="00146956" w:rsidRPr="00647936" w:rsidRDefault="00766F4A" w:rsidP="00146956">
      <w:pPr>
        <w:ind w:left="0" w:firstLine="720"/>
        <w:jc w:val="both"/>
        <w:rPr>
          <w:rFonts w:ascii="Times New Roman" w:hAnsi="Times New Roman" w:cs="Times New Roman"/>
          <w:sz w:val="20"/>
          <w:szCs w:val="20"/>
        </w:rPr>
      </w:pPr>
      <w:r w:rsidRPr="00647936">
        <w:rPr>
          <w:rFonts w:ascii="Times New Roman" w:hAnsi="Times New Roman" w:cs="Times New Roman"/>
          <w:sz w:val="20"/>
          <w:szCs w:val="20"/>
        </w:rPr>
        <w:t>Monitoring the growth and development of plants is essential for understanding their physiological</w:t>
      </w:r>
      <w:r w:rsidR="00146956" w:rsidRPr="00647936">
        <w:rPr>
          <w:rFonts w:ascii="Times New Roman" w:hAnsi="Times New Roman" w:cs="Times New Roman"/>
          <w:sz w:val="20"/>
          <w:szCs w:val="20"/>
        </w:rPr>
        <w:t xml:space="preserve"> </w:t>
      </w:r>
      <w:r w:rsidRPr="00647936">
        <w:rPr>
          <w:rFonts w:ascii="Times New Roman" w:hAnsi="Times New Roman" w:cs="Times New Roman"/>
          <w:sz w:val="20"/>
          <w:szCs w:val="20"/>
        </w:rPr>
        <w:t xml:space="preserve">processes and optimizing agricultural practices. Biomarkers serve as valuable indicators of plant growth and development, offering insights into various stages of plant life cycles, from germination to flowering and fruiting. Biomarkers associated with growth and development can be detected at different </w:t>
      </w:r>
      <w:r w:rsidR="00647936" w:rsidRPr="00647936">
        <w:rPr>
          <w:rFonts w:ascii="Times New Roman" w:hAnsi="Times New Roman" w:cs="Times New Roman"/>
          <w:sz w:val="20"/>
          <w:szCs w:val="20"/>
        </w:rPr>
        <w:t>morphological, physiological, and molecular levels</w:t>
      </w:r>
      <w:r w:rsidRPr="00647936">
        <w:rPr>
          <w:rFonts w:ascii="Times New Roman" w:hAnsi="Times New Roman" w:cs="Times New Roman"/>
          <w:sz w:val="20"/>
          <w:szCs w:val="20"/>
        </w:rPr>
        <w:t xml:space="preserve">. At the morphological level, biomarkers such as shoot and root length, leaf area, and plant biomass </w:t>
      </w:r>
      <w:r w:rsidR="00647936">
        <w:rPr>
          <w:rFonts w:ascii="Times New Roman" w:hAnsi="Times New Roman" w:cs="Times New Roman"/>
          <w:sz w:val="20"/>
          <w:szCs w:val="20"/>
        </w:rPr>
        <w:t>directly measure</w:t>
      </w:r>
      <w:r w:rsidRPr="00647936">
        <w:rPr>
          <w:rFonts w:ascii="Times New Roman" w:hAnsi="Times New Roman" w:cs="Times New Roman"/>
          <w:sz w:val="20"/>
          <w:szCs w:val="20"/>
        </w:rPr>
        <w:t xml:space="preserve"> plant growth. These biomarker signatures help assess </w:t>
      </w:r>
      <w:r w:rsidR="00647936">
        <w:rPr>
          <w:rFonts w:ascii="Times New Roman" w:hAnsi="Times New Roman" w:cs="Times New Roman"/>
          <w:sz w:val="20"/>
          <w:szCs w:val="20"/>
        </w:rPr>
        <w:t xml:space="preserve">plants’ overall </w:t>
      </w:r>
      <w:proofErr w:type="spellStart"/>
      <w:r w:rsidR="00647936">
        <w:rPr>
          <w:rFonts w:ascii="Times New Roman" w:hAnsi="Times New Roman" w:cs="Times New Roman"/>
          <w:sz w:val="20"/>
          <w:szCs w:val="20"/>
        </w:rPr>
        <w:t>vigor</w:t>
      </w:r>
      <w:proofErr w:type="spellEnd"/>
      <w:r w:rsidR="00647936">
        <w:rPr>
          <w:rFonts w:ascii="Times New Roman" w:hAnsi="Times New Roman" w:cs="Times New Roman"/>
          <w:sz w:val="20"/>
          <w:szCs w:val="20"/>
        </w:rPr>
        <w:t xml:space="preserve"> and productivity</w:t>
      </w:r>
      <w:r w:rsidRPr="00647936">
        <w:rPr>
          <w:rFonts w:ascii="Times New Roman" w:hAnsi="Times New Roman" w:cs="Times New Roman"/>
          <w:sz w:val="20"/>
          <w:szCs w:val="20"/>
        </w:rPr>
        <w:t>, enabling comparisons between different genotypes or treatments. Physiological biomarkers contribute to a deeper understanding of growth and development processes by reflecting the plant's metabolic activities. For instance, measurements of photosynthetic parameters, such as chlorophyll fluorescence, stomatal conductance, and carbon assimilation rates, offer valuable insights into plant energy production and utilization</w:t>
      </w:r>
      <w:r w:rsidR="00146956" w:rsidRPr="00647936">
        <w:rPr>
          <w:rFonts w:ascii="Times New Roman" w:hAnsi="Times New Roman" w:cs="Times New Roman"/>
          <w:sz w:val="20"/>
          <w:szCs w:val="20"/>
        </w:rPr>
        <w:t>.</w:t>
      </w:r>
    </w:p>
    <w:p w14:paraId="3EA07117" w14:textId="799B77BC" w:rsidR="00766F4A" w:rsidRPr="00647936" w:rsidRDefault="00766F4A" w:rsidP="00146956">
      <w:pPr>
        <w:ind w:left="0" w:firstLine="720"/>
        <w:jc w:val="both"/>
        <w:rPr>
          <w:rFonts w:ascii="Times New Roman" w:hAnsi="Times New Roman" w:cs="Times New Roman"/>
          <w:sz w:val="20"/>
          <w:szCs w:val="20"/>
        </w:rPr>
      </w:pPr>
      <w:r w:rsidRPr="00647936">
        <w:rPr>
          <w:rFonts w:ascii="Times New Roman" w:hAnsi="Times New Roman" w:cs="Times New Roman"/>
          <w:sz w:val="20"/>
          <w:szCs w:val="20"/>
        </w:rPr>
        <w:t>Changes in these biomarker signatures can indicate stress responses, nutrient limitations, or growth abnormalities, allowing for timely interventions.</w:t>
      </w:r>
      <w:r w:rsidR="00146956" w:rsidRPr="00647936">
        <w:rPr>
          <w:rFonts w:ascii="Times New Roman" w:hAnsi="Times New Roman" w:cs="Times New Roman"/>
          <w:sz w:val="20"/>
          <w:szCs w:val="20"/>
        </w:rPr>
        <w:t xml:space="preserve"> </w:t>
      </w:r>
      <w:r w:rsidRPr="00647936">
        <w:rPr>
          <w:rFonts w:ascii="Times New Roman" w:hAnsi="Times New Roman" w:cs="Times New Roman"/>
          <w:sz w:val="20"/>
          <w:szCs w:val="20"/>
        </w:rPr>
        <w:t>Molecular biomarkers, including gene expression patterns and hormone profiling, provide a molecular perspective on growth and development processes. Transcriptomic analyses can identify genes involved in cell division, elongation, and differentiation, shedding light on the molecular pathways governing plant growth. Hormone profiling helps unravel the intricate regulatory networks controlling growth and development, as hormones play critical roles in modulating plant growth responses. By utilizing biomarkers for growth and development monitoring, researchers and farmers can make informed decisions regarding crop management. Biomarker-based assessments enable the identification of optimal growth conditions, the evaluation of treatment effects, and the selection of superior genotypes with desirable growth traits. Furthermore, biomarker-guided interventions can assist in mitigating growth limitations, optimizing resource allocation, and improving crop yields.</w:t>
      </w:r>
    </w:p>
    <w:p w14:paraId="271C8E87" w14:textId="77777777" w:rsidR="00012B01" w:rsidRPr="00647936" w:rsidRDefault="00012B01" w:rsidP="00D021E2">
      <w:pPr>
        <w:jc w:val="both"/>
        <w:rPr>
          <w:rFonts w:ascii="Times New Roman" w:hAnsi="Times New Roman" w:cs="Times New Roman"/>
          <w:b/>
          <w:bCs/>
          <w:sz w:val="20"/>
          <w:szCs w:val="20"/>
        </w:rPr>
      </w:pPr>
    </w:p>
    <w:p w14:paraId="0D948BDD" w14:textId="01880078" w:rsidR="00012B01" w:rsidRPr="00647936" w:rsidRDefault="00146956" w:rsidP="00146956">
      <w:pPr>
        <w:jc w:val="center"/>
        <w:rPr>
          <w:rFonts w:ascii="Times New Roman" w:hAnsi="Times New Roman" w:cs="Times New Roman"/>
          <w:b/>
          <w:bCs/>
          <w:sz w:val="20"/>
          <w:szCs w:val="20"/>
        </w:rPr>
      </w:pPr>
      <w:r w:rsidRPr="00647936">
        <w:rPr>
          <w:rFonts w:ascii="Times New Roman" w:hAnsi="Times New Roman" w:cs="Times New Roman"/>
          <w:b/>
          <w:bCs/>
          <w:sz w:val="20"/>
          <w:szCs w:val="20"/>
        </w:rPr>
        <w:t>III</w:t>
      </w:r>
      <w:r w:rsidR="00012B01" w:rsidRPr="00647936">
        <w:rPr>
          <w:rFonts w:ascii="Times New Roman" w:hAnsi="Times New Roman" w:cs="Times New Roman"/>
          <w:b/>
          <w:bCs/>
          <w:sz w:val="20"/>
          <w:szCs w:val="20"/>
        </w:rPr>
        <w:t xml:space="preserve">. </w:t>
      </w:r>
      <w:r w:rsidR="00D365DA" w:rsidRPr="00647936">
        <w:rPr>
          <w:rFonts w:ascii="Times New Roman" w:hAnsi="Times New Roman" w:cs="Times New Roman"/>
          <w:b/>
          <w:bCs/>
          <w:sz w:val="20"/>
          <w:szCs w:val="20"/>
        </w:rPr>
        <w:t>TYPES OF BIOMARKERS</w:t>
      </w:r>
    </w:p>
    <w:p w14:paraId="1A677DAC" w14:textId="77777777" w:rsidR="00146956" w:rsidRPr="00647936" w:rsidRDefault="00146956" w:rsidP="00D021E2">
      <w:pPr>
        <w:ind w:firstLine="663"/>
        <w:jc w:val="both"/>
        <w:rPr>
          <w:rFonts w:ascii="Times New Roman" w:hAnsi="Times New Roman" w:cs="Times New Roman"/>
          <w:sz w:val="20"/>
          <w:szCs w:val="20"/>
        </w:rPr>
      </w:pPr>
    </w:p>
    <w:p w14:paraId="16C66751" w14:textId="111CC127" w:rsidR="00012B01" w:rsidRPr="00647936" w:rsidRDefault="00012B01" w:rsidP="00146956">
      <w:pPr>
        <w:pStyle w:val="ListParagraph"/>
        <w:numPr>
          <w:ilvl w:val="0"/>
          <w:numId w:val="4"/>
        </w:numPr>
        <w:jc w:val="both"/>
        <w:rPr>
          <w:rFonts w:ascii="Times New Roman" w:hAnsi="Times New Roman" w:cs="Times New Roman"/>
          <w:i/>
          <w:iCs/>
          <w:sz w:val="20"/>
          <w:szCs w:val="20"/>
        </w:rPr>
      </w:pPr>
      <w:r w:rsidRPr="00647936">
        <w:rPr>
          <w:rFonts w:ascii="Times New Roman" w:hAnsi="Times New Roman" w:cs="Times New Roman"/>
          <w:i/>
          <w:iCs/>
          <w:sz w:val="20"/>
          <w:szCs w:val="20"/>
        </w:rPr>
        <w:t>Biochemical Markers: Unveiling Plant Metabolic Pathways</w:t>
      </w:r>
    </w:p>
    <w:p w14:paraId="58C3F866" w14:textId="77777777" w:rsidR="008D18AB" w:rsidRPr="00647936" w:rsidRDefault="008D18AB" w:rsidP="00D021E2">
      <w:pPr>
        <w:ind w:firstLine="663"/>
        <w:jc w:val="both"/>
        <w:rPr>
          <w:rFonts w:ascii="Times New Roman" w:hAnsi="Times New Roman" w:cs="Times New Roman"/>
          <w:sz w:val="20"/>
          <w:szCs w:val="20"/>
        </w:rPr>
      </w:pPr>
    </w:p>
    <w:p w14:paraId="5B613705" w14:textId="60AA70E2" w:rsidR="00562A5A" w:rsidRPr="00647936" w:rsidRDefault="008D18AB" w:rsidP="00D021E2">
      <w:pPr>
        <w:ind w:left="0"/>
        <w:jc w:val="both"/>
        <w:rPr>
          <w:rFonts w:ascii="Times New Roman" w:hAnsi="Times New Roman" w:cs="Times New Roman"/>
          <w:sz w:val="20"/>
          <w:szCs w:val="20"/>
        </w:rPr>
      </w:pPr>
      <w:r w:rsidRPr="00647936">
        <w:rPr>
          <w:rFonts w:ascii="Times New Roman" w:hAnsi="Times New Roman" w:cs="Times New Roman"/>
          <w:sz w:val="20"/>
          <w:szCs w:val="20"/>
        </w:rPr>
        <w:t xml:space="preserve">Biochemical markers have emerged as invaluable tools for </w:t>
      </w:r>
      <w:proofErr w:type="spellStart"/>
      <w:r w:rsidRPr="00647936">
        <w:rPr>
          <w:rFonts w:ascii="Times New Roman" w:hAnsi="Times New Roman" w:cs="Times New Roman"/>
          <w:sz w:val="20"/>
          <w:szCs w:val="20"/>
        </w:rPr>
        <w:t>unraveling</w:t>
      </w:r>
      <w:proofErr w:type="spellEnd"/>
      <w:r w:rsidRPr="00647936">
        <w:rPr>
          <w:rFonts w:ascii="Times New Roman" w:hAnsi="Times New Roman" w:cs="Times New Roman"/>
          <w:sz w:val="20"/>
          <w:szCs w:val="20"/>
        </w:rPr>
        <w:t xml:space="preserve"> the intricate metabolic pathways within plants. These markers, which encompass a wide range of biomolecules such as proteins, nucleic acids, metabolites, and phytohormones, provide essential insights into the dynamic nature of plant metabolism. By identifying and quantifying specific biochemical markers, researchers can decipher the interplay between various metabolic pathways and </w:t>
      </w:r>
      <w:r w:rsidR="00647936">
        <w:rPr>
          <w:rFonts w:ascii="Times New Roman" w:hAnsi="Times New Roman" w:cs="Times New Roman"/>
          <w:sz w:val="20"/>
          <w:szCs w:val="20"/>
        </w:rPr>
        <w:t>comprehensively understand</w:t>
      </w:r>
      <w:r w:rsidRPr="00647936">
        <w:rPr>
          <w:rFonts w:ascii="Times New Roman" w:hAnsi="Times New Roman" w:cs="Times New Roman"/>
          <w:sz w:val="20"/>
          <w:szCs w:val="20"/>
        </w:rPr>
        <w:t xml:space="preserve"> plant physiological processes. Proteins are fundamental components of plant metabolism and serve as key players in </w:t>
      </w:r>
      <w:proofErr w:type="spellStart"/>
      <w:r w:rsidRPr="00647936">
        <w:rPr>
          <w:rFonts w:ascii="Times New Roman" w:hAnsi="Times New Roman" w:cs="Times New Roman"/>
          <w:sz w:val="20"/>
          <w:szCs w:val="20"/>
        </w:rPr>
        <w:t>catalyzing</w:t>
      </w:r>
      <w:proofErr w:type="spellEnd"/>
      <w:r w:rsidRPr="00647936">
        <w:rPr>
          <w:rFonts w:ascii="Times New Roman" w:hAnsi="Times New Roman" w:cs="Times New Roman"/>
          <w:sz w:val="20"/>
          <w:szCs w:val="20"/>
        </w:rPr>
        <w:t xml:space="preserve"> biochemical reactions. Biochemical markers, such as enzymes and transcription factors, can be used to elucidate specific metabolic pathways. For instance, the presence or absence of specific enzymes can indicate the activation or suppression of particular metabolic processes. By monitoring </w:t>
      </w:r>
      <w:r w:rsidR="00647936" w:rsidRPr="00647936">
        <w:rPr>
          <w:rFonts w:ascii="Times New Roman" w:hAnsi="Times New Roman" w:cs="Times New Roman"/>
          <w:sz w:val="20"/>
          <w:szCs w:val="20"/>
        </w:rPr>
        <w:t>these markers' activity or expression levels</w:t>
      </w:r>
      <w:r w:rsidRPr="00647936">
        <w:rPr>
          <w:rFonts w:ascii="Times New Roman" w:hAnsi="Times New Roman" w:cs="Times New Roman"/>
          <w:sz w:val="20"/>
          <w:szCs w:val="20"/>
        </w:rPr>
        <w:t xml:space="preserve">, researchers can identify critical steps within metabolic pathways and assess their regulation. Metabolites, on the other hand, provide a snapshot of the metabolic state of </w:t>
      </w:r>
      <w:r w:rsidRPr="00647936">
        <w:rPr>
          <w:rFonts w:ascii="Times New Roman" w:hAnsi="Times New Roman" w:cs="Times New Roman"/>
          <w:sz w:val="20"/>
          <w:szCs w:val="20"/>
        </w:rPr>
        <w:lastRenderedPageBreak/>
        <w:t xml:space="preserve">a plant. These small molecules serve as intermediates or end products of biochemical reactions and can be </w:t>
      </w:r>
      <w:proofErr w:type="spellStart"/>
      <w:r w:rsidRPr="00647936">
        <w:rPr>
          <w:rFonts w:ascii="Times New Roman" w:hAnsi="Times New Roman" w:cs="Times New Roman"/>
          <w:sz w:val="20"/>
          <w:szCs w:val="20"/>
        </w:rPr>
        <w:t>analyzed</w:t>
      </w:r>
      <w:proofErr w:type="spellEnd"/>
      <w:r w:rsidRPr="00647936">
        <w:rPr>
          <w:rFonts w:ascii="Times New Roman" w:hAnsi="Times New Roman" w:cs="Times New Roman"/>
          <w:sz w:val="20"/>
          <w:szCs w:val="20"/>
        </w:rPr>
        <w:t xml:space="preserve"> to infer the activity of specific metabolic pathways. By quantifying metabolites using techniques like mass spectrometry or nuclear magnetic resonance spectroscopy, researchers can map out metabolic networks and identify key metabolites associated with specific plant responses, such as stress tolerance or nutrient uptake.</w:t>
      </w:r>
    </w:p>
    <w:p w14:paraId="094F5608" w14:textId="7E35BE62" w:rsidR="008D18AB" w:rsidRPr="00647936" w:rsidRDefault="008D18AB" w:rsidP="00146956">
      <w:pPr>
        <w:ind w:left="0" w:firstLine="720"/>
        <w:jc w:val="both"/>
        <w:rPr>
          <w:rFonts w:ascii="Times New Roman" w:hAnsi="Times New Roman" w:cs="Times New Roman"/>
          <w:sz w:val="20"/>
          <w:szCs w:val="20"/>
        </w:rPr>
      </w:pPr>
      <w:r w:rsidRPr="00647936">
        <w:rPr>
          <w:rFonts w:ascii="Times New Roman" w:hAnsi="Times New Roman" w:cs="Times New Roman"/>
          <w:sz w:val="20"/>
          <w:szCs w:val="20"/>
        </w:rPr>
        <w:t xml:space="preserve">Phytohormones, including auxins, </w:t>
      </w:r>
      <w:proofErr w:type="spellStart"/>
      <w:r w:rsidRPr="00647936">
        <w:rPr>
          <w:rFonts w:ascii="Times New Roman" w:hAnsi="Times New Roman" w:cs="Times New Roman"/>
          <w:sz w:val="20"/>
          <w:szCs w:val="20"/>
        </w:rPr>
        <w:t>cytokinins</w:t>
      </w:r>
      <w:proofErr w:type="spellEnd"/>
      <w:r w:rsidRPr="00647936">
        <w:rPr>
          <w:rFonts w:ascii="Times New Roman" w:hAnsi="Times New Roman" w:cs="Times New Roman"/>
          <w:sz w:val="20"/>
          <w:szCs w:val="20"/>
        </w:rPr>
        <w:t xml:space="preserve">, gibberellins, and abscisic acid, regulate various aspects of plant growth, development, and stress responses. Biochemical markers can be employed to measure the levels of these phytohormones, providing insights into their biosynthesis, transport, and </w:t>
      </w:r>
      <w:proofErr w:type="spellStart"/>
      <w:r w:rsidRPr="00647936">
        <w:rPr>
          <w:rFonts w:ascii="Times New Roman" w:hAnsi="Times New Roman" w:cs="Times New Roman"/>
          <w:sz w:val="20"/>
          <w:szCs w:val="20"/>
        </w:rPr>
        <w:t>signaling</w:t>
      </w:r>
      <w:proofErr w:type="spellEnd"/>
      <w:r w:rsidRPr="00647936">
        <w:rPr>
          <w:rFonts w:ascii="Times New Roman" w:hAnsi="Times New Roman" w:cs="Times New Roman"/>
          <w:sz w:val="20"/>
          <w:szCs w:val="20"/>
        </w:rPr>
        <w:t xml:space="preserve"> pathways. </w:t>
      </w:r>
      <w:r w:rsidR="00647936" w:rsidRPr="00647936">
        <w:rPr>
          <w:rFonts w:ascii="Times New Roman" w:hAnsi="Times New Roman" w:cs="Times New Roman"/>
          <w:sz w:val="20"/>
          <w:szCs w:val="20"/>
        </w:rPr>
        <w:t>Researchers can unravel the complex regulatory mechanisms underlying plant physiological processes by tracking the dynamics of phytohormone levels in response to different environmental stimuli or genetic modifications</w:t>
      </w:r>
      <w:r w:rsidRPr="00647936">
        <w:rPr>
          <w:rFonts w:ascii="Times New Roman" w:hAnsi="Times New Roman" w:cs="Times New Roman"/>
          <w:sz w:val="20"/>
          <w:szCs w:val="20"/>
        </w:rPr>
        <w:t xml:space="preserve">. </w:t>
      </w:r>
    </w:p>
    <w:p w14:paraId="0AD5581F" w14:textId="77777777" w:rsidR="008D18AB" w:rsidRPr="00647936" w:rsidRDefault="008D18AB" w:rsidP="00D021E2">
      <w:pPr>
        <w:ind w:firstLine="663"/>
        <w:jc w:val="both"/>
        <w:rPr>
          <w:rFonts w:ascii="Times New Roman" w:hAnsi="Times New Roman" w:cs="Times New Roman"/>
          <w:sz w:val="20"/>
          <w:szCs w:val="20"/>
        </w:rPr>
      </w:pPr>
    </w:p>
    <w:p w14:paraId="54765395" w14:textId="5F24C46A" w:rsidR="00012B01" w:rsidRPr="00647936" w:rsidRDefault="00012B01" w:rsidP="00146956">
      <w:pPr>
        <w:pStyle w:val="ListParagraph"/>
        <w:numPr>
          <w:ilvl w:val="0"/>
          <w:numId w:val="4"/>
        </w:numPr>
        <w:jc w:val="both"/>
        <w:rPr>
          <w:rFonts w:ascii="Times New Roman" w:hAnsi="Times New Roman" w:cs="Times New Roman"/>
          <w:b/>
          <w:bCs/>
          <w:i/>
          <w:iCs/>
          <w:sz w:val="20"/>
          <w:szCs w:val="20"/>
        </w:rPr>
      </w:pPr>
      <w:r w:rsidRPr="00647936">
        <w:rPr>
          <w:rFonts w:ascii="Times New Roman" w:hAnsi="Times New Roman" w:cs="Times New Roman"/>
          <w:i/>
          <w:iCs/>
          <w:sz w:val="20"/>
          <w:szCs w:val="20"/>
        </w:rPr>
        <w:t>Molecular Markers: Revealing Genetic Variation and Expression Patterns</w:t>
      </w:r>
    </w:p>
    <w:p w14:paraId="3A2B89BA" w14:textId="77777777" w:rsidR="00146956" w:rsidRPr="00647936" w:rsidRDefault="00146956" w:rsidP="00146956">
      <w:pPr>
        <w:pStyle w:val="ListParagraph"/>
        <w:ind w:left="417"/>
        <w:jc w:val="both"/>
        <w:rPr>
          <w:rFonts w:ascii="Times New Roman" w:hAnsi="Times New Roman" w:cs="Times New Roman"/>
          <w:b/>
          <w:bCs/>
          <w:i/>
          <w:iCs/>
          <w:sz w:val="20"/>
          <w:szCs w:val="20"/>
        </w:rPr>
      </w:pPr>
    </w:p>
    <w:p w14:paraId="37811AAD" w14:textId="373FB645" w:rsidR="00D32E07" w:rsidRPr="00647936" w:rsidRDefault="002B2C9F" w:rsidP="00146956">
      <w:pPr>
        <w:ind w:firstLine="663"/>
        <w:jc w:val="both"/>
        <w:rPr>
          <w:rFonts w:ascii="Times New Roman" w:hAnsi="Times New Roman" w:cs="Times New Roman"/>
          <w:sz w:val="20"/>
          <w:szCs w:val="20"/>
        </w:rPr>
      </w:pPr>
      <w:r w:rsidRPr="00647936">
        <w:rPr>
          <w:rFonts w:ascii="Times New Roman" w:hAnsi="Times New Roman" w:cs="Times New Roman"/>
          <w:sz w:val="20"/>
          <w:szCs w:val="20"/>
        </w:rPr>
        <w:t xml:space="preserve">It is crucial to have knowledge of genetic diversity in order to optimise conservation and utilisation strategies. With the help of new molecular tools, it may be possible to identify the genes responsible for a variety of traits, including adaptive traits and polymorphisms that result in functional genetic variation (QTN, or quantitative trait nucleotides). </w:t>
      </w:r>
      <w:r w:rsidR="00C4269E" w:rsidRPr="00647936">
        <w:rPr>
          <w:rFonts w:ascii="Times New Roman" w:hAnsi="Times New Roman" w:cs="Times New Roman"/>
          <w:sz w:val="20"/>
          <w:szCs w:val="20"/>
        </w:rPr>
        <w:t xml:space="preserve">A fundamental evaluation of the functional gene variants present in a specific person or population is provided by phenotypic characterization. Examining polymorphisms using unidentified molecular genetic markers is one of the quickest and most affordable ways to measure genetic diversity. These techniques are used </w:t>
      </w:r>
      <w:r w:rsidR="00647936">
        <w:rPr>
          <w:rFonts w:ascii="Times New Roman" w:hAnsi="Times New Roman" w:cs="Times New Roman"/>
          <w:sz w:val="20"/>
          <w:szCs w:val="20"/>
        </w:rPr>
        <w:t>to supplement</w:t>
      </w:r>
      <w:r w:rsidR="00C4269E" w:rsidRPr="00647936">
        <w:rPr>
          <w:rFonts w:ascii="Times New Roman" w:hAnsi="Times New Roman" w:cs="Times New Roman"/>
          <w:sz w:val="20"/>
          <w:szCs w:val="20"/>
        </w:rPr>
        <w:t xml:space="preserve"> existing data or in the absence of precise phenotype and QTN (Quantitative Trait Nucleotide) data. </w:t>
      </w:r>
      <w:r w:rsidR="006D355A" w:rsidRPr="00647936">
        <w:rPr>
          <w:rFonts w:ascii="Times New Roman" w:hAnsi="Times New Roman" w:cs="Times New Roman"/>
          <w:sz w:val="20"/>
          <w:szCs w:val="20"/>
        </w:rPr>
        <w:t>Assuming that distinct populations with a specific evolutionary history at the neutral markers (for example, because of ancient isolation or independent domestication) are likely to carry particular variants of functional variations, anonymous markers are likely to provide indirect information on functional genes for significant traits.</w:t>
      </w:r>
      <w:r w:rsidR="00804E89" w:rsidRPr="00647936">
        <w:t xml:space="preserve"> </w:t>
      </w:r>
      <w:r w:rsidR="00804E89" w:rsidRPr="00647936">
        <w:rPr>
          <w:rFonts w:ascii="Times New Roman" w:hAnsi="Times New Roman" w:cs="Times New Roman"/>
          <w:sz w:val="20"/>
          <w:szCs w:val="20"/>
        </w:rPr>
        <w:t xml:space="preserve">Molecular techniques have proven useful in examining </w:t>
      </w:r>
      <w:r w:rsidR="00647936" w:rsidRPr="00647936">
        <w:rPr>
          <w:rFonts w:ascii="Times New Roman" w:hAnsi="Times New Roman" w:cs="Times New Roman"/>
          <w:sz w:val="20"/>
          <w:szCs w:val="20"/>
        </w:rPr>
        <w:t>species' origin, domestication, and subsequent movements, identifying regions of intermingling among populations with different genetic backgrounds,</w:t>
      </w:r>
      <w:r w:rsidR="00804E89" w:rsidRPr="00647936">
        <w:rPr>
          <w:rFonts w:ascii="Times New Roman" w:hAnsi="Times New Roman" w:cs="Times New Roman"/>
          <w:sz w:val="20"/>
          <w:szCs w:val="20"/>
        </w:rPr>
        <w:t xml:space="preserve"> and drawing evolutionary connections through phylogenetic trees. Molecular methods may offer a promising alternative for complex</w:t>
      </w:r>
      <w:r w:rsidR="00647936">
        <w:rPr>
          <w:rFonts w:ascii="Times New Roman" w:hAnsi="Times New Roman" w:cs="Times New Roman"/>
          <w:sz w:val="20"/>
          <w:szCs w:val="20"/>
        </w:rPr>
        <w:t>, difficult-to-observe</w:t>
      </w:r>
      <w:r w:rsidR="00804E89" w:rsidRPr="00647936">
        <w:rPr>
          <w:rFonts w:ascii="Times New Roman" w:hAnsi="Times New Roman" w:cs="Times New Roman"/>
          <w:sz w:val="20"/>
          <w:szCs w:val="20"/>
        </w:rPr>
        <w:t xml:space="preserve"> characteristics like adaptation and disease resistance</w:t>
      </w:r>
      <w:r w:rsidR="001873E1" w:rsidRPr="00647936">
        <w:rPr>
          <w:rFonts w:ascii="Times New Roman" w:hAnsi="Times New Roman" w:cs="Times New Roman"/>
          <w:sz w:val="20"/>
          <w:szCs w:val="20"/>
        </w:rPr>
        <w:t xml:space="preserve">. </w:t>
      </w:r>
      <w:r w:rsidR="00BF51FE" w:rsidRPr="00647936">
        <w:rPr>
          <w:rFonts w:ascii="Times New Roman" w:hAnsi="Times New Roman" w:cs="Times New Roman"/>
          <w:sz w:val="20"/>
          <w:szCs w:val="20"/>
        </w:rPr>
        <w:t>Molecular markers have eliminated the limitations of morphological, chromosomal, and protein markers</w:t>
      </w:r>
      <w:r w:rsidR="001873E1" w:rsidRPr="00647936">
        <w:rPr>
          <w:rFonts w:ascii="Times New Roman" w:hAnsi="Times New Roman" w:cs="Times New Roman"/>
          <w:sz w:val="20"/>
          <w:szCs w:val="20"/>
        </w:rPr>
        <w:t xml:space="preserve">, and they also have special genetic characteristics that make them more useful than other genetic markers. They are numerous and widely dispersed across the genome. </w:t>
      </w:r>
    </w:p>
    <w:p w14:paraId="5A716E11" w14:textId="6F257B88" w:rsidR="00012B01" w:rsidRPr="00647936" w:rsidRDefault="00A0355B" w:rsidP="00146956">
      <w:pPr>
        <w:ind w:firstLine="663"/>
        <w:jc w:val="both"/>
        <w:rPr>
          <w:rFonts w:ascii="Times New Roman" w:hAnsi="Times New Roman" w:cs="Times New Roman"/>
          <w:sz w:val="20"/>
          <w:szCs w:val="20"/>
        </w:rPr>
      </w:pPr>
      <w:r w:rsidRPr="00647936">
        <w:rPr>
          <w:rFonts w:ascii="Times New Roman" w:hAnsi="Times New Roman" w:cs="Times New Roman"/>
          <w:sz w:val="20"/>
          <w:szCs w:val="20"/>
        </w:rPr>
        <w:t>Genetic diversity is a fundamental component of biological diversity and has importance for conservation efforts [84, 85]. Genetic diversity in plants affects levels of overall biodiversity. Global populations would struggle to adapt to and withstand environmental changes in the absence of genetic diversity</w:t>
      </w:r>
      <w:r w:rsidR="00D32E07" w:rsidRPr="00647936">
        <w:rPr>
          <w:rFonts w:ascii="Times New Roman" w:hAnsi="Times New Roman" w:cs="Times New Roman"/>
          <w:sz w:val="20"/>
          <w:szCs w:val="20"/>
        </w:rPr>
        <w:t xml:space="preserve">. Genetic studies are useful for preserving germplasm, identifying populations and varieties, and finding alleles that might help an organism adapt to changing environmental conditions. The most popular genetic markers are called molecular markers, and they include a variety of DNA molecular markers that can be used to analyse genetic variations. These markers can contain </w:t>
      </w:r>
      <w:r w:rsidR="00647936" w:rsidRPr="00647936">
        <w:rPr>
          <w:rFonts w:ascii="Times New Roman" w:hAnsi="Times New Roman" w:cs="Times New Roman"/>
          <w:sz w:val="20"/>
          <w:szCs w:val="20"/>
        </w:rPr>
        <w:t xml:space="preserve">expressed and unexpressed sequences and are inherited for </w:t>
      </w:r>
      <w:r w:rsidR="00D32E07" w:rsidRPr="00647936">
        <w:rPr>
          <w:rFonts w:ascii="Times New Roman" w:hAnsi="Times New Roman" w:cs="Times New Roman"/>
          <w:sz w:val="20"/>
          <w:szCs w:val="20"/>
        </w:rPr>
        <w:t>dominance and codominance. The genetic variations within populations have been studied using these markers, which have been used and are ideal [</w:t>
      </w:r>
      <w:r w:rsidR="008960D9" w:rsidRPr="00647936">
        <w:rPr>
          <w:rFonts w:ascii="Times New Roman" w:hAnsi="Times New Roman" w:cs="Times New Roman"/>
          <w:sz w:val="20"/>
          <w:szCs w:val="20"/>
        </w:rPr>
        <w:t>86</w:t>
      </w:r>
      <w:r w:rsidR="00D32E07" w:rsidRPr="00647936">
        <w:rPr>
          <w:rFonts w:ascii="Times New Roman" w:hAnsi="Times New Roman" w:cs="Times New Roman"/>
          <w:sz w:val="20"/>
          <w:szCs w:val="20"/>
        </w:rPr>
        <w:t>]. Using various molecular markers, variations in DNA sequences within and between plant species have also been discovered [</w:t>
      </w:r>
      <w:r w:rsidR="00E5531C" w:rsidRPr="00647936">
        <w:rPr>
          <w:rFonts w:ascii="Times New Roman" w:hAnsi="Times New Roman" w:cs="Times New Roman"/>
          <w:sz w:val="20"/>
          <w:szCs w:val="20"/>
        </w:rPr>
        <w:t>87</w:t>
      </w:r>
      <w:r w:rsidR="00D32E07" w:rsidRPr="00647936">
        <w:rPr>
          <w:rFonts w:ascii="Times New Roman" w:hAnsi="Times New Roman" w:cs="Times New Roman"/>
          <w:sz w:val="20"/>
          <w:szCs w:val="20"/>
        </w:rPr>
        <w:t xml:space="preserve">]. </w:t>
      </w:r>
    </w:p>
    <w:p w14:paraId="0918585F" w14:textId="3D6ADB71" w:rsidR="00D32E07" w:rsidRPr="00647936" w:rsidRDefault="00D32E07" w:rsidP="00146956">
      <w:pPr>
        <w:ind w:firstLine="663"/>
        <w:jc w:val="both"/>
        <w:rPr>
          <w:rFonts w:ascii="Times New Roman" w:hAnsi="Times New Roman" w:cs="Times New Roman"/>
          <w:sz w:val="20"/>
          <w:szCs w:val="20"/>
        </w:rPr>
      </w:pPr>
      <w:r w:rsidRPr="00647936">
        <w:rPr>
          <w:rFonts w:ascii="Times New Roman" w:hAnsi="Times New Roman" w:cs="Times New Roman"/>
          <w:sz w:val="20"/>
          <w:szCs w:val="20"/>
        </w:rPr>
        <w:t xml:space="preserve">It would be effective to resolve the genomic differentiation patterns that </w:t>
      </w:r>
      <w:r w:rsidR="00BF51FE" w:rsidRPr="00647936">
        <w:rPr>
          <w:rFonts w:ascii="Times New Roman" w:hAnsi="Times New Roman" w:cs="Times New Roman"/>
          <w:sz w:val="20"/>
          <w:szCs w:val="20"/>
        </w:rPr>
        <w:t>morphological-dependent taxonomic classifications could reveal</w:t>
      </w:r>
      <w:r w:rsidRPr="00647936">
        <w:rPr>
          <w:rFonts w:ascii="Times New Roman" w:hAnsi="Times New Roman" w:cs="Times New Roman"/>
          <w:sz w:val="20"/>
          <w:szCs w:val="20"/>
        </w:rPr>
        <w:t xml:space="preserve"> by </w:t>
      </w:r>
      <w:r w:rsidR="00647936" w:rsidRPr="00647936">
        <w:rPr>
          <w:rFonts w:ascii="Times New Roman" w:hAnsi="Times New Roman" w:cs="Times New Roman"/>
          <w:sz w:val="20"/>
          <w:szCs w:val="20"/>
        </w:rPr>
        <w:t xml:space="preserve">systematically </w:t>
      </w:r>
      <w:proofErr w:type="spellStart"/>
      <w:r w:rsidR="00647936" w:rsidRPr="00647936">
        <w:rPr>
          <w:rFonts w:ascii="Times New Roman" w:hAnsi="Times New Roman" w:cs="Times New Roman"/>
          <w:sz w:val="20"/>
          <w:szCs w:val="20"/>
        </w:rPr>
        <w:t>analyzing</w:t>
      </w:r>
      <w:proofErr w:type="spellEnd"/>
      <w:r w:rsidR="00647936" w:rsidRPr="00647936">
        <w:rPr>
          <w:rFonts w:ascii="Times New Roman" w:hAnsi="Times New Roman" w:cs="Times New Roman"/>
          <w:sz w:val="20"/>
          <w:szCs w:val="20"/>
        </w:rPr>
        <w:t xml:space="preserve"> the molecular genetic data </w:t>
      </w:r>
      <w:r w:rsidRPr="00647936">
        <w:rPr>
          <w:rFonts w:ascii="Times New Roman" w:hAnsi="Times New Roman" w:cs="Times New Roman"/>
          <w:sz w:val="20"/>
          <w:szCs w:val="20"/>
        </w:rPr>
        <w:t>in the germplasm. The breeders can benefit from the information provided by the molecular genetic variation data sets on the allelic richness, population structure, and diversity parameters of germplasm, which can help them use genetic resources more efficiently while reducing the number of pre</w:t>
      </w:r>
      <w:r w:rsidR="00E5531C" w:rsidRPr="00647936">
        <w:rPr>
          <w:rFonts w:ascii="Times New Roman" w:hAnsi="Times New Roman" w:cs="Times New Roman"/>
          <w:sz w:val="20"/>
          <w:szCs w:val="20"/>
        </w:rPr>
        <w:t>-</w:t>
      </w:r>
      <w:r w:rsidRPr="00647936">
        <w:rPr>
          <w:rFonts w:ascii="Times New Roman" w:hAnsi="Times New Roman" w:cs="Times New Roman"/>
          <w:sz w:val="20"/>
          <w:szCs w:val="20"/>
        </w:rPr>
        <w:t>breeding activities for cultivar growth and improvement. Germplasm characterization based on molecular markers has grown significantly in importance recently [</w:t>
      </w:r>
      <w:r w:rsidR="00E5531C" w:rsidRPr="00647936">
        <w:rPr>
          <w:rFonts w:ascii="Times New Roman" w:hAnsi="Times New Roman" w:cs="Times New Roman"/>
          <w:sz w:val="20"/>
          <w:szCs w:val="20"/>
        </w:rPr>
        <w:t>88</w:t>
      </w:r>
      <w:r w:rsidRPr="00647936">
        <w:rPr>
          <w:rFonts w:ascii="Times New Roman" w:hAnsi="Times New Roman" w:cs="Times New Roman"/>
          <w:sz w:val="20"/>
          <w:szCs w:val="20"/>
        </w:rPr>
        <w:t>] as a result of the high quality and speed of data generated.</w:t>
      </w:r>
      <w:r w:rsidR="0014714D" w:rsidRPr="00647936">
        <w:rPr>
          <w:rFonts w:ascii="Times New Roman" w:hAnsi="Times New Roman" w:cs="Times New Roman"/>
          <w:sz w:val="20"/>
          <w:szCs w:val="20"/>
        </w:rPr>
        <w:t xml:space="preserve"> </w:t>
      </w:r>
    </w:p>
    <w:p w14:paraId="64C42D06" w14:textId="77777777" w:rsidR="00146956" w:rsidRPr="00647936" w:rsidRDefault="00146956" w:rsidP="00146956">
      <w:pPr>
        <w:ind w:firstLine="663"/>
        <w:jc w:val="both"/>
        <w:rPr>
          <w:rFonts w:ascii="Times New Roman" w:hAnsi="Times New Roman" w:cs="Times New Roman"/>
          <w:sz w:val="20"/>
          <w:szCs w:val="20"/>
        </w:rPr>
      </w:pPr>
    </w:p>
    <w:p w14:paraId="4C987471" w14:textId="3CEEEE26" w:rsidR="00012B01" w:rsidRPr="00647936" w:rsidRDefault="00146956" w:rsidP="00146956">
      <w:pPr>
        <w:jc w:val="center"/>
        <w:rPr>
          <w:rFonts w:ascii="Times New Roman" w:hAnsi="Times New Roman" w:cs="Times New Roman"/>
          <w:b/>
          <w:bCs/>
          <w:sz w:val="20"/>
          <w:szCs w:val="20"/>
        </w:rPr>
      </w:pPr>
      <w:r w:rsidRPr="00647936">
        <w:rPr>
          <w:rFonts w:ascii="Times New Roman" w:hAnsi="Times New Roman" w:cs="Times New Roman"/>
          <w:b/>
          <w:bCs/>
          <w:sz w:val="20"/>
          <w:szCs w:val="20"/>
        </w:rPr>
        <w:t>IV</w:t>
      </w:r>
      <w:r w:rsidR="00012B01" w:rsidRPr="00647936">
        <w:rPr>
          <w:rFonts w:ascii="Times New Roman" w:hAnsi="Times New Roman" w:cs="Times New Roman"/>
          <w:b/>
          <w:bCs/>
          <w:sz w:val="20"/>
          <w:szCs w:val="20"/>
        </w:rPr>
        <w:t xml:space="preserve">. </w:t>
      </w:r>
      <w:r w:rsidR="00D365DA" w:rsidRPr="00647936">
        <w:rPr>
          <w:rFonts w:ascii="Times New Roman" w:hAnsi="Times New Roman" w:cs="Times New Roman"/>
          <w:b/>
          <w:bCs/>
          <w:sz w:val="20"/>
          <w:szCs w:val="20"/>
        </w:rPr>
        <w:t>DETECTION AND QUANTIFICATION OF BIOMARKERS</w:t>
      </w:r>
    </w:p>
    <w:p w14:paraId="0F818DDA" w14:textId="77777777" w:rsidR="00146956" w:rsidRPr="00647936" w:rsidRDefault="00146956" w:rsidP="00146956">
      <w:pPr>
        <w:jc w:val="center"/>
        <w:rPr>
          <w:rFonts w:ascii="Times New Roman" w:hAnsi="Times New Roman" w:cs="Times New Roman"/>
          <w:b/>
          <w:bCs/>
          <w:sz w:val="20"/>
          <w:szCs w:val="20"/>
        </w:rPr>
      </w:pPr>
    </w:p>
    <w:p w14:paraId="0FB7ECF8" w14:textId="17C2FB0E" w:rsidR="00012B01" w:rsidRPr="00647936" w:rsidRDefault="00012B01" w:rsidP="00146956">
      <w:pPr>
        <w:pStyle w:val="ListParagraph"/>
        <w:numPr>
          <w:ilvl w:val="0"/>
          <w:numId w:val="5"/>
        </w:numPr>
        <w:jc w:val="both"/>
        <w:rPr>
          <w:rFonts w:ascii="Times New Roman" w:hAnsi="Times New Roman" w:cs="Times New Roman"/>
          <w:i/>
          <w:iCs/>
          <w:sz w:val="20"/>
          <w:szCs w:val="20"/>
        </w:rPr>
      </w:pPr>
      <w:r w:rsidRPr="00647936">
        <w:rPr>
          <w:rFonts w:ascii="Times New Roman" w:hAnsi="Times New Roman" w:cs="Times New Roman"/>
          <w:sz w:val="20"/>
          <w:szCs w:val="20"/>
        </w:rPr>
        <w:t xml:space="preserve"> </w:t>
      </w:r>
      <w:r w:rsidRPr="00647936">
        <w:rPr>
          <w:rFonts w:ascii="Times New Roman" w:hAnsi="Times New Roman" w:cs="Times New Roman"/>
          <w:i/>
          <w:iCs/>
          <w:sz w:val="20"/>
          <w:szCs w:val="20"/>
        </w:rPr>
        <w:t>Traditional Methods for Biomarker Detection</w:t>
      </w:r>
    </w:p>
    <w:p w14:paraId="6BD016F0" w14:textId="77777777" w:rsidR="00146956" w:rsidRPr="00647936" w:rsidRDefault="00146956" w:rsidP="00146956">
      <w:pPr>
        <w:pStyle w:val="ListParagraph"/>
        <w:ind w:left="417"/>
        <w:jc w:val="both"/>
        <w:rPr>
          <w:rFonts w:ascii="Times New Roman" w:hAnsi="Times New Roman" w:cs="Times New Roman"/>
          <w:i/>
          <w:iCs/>
          <w:sz w:val="20"/>
          <w:szCs w:val="20"/>
        </w:rPr>
      </w:pPr>
    </w:p>
    <w:p w14:paraId="68E745C4" w14:textId="785B4625" w:rsidR="002E4BA3" w:rsidRPr="00647936" w:rsidRDefault="002E4BA3" w:rsidP="00146956">
      <w:pPr>
        <w:ind w:firstLine="663"/>
        <w:jc w:val="both"/>
        <w:rPr>
          <w:rFonts w:ascii="Times New Roman" w:hAnsi="Times New Roman" w:cs="Times New Roman"/>
          <w:sz w:val="20"/>
          <w:szCs w:val="20"/>
        </w:rPr>
      </w:pPr>
      <w:r w:rsidRPr="00647936">
        <w:rPr>
          <w:rFonts w:ascii="Times New Roman" w:hAnsi="Times New Roman" w:cs="Times New Roman"/>
          <w:sz w:val="20"/>
          <w:szCs w:val="20"/>
        </w:rPr>
        <w:t xml:space="preserve">Abiotic stress is the main cause of decreased plant productivity, so it is essential to quickly identify and treat the stress to prevent long-term damage to plant health and productivity. The limitations of conventional agricultural methods are brought on by expensive equipment and time-consuming sample processing. Initially, paper chromatography or thin-layer chromatography were combined with a bioassay, which was used as a reporter system, in order to detect plant biomarkers </w:t>
      </w:r>
      <w:r w:rsidR="000522CB" w:rsidRPr="00647936">
        <w:rPr>
          <w:rFonts w:ascii="Times New Roman" w:hAnsi="Times New Roman" w:cs="Times New Roman"/>
          <w:sz w:val="20"/>
          <w:szCs w:val="20"/>
        </w:rPr>
        <w:t>[89]</w:t>
      </w:r>
      <w:r w:rsidRPr="00647936">
        <w:rPr>
          <w:rFonts w:ascii="Times New Roman" w:hAnsi="Times New Roman" w:cs="Times New Roman"/>
          <w:sz w:val="20"/>
          <w:szCs w:val="20"/>
        </w:rPr>
        <w:t>. This strategy, though, is not very specific. In earlier studies, after substances were separated using paper chromatography or thin-layer chromatography, specific colour reactions were used to detect substances like IAA and its related compounds</w:t>
      </w:r>
      <w:r w:rsidR="000522CB" w:rsidRPr="00647936">
        <w:rPr>
          <w:rFonts w:ascii="Times New Roman" w:hAnsi="Times New Roman" w:cs="Times New Roman"/>
          <w:sz w:val="20"/>
          <w:szCs w:val="20"/>
        </w:rPr>
        <w:t xml:space="preserve"> [90]</w:t>
      </w:r>
      <w:r w:rsidRPr="00647936">
        <w:rPr>
          <w:rFonts w:ascii="Times New Roman" w:hAnsi="Times New Roman" w:cs="Times New Roman"/>
          <w:sz w:val="20"/>
          <w:szCs w:val="20"/>
        </w:rPr>
        <w:t xml:space="preserve">. A combination of these methods and high-performance liquid chromatography (HPLC) or high-performance thin-layer chromatography (HPTLC) is now preferred to the use of single methods alone for detecting IAA. Endogenous auxin has been </w:t>
      </w:r>
      <w:r w:rsidRPr="00647936">
        <w:rPr>
          <w:rFonts w:ascii="Times New Roman" w:hAnsi="Times New Roman" w:cs="Times New Roman"/>
          <w:sz w:val="20"/>
          <w:szCs w:val="20"/>
        </w:rPr>
        <w:lastRenderedPageBreak/>
        <w:t xml:space="preserve">measured using immunological methods such as radioimmunoassay </w:t>
      </w:r>
      <w:r w:rsidR="000522CB" w:rsidRPr="00647936">
        <w:rPr>
          <w:rFonts w:ascii="Times New Roman" w:hAnsi="Times New Roman" w:cs="Times New Roman"/>
          <w:sz w:val="20"/>
          <w:szCs w:val="20"/>
        </w:rPr>
        <w:t>[91]</w:t>
      </w:r>
      <w:r w:rsidRPr="00647936">
        <w:rPr>
          <w:rFonts w:ascii="Times New Roman" w:hAnsi="Times New Roman" w:cs="Times New Roman"/>
          <w:sz w:val="20"/>
          <w:szCs w:val="20"/>
        </w:rPr>
        <w:t xml:space="preserve"> and immunocytochemistry </w:t>
      </w:r>
      <w:r w:rsidR="000522CB" w:rsidRPr="00647936">
        <w:rPr>
          <w:rFonts w:ascii="Times New Roman" w:hAnsi="Times New Roman" w:cs="Times New Roman"/>
          <w:sz w:val="20"/>
          <w:szCs w:val="20"/>
        </w:rPr>
        <w:t>[92]</w:t>
      </w:r>
      <w:r w:rsidRPr="00647936">
        <w:rPr>
          <w:rFonts w:ascii="Times New Roman" w:hAnsi="Times New Roman" w:cs="Times New Roman"/>
          <w:sz w:val="20"/>
          <w:szCs w:val="20"/>
        </w:rPr>
        <w:t xml:space="preserve">. However, due to their unreliable test results and expensive antibody requirements, these techniques are not widely used. Other phytohormones like cis-jasmone and indole-3-butyric acid (IBA) have also been analysed using electrochemical methods </w:t>
      </w:r>
      <w:r w:rsidR="000522CB" w:rsidRPr="00647936">
        <w:rPr>
          <w:rFonts w:ascii="Times New Roman" w:hAnsi="Times New Roman" w:cs="Times New Roman"/>
          <w:sz w:val="20"/>
          <w:szCs w:val="20"/>
        </w:rPr>
        <w:t>[93, 94, 95, 96]</w:t>
      </w:r>
      <w:r w:rsidRPr="00647936">
        <w:rPr>
          <w:rFonts w:ascii="Times New Roman" w:hAnsi="Times New Roman" w:cs="Times New Roman"/>
          <w:sz w:val="20"/>
          <w:szCs w:val="20"/>
        </w:rPr>
        <w:t xml:space="preserve"> The oxidation behaviour of plant hormones in suitable media is the basis for the detection principle. However, there are some limitations to the use of electrochemical sensors for the detection of plant biomarkers. The materials used for electrode modification lack effective electrocatalytic properties, some biomarkers have low or no electrochemical activity, and the electrode surface is vulnerable to contamination from biomarker electrooxidation and </w:t>
      </w:r>
      <w:proofErr w:type="spellStart"/>
      <w:r w:rsidRPr="00647936">
        <w:rPr>
          <w:rFonts w:ascii="Times New Roman" w:hAnsi="Times New Roman" w:cs="Times New Roman"/>
          <w:sz w:val="20"/>
          <w:szCs w:val="20"/>
        </w:rPr>
        <w:t>electropolymerization</w:t>
      </w:r>
      <w:proofErr w:type="spellEnd"/>
      <w:r w:rsidRPr="00647936">
        <w:rPr>
          <w:rFonts w:ascii="Times New Roman" w:hAnsi="Times New Roman" w:cs="Times New Roman"/>
          <w:sz w:val="20"/>
          <w:szCs w:val="20"/>
        </w:rPr>
        <w:t xml:space="preserve"> </w:t>
      </w:r>
      <w:r w:rsidR="000522CB" w:rsidRPr="00647936">
        <w:rPr>
          <w:rFonts w:ascii="Times New Roman" w:hAnsi="Times New Roman" w:cs="Times New Roman"/>
          <w:sz w:val="20"/>
          <w:szCs w:val="20"/>
        </w:rPr>
        <w:t>[97,</w:t>
      </w:r>
      <w:r w:rsidRPr="00647936">
        <w:rPr>
          <w:rFonts w:ascii="Times New Roman" w:hAnsi="Times New Roman" w:cs="Times New Roman"/>
          <w:sz w:val="20"/>
          <w:szCs w:val="20"/>
        </w:rPr>
        <w:t xml:space="preserve"> </w:t>
      </w:r>
      <w:r w:rsidR="000522CB" w:rsidRPr="00647936">
        <w:rPr>
          <w:rFonts w:ascii="Times New Roman" w:hAnsi="Times New Roman" w:cs="Times New Roman"/>
          <w:sz w:val="20"/>
          <w:szCs w:val="20"/>
        </w:rPr>
        <w:t>98,99, 100, 101, 102].</w:t>
      </w:r>
    </w:p>
    <w:p w14:paraId="0952CCF9" w14:textId="77777777" w:rsidR="002E4BA3" w:rsidRPr="00647936" w:rsidRDefault="002E4BA3" w:rsidP="00D021E2">
      <w:pPr>
        <w:jc w:val="both"/>
        <w:rPr>
          <w:rFonts w:ascii="Times New Roman" w:hAnsi="Times New Roman" w:cs="Times New Roman"/>
          <w:sz w:val="20"/>
          <w:szCs w:val="20"/>
        </w:rPr>
      </w:pPr>
    </w:p>
    <w:p w14:paraId="1E0A985F" w14:textId="5EA844FB" w:rsidR="00012B01" w:rsidRPr="00647936" w:rsidRDefault="00012B01" w:rsidP="00146956">
      <w:pPr>
        <w:pStyle w:val="ListParagraph"/>
        <w:numPr>
          <w:ilvl w:val="0"/>
          <w:numId w:val="5"/>
        </w:numPr>
        <w:jc w:val="both"/>
        <w:rPr>
          <w:rFonts w:ascii="Times New Roman" w:hAnsi="Times New Roman" w:cs="Times New Roman"/>
          <w:i/>
          <w:iCs/>
          <w:sz w:val="20"/>
          <w:szCs w:val="20"/>
        </w:rPr>
      </w:pPr>
      <w:r w:rsidRPr="00647936">
        <w:rPr>
          <w:rFonts w:ascii="Times New Roman" w:hAnsi="Times New Roman" w:cs="Times New Roman"/>
          <w:i/>
          <w:iCs/>
          <w:sz w:val="20"/>
          <w:szCs w:val="20"/>
        </w:rPr>
        <w:t>Advanced Techniques: Metabolomics and Proteomics</w:t>
      </w:r>
    </w:p>
    <w:p w14:paraId="1BFF4EB0" w14:textId="77777777" w:rsidR="00146956" w:rsidRPr="00647936" w:rsidRDefault="00146956" w:rsidP="00146956">
      <w:pPr>
        <w:pStyle w:val="ListParagraph"/>
        <w:ind w:left="417"/>
        <w:jc w:val="both"/>
        <w:rPr>
          <w:rFonts w:ascii="Times New Roman" w:hAnsi="Times New Roman" w:cs="Times New Roman"/>
          <w:sz w:val="20"/>
          <w:szCs w:val="20"/>
        </w:rPr>
      </w:pPr>
    </w:p>
    <w:p w14:paraId="102E63EB" w14:textId="726959C6" w:rsidR="00A25742" w:rsidRPr="00647936" w:rsidRDefault="00A25742" w:rsidP="00146956">
      <w:pPr>
        <w:ind w:left="0" w:firstLine="417"/>
        <w:jc w:val="both"/>
        <w:rPr>
          <w:rFonts w:ascii="Times New Roman" w:hAnsi="Times New Roman" w:cs="Times New Roman"/>
          <w:sz w:val="20"/>
          <w:szCs w:val="20"/>
        </w:rPr>
      </w:pPr>
      <w:r w:rsidRPr="00647936">
        <w:rPr>
          <w:rFonts w:ascii="Times New Roman" w:hAnsi="Times New Roman" w:cs="Times New Roman"/>
          <w:sz w:val="20"/>
          <w:szCs w:val="20"/>
        </w:rPr>
        <w:t xml:space="preserve">Metabolomics and proteomics are powerful analytical approaches that have revolutionized the field of plant research by providing comprehensive insights into the biochemical and molecular composition of plants. These advanced techniques offer unique advantages in understanding plant metabolism, identifying biomarkers, and </w:t>
      </w:r>
      <w:proofErr w:type="spellStart"/>
      <w:r w:rsidRPr="00647936">
        <w:rPr>
          <w:rFonts w:ascii="Times New Roman" w:hAnsi="Times New Roman" w:cs="Times New Roman"/>
          <w:sz w:val="20"/>
          <w:szCs w:val="20"/>
        </w:rPr>
        <w:t>unraveling</w:t>
      </w:r>
      <w:proofErr w:type="spellEnd"/>
      <w:r w:rsidRPr="00647936">
        <w:rPr>
          <w:rFonts w:ascii="Times New Roman" w:hAnsi="Times New Roman" w:cs="Times New Roman"/>
          <w:sz w:val="20"/>
          <w:szCs w:val="20"/>
        </w:rPr>
        <w:t xml:space="preserve"> complex biological processes. Metabolomics focuses on the comprehensive analysis of small molecules, including metabolites, in a biological system. By employing techniques such as mass spectrometry and nuclear magnetic resonance spectroscopy, metabolomics enables the identification and quantification of a wide range of metabolites present in plants. This holistic approach allows researchers to capture the dynamic metabolic profiles and pathways in response to various environmental cues, stress conditions, or genetic modifications. Metabolomics offers invaluable information on the physiological status of plants, metabolic shifts, and the impact of external factors on plant metabolism. Proteomics, on the other hand, aims to characterize the entire complement of proteins expressed in a given biological system. Through high-throughput techniques such as liquid chromatography and mass spectrometry, proteomics enables the identification, quantification, and functional analysis of proteins. By examining protein expression patterns, post-translational modifications, and protein-protein interactions, proteomics provides insights into the molecular mechanisms underlying plant responses to different stimuli. It facilitates the discovery of novel proteins, identification of protein networks, and understanding of protein functions in diverse biological processes, including stress responses, growth, and development.</w:t>
      </w:r>
    </w:p>
    <w:p w14:paraId="178449C8" w14:textId="6CA84767" w:rsidR="00012B01" w:rsidRPr="00647936" w:rsidRDefault="00A25742" w:rsidP="00146956">
      <w:pPr>
        <w:ind w:left="0" w:firstLine="417"/>
        <w:jc w:val="both"/>
        <w:rPr>
          <w:rFonts w:ascii="Times New Roman" w:hAnsi="Times New Roman" w:cs="Times New Roman"/>
          <w:sz w:val="20"/>
          <w:szCs w:val="20"/>
        </w:rPr>
      </w:pPr>
      <w:r w:rsidRPr="00647936">
        <w:rPr>
          <w:rFonts w:ascii="Times New Roman" w:hAnsi="Times New Roman" w:cs="Times New Roman"/>
          <w:sz w:val="20"/>
          <w:szCs w:val="20"/>
        </w:rPr>
        <w:t xml:space="preserve">Both metabolomics and proteomics complement each other in </w:t>
      </w:r>
      <w:proofErr w:type="spellStart"/>
      <w:r w:rsidRPr="00647936">
        <w:rPr>
          <w:rFonts w:ascii="Times New Roman" w:hAnsi="Times New Roman" w:cs="Times New Roman"/>
          <w:sz w:val="20"/>
          <w:szCs w:val="20"/>
        </w:rPr>
        <w:t>unraveling</w:t>
      </w:r>
      <w:proofErr w:type="spellEnd"/>
      <w:r w:rsidRPr="00647936">
        <w:rPr>
          <w:rFonts w:ascii="Times New Roman" w:hAnsi="Times New Roman" w:cs="Times New Roman"/>
          <w:sz w:val="20"/>
          <w:szCs w:val="20"/>
        </w:rPr>
        <w:t xml:space="preserve"> the complex interactions between genotype, phenotype, and the environment. Integrating metabolomics and proteomics data allows for a comprehensive understanding of plant biology and the identification of key biomarkers or molecular targets associated with specific traits or responses. These techniques have been instrumental in identifying biomarkers related to stress tolerance, nutrient utilization, and developmental processes. Moreover, metabolomics and proteomics provide essential insights into the metabolic pathways and molecular networks that can be targeted for crop improvement, precision agriculture, and the development of sustainable farming practices.</w:t>
      </w:r>
    </w:p>
    <w:p w14:paraId="5B7717FC" w14:textId="77777777" w:rsidR="00A25742" w:rsidRPr="00647936" w:rsidRDefault="00A25742" w:rsidP="00D021E2">
      <w:pPr>
        <w:jc w:val="both"/>
        <w:rPr>
          <w:rFonts w:ascii="Times New Roman" w:hAnsi="Times New Roman" w:cs="Times New Roman"/>
          <w:b/>
          <w:bCs/>
          <w:sz w:val="20"/>
          <w:szCs w:val="20"/>
        </w:rPr>
      </w:pPr>
    </w:p>
    <w:p w14:paraId="69F489D6" w14:textId="77777777" w:rsidR="00A25742" w:rsidRPr="00647936" w:rsidRDefault="00A25742" w:rsidP="00D021E2">
      <w:pPr>
        <w:jc w:val="both"/>
        <w:rPr>
          <w:rFonts w:ascii="Times New Roman" w:hAnsi="Times New Roman" w:cs="Times New Roman"/>
          <w:b/>
          <w:bCs/>
          <w:sz w:val="20"/>
          <w:szCs w:val="20"/>
        </w:rPr>
      </w:pPr>
    </w:p>
    <w:p w14:paraId="490F4C41" w14:textId="20144A12" w:rsidR="00012B01" w:rsidRPr="00647936" w:rsidRDefault="00146956" w:rsidP="00146956">
      <w:pPr>
        <w:jc w:val="center"/>
        <w:rPr>
          <w:rFonts w:ascii="Times New Roman" w:hAnsi="Times New Roman" w:cs="Times New Roman"/>
          <w:b/>
          <w:bCs/>
          <w:sz w:val="20"/>
          <w:szCs w:val="20"/>
        </w:rPr>
      </w:pPr>
      <w:r w:rsidRPr="00647936">
        <w:rPr>
          <w:rFonts w:ascii="Times New Roman" w:hAnsi="Times New Roman" w:cs="Times New Roman"/>
          <w:b/>
          <w:bCs/>
          <w:sz w:val="20"/>
          <w:szCs w:val="20"/>
        </w:rPr>
        <w:t>V</w:t>
      </w:r>
      <w:r w:rsidR="00012B01" w:rsidRPr="00647936">
        <w:rPr>
          <w:rFonts w:ascii="Times New Roman" w:hAnsi="Times New Roman" w:cs="Times New Roman"/>
          <w:b/>
          <w:bCs/>
          <w:sz w:val="20"/>
          <w:szCs w:val="20"/>
        </w:rPr>
        <w:t xml:space="preserve">. </w:t>
      </w:r>
      <w:r w:rsidR="00D365DA" w:rsidRPr="00647936">
        <w:rPr>
          <w:rFonts w:ascii="Times New Roman" w:hAnsi="Times New Roman" w:cs="Times New Roman"/>
          <w:b/>
          <w:bCs/>
          <w:sz w:val="20"/>
          <w:szCs w:val="20"/>
        </w:rPr>
        <w:t>BIOMARKER DISCOVERY AND ADVANCEMENTS</w:t>
      </w:r>
    </w:p>
    <w:p w14:paraId="47065F7F" w14:textId="77777777" w:rsidR="00A25742" w:rsidRPr="00647936" w:rsidRDefault="00A25742" w:rsidP="00D021E2">
      <w:pPr>
        <w:jc w:val="both"/>
        <w:rPr>
          <w:rFonts w:ascii="Times New Roman" w:hAnsi="Times New Roman" w:cs="Times New Roman"/>
          <w:b/>
          <w:bCs/>
          <w:sz w:val="20"/>
          <w:szCs w:val="20"/>
        </w:rPr>
      </w:pPr>
    </w:p>
    <w:p w14:paraId="6AED4835" w14:textId="60A09D1B" w:rsidR="00012B01" w:rsidRPr="00647936" w:rsidRDefault="00012B01" w:rsidP="00146956">
      <w:pPr>
        <w:pStyle w:val="ListParagraph"/>
        <w:numPr>
          <w:ilvl w:val="0"/>
          <w:numId w:val="6"/>
        </w:numPr>
        <w:jc w:val="both"/>
        <w:rPr>
          <w:rFonts w:ascii="Times New Roman" w:hAnsi="Times New Roman" w:cs="Times New Roman"/>
          <w:i/>
          <w:iCs/>
          <w:sz w:val="20"/>
          <w:szCs w:val="20"/>
        </w:rPr>
      </w:pPr>
      <w:r w:rsidRPr="00647936">
        <w:rPr>
          <w:rFonts w:ascii="Times New Roman" w:hAnsi="Times New Roman" w:cs="Times New Roman"/>
          <w:i/>
          <w:iCs/>
          <w:sz w:val="20"/>
          <w:szCs w:val="20"/>
        </w:rPr>
        <w:t>Omics-based Approaches: Expanding the Biomarker Repertoire</w:t>
      </w:r>
    </w:p>
    <w:p w14:paraId="50AEB0B9" w14:textId="77777777" w:rsidR="00A25742" w:rsidRPr="00647936" w:rsidRDefault="00A25742" w:rsidP="00D021E2">
      <w:pPr>
        <w:jc w:val="both"/>
        <w:rPr>
          <w:rFonts w:ascii="Times New Roman" w:hAnsi="Times New Roman" w:cs="Times New Roman"/>
          <w:sz w:val="20"/>
          <w:szCs w:val="20"/>
        </w:rPr>
      </w:pPr>
    </w:p>
    <w:p w14:paraId="4EFEE44F" w14:textId="0BEF475D" w:rsidR="00A25742" w:rsidRPr="00647936" w:rsidRDefault="00A25742" w:rsidP="00146956">
      <w:pPr>
        <w:ind w:left="0" w:firstLine="417"/>
        <w:jc w:val="both"/>
        <w:rPr>
          <w:rFonts w:ascii="Times New Roman" w:hAnsi="Times New Roman" w:cs="Times New Roman"/>
          <w:sz w:val="20"/>
          <w:szCs w:val="20"/>
        </w:rPr>
      </w:pPr>
      <w:r w:rsidRPr="00647936">
        <w:rPr>
          <w:rFonts w:ascii="Times New Roman" w:hAnsi="Times New Roman" w:cs="Times New Roman"/>
          <w:sz w:val="20"/>
          <w:szCs w:val="20"/>
        </w:rPr>
        <w:t>Omics-based approaches, including genomics, transcriptomics, and proteomics, have revolutionized the field of biomarker discovery in plants. These comprehensive and high-throughput techniques have significantly expanded the repertoire of biomarkers available for studying plant biology and understanding their responses to various environmental conditions and stressors.</w:t>
      </w:r>
      <w:r w:rsidR="00AE66EC" w:rsidRPr="00647936">
        <w:rPr>
          <w:rFonts w:ascii="Times New Roman" w:hAnsi="Times New Roman" w:cs="Times New Roman"/>
          <w:sz w:val="20"/>
          <w:szCs w:val="20"/>
        </w:rPr>
        <w:t xml:space="preserve"> </w:t>
      </w:r>
      <w:r w:rsidRPr="00647936">
        <w:rPr>
          <w:rFonts w:ascii="Times New Roman" w:hAnsi="Times New Roman" w:cs="Times New Roman"/>
          <w:sz w:val="20"/>
          <w:szCs w:val="20"/>
        </w:rPr>
        <w:t>Genomics, the study of an organism's entire set of genes, provides a foundation for identifying genetic markers associated with specific traits or responses. Through techniques such as DNA sequencing and genome-wide association studies (GWAS), genomics enables the identification of genetic variations or polymorphisms that are linked to desirable traits, such as stress tolerance, disease resistance, or high yield. These genetic markers serve as valuable biomarkers for marker-assisted selection and breeding programs, facilitating the development of improved plant varieties. Transcriptomics, on the other hand, focuses on studying the complete set of RNA transcripts in a given organism. This omics approach, using techniques like RNA sequencing, allows researchers to identify and quantify gene expression levels in response to different stimuli or developmental stages. By comparing transcriptomic profiles, researchers can identify differentially expressed genes that serve as biomarkers for specific biological processes or stress responses. Transcriptomics also aids in understanding the regulatory networks and molecular pathways underlying plant development and stress adaptation.</w:t>
      </w:r>
    </w:p>
    <w:p w14:paraId="5AB2CD3A" w14:textId="68D51FC6" w:rsidR="00A25742" w:rsidRPr="00647936" w:rsidRDefault="00A25742" w:rsidP="00146956">
      <w:pPr>
        <w:ind w:left="0" w:firstLine="720"/>
        <w:jc w:val="both"/>
        <w:rPr>
          <w:rFonts w:ascii="Times New Roman" w:hAnsi="Times New Roman" w:cs="Times New Roman"/>
          <w:sz w:val="20"/>
          <w:szCs w:val="20"/>
        </w:rPr>
      </w:pPr>
      <w:r w:rsidRPr="00647936">
        <w:rPr>
          <w:rFonts w:ascii="Times New Roman" w:hAnsi="Times New Roman" w:cs="Times New Roman"/>
          <w:sz w:val="20"/>
          <w:szCs w:val="20"/>
        </w:rPr>
        <w:t xml:space="preserve">Proteomics, the study of all proteins expressed in a cell or tissue, provides insights into the functional aspects of genes and gene products. Using techniques such as mass spectrometry, proteomics allows for the identification and quantification of proteins and their post-translational modifications. By comparing proteomic profiles under different conditions, researchers can identify protein biomarkers associated with stress tolerance, </w:t>
      </w:r>
      <w:r w:rsidRPr="00647936">
        <w:rPr>
          <w:rFonts w:ascii="Times New Roman" w:hAnsi="Times New Roman" w:cs="Times New Roman"/>
          <w:sz w:val="20"/>
          <w:szCs w:val="20"/>
        </w:rPr>
        <w:lastRenderedPageBreak/>
        <w:t>metabolic pathways, and other important biological processes. Proteomics also sheds light on protein-protein interactions and signal</w:t>
      </w:r>
      <w:r w:rsidR="00AE66EC" w:rsidRPr="00647936">
        <w:rPr>
          <w:rFonts w:ascii="Times New Roman" w:hAnsi="Times New Roman" w:cs="Times New Roman"/>
          <w:sz w:val="20"/>
          <w:szCs w:val="20"/>
        </w:rPr>
        <w:t>l</w:t>
      </w:r>
      <w:r w:rsidRPr="00647936">
        <w:rPr>
          <w:rFonts w:ascii="Times New Roman" w:hAnsi="Times New Roman" w:cs="Times New Roman"/>
          <w:sz w:val="20"/>
          <w:szCs w:val="20"/>
        </w:rPr>
        <w:t>ing cascades, providing a deeper understanding of the molecular mechanisms underlying plant responses to environmental cues.</w:t>
      </w:r>
      <w:r w:rsidR="00AE66EC" w:rsidRPr="00647936">
        <w:rPr>
          <w:rFonts w:ascii="Times New Roman" w:hAnsi="Times New Roman" w:cs="Times New Roman"/>
          <w:sz w:val="20"/>
          <w:szCs w:val="20"/>
        </w:rPr>
        <w:t xml:space="preserve"> </w:t>
      </w:r>
      <w:r w:rsidRPr="00647936">
        <w:rPr>
          <w:rFonts w:ascii="Times New Roman" w:hAnsi="Times New Roman" w:cs="Times New Roman"/>
          <w:sz w:val="20"/>
          <w:szCs w:val="20"/>
        </w:rPr>
        <w:t>These omics-based approaches offer complementary insights into the plant's molecular processes, bridging the gap between genotype and phenotype. By integrating genomics, transcriptomics, and proteomics data, researchers can uncover key biomarkers, regulatory networks, and molecular mechanisms that govern plant responses and traits. This expanded biomarker repertoire enhances our ability to monitor and manipulate plant responses to optimize growth, stress tolerance, and agricultural productivity.</w:t>
      </w:r>
    </w:p>
    <w:p w14:paraId="1C6A2AA0" w14:textId="79B61FD4" w:rsidR="00A25742" w:rsidRPr="00647936" w:rsidRDefault="00BF51FE" w:rsidP="00146956">
      <w:pPr>
        <w:ind w:left="0" w:firstLine="720"/>
        <w:jc w:val="both"/>
        <w:rPr>
          <w:rFonts w:ascii="Times New Roman" w:hAnsi="Times New Roman" w:cs="Times New Roman"/>
          <w:sz w:val="20"/>
          <w:szCs w:val="20"/>
        </w:rPr>
      </w:pPr>
      <w:r w:rsidRPr="00647936">
        <w:rPr>
          <w:rFonts w:ascii="Times New Roman" w:hAnsi="Times New Roman" w:cs="Times New Roman"/>
          <w:sz w:val="20"/>
          <w:szCs w:val="20"/>
        </w:rPr>
        <w:t>O</w:t>
      </w:r>
      <w:r w:rsidR="00A25742" w:rsidRPr="00647936">
        <w:rPr>
          <w:rFonts w:ascii="Times New Roman" w:hAnsi="Times New Roman" w:cs="Times New Roman"/>
          <w:sz w:val="20"/>
          <w:szCs w:val="20"/>
        </w:rPr>
        <w:t>mics-based approaches have greatly expanded the biomarker repertoire in plant research. Genomics, transcriptomics, and proteomics provide comprehensive insights into the genetic, transcriptional, and protein-level dynamics within plants, enabling the discovery of biomarkers associated with specific traits or responses. These techniques enhance our understanding of plant biology and offer valuable tools for improving plant performance, breeding, and the development of sustainable agriculture practices.</w:t>
      </w:r>
    </w:p>
    <w:p w14:paraId="1FF8520F" w14:textId="77777777" w:rsidR="00A25742" w:rsidRPr="00647936" w:rsidRDefault="00A25742" w:rsidP="00D021E2">
      <w:pPr>
        <w:ind w:firstLine="663"/>
        <w:jc w:val="both"/>
        <w:rPr>
          <w:rFonts w:ascii="Times New Roman" w:hAnsi="Times New Roman" w:cs="Times New Roman"/>
          <w:sz w:val="20"/>
          <w:szCs w:val="20"/>
        </w:rPr>
      </w:pPr>
    </w:p>
    <w:p w14:paraId="2BF7F6FE" w14:textId="13E98B12" w:rsidR="00012B01" w:rsidRPr="00647936" w:rsidRDefault="00012B01" w:rsidP="00146956">
      <w:pPr>
        <w:pStyle w:val="ListParagraph"/>
        <w:numPr>
          <w:ilvl w:val="0"/>
          <w:numId w:val="6"/>
        </w:numPr>
        <w:jc w:val="both"/>
        <w:rPr>
          <w:rFonts w:ascii="Times New Roman" w:hAnsi="Times New Roman" w:cs="Times New Roman"/>
          <w:i/>
          <w:iCs/>
          <w:sz w:val="20"/>
          <w:szCs w:val="20"/>
        </w:rPr>
      </w:pPr>
      <w:r w:rsidRPr="00647936">
        <w:rPr>
          <w:rFonts w:ascii="Times New Roman" w:hAnsi="Times New Roman" w:cs="Times New Roman"/>
          <w:i/>
          <w:iCs/>
          <w:sz w:val="20"/>
          <w:szCs w:val="20"/>
        </w:rPr>
        <w:t>Emerging Technologies in Biomarker Research</w:t>
      </w:r>
    </w:p>
    <w:p w14:paraId="5DD6C8FD" w14:textId="77777777" w:rsidR="00146956" w:rsidRPr="00647936" w:rsidRDefault="00146956" w:rsidP="00146956">
      <w:pPr>
        <w:pStyle w:val="ListParagraph"/>
        <w:ind w:left="417"/>
        <w:jc w:val="both"/>
        <w:rPr>
          <w:rFonts w:ascii="Times New Roman" w:hAnsi="Times New Roman" w:cs="Times New Roman"/>
          <w:i/>
          <w:iCs/>
          <w:sz w:val="20"/>
          <w:szCs w:val="20"/>
        </w:rPr>
      </w:pPr>
    </w:p>
    <w:p w14:paraId="514C6E35" w14:textId="0EE933DB" w:rsidR="00E35F0C" w:rsidRPr="00647936" w:rsidRDefault="00E35F0C" w:rsidP="00146956">
      <w:pPr>
        <w:ind w:firstLine="663"/>
        <w:jc w:val="both"/>
        <w:rPr>
          <w:rFonts w:ascii="Times New Roman" w:hAnsi="Times New Roman" w:cs="Times New Roman"/>
          <w:sz w:val="20"/>
          <w:szCs w:val="20"/>
        </w:rPr>
      </w:pPr>
      <w:r w:rsidRPr="00647936">
        <w:rPr>
          <w:rFonts w:ascii="Times New Roman" w:hAnsi="Times New Roman" w:cs="Times New Roman"/>
          <w:sz w:val="20"/>
          <w:szCs w:val="20"/>
        </w:rPr>
        <w:t>Nuclear magnetic resonance (NMR), gas or liquid chromatography (L/GC), mass spectrometry (MS), and other cutting-edge, high-throughput separatory techniques are used in plant metabolomics analysis to detect, identify, and assess the complex plant metabolome. The two most popular techniques are LCMS and GCMS because of their excellent sensitivity, selectivity, robustness, and reproducibility. High-performance liquid chromatography (HPLC) and ultra-high-performance liquid chromatography (UHPLC), which offer high selectivity and resolution along with competent mass spectrometry, have become the recognised standard for metabolomics studies, metabolite profiling, and analysis [</w:t>
      </w:r>
      <w:r w:rsidR="00E6474D" w:rsidRPr="00647936">
        <w:rPr>
          <w:rFonts w:ascii="Times New Roman" w:hAnsi="Times New Roman" w:cs="Times New Roman"/>
          <w:sz w:val="20"/>
          <w:szCs w:val="20"/>
        </w:rPr>
        <w:t>103</w:t>
      </w:r>
      <w:r w:rsidRPr="00647936">
        <w:rPr>
          <w:rFonts w:ascii="Times New Roman" w:hAnsi="Times New Roman" w:cs="Times New Roman"/>
          <w:sz w:val="20"/>
          <w:szCs w:val="20"/>
        </w:rPr>
        <w:t xml:space="preserve">]. </w:t>
      </w:r>
      <w:r w:rsidR="00552C4E" w:rsidRPr="00647936">
        <w:rPr>
          <w:rFonts w:ascii="Times New Roman" w:hAnsi="Times New Roman" w:cs="Times New Roman"/>
          <w:sz w:val="20"/>
          <w:szCs w:val="20"/>
        </w:rPr>
        <w:t xml:space="preserve">Furthermore, secondary metabolites like phenolics, vitamins, and </w:t>
      </w:r>
      <w:proofErr w:type="spellStart"/>
      <w:r w:rsidR="00552C4E" w:rsidRPr="00647936">
        <w:rPr>
          <w:rFonts w:ascii="Times New Roman" w:hAnsi="Times New Roman" w:cs="Times New Roman"/>
          <w:sz w:val="20"/>
          <w:szCs w:val="20"/>
        </w:rPr>
        <w:t>glucosinolates</w:t>
      </w:r>
      <w:proofErr w:type="spellEnd"/>
      <w:r w:rsidR="00552C4E" w:rsidRPr="00647936">
        <w:rPr>
          <w:rFonts w:ascii="Times New Roman" w:hAnsi="Times New Roman" w:cs="Times New Roman"/>
          <w:sz w:val="20"/>
          <w:szCs w:val="20"/>
        </w:rPr>
        <w:t xml:space="preserve"> are compatible with LCMS-based metabolite profiling, along with higher-molecular-weight, polar, and thermo-labile compounds [</w:t>
      </w:r>
      <w:r w:rsidR="00E6474D" w:rsidRPr="00647936">
        <w:rPr>
          <w:rFonts w:ascii="Times New Roman" w:hAnsi="Times New Roman" w:cs="Times New Roman"/>
          <w:sz w:val="20"/>
          <w:szCs w:val="20"/>
        </w:rPr>
        <w:t>104</w:t>
      </w:r>
      <w:r w:rsidR="00552C4E" w:rsidRPr="00647936">
        <w:rPr>
          <w:rFonts w:ascii="Times New Roman" w:hAnsi="Times New Roman" w:cs="Times New Roman"/>
          <w:sz w:val="20"/>
          <w:szCs w:val="20"/>
        </w:rPr>
        <w:t>,</w:t>
      </w:r>
      <w:r w:rsidR="00E6474D" w:rsidRPr="00647936">
        <w:rPr>
          <w:rFonts w:ascii="Times New Roman" w:hAnsi="Times New Roman" w:cs="Times New Roman"/>
          <w:sz w:val="20"/>
          <w:szCs w:val="20"/>
        </w:rPr>
        <w:t xml:space="preserve"> 10</w:t>
      </w:r>
      <w:r w:rsidR="00552C4E" w:rsidRPr="00647936">
        <w:rPr>
          <w:rFonts w:ascii="Times New Roman" w:hAnsi="Times New Roman" w:cs="Times New Roman"/>
          <w:sz w:val="20"/>
          <w:szCs w:val="20"/>
        </w:rPr>
        <w:t xml:space="preserve">5]. </w:t>
      </w:r>
      <w:r w:rsidR="00AF13D1" w:rsidRPr="00647936">
        <w:rPr>
          <w:rFonts w:ascii="Times New Roman" w:hAnsi="Times New Roman" w:cs="Times New Roman"/>
          <w:sz w:val="20"/>
          <w:szCs w:val="20"/>
        </w:rPr>
        <w:t xml:space="preserve">Although the preparation of samples for primary metabolites such as organic acids, amino acids, sugars, and low-molecular-weight hydrocarbons frequently requires chemical derivatization, GCMS is an excellent tool for identifying volatile and thermally sensitive compounds </w:t>
      </w:r>
      <w:r w:rsidR="00552C4E" w:rsidRPr="00647936">
        <w:rPr>
          <w:rFonts w:ascii="Times New Roman" w:hAnsi="Times New Roman" w:cs="Times New Roman"/>
          <w:sz w:val="20"/>
          <w:szCs w:val="20"/>
        </w:rPr>
        <w:t>[</w:t>
      </w:r>
      <w:r w:rsidR="00E6474D" w:rsidRPr="00647936">
        <w:rPr>
          <w:rFonts w:ascii="Times New Roman" w:hAnsi="Times New Roman" w:cs="Times New Roman"/>
          <w:sz w:val="20"/>
          <w:szCs w:val="20"/>
        </w:rPr>
        <w:t>104, 10</w:t>
      </w:r>
      <w:r w:rsidR="00552C4E" w:rsidRPr="00647936">
        <w:rPr>
          <w:rFonts w:ascii="Times New Roman" w:hAnsi="Times New Roman" w:cs="Times New Roman"/>
          <w:sz w:val="20"/>
          <w:szCs w:val="20"/>
        </w:rPr>
        <w:t>5]. However, NMR gives information on the structural components of unidentified metabolites, is highly accurate, only requires small sample volumes, and is therefore simple to prepare [1</w:t>
      </w:r>
      <w:r w:rsidR="00E6474D" w:rsidRPr="00647936">
        <w:rPr>
          <w:rFonts w:ascii="Times New Roman" w:hAnsi="Times New Roman" w:cs="Times New Roman"/>
          <w:sz w:val="20"/>
          <w:szCs w:val="20"/>
        </w:rPr>
        <w:t>06</w:t>
      </w:r>
      <w:r w:rsidR="00552C4E" w:rsidRPr="00647936">
        <w:rPr>
          <w:rFonts w:ascii="Times New Roman" w:hAnsi="Times New Roman" w:cs="Times New Roman"/>
          <w:sz w:val="20"/>
          <w:szCs w:val="20"/>
        </w:rPr>
        <w:t>,</w:t>
      </w:r>
      <w:r w:rsidR="00E6474D" w:rsidRPr="00647936">
        <w:rPr>
          <w:rFonts w:ascii="Times New Roman" w:hAnsi="Times New Roman" w:cs="Times New Roman"/>
          <w:sz w:val="20"/>
          <w:szCs w:val="20"/>
        </w:rPr>
        <w:t xml:space="preserve"> 107</w:t>
      </w:r>
      <w:r w:rsidR="00552C4E" w:rsidRPr="00647936">
        <w:rPr>
          <w:rFonts w:ascii="Times New Roman" w:hAnsi="Times New Roman" w:cs="Times New Roman"/>
          <w:sz w:val="20"/>
          <w:szCs w:val="20"/>
        </w:rPr>
        <w:t>]. It is also non-destructive and doesn't require chromatographic or hyphenation techniques to be separatory. The coverage of the plant metabolome is less than MS due to the low resolution and sensitivity of this method. However, NMR-based metabolomics is a practical, quick, and highly effective tool for plant metabolomics in identifying similar samples and mapping biological pathways [</w:t>
      </w:r>
      <w:r w:rsidR="0067027B" w:rsidRPr="00647936">
        <w:rPr>
          <w:rFonts w:ascii="Times New Roman" w:hAnsi="Times New Roman" w:cs="Times New Roman"/>
          <w:sz w:val="20"/>
          <w:szCs w:val="20"/>
        </w:rPr>
        <w:t>104</w:t>
      </w:r>
      <w:r w:rsidR="00552C4E" w:rsidRPr="00647936">
        <w:rPr>
          <w:rFonts w:ascii="Times New Roman" w:hAnsi="Times New Roman" w:cs="Times New Roman"/>
          <w:sz w:val="20"/>
          <w:szCs w:val="20"/>
        </w:rPr>
        <w:t>,</w:t>
      </w:r>
      <w:r w:rsidR="0067027B" w:rsidRPr="00647936">
        <w:rPr>
          <w:rFonts w:ascii="Times New Roman" w:hAnsi="Times New Roman" w:cs="Times New Roman"/>
          <w:sz w:val="20"/>
          <w:szCs w:val="20"/>
        </w:rPr>
        <w:t xml:space="preserve"> 108</w:t>
      </w:r>
      <w:r w:rsidR="00552C4E" w:rsidRPr="00647936">
        <w:rPr>
          <w:rFonts w:ascii="Times New Roman" w:hAnsi="Times New Roman" w:cs="Times New Roman"/>
          <w:sz w:val="20"/>
          <w:szCs w:val="20"/>
        </w:rPr>
        <w:t>].</w:t>
      </w:r>
      <w:r w:rsidR="00E25AA5" w:rsidRPr="00647936">
        <w:rPr>
          <w:rFonts w:ascii="Times New Roman" w:hAnsi="Times New Roman" w:cs="Times New Roman"/>
          <w:sz w:val="20"/>
          <w:szCs w:val="20"/>
        </w:rPr>
        <w:t xml:space="preserve"> The sample and target metabolites (polar/nonpolar, volatility) under investigation or the analytical tool's accuracy, selectivity, and sensitivity typically determine the choice of a metabolomics approach. </w:t>
      </w:r>
      <w:r w:rsidR="00AF13D1" w:rsidRPr="00647936">
        <w:rPr>
          <w:rFonts w:ascii="Times New Roman" w:hAnsi="Times New Roman" w:cs="Times New Roman"/>
          <w:sz w:val="20"/>
          <w:szCs w:val="20"/>
        </w:rPr>
        <w:t>High-performance thin-layer chromatography (HPTLC), direct-infusion mass spectrometry (HPTLC), Fourier transform ion cyclotron resonance mass spectrometry (FI-ICR-MS), and capillary electrophoresis-mass spectrometry (CE-MS) are additional methods in metabolomics [104, 105, 109, 110]. It is now possible to observe plant responses and metabolic changes in response to both biotic [111, 112] and abiotic stress using these techniques [113, 114].</w:t>
      </w:r>
    </w:p>
    <w:p w14:paraId="761529E2" w14:textId="77777777" w:rsidR="00146956" w:rsidRPr="00647936" w:rsidRDefault="00146956" w:rsidP="00146956">
      <w:pPr>
        <w:ind w:firstLine="663"/>
        <w:jc w:val="both"/>
        <w:rPr>
          <w:rFonts w:ascii="Times New Roman" w:hAnsi="Times New Roman" w:cs="Times New Roman"/>
          <w:sz w:val="20"/>
          <w:szCs w:val="20"/>
        </w:rPr>
      </w:pPr>
    </w:p>
    <w:p w14:paraId="273384E8" w14:textId="0074651E" w:rsidR="00012B01" w:rsidRPr="00647936" w:rsidRDefault="00146956" w:rsidP="00146956">
      <w:pPr>
        <w:jc w:val="center"/>
        <w:rPr>
          <w:rFonts w:ascii="Times New Roman" w:hAnsi="Times New Roman" w:cs="Times New Roman"/>
          <w:b/>
          <w:bCs/>
          <w:sz w:val="20"/>
          <w:szCs w:val="20"/>
        </w:rPr>
      </w:pPr>
      <w:r w:rsidRPr="00647936">
        <w:rPr>
          <w:rFonts w:ascii="Times New Roman" w:hAnsi="Times New Roman" w:cs="Times New Roman"/>
          <w:b/>
          <w:bCs/>
          <w:sz w:val="20"/>
          <w:szCs w:val="20"/>
        </w:rPr>
        <w:t>VI.</w:t>
      </w:r>
      <w:r w:rsidR="00012B01" w:rsidRPr="00647936">
        <w:rPr>
          <w:rFonts w:ascii="Times New Roman" w:hAnsi="Times New Roman" w:cs="Times New Roman"/>
          <w:b/>
          <w:bCs/>
          <w:sz w:val="20"/>
          <w:szCs w:val="20"/>
        </w:rPr>
        <w:t xml:space="preserve"> </w:t>
      </w:r>
      <w:r w:rsidR="00D365DA" w:rsidRPr="00647936">
        <w:rPr>
          <w:rFonts w:ascii="Times New Roman" w:hAnsi="Times New Roman" w:cs="Times New Roman"/>
          <w:b/>
          <w:bCs/>
          <w:sz w:val="20"/>
          <w:szCs w:val="20"/>
        </w:rPr>
        <w:t>IMPLICATIONS OF BIOMARKERS IN PLANT BREEDING AND AGRICULTURE</w:t>
      </w:r>
    </w:p>
    <w:p w14:paraId="1E64366E" w14:textId="77777777" w:rsidR="00146956" w:rsidRPr="00647936" w:rsidRDefault="00146956" w:rsidP="00146956">
      <w:pPr>
        <w:ind w:left="0"/>
        <w:jc w:val="both"/>
        <w:rPr>
          <w:rFonts w:ascii="Times New Roman" w:hAnsi="Times New Roman" w:cs="Times New Roman"/>
          <w:sz w:val="20"/>
          <w:szCs w:val="20"/>
        </w:rPr>
      </w:pPr>
      <w:bookmarkStart w:id="0" w:name="_Hlk140352258"/>
    </w:p>
    <w:p w14:paraId="7E7E6F80" w14:textId="20662A88" w:rsidR="00012B01" w:rsidRPr="00647936" w:rsidRDefault="00012B01" w:rsidP="00146956">
      <w:pPr>
        <w:pStyle w:val="ListParagraph"/>
        <w:numPr>
          <w:ilvl w:val="0"/>
          <w:numId w:val="7"/>
        </w:numPr>
        <w:jc w:val="both"/>
        <w:rPr>
          <w:rFonts w:ascii="Times New Roman" w:hAnsi="Times New Roman" w:cs="Times New Roman"/>
          <w:i/>
          <w:iCs/>
          <w:sz w:val="20"/>
          <w:szCs w:val="20"/>
        </w:rPr>
      </w:pPr>
      <w:r w:rsidRPr="00647936">
        <w:rPr>
          <w:rFonts w:ascii="Times New Roman" w:hAnsi="Times New Roman" w:cs="Times New Roman"/>
          <w:i/>
          <w:iCs/>
          <w:sz w:val="20"/>
          <w:szCs w:val="20"/>
        </w:rPr>
        <w:t>Precision Agriculture and Biomarker Applications</w:t>
      </w:r>
    </w:p>
    <w:p w14:paraId="7B55285C" w14:textId="77777777" w:rsidR="00896BF4" w:rsidRPr="00647936" w:rsidRDefault="00896BF4" w:rsidP="00896BF4">
      <w:pPr>
        <w:jc w:val="both"/>
        <w:rPr>
          <w:rFonts w:ascii="Times New Roman" w:hAnsi="Times New Roman" w:cs="Times New Roman"/>
          <w:i/>
          <w:iCs/>
          <w:sz w:val="20"/>
          <w:szCs w:val="20"/>
        </w:rPr>
      </w:pPr>
    </w:p>
    <w:bookmarkEnd w:id="0"/>
    <w:p w14:paraId="37B2E108" w14:textId="1B56900F" w:rsidR="00A25742" w:rsidRPr="00647936" w:rsidRDefault="00C968A2" w:rsidP="00896BF4">
      <w:pPr>
        <w:ind w:left="0" w:firstLine="720"/>
        <w:jc w:val="both"/>
        <w:rPr>
          <w:rFonts w:ascii="Times New Roman" w:hAnsi="Times New Roman" w:cs="Times New Roman"/>
          <w:sz w:val="20"/>
          <w:szCs w:val="20"/>
        </w:rPr>
      </w:pPr>
      <w:r w:rsidRPr="00647936">
        <w:rPr>
          <w:rFonts w:ascii="Times New Roman" w:hAnsi="Times New Roman" w:cs="Times New Roman"/>
          <w:sz w:val="20"/>
          <w:szCs w:val="20"/>
        </w:rPr>
        <w:t xml:space="preserve">The advancement of precision agricultural techniques has become crucial for addressing the current issues with food security. By 2050, this technology </w:t>
      </w:r>
      <w:r w:rsidR="00647936">
        <w:rPr>
          <w:rFonts w:ascii="Times New Roman" w:hAnsi="Times New Roman" w:cs="Times New Roman"/>
          <w:sz w:val="20"/>
          <w:szCs w:val="20"/>
        </w:rPr>
        <w:t>can</w:t>
      </w:r>
      <w:r w:rsidRPr="00647936">
        <w:rPr>
          <w:rFonts w:ascii="Times New Roman" w:hAnsi="Times New Roman" w:cs="Times New Roman"/>
          <w:sz w:val="20"/>
          <w:szCs w:val="20"/>
        </w:rPr>
        <w:t xml:space="preserve"> reduce the demands of the expanding population by increasing agricultural production by 70% [1</w:t>
      </w:r>
      <w:r w:rsidR="00AF7547" w:rsidRPr="00647936">
        <w:rPr>
          <w:rFonts w:ascii="Times New Roman" w:hAnsi="Times New Roman" w:cs="Times New Roman"/>
          <w:sz w:val="20"/>
          <w:szCs w:val="20"/>
        </w:rPr>
        <w:t>15</w:t>
      </w:r>
      <w:r w:rsidRPr="00647936">
        <w:rPr>
          <w:rFonts w:ascii="Times New Roman" w:hAnsi="Times New Roman" w:cs="Times New Roman"/>
          <w:sz w:val="20"/>
          <w:szCs w:val="20"/>
        </w:rPr>
        <w:t>,</w:t>
      </w:r>
      <w:r w:rsidR="00AF7547" w:rsidRPr="00647936">
        <w:rPr>
          <w:rFonts w:ascii="Times New Roman" w:hAnsi="Times New Roman" w:cs="Times New Roman"/>
          <w:sz w:val="20"/>
          <w:szCs w:val="20"/>
        </w:rPr>
        <w:t xml:space="preserve"> 116</w:t>
      </w:r>
      <w:r w:rsidRPr="00647936">
        <w:rPr>
          <w:rFonts w:ascii="Times New Roman" w:hAnsi="Times New Roman" w:cs="Times New Roman"/>
          <w:sz w:val="20"/>
          <w:szCs w:val="20"/>
        </w:rPr>
        <w:t xml:space="preserve">]. Precision agriculture necessitates </w:t>
      </w:r>
      <w:r w:rsidR="00647936" w:rsidRPr="00647936">
        <w:rPr>
          <w:rFonts w:ascii="Times New Roman" w:hAnsi="Times New Roman" w:cs="Times New Roman"/>
          <w:sz w:val="20"/>
          <w:szCs w:val="20"/>
        </w:rPr>
        <w:t>using sensors that can convey details about crop health, ideally on an individual level [116], to</w:t>
      </w:r>
      <w:r w:rsidRPr="00647936">
        <w:rPr>
          <w:rFonts w:ascii="Times New Roman" w:hAnsi="Times New Roman" w:cs="Times New Roman"/>
          <w:sz w:val="20"/>
          <w:szCs w:val="20"/>
        </w:rPr>
        <w:t xml:space="preserve"> achieve high-quality monitoring [</w:t>
      </w:r>
      <w:r w:rsidR="00AF7547" w:rsidRPr="00647936">
        <w:rPr>
          <w:rFonts w:ascii="Times New Roman" w:hAnsi="Times New Roman" w:cs="Times New Roman"/>
          <w:sz w:val="20"/>
          <w:szCs w:val="20"/>
        </w:rPr>
        <w:t>117</w:t>
      </w:r>
      <w:r w:rsidRPr="00647936">
        <w:rPr>
          <w:rFonts w:ascii="Times New Roman" w:hAnsi="Times New Roman" w:cs="Times New Roman"/>
          <w:sz w:val="20"/>
          <w:szCs w:val="20"/>
        </w:rPr>
        <w:t>,</w:t>
      </w:r>
      <w:r w:rsidR="00AF7547" w:rsidRPr="00647936">
        <w:rPr>
          <w:rFonts w:ascii="Times New Roman" w:hAnsi="Times New Roman" w:cs="Times New Roman"/>
          <w:sz w:val="20"/>
          <w:szCs w:val="20"/>
        </w:rPr>
        <w:t xml:space="preserve"> 118</w:t>
      </w:r>
      <w:r w:rsidRPr="00647936">
        <w:rPr>
          <w:rFonts w:ascii="Times New Roman" w:hAnsi="Times New Roman" w:cs="Times New Roman"/>
          <w:sz w:val="20"/>
          <w:szCs w:val="20"/>
        </w:rPr>
        <w:t>]. However, spectral imaging techniques have dominated the field of implantable sensors in crops, frequently requiring the pre-implantation of nanomaterials like carbon nanotubes and determining the changes in fluorescence [</w:t>
      </w:r>
      <w:r w:rsidR="00AF7547" w:rsidRPr="00647936">
        <w:rPr>
          <w:rFonts w:ascii="Times New Roman" w:hAnsi="Times New Roman" w:cs="Times New Roman"/>
          <w:sz w:val="20"/>
          <w:szCs w:val="20"/>
        </w:rPr>
        <w:t>119</w:t>
      </w:r>
      <w:r w:rsidRPr="00647936">
        <w:rPr>
          <w:rFonts w:ascii="Times New Roman" w:hAnsi="Times New Roman" w:cs="Times New Roman"/>
          <w:sz w:val="20"/>
          <w:szCs w:val="20"/>
        </w:rPr>
        <w:t>]. These sensors typically cannot detect complex reactive oxygen species (ROS), such as H</w:t>
      </w:r>
      <w:r w:rsidRPr="00647936">
        <w:rPr>
          <w:rFonts w:ascii="Times New Roman" w:hAnsi="Times New Roman" w:cs="Times New Roman"/>
          <w:sz w:val="20"/>
          <w:szCs w:val="20"/>
          <w:vertAlign w:val="subscript"/>
        </w:rPr>
        <w:t>2</w:t>
      </w:r>
      <w:r w:rsidRPr="00647936">
        <w:rPr>
          <w:rFonts w:ascii="Times New Roman" w:hAnsi="Times New Roman" w:cs="Times New Roman"/>
          <w:sz w:val="20"/>
          <w:szCs w:val="20"/>
        </w:rPr>
        <w:t>O</w:t>
      </w:r>
      <w:r w:rsidRPr="00647936">
        <w:rPr>
          <w:rFonts w:ascii="Times New Roman" w:hAnsi="Times New Roman" w:cs="Times New Roman"/>
          <w:sz w:val="20"/>
          <w:szCs w:val="20"/>
          <w:vertAlign w:val="subscript"/>
        </w:rPr>
        <w:t>2</w:t>
      </w:r>
      <w:r w:rsidRPr="00647936">
        <w:rPr>
          <w:rFonts w:ascii="Times New Roman" w:hAnsi="Times New Roman" w:cs="Times New Roman"/>
          <w:sz w:val="20"/>
          <w:szCs w:val="20"/>
        </w:rPr>
        <w:t xml:space="preserve"> or nitroaromatics [</w:t>
      </w:r>
      <w:r w:rsidR="00AF7547" w:rsidRPr="00647936">
        <w:rPr>
          <w:rFonts w:ascii="Times New Roman" w:hAnsi="Times New Roman" w:cs="Times New Roman"/>
          <w:sz w:val="20"/>
          <w:szCs w:val="20"/>
        </w:rPr>
        <w:t>120</w:t>
      </w:r>
      <w:r w:rsidRPr="00647936">
        <w:rPr>
          <w:rFonts w:ascii="Times New Roman" w:hAnsi="Times New Roman" w:cs="Times New Roman"/>
          <w:sz w:val="20"/>
          <w:szCs w:val="20"/>
        </w:rPr>
        <w:t>], and must use expensive optical equipment to image the implanted nanoparticles, which limits their usefulness in real-world settings.</w:t>
      </w:r>
    </w:p>
    <w:p w14:paraId="1612838B" w14:textId="39C4D083" w:rsidR="00C968A2" w:rsidRPr="00647936" w:rsidRDefault="00B545D9" w:rsidP="00D021E2">
      <w:pPr>
        <w:ind w:firstLine="663"/>
        <w:jc w:val="both"/>
        <w:rPr>
          <w:rFonts w:ascii="Times New Roman" w:hAnsi="Times New Roman" w:cs="Times New Roman"/>
          <w:sz w:val="20"/>
          <w:szCs w:val="20"/>
        </w:rPr>
      </w:pPr>
      <w:r w:rsidRPr="00647936">
        <w:rPr>
          <w:rFonts w:ascii="Times New Roman" w:hAnsi="Times New Roman" w:cs="Times New Roman"/>
          <w:sz w:val="20"/>
          <w:szCs w:val="20"/>
        </w:rPr>
        <w:t xml:space="preserve">Electrochemical technologies have made it possible to create implantable sensors that can continuously monitor biomarkers in plants at a low cost. </w:t>
      </w:r>
      <w:r w:rsidR="00C968A2" w:rsidRPr="00647936">
        <w:rPr>
          <w:rFonts w:ascii="Times New Roman" w:hAnsi="Times New Roman" w:cs="Times New Roman"/>
          <w:sz w:val="20"/>
          <w:szCs w:val="20"/>
        </w:rPr>
        <w:t>These techniques could be applied to a wide variety of analytes and applications, such as the monitoring of hormone fluxes in roots using self-referenced microelectrodes made of carbon nanotubes [</w:t>
      </w:r>
      <w:r w:rsidR="00AF7547" w:rsidRPr="00647936">
        <w:rPr>
          <w:rFonts w:ascii="Times New Roman" w:hAnsi="Times New Roman" w:cs="Times New Roman"/>
          <w:sz w:val="20"/>
          <w:szCs w:val="20"/>
        </w:rPr>
        <w:t>121</w:t>
      </w:r>
      <w:r w:rsidR="00C968A2" w:rsidRPr="00647936">
        <w:rPr>
          <w:rFonts w:ascii="Times New Roman" w:hAnsi="Times New Roman" w:cs="Times New Roman"/>
          <w:sz w:val="20"/>
          <w:szCs w:val="20"/>
        </w:rPr>
        <w:t>].</w:t>
      </w:r>
      <w:r w:rsidR="00082466" w:rsidRPr="00647936">
        <w:rPr>
          <w:rFonts w:ascii="Times New Roman" w:hAnsi="Times New Roman" w:cs="Times New Roman"/>
          <w:sz w:val="20"/>
          <w:szCs w:val="20"/>
        </w:rPr>
        <w:t xml:space="preserve"> Transistor-based devices have recently made it possible to monitor the relative concentrations of some leaf biomarkers, including glucose and fructose [</w:t>
      </w:r>
      <w:r w:rsidR="00AF7547" w:rsidRPr="00647936">
        <w:rPr>
          <w:rFonts w:ascii="Times New Roman" w:hAnsi="Times New Roman" w:cs="Times New Roman"/>
          <w:sz w:val="20"/>
          <w:szCs w:val="20"/>
        </w:rPr>
        <w:t>122</w:t>
      </w:r>
      <w:r w:rsidR="00082466" w:rsidRPr="00647936">
        <w:rPr>
          <w:rFonts w:ascii="Times New Roman" w:hAnsi="Times New Roman" w:cs="Times New Roman"/>
          <w:sz w:val="20"/>
          <w:szCs w:val="20"/>
        </w:rPr>
        <w:t>]. Due to the dearth of appropriate materials for their detection, the detection of single ions like H</w:t>
      </w:r>
      <w:r w:rsidR="00082466" w:rsidRPr="00647936">
        <w:rPr>
          <w:rFonts w:ascii="Times New Roman" w:hAnsi="Times New Roman" w:cs="Times New Roman"/>
          <w:sz w:val="20"/>
          <w:szCs w:val="20"/>
          <w:vertAlign w:val="superscript"/>
        </w:rPr>
        <w:t>+</w:t>
      </w:r>
      <w:r w:rsidR="00082466" w:rsidRPr="00647936">
        <w:rPr>
          <w:rFonts w:ascii="Times New Roman" w:hAnsi="Times New Roman" w:cs="Times New Roman"/>
          <w:sz w:val="20"/>
          <w:szCs w:val="20"/>
        </w:rPr>
        <w:t xml:space="preserve"> still poses a challenge in the field of implanted sensors in plants.</w:t>
      </w:r>
    </w:p>
    <w:p w14:paraId="2701017E" w14:textId="52DC7FBF" w:rsidR="00082466" w:rsidRPr="00647936" w:rsidRDefault="00082466" w:rsidP="00D021E2">
      <w:pPr>
        <w:ind w:firstLine="663"/>
        <w:jc w:val="both"/>
        <w:rPr>
          <w:rFonts w:ascii="Times New Roman" w:hAnsi="Times New Roman" w:cs="Times New Roman"/>
          <w:sz w:val="20"/>
          <w:szCs w:val="20"/>
        </w:rPr>
      </w:pPr>
      <w:r w:rsidRPr="00647936">
        <w:rPr>
          <w:rFonts w:ascii="Times New Roman" w:hAnsi="Times New Roman" w:cs="Times New Roman"/>
          <w:sz w:val="20"/>
          <w:szCs w:val="20"/>
        </w:rPr>
        <w:lastRenderedPageBreak/>
        <w:t xml:space="preserve">A promising strategy to deal with the early diagnosis of plant diseases is </w:t>
      </w:r>
      <w:r w:rsidR="00896BF4" w:rsidRPr="00647936">
        <w:rPr>
          <w:rFonts w:ascii="Times New Roman" w:hAnsi="Times New Roman" w:cs="Times New Roman"/>
          <w:sz w:val="20"/>
          <w:szCs w:val="20"/>
        </w:rPr>
        <w:t>to measure the pH inside plant directly</w:t>
      </w:r>
      <w:r w:rsidRPr="00647936">
        <w:rPr>
          <w:rFonts w:ascii="Times New Roman" w:hAnsi="Times New Roman" w:cs="Times New Roman"/>
          <w:sz w:val="20"/>
          <w:szCs w:val="20"/>
        </w:rPr>
        <w:t xml:space="preserve"> stems. </w:t>
      </w:r>
      <w:r w:rsidR="00B545D9" w:rsidRPr="00647936">
        <w:rPr>
          <w:rFonts w:ascii="Times New Roman" w:hAnsi="Times New Roman" w:cs="Times New Roman"/>
          <w:sz w:val="20"/>
          <w:szCs w:val="20"/>
        </w:rPr>
        <w:t xml:space="preserve">Increase in plasma cell acidity have been seen in Arabidopsis in consequence of infections caused by </w:t>
      </w:r>
      <w:r w:rsidR="00B545D9" w:rsidRPr="00647936">
        <w:rPr>
          <w:rFonts w:ascii="Times New Roman" w:hAnsi="Times New Roman" w:cs="Times New Roman"/>
          <w:i/>
          <w:iCs/>
          <w:sz w:val="20"/>
          <w:szCs w:val="20"/>
        </w:rPr>
        <w:t xml:space="preserve">Fusarium </w:t>
      </w:r>
      <w:proofErr w:type="spellStart"/>
      <w:r w:rsidR="00B545D9" w:rsidRPr="00647936">
        <w:rPr>
          <w:rFonts w:ascii="Times New Roman" w:hAnsi="Times New Roman" w:cs="Times New Roman"/>
          <w:i/>
          <w:iCs/>
          <w:sz w:val="20"/>
          <w:szCs w:val="20"/>
        </w:rPr>
        <w:t>oxysporum</w:t>
      </w:r>
      <w:proofErr w:type="spellEnd"/>
      <w:r w:rsidR="00B545D9" w:rsidRPr="00647936">
        <w:rPr>
          <w:rFonts w:ascii="Times New Roman" w:hAnsi="Times New Roman" w:cs="Times New Roman"/>
          <w:sz w:val="20"/>
          <w:szCs w:val="20"/>
        </w:rPr>
        <w:t xml:space="preserve"> </w:t>
      </w:r>
      <w:r w:rsidRPr="00647936">
        <w:rPr>
          <w:rFonts w:ascii="Times New Roman" w:hAnsi="Times New Roman" w:cs="Times New Roman"/>
          <w:sz w:val="20"/>
          <w:szCs w:val="20"/>
        </w:rPr>
        <w:t>[</w:t>
      </w:r>
      <w:r w:rsidR="00AF7547" w:rsidRPr="00647936">
        <w:rPr>
          <w:rFonts w:ascii="Times New Roman" w:hAnsi="Times New Roman" w:cs="Times New Roman"/>
          <w:sz w:val="20"/>
          <w:szCs w:val="20"/>
        </w:rPr>
        <w:t>123</w:t>
      </w:r>
      <w:r w:rsidRPr="00647936">
        <w:rPr>
          <w:rFonts w:ascii="Times New Roman" w:hAnsi="Times New Roman" w:cs="Times New Roman"/>
          <w:sz w:val="20"/>
          <w:szCs w:val="20"/>
        </w:rPr>
        <w:t>]. According to research on tomato plants, xylem pH may change as a result of transpiration [1</w:t>
      </w:r>
      <w:r w:rsidR="00AF7547" w:rsidRPr="00647936">
        <w:rPr>
          <w:rFonts w:ascii="Times New Roman" w:hAnsi="Times New Roman" w:cs="Times New Roman"/>
          <w:sz w:val="20"/>
          <w:szCs w:val="20"/>
        </w:rPr>
        <w:t>24</w:t>
      </w:r>
      <w:r w:rsidRPr="00647936">
        <w:rPr>
          <w:rFonts w:ascii="Times New Roman" w:hAnsi="Times New Roman" w:cs="Times New Roman"/>
          <w:sz w:val="20"/>
          <w:szCs w:val="20"/>
        </w:rPr>
        <w:t>], nitrogen sources [1</w:t>
      </w:r>
      <w:r w:rsidR="00AF7547" w:rsidRPr="00647936">
        <w:rPr>
          <w:rFonts w:ascii="Times New Roman" w:hAnsi="Times New Roman" w:cs="Times New Roman"/>
          <w:sz w:val="20"/>
          <w:szCs w:val="20"/>
        </w:rPr>
        <w:t>25</w:t>
      </w:r>
      <w:r w:rsidRPr="00647936">
        <w:rPr>
          <w:rFonts w:ascii="Times New Roman" w:hAnsi="Times New Roman" w:cs="Times New Roman"/>
          <w:sz w:val="20"/>
          <w:szCs w:val="20"/>
        </w:rPr>
        <w:t>], and a slight increase in night</w:t>
      </w:r>
      <w:r w:rsidR="00AF7547" w:rsidRPr="00647936">
        <w:rPr>
          <w:rFonts w:ascii="Times New Roman" w:hAnsi="Times New Roman" w:cs="Times New Roman"/>
          <w:sz w:val="20"/>
          <w:szCs w:val="20"/>
        </w:rPr>
        <w:t xml:space="preserve"> </w:t>
      </w:r>
      <w:r w:rsidRPr="00647936">
        <w:rPr>
          <w:rFonts w:ascii="Times New Roman" w:hAnsi="Times New Roman" w:cs="Times New Roman"/>
          <w:sz w:val="20"/>
          <w:szCs w:val="20"/>
        </w:rPr>
        <w:t>time extracts as compared to daytime extracts [12</w:t>
      </w:r>
      <w:r w:rsidR="00AF7547" w:rsidRPr="00647936">
        <w:rPr>
          <w:rFonts w:ascii="Times New Roman" w:hAnsi="Times New Roman" w:cs="Times New Roman"/>
          <w:sz w:val="20"/>
          <w:szCs w:val="20"/>
        </w:rPr>
        <w:t>6</w:t>
      </w:r>
      <w:r w:rsidRPr="00647936">
        <w:rPr>
          <w:rFonts w:ascii="Times New Roman" w:hAnsi="Times New Roman" w:cs="Times New Roman"/>
          <w:sz w:val="20"/>
          <w:szCs w:val="20"/>
        </w:rPr>
        <w:t>]. As a result, xylem pH represents a potent multimodal biomarker that may be used to track the physiological status of plants.</w:t>
      </w:r>
      <w:r w:rsidR="00337E28" w:rsidRPr="00647936">
        <w:t xml:space="preserve"> </w:t>
      </w:r>
      <w:r w:rsidR="00337E28" w:rsidRPr="00647936">
        <w:rPr>
          <w:rFonts w:ascii="Times New Roman" w:hAnsi="Times New Roman" w:cs="Times New Roman"/>
          <w:sz w:val="20"/>
          <w:szCs w:val="20"/>
        </w:rPr>
        <w:t xml:space="preserve">Cost-effective sensors enable accurate plant disease diagnosis by combining </w:t>
      </w:r>
      <w:r w:rsidR="00337E28" w:rsidRPr="00647936">
        <w:rPr>
          <w:rFonts w:ascii="Times New Roman" w:hAnsi="Times New Roman" w:cs="Times New Roman"/>
          <w:i/>
          <w:iCs/>
          <w:sz w:val="20"/>
          <w:szCs w:val="20"/>
        </w:rPr>
        <w:t>in</w:t>
      </w:r>
      <w:r w:rsidR="00337E28" w:rsidRPr="00647936">
        <w:rPr>
          <w:rFonts w:ascii="Times New Roman" w:hAnsi="Times New Roman" w:cs="Times New Roman"/>
          <w:sz w:val="20"/>
          <w:szCs w:val="20"/>
        </w:rPr>
        <w:t xml:space="preserve"> </w:t>
      </w:r>
      <w:r w:rsidR="00337E28" w:rsidRPr="00647936">
        <w:rPr>
          <w:rFonts w:ascii="Times New Roman" w:hAnsi="Times New Roman" w:cs="Times New Roman"/>
          <w:i/>
          <w:iCs/>
          <w:sz w:val="20"/>
          <w:szCs w:val="20"/>
        </w:rPr>
        <w:t>vivo</w:t>
      </w:r>
      <w:r w:rsidR="00337E28" w:rsidRPr="00647936">
        <w:rPr>
          <w:rFonts w:ascii="Times New Roman" w:hAnsi="Times New Roman" w:cs="Times New Roman"/>
          <w:sz w:val="20"/>
          <w:szCs w:val="20"/>
        </w:rPr>
        <w:t xml:space="preserve"> pH data with environmental parameters, such as temperature, humidity, and other elements</w:t>
      </w:r>
      <w:r w:rsidRPr="00647936">
        <w:rPr>
          <w:rFonts w:ascii="Times New Roman" w:hAnsi="Times New Roman" w:cs="Times New Roman"/>
          <w:sz w:val="20"/>
          <w:szCs w:val="20"/>
        </w:rPr>
        <w:t xml:space="preserve">. Given their high sensitivity, rapid response, and long lifetime, metal oxide-based sensors have attracted </w:t>
      </w:r>
      <w:r w:rsidR="00896BF4" w:rsidRPr="00647936">
        <w:rPr>
          <w:rFonts w:ascii="Times New Roman" w:hAnsi="Times New Roman" w:cs="Times New Roman"/>
          <w:sz w:val="20"/>
          <w:szCs w:val="20"/>
        </w:rPr>
        <w:t>much</w:t>
      </w:r>
      <w:r w:rsidRPr="00647936">
        <w:rPr>
          <w:rFonts w:ascii="Times New Roman" w:hAnsi="Times New Roman" w:cs="Times New Roman"/>
          <w:sz w:val="20"/>
          <w:szCs w:val="20"/>
        </w:rPr>
        <w:t xml:space="preserve"> attention in recent years for pH measurement [1</w:t>
      </w:r>
      <w:r w:rsidR="00AF7547" w:rsidRPr="00647936">
        <w:rPr>
          <w:rFonts w:ascii="Times New Roman" w:hAnsi="Times New Roman" w:cs="Times New Roman"/>
          <w:sz w:val="20"/>
          <w:szCs w:val="20"/>
        </w:rPr>
        <w:t>27</w:t>
      </w:r>
      <w:r w:rsidRPr="00647936">
        <w:rPr>
          <w:rFonts w:ascii="Times New Roman" w:hAnsi="Times New Roman" w:cs="Times New Roman"/>
          <w:sz w:val="20"/>
          <w:szCs w:val="20"/>
        </w:rPr>
        <w:t xml:space="preserve">]. </w:t>
      </w:r>
      <w:r w:rsidR="00337E28" w:rsidRPr="00647936">
        <w:rPr>
          <w:rFonts w:ascii="Times New Roman" w:hAnsi="Times New Roman" w:cs="Times New Roman"/>
          <w:sz w:val="20"/>
          <w:szCs w:val="20"/>
        </w:rPr>
        <w:t>Due to their ability to preferentially interact with H</w:t>
      </w:r>
      <w:r w:rsidR="00337E28" w:rsidRPr="00647936">
        <w:rPr>
          <w:rFonts w:ascii="Times New Roman" w:hAnsi="Times New Roman" w:cs="Times New Roman"/>
          <w:sz w:val="20"/>
          <w:szCs w:val="20"/>
          <w:vertAlign w:val="superscript"/>
        </w:rPr>
        <w:t>+</w:t>
      </w:r>
      <w:r w:rsidR="00337E28" w:rsidRPr="00647936">
        <w:rPr>
          <w:rFonts w:ascii="Times New Roman" w:hAnsi="Times New Roman" w:cs="Times New Roman"/>
          <w:sz w:val="20"/>
          <w:szCs w:val="20"/>
        </w:rPr>
        <w:t xml:space="preserve"> ions and produce a near-Nernstian potentiometric reaction, iridium and ruthenium oxide substances have attracted attention in recent years </w:t>
      </w:r>
      <w:r w:rsidRPr="00647936">
        <w:rPr>
          <w:rFonts w:ascii="Times New Roman" w:hAnsi="Times New Roman" w:cs="Times New Roman"/>
          <w:sz w:val="20"/>
          <w:szCs w:val="20"/>
        </w:rPr>
        <w:t>[1</w:t>
      </w:r>
      <w:r w:rsidR="00AF7547" w:rsidRPr="00647936">
        <w:rPr>
          <w:rFonts w:ascii="Times New Roman" w:hAnsi="Times New Roman" w:cs="Times New Roman"/>
          <w:sz w:val="20"/>
          <w:szCs w:val="20"/>
        </w:rPr>
        <w:t>28</w:t>
      </w:r>
      <w:r w:rsidRPr="00647936">
        <w:rPr>
          <w:rFonts w:ascii="Times New Roman" w:hAnsi="Times New Roman" w:cs="Times New Roman"/>
          <w:sz w:val="20"/>
          <w:szCs w:val="20"/>
        </w:rPr>
        <w:t>]. One of the most popular pH-sensing materials today is iridium oxide, which also exhibits good biocompatibility and is suitable for in vivo studies [1</w:t>
      </w:r>
      <w:r w:rsidR="00AF7547" w:rsidRPr="00647936">
        <w:rPr>
          <w:rFonts w:ascii="Times New Roman" w:hAnsi="Times New Roman" w:cs="Times New Roman"/>
          <w:sz w:val="20"/>
          <w:szCs w:val="20"/>
        </w:rPr>
        <w:t>27</w:t>
      </w:r>
      <w:r w:rsidRPr="00647936">
        <w:rPr>
          <w:rFonts w:ascii="Times New Roman" w:hAnsi="Times New Roman" w:cs="Times New Roman"/>
          <w:sz w:val="20"/>
          <w:szCs w:val="20"/>
        </w:rPr>
        <w:t>, 1</w:t>
      </w:r>
      <w:r w:rsidR="00AF7547" w:rsidRPr="00647936">
        <w:rPr>
          <w:rFonts w:ascii="Times New Roman" w:hAnsi="Times New Roman" w:cs="Times New Roman"/>
          <w:sz w:val="20"/>
          <w:szCs w:val="20"/>
        </w:rPr>
        <w:t>29</w:t>
      </w:r>
      <w:r w:rsidRPr="00647936">
        <w:rPr>
          <w:rFonts w:ascii="Times New Roman" w:hAnsi="Times New Roman" w:cs="Times New Roman"/>
          <w:sz w:val="20"/>
          <w:szCs w:val="20"/>
        </w:rPr>
        <w:t>]. Additionally, the equipment needed for the fabrication, characterization, and testing in practical applications is frequently quite expensive, which restricts its applicability in low-resource environments. As a result, innovative methods for the creation of affordable and reliable pH sensing devices are required to make it possible to monitor plant health for intelligent agricultural applications.</w:t>
      </w:r>
    </w:p>
    <w:p w14:paraId="22467EFD" w14:textId="77777777" w:rsidR="00896BF4" w:rsidRPr="00647936" w:rsidRDefault="00896BF4" w:rsidP="00D021E2">
      <w:pPr>
        <w:ind w:firstLine="663"/>
        <w:jc w:val="both"/>
        <w:rPr>
          <w:rFonts w:ascii="Times New Roman" w:hAnsi="Times New Roman" w:cs="Times New Roman"/>
          <w:sz w:val="20"/>
          <w:szCs w:val="20"/>
        </w:rPr>
      </w:pPr>
    </w:p>
    <w:p w14:paraId="53887CAE" w14:textId="4EBCA85D" w:rsidR="00012B01" w:rsidRPr="00647936" w:rsidRDefault="00012B01" w:rsidP="00896BF4">
      <w:pPr>
        <w:pStyle w:val="ListParagraph"/>
        <w:numPr>
          <w:ilvl w:val="0"/>
          <w:numId w:val="7"/>
        </w:numPr>
        <w:jc w:val="both"/>
        <w:rPr>
          <w:rFonts w:ascii="Times New Roman" w:hAnsi="Times New Roman" w:cs="Times New Roman"/>
          <w:i/>
          <w:iCs/>
          <w:sz w:val="20"/>
          <w:szCs w:val="20"/>
        </w:rPr>
      </w:pPr>
      <w:r w:rsidRPr="00647936">
        <w:rPr>
          <w:rFonts w:ascii="Times New Roman" w:hAnsi="Times New Roman" w:cs="Times New Roman"/>
          <w:i/>
          <w:iCs/>
          <w:sz w:val="20"/>
          <w:szCs w:val="20"/>
        </w:rPr>
        <w:t>Sustainable Farming Practices Enhanced by Biomarkers</w:t>
      </w:r>
    </w:p>
    <w:p w14:paraId="18F3709D" w14:textId="77777777" w:rsidR="00A25742" w:rsidRPr="00647936" w:rsidRDefault="00A25742" w:rsidP="00D021E2">
      <w:pPr>
        <w:ind w:firstLine="663"/>
        <w:jc w:val="both"/>
        <w:rPr>
          <w:rFonts w:ascii="Times New Roman" w:hAnsi="Times New Roman" w:cs="Times New Roman"/>
          <w:i/>
          <w:iCs/>
          <w:sz w:val="20"/>
          <w:szCs w:val="20"/>
        </w:rPr>
      </w:pPr>
    </w:p>
    <w:p w14:paraId="1BD1731F" w14:textId="2ACEB9FD" w:rsidR="00A25742" w:rsidRPr="00647936" w:rsidRDefault="00A25742" w:rsidP="00896BF4">
      <w:pPr>
        <w:ind w:left="0" w:firstLine="720"/>
        <w:jc w:val="both"/>
        <w:rPr>
          <w:rFonts w:ascii="Times New Roman" w:hAnsi="Times New Roman" w:cs="Times New Roman"/>
          <w:sz w:val="20"/>
          <w:szCs w:val="20"/>
        </w:rPr>
      </w:pPr>
      <w:r w:rsidRPr="00647936">
        <w:rPr>
          <w:rFonts w:ascii="Times New Roman" w:hAnsi="Times New Roman" w:cs="Times New Roman"/>
          <w:sz w:val="20"/>
          <w:szCs w:val="20"/>
        </w:rPr>
        <w:t>Biomarkers play a pivotal role in enhancing sustainable farming practices by providing valuable insights into plant health, resource management, and environmental impact. These powerful tools enable farmers and researchers to optimize agricultural practices, reduce resource wastage, and minimize the use of agrochemicals, promoting environmentally friendly and economically viable farming methods.</w:t>
      </w:r>
      <w:r w:rsidR="00752B55" w:rsidRPr="00647936">
        <w:rPr>
          <w:rFonts w:ascii="Times New Roman" w:hAnsi="Times New Roman" w:cs="Times New Roman"/>
          <w:sz w:val="20"/>
          <w:szCs w:val="20"/>
        </w:rPr>
        <w:t xml:space="preserve"> </w:t>
      </w:r>
      <w:r w:rsidRPr="00647936">
        <w:rPr>
          <w:rFonts w:ascii="Times New Roman" w:hAnsi="Times New Roman" w:cs="Times New Roman"/>
          <w:sz w:val="20"/>
          <w:szCs w:val="20"/>
        </w:rPr>
        <w:t xml:space="preserve">Biomarkers related to plant health and stress responses contribute to sustainable farming by enabling early detection and prevention of diseases, pests, and nutrient deficiencies. By monitoring biomarker signatures associated with plant </w:t>
      </w:r>
      <w:proofErr w:type="spellStart"/>
      <w:r w:rsidRPr="00647936">
        <w:rPr>
          <w:rFonts w:ascii="Times New Roman" w:hAnsi="Times New Roman" w:cs="Times New Roman"/>
          <w:sz w:val="20"/>
          <w:szCs w:val="20"/>
        </w:rPr>
        <w:t>vigor</w:t>
      </w:r>
      <w:proofErr w:type="spellEnd"/>
      <w:r w:rsidRPr="00647936">
        <w:rPr>
          <w:rFonts w:ascii="Times New Roman" w:hAnsi="Times New Roman" w:cs="Times New Roman"/>
          <w:sz w:val="20"/>
          <w:szCs w:val="20"/>
        </w:rPr>
        <w:t xml:space="preserve">, nutrient status, and stress tolerance, farmers can make informed decisions regarding the application of fertilizers, irrigation, and pest management strategies. This targeted approach minimizes unnecessary resource use, reduces environmental pollution, and maximizes crop productivity. Additionally, biomarkers facilitate precision agriculture, a key component of sustainable farming. By </w:t>
      </w:r>
      <w:proofErr w:type="spellStart"/>
      <w:r w:rsidRPr="00647936">
        <w:rPr>
          <w:rFonts w:ascii="Times New Roman" w:hAnsi="Times New Roman" w:cs="Times New Roman"/>
          <w:sz w:val="20"/>
          <w:szCs w:val="20"/>
        </w:rPr>
        <w:t>analyzing</w:t>
      </w:r>
      <w:proofErr w:type="spellEnd"/>
      <w:r w:rsidRPr="00647936">
        <w:rPr>
          <w:rFonts w:ascii="Times New Roman" w:hAnsi="Times New Roman" w:cs="Times New Roman"/>
          <w:sz w:val="20"/>
          <w:szCs w:val="20"/>
        </w:rPr>
        <w:t xml:space="preserve"> biomarker data, farmers can map spatial variability in crop growth, nutrient distribution, and water needs within a field. This information allows for site-specific management interventions, such as variable-rate fertilization and irrigation, tailored to the unique needs of different crop zones. Precision agriculture optimizes resource allocation, reduces input costs, and minimizes the environmental impact of agricultural practices.</w:t>
      </w:r>
    </w:p>
    <w:p w14:paraId="69729A9D" w14:textId="2E3FA5B5" w:rsidR="00967189" w:rsidRPr="00647936" w:rsidRDefault="00A25742" w:rsidP="00896BF4">
      <w:pPr>
        <w:ind w:left="0" w:firstLine="720"/>
        <w:jc w:val="both"/>
        <w:rPr>
          <w:rFonts w:ascii="Times New Roman" w:hAnsi="Times New Roman" w:cs="Times New Roman"/>
          <w:sz w:val="20"/>
          <w:szCs w:val="20"/>
        </w:rPr>
      </w:pPr>
      <w:r w:rsidRPr="00647936">
        <w:rPr>
          <w:rFonts w:ascii="Times New Roman" w:hAnsi="Times New Roman" w:cs="Times New Roman"/>
          <w:sz w:val="20"/>
          <w:szCs w:val="20"/>
        </w:rPr>
        <w:t>Biomarkers also contribute to the development of resilient and climate-smart crop varieties. By identifying biomarkers associated with stress tolerance, such as drought, heat, or salinity, researchers can select and breed crops with enhanced resilience to adverse environmental conditions. This leads to increased crop productivity and stability in the face of climate change, reducing the reliance on unsustainable agricultural practices and mitigating food security risks. Furthermore, biomarkers enable the monitoring and assessment of soil health and microbial activity. Biomarker-based analyses can evaluate soil fertility, nutrient cycling, and the presence of beneficial or harmful microorganisms. This information guides sustainable soil management practices, such as organic amendments, cover cropping, and conservation tillage, which promote soil health, biodiversity, and carbon sequestration.</w:t>
      </w:r>
    </w:p>
    <w:p w14:paraId="4E119713" w14:textId="77777777" w:rsidR="00A25742" w:rsidRPr="00647936" w:rsidRDefault="00A25742" w:rsidP="00D021E2">
      <w:pPr>
        <w:jc w:val="both"/>
        <w:rPr>
          <w:rFonts w:ascii="Times New Roman" w:hAnsi="Times New Roman" w:cs="Times New Roman"/>
          <w:sz w:val="20"/>
          <w:szCs w:val="20"/>
        </w:rPr>
      </w:pPr>
    </w:p>
    <w:p w14:paraId="45651C72" w14:textId="2A97AE6C" w:rsidR="00967189" w:rsidRPr="00647936" w:rsidRDefault="00896BF4" w:rsidP="00896BF4">
      <w:pPr>
        <w:jc w:val="center"/>
        <w:rPr>
          <w:rFonts w:ascii="Times New Roman" w:hAnsi="Times New Roman" w:cs="Times New Roman"/>
          <w:b/>
          <w:bCs/>
          <w:sz w:val="20"/>
          <w:szCs w:val="20"/>
        </w:rPr>
      </w:pPr>
      <w:r w:rsidRPr="00647936">
        <w:rPr>
          <w:rFonts w:ascii="Times New Roman" w:hAnsi="Times New Roman" w:cs="Times New Roman"/>
          <w:b/>
          <w:bCs/>
          <w:sz w:val="20"/>
          <w:szCs w:val="20"/>
        </w:rPr>
        <w:t>VII</w:t>
      </w:r>
      <w:r w:rsidR="00967189" w:rsidRPr="00647936">
        <w:rPr>
          <w:rFonts w:ascii="Times New Roman" w:hAnsi="Times New Roman" w:cs="Times New Roman"/>
          <w:b/>
          <w:bCs/>
          <w:sz w:val="20"/>
          <w:szCs w:val="20"/>
        </w:rPr>
        <w:t xml:space="preserve">. </w:t>
      </w:r>
      <w:r w:rsidR="00D365DA" w:rsidRPr="00647936">
        <w:rPr>
          <w:rFonts w:ascii="Times New Roman" w:hAnsi="Times New Roman" w:cs="Times New Roman"/>
          <w:b/>
          <w:bCs/>
          <w:sz w:val="20"/>
          <w:szCs w:val="20"/>
        </w:rPr>
        <w:t>STRATEGIES TO MITIGATE ABIOTIC STRESS</w:t>
      </w:r>
    </w:p>
    <w:p w14:paraId="57407DD3" w14:textId="77777777" w:rsidR="00896BF4" w:rsidRPr="00647936" w:rsidRDefault="00896BF4" w:rsidP="00896BF4">
      <w:pPr>
        <w:ind w:left="0"/>
        <w:jc w:val="both"/>
        <w:rPr>
          <w:rFonts w:ascii="Times New Roman" w:hAnsi="Times New Roman" w:cs="Times New Roman"/>
          <w:sz w:val="20"/>
          <w:szCs w:val="20"/>
        </w:rPr>
      </w:pPr>
    </w:p>
    <w:p w14:paraId="362410BA" w14:textId="426D7B25" w:rsidR="00012B01" w:rsidRPr="00647936" w:rsidRDefault="0007223B" w:rsidP="00896BF4">
      <w:pPr>
        <w:ind w:left="0" w:firstLine="720"/>
        <w:jc w:val="both"/>
        <w:rPr>
          <w:rFonts w:ascii="Times New Roman" w:hAnsi="Times New Roman" w:cs="Times New Roman"/>
          <w:sz w:val="20"/>
          <w:szCs w:val="20"/>
        </w:rPr>
      </w:pPr>
      <w:r w:rsidRPr="00647936">
        <w:rPr>
          <w:rFonts w:ascii="Times New Roman" w:hAnsi="Times New Roman" w:cs="Times New Roman"/>
          <w:sz w:val="20"/>
          <w:szCs w:val="20"/>
        </w:rPr>
        <w:t xml:space="preserve">Abiotic stresses on plants include low and high temperatures, salinity, and drought. The genetic potential of plants is inhibited by these abiotic stresses, which leads to a significant decline in crop productivity, a reduction in yields of vital crop plants of more than 50%, and an imbalance in the sustainability of agriculture. They affect the physio-morphological, molecular, and biochemical makeup of the plants as well as alter their normal metabolism, making them a major contributor to decreases in crop productivity. These modifications to plant systems also aid in reducing abiotic stress situations. </w:t>
      </w:r>
      <w:r w:rsidR="0068243B" w:rsidRPr="00647936">
        <w:rPr>
          <w:rFonts w:ascii="Times New Roman" w:hAnsi="Times New Roman" w:cs="Times New Roman"/>
          <w:sz w:val="20"/>
          <w:szCs w:val="20"/>
        </w:rPr>
        <w:t xml:space="preserve">When a plant is under stress, its sensor molecules detect the external stress signal and start a signalling cascade that sends a message and activates nuclear transcription factors to cause a particular gene to express. Plants have a number of mechanisms for avoiding, adapting, and acclimating to abiotic stress. In addition to these, plants have a number of tolerance mechanisms for dealing with stress conditions. These involve ion transporters, </w:t>
      </w:r>
      <w:proofErr w:type="spellStart"/>
      <w:r w:rsidR="0068243B" w:rsidRPr="00647936">
        <w:rPr>
          <w:rFonts w:ascii="Times New Roman" w:hAnsi="Times New Roman" w:cs="Times New Roman"/>
          <w:sz w:val="20"/>
          <w:szCs w:val="20"/>
        </w:rPr>
        <w:t>osmoprotectants</w:t>
      </w:r>
      <w:proofErr w:type="spellEnd"/>
      <w:r w:rsidR="0068243B" w:rsidRPr="00647936">
        <w:rPr>
          <w:rFonts w:ascii="Times New Roman" w:hAnsi="Times New Roman" w:cs="Times New Roman"/>
          <w:sz w:val="20"/>
          <w:szCs w:val="20"/>
        </w:rPr>
        <w:t>, proteins, and other transcriptional control factors. Signalling cascades are also stimulated to counteract the biochemical and molecular changes brought on by abiotic stress. The capacity to react to a stress stimulus, to produce a signal, and to initiate the necessary biochemical and physiological changes is essential for plant growth and survival. Primary signals for ion toxicity detection, low proline and chlorophyll content, low CO</w:t>
      </w:r>
      <w:r w:rsidR="0068243B" w:rsidRPr="00647936">
        <w:rPr>
          <w:rFonts w:ascii="Times New Roman" w:hAnsi="Times New Roman" w:cs="Times New Roman"/>
          <w:sz w:val="20"/>
          <w:szCs w:val="20"/>
          <w:vertAlign w:val="subscript"/>
        </w:rPr>
        <w:t>2</w:t>
      </w:r>
      <w:r w:rsidR="0068243B" w:rsidRPr="00647936">
        <w:rPr>
          <w:rFonts w:ascii="Times New Roman" w:hAnsi="Times New Roman" w:cs="Times New Roman"/>
          <w:sz w:val="20"/>
          <w:szCs w:val="20"/>
        </w:rPr>
        <w:t xml:space="preserve"> assimilation, and osmotic effects, among other things, are present in the cells of plants under abiotic stress. The complicated secondary effects of these abiotic stresses include oxidative </w:t>
      </w:r>
      <w:r w:rsidR="0068243B" w:rsidRPr="00647936">
        <w:rPr>
          <w:rFonts w:ascii="Times New Roman" w:hAnsi="Times New Roman" w:cs="Times New Roman"/>
          <w:sz w:val="20"/>
          <w:szCs w:val="20"/>
        </w:rPr>
        <w:lastRenderedPageBreak/>
        <w:t>stresses that damage different cellular components like nucleic acids, proteins found in membranes and lipids, and metabolite malfunction. As a result, various abiotic stresses produce distinct and overlapping signals [1</w:t>
      </w:r>
      <w:r w:rsidR="00752B55" w:rsidRPr="00647936">
        <w:rPr>
          <w:rFonts w:ascii="Times New Roman" w:hAnsi="Times New Roman" w:cs="Times New Roman"/>
          <w:sz w:val="20"/>
          <w:szCs w:val="20"/>
        </w:rPr>
        <w:t>3</w:t>
      </w:r>
      <w:r w:rsidR="0068243B" w:rsidRPr="00647936">
        <w:rPr>
          <w:rFonts w:ascii="Times New Roman" w:hAnsi="Times New Roman" w:cs="Times New Roman"/>
          <w:sz w:val="20"/>
          <w:szCs w:val="20"/>
        </w:rPr>
        <w:t>0].</w:t>
      </w:r>
      <w:r w:rsidR="00C641ED" w:rsidRPr="00647936">
        <w:rPr>
          <w:rFonts w:ascii="Times New Roman" w:hAnsi="Times New Roman" w:cs="Times New Roman"/>
          <w:sz w:val="20"/>
          <w:szCs w:val="20"/>
        </w:rPr>
        <w:t xml:space="preserve"> Water potential homeostasis and ion distribution are impacted by salt stress and drought at the cellular and molecular levels. Growth inhibition, molecular harm, and even demise can result from changes in water and ion homeostasis [1</w:t>
      </w:r>
      <w:r w:rsidR="002A3FC4" w:rsidRPr="00647936">
        <w:rPr>
          <w:rFonts w:ascii="Times New Roman" w:hAnsi="Times New Roman" w:cs="Times New Roman"/>
          <w:sz w:val="20"/>
          <w:szCs w:val="20"/>
        </w:rPr>
        <w:t>3</w:t>
      </w:r>
      <w:r w:rsidR="00C641ED" w:rsidRPr="00647936">
        <w:rPr>
          <w:rFonts w:ascii="Times New Roman" w:hAnsi="Times New Roman" w:cs="Times New Roman"/>
          <w:sz w:val="20"/>
          <w:szCs w:val="20"/>
        </w:rPr>
        <w:t>0]. Some cellular reactions are triggered by primary stress signals, while the remainder are triggered by secondary stress signals.</w:t>
      </w:r>
      <w:r w:rsidR="00337E28" w:rsidRPr="00647936">
        <w:t xml:space="preserve"> </w:t>
      </w:r>
      <w:r w:rsidR="00337E28" w:rsidRPr="00647936">
        <w:rPr>
          <w:rFonts w:ascii="Times New Roman" w:hAnsi="Times New Roman" w:cs="Times New Roman"/>
          <w:sz w:val="20"/>
          <w:szCs w:val="20"/>
        </w:rPr>
        <w:t>The hyperosmotic signal raises phytochrome and abscisic acid levels in plants, providing protection against a variety of abiotic stresses like salt stress and drought [130]. When under cold or chilling stress, plants initially show changes in cell membrane architecture that have an effect on their growth. These changes then result in protein or protein complex instability and decreased ROS scavenging enzyme activity</w:t>
      </w:r>
      <w:r w:rsidR="00862083" w:rsidRPr="00647936">
        <w:rPr>
          <w:rFonts w:ascii="Times New Roman" w:hAnsi="Times New Roman" w:cs="Times New Roman"/>
          <w:sz w:val="20"/>
          <w:szCs w:val="20"/>
        </w:rPr>
        <w:t>. These mechanisms result in severe membrane damage, reduced photosynthesis, and photoinhibition [1</w:t>
      </w:r>
      <w:r w:rsidR="002A3FC4" w:rsidRPr="00647936">
        <w:rPr>
          <w:rFonts w:ascii="Times New Roman" w:hAnsi="Times New Roman" w:cs="Times New Roman"/>
          <w:sz w:val="20"/>
          <w:szCs w:val="20"/>
        </w:rPr>
        <w:t>3</w:t>
      </w:r>
      <w:r w:rsidR="00862083" w:rsidRPr="00647936">
        <w:rPr>
          <w:rFonts w:ascii="Times New Roman" w:hAnsi="Times New Roman" w:cs="Times New Roman"/>
          <w:sz w:val="20"/>
          <w:szCs w:val="20"/>
        </w:rPr>
        <w:t>0–1</w:t>
      </w:r>
      <w:r w:rsidR="002A3FC4" w:rsidRPr="00647936">
        <w:rPr>
          <w:rFonts w:ascii="Times New Roman" w:hAnsi="Times New Roman" w:cs="Times New Roman"/>
          <w:sz w:val="20"/>
          <w:szCs w:val="20"/>
        </w:rPr>
        <w:t>31</w:t>
      </w:r>
      <w:r w:rsidR="00862083" w:rsidRPr="00647936">
        <w:rPr>
          <w:rFonts w:ascii="Times New Roman" w:hAnsi="Times New Roman" w:cs="Times New Roman"/>
          <w:sz w:val="20"/>
          <w:szCs w:val="20"/>
        </w:rPr>
        <w:t>]. Stress also activates gene expression and protein synthesis by causing the formation of secondary RNA structures [13</w:t>
      </w:r>
      <w:r w:rsidR="002A3FC4" w:rsidRPr="00647936">
        <w:rPr>
          <w:rFonts w:ascii="Times New Roman" w:hAnsi="Times New Roman" w:cs="Times New Roman"/>
          <w:sz w:val="20"/>
          <w:szCs w:val="20"/>
        </w:rPr>
        <w:t>2</w:t>
      </w:r>
      <w:r w:rsidR="00862083" w:rsidRPr="00647936">
        <w:rPr>
          <w:rFonts w:ascii="Times New Roman" w:hAnsi="Times New Roman" w:cs="Times New Roman"/>
          <w:sz w:val="20"/>
          <w:szCs w:val="20"/>
        </w:rPr>
        <w:t>]. All of these aspects of plant activity are essential for stress tolerance in order to reduce internal damage in the new stress environment, allowing for the restoration of homeostatic conditions and growth, albeit at a slower rate [</w:t>
      </w:r>
      <w:r w:rsidR="002A3FC4" w:rsidRPr="00647936">
        <w:rPr>
          <w:rFonts w:ascii="Times New Roman" w:hAnsi="Times New Roman" w:cs="Times New Roman"/>
          <w:sz w:val="20"/>
          <w:szCs w:val="20"/>
        </w:rPr>
        <w:t>133</w:t>
      </w:r>
      <w:r w:rsidR="00862083" w:rsidRPr="00647936">
        <w:rPr>
          <w:rFonts w:ascii="Times New Roman" w:hAnsi="Times New Roman" w:cs="Times New Roman"/>
          <w:sz w:val="20"/>
          <w:szCs w:val="20"/>
        </w:rPr>
        <w:t>]. Plant proteomes, transcriptomes, and metabolomes change as a result of altered gene expression brought on by the recognition of a stressful environment. The way that plants react to various forms of abiotic stress is not a straightforward process; rather, it is a complex integrated circuit made up of a number of pathways, precise tissue and cellular compartments, and interactions with other cofactors, as well as signalling molecules for managing a specific response to a given stimulus.</w:t>
      </w:r>
      <w:r w:rsidR="008362C8" w:rsidRPr="00647936">
        <w:rPr>
          <w:rFonts w:ascii="Times New Roman" w:hAnsi="Times New Roman" w:cs="Times New Roman"/>
          <w:sz w:val="20"/>
          <w:szCs w:val="20"/>
        </w:rPr>
        <w:t xml:space="preserve"> Thiourea (TU), a synthetic plant growth regulator with a 36% nitrogen and a 42% sulphur composition, has attracted </w:t>
      </w:r>
      <w:r w:rsidR="00896BF4" w:rsidRPr="00647936">
        <w:rPr>
          <w:rFonts w:ascii="Times New Roman" w:hAnsi="Times New Roman" w:cs="Times New Roman"/>
          <w:sz w:val="20"/>
          <w:szCs w:val="20"/>
        </w:rPr>
        <w:t>much</w:t>
      </w:r>
      <w:r w:rsidR="008362C8" w:rsidRPr="00647936">
        <w:rPr>
          <w:rFonts w:ascii="Times New Roman" w:hAnsi="Times New Roman" w:cs="Times New Roman"/>
          <w:sz w:val="20"/>
          <w:szCs w:val="20"/>
        </w:rPr>
        <w:t xml:space="preserve"> attention for its role in plant stress tolerance. Some of the pathways involved in plants' resistance to abiotic stress are modulated by thiourea. Crop production under stress conditions may be increased by comprehending the processes that take place during TU-induced tolerance [1</w:t>
      </w:r>
      <w:r w:rsidR="002A3FC4" w:rsidRPr="00647936">
        <w:rPr>
          <w:rFonts w:ascii="Times New Roman" w:hAnsi="Times New Roman" w:cs="Times New Roman"/>
          <w:sz w:val="20"/>
          <w:szCs w:val="20"/>
        </w:rPr>
        <w:t>34</w:t>
      </w:r>
      <w:r w:rsidR="008362C8" w:rsidRPr="00647936">
        <w:rPr>
          <w:rFonts w:ascii="Times New Roman" w:hAnsi="Times New Roman" w:cs="Times New Roman"/>
          <w:sz w:val="20"/>
          <w:szCs w:val="20"/>
        </w:rPr>
        <w:t xml:space="preserve">]. </w:t>
      </w:r>
      <w:r w:rsidR="00896BF4" w:rsidRPr="00647936">
        <w:rPr>
          <w:rFonts w:ascii="Times New Roman" w:hAnsi="Times New Roman" w:cs="Times New Roman"/>
          <w:sz w:val="20"/>
          <w:szCs w:val="20"/>
        </w:rPr>
        <w:t>E3-ubiquitin ligases regulate positive or negative abiotic stress responses</w:t>
      </w:r>
      <w:r w:rsidR="008362C8" w:rsidRPr="00647936">
        <w:rPr>
          <w:rFonts w:ascii="Times New Roman" w:hAnsi="Times New Roman" w:cs="Times New Roman"/>
          <w:sz w:val="20"/>
          <w:szCs w:val="20"/>
        </w:rPr>
        <w:t>.</w:t>
      </w:r>
      <w:r w:rsidR="00D75D0F" w:rsidRPr="00647936">
        <w:t xml:space="preserve"> </w:t>
      </w:r>
      <w:r w:rsidR="00D75D0F" w:rsidRPr="00647936">
        <w:rPr>
          <w:rFonts w:ascii="Times New Roman" w:hAnsi="Times New Roman" w:cs="Times New Roman"/>
          <w:sz w:val="20"/>
          <w:szCs w:val="20"/>
        </w:rPr>
        <w:t xml:space="preserve">Furthermore, the specific target protein and the outcomes of UPS-mediated breakdown, activity control, or relocation are determined by the involvement of plant ubiquitin ligases-E3 enzymes in the response to abiotic stress. In order to better understand stress responses, it is important to clarify and define the goals of ubiquitin ligases [135]. These </w:t>
      </w:r>
      <w:r w:rsidR="00647936">
        <w:rPr>
          <w:rFonts w:ascii="Times New Roman" w:hAnsi="Times New Roman" w:cs="Times New Roman"/>
          <w:sz w:val="20"/>
          <w:szCs w:val="20"/>
        </w:rPr>
        <w:t>complex mechanisms involve</w:t>
      </w:r>
      <w:r w:rsidR="00D75D0F" w:rsidRPr="00647936">
        <w:rPr>
          <w:rFonts w:ascii="Times New Roman" w:hAnsi="Times New Roman" w:cs="Times New Roman"/>
          <w:sz w:val="20"/>
          <w:szCs w:val="20"/>
        </w:rPr>
        <w:t xml:space="preserve"> many steps including sensing, signal initiation, transcription, transcript processing, translation, and posttranslational modifications. Recent advances in our understanding of these mechanisms' molecular intricacies in plants' adaptation to abiotic stress situations have highlighted the complexity these mechanisms</w:t>
      </w:r>
      <w:r w:rsidR="008362C8" w:rsidRPr="00647936">
        <w:rPr>
          <w:rFonts w:ascii="Times New Roman" w:hAnsi="Times New Roman" w:cs="Times New Roman"/>
          <w:sz w:val="20"/>
          <w:szCs w:val="20"/>
        </w:rPr>
        <w:t xml:space="preserve">. Crop production and agricultural sustainability are improved by </w:t>
      </w:r>
      <w:r w:rsidR="00647936">
        <w:rPr>
          <w:rFonts w:ascii="Times New Roman" w:hAnsi="Times New Roman" w:cs="Times New Roman"/>
          <w:sz w:val="20"/>
          <w:szCs w:val="20"/>
        </w:rPr>
        <w:t>increasing knowledge of and using</w:t>
      </w:r>
      <w:r w:rsidR="008362C8" w:rsidRPr="00647936">
        <w:rPr>
          <w:rFonts w:ascii="Times New Roman" w:hAnsi="Times New Roman" w:cs="Times New Roman"/>
          <w:sz w:val="20"/>
          <w:szCs w:val="20"/>
        </w:rPr>
        <w:t xml:space="preserve"> various strategies, including genetic, chemical, and microbial techniques [1</w:t>
      </w:r>
      <w:r w:rsidR="002A3FC4" w:rsidRPr="00647936">
        <w:rPr>
          <w:rFonts w:ascii="Times New Roman" w:hAnsi="Times New Roman" w:cs="Times New Roman"/>
          <w:sz w:val="20"/>
          <w:szCs w:val="20"/>
        </w:rPr>
        <w:t>36</w:t>
      </w:r>
      <w:r w:rsidR="008362C8" w:rsidRPr="00647936">
        <w:rPr>
          <w:rFonts w:ascii="Times New Roman" w:hAnsi="Times New Roman" w:cs="Times New Roman"/>
          <w:sz w:val="20"/>
          <w:szCs w:val="20"/>
        </w:rPr>
        <w:t>].</w:t>
      </w:r>
    </w:p>
    <w:p w14:paraId="174001BA" w14:textId="77777777" w:rsidR="00896BF4" w:rsidRPr="00647936" w:rsidRDefault="00896BF4" w:rsidP="00D021E2">
      <w:pPr>
        <w:jc w:val="both"/>
        <w:rPr>
          <w:rFonts w:ascii="Times New Roman" w:hAnsi="Times New Roman" w:cs="Times New Roman"/>
          <w:b/>
          <w:bCs/>
          <w:sz w:val="20"/>
          <w:szCs w:val="20"/>
        </w:rPr>
      </w:pPr>
    </w:p>
    <w:p w14:paraId="2F9A8514" w14:textId="1CDFFFB4" w:rsidR="00012B01" w:rsidRPr="00647936" w:rsidRDefault="00896BF4" w:rsidP="00896BF4">
      <w:pPr>
        <w:jc w:val="center"/>
        <w:rPr>
          <w:rFonts w:ascii="Times New Roman" w:hAnsi="Times New Roman" w:cs="Times New Roman"/>
          <w:b/>
          <w:bCs/>
          <w:sz w:val="20"/>
          <w:szCs w:val="20"/>
        </w:rPr>
      </w:pPr>
      <w:r w:rsidRPr="00647936">
        <w:rPr>
          <w:rFonts w:ascii="Times New Roman" w:hAnsi="Times New Roman" w:cs="Times New Roman"/>
          <w:b/>
          <w:bCs/>
          <w:sz w:val="20"/>
          <w:szCs w:val="20"/>
        </w:rPr>
        <w:t>VIII</w:t>
      </w:r>
      <w:r w:rsidR="00012B01" w:rsidRPr="00647936">
        <w:rPr>
          <w:rFonts w:ascii="Times New Roman" w:hAnsi="Times New Roman" w:cs="Times New Roman"/>
          <w:b/>
          <w:bCs/>
          <w:sz w:val="20"/>
          <w:szCs w:val="20"/>
        </w:rPr>
        <w:t xml:space="preserve">. </w:t>
      </w:r>
      <w:r w:rsidR="00D365DA" w:rsidRPr="00647936">
        <w:rPr>
          <w:rFonts w:ascii="Times New Roman" w:hAnsi="Times New Roman" w:cs="Times New Roman"/>
          <w:b/>
          <w:bCs/>
          <w:sz w:val="20"/>
          <w:szCs w:val="20"/>
        </w:rPr>
        <w:t>CONCLUSION</w:t>
      </w:r>
    </w:p>
    <w:p w14:paraId="1F946A3F" w14:textId="77777777" w:rsidR="009B5236" w:rsidRPr="00647936" w:rsidRDefault="009B5236" w:rsidP="00D021E2">
      <w:pPr>
        <w:jc w:val="both"/>
        <w:rPr>
          <w:rFonts w:ascii="Times New Roman" w:hAnsi="Times New Roman" w:cs="Times New Roman"/>
          <w:sz w:val="20"/>
          <w:szCs w:val="20"/>
        </w:rPr>
      </w:pPr>
    </w:p>
    <w:p w14:paraId="3D858FF2" w14:textId="798FA16A" w:rsidR="009B5236" w:rsidRDefault="009B5236" w:rsidP="00896BF4">
      <w:pPr>
        <w:ind w:firstLine="663"/>
        <w:jc w:val="both"/>
        <w:rPr>
          <w:rFonts w:ascii="Times New Roman" w:hAnsi="Times New Roman" w:cs="Times New Roman"/>
          <w:sz w:val="20"/>
          <w:szCs w:val="20"/>
        </w:rPr>
      </w:pPr>
      <w:r w:rsidRPr="00647936">
        <w:rPr>
          <w:rFonts w:ascii="Times New Roman" w:hAnsi="Times New Roman" w:cs="Times New Roman"/>
          <w:sz w:val="20"/>
          <w:szCs w:val="20"/>
        </w:rPr>
        <w:t xml:space="preserve">The exploration of biomarkers as powerful tools for studying plant performance has demonstrated their immense potential in </w:t>
      </w:r>
      <w:proofErr w:type="spellStart"/>
      <w:r w:rsidRPr="00647936">
        <w:rPr>
          <w:rFonts w:ascii="Times New Roman" w:hAnsi="Times New Roman" w:cs="Times New Roman"/>
          <w:sz w:val="20"/>
          <w:szCs w:val="20"/>
        </w:rPr>
        <w:t>unraveling</w:t>
      </w:r>
      <w:proofErr w:type="spellEnd"/>
      <w:r w:rsidRPr="00647936">
        <w:rPr>
          <w:rFonts w:ascii="Times New Roman" w:hAnsi="Times New Roman" w:cs="Times New Roman"/>
          <w:sz w:val="20"/>
          <w:szCs w:val="20"/>
        </w:rPr>
        <w:t xml:space="preserve"> the complexities of plant biology. </w:t>
      </w:r>
      <w:r w:rsidR="00647936">
        <w:rPr>
          <w:rFonts w:ascii="Times New Roman" w:hAnsi="Times New Roman" w:cs="Times New Roman"/>
          <w:sz w:val="20"/>
          <w:szCs w:val="20"/>
        </w:rPr>
        <w:t>By identifying and quantifying</w:t>
      </w:r>
      <w:r w:rsidRPr="00647936">
        <w:rPr>
          <w:rFonts w:ascii="Times New Roman" w:hAnsi="Times New Roman" w:cs="Times New Roman"/>
          <w:sz w:val="20"/>
          <w:szCs w:val="20"/>
        </w:rPr>
        <w:t xml:space="preserve"> specific biomolecules, researchers can gain valuable insights into plant physiology, stress responses, and adaptation mechanisms. Biomarkers offer non-invasive means of monitoring plant health, assessing agricultural interventions, and optimizing crop production. While significant progress has been made in biomarker discovery and analysis techniques, challenges remain in terms of identification, validation, and implementation. However, with ongoing </w:t>
      </w:r>
      <w:r w:rsidR="00647936" w:rsidRPr="00647936">
        <w:rPr>
          <w:rFonts w:ascii="Times New Roman" w:hAnsi="Times New Roman" w:cs="Times New Roman"/>
          <w:sz w:val="20"/>
          <w:szCs w:val="20"/>
        </w:rPr>
        <w:t>technological and research advancements, biomarkers are promising</w:t>
      </w:r>
      <w:r w:rsidRPr="00647936">
        <w:rPr>
          <w:rFonts w:ascii="Times New Roman" w:hAnsi="Times New Roman" w:cs="Times New Roman"/>
          <w:sz w:val="20"/>
          <w:szCs w:val="20"/>
        </w:rPr>
        <w:t xml:space="preserve"> for advancing plant research, breeding programs, and precision agriculture. </w:t>
      </w:r>
      <w:r w:rsidR="00647936" w:rsidRPr="00647936">
        <w:rPr>
          <w:rFonts w:ascii="Times New Roman" w:hAnsi="Times New Roman" w:cs="Times New Roman"/>
          <w:sz w:val="20"/>
          <w:szCs w:val="20"/>
        </w:rPr>
        <w:t>Integrating biomarkers into plant science can</w:t>
      </w:r>
      <w:r w:rsidRPr="00647936">
        <w:rPr>
          <w:rFonts w:ascii="Times New Roman" w:hAnsi="Times New Roman" w:cs="Times New Roman"/>
          <w:sz w:val="20"/>
          <w:szCs w:val="20"/>
        </w:rPr>
        <w:t xml:space="preserve"> revolutionize agricultural practices, leading to improved crop productivity, enhanced stress tolerance, and sustainable food production. As we continue to unlock the potential of biomarkers, their application in the field of plant biology is expected to expand, ultimately contributing to a greener and more resilient future.</w:t>
      </w:r>
    </w:p>
    <w:p w14:paraId="23C05374" w14:textId="244E5A11" w:rsidR="00955488" w:rsidRDefault="00955488" w:rsidP="00896BF4">
      <w:pPr>
        <w:ind w:firstLine="663"/>
        <w:jc w:val="both"/>
        <w:rPr>
          <w:rFonts w:ascii="Times New Roman" w:hAnsi="Times New Roman" w:cs="Times New Roman"/>
          <w:sz w:val="20"/>
          <w:szCs w:val="20"/>
        </w:rPr>
      </w:pPr>
    </w:p>
    <w:p w14:paraId="6CE1F83E" w14:textId="33FD59F6" w:rsidR="00955488" w:rsidRDefault="00955488" w:rsidP="00896BF4">
      <w:pPr>
        <w:ind w:firstLine="663"/>
        <w:jc w:val="both"/>
        <w:rPr>
          <w:rFonts w:ascii="Times New Roman" w:hAnsi="Times New Roman" w:cs="Times New Roman"/>
          <w:sz w:val="20"/>
          <w:szCs w:val="20"/>
        </w:rPr>
      </w:pPr>
    </w:p>
    <w:p w14:paraId="1970FA87" w14:textId="1E47BD73" w:rsidR="00955488" w:rsidRDefault="00955488" w:rsidP="00896BF4">
      <w:pPr>
        <w:ind w:firstLine="663"/>
        <w:jc w:val="both"/>
        <w:rPr>
          <w:rFonts w:ascii="Times New Roman" w:hAnsi="Times New Roman" w:cs="Times New Roman"/>
          <w:sz w:val="20"/>
          <w:szCs w:val="20"/>
        </w:rPr>
      </w:pPr>
    </w:p>
    <w:p w14:paraId="413BA54A" w14:textId="2840F0C9" w:rsidR="00955488" w:rsidRDefault="00955488" w:rsidP="00896BF4">
      <w:pPr>
        <w:ind w:firstLine="663"/>
        <w:jc w:val="both"/>
        <w:rPr>
          <w:rFonts w:ascii="Times New Roman" w:hAnsi="Times New Roman" w:cs="Times New Roman"/>
          <w:sz w:val="20"/>
          <w:szCs w:val="20"/>
        </w:rPr>
      </w:pPr>
    </w:p>
    <w:p w14:paraId="5E620DE2" w14:textId="72BB8026" w:rsidR="00955488" w:rsidRDefault="00955488" w:rsidP="00896BF4">
      <w:pPr>
        <w:ind w:firstLine="663"/>
        <w:jc w:val="both"/>
        <w:rPr>
          <w:rFonts w:ascii="Times New Roman" w:hAnsi="Times New Roman" w:cs="Times New Roman"/>
          <w:sz w:val="20"/>
          <w:szCs w:val="20"/>
        </w:rPr>
      </w:pPr>
    </w:p>
    <w:p w14:paraId="1E3024F9" w14:textId="2EE7B258" w:rsidR="00955488" w:rsidRDefault="00955488" w:rsidP="00896BF4">
      <w:pPr>
        <w:ind w:firstLine="663"/>
        <w:jc w:val="both"/>
        <w:rPr>
          <w:rFonts w:ascii="Times New Roman" w:hAnsi="Times New Roman" w:cs="Times New Roman"/>
          <w:sz w:val="20"/>
          <w:szCs w:val="20"/>
        </w:rPr>
      </w:pPr>
    </w:p>
    <w:p w14:paraId="09B1A041" w14:textId="7E5D9F9F" w:rsidR="00F37B28" w:rsidRDefault="00F37B28" w:rsidP="00896BF4">
      <w:pPr>
        <w:ind w:firstLine="663"/>
        <w:jc w:val="both"/>
        <w:rPr>
          <w:rFonts w:ascii="Times New Roman" w:hAnsi="Times New Roman" w:cs="Times New Roman"/>
          <w:sz w:val="20"/>
          <w:szCs w:val="20"/>
        </w:rPr>
      </w:pPr>
    </w:p>
    <w:p w14:paraId="68C197F0" w14:textId="65EEB1B8" w:rsidR="00F37B28" w:rsidRDefault="00F37B28" w:rsidP="00896BF4">
      <w:pPr>
        <w:ind w:firstLine="663"/>
        <w:jc w:val="both"/>
        <w:rPr>
          <w:rFonts w:ascii="Times New Roman" w:hAnsi="Times New Roman" w:cs="Times New Roman"/>
          <w:sz w:val="20"/>
          <w:szCs w:val="20"/>
        </w:rPr>
      </w:pPr>
    </w:p>
    <w:p w14:paraId="1124D064" w14:textId="4C5B390F" w:rsidR="00F37B28" w:rsidRDefault="00F37B28" w:rsidP="00896BF4">
      <w:pPr>
        <w:ind w:firstLine="663"/>
        <w:jc w:val="both"/>
        <w:rPr>
          <w:rFonts w:ascii="Times New Roman" w:hAnsi="Times New Roman" w:cs="Times New Roman"/>
          <w:sz w:val="20"/>
          <w:szCs w:val="20"/>
        </w:rPr>
      </w:pPr>
    </w:p>
    <w:p w14:paraId="62A8DF25" w14:textId="03858176" w:rsidR="00F37B28" w:rsidRDefault="00F37B28" w:rsidP="00896BF4">
      <w:pPr>
        <w:ind w:firstLine="663"/>
        <w:jc w:val="both"/>
        <w:rPr>
          <w:rFonts w:ascii="Times New Roman" w:hAnsi="Times New Roman" w:cs="Times New Roman"/>
          <w:sz w:val="20"/>
          <w:szCs w:val="20"/>
        </w:rPr>
      </w:pPr>
    </w:p>
    <w:p w14:paraId="33C43860" w14:textId="09B390AC" w:rsidR="00F37B28" w:rsidRDefault="00F37B28" w:rsidP="00896BF4">
      <w:pPr>
        <w:ind w:firstLine="663"/>
        <w:jc w:val="both"/>
        <w:rPr>
          <w:rFonts w:ascii="Times New Roman" w:hAnsi="Times New Roman" w:cs="Times New Roman"/>
          <w:sz w:val="20"/>
          <w:szCs w:val="20"/>
        </w:rPr>
      </w:pPr>
    </w:p>
    <w:p w14:paraId="48C1C923" w14:textId="4D4E1576" w:rsidR="00F37B28" w:rsidRDefault="00F37B28" w:rsidP="00896BF4">
      <w:pPr>
        <w:ind w:firstLine="663"/>
        <w:jc w:val="both"/>
        <w:rPr>
          <w:rFonts w:ascii="Times New Roman" w:hAnsi="Times New Roman" w:cs="Times New Roman"/>
          <w:sz w:val="20"/>
          <w:szCs w:val="20"/>
        </w:rPr>
      </w:pPr>
    </w:p>
    <w:p w14:paraId="479A303A" w14:textId="0138EB2E" w:rsidR="00F37B28" w:rsidRDefault="00F37B28" w:rsidP="00896BF4">
      <w:pPr>
        <w:ind w:firstLine="663"/>
        <w:jc w:val="both"/>
        <w:rPr>
          <w:rFonts w:ascii="Times New Roman" w:hAnsi="Times New Roman" w:cs="Times New Roman"/>
          <w:sz w:val="20"/>
          <w:szCs w:val="20"/>
        </w:rPr>
      </w:pPr>
    </w:p>
    <w:p w14:paraId="7FA2E979" w14:textId="27E3B5C7" w:rsidR="00F37B28" w:rsidRDefault="00F37B28" w:rsidP="00896BF4">
      <w:pPr>
        <w:ind w:firstLine="663"/>
        <w:jc w:val="both"/>
        <w:rPr>
          <w:rFonts w:ascii="Times New Roman" w:hAnsi="Times New Roman" w:cs="Times New Roman"/>
          <w:sz w:val="20"/>
          <w:szCs w:val="20"/>
        </w:rPr>
      </w:pPr>
    </w:p>
    <w:p w14:paraId="65C16B2F" w14:textId="77777777" w:rsidR="00F37B28" w:rsidRDefault="00F37B28" w:rsidP="00896BF4">
      <w:pPr>
        <w:ind w:firstLine="663"/>
        <w:jc w:val="both"/>
        <w:rPr>
          <w:rFonts w:ascii="Times New Roman" w:hAnsi="Times New Roman" w:cs="Times New Roman"/>
          <w:sz w:val="20"/>
          <w:szCs w:val="20"/>
        </w:rPr>
      </w:pPr>
    </w:p>
    <w:p w14:paraId="712963DB" w14:textId="5BE8BAAC" w:rsidR="00955488" w:rsidRDefault="00955488" w:rsidP="00896BF4">
      <w:pPr>
        <w:ind w:firstLine="663"/>
        <w:jc w:val="both"/>
        <w:rPr>
          <w:rFonts w:ascii="Times New Roman" w:hAnsi="Times New Roman" w:cs="Times New Roman"/>
          <w:sz w:val="20"/>
          <w:szCs w:val="20"/>
        </w:rPr>
      </w:pPr>
    </w:p>
    <w:p w14:paraId="3D292FB9" w14:textId="471E4F06" w:rsidR="00955488" w:rsidRPr="0028016B" w:rsidRDefault="0028016B" w:rsidP="0028016B">
      <w:pPr>
        <w:ind w:firstLine="663"/>
        <w:jc w:val="center"/>
        <w:rPr>
          <w:rFonts w:ascii="Times New Roman" w:hAnsi="Times New Roman" w:cs="Times New Roman"/>
          <w:b/>
          <w:bCs/>
          <w:sz w:val="20"/>
          <w:szCs w:val="20"/>
        </w:rPr>
      </w:pPr>
      <w:r w:rsidRPr="0028016B">
        <w:rPr>
          <w:rFonts w:ascii="Times New Roman" w:hAnsi="Times New Roman" w:cs="Times New Roman"/>
          <w:b/>
          <w:bCs/>
          <w:sz w:val="20"/>
          <w:szCs w:val="20"/>
        </w:rPr>
        <w:lastRenderedPageBreak/>
        <w:t>REFERENCES</w:t>
      </w:r>
    </w:p>
    <w:p w14:paraId="21D9566C" w14:textId="77777777" w:rsidR="0028016B" w:rsidRPr="0028016B" w:rsidRDefault="0028016B" w:rsidP="0028016B">
      <w:pPr>
        <w:ind w:firstLine="663"/>
        <w:jc w:val="center"/>
        <w:rPr>
          <w:rFonts w:ascii="Times New Roman" w:hAnsi="Times New Roman" w:cs="Times New Roman"/>
          <w:b/>
          <w:bCs/>
          <w:sz w:val="20"/>
          <w:szCs w:val="20"/>
        </w:rPr>
      </w:pPr>
    </w:p>
    <w:p w14:paraId="7C743312"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H. B. Shao, L. Y. Chu, C. A. Jaleel, and C. X. Zhao, “Water-deficit stress-induced anatomical changes in higher plants,” </w:t>
      </w:r>
      <w:r w:rsidRPr="00647936">
        <w:rPr>
          <w:rFonts w:ascii="Times New Roman" w:hAnsi="Times New Roman" w:cs="Times New Roman"/>
          <w:i/>
          <w:iCs/>
          <w:sz w:val="16"/>
          <w:szCs w:val="16"/>
        </w:rPr>
        <w:t xml:space="preserve">Plant Biol. </w:t>
      </w:r>
      <w:proofErr w:type="spellStart"/>
      <w:r w:rsidRPr="00647936">
        <w:rPr>
          <w:rFonts w:ascii="Times New Roman" w:hAnsi="Times New Roman" w:cs="Times New Roman"/>
          <w:i/>
          <w:iCs/>
          <w:sz w:val="16"/>
          <w:szCs w:val="16"/>
        </w:rPr>
        <w:t>Pathol</w:t>
      </w:r>
      <w:proofErr w:type="spellEnd"/>
      <w:r w:rsidRPr="00647936">
        <w:rPr>
          <w:rFonts w:ascii="Times New Roman" w:hAnsi="Times New Roman" w:cs="Times New Roman"/>
          <w:sz w:val="16"/>
          <w:szCs w:val="16"/>
        </w:rPr>
        <w:t>., vol. 331, pp. 215–225, 2008.</w:t>
      </w:r>
    </w:p>
    <w:p w14:paraId="10D83BFE" w14:textId="77777777" w:rsidR="002A3FC4" w:rsidRPr="00647936" w:rsidRDefault="002A3FC4" w:rsidP="002A3FC4">
      <w:pPr>
        <w:pStyle w:val="ListParagraph"/>
        <w:ind w:left="417"/>
        <w:jc w:val="both"/>
        <w:rPr>
          <w:rFonts w:ascii="Times New Roman" w:hAnsi="Times New Roman" w:cs="Times New Roman"/>
          <w:sz w:val="16"/>
          <w:szCs w:val="16"/>
        </w:rPr>
      </w:pPr>
    </w:p>
    <w:p w14:paraId="52823BE4"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T.R. Corrêa, E.A.T. </w:t>
      </w:r>
      <w:proofErr w:type="spellStart"/>
      <w:r w:rsidRPr="00647936">
        <w:rPr>
          <w:rFonts w:ascii="Times New Roman" w:hAnsi="Times New Roman" w:cs="Times New Roman"/>
          <w:sz w:val="16"/>
          <w:szCs w:val="16"/>
        </w:rPr>
        <w:t>Picoli</w:t>
      </w:r>
      <w:proofErr w:type="spellEnd"/>
      <w:r w:rsidRPr="00647936">
        <w:rPr>
          <w:rFonts w:ascii="Times New Roman" w:hAnsi="Times New Roman" w:cs="Times New Roman"/>
          <w:sz w:val="16"/>
          <w:szCs w:val="16"/>
        </w:rPr>
        <w:t xml:space="preserve">, G.A. Souza, S.A. Condé, N.M. Silva, K.L.B. Lopes-Mattos, M.D.V. Resende, E.A.V. </w:t>
      </w:r>
      <w:proofErr w:type="spellStart"/>
      <w:r w:rsidRPr="00647936">
        <w:rPr>
          <w:rFonts w:ascii="Times New Roman" w:hAnsi="Times New Roman" w:cs="Times New Roman"/>
          <w:sz w:val="16"/>
          <w:szCs w:val="16"/>
        </w:rPr>
        <w:t>Zauza</w:t>
      </w:r>
      <w:proofErr w:type="spellEnd"/>
      <w:r w:rsidRPr="00647936">
        <w:rPr>
          <w:rFonts w:ascii="Times New Roman" w:hAnsi="Times New Roman" w:cs="Times New Roman"/>
          <w:sz w:val="16"/>
          <w:szCs w:val="16"/>
        </w:rPr>
        <w:t xml:space="preserve">, and S. Oda, S, “Phenotypic markers in early selection for tolerance to dieback in Eucalyptus,” </w:t>
      </w:r>
      <w:r w:rsidRPr="00647936">
        <w:rPr>
          <w:rFonts w:ascii="Times New Roman" w:hAnsi="Times New Roman" w:cs="Times New Roman"/>
          <w:i/>
          <w:iCs/>
          <w:sz w:val="16"/>
          <w:szCs w:val="16"/>
        </w:rPr>
        <w:t>Ind. Crop. Prod</w:t>
      </w:r>
      <w:r w:rsidRPr="00647936">
        <w:rPr>
          <w:rFonts w:ascii="Times New Roman" w:hAnsi="Times New Roman" w:cs="Times New Roman"/>
          <w:sz w:val="16"/>
          <w:szCs w:val="16"/>
        </w:rPr>
        <w:t>. vol. 107, pp. 130–138, 2017.</w:t>
      </w:r>
    </w:p>
    <w:p w14:paraId="694071A4"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C.D. Silva, J.S. Nascimento, E.A. </w:t>
      </w:r>
      <w:proofErr w:type="spellStart"/>
      <w:proofErr w:type="gramStart"/>
      <w:r w:rsidRPr="00647936">
        <w:rPr>
          <w:rFonts w:ascii="Times New Roman" w:hAnsi="Times New Roman" w:cs="Times New Roman"/>
          <w:sz w:val="16"/>
          <w:szCs w:val="16"/>
        </w:rPr>
        <w:t>Scarpinati,and</w:t>
      </w:r>
      <w:proofErr w:type="spellEnd"/>
      <w:proofErr w:type="gramEnd"/>
      <w:r w:rsidRPr="00647936">
        <w:rPr>
          <w:rFonts w:ascii="Times New Roman" w:hAnsi="Times New Roman" w:cs="Times New Roman"/>
          <w:sz w:val="16"/>
          <w:szCs w:val="16"/>
        </w:rPr>
        <w:t xml:space="preserve"> R.C. Paula, “Classification of </w:t>
      </w:r>
      <w:r w:rsidRPr="00647936">
        <w:rPr>
          <w:rFonts w:ascii="Times New Roman" w:hAnsi="Times New Roman" w:cs="Times New Roman"/>
          <w:i/>
          <w:iCs/>
          <w:sz w:val="16"/>
          <w:szCs w:val="16"/>
        </w:rPr>
        <w:t xml:space="preserve">Eucalyptus </w:t>
      </w:r>
      <w:proofErr w:type="spellStart"/>
      <w:r w:rsidRPr="00647936">
        <w:rPr>
          <w:rFonts w:ascii="Times New Roman" w:hAnsi="Times New Roman" w:cs="Times New Roman"/>
          <w:i/>
          <w:iCs/>
          <w:sz w:val="16"/>
          <w:szCs w:val="16"/>
        </w:rPr>
        <w:t>urograndis</w:t>
      </w:r>
      <w:proofErr w:type="spellEnd"/>
      <w:r w:rsidRPr="00647936">
        <w:rPr>
          <w:rFonts w:ascii="Times New Roman" w:hAnsi="Times New Roman" w:cs="Times New Roman"/>
          <w:sz w:val="16"/>
          <w:szCs w:val="16"/>
        </w:rPr>
        <w:t xml:space="preserve"> hybrids under different water availability based on biometric traits,” </w:t>
      </w:r>
      <w:r w:rsidRPr="00647936">
        <w:rPr>
          <w:rFonts w:ascii="Times New Roman" w:hAnsi="Times New Roman" w:cs="Times New Roman"/>
          <w:i/>
          <w:iCs/>
          <w:sz w:val="16"/>
          <w:szCs w:val="16"/>
        </w:rPr>
        <w:t>For. Syst</w:t>
      </w:r>
      <w:r w:rsidRPr="00647936">
        <w:rPr>
          <w:rFonts w:ascii="Times New Roman" w:hAnsi="Times New Roman" w:cs="Times New Roman"/>
          <w:sz w:val="16"/>
          <w:szCs w:val="16"/>
        </w:rPr>
        <w:t>., vol. 23, pp. 209–215, 2014.</w:t>
      </w:r>
    </w:p>
    <w:p w14:paraId="68549C48"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E.A. Waraich, R. Ahmad, U. Saifullah, M.Y. Ashraf, and Ehsanullah, “Role of mineral nutrition in alleviation of drought stress in plants,” </w:t>
      </w:r>
      <w:r w:rsidRPr="00647936">
        <w:rPr>
          <w:rFonts w:ascii="Times New Roman" w:hAnsi="Times New Roman" w:cs="Times New Roman"/>
          <w:i/>
          <w:iCs/>
          <w:sz w:val="16"/>
          <w:szCs w:val="16"/>
        </w:rPr>
        <w:t xml:space="preserve">Aust. J. Crop. Sci., </w:t>
      </w:r>
      <w:r w:rsidRPr="00647936">
        <w:rPr>
          <w:rFonts w:ascii="Times New Roman" w:hAnsi="Times New Roman" w:cs="Times New Roman"/>
          <w:sz w:val="16"/>
          <w:szCs w:val="16"/>
        </w:rPr>
        <w:t>vol.  5, pp. 764–777, 2011.</w:t>
      </w:r>
    </w:p>
    <w:p w14:paraId="10FC7217"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C. Müller, B.E.R. </w:t>
      </w:r>
      <w:proofErr w:type="spellStart"/>
      <w:r w:rsidRPr="00647936">
        <w:rPr>
          <w:rFonts w:ascii="Times New Roman" w:hAnsi="Times New Roman" w:cs="Times New Roman"/>
          <w:sz w:val="16"/>
          <w:szCs w:val="16"/>
        </w:rPr>
        <w:t>Hodecker</w:t>
      </w:r>
      <w:proofErr w:type="spellEnd"/>
      <w:r w:rsidRPr="00647936">
        <w:rPr>
          <w:rFonts w:ascii="Times New Roman" w:hAnsi="Times New Roman" w:cs="Times New Roman"/>
          <w:sz w:val="16"/>
          <w:szCs w:val="16"/>
        </w:rPr>
        <w:t xml:space="preserve">, A. Merchant, and N.F. Barros, “Nutritional Efficiency of Eucalyptus Clones Under Water Stress,” </w:t>
      </w:r>
      <w:r w:rsidRPr="00647936">
        <w:rPr>
          <w:rFonts w:ascii="Times New Roman" w:hAnsi="Times New Roman" w:cs="Times New Roman"/>
          <w:i/>
          <w:iCs/>
          <w:sz w:val="16"/>
          <w:szCs w:val="16"/>
        </w:rPr>
        <w:t xml:space="preserve">Rev. Bras. </w:t>
      </w:r>
      <w:proofErr w:type="spellStart"/>
      <w:r w:rsidRPr="00647936">
        <w:rPr>
          <w:rFonts w:ascii="Times New Roman" w:hAnsi="Times New Roman" w:cs="Times New Roman"/>
          <w:i/>
          <w:iCs/>
          <w:sz w:val="16"/>
          <w:szCs w:val="16"/>
        </w:rPr>
        <w:t>Ciênc</w:t>
      </w:r>
      <w:proofErr w:type="spellEnd"/>
      <w:r w:rsidRPr="00647936">
        <w:rPr>
          <w:rFonts w:ascii="Times New Roman" w:hAnsi="Times New Roman" w:cs="Times New Roman"/>
          <w:i/>
          <w:iCs/>
          <w:sz w:val="16"/>
          <w:szCs w:val="16"/>
        </w:rPr>
        <w:t>. Solo</w:t>
      </w:r>
      <w:r w:rsidRPr="00647936">
        <w:rPr>
          <w:rFonts w:ascii="Times New Roman" w:hAnsi="Times New Roman" w:cs="Times New Roman"/>
          <w:sz w:val="16"/>
          <w:szCs w:val="16"/>
        </w:rPr>
        <w:t>, vol. 41, 2017.</w:t>
      </w:r>
    </w:p>
    <w:p w14:paraId="3FB1A077"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A. J. Bloom, “Photorespiration and nitrate assimilation: A major intersection between plant carbon and nitrogen,” </w:t>
      </w:r>
      <w:r w:rsidRPr="00647936">
        <w:rPr>
          <w:rFonts w:ascii="Times New Roman" w:hAnsi="Times New Roman" w:cs="Times New Roman"/>
          <w:i/>
          <w:iCs/>
          <w:sz w:val="16"/>
          <w:szCs w:val="16"/>
        </w:rPr>
        <w:t>Photosynth. Res</w:t>
      </w:r>
      <w:r w:rsidRPr="00647936">
        <w:rPr>
          <w:rFonts w:ascii="Times New Roman" w:hAnsi="Times New Roman" w:cs="Times New Roman"/>
          <w:sz w:val="16"/>
          <w:szCs w:val="16"/>
        </w:rPr>
        <w:t>. Vol. 123, pp. 117–128, 2014.</w:t>
      </w:r>
    </w:p>
    <w:p w14:paraId="1C65D358"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A. Wingler, W. P. Quick, R. A. Bungard, K. J. Bailey, P. J. Lea, and R. C. </w:t>
      </w:r>
      <w:proofErr w:type="spellStart"/>
      <w:r w:rsidRPr="00647936">
        <w:rPr>
          <w:rFonts w:ascii="Times New Roman" w:hAnsi="Times New Roman" w:cs="Times New Roman"/>
          <w:sz w:val="16"/>
          <w:szCs w:val="16"/>
        </w:rPr>
        <w:t>Leegood</w:t>
      </w:r>
      <w:proofErr w:type="spellEnd"/>
      <w:r w:rsidRPr="00647936">
        <w:rPr>
          <w:rFonts w:ascii="Times New Roman" w:hAnsi="Times New Roman" w:cs="Times New Roman"/>
          <w:sz w:val="16"/>
          <w:szCs w:val="16"/>
        </w:rPr>
        <w:t xml:space="preserve">, “The role of photorespiration during drought stress: An analysis utilizing barley mutants with reduced activities of photorespiratory enzymes,” </w:t>
      </w:r>
      <w:r w:rsidRPr="00647936">
        <w:rPr>
          <w:rFonts w:ascii="Times New Roman" w:hAnsi="Times New Roman" w:cs="Times New Roman"/>
          <w:i/>
          <w:iCs/>
          <w:sz w:val="16"/>
          <w:szCs w:val="16"/>
        </w:rPr>
        <w:t>Plant Cell Environ</w:t>
      </w:r>
      <w:r w:rsidRPr="00647936">
        <w:rPr>
          <w:rFonts w:ascii="Times New Roman" w:hAnsi="Times New Roman" w:cs="Times New Roman"/>
          <w:sz w:val="16"/>
          <w:szCs w:val="16"/>
        </w:rPr>
        <w:t>., vol. 22, pp. 361–373, 1999.</w:t>
      </w:r>
    </w:p>
    <w:p w14:paraId="09698FD8"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R.M. Rivero, V. </w:t>
      </w:r>
      <w:proofErr w:type="spellStart"/>
      <w:r w:rsidRPr="00647936">
        <w:rPr>
          <w:rFonts w:ascii="Times New Roman" w:hAnsi="Times New Roman" w:cs="Times New Roman"/>
          <w:sz w:val="16"/>
          <w:szCs w:val="16"/>
        </w:rPr>
        <w:t>Shulaev</w:t>
      </w:r>
      <w:proofErr w:type="spellEnd"/>
      <w:r w:rsidRPr="00647936">
        <w:rPr>
          <w:rFonts w:ascii="Times New Roman" w:hAnsi="Times New Roman" w:cs="Times New Roman"/>
          <w:sz w:val="16"/>
          <w:szCs w:val="16"/>
        </w:rPr>
        <w:t xml:space="preserve">, and E. </w:t>
      </w:r>
      <w:proofErr w:type="spellStart"/>
      <w:r w:rsidRPr="00647936">
        <w:rPr>
          <w:rFonts w:ascii="Times New Roman" w:hAnsi="Times New Roman" w:cs="Times New Roman"/>
          <w:sz w:val="16"/>
          <w:szCs w:val="16"/>
        </w:rPr>
        <w:t>Blumwald</w:t>
      </w:r>
      <w:proofErr w:type="spellEnd"/>
      <w:r w:rsidRPr="00647936">
        <w:rPr>
          <w:rFonts w:ascii="Times New Roman" w:hAnsi="Times New Roman" w:cs="Times New Roman"/>
          <w:sz w:val="16"/>
          <w:szCs w:val="16"/>
        </w:rPr>
        <w:t xml:space="preserve">, “Cytokinin-Dependent Photorespiration and the Protection of Photosynthesis during Water Deficit,” </w:t>
      </w:r>
      <w:r w:rsidRPr="00647936">
        <w:rPr>
          <w:rFonts w:ascii="Times New Roman" w:hAnsi="Times New Roman" w:cs="Times New Roman"/>
          <w:i/>
          <w:iCs/>
          <w:sz w:val="16"/>
          <w:szCs w:val="16"/>
        </w:rPr>
        <w:t>Plant Physiol</w:t>
      </w:r>
      <w:r w:rsidRPr="00647936">
        <w:rPr>
          <w:rFonts w:ascii="Times New Roman" w:hAnsi="Times New Roman" w:cs="Times New Roman"/>
          <w:sz w:val="16"/>
          <w:szCs w:val="16"/>
        </w:rPr>
        <w:t xml:space="preserve">. vol. 150, pp. 1530–1540, 2009. </w:t>
      </w:r>
    </w:p>
    <w:p w14:paraId="31BFFFC7"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F. Bedon, E. Villar, D. Vincent, J. W. </w:t>
      </w:r>
      <w:proofErr w:type="spellStart"/>
      <w:r w:rsidRPr="00647936">
        <w:rPr>
          <w:rFonts w:ascii="Times New Roman" w:hAnsi="Times New Roman" w:cs="Times New Roman"/>
          <w:sz w:val="16"/>
          <w:szCs w:val="16"/>
        </w:rPr>
        <w:t>Jupuy</w:t>
      </w:r>
      <w:proofErr w:type="spellEnd"/>
      <w:r w:rsidRPr="00647936">
        <w:rPr>
          <w:rFonts w:ascii="Times New Roman" w:hAnsi="Times New Roman" w:cs="Times New Roman"/>
          <w:sz w:val="16"/>
          <w:szCs w:val="16"/>
        </w:rPr>
        <w:t xml:space="preserve">, A. M. </w:t>
      </w:r>
      <w:proofErr w:type="spellStart"/>
      <w:r w:rsidRPr="00647936">
        <w:rPr>
          <w:rFonts w:ascii="Times New Roman" w:hAnsi="Times New Roman" w:cs="Times New Roman"/>
          <w:sz w:val="16"/>
          <w:szCs w:val="16"/>
        </w:rPr>
        <w:t>Lomenech</w:t>
      </w:r>
      <w:proofErr w:type="spellEnd"/>
      <w:r w:rsidRPr="00647936">
        <w:rPr>
          <w:rFonts w:ascii="Times New Roman" w:hAnsi="Times New Roman" w:cs="Times New Roman"/>
          <w:sz w:val="16"/>
          <w:szCs w:val="16"/>
        </w:rPr>
        <w:t xml:space="preserve">, A. </w:t>
      </w:r>
      <w:proofErr w:type="spellStart"/>
      <w:r w:rsidRPr="00647936">
        <w:rPr>
          <w:rFonts w:ascii="Times New Roman" w:hAnsi="Times New Roman" w:cs="Times New Roman"/>
          <w:sz w:val="16"/>
          <w:szCs w:val="16"/>
        </w:rPr>
        <w:t>Mabialangoma</w:t>
      </w:r>
      <w:proofErr w:type="spellEnd"/>
      <w:r w:rsidRPr="00647936">
        <w:rPr>
          <w:rFonts w:ascii="Times New Roman" w:hAnsi="Times New Roman" w:cs="Times New Roman"/>
          <w:sz w:val="16"/>
          <w:szCs w:val="16"/>
        </w:rPr>
        <w:t xml:space="preserve">, P. </w:t>
      </w:r>
      <w:proofErr w:type="spellStart"/>
      <w:r w:rsidRPr="00647936">
        <w:rPr>
          <w:rFonts w:ascii="Times New Roman" w:hAnsi="Times New Roman" w:cs="Times New Roman"/>
          <w:sz w:val="16"/>
          <w:szCs w:val="16"/>
        </w:rPr>
        <w:t>Chaumeil</w:t>
      </w:r>
      <w:proofErr w:type="spellEnd"/>
      <w:r w:rsidRPr="00647936">
        <w:rPr>
          <w:rFonts w:ascii="Times New Roman" w:hAnsi="Times New Roman" w:cs="Times New Roman"/>
          <w:sz w:val="16"/>
          <w:szCs w:val="16"/>
        </w:rPr>
        <w:t xml:space="preserve">, A. Barré, C. </w:t>
      </w:r>
      <w:proofErr w:type="spellStart"/>
      <w:r w:rsidRPr="00647936">
        <w:rPr>
          <w:rFonts w:ascii="Times New Roman" w:hAnsi="Times New Roman" w:cs="Times New Roman"/>
          <w:sz w:val="16"/>
          <w:szCs w:val="16"/>
        </w:rPr>
        <w:t>Plomion</w:t>
      </w:r>
      <w:proofErr w:type="spellEnd"/>
      <w:r w:rsidRPr="00647936">
        <w:rPr>
          <w:rFonts w:ascii="Times New Roman" w:hAnsi="Times New Roman" w:cs="Times New Roman"/>
          <w:sz w:val="16"/>
          <w:szCs w:val="16"/>
        </w:rPr>
        <w:t xml:space="preserve">, and G. M. Gion, “Proteomic plasticity of two Eucalyptus genotypes under contrasted water regimes in the field,” </w:t>
      </w:r>
      <w:r w:rsidRPr="00647936">
        <w:rPr>
          <w:rFonts w:ascii="Times New Roman" w:hAnsi="Times New Roman" w:cs="Times New Roman"/>
          <w:i/>
          <w:iCs/>
          <w:sz w:val="16"/>
          <w:szCs w:val="16"/>
        </w:rPr>
        <w:t>Plant Cell Environ</w:t>
      </w:r>
      <w:r w:rsidRPr="00647936">
        <w:rPr>
          <w:rFonts w:ascii="Times New Roman" w:hAnsi="Times New Roman" w:cs="Times New Roman"/>
          <w:sz w:val="16"/>
          <w:szCs w:val="16"/>
        </w:rPr>
        <w:t>., vol. 35, pp. 790–805, 2012.</w:t>
      </w:r>
    </w:p>
    <w:p w14:paraId="2DC43283"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D. A. White, D. S. Crombie, J.  Kinal, M. Battaglia, J. F. McGrath, D. S. Mendham, and S. N. Walker, “Managing productivity and drought risk in Eucalyptus globulus plantations in south-western Australia,” </w:t>
      </w:r>
      <w:r w:rsidRPr="00647936">
        <w:rPr>
          <w:rFonts w:ascii="Times New Roman" w:hAnsi="Times New Roman" w:cs="Times New Roman"/>
          <w:i/>
          <w:iCs/>
          <w:sz w:val="16"/>
          <w:szCs w:val="16"/>
        </w:rPr>
        <w:t>For. Ecol. Manag</w:t>
      </w:r>
      <w:r w:rsidRPr="00647936">
        <w:rPr>
          <w:rFonts w:ascii="Times New Roman" w:hAnsi="Times New Roman" w:cs="Times New Roman"/>
          <w:sz w:val="16"/>
          <w:szCs w:val="16"/>
        </w:rPr>
        <w:t>., vol. 259, pp. 33–44, 2009.</w:t>
      </w:r>
    </w:p>
    <w:p w14:paraId="5AD28E6D"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S.Y.S. Lisar, R. </w:t>
      </w:r>
      <w:proofErr w:type="spellStart"/>
      <w:r w:rsidRPr="00647936">
        <w:rPr>
          <w:rFonts w:ascii="Times New Roman" w:hAnsi="Times New Roman" w:cs="Times New Roman"/>
          <w:sz w:val="16"/>
          <w:szCs w:val="16"/>
        </w:rPr>
        <w:t>Motafakkerazad</w:t>
      </w:r>
      <w:proofErr w:type="spellEnd"/>
      <w:r w:rsidRPr="00647936">
        <w:rPr>
          <w:rFonts w:ascii="Times New Roman" w:hAnsi="Times New Roman" w:cs="Times New Roman"/>
          <w:sz w:val="16"/>
          <w:szCs w:val="16"/>
        </w:rPr>
        <w:t xml:space="preserve">, M. M. Hossain, and I. M. M. Rahman, “Water Stress in Plants: Causes, Effects and Responses, Water Stress; Rahman, I.M.M., Hasegawa, H., Eds.; </w:t>
      </w:r>
      <w:proofErr w:type="spellStart"/>
      <w:r w:rsidRPr="00647936">
        <w:rPr>
          <w:rFonts w:ascii="Times New Roman" w:hAnsi="Times New Roman" w:cs="Times New Roman"/>
          <w:sz w:val="16"/>
          <w:szCs w:val="16"/>
        </w:rPr>
        <w:t>InTech</w:t>
      </w:r>
      <w:proofErr w:type="spellEnd"/>
      <w:r w:rsidRPr="00647936">
        <w:rPr>
          <w:rFonts w:ascii="Times New Roman" w:hAnsi="Times New Roman" w:cs="Times New Roman"/>
          <w:sz w:val="16"/>
          <w:szCs w:val="16"/>
        </w:rPr>
        <w:t>: Rijeka, Croatia, 2012; pp. 1–14.</w:t>
      </w:r>
    </w:p>
    <w:p w14:paraId="5AAEC656"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P. Battie-</w:t>
      </w:r>
      <w:proofErr w:type="spellStart"/>
      <w:r w:rsidRPr="00647936">
        <w:rPr>
          <w:rFonts w:ascii="Times New Roman" w:hAnsi="Times New Roman" w:cs="Times New Roman"/>
          <w:sz w:val="16"/>
          <w:szCs w:val="16"/>
        </w:rPr>
        <w:t>Laclau</w:t>
      </w:r>
      <w:proofErr w:type="spellEnd"/>
      <w:r w:rsidRPr="00647936">
        <w:rPr>
          <w:rFonts w:ascii="Times New Roman" w:hAnsi="Times New Roman" w:cs="Times New Roman"/>
          <w:sz w:val="16"/>
          <w:szCs w:val="16"/>
        </w:rPr>
        <w:t xml:space="preserve">, J. P. </w:t>
      </w:r>
      <w:proofErr w:type="spellStart"/>
      <w:r w:rsidRPr="00647936">
        <w:rPr>
          <w:rFonts w:ascii="Times New Roman" w:hAnsi="Times New Roman" w:cs="Times New Roman"/>
          <w:sz w:val="16"/>
          <w:szCs w:val="16"/>
        </w:rPr>
        <w:t>Laclau</w:t>
      </w:r>
      <w:proofErr w:type="spellEnd"/>
      <w:r w:rsidRPr="00647936">
        <w:rPr>
          <w:rFonts w:ascii="Times New Roman" w:hAnsi="Times New Roman" w:cs="Times New Roman"/>
          <w:sz w:val="16"/>
          <w:szCs w:val="16"/>
        </w:rPr>
        <w:t xml:space="preserve">, J. C. Domec, M. Christina, J. P. </w:t>
      </w:r>
      <w:proofErr w:type="spellStart"/>
      <w:r w:rsidRPr="00647936">
        <w:rPr>
          <w:rFonts w:ascii="Times New Roman" w:hAnsi="Times New Roman" w:cs="Times New Roman"/>
          <w:sz w:val="16"/>
          <w:szCs w:val="16"/>
        </w:rPr>
        <w:t>Bouillet</w:t>
      </w:r>
      <w:proofErr w:type="spellEnd"/>
      <w:r w:rsidRPr="00647936">
        <w:rPr>
          <w:rFonts w:ascii="Times New Roman" w:hAnsi="Times New Roman" w:cs="Times New Roman"/>
          <w:sz w:val="16"/>
          <w:szCs w:val="16"/>
        </w:rPr>
        <w:t xml:space="preserve">, M. C. Piccolo, J. L. M. Gonçalves, R. Moreira e Moreira, A. V. </w:t>
      </w:r>
      <w:proofErr w:type="spellStart"/>
      <w:r w:rsidRPr="00647936">
        <w:rPr>
          <w:rFonts w:ascii="Times New Roman" w:hAnsi="Times New Roman" w:cs="Times New Roman"/>
          <w:sz w:val="16"/>
          <w:szCs w:val="16"/>
        </w:rPr>
        <w:t>Krusche</w:t>
      </w:r>
      <w:proofErr w:type="spellEnd"/>
      <w:r w:rsidRPr="00647936">
        <w:rPr>
          <w:rFonts w:ascii="Times New Roman" w:hAnsi="Times New Roman" w:cs="Times New Roman"/>
          <w:sz w:val="16"/>
          <w:szCs w:val="16"/>
        </w:rPr>
        <w:t xml:space="preserve">, and J. M. Bouvet, “Effects of potassium and sodium supply on drought-adaptive mechanisms in </w:t>
      </w:r>
      <w:r w:rsidRPr="00647936">
        <w:rPr>
          <w:rFonts w:ascii="Times New Roman" w:hAnsi="Times New Roman" w:cs="Times New Roman"/>
          <w:i/>
          <w:iCs/>
          <w:sz w:val="16"/>
          <w:szCs w:val="16"/>
        </w:rPr>
        <w:t>Eucalyptus grandis</w:t>
      </w:r>
      <w:r w:rsidRPr="00647936">
        <w:rPr>
          <w:rFonts w:ascii="Times New Roman" w:hAnsi="Times New Roman" w:cs="Times New Roman"/>
          <w:sz w:val="16"/>
          <w:szCs w:val="16"/>
        </w:rPr>
        <w:t xml:space="preserve"> plantations,” </w:t>
      </w:r>
      <w:r w:rsidRPr="00647936">
        <w:rPr>
          <w:rFonts w:ascii="Times New Roman" w:hAnsi="Times New Roman" w:cs="Times New Roman"/>
          <w:i/>
          <w:iCs/>
          <w:sz w:val="16"/>
          <w:szCs w:val="16"/>
        </w:rPr>
        <w:t>New Phytol</w:t>
      </w:r>
      <w:r w:rsidRPr="00647936">
        <w:rPr>
          <w:rFonts w:ascii="Times New Roman" w:hAnsi="Times New Roman" w:cs="Times New Roman"/>
          <w:sz w:val="16"/>
          <w:szCs w:val="16"/>
        </w:rPr>
        <w:t>.  vol. 203, pp. 401–412, 2014.</w:t>
      </w:r>
    </w:p>
    <w:p w14:paraId="7DFBA9CE"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P. Battie-</w:t>
      </w:r>
      <w:proofErr w:type="spellStart"/>
      <w:r w:rsidRPr="00647936">
        <w:rPr>
          <w:rFonts w:ascii="Times New Roman" w:hAnsi="Times New Roman" w:cs="Times New Roman"/>
          <w:sz w:val="16"/>
          <w:szCs w:val="16"/>
        </w:rPr>
        <w:t>Laclau</w:t>
      </w:r>
      <w:proofErr w:type="spellEnd"/>
      <w:r w:rsidRPr="00647936">
        <w:rPr>
          <w:rFonts w:ascii="Times New Roman" w:hAnsi="Times New Roman" w:cs="Times New Roman"/>
          <w:sz w:val="16"/>
          <w:szCs w:val="16"/>
        </w:rPr>
        <w:t xml:space="preserve">, J. S. Delgado-Rojas, M. Christina, Y.  </w:t>
      </w:r>
      <w:proofErr w:type="spellStart"/>
      <w:r w:rsidRPr="00647936">
        <w:rPr>
          <w:rFonts w:ascii="Times New Roman" w:hAnsi="Times New Roman" w:cs="Times New Roman"/>
          <w:sz w:val="16"/>
          <w:szCs w:val="16"/>
        </w:rPr>
        <w:t>Nouvellon</w:t>
      </w:r>
      <w:proofErr w:type="spellEnd"/>
      <w:r w:rsidRPr="00647936">
        <w:rPr>
          <w:rFonts w:ascii="Times New Roman" w:hAnsi="Times New Roman" w:cs="Times New Roman"/>
          <w:sz w:val="16"/>
          <w:szCs w:val="16"/>
        </w:rPr>
        <w:t xml:space="preserve">, J. P. </w:t>
      </w:r>
      <w:proofErr w:type="spellStart"/>
      <w:r w:rsidRPr="00647936">
        <w:rPr>
          <w:rFonts w:ascii="Times New Roman" w:hAnsi="Times New Roman" w:cs="Times New Roman"/>
          <w:sz w:val="16"/>
          <w:szCs w:val="16"/>
        </w:rPr>
        <w:t>Bouillet</w:t>
      </w:r>
      <w:proofErr w:type="spellEnd"/>
      <w:r w:rsidRPr="00647936">
        <w:rPr>
          <w:rFonts w:ascii="Times New Roman" w:hAnsi="Times New Roman" w:cs="Times New Roman"/>
          <w:sz w:val="16"/>
          <w:szCs w:val="16"/>
        </w:rPr>
        <w:t xml:space="preserve">, M. C.  Piccolo, M. Z. Moreira, J. L. M. Gonçalves, O. </w:t>
      </w:r>
      <w:proofErr w:type="spellStart"/>
      <w:r w:rsidRPr="00647936">
        <w:rPr>
          <w:rFonts w:ascii="Times New Roman" w:hAnsi="Times New Roman" w:cs="Times New Roman"/>
          <w:sz w:val="16"/>
          <w:szCs w:val="16"/>
        </w:rPr>
        <w:t>Roupsard</w:t>
      </w:r>
      <w:proofErr w:type="spellEnd"/>
      <w:r w:rsidRPr="00647936">
        <w:rPr>
          <w:rFonts w:ascii="Times New Roman" w:hAnsi="Times New Roman" w:cs="Times New Roman"/>
          <w:sz w:val="16"/>
          <w:szCs w:val="16"/>
        </w:rPr>
        <w:t xml:space="preserve">, and J. P. </w:t>
      </w:r>
      <w:proofErr w:type="spellStart"/>
      <w:r w:rsidRPr="00647936">
        <w:rPr>
          <w:rFonts w:ascii="Times New Roman" w:hAnsi="Times New Roman" w:cs="Times New Roman"/>
          <w:sz w:val="16"/>
          <w:szCs w:val="16"/>
        </w:rPr>
        <w:t>Laclau</w:t>
      </w:r>
      <w:proofErr w:type="spellEnd"/>
      <w:r w:rsidRPr="00647936">
        <w:rPr>
          <w:rFonts w:ascii="Times New Roman" w:hAnsi="Times New Roman" w:cs="Times New Roman"/>
          <w:sz w:val="16"/>
          <w:szCs w:val="16"/>
        </w:rPr>
        <w:t xml:space="preserve">, “Potassium fertilization increases water-use efficiency for stem biomass production without affecting intrinsic water-use efficiency in Eucalyptus grandis plantations,” </w:t>
      </w:r>
      <w:r w:rsidRPr="00647936">
        <w:rPr>
          <w:rFonts w:ascii="Times New Roman" w:hAnsi="Times New Roman" w:cs="Times New Roman"/>
          <w:i/>
          <w:iCs/>
          <w:sz w:val="16"/>
          <w:szCs w:val="16"/>
        </w:rPr>
        <w:t>For. Ecol. Manag</w:t>
      </w:r>
      <w:r w:rsidRPr="00647936">
        <w:rPr>
          <w:rFonts w:ascii="Times New Roman" w:hAnsi="Times New Roman" w:cs="Times New Roman"/>
          <w:sz w:val="16"/>
          <w:szCs w:val="16"/>
        </w:rPr>
        <w:t>. vol. 364, pp. 77–89, 2016.</w:t>
      </w:r>
    </w:p>
    <w:p w14:paraId="3AAE3880"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P. K. Hepler, “Calcium: A Central Regulator of Plant Growth and Development,” </w:t>
      </w:r>
      <w:r w:rsidRPr="00647936">
        <w:rPr>
          <w:rFonts w:ascii="Times New Roman" w:hAnsi="Times New Roman" w:cs="Times New Roman"/>
          <w:i/>
          <w:iCs/>
          <w:sz w:val="16"/>
          <w:szCs w:val="16"/>
        </w:rPr>
        <w:t>Plant</w:t>
      </w:r>
      <w:r w:rsidRPr="00647936">
        <w:rPr>
          <w:rFonts w:ascii="Times New Roman" w:hAnsi="Times New Roman" w:cs="Times New Roman"/>
          <w:sz w:val="16"/>
          <w:szCs w:val="16"/>
        </w:rPr>
        <w:t xml:space="preserve"> </w:t>
      </w:r>
      <w:r w:rsidRPr="00647936">
        <w:rPr>
          <w:rFonts w:ascii="Times New Roman" w:hAnsi="Times New Roman" w:cs="Times New Roman"/>
          <w:i/>
          <w:iCs/>
          <w:sz w:val="16"/>
          <w:szCs w:val="16"/>
        </w:rPr>
        <w:t>Cell</w:t>
      </w:r>
      <w:r w:rsidRPr="00647936">
        <w:rPr>
          <w:rFonts w:ascii="Times New Roman" w:hAnsi="Times New Roman" w:cs="Times New Roman"/>
          <w:sz w:val="16"/>
          <w:szCs w:val="16"/>
        </w:rPr>
        <w:t xml:space="preserve">, vol. 17, pp. 2142–2155, 2005. </w:t>
      </w:r>
    </w:p>
    <w:p w14:paraId="48BA594C"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B. M. Waters, “Moving magnesium in plant cells,” </w:t>
      </w:r>
      <w:r w:rsidRPr="00647936">
        <w:rPr>
          <w:rFonts w:ascii="Times New Roman" w:hAnsi="Times New Roman" w:cs="Times New Roman"/>
          <w:i/>
          <w:iCs/>
          <w:sz w:val="16"/>
          <w:szCs w:val="16"/>
        </w:rPr>
        <w:t>New Phytol</w:t>
      </w:r>
      <w:r w:rsidRPr="00647936">
        <w:rPr>
          <w:rFonts w:ascii="Times New Roman" w:hAnsi="Times New Roman" w:cs="Times New Roman"/>
          <w:sz w:val="16"/>
          <w:szCs w:val="16"/>
        </w:rPr>
        <w:t>., vol.  190, pp. 510–513, 2011.</w:t>
      </w:r>
    </w:p>
    <w:p w14:paraId="3000876F" w14:textId="77777777" w:rsidR="002A3FC4" w:rsidRPr="00647936" w:rsidRDefault="002A3FC4" w:rsidP="002A3FC4">
      <w:pPr>
        <w:pStyle w:val="ListParagraph"/>
        <w:numPr>
          <w:ilvl w:val="0"/>
          <w:numId w:val="13"/>
        </w:numPr>
        <w:ind w:left="417"/>
        <w:jc w:val="both"/>
        <w:rPr>
          <w:rFonts w:ascii="Times New Roman" w:hAnsi="Times New Roman" w:cs="Times New Roman"/>
          <w:sz w:val="16"/>
          <w:szCs w:val="16"/>
        </w:rPr>
      </w:pPr>
      <w:r w:rsidRPr="00647936">
        <w:rPr>
          <w:rFonts w:ascii="Times New Roman" w:hAnsi="Times New Roman" w:cs="Times New Roman"/>
          <w:sz w:val="16"/>
          <w:szCs w:val="16"/>
        </w:rPr>
        <w:t xml:space="preserve">D. Ma, D. Sun, C. Wang, H. Ding, H. Qin, J. Hou, X. Huang, Y. Xie, and T. Guo, “Physiological Responses and Yield of Wheat Plants in Zinc-Mediated Alleviation of Drought Stress,” </w:t>
      </w:r>
      <w:r w:rsidRPr="00647936">
        <w:rPr>
          <w:rFonts w:ascii="Times New Roman" w:hAnsi="Times New Roman" w:cs="Times New Roman"/>
          <w:i/>
          <w:iCs/>
          <w:sz w:val="16"/>
          <w:szCs w:val="16"/>
        </w:rPr>
        <w:t>Front. Plant Sci</w:t>
      </w:r>
      <w:r w:rsidRPr="00647936">
        <w:rPr>
          <w:rFonts w:ascii="Times New Roman" w:hAnsi="Times New Roman" w:cs="Times New Roman"/>
          <w:sz w:val="16"/>
          <w:szCs w:val="16"/>
        </w:rPr>
        <w:t>., vol. 8, pp. 914–917, 2017.</w:t>
      </w:r>
    </w:p>
    <w:p w14:paraId="1F588A76"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J. N. Burnell, “The Biochemistry of Manganese in Plants. In Developments in Plant and Soil </w:t>
      </w:r>
      <w:proofErr w:type="spellStart"/>
      <w:r w:rsidRPr="00647936">
        <w:rPr>
          <w:rFonts w:ascii="Times New Roman" w:hAnsi="Times New Roman" w:cs="Times New Roman"/>
          <w:sz w:val="16"/>
          <w:szCs w:val="16"/>
        </w:rPr>
        <w:t>Sicences</w:t>
      </w:r>
      <w:proofErr w:type="spellEnd"/>
      <w:r w:rsidRPr="00647936">
        <w:rPr>
          <w:rFonts w:ascii="Times New Roman" w:hAnsi="Times New Roman" w:cs="Times New Roman"/>
          <w:sz w:val="16"/>
          <w:szCs w:val="16"/>
        </w:rPr>
        <w:t>; Grahan, R.D., Hannam, R.J., Uren, N.C., Eds.; Springer: Dordrecht, The Netherlands, 1988; pp. 125–137.</w:t>
      </w:r>
    </w:p>
    <w:p w14:paraId="22C4A23E"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D. </w:t>
      </w:r>
      <w:proofErr w:type="spellStart"/>
      <w:r w:rsidRPr="00647936">
        <w:rPr>
          <w:rFonts w:ascii="Times New Roman" w:hAnsi="Times New Roman" w:cs="Times New Roman"/>
          <w:sz w:val="16"/>
          <w:szCs w:val="16"/>
        </w:rPr>
        <w:t>Mou</w:t>
      </w:r>
      <w:proofErr w:type="spellEnd"/>
      <w:r w:rsidRPr="00647936">
        <w:rPr>
          <w:rFonts w:ascii="Times New Roman" w:hAnsi="Times New Roman" w:cs="Times New Roman"/>
          <w:sz w:val="16"/>
          <w:szCs w:val="16"/>
        </w:rPr>
        <w:t xml:space="preserve">, Y.  Yao, Y. Yang, Y. Zhang, C. Tian, and V.  </w:t>
      </w:r>
      <w:proofErr w:type="gramStart"/>
      <w:r w:rsidRPr="00647936">
        <w:rPr>
          <w:rFonts w:ascii="Times New Roman" w:hAnsi="Times New Roman" w:cs="Times New Roman"/>
          <w:sz w:val="16"/>
          <w:szCs w:val="16"/>
        </w:rPr>
        <w:t>Achal,  “</w:t>
      </w:r>
      <w:proofErr w:type="gramEnd"/>
      <w:r w:rsidRPr="00647936">
        <w:rPr>
          <w:rFonts w:ascii="Times New Roman" w:hAnsi="Times New Roman" w:cs="Times New Roman"/>
          <w:sz w:val="16"/>
          <w:szCs w:val="16"/>
        </w:rPr>
        <w:t xml:space="preserve">Plant high tolerance to excess manganese related with root growth, manganese distribution and antioxidative enzyme activity in three grape cultivars” </w:t>
      </w:r>
      <w:proofErr w:type="spellStart"/>
      <w:r w:rsidRPr="00647936">
        <w:rPr>
          <w:rFonts w:ascii="Times New Roman" w:hAnsi="Times New Roman" w:cs="Times New Roman"/>
          <w:i/>
          <w:iCs/>
          <w:sz w:val="16"/>
          <w:szCs w:val="16"/>
        </w:rPr>
        <w:t>Ecotoxicol</w:t>
      </w:r>
      <w:proofErr w:type="spellEnd"/>
      <w:r w:rsidRPr="00647936">
        <w:rPr>
          <w:rFonts w:ascii="Times New Roman" w:hAnsi="Times New Roman" w:cs="Times New Roman"/>
          <w:i/>
          <w:iCs/>
          <w:sz w:val="16"/>
          <w:szCs w:val="16"/>
        </w:rPr>
        <w:t xml:space="preserve">. Environ. </w:t>
      </w:r>
      <w:proofErr w:type="spellStart"/>
      <w:r w:rsidRPr="00647936">
        <w:rPr>
          <w:rFonts w:ascii="Times New Roman" w:hAnsi="Times New Roman" w:cs="Times New Roman"/>
          <w:i/>
          <w:iCs/>
          <w:sz w:val="16"/>
          <w:szCs w:val="16"/>
        </w:rPr>
        <w:t>Saf</w:t>
      </w:r>
      <w:proofErr w:type="spellEnd"/>
      <w:r w:rsidRPr="00647936">
        <w:rPr>
          <w:rFonts w:ascii="Times New Roman" w:hAnsi="Times New Roman" w:cs="Times New Roman"/>
          <w:sz w:val="16"/>
          <w:szCs w:val="16"/>
        </w:rPr>
        <w:t>., vol. 74, pp. 776–786, 2011.</w:t>
      </w:r>
    </w:p>
    <w:p w14:paraId="6C90E20A"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E. M. Mattiello, H. A. Ruiz, I. R. Silva, N. F. Barros, J. C. L. Neves, and M. Behling, “</w:t>
      </w:r>
      <w:proofErr w:type="spellStart"/>
      <w:r w:rsidRPr="00647936">
        <w:rPr>
          <w:rFonts w:ascii="Times New Roman" w:hAnsi="Times New Roman" w:cs="Times New Roman"/>
          <w:sz w:val="16"/>
          <w:szCs w:val="16"/>
        </w:rPr>
        <w:t>Transporte</w:t>
      </w:r>
      <w:proofErr w:type="spellEnd"/>
      <w:r w:rsidRPr="00647936">
        <w:rPr>
          <w:rFonts w:ascii="Times New Roman" w:hAnsi="Times New Roman" w:cs="Times New Roman"/>
          <w:sz w:val="16"/>
          <w:szCs w:val="16"/>
        </w:rPr>
        <w:t xml:space="preserve"> de </w:t>
      </w:r>
      <w:proofErr w:type="spellStart"/>
      <w:r w:rsidRPr="00647936">
        <w:rPr>
          <w:rFonts w:ascii="Times New Roman" w:hAnsi="Times New Roman" w:cs="Times New Roman"/>
          <w:sz w:val="16"/>
          <w:szCs w:val="16"/>
        </w:rPr>
        <w:t>boro</w:t>
      </w:r>
      <w:proofErr w:type="spellEnd"/>
      <w:r w:rsidRPr="00647936">
        <w:rPr>
          <w:rFonts w:ascii="Times New Roman" w:hAnsi="Times New Roman" w:cs="Times New Roman"/>
          <w:sz w:val="16"/>
          <w:szCs w:val="16"/>
        </w:rPr>
        <w:t xml:space="preserve"> no solo e </w:t>
      </w:r>
      <w:proofErr w:type="spellStart"/>
      <w:r w:rsidRPr="00647936">
        <w:rPr>
          <w:rFonts w:ascii="Times New Roman" w:hAnsi="Times New Roman" w:cs="Times New Roman"/>
          <w:sz w:val="16"/>
          <w:szCs w:val="16"/>
        </w:rPr>
        <w:t>sua</w:t>
      </w:r>
      <w:proofErr w:type="spellEnd"/>
      <w:r w:rsidRPr="00647936">
        <w:rPr>
          <w:rFonts w:ascii="Times New Roman" w:hAnsi="Times New Roman" w:cs="Times New Roman"/>
          <w:sz w:val="16"/>
          <w:szCs w:val="16"/>
        </w:rPr>
        <w:t xml:space="preserve"> </w:t>
      </w:r>
      <w:proofErr w:type="spellStart"/>
      <w:r w:rsidRPr="00647936">
        <w:rPr>
          <w:rFonts w:ascii="Times New Roman" w:hAnsi="Times New Roman" w:cs="Times New Roman"/>
          <w:sz w:val="16"/>
          <w:szCs w:val="16"/>
        </w:rPr>
        <w:t>absorção</w:t>
      </w:r>
      <w:proofErr w:type="spellEnd"/>
      <w:r w:rsidRPr="00647936">
        <w:rPr>
          <w:rFonts w:ascii="Times New Roman" w:hAnsi="Times New Roman" w:cs="Times New Roman"/>
          <w:sz w:val="16"/>
          <w:szCs w:val="16"/>
        </w:rPr>
        <w:t xml:space="preserve"> </w:t>
      </w:r>
      <w:proofErr w:type="spellStart"/>
      <w:r w:rsidRPr="00647936">
        <w:rPr>
          <w:rFonts w:ascii="Times New Roman" w:hAnsi="Times New Roman" w:cs="Times New Roman"/>
          <w:sz w:val="16"/>
          <w:szCs w:val="16"/>
        </w:rPr>
        <w:t>por</w:t>
      </w:r>
      <w:proofErr w:type="spellEnd"/>
      <w:r w:rsidRPr="00647936">
        <w:rPr>
          <w:rFonts w:ascii="Times New Roman" w:hAnsi="Times New Roman" w:cs="Times New Roman"/>
          <w:sz w:val="16"/>
          <w:szCs w:val="16"/>
        </w:rPr>
        <w:t xml:space="preserve"> </w:t>
      </w:r>
      <w:proofErr w:type="spellStart"/>
      <w:r w:rsidRPr="00647936">
        <w:rPr>
          <w:rFonts w:ascii="Times New Roman" w:hAnsi="Times New Roman" w:cs="Times New Roman"/>
          <w:sz w:val="16"/>
          <w:szCs w:val="16"/>
        </w:rPr>
        <w:t>eucalipto</w:t>
      </w:r>
      <w:proofErr w:type="spellEnd"/>
      <w:r w:rsidRPr="00647936">
        <w:rPr>
          <w:rFonts w:ascii="Times New Roman" w:hAnsi="Times New Roman" w:cs="Times New Roman"/>
          <w:sz w:val="16"/>
          <w:szCs w:val="16"/>
        </w:rPr>
        <w:t xml:space="preserve">,” </w:t>
      </w:r>
      <w:r w:rsidRPr="00647936">
        <w:rPr>
          <w:rFonts w:ascii="Times New Roman" w:hAnsi="Times New Roman" w:cs="Times New Roman"/>
          <w:i/>
          <w:iCs/>
          <w:sz w:val="16"/>
          <w:szCs w:val="16"/>
        </w:rPr>
        <w:t xml:space="preserve">Rev. Bras. </w:t>
      </w:r>
      <w:proofErr w:type="spellStart"/>
      <w:r w:rsidRPr="00647936">
        <w:rPr>
          <w:rFonts w:ascii="Times New Roman" w:hAnsi="Times New Roman" w:cs="Times New Roman"/>
          <w:i/>
          <w:iCs/>
          <w:sz w:val="16"/>
          <w:szCs w:val="16"/>
        </w:rPr>
        <w:t>Ciênc</w:t>
      </w:r>
      <w:proofErr w:type="spellEnd"/>
      <w:r w:rsidRPr="00647936">
        <w:rPr>
          <w:rFonts w:ascii="Times New Roman" w:hAnsi="Times New Roman" w:cs="Times New Roman"/>
          <w:i/>
          <w:iCs/>
          <w:sz w:val="16"/>
          <w:szCs w:val="16"/>
        </w:rPr>
        <w:t>. Solo</w:t>
      </w:r>
      <w:r w:rsidRPr="00647936">
        <w:rPr>
          <w:rFonts w:ascii="Times New Roman" w:hAnsi="Times New Roman" w:cs="Times New Roman"/>
          <w:sz w:val="16"/>
          <w:szCs w:val="16"/>
        </w:rPr>
        <w:t>, vol. 33, pp. 1281–1290, 2009.</w:t>
      </w:r>
    </w:p>
    <w:p w14:paraId="0D3C7858"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R. Hajiboland, and S. Bastani, “Tolerance to water stress in boron deficient tea (</w:t>
      </w:r>
      <w:r w:rsidRPr="00647936">
        <w:rPr>
          <w:rFonts w:ascii="Times New Roman" w:hAnsi="Times New Roman" w:cs="Times New Roman"/>
          <w:i/>
          <w:iCs/>
          <w:sz w:val="16"/>
          <w:szCs w:val="16"/>
        </w:rPr>
        <w:t>Camellia</w:t>
      </w:r>
      <w:r w:rsidRPr="00647936">
        <w:rPr>
          <w:rFonts w:ascii="Times New Roman" w:hAnsi="Times New Roman" w:cs="Times New Roman"/>
          <w:sz w:val="16"/>
          <w:szCs w:val="16"/>
        </w:rPr>
        <w:t xml:space="preserve"> </w:t>
      </w:r>
      <w:r w:rsidRPr="00647936">
        <w:rPr>
          <w:rFonts w:ascii="Times New Roman" w:hAnsi="Times New Roman" w:cs="Times New Roman"/>
          <w:i/>
          <w:iCs/>
          <w:sz w:val="16"/>
          <w:szCs w:val="16"/>
        </w:rPr>
        <w:t>sinensis</w:t>
      </w:r>
      <w:r w:rsidRPr="00647936">
        <w:rPr>
          <w:rFonts w:ascii="Times New Roman" w:hAnsi="Times New Roman" w:cs="Times New Roman"/>
          <w:sz w:val="16"/>
          <w:szCs w:val="16"/>
        </w:rPr>
        <w:t xml:space="preserve">) plants,” </w:t>
      </w:r>
      <w:r w:rsidRPr="00647936">
        <w:rPr>
          <w:rFonts w:ascii="Times New Roman" w:hAnsi="Times New Roman" w:cs="Times New Roman"/>
          <w:i/>
          <w:iCs/>
          <w:sz w:val="16"/>
          <w:szCs w:val="16"/>
        </w:rPr>
        <w:t>Folia. Hort</w:t>
      </w:r>
      <w:r w:rsidRPr="00647936">
        <w:rPr>
          <w:rFonts w:ascii="Times New Roman" w:hAnsi="Times New Roman" w:cs="Times New Roman"/>
          <w:sz w:val="16"/>
          <w:szCs w:val="16"/>
        </w:rPr>
        <w:t>., vol. 24, pp. 41–51, 2012.</w:t>
      </w:r>
    </w:p>
    <w:p w14:paraId="63E19239"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N.F. Barros Filho, </w:t>
      </w:r>
      <w:proofErr w:type="spellStart"/>
      <w:r w:rsidRPr="00647936">
        <w:rPr>
          <w:rFonts w:ascii="Times New Roman" w:hAnsi="Times New Roman" w:cs="Times New Roman"/>
          <w:sz w:val="16"/>
          <w:szCs w:val="16"/>
        </w:rPr>
        <w:t>Discriminação</w:t>
      </w:r>
      <w:proofErr w:type="spellEnd"/>
      <w:r w:rsidRPr="00647936">
        <w:rPr>
          <w:rFonts w:ascii="Times New Roman" w:hAnsi="Times New Roman" w:cs="Times New Roman"/>
          <w:sz w:val="16"/>
          <w:szCs w:val="16"/>
        </w:rPr>
        <w:t xml:space="preserve"> </w:t>
      </w:r>
      <w:proofErr w:type="spellStart"/>
      <w:r w:rsidRPr="00647936">
        <w:rPr>
          <w:rFonts w:ascii="Times New Roman" w:hAnsi="Times New Roman" w:cs="Times New Roman"/>
          <w:sz w:val="16"/>
          <w:szCs w:val="16"/>
        </w:rPr>
        <w:t>Isotópica</w:t>
      </w:r>
      <w:proofErr w:type="spellEnd"/>
      <w:r w:rsidRPr="00647936">
        <w:rPr>
          <w:rFonts w:ascii="Times New Roman" w:hAnsi="Times New Roman" w:cs="Times New Roman"/>
          <w:sz w:val="16"/>
          <w:szCs w:val="16"/>
        </w:rPr>
        <w:t xml:space="preserve"> Do 13C e </w:t>
      </w:r>
      <w:proofErr w:type="spellStart"/>
      <w:r w:rsidRPr="00647936">
        <w:rPr>
          <w:rFonts w:ascii="Times New Roman" w:hAnsi="Times New Roman" w:cs="Times New Roman"/>
          <w:sz w:val="16"/>
          <w:szCs w:val="16"/>
        </w:rPr>
        <w:t>Nutrição</w:t>
      </w:r>
      <w:proofErr w:type="spellEnd"/>
      <w:r w:rsidRPr="00647936">
        <w:rPr>
          <w:rFonts w:ascii="Times New Roman" w:hAnsi="Times New Roman" w:cs="Times New Roman"/>
          <w:sz w:val="16"/>
          <w:szCs w:val="16"/>
        </w:rPr>
        <w:t xml:space="preserve"> Com </w:t>
      </w:r>
      <w:proofErr w:type="spellStart"/>
      <w:r w:rsidRPr="00647936">
        <w:rPr>
          <w:rFonts w:ascii="Times New Roman" w:hAnsi="Times New Roman" w:cs="Times New Roman"/>
          <w:sz w:val="16"/>
          <w:szCs w:val="16"/>
        </w:rPr>
        <w:t>Cálcio</w:t>
      </w:r>
      <w:proofErr w:type="spellEnd"/>
      <w:r w:rsidRPr="00647936">
        <w:rPr>
          <w:rFonts w:ascii="Times New Roman" w:hAnsi="Times New Roman" w:cs="Times New Roman"/>
          <w:sz w:val="16"/>
          <w:szCs w:val="16"/>
        </w:rPr>
        <w:t xml:space="preserve"> e Boro </w:t>
      </w:r>
      <w:proofErr w:type="spellStart"/>
      <w:r w:rsidRPr="00647936">
        <w:rPr>
          <w:rFonts w:ascii="Times New Roman" w:hAnsi="Times New Roman" w:cs="Times New Roman"/>
          <w:sz w:val="16"/>
          <w:szCs w:val="16"/>
        </w:rPr>
        <w:t>em</w:t>
      </w:r>
      <w:proofErr w:type="spellEnd"/>
      <w:r w:rsidRPr="00647936">
        <w:rPr>
          <w:rFonts w:ascii="Times New Roman" w:hAnsi="Times New Roman" w:cs="Times New Roman"/>
          <w:sz w:val="16"/>
          <w:szCs w:val="16"/>
        </w:rPr>
        <w:t xml:space="preserve"> Clones de </w:t>
      </w:r>
      <w:proofErr w:type="spellStart"/>
      <w:r w:rsidRPr="00647936">
        <w:rPr>
          <w:rFonts w:ascii="Times New Roman" w:hAnsi="Times New Roman" w:cs="Times New Roman"/>
          <w:sz w:val="16"/>
          <w:szCs w:val="16"/>
        </w:rPr>
        <w:t>Eucalipto</w:t>
      </w:r>
      <w:proofErr w:type="spellEnd"/>
      <w:r w:rsidRPr="00647936">
        <w:rPr>
          <w:rFonts w:ascii="Times New Roman" w:hAnsi="Times New Roman" w:cs="Times New Roman"/>
          <w:sz w:val="16"/>
          <w:szCs w:val="16"/>
        </w:rPr>
        <w:t xml:space="preserve"> </w:t>
      </w:r>
      <w:proofErr w:type="spellStart"/>
      <w:r w:rsidRPr="00647936">
        <w:rPr>
          <w:rFonts w:ascii="Times New Roman" w:hAnsi="Times New Roman" w:cs="Times New Roman"/>
          <w:sz w:val="16"/>
          <w:szCs w:val="16"/>
        </w:rPr>
        <w:t>Submetidos</w:t>
      </w:r>
      <w:proofErr w:type="spellEnd"/>
      <w:r w:rsidRPr="00647936">
        <w:rPr>
          <w:rFonts w:ascii="Times New Roman" w:hAnsi="Times New Roman" w:cs="Times New Roman"/>
          <w:sz w:val="16"/>
          <w:szCs w:val="16"/>
        </w:rPr>
        <w:t xml:space="preserve"> Ao </w:t>
      </w:r>
      <w:proofErr w:type="spellStart"/>
      <w:r w:rsidRPr="00647936">
        <w:rPr>
          <w:rFonts w:ascii="Times New Roman" w:hAnsi="Times New Roman" w:cs="Times New Roman"/>
          <w:sz w:val="16"/>
          <w:szCs w:val="16"/>
        </w:rPr>
        <w:t>Déficit</w:t>
      </w:r>
      <w:proofErr w:type="spellEnd"/>
      <w:r w:rsidRPr="00647936">
        <w:rPr>
          <w:rFonts w:ascii="Times New Roman" w:hAnsi="Times New Roman" w:cs="Times New Roman"/>
          <w:sz w:val="16"/>
          <w:szCs w:val="16"/>
        </w:rPr>
        <w:t xml:space="preserve"> </w:t>
      </w:r>
      <w:proofErr w:type="spellStart"/>
      <w:r w:rsidRPr="00647936">
        <w:rPr>
          <w:rFonts w:ascii="Times New Roman" w:hAnsi="Times New Roman" w:cs="Times New Roman"/>
          <w:sz w:val="16"/>
          <w:szCs w:val="16"/>
        </w:rPr>
        <w:t>Hídrico</w:t>
      </w:r>
      <w:proofErr w:type="spellEnd"/>
      <w:r w:rsidRPr="00647936">
        <w:rPr>
          <w:rFonts w:ascii="Times New Roman" w:hAnsi="Times New Roman" w:cs="Times New Roman"/>
          <w:sz w:val="16"/>
          <w:szCs w:val="16"/>
        </w:rPr>
        <w:t xml:space="preserve">. Ph.D. Thesis, </w:t>
      </w:r>
      <w:proofErr w:type="spellStart"/>
      <w:r w:rsidRPr="00647936">
        <w:rPr>
          <w:rFonts w:ascii="Times New Roman" w:hAnsi="Times New Roman" w:cs="Times New Roman"/>
          <w:sz w:val="16"/>
          <w:szCs w:val="16"/>
        </w:rPr>
        <w:t>Universidade</w:t>
      </w:r>
      <w:proofErr w:type="spellEnd"/>
      <w:r w:rsidRPr="00647936">
        <w:rPr>
          <w:rFonts w:ascii="Times New Roman" w:hAnsi="Times New Roman" w:cs="Times New Roman"/>
          <w:sz w:val="16"/>
          <w:szCs w:val="16"/>
        </w:rPr>
        <w:t xml:space="preserve"> Federal de </w:t>
      </w:r>
      <w:proofErr w:type="spellStart"/>
      <w:r w:rsidRPr="00647936">
        <w:rPr>
          <w:rFonts w:ascii="Times New Roman" w:hAnsi="Times New Roman" w:cs="Times New Roman"/>
          <w:sz w:val="16"/>
          <w:szCs w:val="16"/>
        </w:rPr>
        <w:t>Viçosa</w:t>
      </w:r>
      <w:proofErr w:type="spellEnd"/>
      <w:r w:rsidRPr="00647936">
        <w:rPr>
          <w:rFonts w:ascii="Times New Roman" w:hAnsi="Times New Roman" w:cs="Times New Roman"/>
          <w:sz w:val="16"/>
          <w:szCs w:val="16"/>
        </w:rPr>
        <w:t xml:space="preserve">, </w:t>
      </w:r>
      <w:proofErr w:type="spellStart"/>
      <w:r w:rsidRPr="00647936">
        <w:rPr>
          <w:rFonts w:ascii="Times New Roman" w:hAnsi="Times New Roman" w:cs="Times New Roman"/>
          <w:sz w:val="16"/>
          <w:szCs w:val="16"/>
        </w:rPr>
        <w:t>Viçosa</w:t>
      </w:r>
      <w:proofErr w:type="spellEnd"/>
      <w:r w:rsidRPr="00647936">
        <w:rPr>
          <w:rFonts w:ascii="Times New Roman" w:hAnsi="Times New Roman" w:cs="Times New Roman"/>
          <w:sz w:val="16"/>
          <w:szCs w:val="16"/>
        </w:rPr>
        <w:t>, MG, Brazil, 28 March 2014; 59p.</w:t>
      </w:r>
    </w:p>
    <w:p w14:paraId="5FB36EC5"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S. Zhao, Q. Zhang, M. Liu, H. Zhou, C. Ma, and P. Wang, “Regulation of Plant Responses to Salt Stress,” </w:t>
      </w:r>
      <w:r w:rsidRPr="00647936">
        <w:rPr>
          <w:rFonts w:ascii="Times New Roman" w:hAnsi="Times New Roman" w:cs="Times New Roman"/>
          <w:i/>
          <w:iCs/>
          <w:sz w:val="16"/>
          <w:szCs w:val="16"/>
        </w:rPr>
        <w:t>Int. J. Mol. Sci</w:t>
      </w:r>
      <w:r w:rsidRPr="00647936">
        <w:rPr>
          <w:rFonts w:ascii="Times New Roman" w:hAnsi="Times New Roman" w:cs="Times New Roman"/>
          <w:sz w:val="16"/>
          <w:szCs w:val="16"/>
        </w:rPr>
        <w:t>., vol. 22, pp. 4609, 2021.</w:t>
      </w:r>
    </w:p>
    <w:p w14:paraId="01AD6226"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E. van Zelm, Y. Zhang, and C. </w:t>
      </w:r>
      <w:proofErr w:type="spellStart"/>
      <w:r w:rsidRPr="00647936">
        <w:rPr>
          <w:rFonts w:ascii="Times New Roman" w:hAnsi="Times New Roman" w:cs="Times New Roman"/>
          <w:sz w:val="16"/>
          <w:szCs w:val="16"/>
        </w:rPr>
        <w:t>Testerink</w:t>
      </w:r>
      <w:proofErr w:type="spellEnd"/>
      <w:r w:rsidRPr="00647936">
        <w:rPr>
          <w:rFonts w:ascii="Times New Roman" w:hAnsi="Times New Roman" w:cs="Times New Roman"/>
          <w:sz w:val="16"/>
          <w:szCs w:val="16"/>
        </w:rPr>
        <w:t xml:space="preserve">, “Salt Tolerance Mechanisms of Plants,” </w:t>
      </w:r>
      <w:r w:rsidRPr="00647936">
        <w:rPr>
          <w:rFonts w:ascii="Times New Roman" w:hAnsi="Times New Roman" w:cs="Times New Roman"/>
          <w:i/>
          <w:iCs/>
          <w:sz w:val="16"/>
          <w:szCs w:val="16"/>
        </w:rPr>
        <w:t>Annu</w:t>
      </w:r>
      <w:r w:rsidRPr="00647936">
        <w:rPr>
          <w:rFonts w:ascii="Times New Roman" w:hAnsi="Times New Roman" w:cs="Times New Roman"/>
          <w:sz w:val="16"/>
          <w:szCs w:val="16"/>
        </w:rPr>
        <w:t xml:space="preserve">. </w:t>
      </w:r>
      <w:r w:rsidRPr="00647936">
        <w:rPr>
          <w:rFonts w:ascii="Times New Roman" w:hAnsi="Times New Roman" w:cs="Times New Roman"/>
          <w:i/>
          <w:iCs/>
          <w:sz w:val="16"/>
          <w:szCs w:val="16"/>
        </w:rPr>
        <w:t>Rev. Plant Biol</w:t>
      </w:r>
      <w:r w:rsidRPr="00647936">
        <w:rPr>
          <w:rFonts w:ascii="Times New Roman" w:hAnsi="Times New Roman" w:cs="Times New Roman"/>
          <w:sz w:val="16"/>
          <w:szCs w:val="16"/>
        </w:rPr>
        <w:t>., vol. 71, pp. 403–433, 2020.</w:t>
      </w:r>
    </w:p>
    <w:p w14:paraId="739AF277"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X. Liu, X. Yang, and B. Zhang, “Transcriptome analysis and functional identification of GmMYB46 in soybean seedlings under salt stress,” </w:t>
      </w:r>
      <w:proofErr w:type="spellStart"/>
      <w:r w:rsidRPr="00647936">
        <w:rPr>
          <w:rFonts w:ascii="Times New Roman" w:hAnsi="Times New Roman" w:cs="Times New Roman"/>
          <w:i/>
          <w:iCs/>
          <w:sz w:val="16"/>
          <w:szCs w:val="16"/>
        </w:rPr>
        <w:t>PeerJ</w:t>
      </w:r>
      <w:proofErr w:type="spellEnd"/>
      <w:r w:rsidRPr="00647936">
        <w:rPr>
          <w:rFonts w:ascii="Times New Roman" w:hAnsi="Times New Roman" w:cs="Times New Roman"/>
          <w:sz w:val="16"/>
          <w:szCs w:val="16"/>
        </w:rPr>
        <w:t>, vol. 9, e12492, 2021.</w:t>
      </w:r>
    </w:p>
    <w:p w14:paraId="1A54B4F3"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K. Peña Calzada, D. Olivera Viciedo, E. Habermann, A. Calero Hurtado, P. Lupino </w:t>
      </w:r>
      <w:proofErr w:type="spellStart"/>
      <w:r w:rsidRPr="00647936">
        <w:rPr>
          <w:rFonts w:ascii="Times New Roman" w:hAnsi="Times New Roman" w:cs="Times New Roman"/>
          <w:sz w:val="16"/>
          <w:szCs w:val="16"/>
        </w:rPr>
        <w:t>Gratão</w:t>
      </w:r>
      <w:proofErr w:type="spellEnd"/>
      <w:r w:rsidRPr="00647936">
        <w:rPr>
          <w:rFonts w:ascii="Times New Roman" w:hAnsi="Times New Roman" w:cs="Times New Roman"/>
          <w:sz w:val="16"/>
          <w:szCs w:val="16"/>
        </w:rPr>
        <w:t xml:space="preserve">, R. De Mello Prado, L. F. Lata-Tenesaca, C. A. Martinez, G. E. Ajila Celi, and J. C. Rodríguez, “Exogenous Application of Amino Acids Mitigates the Deleterious Effects of Salt Stress on Soybean Plants,” </w:t>
      </w:r>
      <w:r w:rsidRPr="00647936">
        <w:rPr>
          <w:rFonts w:ascii="Times New Roman" w:hAnsi="Times New Roman" w:cs="Times New Roman"/>
          <w:i/>
          <w:iCs/>
          <w:sz w:val="16"/>
          <w:szCs w:val="16"/>
        </w:rPr>
        <w:t>Agronomy</w:t>
      </w:r>
      <w:r w:rsidRPr="00647936">
        <w:rPr>
          <w:rFonts w:ascii="Times New Roman" w:hAnsi="Times New Roman" w:cs="Times New Roman"/>
          <w:sz w:val="16"/>
          <w:szCs w:val="16"/>
        </w:rPr>
        <w:t>, vol. 12, 2022.</w:t>
      </w:r>
    </w:p>
    <w:p w14:paraId="3EAE801B"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O. C. Bataglia, J. P. F. Teixeira, P. R. Furlani, A. M. C. Furlani, and J. R. Gallo, “</w:t>
      </w:r>
      <w:proofErr w:type="spellStart"/>
      <w:r w:rsidRPr="00647936">
        <w:rPr>
          <w:rFonts w:ascii="Times New Roman" w:hAnsi="Times New Roman" w:cs="Times New Roman"/>
          <w:sz w:val="16"/>
          <w:szCs w:val="16"/>
        </w:rPr>
        <w:t>Métodos</w:t>
      </w:r>
      <w:proofErr w:type="spellEnd"/>
      <w:r w:rsidRPr="00647936">
        <w:rPr>
          <w:rFonts w:ascii="Times New Roman" w:hAnsi="Times New Roman" w:cs="Times New Roman"/>
          <w:sz w:val="16"/>
          <w:szCs w:val="16"/>
        </w:rPr>
        <w:t xml:space="preserve"> de </w:t>
      </w:r>
      <w:proofErr w:type="spellStart"/>
      <w:r w:rsidRPr="00647936">
        <w:rPr>
          <w:rFonts w:ascii="Times New Roman" w:hAnsi="Times New Roman" w:cs="Times New Roman"/>
          <w:sz w:val="16"/>
          <w:szCs w:val="16"/>
        </w:rPr>
        <w:t>Análise</w:t>
      </w:r>
      <w:proofErr w:type="spellEnd"/>
      <w:r w:rsidRPr="00647936">
        <w:rPr>
          <w:rFonts w:ascii="Times New Roman" w:hAnsi="Times New Roman" w:cs="Times New Roman"/>
          <w:sz w:val="16"/>
          <w:szCs w:val="16"/>
        </w:rPr>
        <w:t xml:space="preserve"> </w:t>
      </w:r>
      <w:proofErr w:type="spellStart"/>
      <w:r w:rsidRPr="00647936">
        <w:rPr>
          <w:rFonts w:ascii="Times New Roman" w:hAnsi="Times New Roman" w:cs="Times New Roman"/>
          <w:sz w:val="16"/>
          <w:szCs w:val="16"/>
        </w:rPr>
        <w:t>Química</w:t>
      </w:r>
      <w:proofErr w:type="spellEnd"/>
      <w:r w:rsidRPr="00647936">
        <w:rPr>
          <w:rFonts w:ascii="Times New Roman" w:hAnsi="Times New Roman" w:cs="Times New Roman"/>
          <w:sz w:val="16"/>
          <w:szCs w:val="16"/>
        </w:rPr>
        <w:t xml:space="preserve"> de </w:t>
      </w:r>
      <w:proofErr w:type="spellStart"/>
      <w:r w:rsidRPr="00647936">
        <w:rPr>
          <w:rFonts w:ascii="Times New Roman" w:hAnsi="Times New Roman" w:cs="Times New Roman"/>
          <w:sz w:val="16"/>
          <w:szCs w:val="16"/>
        </w:rPr>
        <w:t>Plantas</w:t>
      </w:r>
      <w:proofErr w:type="spellEnd"/>
      <w:r w:rsidRPr="00647936">
        <w:rPr>
          <w:rFonts w:ascii="Times New Roman" w:hAnsi="Times New Roman" w:cs="Times New Roman"/>
          <w:sz w:val="16"/>
          <w:szCs w:val="16"/>
        </w:rPr>
        <w:t>,” 1st ed.; Instituto Agronômico de Campinas: Campinas, Brazil, 1983.</w:t>
      </w:r>
    </w:p>
    <w:p w14:paraId="47755DA1"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J. Ren, J. Ye, L. Yin, G. Li, X. Deng, and S. Wang, “Exogenous Melatonin Improves Salt Tolerance by Mitigating Osmotic, Ion, and Oxidative Stresses in Maize Seedlings,” </w:t>
      </w:r>
      <w:r w:rsidRPr="00647936">
        <w:rPr>
          <w:rFonts w:ascii="Times New Roman" w:hAnsi="Times New Roman" w:cs="Times New Roman"/>
          <w:i/>
          <w:iCs/>
          <w:sz w:val="16"/>
          <w:szCs w:val="16"/>
        </w:rPr>
        <w:t>Agronomy</w:t>
      </w:r>
      <w:r w:rsidRPr="00647936">
        <w:rPr>
          <w:rFonts w:ascii="Times New Roman" w:hAnsi="Times New Roman" w:cs="Times New Roman"/>
          <w:sz w:val="16"/>
          <w:szCs w:val="16"/>
        </w:rPr>
        <w:t>, vol. 10, pp. 663, 2020.</w:t>
      </w:r>
    </w:p>
    <w:p w14:paraId="7C95D0D0"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M. Mihara, M. Uchiyama, and K. Fukuzawa, “</w:t>
      </w:r>
      <w:proofErr w:type="spellStart"/>
      <w:r w:rsidRPr="00647936">
        <w:rPr>
          <w:rFonts w:ascii="Times New Roman" w:hAnsi="Times New Roman" w:cs="Times New Roman"/>
          <w:sz w:val="16"/>
          <w:szCs w:val="16"/>
        </w:rPr>
        <w:t>Thiobarbituric</w:t>
      </w:r>
      <w:proofErr w:type="spellEnd"/>
      <w:r w:rsidRPr="00647936">
        <w:rPr>
          <w:rFonts w:ascii="Times New Roman" w:hAnsi="Times New Roman" w:cs="Times New Roman"/>
          <w:sz w:val="16"/>
          <w:szCs w:val="16"/>
        </w:rPr>
        <w:t xml:space="preserve"> acid value on fresh homogenate of rat as a parameter of lipid peroxidation in aging, CCl4 intoxication, and vitamin E deficiency,” </w:t>
      </w:r>
      <w:proofErr w:type="spellStart"/>
      <w:r w:rsidRPr="00647936">
        <w:rPr>
          <w:rFonts w:ascii="Times New Roman" w:hAnsi="Times New Roman" w:cs="Times New Roman"/>
          <w:i/>
          <w:iCs/>
          <w:sz w:val="16"/>
          <w:szCs w:val="16"/>
        </w:rPr>
        <w:t>Biochem</w:t>
      </w:r>
      <w:proofErr w:type="spellEnd"/>
      <w:r w:rsidRPr="00647936">
        <w:rPr>
          <w:rFonts w:ascii="Times New Roman" w:hAnsi="Times New Roman" w:cs="Times New Roman"/>
          <w:i/>
          <w:iCs/>
          <w:sz w:val="16"/>
          <w:szCs w:val="16"/>
        </w:rPr>
        <w:t>. Med</w:t>
      </w:r>
      <w:r w:rsidRPr="00647936">
        <w:rPr>
          <w:rFonts w:ascii="Times New Roman" w:hAnsi="Times New Roman" w:cs="Times New Roman"/>
          <w:sz w:val="16"/>
          <w:szCs w:val="16"/>
        </w:rPr>
        <w:t>., vol. 23, pp. 302–311, 1980.</w:t>
      </w:r>
    </w:p>
    <w:p w14:paraId="1A78A7E9"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L. S. Bates, R. P. Waldren, and I. D. Teare, “Rapid determination of free proline for water-stress studies,” </w:t>
      </w:r>
      <w:r w:rsidRPr="00647936">
        <w:rPr>
          <w:rFonts w:ascii="Times New Roman" w:hAnsi="Times New Roman" w:cs="Times New Roman"/>
          <w:i/>
          <w:iCs/>
          <w:sz w:val="16"/>
          <w:szCs w:val="16"/>
        </w:rPr>
        <w:t>Plant Soil</w:t>
      </w:r>
      <w:r w:rsidRPr="00647936">
        <w:rPr>
          <w:rFonts w:ascii="Times New Roman" w:hAnsi="Times New Roman" w:cs="Times New Roman"/>
          <w:sz w:val="16"/>
          <w:szCs w:val="16"/>
        </w:rPr>
        <w:t>, vol. 39, pp. 205–207, 1973.</w:t>
      </w:r>
    </w:p>
    <w:p w14:paraId="21CE624C"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A. E. L. Sabagh, A. Hossain, M. S. Islam, C. </w:t>
      </w:r>
      <w:proofErr w:type="spellStart"/>
      <w:r w:rsidRPr="00647936">
        <w:rPr>
          <w:rFonts w:ascii="Times New Roman" w:hAnsi="Times New Roman" w:cs="Times New Roman"/>
          <w:sz w:val="16"/>
          <w:szCs w:val="16"/>
        </w:rPr>
        <w:t>Barutçular</w:t>
      </w:r>
      <w:proofErr w:type="spellEnd"/>
      <w:r w:rsidRPr="00647936">
        <w:rPr>
          <w:rFonts w:ascii="Times New Roman" w:hAnsi="Times New Roman" w:cs="Times New Roman"/>
          <w:sz w:val="16"/>
          <w:szCs w:val="16"/>
        </w:rPr>
        <w:t xml:space="preserve">, D. </w:t>
      </w:r>
      <w:proofErr w:type="spellStart"/>
      <w:r w:rsidRPr="00647936">
        <w:rPr>
          <w:rFonts w:ascii="Times New Roman" w:hAnsi="Times New Roman" w:cs="Times New Roman"/>
          <w:sz w:val="16"/>
          <w:szCs w:val="16"/>
        </w:rPr>
        <w:t>Ratnasekera</w:t>
      </w:r>
      <w:proofErr w:type="spellEnd"/>
      <w:r w:rsidRPr="00647936">
        <w:rPr>
          <w:rFonts w:ascii="Times New Roman" w:hAnsi="Times New Roman" w:cs="Times New Roman"/>
          <w:sz w:val="16"/>
          <w:szCs w:val="16"/>
        </w:rPr>
        <w:t xml:space="preserve">, N. Kumar, R. S. Meena, H. S. Gharib, H. </w:t>
      </w:r>
      <w:proofErr w:type="spellStart"/>
      <w:r w:rsidRPr="00647936">
        <w:rPr>
          <w:rFonts w:ascii="Times New Roman" w:hAnsi="Times New Roman" w:cs="Times New Roman"/>
          <w:sz w:val="16"/>
          <w:szCs w:val="16"/>
        </w:rPr>
        <w:t>Saneoka</w:t>
      </w:r>
      <w:proofErr w:type="spellEnd"/>
      <w:r w:rsidRPr="00647936">
        <w:rPr>
          <w:rFonts w:ascii="Times New Roman" w:hAnsi="Times New Roman" w:cs="Times New Roman"/>
          <w:sz w:val="16"/>
          <w:szCs w:val="16"/>
        </w:rPr>
        <w:t xml:space="preserve">, and J. A. T. da Silva, “Sustainable soybean production and abiotic stress management in saline environments: A critical review,” </w:t>
      </w:r>
      <w:r w:rsidRPr="00647936">
        <w:rPr>
          <w:rFonts w:ascii="Times New Roman" w:hAnsi="Times New Roman" w:cs="Times New Roman"/>
          <w:i/>
          <w:iCs/>
          <w:sz w:val="16"/>
          <w:szCs w:val="16"/>
        </w:rPr>
        <w:t>Aust. J. Crop Sci</w:t>
      </w:r>
      <w:r w:rsidRPr="00647936">
        <w:rPr>
          <w:rFonts w:ascii="Times New Roman" w:hAnsi="Times New Roman" w:cs="Times New Roman"/>
          <w:sz w:val="16"/>
          <w:szCs w:val="16"/>
        </w:rPr>
        <w:t>., vol. 13, pp. 228–236, 2019.</w:t>
      </w:r>
    </w:p>
    <w:p w14:paraId="059DD07C"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M. </w:t>
      </w:r>
      <w:proofErr w:type="spellStart"/>
      <w:r w:rsidRPr="00647936">
        <w:rPr>
          <w:rFonts w:ascii="Times New Roman" w:hAnsi="Times New Roman" w:cs="Times New Roman"/>
          <w:sz w:val="16"/>
          <w:szCs w:val="16"/>
        </w:rPr>
        <w:t>Alfosea</w:t>
      </w:r>
      <w:proofErr w:type="spellEnd"/>
      <w:r w:rsidRPr="00647936">
        <w:rPr>
          <w:rFonts w:ascii="Times New Roman" w:hAnsi="Times New Roman" w:cs="Times New Roman"/>
          <w:sz w:val="16"/>
          <w:szCs w:val="16"/>
        </w:rPr>
        <w:t>-Simón, E. A. Zavala-Gonzalez, J. M. Camara-Zapata, J. J. Martínez-Nicolás, I. Simón, S. Simón-</w:t>
      </w:r>
      <w:proofErr w:type="spellStart"/>
      <w:r w:rsidRPr="00647936">
        <w:rPr>
          <w:rFonts w:ascii="Times New Roman" w:hAnsi="Times New Roman" w:cs="Times New Roman"/>
          <w:sz w:val="16"/>
          <w:szCs w:val="16"/>
        </w:rPr>
        <w:t>Grao</w:t>
      </w:r>
      <w:proofErr w:type="spellEnd"/>
      <w:r w:rsidRPr="00647936">
        <w:rPr>
          <w:rFonts w:ascii="Times New Roman" w:hAnsi="Times New Roman" w:cs="Times New Roman"/>
          <w:sz w:val="16"/>
          <w:szCs w:val="16"/>
        </w:rPr>
        <w:t xml:space="preserve">, and F. García-Sánchez, “Effect of foliar application of amino acids on the salinity tolerance of tomato plants cultivated under hydroponic system,” </w:t>
      </w:r>
      <w:r w:rsidRPr="00647936">
        <w:rPr>
          <w:rFonts w:ascii="Times New Roman" w:hAnsi="Times New Roman" w:cs="Times New Roman"/>
          <w:i/>
          <w:iCs/>
          <w:sz w:val="16"/>
          <w:szCs w:val="16"/>
        </w:rPr>
        <w:t xml:space="preserve">Sci. </w:t>
      </w:r>
      <w:proofErr w:type="spellStart"/>
      <w:r w:rsidRPr="00647936">
        <w:rPr>
          <w:rFonts w:ascii="Times New Roman" w:hAnsi="Times New Roman" w:cs="Times New Roman"/>
          <w:i/>
          <w:iCs/>
          <w:sz w:val="16"/>
          <w:szCs w:val="16"/>
        </w:rPr>
        <w:t>Hortic</w:t>
      </w:r>
      <w:proofErr w:type="spellEnd"/>
      <w:r w:rsidRPr="00647936">
        <w:rPr>
          <w:rFonts w:ascii="Times New Roman" w:hAnsi="Times New Roman" w:cs="Times New Roman"/>
          <w:sz w:val="16"/>
          <w:szCs w:val="16"/>
        </w:rPr>
        <w:t>., vol. 272, pp. 109509, 2020.</w:t>
      </w:r>
    </w:p>
    <w:p w14:paraId="1253D47B"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A. A. H. A. Latef, M. G. </w:t>
      </w:r>
      <w:proofErr w:type="spellStart"/>
      <w:r w:rsidRPr="00647936">
        <w:rPr>
          <w:rFonts w:ascii="Times New Roman" w:hAnsi="Times New Roman" w:cs="Times New Roman"/>
          <w:sz w:val="16"/>
          <w:szCs w:val="16"/>
        </w:rPr>
        <w:t>Mostofa</w:t>
      </w:r>
      <w:proofErr w:type="spellEnd"/>
      <w:r w:rsidRPr="00647936">
        <w:rPr>
          <w:rFonts w:ascii="Times New Roman" w:hAnsi="Times New Roman" w:cs="Times New Roman"/>
          <w:sz w:val="16"/>
          <w:szCs w:val="16"/>
        </w:rPr>
        <w:t xml:space="preserve">, M. Rahman, I. B. Abdel-Farid, and L. S. P. Tran, “Extracts from Yeast and Carrot Roots Enhance Maize Performance under Seawater-Induced Salt Stress by Altering Physio-Biochemical Characteristics of Stressed Plants,” </w:t>
      </w:r>
      <w:r w:rsidRPr="00647936">
        <w:rPr>
          <w:rFonts w:ascii="Times New Roman" w:hAnsi="Times New Roman" w:cs="Times New Roman"/>
          <w:i/>
          <w:iCs/>
          <w:sz w:val="16"/>
          <w:szCs w:val="16"/>
        </w:rPr>
        <w:t xml:space="preserve">J. Plant Growth </w:t>
      </w:r>
      <w:proofErr w:type="spellStart"/>
      <w:r w:rsidRPr="00647936">
        <w:rPr>
          <w:rFonts w:ascii="Times New Roman" w:hAnsi="Times New Roman" w:cs="Times New Roman"/>
          <w:i/>
          <w:iCs/>
          <w:sz w:val="16"/>
          <w:szCs w:val="16"/>
        </w:rPr>
        <w:t>Regul</w:t>
      </w:r>
      <w:proofErr w:type="spellEnd"/>
      <w:r w:rsidRPr="00647936">
        <w:rPr>
          <w:rFonts w:ascii="Times New Roman" w:hAnsi="Times New Roman" w:cs="Times New Roman"/>
          <w:i/>
          <w:iCs/>
          <w:sz w:val="16"/>
          <w:szCs w:val="16"/>
        </w:rPr>
        <w:t>.</w:t>
      </w:r>
      <w:r w:rsidRPr="00647936">
        <w:rPr>
          <w:rFonts w:ascii="Times New Roman" w:hAnsi="Times New Roman" w:cs="Times New Roman"/>
          <w:sz w:val="16"/>
          <w:szCs w:val="16"/>
        </w:rPr>
        <w:t>, vol. 38, pp. 966–979, 2019.</w:t>
      </w:r>
    </w:p>
    <w:p w14:paraId="350B2556"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H. R. </w:t>
      </w:r>
      <w:proofErr w:type="spellStart"/>
      <w:r w:rsidRPr="00647936">
        <w:rPr>
          <w:rFonts w:ascii="Times New Roman" w:hAnsi="Times New Roman" w:cs="Times New Roman"/>
          <w:sz w:val="16"/>
          <w:szCs w:val="16"/>
        </w:rPr>
        <w:t>Bolhàr-Nordenkampf</w:t>
      </w:r>
      <w:proofErr w:type="spellEnd"/>
      <w:r w:rsidRPr="00647936">
        <w:rPr>
          <w:rFonts w:ascii="Times New Roman" w:hAnsi="Times New Roman" w:cs="Times New Roman"/>
          <w:sz w:val="16"/>
          <w:szCs w:val="16"/>
        </w:rPr>
        <w:t xml:space="preserve">, and G. </w:t>
      </w:r>
      <w:proofErr w:type="spellStart"/>
      <w:r w:rsidRPr="00647936">
        <w:rPr>
          <w:rFonts w:ascii="Times New Roman" w:hAnsi="Times New Roman" w:cs="Times New Roman"/>
          <w:sz w:val="16"/>
          <w:szCs w:val="16"/>
        </w:rPr>
        <w:t>Öquist</w:t>
      </w:r>
      <w:proofErr w:type="spellEnd"/>
      <w:r w:rsidRPr="00647936">
        <w:rPr>
          <w:rFonts w:ascii="Times New Roman" w:hAnsi="Times New Roman" w:cs="Times New Roman"/>
          <w:sz w:val="16"/>
          <w:szCs w:val="16"/>
        </w:rPr>
        <w:t>, “Chlorophyll Fluorescence as a Tool in Photosynthesis Research. In Photosynthesis and Production in a Changing Environment; Springer: Amsterdam, The Netherlands, 1993; pp. 193–206.</w:t>
      </w:r>
    </w:p>
    <w:p w14:paraId="07A425FE"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Y. Kim, B. G. Mun, A. L. Khan, M. Waqas, H. H. Kim, R. Shahzad, M. Imran, B. W. Yun, and I. J. Lee, “Regulation of reactive oxygen </w:t>
      </w:r>
      <w:r w:rsidRPr="00647936">
        <w:rPr>
          <w:rFonts w:ascii="Times New Roman" w:hAnsi="Times New Roman" w:cs="Times New Roman"/>
          <w:sz w:val="16"/>
          <w:szCs w:val="16"/>
        </w:rPr>
        <w:lastRenderedPageBreak/>
        <w:t xml:space="preserve">and nitrogen species by salicylic acid in rice plants under salinity stress conditions,” </w:t>
      </w:r>
      <w:proofErr w:type="spellStart"/>
      <w:r w:rsidRPr="00647936">
        <w:rPr>
          <w:rFonts w:ascii="Times New Roman" w:hAnsi="Times New Roman" w:cs="Times New Roman"/>
          <w:i/>
          <w:iCs/>
          <w:sz w:val="16"/>
          <w:szCs w:val="16"/>
        </w:rPr>
        <w:t>PLoS</w:t>
      </w:r>
      <w:proofErr w:type="spellEnd"/>
      <w:r w:rsidRPr="00647936">
        <w:rPr>
          <w:rFonts w:ascii="Times New Roman" w:hAnsi="Times New Roman" w:cs="Times New Roman"/>
          <w:i/>
          <w:iCs/>
          <w:sz w:val="16"/>
          <w:szCs w:val="16"/>
        </w:rPr>
        <w:t xml:space="preserve"> ONE</w:t>
      </w:r>
      <w:r w:rsidRPr="00647936">
        <w:rPr>
          <w:rFonts w:ascii="Times New Roman" w:hAnsi="Times New Roman" w:cs="Times New Roman"/>
          <w:sz w:val="16"/>
          <w:szCs w:val="16"/>
        </w:rPr>
        <w:t>, vol. 13, e0192650, 2018.</w:t>
      </w:r>
    </w:p>
    <w:p w14:paraId="3F523B45"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Q. Ali, M. Z. Haider, S. Shahid, N. Aslam, F. Shehzad, J. Naseem, R. Ashraf, R. A. Ali, and S. M. Hussain, “Role of amino acids in improving abiotic stress tolerance to plants. In Plant Tolerance to Environmental Stress; CRC Press: Boca Raton, FL, USA, 2019; pp. 175–204.</w:t>
      </w:r>
    </w:p>
    <w:p w14:paraId="50B8902B"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M. Rizwan, S. Ali, M. Z. U. Rehman, S. Malik, M. Adrees, M. F. Qayyum, S. A. Alamri, M. N. </w:t>
      </w:r>
      <w:proofErr w:type="spellStart"/>
      <w:r w:rsidRPr="00647936">
        <w:rPr>
          <w:rFonts w:ascii="Times New Roman" w:hAnsi="Times New Roman" w:cs="Times New Roman"/>
          <w:sz w:val="16"/>
          <w:szCs w:val="16"/>
        </w:rPr>
        <w:t>Alyemeni</w:t>
      </w:r>
      <w:proofErr w:type="spellEnd"/>
      <w:r w:rsidRPr="00647936">
        <w:rPr>
          <w:rFonts w:ascii="Times New Roman" w:hAnsi="Times New Roman" w:cs="Times New Roman"/>
          <w:sz w:val="16"/>
          <w:szCs w:val="16"/>
        </w:rPr>
        <w:t>, and P. Ahmad, “Correction to: Effect of foliar applications of silicon and titanium dioxide nanoparticles on growth, oxidative stress, and cadmium accumulation by rice (</w:t>
      </w:r>
      <w:r w:rsidRPr="00647936">
        <w:rPr>
          <w:rFonts w:ascii="Times New Roman" w:hAnsi="Times New Roman" w:cs="Times New Roman"/>
          <w:i/>
          <w:iCs/>
          <w:sz w:val="16"/>
          <w:szCs w:val="16"/>
        </w:rPr>
        <w:t>Oryza sativa</w:t>
      </w:r>
      <w:r w:rsidRPr="00647936">
        <w:rPr>
          <w:rFonts w:ascii="Times New Roman" w:hAnsi="Times New Roman" w:cs="Times New Roman"/>
          <w:sz w:val="16"/>
          <w:szCs w:val="16"/>
        </w:rPr>
        <w:t xml:space="preserve">),” </w:t>
      </w:r>
      <w:r w:rsidRPr="00647936">
        <w:rPr>
          <w:rFonts w:ascii="Times New Roman" w:hAnsi="Times New Roman" w:cs="Times New Roman"/>
          <w:i/>
          <w:iCs/>
          <w:sz w:val="16"/>
          <w:szCs w:val="16"/>
        </w:rPr>
        <w:t>Acta Physiol. Plant</w:t>
      </w:r>
      <w:r w:rsidRPr="00647936">
        <w:rPr>
          <w:rFonts w:ascii="Times New Roman" w:hAnsi="Times New Roman" w:cs="Times New Roman"/>
          <w:sz w:val="16"/>
          <w:szCs w:val="16"/>
        </w:rPr>
        <w:t>., vol. 41, pp. 72, 2019.</w:t>
      </w:r>
    </w:p>
    <w:p w14:paraId="537FB41C"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A. Mustafa, M. Imran, M. Ashraf, and K. Mahmood, “Perspectives of Using L-Tryptophan for Improving Productivity of Agricultural Crops: A Review,” </w:t>
      </w:r>
      <w:r w:rsidRPr="00647936">
        <w:rPr>
          <w:rFonts w:ascii="Times New Roman" w:hAnsi="Times New Roman" w:cs="Times New Roman"/>
          <w:i/>
          <w:iCs/>
          <w:sz w:val="16"/>
          <w:szCs w:val="16"/>
        </w:rPr>
        <w:t>Pedosphere</w:t>
      </w:r>
      <w:r w:rsidRPr="00647936">
        <w:rPr>
          <w:rFonts w:ascii="Times New Roman" w:hAnsi="Times New Roman" w:cs="Times New Roman"/>
          <w:sz w:val="16"/>
          <w:szCs w:val="16"/>
        </w:rPr>
        <w:t>, vol. 28, pp. 16–34, 2018.</w:t>
      </w:r>
    </w:p>
    <w:p w14:paraId="652D84FD"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A. A. Ramadan, E. M. A. </w:t>
      </w:r>
      <w:proofErr w:type="spellStart"/>
      <w:r w:rsidRPr="00647936">
        <w:rPr>
          <w:rFonts w:ascii="Times New Roman" w:hAnsi="Times New Roman" w:cs="Times New Roman"/>
          <w:sz w:val="16"/>
          <w:szCs w:val="16"/>
        </w:rPr>
        <w:t>Elhamid</w:t>
      </w:r>
      <w:proofErr w:type="spellEnd"/>
      <w:r w:rsidRPr="00647936">
        <w:rPr>
          <w:rFonts w:ascii="Times New Roman" w:hAnsi="Times New Roman" w:cs="Times New Roman"/>
          <w:sz w:val="16"/>
          <w:szCs w:val="16"/>
        </w:rPr>
        <w:t xml:space="preserve">, and M. S. Sadak, “Comparative study for the effect of arginine and sodium nitroprusside on sunflower plants grown under salinity stress conditions,” </w:t>
      </w:r>
      <w:r w:rsidRPr="00647936">
        <w:rPr>
          <w:rFonts w:ascii="Times New Roman" w:hAnsi="Times New Roman" w:cs="Times New Roman"/>
          <w:i/>
          <w:iCs/>
          <w:sz w:val="16"/>
          <w:szCs w:val="16"/>
        </w:rPr>
        <w:t>Bull. Natl. Res. Cent</w:t>
      </w:r>
      <w:r w:rsidRPr="00647936">
        <w:rPr>
          <w:rFonts w:ascii="Times New Roman" w:hAnsi="Times New Roman" w:cs="Times New Roman"/>
          <w:sz w:val="16"/>
          <w:szCs w:val="16"/>
        </w:rPr>
        <w:t>., vol. 43, pp. 118, 2019.</w:t>
      </w:r>
    </w:p>
    <w:p w14:paraId="1E53D08E"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I. S. Freitas, B. I. Trennepohl, T. Machado, S. </w:t>
      </w:r>
      <w:proofErr w:type="spellStart"/>
      <w:r w:rsidRPr="00647936">
        <w:rPr>
          <w:rFonts w:ascii="Times New Roman" w:hAnsi="Times New Roman" w:cs="Times New Roman"/>
          <w:sz w:val="16"/>
          <w:szCs w:val="16"/>
        </w:rPr>
        <w:t>Acioly</w:t>
      </w:r>
      <w:proofErr w:type="spellEnd"/>
      <w:r w:rsidRPr="00647936">
        <w:rPr>
          <w:rFonts w:ascii="Times New Roman" w:hAnsi="Times New Roman" w:cs="Times New Roman"/>
          <w:sz w:val="16"/>
          <w:szCs w:val="16"/>
        </w:rPr>
        <w:t xml:space="preserve">, V. Justi, S. C. Mello, D. D. Neto, R. A. Kluge, and R.A. Azevedo, “Exogenous Application of L-Arginine Improves Protein Content and Increases Yield of </w:t>
      </w:r>
      <w:proofErr w:type="spellStart"/>
      <w:r w:rsidRPr="00647936">
        <w:rPr>
          <w:rFonts w:ascii="Times New Roman" w:hAnsi="Times New Roman" w:cs="Times New Roman"/>
          <w:sz w:val="16"/>
          <w:szCs w:val="16"/>
        </w:rPr>
        <w:t>Pereskia</w:t>
      </w:r>
      <w:proofErr w:type="spellEnd"/>
      <w:r w:rsidRPr="00647936">
        <w:rPr>
          <w:rFonts w:ascii="Times New Roman" w:hAnsi="Times New Roman" w:cs="Times New Roman"/>
          <w:sz w:val="16"/>
          <w:szCs w:val="16"/>
        </w:rPr>
        <w:t xml:space="preserve"> Aculeata Mill. Grown in Soilless Media Container,” </w:t>
      </w:r>
      <w:proofErr w:type="spellStart"/>
      <w:r w:rsidRPr="00647936">
        <w:rPr>
          <w:rFonts w:ascii="Times New Roman" w:hAnsi="Times New Roman" w:cs="Times New Roman"/>
          <w:i/>
          <w:iCs/>
          <w:sz w:val="16"/>
          <w:szCs w:val="16"/>
        </w:rPr>
        <w:t>Horticulturae</w:t>
      </w:r>
      <w:proofErr w:type="spellEnd"/>
      <w:r w:rsidRPr="00647936">
        <w:rPr>
          <w:rFonts w:ascii="Times New Roman" w:hAnsi="Times New Roman" w:cs="Times New Roman"/>
          <w:sz w:val="16"/>
          <w:szCs w:val="16"/>
        </w:rPr>
        <w:t>, vol. 8, pp. 142, 2022.</w:t>
      </w:r>
    </w:p>
    <w:p w14:paraId="1074879E"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A. C. Hurtado, D. A. </w:t>
      </w:r>
      <w:proofErr w:type="spellStart"/>
      <w:r w:rsidRPr="00647936">
        <w:rPr>
          <w:rFonts w:ascii="Times New Roman" w:hAnsi="Times New Roman" w:cs="Times New Roman"/>
          <w:sz w:val="16"/>
          <w:szCs w:val="16"/>
        </w:rPr>
        <w:t>Chiconato</w:t>
      </w:r>
      <w:proofErr w:type="spellEnd"/>
      <w:r w:rsidRPr="00647936">
        <w:rPr>
          <w:rFonts w:ascii="Times New Roman" w:hAnsi="Times New Roman" w:cs="Times New Roman"/>
          <w:sz w:val="16"/>
          <w:szCs w:val="16"/>
        </w:rPr>
        <w:t xml:space="preserve">, R. D. M. Prado, G. D. S. S. Junior, P. L. </w:t>
      </w:r>
      <w:proofErr w:type="spellStart"/>
      <w:r w:rsidRPr="00647936">
        <w:rPr>
          <w:rFonts w:ascii="Times New Roman" w:hAnsi="Times New Roman" w:cs="Times New Roman"/>
          <w:sz w:val="16"/>
          <w:szCs w:val="16"/>
        </w:rPr>
        <w:t>Gratão</w:t>
      </w:r>
      <w:proofErr w:type="spellEnd"/>
      <w:r w:rsidRPr="00647936">
        <w:rPr>
          <w:rFonts w:ascii="Times New Roman" w:hAnsi="Times New Roman" w:cs="Times New Roman"/>
          <w:sz w:val="16"/>
          <w:szCs w:val="16"/>
        </w:rPr>
        <w:t xml:space="preserve">, G. Felisberto, D. O. Viciedo, and D. M. M. dos Santos, “Different methods of silicon application attenuate salt stress in sorghum and sunflower by modifying the antioxidative </w:t>
      </w:r>
      <w:proofErr w:type="spellStart"/>
      <w:r w:rsidRPr="00647936">
        <w:rPr>
          <w:rFonts w:ascii="Times New Roman" w:hAnsi="Times New Roman" w:cs="Times New Roman"/>
          <w:sz w:val="16"/>
          <w:szCs w:val="16"/>
        </w:rPr>
        <w:t>defense</w:t>
      </w:r>
      <w:proofErr w:type="spellEnd"/>
      <w:r w:rsidRPr="00647936">
        <w:rPr>
          <w:rFonts w:ascii="Times New Roman" w:hAnsi="Times New Roman" w:cs="Times New Roman"/>
          <w:sz w:val="16"/>
          <w:szCs w:val="16"/>
        </w:rPr>
        <w:t xml:space="preserve"> mechanism,” </w:t>
      </w:r>
      <w:proofErr w:type="spellStart"/>
      <w:r w:rsidRPr="00647936">
        <w:rPr>
          <w:rFonts w:ascii="Times New Roman" w:hAnsi="Times New Roman" w:cs="Times New Roman"/>
          <w:i/>
          <w:iCs/>
          <w:sz w:val="16"/>
          <w:szCs w:val="16"/>
        </w:rPr>
        <w:t>Ecotoxicol</w:t>
      </w:r>
      <w:proofErr w:type="spellEnd"/>
      <w:r w:rsidRPr="00647936">
        <w:rPr>
          <w:rFonts w:ascii="Times New Roman" w:hAnsi="Times New Roman" w:cs="Times New Roman"/>
          <w:i/>
          <w:iCs/>
          <w:sz w:val="16"/>
          <w:szCs w:val="16"/>
        </w:rPr>
        <w:t xml:space="preserve">. Environ. </w:t>
      </w:r>
      <w:proofErr w:type="spellStart"/>
      <w:r w:rsidRPr="00647936">
        <w:rPr>
          <w:rFonts w:ascii="Times New Roman" w:hAnsi="Times New Roman" w:cs="Times New Roman"/>
          <w:i/>
          <w:iCs/>
          <w:sz w:val="16"/>
          <w:szCs w:val="16"/>
        </w:rPr>
        <w:t>Saf</w:t>
      </w:r>
      <w:proofErr w:type="spellEnd"/>
      <w:r w:rsidRPr="00647936">
        <w:rPr>
          <w:rFonts w:ascii="Times New Roman" w:hAnsi="Times New Roman" w:cs="Times New Roman"/>
          <w:sz w:val="16"/>
          <w:szCs w:val="16"/>
        </w:rPr>
        <w:t>., vol. 203, pp. 110964, 2020.</w:t>
      </w:r>
    </w:p>
    <w:p w14:paraId="61837C6E"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C. Malhotra, and R. T. Kapoor, “Silicon: A Sustainable Tool in Abiotic Stress Tolerance in Plants. In Plant Abiotic Stress Tolerance,” </w:t>
      </w:r>
      <w:proofErr w:type="spellStart"/>
      <w:r w:rsidRPr="00647936">
        <w:rPr>
          <w:rFonts w:ascii="Times New Roman" w:hAnsi="Times New Roman" w:cs="Times New Roman"/>
          <w:sz w:val="16"/>
          <w:szCs w:val="16"/>
        </w:rPr>
        <w:t>Hasanuzzaman</w:t>
      </w:r>
      <w:proofErr w:type="spellEnd"/>
      <w:r w:rsidRPr="00647936">
        <w:rPr>
          <w:rFonts w:ascii="Times New Roman" w:hAnsi="Times New Roman" w:cs="Times New Roman"/>
          <w:sz w:val="16"/>
          <w:szCs w:val="16"/>
        </w:rPr>
        <w:t xml:space="preserve">, M., Hakeem, K., Nahar, K., </w:t>
      </w:r>
      <w:proofErr w:type="spellStart"/>
      <w:r w:rsidRPr="00647936">
        <w:rPr>
          <w:rFonts w:ascii="Times New Roman" w:hAnsi="Times New Roman" w:cs="Times New Roman"/>
          <w:sz w:val="16"/>
          <w:szCs w:val="16"/>
        </w:rPr>
        <w:t>Alharby</w:t>
      </w:r>
      <w:proofErr w:type="spellEnd"/>
      <w:r w:rsidRPr="00647936">
        <w:rPr>
          <w:rFonts w:ascii="Times New Roman" w:hAnsi="Times New Roman" w:cs="Times New Roman"/>
          <w:sz w:val="16"/>
          <w:szCs w:val="16"/>
        </w:rPr>
        <w:t>, H., Eds.; Springer: Cham, Switzerland, 2019; pp. 333–356. ISBN 978-3-030- 06118-0.</w:t>
      </w:r>
    </w:p>
    <w:p w14:paraId="0C498578"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M. K. Patel, M. Kumar, W. Li, Y. Luo, D. J. Burritt, N. Alkan, and L. S. P. Tran, “Enhancing salt tolerance of plants: From metabolic reprogramming to exogenous chemical treatments and molecular approaches,” </w:t>
      </w:r>
      <w:r w:rsidRPr="00647936">
        <w:rPr>
          <w:rFonts w:ascii="Times New Roman" w:hAnsi="Times New Roman" w:cs="Times New Roman"/>
          <w:i/>
          <w:iCs/>
          <w:sz w:val="16"/>
          <w:szCs w:val="16"/>
        </w:rPr>
        <w:t>Cells</w:t>
      </w:r>
      <w:r w:rsidRPr="00647936">
        <w:rPr>
          <w:rFonts w:ascii="Times New Roman" w:hAnsi="Times New Roman" w:cs="Times New Roman"/>
          <w:sz w:val="16"/>
          <w:szCs w:val="16"/>
        </w:rPr>
        <w:t>, vol. 9, pp. 2492, 2020.</w:t>
      </w:r>
    </w:p>
    <w:p w14:paraId="7B920995"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H. Kahveci, N. Bilginer, E. </w:t>
      </w:r>
      <w:proofErr w:type="spellStart"/>
      <w:r w:rsidRPr="00647936">
        <w:rPr>
          <w:rFonts w:ascii="Times New Roman" w:hAnsi="Times New Roman" w:cs="Times New Roman"/>
          <w:sz w:val="16"/>
          <w:szCs w:val="16"/>
        </w:rPr>
        <w:t>Diraz</w:t>
      </w:r>
      <w:proofErr w:type="spellEnd"/>
      <w:r w:rsidRPr="00647936">
        <w:rPr>
          <w:rFonts w:ascii="Times New Roman" w:hAnsi="Times New Roman" w:cs="Times New Roman"/>
          <w:sz w:val="16"/>
          <w:szCs w:val="16"/>
        </w:rPr>
        <w:t xml:space="preserve">-Yildirim, M. Kulak, E. Yazar, F. </w:t>
      </w:r>
      <w:proofErr w:type="spellStart"/>
      <w:r w:rsidRPr="00647936">
        <w:rPr>
          <w:rFonts w:ascii="Times New Roman" w:hAnsi="Times New Roman" w:cs="Times New Roman"/>
          <w:sz w:val="16"/>
          <w:szCs w:val="16"/>
        </w:rPr>
        <w:t>Kocacinar</w:t>
      </w:r>
      <w:proofErr w:type="spellEnd"/>
      <w:r w:rsidRPr="00647936">
        <w:rPr>
          <w:rFonts w:ascii="Times New Roman" w:hAnsi="Times New Roman" w:cs="Times New Roman"/>
          <w:sz w:val="16"/>
          <w:szCs w:val="16"/>
        </w:rPr>
        <w:t xml:space="preserve">, and S. Karaman, “Priming with salicylic acid, β-carotene and tryptophan modulates growth, phenolics and essential oil components of </w:t>
      </w:r>
      <w:proofErr w:type="spellStart"/>
      <w:r w:rsidRPr="00647936">
        <w:rPr>
          <w:rFonts w:ascii="Times New Roman" w:hAnsi="Times New Roman" w:cs="Times New Roman"/>
          <w:i/>
          <w:iCs/>
          <w:sz w:val="16"/>
          <w:szCs w:val="16"/>
        </w:rPr>
        <w:t>Ocimum</w:t>
      </w:r>
      <w:proofErr w:type="spellEnd"/>
      <w:r w:rsidRPr="00647936">
        <w:rPr>
          <w:rFonts w:ascii="Times New Roman" w:hAnsi="Times New Roman" w:cs="Times New Roman"/>
          <w:i/>
          <w:iCs/>
          <w:sz w:val="16"/>
          <w:szCs w:val="16"/>
        </w:rPr>
        <w:t xml:space="preserve"> </w:t>
      </w:r>
      <w:proofErr w:type="spellStart"/>
      <w:r w:rsidRPr="00647936">
        <w:rPr>
          <w:rFonts w:ascii="Times New Roman" w:hAnsi="Times New Roman" w:cs="Times New Roman"/>
          <w:i/>
          <w:iCs/>
          <w:sz w:val="16"/>
          <w:szCs w:val="16"/>
        </w:rPr>
        <w:t>basilicum</w:t>
      </w:r>
      <w:proofErr w:type="spellEnd"/>
      <w:r w:rsidRPr="00647936">
        <w:rPr>
          <w:rFonts w:ascii="Times New Roman" w:hAnsi="Times New Roman" w:cs="Times New Roman"/>
          <w:sz w:val="16"/>
          <w:szCs w:val="16"/>
        </w:rPr>
        <w:t xml:space="preserve"> L. grown under salinity, </w:t>
      </w:r>
      <w:r w:rsidRPr="00647936">
        <w:rPr>
          <w:rFonts w:ascii="Times New Roman" w:hAnsi="Times New Roman" w:cs="Times New Roman"/>
          <w:i/>
          <w:iCs/>
          <w:sz w:val="16"/>
          <w:szCs w:val="16"/>
        </w:rPr>
        <w:t>Sci.</w:t>
      </w:r>
      <w:r w:rsidRPr="00647936">
        <w:rPr>
          <w:rFonts w:ascii="Times New Roman" w:hAnsi="Times New Roman" w:cs="Times New Roman"/>
          <w:sz w:val="16"/>
          <w:szCs w:val="16"/>
        </w:rPr>
        <w:t xml:space="preserve"> </w:t>
      </w:r>
      <w:proofErr w:type="spellStart"/>
      <w:r w:rsidRPr="00647936">
        <w:rPr>
          <w:rFonts w:ascii="Times New Roman" w:hAnsi="Times New Roman" w:cs="Times New Roman"/>
          <w:i/>
          <w:iCs/>
          <w:sz w:val="16"/>
          <w:szCs w:val="16"/>
        </w:rPr>
        <w:t>Hortic</w:t>
      </w:r>
      <w:proofErr w:type="spellEnd"/>
      <w:r w:rsidRPr="00647936">
        <w:rPr>
          <w:rFonts w:ascii="Times New Roman" w:hAnsi="Times New Roman" w:cs="Times New Roman"/>
          <w:sz w:val="16"/>
          <w:szCs w:val="16"/>
        </w:rPr>
        <w:t>., vol. 281, pp. 109964, 2021.</w:t>
      </w:r>
    </w:p>
    <w:p w14:paraId="2C8693CA"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P. Ahmad, M. A. </w:t>
      </w:r>
      <w:proofErr w:type="spellStart"/>
      <w:r w:rsidRPr="00647936">
        <w:rPr>
          <w:rFonts w:ascii="Times New Roman" w:hAnsi="Times New Roman" w:cs="Times New Roman"/>
          <w:sz w:val="16"/>
          <w:szCs w:val="16"/>
        </w:rPr>
        <w:t>Ahanger</w:t>
      </w:r>
      <w:proofErr w:type="spellEnd"/>
      <w:r w:rsidRPr="00647936">
        <w:rPr>
          <w:rFonts w:ascii="Times New Roman" w:hAnsi="Times New Roman" w:cs="Times New Roman"/>
          <w:sz w:val="16"/>
          <w:szCs w:val="16"/>
        </w:rPr>
        <w:t xml:space="preserve">, M. N. </w:t>
      </w:r>
      <w:proofErr w:type="spellStart"/>
      <w:r w:rsidRPr="00647936">
        <w:rPr>
          <w:rFonts w:ascii="Times New Roman" w:hAnsi="Times New Roman" w:cs="Times New Roman"/>
          <w:sz w:val="16"/>
          <w:szCs w:val="16"/>
        </w:rPr>
        <w:t>Alyemeni</w:t>
      </w:r>
      <w:proofErr w:type="spellEnd"/>
      <w:r w:rsidRPr="00647936">
        <w:rPr>
          <w:rFonts w:ascii="Times New Roman" w:hAnsi="Times New Roman" w:cs="Times New Roman"/>
          <w:sz w:val="16"/>
          <w:szCs w:val="16"/>
        </w:rPr>
        <w:t xml:space="preserve">, L. Wijaya, P. Alam, and M. Ashraf, “Mitigation of sodium chloride toxicity in </w:t>
      </w:r>
      <w:r w:rsidRPr="00647936">
        <w:rPr>
          <w:rFonts w:ascii="Times New Roman" w:hAnsi="Times New Roman" w:cs="Times New Roman"/>
          <w:i/>
          <w:iCs/>
          <w:sz w:val="16"/>
          <w:szCs w:val="16"/>
        </w:rPr>
        <w:t xml:space="preserve">Solanum </w:t>
      </w:r>
      <w:proofErr w:type="spellStart"/>
      <w:r w:rsidRPr="00647936">
        <w:rPr>
          <w:rFonts w:ascii="Times New Roman" w:hAnsi="Times New Roman" w:cs="Times New Roman"/>
          <w:i/>
          <w:iCs/>
          <w:sz w:val="16"/>
          <w:szCs w:val="16"/>
        </w:rPr>
        <w:t>lycopersicum</w:t>
      </w:r>
      <w:proofErr w:type="spellEnd"/>
      <w:r w:rsidRPr="00647936">
        <w:rPr>
          <w:rFonts w:ascii="Times New Roman" w:hAnsi="Times New Roman" w:cs="Times New Roman"/>
          <w:sz w:val="16"/>
          <w:szCs w:val="16"/>
        </w:rPr>
        <w:t xml:space="preserve"> L. by supplementation of </w:t>
      </w:r>
      <w:proofErr w:type="spellStart"/>
      <w:r w:rsidRPr="00647936">
        <w:rPr>
          <w:rFonts w:ascii="Times New Roman" w:hAnsi="Times New Roman" w:cs="Times New Roman"/>
          <w:sz w:val="16"/>
          <w:szCs w:val="16"/>
        </w:rPr>
        <w:t>jasmonic</w:t>
      </w:r>
      <w:proofErr w:type="spellEnd"/>
      <w:r w:rsidRPr="00647936">
        <w:rPr>
          <w:rFonts w:ascii="Times New Roman" w:hAnsi="Times New Roman" w:cs="Times New Roman"/>
          <w:sz w:val="16"/>
          <w:szCs w:val="16"/>
        </w:rPr>
        <w:t xml:space="preserve"> acid and nitric oxide, </w:t>
      </w:r>
      <w:r w:rsidRPr="00647936">
        <w:rPr>
          <w:rFonts w:ascii="Times New Roman" w:hAnsi="Times New Roman" w:cs="Times New Roman"/>
          <w:i/>
          <w:iCs/>
          <w:sz w:val="16"/>
          <w:szCs w:val="16"/>
        </w:rPr>
        <w:t>J. Plant Interact</w:t>
      </w:r>
      <w:r w:rsidRPr="00647936">
        <w:rPr>
          <w:rFonts w:ascii="Times New Roman" w:hAnsi="Times New Roman" w:cs="Times New Roman"/>
          <w:sz w:val="16"/>
          <w:szCs w:val="16"/>
        </w:rPr>
        <w:t>., vol. 13, pp. 64–72, 2018.</w:t>
      </w:r>
    </w:p>
    <w:p w14:paraId="41E06D32"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T. M. Hildebrandt, “Synthesis versus degradation: Directions of amino acid metabolism during Arabidopsis abiotic stress response,” </w:t>
      </w:r>
      <w:r w:rsidRPr="00647936">
        <w:rPr>
          <w:rFonts w:ascii="Times New Roman" w:hAnsi="Times New Roman" w:cs="Times New Roman"/>
          <w:i/>
          <w:iCs/>
          <w:sz w:val="16"/>
          <w:szCs w:val="16"/>
        </w:rPr>
        <w:t>Plant Mol. Biol</w:t>
      </w:r>
      <w:r w:rsidRPr="00647936">
        <w:rPr>
          <w:rFonts w:ascii="Times New Roman" w:hAnsi="Times New Roman" w:cs="Times New Roman"/>
          <w:sz w:val="16"/>
          <w:szCs w:val="16"/>
        </w:rPr>
        <w:t>., vol. 98, pp. 121–135, 2018.</w:t>
      </w:r>
    </w:p>
    <w:p w14:paraId="59C9F593"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W. Batista-Silva, B. Heinemann, N. Rugen, A. Nunes-Nesi, W. L. Araújo, H. P. Braun, and T. M. Hildebrandt, “The role of amino acid metabolism during abiotic stress release,” </w:t>
      </w:r>
      <w:r w:rsidRPr="00647936">
        <w:rPr>
          <w:rFonts w:ascii="Times New Roman" w:hAnsi="Times New Roman" w:cs="Times New Roman"/>
          <w:i/>
          <w:iCs/>
          <w:sz w:val="16"/>
          <w:szCs w:val="16"/>
        </w:rPr>
        <w:t>Plant Cell Environ.</w:t>
      </w:r>
      <w:r w:rsidRPr="00647936">
        <w:rPr>
          <w:rFonts w:ascii="Times New Roman" w:hAnsi="Times New Roman" w:cs="Times New Roman"/>
          <w:sz w:val="16"/>
          <w:szCs w:val="16"/>
        </w:rPr>
        <w:t>, vol.42, pp. 1630–1644, 2019.</w:t>
      </w:r>
    </w:p>
    <w:p w14:paraId="33DEDD26"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F. Zulfiqar, N. A.  Akram, and M. Ashraf, “</w:t>
      </w:r>
      <w:proofErr w:type="spellStart"/>
      <w:r w:rsidRPr="00647936">
        <w:rPr>
          <w:rFonts w:ascii="Times New Roman" w:hAnsi="Times New Roman" w:cs="Times New Roman"/>
          <w:sz w:val="16"/>
          <w:szCs w:val="16"/>
        </w:rPr>
        <w:t>Osmoprotection</w:t>
      </w:r>
      <w:proofErr w:type="spellEnd"/>
      <w:r w:rsidRPr="00647936">
        <w:rPr>
          <w:rFonts w:ascii="Times New Roman" w:hAnsi="Times New Roman" w:cs="Times New Roman"/>
          <w:sz w:val="16"/>
          <w:szCs w:val="16"/>
        </w:rPr>
        <w:t xml:space="preserve"> in plants under abiotic stresses: New insights into a classical phenomenon,” </w:t>
      </w:r>
      <w:r w:rsidRPr="00647936">
        <w:rPr>
          <w:rFonts w:ascii="Times New Roman" w:hAnsi="Times New Roman" w:cs="Times New Roman"/>
          <w:i/>
          <w:iCs/>
          <w:sz w:val="16"/>
          <w:szCs w:val="16"/>
        </w:rPr>
        <w:t>Planta</w:t>
      </w:r>
      <w:r w:rsidRPr="00647936">
        <w:rPr>
          <w:rFonts w:ascii="Times New Roman" w:hAnsi="Times New Roman" w:cs="Times New Roman"/>
          <w:sz w:val="16"/>
          <w:szCs w:val="16"/>
        </w:rPr>
        <w:t>, vol. 251, pp. 3, 2019.</w:t>
      </w:r>
    </w:p>
    <w:p w14:paraId="07D6BEFE"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N. Khan, S. Ali, P. Zandi, A. Mehmood, S. Ullah, M. Ikram, I. Ismail, M. A. Shahid, and A. Babar, “Role of sugars, amino acids and organic acids in improving plant abiotic stress tolerance,” </w:t>
      </w:r>
      <w:r w:rsidRPr="00647936">
        <w:rPr>
          <w:rFonts w:ascii="Times New Roman" w:hAnsi="Times New Roman" w:cs="Times New Roman"/>
          <w:i/>
          <w:iCs/>
          <w:sz w:val="16"/>
          <w:szCs w:val="16"/>
        </w:rPr>
        <w:t>Pak. J. Bot</w:t>
      </w:r>
      <w:r w:rsidRPr="00647936">
        <w:rPr>
          <w:rFonts w:ascii="Times New Roman" w:hAnsi="Times New Roman" w:cs="Times New Roman"/>
          <w:sz w:val="16"/>
          <w:szCs w:val="16"/>
        </w:rPr>
        <w:t>., vol. 52, pp. 355–363, 2020.</w:t>
      </w:r>
    </w:p>
    <w:p w14:paraId="5469D4FD"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M. B. De Morais, R. A. Azevedo, T. R. Camara, C. Ulisses, C. C. De Albuquerque, and L. </w:t>
      </w:r>
      <w:proofErr w:type="spellStart"/>
      <w:r w:rsidRPr="00647936">
        <w:rPr>
          <w:rFonts w:ascii="Times New Roman" w:hAnsi="Times New Roman" w:cs="Times New Roman"/>
          <w:sz w:val="16"/>
          <w:szCs w:val="16"/>
        </w:rPr>
        <w:t>Willadino</w:t>
      </w:r>
      <w:proofErr w:type="spellEnd"/>
      <w:r w:rsidRPr="00647936">
        <w:rPr>
          <w:rFonts w:ascii="Times New Roman" w:hAnsi="Times New Roman" w:cs="Times New Roman"/>
          <w:sz w:val="16"/>
          <w:szCs w:val="16"/>
        </w:rPr>
        <w:t>, “Antioxidative metabolism in sugarcane (</w:t>
      </w:r>
      <w:proofErr w:type="spellStart"/>
      <w:r w:rsidRPr="00647936">
        <w:rPr>
          <w:rFonts w:ascii="Times New Roman" w:hAnsi="Times New Roman" w:cs="Times New Roman"/>
          <w:sz w:val="16"/>
          <w:szCs w:val="16"/>
        </w:rPr>
        <w:t>Poaceae</w:t>
      </w:r>
      <w:proofErr w:type="spellEnd"/>
      <w:r w:rsidRPr="00647936">
        <w:rPr>
          <w:rFonts w:ascii="Times New Roman" w:hAnsi="Times New Roman" w:cs="Times New Roman"/>
          <w:sz w:val="16"/>
          <w:szCs w:val="16"/>
        </w:rPr>
        <w:t xml:space="preserve">) varieties subjected to water and saline stress,” </w:t>
      </w:r>
      <w:r w:rsidRPr="00647936">
        <w:rPr>
          <w:rFonts w:ascii="Times New Roman" w:hAnsi="Times New Roman" w:cs="Times New Roman"/>
          <w:i/>
          <w:iCs/>
          <w:sz w:val="16"/>
          <w:szCs w:val="16"/>
        </w:rPr>
        <w:t>Rev. Bras. Eng. Agric. Ambient</w:t>
      </w:r>
      <w:r w:rsidRPr="00647936">
        <w:rPr>
          <w:rFonts w:ascii="Times New Roman" w:hAnsi="Times New Roman" w:cs="Times New Roman"/>
          <w:sz w:val="16"/>
          <w:szCs w:val="16"/>
        </w:rPr>
        <w:t>., vol. 24, pp. 776–782, 2020.</w:t>
      </w:r>
    </w:p>
    <w:p w14:paraId="7B1CC905"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K. Matysiak, R. Kierzek, I. Siatkowski, J. Kowalska, R. Krawczyk, and W. </w:t>
      </w:r>
      <w:proofErr w:type="spellStart"/>
      <w:r w:rsidRPr="00647936">
        <w:rPr>
          <w:rFonts w:ascii="Times New Roman" w:hAnsi="Times New Roman" w:cs="Times New Roman"/>
          <w:sz w:val="16"/>
          <w:szCs w:val="16"/>
        </w:rPr>
        <w:t>Miziniak</w:t>
      </w:r>
      <w:proofErr w:type="spellEnd"/>
      <w:r w:rsidRPr="00647936">
        <w:rPr>
          <w:rFonts w:ascii="Times New Roman" w:hAnsi="Times New Roman" w:cs="Times New Roman"/>
          <w:sz w:val="16"/>
          <w:szCs w:val="16"/>
        </w:rPr>
        <w:t xml:space="preserve">, “Effect of Exogenous Application of Amino Acids L-Arginine and Glycine on Maize under Temperature Stress,” </w:t>
      </w:r>
      <w:r w:rsidRPr="00647936">
        <w:rPr>
          <w:rFonts w:ascii="Times New Roman" w:hAnsi="Times New Roman" w:cs="Times New Roman"/>
          <w:i/>
          <w:iCs/>
          <w:sz w:val="16"/>
          <w:szCs w:val="16"/>
        </w:rPr>
        <w:t>Agronomy</w:t>
      </w:r>
      <w:r w:rsidRPr="00647936">
        <w:rPr>
          <w:rFonts w:ascii="Times New Roman" w:hAnsi="Times New Roman" w:cs="Times New Roman"/>
          <w:sz w:val="16"/>
          <w:szCs w:val="16"/>
        </w:rPr>
        <w:t>, vol. 10, pp. 769, 2020.</w:t>
      </w:r>
    </w:p>
    <w:p w14:paraId="1A58C03A"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M. A. </w:t>
      </w:r>
      <w:proofErr w:type="spellStart"/>
      <w:r w:rsidRPr="00647936">
        <w:rPr>
          <w:rFonts w:ascii="Times New Roman" w:hAnsi="Times New Roman" w:cs="Times New Roman"/>
          <w:sz w:val="16"/>
          <w:szCs w:val="16"/>
        </w:rPr>
        <w:t>Ahanger</w:t>
      </w:r>
      <w:proofErr w:type="spellEnd"/>
      <w:r w:rsidRPr="00647936">
        <w:rPr>
          <w:rFonts w:ascii="Times New Roman" w:hAnsi="Times New Roman" w:cs="Times New Roman"/>
          <w:sz w:val="16"/>
          <w:szCs w:val="16"/>
        </w:rPr>
        <w:t xml:space="preserve">, U. Aziz, A. A. Alsahli, M. N. </w:t>
      </w:r>
      <w:proofErr w:type="spellStart"/>
      <w:r w:rsidRPr="00647936">
        <w:rPr>
          <w:rFonts w:ascii="Times New Roman" w:hAnsi="Times New Roman" w:cs="Times New Roman"/>
          <w:sz w:val="16"/>
          <w:szCs w:val="16"/>
        </w:rPr>
        <w:t>Alyemeni</w:t>
      </w:r>
      <w:proofErr w:type="spellEnd"/>
      <w:r w:rsidRPr="00647936">
        <w:rPr>
          <w:rFonts w:ascii="Times New Roman" w:hAnsi="Times New Roman" w:cs="Times New Roman"/>
          <w:sz w:val="16"/>
          <w:szCs w:val="16"/>
        </w:rPr>
        <w:t xml:space="preserve">, and P. Ahmad, “Influence of Exogenous Salicylic Acid and Nitric Oxide on Growth, Photosynthesis, and Ascorbate-Glutathione Cycle in Salt Stressed </w:t>
      </w:r>
      <w:r w:rsidRPr="00647936">
        <w:rPr>
          <w:rFonts w:ascii="Times New Roman" w:hAnsi="Times New Roman" w:cs="Times New Roman"/>
          <w:i/>
          <w:iCs/>
          <w:sz w:val="16"/>
          <w:szCs w:val="16"/>
        </w:rPr>
        <w:t>Vigna angularis</w:t>
      </w:r>
      <w:r w:rsidRPr="00647936">
        <w:rPr>
          <w:rFonts w:ascii="Times New Roman" w:hAnsi="Times New Roman" w:cs="Times New Roman"/>
          <w:sz w:val="16"/>
          <w:szCs w:val="16"/>
        </w:rPr>
        <w:t xml:space="preserve">,” </w:t>
      </w:r>
      <w:r w:rsidRPr="00647936">
        <w:rPr>
          <w:rFonts w:ascii="Times New Roman" w:hAnsi="Times New Roman" w:cs="Times New Roman"/>
          <w:i/>
          <w:iCs/>
          <w:sz w:val="16"/>
          <w:szCs w:val="16"/>
        </w:rPr>
        <w:t>Biomolecules</w:t>
      </w:r>
      <w:r w:rsidRPr="00647936">
        <w:rPr>
          <w:rFonts w:ascii="Times New Roman" w:hAnsi="Times New Roman" w:cs="Times New Roman"/>
          <w:sz w:val="16"/>
          <w:szCs w:val="16"/>
        </w:rPr>
        <w:t>, vol. 10, pp. 42, 2020.</w:t>
      </w:r>
    </w:p>
    <w:p w14:paraId="59D32AD7"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M. A. </w:t>
      </w:r>
      <w:proofErr w:type="spellStart"/>
      <w:r w:rsidRPr="00647936">
        <w:rPr>
          <w:rFonts w:ascii="Times New Roman" w:hAnsi="Times New Roman" w:cs="Times New Roman"/>
          <w:sz w:val="16"/>
          <w:szCs w:val="16"/>
        </w:rPr>
        <w:t>Ahanger</w:t>
      </w:r>
      <w:proofErr w:type="spellEnd"/>
      <w:r w:rsidRPr="00647936">
        <w:rPr>
          <w:rFonts w:ascii="Times New Roman" w:hAnsi="Times New Roman" w:cs="Times New Roman"/>
          <w:sz w:val="16"/>
          <w:szCs w:val="16"/>
        </w:rPr>
        <w:t xml:space="preserve">, R. A. Mir, M. N. </w:t>
      </w:r>
      <w:proofErr w:type="spellStart"/>
      <w:r w:rsidRPr="00647936">
        <w:rPr>
          <w:rFonts w:ascii="Times New Roman" w:hAnsi="Times New Roman" w:cs="Times New Roman"/>
          <w:sz w:val="16"/>
          <w:szCs w:val="16"/>
        </w:rPr>
        <w:t>Alyemeni</w:t>
      </w:r>
      <w:proofErr w:type="spellEnd"/>
      <w:r w:rsidRPr="00647936">
        <w:rPr>
          <w:rFonts w:ascii="Times New Roman" w:hAnsi="Times New Roman" w:cs="Times New Roman"/>
          <w:sz w:val="16"/>
          <w:szCs w:val="16"/>
        </w:rPr>
        <w:t xml:space="preserve">, and P. Ahmad, “Combined effects of </w:t>
      </w:r>
      <w:proofErr w:type="spellStart"/>
      <w:r w:rsidRPr="00647936">
        <w:rPr>
          <w:rFonts w:ascii="Times New Roman" w:hAnsi="Times New Roman" w:cs="Times New Roman"/>
          <w:sz w:val="16"/>
          <w:szCs w:val="16"/>
        </w:rPr>
        <w:t>brassinosteroid</w:t>
      </w:r>
      <w:proofErr w:type="spellEnd"/>
      <w:r w:rsidRPr="00647936">
        <w:rPr>
          <w:rFonts w:ascii="Times New Roman" w:hAnsi="Times New Roman" w:cs="Times New Roman"/>
          <w:sz w:val="16"/>
          <w:szCs w:val="16"/>
        </w:rPr>
        <w:t xml:space="preserve"> and kinetin mitigates salinity stress in tomato through the modulation of antioxidant and osmolyte metabolism,” </w:t>
      </w:r>
      <w:r w:rsidRPr="00647936">
        <w:rPr>
          <w:rFonts w:ascii="Times New Roman" w:hAnsi="Times New Roman" w:cs="Times New Roman"/>
          <w:i/>
          <w:iCs/>
          <w:sz w:val="16"/>
          <w:szCs w:val="16"/>
        </w:rPr>
        <w:t xml:space="preserve">Plant Physiol. </w:t>
      </w:r>
      <w:proofErr w:type="spellStart"/>
      <w:r w:rsidRPr="00647936">
        <w:rPr>
          <w:rFonts w:ascii="Times New Roman" w:hAnsi="Times New Roman" w:cs="Times New Roman"/>
          <w:i/>
          <w:iCs/>
          <w:sz w:val="16"/>
          <w:szCs w:val="16"/>
        </w:rPr>
        <w:t>Biochem</w:t>
      </w:r>
      <w:proofErr w:type="spellEnd"/>
      <w:r w:rsidRPr="00647936">
        <w:rPr>
          <w:rFonts w:ascii="Times New Roman" w:hAnsi="Times New Roman" w:cs="Times New Roman"/>
          <w:sz w:val="16"/>
          <w:szCs w:val="16"/>
        </w:rPr>
        <w:t>., vol. 147, pp. 31–42, 2020.</w:t>
      </w:r>
    </w:p>
    <w:p w14:paraId="151F55AC"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A. El </w:t>
      </w:r>
      <w:proofErr w:type="spellStart"/>
      <w:r w:rsidRPr="00647936">
        <w:rPr>
          <w:rFonts w:ascii="Times New Roman" w:hAnsi="Times New Roman" w:cs="Times New Roman"/>
          <w:sz w:val="16"/>
          <w:szCs w:val="16"/>
        </w:rPr>
        <w:t>Moukhtari</w:t>
      </w:r>
      <w:proofErr w:type="spellEnd"/>
      <w:r w:rsidRPr="00647936">
        <w:rPr>
          <w:rFonts w:ascii="Times New Roman" w:hAnsi="Times New Roman" w:cs="Times New Roman"/>
          <w:sz w:val="16"/>
          <w:szCs w:val="16"/>
        </w:rPr>
        <w:t>, C. Cabassa-</w:t>
      </w:r>
      <w:proofErr w:type="spellStart"/>
      <w:r w:rsidRPr="00647936">
        <w:rPr>
          <w:rFonts w:ascii="Times New Roman" w:hAnsi="Times New Roman" w:cs="Times New Roman"/>
          <w:sz w:val="16"/>
          <w:szCs w:val="16"/>
        </w:rPr>
        <w:t>Hourton</w:t>
      </w:r>
      <w:proofErr w:type="spellEnd"/>
      <w:r w:rsidRPr="00647936">
        <w:rPr>
          <w:rFonts w:ascii="Times New Roman" w:hAnsi="Times New Roman" w:cs="Times New Roman"/>
          <w:sz w:val="16"/>
          <w:szCs w:val="16"/>
        </w:rPr>
        <w:t xml:space="preserve">, M. </w:t>
      </w:r>
      <w:proofErr w:type="spellStart"/>
      <w:r w:rsidRPr="00647936">
        <w:rPr>
          <w:rFonts w:ascii="Times New Roman" w:hAnsi="Times New Roman" w:cs="Times New Roman"/>
          <w:sz w:val="16"/>
          <w:szCs w:val="16"/>
        </w:rPr>
        <w:t>Farissi</w:t>
      </w:r>
      <w:proofErr w:type="spellEnd"/>
      <w:r w:rsidRPr="00647936">
        <w:rPr>
          <w:rFonts w:ascii="Times New Roman" w:hAnsi="Times New Roman" w:cs="Times New Roman"/>
          <w:sz w:val="16"/>
          <w:szCs w:val="16"/>
        </w:rPr>
        <w:t xml:space="preserve">, and A. </w:t>
      </w:r>
      <w:proofErr w:type="spellStart"/>
      <w:r w:rsidRPr="00647936">
        <w:rPr>
          <w:rFonts w:ascii="Times New Roman" w:hAnsi="Times New Roman" w:cs="Times New Roman"/>
          <w:sz w:val="16"/>
          <w:szCs w:val="16"/>
        </w:rPr>
        <w:t>Savouré</w:t>
      </w:r>
      <w:proofErr w:type="spellEnd"/>
      <w:r w:rsidRPr="00647936">
        <w:rPr>
          <w:rFonts w:ascii="Times New Roman" w:hAnsi="Times New Roman" w:cs="Times New Roman"/>
          <w:sz w:val="16"/>
          <w:szCs w:val="16"/>
        </w:rPr>
        <w:t xml:space="preserve">, “How Does Proline Treatment Promote Salt Stress Tolerance During Crop Plant Development,” </w:t>
      </w:r>
      <w:r w:rsidRPr="00647936">
        <w:rPr>
          <w:rFonts w:ascii="Times New Roman" w:hAnsi="Times New Roman" w:cs="Times New Roman"/>
          <w:i/>
          <w:iCs/>
          <w:sz w:val="16"/>
          <w:szCs w:val="16"/>
        </w:rPr>
        <w:t>Front. Plant Sci</w:t>
      </w:r>
      <w:r w:rsidRPr="00647936">
        <w:rPr>
          <w:rFonts w:ascii="Times New Roman" w:hAnsi="Times New Roman" w:cs="Times New Roman"/>
          <w:sz w:val="16"/>
          <w:szCs w:val="16"/>
        </w:rPr>
        <w:t>., vol. 11, pp. 1127, 2020.</w:t>
      </w:r>
    </w:p>
    <w:p w14:paraId="6E26599C"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B. Liu, X. Peng, L. Han, L. Hou, and B. Li, “Effects of Exogenous Spermidine on Root Metabolism of Cucumber Seedlings under Salt Stress by GC-MS,” </w:t>
      </w:r>
      <w:r w:rsidRPr="00647936">
        <w:rPr>
          <w:rFonts w:ascii="Times New Roman" w:hAnsi="Times New Roman" w:cs="Times New Roman"/>
          <w:i/>
          <w:iCs/>
          <w:sz w:val="16"/>
          <w:szCs w:val="16"/>
        </w:rPr>
        <w:t>Agronomy</w:t>
      </w:r>
      <w:r w:rsidRPr="00647936">
        <w:rPr>
          <w:rFonts w:ascii="Times New Roman" w:hAnsi="Times New Roman" w:cs="Times New Roman"/>
          <w:sz w:val="16"/>
          <w:szCs w:val="16"/>
        </w:rPr>
        <w:t>, vol. 10, pp. 459, 2020.</w:t>
      </w:r>
    </w:p>
    <w:p w14:paraId="5048A35E"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F. </w:t>
      </w:r>
      <w:proofErr w:type="spellStart"/>
      <w:r w:rsidRPr="00647936">
        <w:rPr>
          <w:rFonts w:ascii="Times New Roman" w:hAnsi="Times New Roman" w:cs="Times New Roman"/>
          <w:sz w:val="16"/>
          <w:szCs w:val="16"/>
        </w:rPr>
        <w:t>Rezanejad</w:t>
      </w:r>
      <w:proofErr w:type="spellEnd"/>
      <w:r w:rsidRPr="00647936">
        <w:rPr>
          <w:rFonts w:ascii="Times New Roman" w:hAnsi="Times New Roman" w:cs="Times New Roman"/>
          <w:sz w:val="16"/>
          <w:szCs w:val="16"/>
        </w:rPr>
        <w:t xml:space="preserve">, “Air pollution effects on flavonoids in pollen grains of some ornamental plants,” </w:t>
      </w:r>
      <w:r w:rsidRPr="00647936">
        <w:rPr>
          <w:rFonts w:ascii="Times New Roman" w:hAnsi="Times New Roman" w:cs="Times New Roman"/>
          <w:i/>
          <w:iCs/>
          <w:sz w:val="16"/>
          <w:szCs w:val="16"/>
        </w:rPr>
        <w:t>Turk. J. Botany</w:t>
      </w:r>
      <w:r w:rsidRPr="00647936">
        <w:rPr>
          <w:rFonts w:ascii="Times New Roman" w:hAnsi="Times New Roman" w:cs="Times New Roman"/>
          <w:sz w:val="16"/>
          <w:szCs w:val="16"/>
        </w:rPr>
        <w:t>., vol. 36, pp. 49–54, 2012.</w:t>
      </w:r>
    </w:p>
    <w:p w14:paraId="0DB023FE"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M. </w:t>
      </w:r>
      <w:proofErr w:type="spellStart"/>
      <w:r w:rsidRPr="00647936">
        <w:rPr>
          <w:rFonts w:ascii="Times New Roman" w:hAnsi="Times New Roman" w:cs="Times New Roman"/>
          <w:sz w:val="16"/>
          <w:szCs w:val="16"/>
        </w:rPr>
        <w:t>Ennajeh</w:t>
      </w:r>
      <w:proofErr w:type="spellEnd"/>
      <w:r w:rsidRPr="00647936">
        <w:rPr>
          <w:rFonts w:ascii="Times New Roman" w:hAnsi="Times New Roman" w:cs="Times New Roman"/>
          <w:sz w:val="16"/>
          <w:szCs w:val="16"/>
        </w:rPr>
        <w:t xml:space="preserve">, A. M. Vadel, and H. </w:t>
      </w:r>
      <w:proofErr w:type="spellStart"/>
      <w:r w:rsidRPr="00647936">
        <w:rPr>
          <w:rFonts w:ascii="Times New Roman" w:hAnsi="Times New Roman" w:cs="Times New Roman"/>
          <w:sz w:val="16"/>
          <w:szCs w:val="16"/>
        </w:rPr>
        <w:t>Khemira</w:t>
      </w:r>
      <w:proofErr w:type="spellEnd"/>
      <w:r w:rsidRPr="00647936">
        <w:rPr>
          <w:rFonts w:ascii="Times New Roman" w:hAnsi="Times New Roman" w:cs="Times New Roman"/>
          <w:sz w:val="16"/>
          <w:szCs w:val="16"/>
        </w:rPr>
        <w:t xml:space="preserve">, “Osmoregulation and </w:t>
      </w:r>
      <w:proofErr w:type="spellStart"/>
      <w:r w:rsidRPr="00647936">
        <w:rPr>
          <w:rFonts w:ascii="Times New Roman" w:hAnsi="Times New Roman" w:cs="Times New Roman"/>
          <w:sz w:val="16"/>
          <w:szCs w:val="16"/>
        </w:rPr>
        <w:t>osmoprotection</w:t>
      </w:r>
      <w:proofErr w:type="spellEnd"/>
      <w:r w:rsidRPr="00647936">
        <w:rPr>
          <w:rFonts w:ascii="Times New Roman" w:hAnsi="Times New Roman" w:cs="Times New Roman"/>
          <w:sz w:val="16"/>
          <w:szCs w:val="16"/>
        </w:rPr>
        <w:t xml:space="preserve"> in the leaf cells of two olive cultivars subjected to severe water deficit,” </w:t>
      </w:r>
      <w:r w:rsidRPr="00647936">
        <w:rPr>
          <w:rFonts w:ascii="Times New Roman" w:hAnsi="Times New Roman" w:cs="Times New Roman"/>
          <w:i/>
          <w:iCs/>
          <w:sz w:val="16"/>
          <w:szCs w:val="16"/>
        </w:rPr>
        <w:t xml:space="preserve">Acta </w:t>
      </w:r>
      <w:proofErr w:type="spellStart"/>
      <w:r w:rsidRPr="00647936">
        <w:rPr>
          <w:rFonts w:ascii="Times New Roman" w:hAnsi="Times New Roman" w:cs="Times New Roman"/>
          <w:i/>
          <w:iCs/>
          <w:sz w:val="16"/>
          <w:szCs w:val="16"/>
        </w:rPr>
        <w:t>physiologiae</w:t>
      </w:r>
      <w:proofErr w:type="spellEnd"/>
      <w:r w:rsidRPr="00647936">
        <w:rPr>
          <w:rFonts w:ascii="Times New Roman" w:hAnsi="Times New Roman" w:cs="Times New Roman"/>
          <w:i/>
          <w:iCs/>
          <w:sz w:val="16"/>
          <w:szCs w:val="16"/>
        </w:rPr>
        <w:t xml:space="preserve"> plantarum</w:t>
      </w:r>
      <w:r w:rsidRPr="00647936">
        <w:rPr>
          <w:rFonts w:ascii="Times New Roman" w:hAnsi="Times New Roman" w:cs="Times New Roman"/>
          <w:sz w:val="16"/>
          <w:szCs w:val="16"/>
        </w:rPr>
        <w:t>, vol. 31, pp. 711–21, 2009.</w:t>
      </w:r>
    </w:p>
    <w:p w14:paraId="39618EC1"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H. Upadhyaya, S. K. Panda, B. K. Dutta, “Variation of physiological and antioxidative responses in tea cultivars subjected to elevated water stress followed by rehydration recovery,” </w:t>
      </w:r>
      <w:r w:rsidRPr="00647936">
        <w:rPr>
          <w:rFonts w:ascii="Times New Roman" w:hAnsi="Times New Roman" w:cs="Times New Roman"/>
          <w:i/>
          <w:iCs/>
          <w:sz w:val="16"/>
          <w:szCs w:val="16"/>
        </w:rPr>
        <w:t xml:space="preserve">Acta </w:t>
      </w:r>
      <w:proofErr w:type="spellStart"/>
      <w:r w:rsidRPr="00647936">
        <w:rPr>
          <w:rFonts w:ascii="Times New Roman" w:hAnsi="Times New Roman" w:cs="Times New Roman"/>
          <w:i/>
          <w:iCs/>
          <w:sz w:val="16"/>
          <w:szCs w:val="16"/>
        </w:rPr>
        <w:t>physiologiae</w:t>
      </w:r>
      <w:proofErr w:type="spellEnd"/>
      <w:r w:rsidRPr="00647936">
        <w:rPr>
          <w:rFonts w:ascii="Times New Roman" w:hAnsi="Times New Roman" w:cs="Times New Roman"/>
          <w:i/>
          <w:iCs/>
          <w:sz w:val="16"/>
          <w:szCs w:val="16"/>
        </w:rPr>
        <w:t xml:space="preserve"> plantarum</w:t>
      </w:r>
      <w:r w:rsidRPr="00647936">
        <w:rPr>
          <w:rFonts w:ascii="Times New Roman" w:hAnsi="Times New Roman" w:cs="Times New Roman"/>
          <w:sz w:val="16"/>
          <w:szCs w:val="16"/>
        </w:rPr>
        <w:t>, vol. 30, pp. 457–68, 2008.</w:t>
      </w:r>
    </w:p>
    <w:p w14:paraId="6EAE66E4"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K. Verma, D. Shrivastava, and G. Kumar, “Antioxidant activity and DNA damage inhibition in vitro by a methanolic extract of </w:t>
      </w:r>
      <w:r w:rsidRPr="00647936">
        <w:rPr>
          <w:rFonts w:ascii="Times New Roman" w:hAnsi="Times New Roman" w:cs="Times New Roman"/>
          <w:i/>
          <w:iCs/>
          <w:sz w:val="16"/>
          <w:szCs w:val="16"/>
        </w:rPr>
        <w:t>Carissa carandas</w:t>
      </w:r>
      <w:r w:rsidRPr="00647936">
        <w:rPr>
          <w:rFonts w:ascii="Times New Roman" w:hAnsi="Times New Roman" w:cs="Times New Roman"/>
          <w:sz w:val="16"/>
          <w:szCs w:val="16"/>
        </w:rPr>
        <w:t xml:space="preserve"> (</w:t>
      </w:r>
      <w:proofErr w:type="spellStart"/>
      <w:r w:rsidRPr="00647936">
        <w:rPr>
          <w:rFonts w:ascii="Times New Roman" w:hAnsi="Times New Roman" w:cs="Times New Roman"/>
          <w:sz w:val="16"/>
          <w:szCs w:val="16"/>
        </w:rPr>
        <w:t>Apocynaceae</w:t>
      </w:r>
      <w:proofErr w:type="spellEnd"/>
      <w:r w:rsidRPr="00647936">
        <w:rPr>
          <w:rFonts w:ascii="Times New Roman" w:hAnsi="Times New Roman" w:cs="Times New Roman"/>
          <w:sz w:val="16"/>
          <w:szCs w:val="16"/>
        </w:rPr>
        <w:t xml:space="preserve">) leaves,” </w:t>
      </w:r>
      <w:r w:rsidRPr="00647936">
        <w:rPr>
          <w:rFonts w:ascii="Times New Roman" w:hAnsi="Times New Roman" w:cs="Times New Roman"/>
          <w:i/>
          <w:iCs/>
          <w:sz w:val="16"/>
          <w:szCs w:val="16"/>
        </w:rPr>
        <w:t>Journal of Taibah University for Science</w:t>
      </w:r>
      <w:r w:rsidRPr="00647936">
        <w:rPr>
          <w:rFonts w:ascii="Times New Roman" w:hAnsi="Times New Roman" w:cs="Times New Roman"/>
          <w:sz w:val="16"/>
          <w:szCs w:val="16"/>
        </w:rPr>
        <w:t>, vol. 9, pp. 34–40, 2015.</w:t>
      </w:r>
    </w:p>
    <w:p w14:paraId="33AE1E6F"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F. M. de Rezende, and C. M. Furlan, “Anthocyanins and tannins in ozone-fumigated guava trees,” </w:t>
      </w:r>
      <w:r w:rsidRPr="00647936">
        <w:rPr>
          <w:rFonts w:ascii="Times New Roman" w:hAnsi="Times New Roman" w:cs="Times New Roman"/>
          <w:i/>
          <w:iCs/>
          <w:sz w:val="16"/>
          <w:szCs w:val="16"/>
        </w:rPr>
        <w:t>Chemosphere</w:t>
      </w:r>
      <w:r w:rsidRPr="00647936">
        <w:rPr>
          <w:rFonts w:ascii="Times New Roman" w:hAnsi="Times New Roman" w:cs="Times New Roman"/>
          <w:sz w:val="16"/>
          <w:szCs w:val="16"/>
        </w:rPr>
        <w:t>, vol. 76, pp. 1445–50, 2009.</w:t>
      </w:r>
    </w:p>
    <w:p w14:paraId="39D2477D"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J. A. Ross, and C. M. </w:t>
      </w:r>
      <w:proofErr w:type="spellStart"/>
      <w:r w:rsidRPr="00647936">
        <w:rPr>
          <w:rFonts w:ascii="Times New Roman" w:hAnsi="Times New Roman" w:cs="Times New Roman"/>
          <w:sz w:val="16"/>
          <w:szCs w:val="16"/>
        </w:rPr>
        <w:t>Kasum</w:t>
      </w:r>
      <w:proofErr w:type="spellEnd"/>
      <w:r w:rsidRPr="00647936">
        <w:rPr>
          <w:rFonts w:ascii="Times New Roman" w:hAnsi="Times New Roman" w:cs="Times New Roman"/>
          <w:sz w:val="16"/>
          <w:szCs w:val="16"/>
        </w:rPr>
        <w:t xml:space="preserve">, “Dietary flavonoids: bioavailability, metabolic effects, and safety,” </w:t>
      </w:r>
      <w:r w:rsidRPr="00647936">
        <w:rPr>
          <w:rFonts w:ascii="Times New Roman" w:hAnsi="Times New Roman" w:cs="Times New Roman"/>
          <w:i/>
          <w:iCs/>
          <w:sz w:val="16"/>
          <w:szCs w:val="16"/>
        </w:rPr>
        <w:t xml:space="preserve">Annu. Rev. </w:t>
      </w:r>
      <w:proofErr w:type="spellStart"/>
      <w:r w:rsidRPr="00647936">
        <w:rPr>
          <w:rFonts w:ascii="Times New Roman" w:hAnsi="Times New Roman" w:cs="Times New Roman"/>
          <w:i/>
          <w:iCs/>
          <w:sz w:val="16"/>
          <w:szCs w:val="16"/>
        </w:rPr>
        <w:t>Nutr</w:t>
      </w:r>
      <w:proofErr w:type="spellEnd"/>
      <w:r w:rsidRPr="00647936">
        <w:rPr>
          <w:rFonts w:ascii="Times New Roman" w:hAnsi="Times New Roman" w:cs="Times New Roman"/>
          <w:sz w:val="16"/>
          <w:szCs w:val="16"/>
        </w:rPr>
        <w:t>., vol. 22, pp. 19–34, 2002.</w:t>
      </w:r>
    </w:p>
    <w:p w14:paraId="530D64F8"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H. Cetinkaya, M. </w:t>
      </w:r>
      <w:proofErr w:type="spellStart"/>
      <w:r w:rsidRPr="00647936">
        <w:rPr>
          <w:rFonts w:ascii="Times New Roman" w:hAnsi="Times New Roman" w:cs="Times New Roman"/>
          <w:sz w:val="16"/>
          <w:szCs w:val="16"/>
        </w:rPr>
        <w:t>Koc</w:t>
      </w:r>
      <w:proofErr w:type="spellEnd"/>
      <w:r w:rsidRPr="00647936">
        <w:rPr>
          <w:rFonts w:ascii="Times New Roman" w:hAnsi="Times New Roman" w:cs="Times New Roman"/>
          <w:sz w:val="16"/>
          <w:szCs w:val="16"/>
        </w:rPr>
        <w:t xml:space="preserve">, and M. Kulak, “Monitoring of mineral and polyphenol content in olive leaves under drought conditions: Application chemometric techniques,” </w:t>
      </w:r>
      <w:r w:rsidRPr="00647936">
        <w:rPr>
          <w:rFonts w:ascii="Times New Roman" w:hAnsi="Times New Roman" w:cs="Times New Roman"/>
          <w:i/>
          <w:iCs/>
          <w:sz w:val="16"/>
          <w:szCs w:val="16"/>
        </w:rPr>
        <w:t>Industrial Crops and Products</w:t>
      </w:r>
      <w:r w:rsidRPr="00647936">
        <w:rPr>
          <w:rFonts w:ascii="Times New Roman" w:hAnsi="Times New Roman" w:cs="Times New Roman"/>
          <w:sz w:val="16"/>
          <w:szCs w:val="16"/>
        </w:rPr>
        <w:t>, vol. 88, pp. 78– 84, 2016.</w:t>
      </w:r>
    </w:p>
    <w:p w14:paraId="43E760C6"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R. Hughes, and H. Wilson, “Flavonoids: Some Physiological and Nutritional Considerations,” </w:t>
      </w:r>
      <w:r w:rsidRPr="00647936">
        <w:rPr>
          <w:rFonts w:ascii="Times New Roman" w:hAnsi="Times New Roman" w:cs="Times New Roman"/>
          <w:i/>
          <w:iCs/>
          <w:sz w:val="16"/>
          <w:szCs w:val="16"/>
        </w:rPr>
        <w:t>Prog Med Chem</w:t>
      </w:r>
      <w:r w:rsidRPr="00647936">
        <w:rPr>
          <w:rFonts w:ascii="Times New Roman" w:hAnsi="Times New Roman" w:cs="Times New Roman"/>
          <w:sz w:val="16"/>
          <w:szCs w:val="16"/>
        </w:rPr>
        <w:t>. 14: Elsevier; 1977.</w:t>
      </w:r>
    </w:p>
    <w:p w14:paraId="1E786E3D"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M. C. </w:t>
      </w:r>
      <w:proofErr w:type="spellStart"/>
      <w:r w:rsidRPr="00647936">
        <w:rPr>
          <w:rFonts w:ascii="Times New Roman" w:hAnsi="Times New Roman" w:cs="Times New Roman"/>
          <w:sz w:val="16"/>
          <w:szCs w:val="16"/>
        </w:rPr>
        <w:t>Cannac</w:t>
      </w:r>
      <w:proofErr w:type="spellEnd"/>
      <w:r w:rsidRPr="00647936">
        <w:rPr>
          <w:rFonts w:ascii="Times New Roman" w:hAnsi="Times New Roman" w:cs="Times New Roman"/>
          <w:sz w:val="16"/>
          <w:szCs w:val="16"/>
        </w:rPr>
        <w:t xml:space="preserve">, V.  Pasqualini, S. Greff, C. Fernandez, and L. Ferrat. Characterization of phenolic compounds in Pinus </w:t>
      </w:r>
      <w:proofErr w:type="spellStart"/>
      <w:r w:rsidRPr="00647936">
        <w:rPr>
          <w:rFonts w:ascii="Times New Roman" w:hAnsi="Times New Roman" w:cs="Times New Roman"/>
          <w:sz w:val="16"/>
          <w:szCs w:val="16"/>
        </w:rPr>
        <w:t>laricio</w:t>
      </w:r>
      <w:proofErr w:type="spellEnd"/>
      <w:r w:rsidRPr="00647936">
        <w:rPr>
          <w:rFonts w:ascii="Times New Roman" w:hAnsi="Times New Roman" w:cs="Times New Roman"/>
          <w:sz w:val="16"/>
          <w:szCs w:val="16"/>
        </w:rPr>
        <w:t xml:space="preserve"> needles and their responses to prescribed burnings. </w:t>
      </w:r>
      <w:r w:rsidRPr="00647936">
        <w:rPr>
          <w:rFonts w:ascii="Times New Roman" w:hAnsi="Times New Roman" w:cs="Times New Roman"/>
          <w:i/>
          <w:iCs/>
          <w:sz w:val="16"/>
          <w:szCs w:val="16"/>
        </w:rPr>
        <w:t>Molecules</w:t>
      </w:r>
      <w:r w:rsidRPr="00647936">
        <w:rPr>
          <w:rFonts w:ascii="Times New Roman" w:hAnsi="Times New Roman" w:cs="Times New Roman"/>
          <w:sz w:val="16"/>
          <w:szCs w:val="16"/>
        </w:rPr>
        <w:t>, vol. 12, pp. 1614–22, 2007.</w:t>
      </w:r>
    </w:p>
    <w:p w14:paraId="0D29D9A1"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Y. Yang, F. He, L. Yu, X. Chen, J. Lei, and J. Ji, “Influence of drought on oxidative stress and flavonoid production in cell suspension culture of </w:t>
      </w:r>
      <w:r w:rsidRPr="00647936">
        <w:rPr>
          <w:rFonts w:ascii="Times New Roman" w:hAnsi="Times New Roman" w:cs="Times New Roman"/>
          <w:i/>
          <w:iCs/>
          <w:sz w:val="16"/>
          <w:szCs w:val="16"/>
        </w:rPr>
        <w:t xml:space="preserve">Glycyrrhiza </w:t>
      </w:r>
      <w:proofErr w:type="spellStart"/>
      <w:r w:rsidRPr="00647936">
        <w:rPr>
          <w:rFonts w:ascii="Times New Roman" w:hAnsi="Times New Roman" w:cs="Times New Roman"/>
          <w:i/>
          <w:iCs/>
          <w:sz w:val="16"/>
          <w:szCs w:val="16"/>
        </w:rPr>
        <w:t>inflata</w:t>
      </w:r>
      <w:proofErr w:type="spellEnd"/>
      <w:r w:rsidRPr="00647936">
        <w:rPr>
          <w:rFonts w:ascii="Times New Roman" w:hAnsi="Times New Roman" w:cs="Times New Roman"/>
          <w:sz w:val="16"/>
          <w:szCs w:val="16"/>
        </w:rPr>
        <w:t xml:space="preserve">, </w:t>
      </w:r>
      <w:r w:rsidRPr="00647936">
        <w:rPr>
          <w:rFonts w:ascii="Times New Roman" w:hAnsi="Times New Roman" w:cs="Times New Roman"/>
          <w:i/>
          <w:iCs/>
          <w:sz w:val="16"/>
          <w:szCs w:val="16"/>
        </w:rPr>
        <w:t xml:space="preserve">Batal. </w:t>
      </w:r>
      <w:proofErr w:type="spellStart"/>
      <w:r w:rsidRPr="00647936">
        <w:rPr>
          <w:rFonts w:ascii="Times New Roman" w:hAnsi="Times New Roman" w:cs="Times New Roman"/>
          <w:i/>
          <w:iCs/>
          <w:sz w:val="16"/>
          <w:szCs w:val="16"/>
        </w:rPr>
        <w:t>Zeitschrift</w:t>
      </w:r>
      <w:proofErr w:type="spellEnd"/>
      <w:r w:rsidRPr="00647936">
        <w:rPr>
          <w:rFonts w:ascii="Times New Roman" w:hAnsi="Times New Roman" w:cs="Times New Roman"/>
          <w:i/>
          <w:iCs/>
          <w:sz w:val="16"/>
          <w:szCs w:val="16"/>
        </w:rPr>
        <w:t xml:space="preserve"> </w:t>
      </w:r>
      <w:proofErr w:type="spellStart"/>
      <w:r w:rsidRPr="00647936">
        <w:rPr>
          <w:rFonts w:ascii="Times New Roman" w:hAnsi="Times New Roman" w:cs="Times New Roman"/>
          <w:i/>
          <w:iCs/>
          <w:sz w:val="16"/>
          <w:szCs w:val="16"/>
        </w:rPr>
        <w:t>fu¨r</w:t>
      </w:r>
      <w:proofErr w:type="spellEnd"/>
      <w:r w:rsidRPr="00647936">
        <w:rPr>
          <w:rFonts w:ascii="Times New Roman" w:hAnsi="Times New Roman" w:cs="Times New Roman"/>
          <w:i/>
          <w:iCs/>
          <w:sz w:val="16"/>
          <w:szCs w:val="16"/>
        </w:rPr>
        <w:t xml:space="preserve"> </w:t>
      </w:r>
      <w:proofErr w:type="spellStart"/>
      <w:r w:rsidRPr="00647936">
        <w:rPr>
          <w:rFonts w:ascii="Times New Roman" w:hAnsi="Times New Roman" w:cs="Times New Roman"/>
          <w:i/>
          <w:iCs/>
          <w:sz w:val="16"/>
          <w:szCs w:val="16"/>
        </w:rPr>
        <w:t>Naturforschung</w:t>
      </w:r>
      <w:proofErr w:type="spellEnd"/>
      <w:r w:rsidRPr="00647936">
        <w:rPr>
          <w:rFonts w:ascii="Times New Roman" w:hAnsi="Times New Roman" w:cs="Times New Roman"/>
          <w:i/>
          <w:iCs/>
          <w:sz w:val="16"/>
          <w:szCs w:val="16"/>
        </w:rPr>
        <w:t xml:space="preserve"> C</w:t>
      </w:r>
      <w:r w:rsidRPr="00647936">
        <w:rPr>
          <w:rFonts w:ascii="Times New Roman" w:hAnsi="Times New Roman" w:cs="Times New Roman"/>
          <w:sz w:val="16"/>
          <w:szCs w:val="16"/>
        </w:rPr>
        <w:t>, vol. 62, pp. 410–16, 2007.</w:t>
      </w:r>
    </w:p>
    <w:p w14:paraId="198EA332"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J. Rahul, and M. K. Jain, “An investigation </w:t>
      </w:r>
      <w:proofErr w:type="gramStart"/>
      <w:r w:rsidRPr="00647936">
        <w:rPr>
          <w:rFonts w:ascii="Times New Roman" w:hAnsi="Times New Roman" w:cs="Times New Roman"/>
          <w:sz w:val="16"/>
          <w:szCs w:val="16"/>
        </w:rPr>
        <w:t>in to</w:t>
      </w:r>
      <w:proofErr w:type="gramEnd"/>
      <w:r w:rsidRPr="00647936">
        <w:rPr>
          <w:rFonts w:ascii="Times New Roman" w:hAnsi="Times New Roman" w:cs="Times New Roman"/>
          <w:sz w:val="16"/>
          <w:szCs w:val="16"/>
        </w:rPr>
        <w:t xml:space="preserve"> the impact of particulate matter on vegetation along the national highway: a review,” </w:t>
      </w:r>
      <w:r w:rsidRPr="00647936">
        <w:rPr>
          <w:rFonts w:ascii="Times New Roman" w:hAnsi="Times New Roman" w:cs="Times New Roman"/>
          <w:i/>
          <w:iCs/>
          <w:sz w:val="16"/>
          <w:szCs w:val="16"/>
        </w:rPr>
        <w:t>Res. J. Environ. Sci</w:t>
      </w:r>
      <w:r w:rsidRPr="00647936">
        <w:rPr>
          <w:rFonts w:ascii="Times New Roman" w:hAnsi="Times New Roman" w:cs="Times New Roman"/>
          <w:sz w:val="16"/>
          <w:szCs w:val="16"/>
        </w:rPr>
        <w:t xml:space="preserve">., vol. 8, pp. 356, 2014. </w:t>
      </w:r>
    </w:p>
    <w:p w14:paraId="1017875D"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G. D. Nanos, and I. F. Ilias, “Effects of inert dust on olive (</w:t>
      </w:r>
      <w:r w:rsidRPr="00647936">
        <w:rPr>
          <w:rFonts w:ascii="Times New Roman" w:hAnsi="Times New Roman" w:cs="Times New Roman"/>
          <w:i/>
          <w:iCs/>
          <w:sz w:val="16"/>
          <w:szCs w:val="16"/>
        </w:rPr>
        <w:t>Olea europaea</w:t>
      </w:r>
      <w:r w:rsidRPr="00647936">
        <w:rPr>
          <w:rFonts w:ascii="Times New Roman" w:hAnsi="Times New Roman" w:cs="Times New Roman"/>
          <w:sz w:val="16"/>
          <w:szCs w:val="16"/>
        </w:rPr>
        <w:t xml:space="preserve"> L.) leaf physiological parameters,” </w:t>
      </w:r>
      <w:r w:rsidRPr="00647936">
        <w:rPr>
          <w:rFonts w:ascii="Times New Roman" w:hAnsi="Times New Roman" w:cs="Times New Roman"/>
          <w:i/>
          <w:iCs/>
          <w:sz w:val="16"/>
          <w:szCs w:val="16"/>
        </w:rPr>
        <w:t>Environ. Sci. Poll. Res. Int</w:t>
      </w:r>
      <w:r w:rsidRPr="00647936">
        <w:rPr>
          <w:rFonts w:ascii="Times New Roman" w:hAnsi="Times New Roman" w:cs="Times New Roman"/>
          <w:sz w:val="16"/>
          <w:szCs w:val="16"/>
        </w:rPr>
        <w:t>., vol. 14, pp. 212–4, 2007.</w:t>
      </w:r>
    </w:p>
    <w:p w14:paraId="71B0B839"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M. Shahid, C. </w:t>
      </w:r>
      <w:proofErr w:type="spellStart"/>
      <w:r w:rsidRPr="00647936">
        <w:rPr>
          <w:rFonts w:ascii="Times New Roman" w:hAnsi="Times New Roman" w:cs="Times New Roman"/>
          <w:sz w:val="16"/>
          <w:szCs w:val="16"/>
        </w:rPr>
        <w:t>Dumat</w:t>
      </w:r>
      <w:proofErr w:type="spellEnd"/>
      <w:r w:rsidRPr="00647936">
        <w:rPr>
          <w:rFonts w:ascii="Times New Roman" w:hAnsi="Times New Roman" w:cs="Times New Roman"/>
          <w:sz w:val="16"/>
          <w:szCs w:val="16"/>
        </w:rPr>
        <w:t xml:space="preserve">, S. Khalid, E. Schreck, T. Xiong, and N. K. Niazi, “Foliar heavy metal uptake, toxicity and detoxification in plants: A comparison of foliar and root metal uptake,” </w:t>
      </w:r>
      <w:r w:rsidRPr="00647936">
        <w:rPr>
          <w:rFonts w:ascii="Times New Roman" w:hAnsi="Times New Roman" w:cs="Times New Roman"/>
          <w:i/>
          <w:iCs/>
          <w:sz w:val="16"/>
          <w:szCs w:val="16"/>
        </w:rPr>
        <w:t>J. Hazard. Mater</w:t>
      </w:r>
      <w:r w:rsidRPr="00647936">
        <w:rPr>
          <w:rFonts w:ascii="Times New Roman" w:hAnsi="Times New Roman" w:cs="Times New Roman"/>
          <w:sz w:val="16"/>
          <w:szCs w:val="16"/>
        </w:rPr>
        <w:t>., vol. 325, pp.36–58, 2017.</w:t>
      </w:r>
    </w:p>
    <w:p w14:paraId="239860D0"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P. </w:t>
      </w:r>
      <w:proofErr w:type="spellStart"/>
      <w:r w:rsidRPr="00647936">
        <w:rPr>
          <w:rFonts w:ascii="Times New Roman" w:hAnsi="Times New Roman" w:cs="Times New Roman"/>
          <w:sz w:val="16"/>
          <w:szCs w:val="16"/>
        </w:rPr>
        <w:t>Szyczewski</w:t>
      </w:r>
      <w:proofErr w:type="spellEnd"/>
      <w:r w:rsidRPr="00647936">
        <w:rPr>
          <w:rFonts w:ascii="Times New Roman" w:hAnsi="Times New Roman" w:cs="Times New Roman"/>
          <w:sz w:val="16"/>
          <w:szCs w:val="16"/>
        </w:rPr>
        <w:t xml:space="preserve">, J. </w:t>
      </w:r>
      <w:proofErr w:type="spellStart"/>
      <w:r w:rsidRPr="00647936">
        <w:rPr>
          <w:rFonts w:ascii="Times New Roman" w:hAnsi="Times New Roman" w:cs="Times New Roman"/>
          <w:sz w:val="16"/>
          <w:szCs w:val="16"/>
        </w:rPr>
        <w:t>Siepak</w:t>
      </w:r>
      <w:proofErr w:type="spellEnd"/>
      <w:r w:rsidRPr="00647936">
        <w:rPr>
          <w:rFonts w:ascii="Times New Roman" w:hAnsi="Times New Roman" w:cs="Times New Roman"/>
          <w:sz w:val="16"/>
          <w:szCs w:val="16"/>
        </w:rPr>
        <w:t xml:space="preserve">, P. Niedzielski, and T. </w:t>
      </w:r>
      <w:proofErr w:type="spellStart"/>
      <w:r w:rsidRPr="00647936">
        <w:rPr>
          <w:rFonts w:ascii="Times New Roman" w:hAnsi="Times New Roman" w:cs="Times New Roman"/>
          <w:sz w:val="16"/>
          <w:szCs w:val="16"/>
        </w:rPr>
        <w:t>Sobczyński</w:t>
      </w:r>
      <w:proofErr w:type="spellEnd"/>
      <w:r w:rsidRPr="00647936">
        <w:rPr>
          <w:rFonts w:ascii="Times New Roman" w:hAnsi="Times New Roman" w:cs="Times New Roman"/>
          <w:sz w:val="16"/>
          <w:szCs w:val="16"/>
        </w:rPr>
        <w:t xml:space="preserve">, “Research on heavy metals in Poland,” </w:t>
      </w:r>
      <w:r w:rsidRPr="00647936">
        <w:rPr>
          <w:rFonts w:ascii="Times New Roman" w:hAnsi="Times New Roman" w:cs="Times New Roman"/>
          <w:i/>
          <w:iCs/>
          <w:sz w:val="16"/>
          <w:szCs w:val="16"/>
        </w:rPr>
        <w:t>Pol. J. Environ. Stud</w:t>
      </w:r>
      <w:r w:rsidRPr="00647936">
        <w:rPr>
          <w:rFonts w:ascii="Times New Roman" w:hAnsi="Times New Roman" w:cs="Times New Roman"/>
          <w:sz w:val="16"/>
          <w:szCs w:val="16"/>
        </w:rPr>
        <w:t>., vol. 18, pp. 755, 2007.</w:t>
      </w:r>
    </w:p>
    <w:p w14:paraId="27C6DA04"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G. </w:t>
      </w:r>
      <w:proofErr w:type="spellStart"/>
      <w:r w:rsidRPr="00647936">
        <w:rPr>
          <w:rFonts w:ascii="Times New Roman" w:hAnsi="Times New Roman" w:cs="Times New Roman"/>
          <w:sz w:val="16"/>
          <w:szCs w:val="16"/>
        </w:rPr>
        <w:t>Baycu</w:t>
      </w:r>
      <w:proofErr w:type="spellEnd"/>
      <w:r w:rsidRPr="00647936">
        <w:rPr>
          <w:rFonts w:ascii="Times New Roman" w:hAnsi="Times New Roman" w:cs="Times New Roman"/>
          <w:sz w:val="16"/>
          <w:szCs w:val="16"/>
        </w:rPr>
        <w:t xml:space="preserve">, D. Tolunay, H. O. </w:t>
      </w:r>
      <w:proofErr w:type="spellStart"/>
      <w:r w:rsidRPr="00647936">
        <w:rPr>
          <w:rFonts w:ascii="Times New Roman" w:hAnsi="Times New Roman" w:cs="Times New Roman"/>
          <w:sz w:val="16"/>
          <w:szCs w:val="16"/>
        </w:rPr>
        <w:t>zden</w:t>
      </w:r>
      <w:proofErr w:type="spellEnd"/>
      <w:r w:rsidRPr="00647936">
        <w:rPr>
          <w:rFonts w:ascii="Times New Roman" w:hAnsi="Times New Roman" w:cs="Times New Roman"/>
          <w:sz w:val="16"/>
          <w:szCs w:val="16"/>
        </w:rPr>
        <w:t xml:space="preserve">, and S. </w:t>
      </w:r>
      <w:proofErr w:type="spellStart"/>
      <w:r w:rsidRPr="00647936">
        <w:rPr>
          <w:rFonts w:ascii="Times New Roman" w:hAnsi="Times New Roman" w:cs="Times New Roman"/>
          <w:sz w:val="16"/>
          <w:szCs w:val="16"/>
        </w:rPr>
        <w:t>Gunebakan</w:t>
      </w:r>
      <w:proofErr w:type="spellEnd"/>
      <w:r w:rsidRPr="00647936">
        <w:rPr>
          <w:rFonts w:ascii="Times New Roman" w:hAnsi="Times New Roman" w:cs="Times New Roman"/>
          <w:sz w:val="16"/>
          <w:szCs w:val="16"/>
        </w:rPr>
        <w:t>, “</w:t>
      </w:r>
      <w:proofErr w:type="spellStart"/>
      <w:r w:rsidRPr="00647936">
        <w:rPr>
          <w:rFonts w:ascii="Times New Roman" w:hAnsi="Times New Roman" w:cs="Times New Roman"/>
          <w:sz w:val="16"/>
          <w:szCs w:val="16"/>
        </w:rPr>
        <w:t>Ecophysiological</w:t>
      </w:r>
      <w:proofErr w:type="spellEnd"/>
      <w:r w:rsidRPr="00647936">
        <w:rPr>
          <w:rFonts w:ascii="Times New Roman" w:hAnsi="Times New Roman" w:cs="Times New Roman"/>
          <w:sz w:val="16"/>
          <w:szCs w:val="16"/>
        </w:rPr>
        <w:t xml:space="preserve"> and seasonal variations in Cd, Pb, Zn, and Ni concentrations </w:t>
      </w:r>
      <w:r w:rsidRPr="00647936">
        <w:rPr>
          <w:rFonts w:ascii="Times New Roman" w:hAnsi="Times New Roman" w:cs="Times New Roman"/>
          <w:sz w:val="16"/>
          <w:szCs w:val="16"/>
        </w:rPr>
        <w:lastRenderedPageBreak/>
        <w:t xml:space="preserve">in the leaves of urban deciduous trees in Istanbul,” </w:t>
      </w:r>
      <w:r w:rsidRPr="00647936">
        <w:rPr>
          <w:rFonts w:ascii="Times New Roman" w:hAnsi="Times New Roman" w:cs="Times New Roman"/>
          <w:i/>
          <w:iCs/>
          <w:sz w:val="16"/>
          <w:szCs w:val="16"/>
        </w:rPr>
        <w:t xml:space="preserve">Environ. </w:t>
      </w:r>
      <w:proofErr w:type="spellStart"/>
      <w:r w:rsidRPr="00647936">
        <w:rPr>
          <w:rFonts w:ascii="Times New Roman" w:hAnsi="Times New Roman" w:cs="Times New Roman"/>
          <w:i/>
          <w:iCs/>
          <w:sz w:val="16"/>
          <w:szCs w:val="16"/>
        </w:rPr>
        <w:t>Pollut</w:t>
      </w:r>
      <w:proofErr w:type="spellEnd"/>
      <w:r w:rsidRPr="00647936">
        <w:rPr>
          <w:rFonts w:ascii="Times New Roman" w:hAnsi="Times New Roman" w:cs="Times New Roman"/>
          <w:sz w:val="16"/>
          <w:szCs w:val="16"/>
        </w:rPr>
        <w:t>., vol. 143, pp. 545–54, 2006.</w:t>
      </w:r>
    </w:p>
    <w:p w14:paraId="12A685C0"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G. Kaya, and M. Yaman, “Trace metal concentrations in </w:t>
      </w:r>
      <w:proofErr w:type="spellStart"/>
      <w:r w:rsidRPr="00647936">
        <w:rPr>
          <w:rFonts w:ascii="Times New Roman" w:hAnsi="Times New Roman" w:cs="Times New Roman"/>
          <w:sz w:val="16"/>
          <w:szCs w:val="16"/>
        </w:rPr>
        <w:t>cupressaceae</w:t>
      </w:r>
      <w:proofErr w:type="spellEnd"/>
      <w:r w:rsidRPr="00647936">
        <w:rPr>
          <w:rFonts w:ascii="Times New Roman" w:hAnsi="Times New Roman" w:cs="Times New Roman"/>
          <w:sz w:val="16"/>
          <w:szCs w:val="16"/>
        </w:rPr>
        <w:t xml:space="preserve"> leaves as </w:t>
      </w:r>
      <w:proofErr w:type="spellStart"/>
      <w:r w:rsidRPr="00647936">
        <w:rPr>
          <w:rFonts w:ascii="Times New Roman" w:hAnsi="Times New Roman" w:cs="Times New Roman"/>
          <w:sz w:val="16"/>
          <w:szCs w:val="16"/>
        </w:rPr>
        <w:t>biomonitors</w:t>
      </w:r>
      <w:proofErr w:type="spellEnd"/>
      <w:r w:rsidRPr="00647936">
        <w:rPr>
          <w:rFonts w:ascii="Times New Roman" w:hAnsi="Times New Roman" w:cs="Times New Roman"/>
          <w:sz w:val="16"/>
          <w:szCs w:val="16"/>
        </w:rPr>
        <w:t xml:space="preserve"> of environmental pollution,” </w:t>
      </w:r>
      <w:r w:rsidRPr="00647936">
        <w:rPr>
          <w:rFonts w:ascii="Times New Roman" w:hAnsi="Times New Roman" w:cs="Times New Roman"/>
          <w:i/>
          <w:iCs/>
          <w:sz w:val="16"/>
          <w:szCs w:val="16"/>
        </w:rPr>
        <w:t>Trace Elements &amp; Electrolytes</w:t>
      </w:r>
      <w:r w:rsidRPr="00647936">
        <w:rPr>
          <w:rFonts w:ascii="Times New Roman" w:hAnsi="Times New Roman" w:cs="Times New Roman"/>
          <w:sz w:val="16"/>
          <w:szCs w:val="16"/>
        </w:rPr>
        <w:t>, vol. 25, 2008.</w:t>
      </w:r>
    </w:p>
    <w:p w14:paraId="1965D65E"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B. </w:t>
      </w:r>
      <w:proofErr w:type="spellStart"/>
      <w:r w:rsidRPr="00647936">
        <w:rPr>
          <w:rFonts w:ascii="Times New Roman" w:hAnsi="Times New Roman" w:cs="Times New Roman"/>
          <w:sz w:val="16"/>
          <w:szCs w:val="16"/>
        </w:rPr>
        <w:t>Buszewski</w:t>
      </w:r>
      <w:proofErr w:type="spellEnd"/>
      <w:r w:rsidRPr="00647936">
        <w:rPr>
          <w:rFonts w:ascii="Times New Roman" w:hAnsi="Times New Roman" w:cs="Times New Roman"/>
          <w:sz w:val="16"/>
          <w:szCs w:val="16"/>
        </w:rPr>
        <w:t xml:space="preserve">, A. </w:t>
      </w:r>
      <w:proofErr w:type="spellStart"/>
      <w:r w:rsidRPr="00647936">
        <w:rPr>
          <w:rFonts w:ascii="Times New Roman" w:hAnsi="Times New Roman" w:cs="Times New Roman"/>
          <w:sz w:val="16"/>
          <w:szCs w:val="16"/>
        </w:rPr>
        <w:t>Jastrzębska</w:t>
      </w:r>
      <w:proofErr w:type="spellEnd"/>
      <w:r w:rsidRPr="00647936">
        <w:rPr>
          <w:rFonts w:ascii="Times New Roman" w:hAnsi="Times New Roman" w:cs="Times New Roman"/>
          <w:sz w:val="16"/>
          <w:szCs w:val="16"/>
        </w:rPr>
        <w:t xml:space="preserve">, T. Kowalkowski, and A. </w:t>
      </w:r>
      <w:proofErr w:type="spellStart"/>
      <w:r w:rsidRPr="00647936">
        <w:rPr>
          <w:rFonts w:ascii="Times New Roman" w:hAnsi="Times New Roman" w:cs="Times New Roman"/>
          <w:sz w:val="16"/>
          <w:szCs w:val="16"/>
        </w:rPr>
        <w:t>GornaBinkul</w:t>
      </w:r>
      <w:proofErr w:type="spellEnd"/>
      <w:r w:rsidRPr="00647936">
        <w:rPr>
          <w:rFonts w:ascii="Times New Roman" w:hAnsi="Times New Roman" w:cs="Times New Roman"/>
          <w:sz w:val="16"/>
          <w:szCs w:val="16"/>
        </w:rPr>
        <w:t xml:space="preserve">, “Monitoring of selected heavy metals uptake by plants and soils in the area of </w:t>
      </w:r>
      <w:proofErr w:type="spellStart"/>
      <w:r w:rsidRPr="00647936">
        <w:rPr>
          <w:rFonts w:ascii="Times New Roman" w:hAnsi="Times New Roman" w:cs="Times New Roman"/>
          <w:sz w:val="16"/>
          <w:szCs w:val="16"/>
        </w:rPr>
        <w:t>Toruń</w:t>
      </w:r>
      <w:proofErr w:type="spellEnd"/>
      <w:r w:rsidRPr="00647936">
        <w:rPr>
          <w:rFonts w:ascii="Times New Roman" w:hAnsi="Times New Roman" w:cs="Times New Roman"/>
          <w:sz w:val="16"/>
          <w:szCs w:val="16"/>
        </w:rPr>
        <w:t xml:space="preserve">, Poland,” </w:t>
      </w:r>
      <w:r w:rsidRPr="00647936">
        <w:rPr>
          <w:rFonts w:ascii="Times New Roman" w:hAnsi="Times New Roman" w:cs="Times New Roman"/>
          <w:i/>
          <w:iCs/>
          <w:sz w:val="16"/>
          <w:szCs w:val="16"/>
        </w:rPr>
        <w:t>Pol. J. Environ</w:t>
      </w:r>
      <w:r w:rsidRPr="00647936">
        <w:rPr>
          <w:rFonts w:ascii="Times New Roman" w:hAnsi="Times New Roman" w:cs="Times New Roman"/>
          <w:sz w:val="16"/>
          <w:szCs w:val="16"/>
        </w:rPr>
        <w:t xml:space="preserve">. </w:t>
      </w:r>
      <w:r w:rsidRPr="00647936">
        <w:rPr>
          <w:rFonts w:ascii="Times New Roman" w:hAnsi="Times New Roman" w:cs="Times New Roman"/>
          <w:i/>
          <w:iCs/>
          <w:sz w:val="16"/>
          <w:szCs w:val="16"/>
        </w:rPr>
        <w:t>Stud</w:t>
      </w:r>
      <w:r w:rsidRPr="00647936">
        <w:rPr>
          <w:rFonts w:ascii="Times New Roman" w:hAnsi="Times New Roman" w:cs="Times New Roman"/>
          <w:sz w:val="16"/>
          <w:szCs w:val="16"/>
        </w:rPr>
        <w:t>., vol. 9, pp. 511–5, 2000.</w:t>
      </w:r>
    </w:p>
    <w:p w14:paraId="72DD8FCA"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C. M. Rojas, M. Senthil Kumar, V. </w:t>
      </w:r>
      <w:proofErr w:type="spellStart"/>
      <w:r w:rsidRPr="00647936">
        <w:rPr>
          <w:rFonts w:ascii="Times New Roman" w:hAnsi="Times New Roman" w:cs="Times New Roman"/>
          <w:sz w:val="16"/>
          <w:szCs w:val="16"/>
        </w:rPr>
        <w:t>Tzin</w:t>
      </w:r>
      <w:proofErr w:type="spellEnd"/>
      <w:r w:rsidRPr="00647936">
        <w:rPr>
          <w:rFonts w:ascii="Times New Roman" w:hAnsi="Times New Roman" w:cs="Times New Roman"/>
          <w:sz w:val="16"/>
          <w:szCs w:val="16"/>
        </w:rPr>
        <w:t xml:space="preserve">, and K. S. Mysore, “Regulation of primary plant metabolism during plant-pathogen interactions and its contribution to plant </w:t>
      </w:r>
      <w:proofErr w:type="spellStart"/>
      <w:r w:rsidRPr="00647936">
        <w:rPr>
          <w:rFonts w:ascii="Times New Roman" w:hAnsi="Times New Roman" w:cs="Times New Roman"/>
          <w:sz w:val="16"/>
          <w:szCs w:val="16"/>
        </w:rPr>
        <w:t>defense</w:t>
      </w:r>
      <w:proofErr w:type="spellEnd"/>
      <w:r w:rsidRPr="00647936">
        <w:rPr>
          <w:rFonts w:ascii="Times New Roman" w:hAnsi="Times New Roman" w:cs="Times New Roman"/>
          <w:sz w:val="16"/>
          <w:szCs w:val="16"/>
        </w:rPr>
        <w:t xml:space="preserve">,” </w:t>
      </w:r>
      <w:r w:rsidRPr="00647936">
        <w:rPr>
          <w:rFonts w:ascii="Times New Roman" w:hAnsi="Times New Roman" w:cs="Times New Roman"/>
          <w:i/>
          <w:iCs/>
          <w:sz w:val="16"/>
          <w:szCs w:val="16"/>
        </w:rPr>
        <w:t>Front. Plant Sci</w:t>
      </w:r>
      <w:r w:rsidRPr="00647936">
        <w:rPr>
          <w:rFonts w:ascii="Times New Roman" w:hAnsi="Times New Roman" w:cs="Times New Roman"/>
          <w:sz w:val="16"/>
          <w:szCs w:val="16"/>
        </w:rPr>
        <w:t>., vol. 5, pp. 17, 2014.</w:t>
      </w:r>
    </w:p>
    <w:p w14:paraId="38E228B3"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H. Less, R. </w:t>
      </w:r>
      <w:proofErr w:type="spellStart"/>
      <w:r w:rsidRPr="00647936">
        <w:rPr>
          <w:rFonts w:ascii="Times New Roman" w:hAnsi="Times New Roman" w:cs="Times New Roman"/>
          <w:sz w:val="16"/>
          <w:szCs w:val="16"/>
        </w:rPr>
        <w:t>Angelovici</w:t>
      </w:r>
      <w:proofErr w:type="spellEnd"/>
      <w:r w:rsidRPr="00647936">
        <w:rPr>
          <w:rFonts w:ascii="Times New Roman" w:hAnsi="Times New Roman" w:cs="Times New Roman"/>
          <w:sz w:val="16"/>
          <w:szCs w:val="16"/>
        </w:rPr>
        <w:t xml:space="preserve">, V. </w:t>
      </w:r>
      <w:proofErr w:type="spellStart"/>
      <w:r w:rsidRPr="00647936">
        <w:rPr>
          <w:rFonts w:ascii="Times New Roman" w:hAnsi="Times New Roman" w:cs="Times New Roman"/>
          <w:sz w:val="16"/>
          <w:szCs w:val="16"/>
        </w:rPr>
        <w:t>Tzin</w:t>
      </w:r>
      <w:proofErr w:type="spellEnd"/>
      <w:r w:rsidRPr="00647936">
        <w:rPr>
          <w:rFonts w:ascii="Times New Roman" w:hAnsi="Times New Roman" w:cs="Times New Roman"/>
          <w:sz w:val="16"/>
          <w:szCs w:val="16"/>
        </w:rPr>
        <w:t xml:space="preserve">, and G. </w:t>
      </w:r>
      <w:proofErr w:type="spellStart"/>
      <w:r w:rsidRPr="00647936">
        <w:rPr>
          <w:rFonts w:ascii="Times New Roman" w:hAnsi="Times New Roman" w:cs="Times New Roman"/>
          <w:sz w:val="16"/>
          <w:szCs w:val="16"/>
        </w:rPr>
        <w:t>Galili</w:t>
      </w:r>
      <w:proofErr w:type="spellEnd"/>
      <w:r w:rsidRPr="00647936">
        <w:rPr>
          <w:rFonts w:ascii="Times New Roman" w:hAnsi="Times New Roman" w:cs="Times New Roman"/>
          <w:sz w:val="16"/>
          <w:szCs w:val="16"/>
        </w:rPr>
        <w:t xml:space="preserve">, “Coordinated gene networks regulating </w:t>
      </w:r>
      <w:proofErr w:type="spellStart"/>
      <w:r w:rsidRPr="00647936">
        <w:rPr>
          <w:rFonts w:ascii="Times New Roman" w:hAnsi="Times New Roman" w:cs="Times New Roman"/>
          <w:sz w:val="16"/>
          <w:szCs w:val="16"/>
        </w:rPr>
        <w:t>arabidopsis</w:t>
      </w:r>
      <w:proofErr w:type="spellEnd"/>
      <w:r w:rsidRPr="00647936">
        <w:rPr>
          <w:rFonts w:ascii="Times New Roman" w:hAnsi="Times New Roman" w:cs="Times New Roman"/>
          <w:sz w:val="16"/>
          <w:szCs w:val="16"/>
        </w:rPr>
        <w:t xml:space="preserve"> plant metabolism in response to various stresses and nutritional Cues[W],” </w:t>
      </w:r>
      <w:r w:rsidRPr="00647936">
        <w:rPr>
          <w:rFonts w:ascii="Times New Roman" w:hAnsi="Times New Roman" w:cs="Times New Roman"/>
          <w:i/>
          <w:iCs/>
          <w:sz w:val="16"/>
          <w:szCs w:val="16"/>
        </w:rPr>
        <w:t>Plant Cell,</w:t>
      </w:r>
      <w:r w:rsidRPr="00647936">
        <w:rPr>
          <w:rFonts w:ascii="Times New Roman" w:hAnsi="Times New Roman" w:cs="Times New Roman"/>
          <w:sz w:val="16"/>
          <w:szCs w:val="16"/>
        </w:rPr>
        <w:t xml:space="preserve"> vol. 23, pp. 1264–1271, 2011.</w:t>
      </w:r>
    </w:p>
    <w:p w14:paraId="57403FA8"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G. Chitarrini, L. </w:t>
      </w:r>
      <w:proofErr w:type="spellStart"/>
      <w:r w:rsidRPr="00647936">
        <w:rPr>
          <w:rFonts w:ascii="Times New Roman" w:hAnsi="Times New Roman" w:cs="Times New Roman"/>
          <w:sz w:val="16"/>
          <w:szCs w:val="16"/>
        </w:rPr>
        <w:t>Zulini</w:t>
      </w:r>
      <w:proofErr w:type="spellEnd"/>
      <w:r w:rsidRPr="00647936">
        <w:rPr>
          <w:rFonts w:ascii="Times New Roman" w:hAnsi="Times New Roman" w:cs="Times New Roman"/>
          <w:sz w:val="16"/>
          <w:szCs w:val="16"/>
        </w:rPr>
        <w:t xml:space="preserve">, D. </w:t>
      </w:r>
      <w:proofErr w:type="spellStart"/>
      <w:r w:rsidRPr="00647936">
        <w:rPr>
          <w:rFonts w:ascii="Times New Roman" w:hAnsi="Times New Roman" w:cs="Times New Roman"/>
          <w:sz w:val="16"/>
          <w:szCs w:val="16"/>
        </w:rPr>
        <w:t>Masuero</w:t>
      </w:r>
      <w:proofErr w:type="spellEnd"/>
      <w:r w:rsidRPr="00647936">
        <w:rPr>
          <w:rFonts w:ascii="Times New Roman" w:hAnsi="Times New Roman" w:cs="Times New Roman"/>
          <w:sz w:val="16"/>
          <w:szCs w:val="16"/>
        </w:rPr>
        <w:t xml:space="preserve">, and U. </w:t>
      </w:r>
      <w:proofErr w:type="spellStart"/>
      <w:r w:rsidRPr="00647936">
        <w:rPr>
          <w:rFonts w:ascii="Times New Roman" w:hAnsi="Times New Roman" w:cs="Times New Roman"/>
          <w:sz w:val="16"/>
          <w:szCs w:val="16"/>
        </w:rPr>
        <w:t>Vrhovsek</w:t>
      </w:r>
      <w:proofErr w:type="spellEnd"/>
      <w:r w:rsidRPr="00647936">
        <w:rPr>
          <w:rFonts w:ascii="Times New Roman" w:hAnsi="Times New Roman" w:cs="Times New Roman"/>
          <w:sz w:val="16"/>
          <w:szCs w:val="16"/>
        </w:rPr>
        <w:t xml:space="preserve">, “Lipid, </w:t>
      </w:r>
      <w:proofErr w:type="gramStart"/>
      <w:r w:rsidRPr="00647936">
        <w:rPr>
          <w:rFonts w:ascii="Times New Roman" w:hAnsi="Times New Roman" w:cs="Times New Roman"/>
          <w:sz w:val="16"/>
          <w:szCs w:val="16"/>
        </w:rPr>
        <w:t>phenol</w:t>
      </w:r>
      <w:proofErr w:type="gramEnd"/>
      <w:r w:rsidRPr="00647936">
        <w:rPr>
          <w:rFonts w:ascii="Times New Roman" w:hAnsi="Times New Roman" w:cs="Times New Roman"/>
          <w:sz w:val="16"/>
          <w:szCs w:val="16"/>
        </w:rPr>
        <w:t xml:space="preserve"> and carotenoid changes in “Bianca” grapevine leaves after mechanical wounding: a case study,” 2017 </w:t>
      </w:r>
      <w:proofErr w:type="spellStart"/>
      <w:r w:rsidRPr="00647936">
        <w:rPr>
          <w:rFonts w:ascii="Times New Roman" w:hAnsi="Times New Roman" w:cs="Times New Roman"/>
          <w:i/>
          <w:iCs/>
          <w:sz w:val="16"/>
          <w:szCs w:val="16"/>
        </w:rPr>
        <w:t>Protoplasma</w:t>
      </w:r>
      <w:proofErr w:type="spellEnd"/>
      <w:r w:rsidRPr="00647936">
        <w:rPr>
          <w:rFonts w:ascii="Times New Roman" w:hAnsi="Times New Roman" w:cs="Times New Roman"/>
          <w:sz w:val="16"/>
          <w:szCs w:val="16"/>
        </w:rPr>
        <w:t xml:space="preserve"> </w:t>
      </w:r>
      <w:proofErr w:type="spellStart"/>
      <w:r w:rsidRPr="00647936">
        <w:rPr>
          <w:rFonts w:ascii="Times New Roman" w:hAnsi="Times New Roman" w:cs="Times New Roman"/>
          <w:sz w:val="16"/>
          <w:szCs w:val="16"/>
        </w:rPr>
        <w:t>doi</w:t>
      </w:r>
      <w:proofErr w:type="spellEnd"/>
      <w:r w:rsidRPr="00647936">
        <w:rPr>
          <w:rFonts w:ascii="Times New Roman" w:hAnsi="Times New Roman" w:cs="Times New Roman"/>
          <w:sz w:val="16"/>
          <w:szCs w:val="16"/>
        </w:rPr>
        <w:t>: 10.1007/s00709-017-1100-5 [</w:t>
      </w:r>
      <w:proofErr w:type="spellStart"/>
      <w:r w:rsidRPr="00647936">
        <w:rPr>
          <w:rFonts w:ascii="Times New Roman" w:hAnsi="Times New Roman" w:cs="Times New Roman"/>
          <w:sz w:val="16"/>
          <w:szCs w:val="16"/>
        </w:rPr>
        <w:t>Epub</w:t>
      </w:r>
      <w:proofErr w:type="spellEnd"/>
      <w:r w:rsidRPr="00647936">
        <w:rPr>
          <w:rFonts w:ascii="Times New Roman" w:hAnsi="Times New Roman" w:cs="Times New Roman"/>
          <w:sz w:val="16"/>
          <w:szCs w:val="16"/>
        </w:rPr>
        <w:t xml:space="preserve"> ahead of print].</w:t>
      </w:r>
    </w:p>
    <w:p w14:paraId="56D6E7B2"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K. Deuschle, D. Funck, G. Forlani, H. Stransky, A. Biehl, and D. Leister, “The role of [Delta]1-pyrroline-5-carboxylate dehydrogenase in proline degradation,” </w:t>
      </w:r>
      <w:r w:rsidRPr="00647936">
        <w:rPr>
          <w:rFonts w:ascii="Times New Roman" w:hAnsi="Times New Roman" w:cs="Times New Roman"/>
          <w:i/>
          <w:iCs/>
          <w:sz w:val="16"/>
          <w:szCs w:val="16"/>
        </w:rPr>
        <w:t>Plant Cell,</w:t>
      </w:r>
      <w:r w:rsidRPr="00647936">
        <w:rPr>
          <w:rFonts w:ascii="Times New Roman" w:hAnsi="Times New Roman" w:cs="Times New Roman"/>
          <w:sz w:val="16"/>
          <w:szCs w:val="16"/>
        </w:rPr>
        <w:t xml:space="preserve"> vol. 16, pp. 3413–3425, 2004.</w:t>
      </w:r>
    </w:p>
    <w:p w14:paraId="0D838570"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N. M. Cecchini, M. I. </w:t>
      </w:r>
      <w:proofErr w:type="spellStart"/>
      <w:r w:rsidRPr="00647936">
        <w:rPr>
          <w:rFonts w:ascii="Times New Roman" w:hAnsi="Times New Roman" w:cs="Times New Roman"/>
          <w:sz w:val="16"/>
          <w:szCs w:val="16"/>
        </w:rPr>
        <w:t>Monteoliva</w:t>
      </w:r>
      <w:proofErr w:type="spellEnd"/>
      <w:r w:rsidRPr="00647936">
        <w:rPr>
          <w:rFonts w:ascii="Times New Roman" w:hAnsi="Times New Roman" w:cs="Times New Roman"/>
          <w:sz w:val="16"/>
          <w:szCs w:val="16"/>
        </w:rPr>
        <w:t xml:space="preserve">, and M. E. Alvarez, “Proline dehydrogenase contributes to pathogen </w:t>
      </w:r>
      <w:proofErr w:type="spellStart"/>
      <w:r w:rsidRPr="00647936">
        <w:rPr>
          <w:rFonts w:ascii="Times New Roman" w:hAnsi="Times New Roman" w:cs="Times New Roman"/>
          <w:sz w:val="16"/>
          <w:szCs w:val="16"/>
        </w:rPr>
        <w:t>defense</w:t>
      </w:r>
      <w:proofErr w:type="spellEnd"/>
      <w:r w:rsidRPr="00647936">
        <w:rPr>
          <w:rFonts w:ascii="Times New Roman" w:hAnsi="Times New Roman" w:cs="Times New Roman"/>
          <w:sz w:val="16"/>
          <w:szCs w:val="16"/>
        </w:rPr>
        <w:t xml:space="preserve"> in Arabidopsis,” </w:t>
      </w:r>
      <w:r w:rsidRPr="00647936">
        <w:rPr>
          <w:rFonts w:ascii="Times New Roman" w:hAnsi="Times New Roman" w:cs="Times New Roman"/>
          <w:i/>
          <w:iCs/>
          <w:sz w:val="16"/>
          <w:szCs w:val="16"/>
        </w:rPr>
        <w:t>Plant Physiol</w:t>
      </w:r>
      <w:r w:rsidRPr="00647936">
        <w:rPr>
          <w:rFonts w:ascii="Times New Roman" w:hAnsi="Times New Roman" w:cs="Times New Roman"/>
          <w:sz w:val="16"/>
          <w:szCs w:val="16"/>
        </w:rPr>
        <w:t>., pp. 155, 2011.</w:t>
      </w:r>
    </w:p>
    <w:p w14:paraId="09A2D123"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A. </w:t>
      </w:r>
      <w:proofErr w:type="spellStart"/>
      <w:r w:rsidRPr="00647936">
        <w:rPr>
          <w:rFonts w:ascii="Times New Roman" w:hAnsi="Times New Roman" w:cs="Times New Roman"/>
          <w:sz w:val="16"/>
          <w:szCs w:val="16"/>
        </w:rPr>
        <w:t>Kachroo</w:t>
      </w:r>
      <w:proofErr w:type="spellEnd"/>
      <w:r w:rsidRPr="00647936">
        <w:rPr>
          <w:rFonts w:ascii="Times New Roman" w:hAnsi="Times New Roman" w:cs="Times New Roman"/>
          <w:sz w:val="16"/>
          <w:szCs w:val="16"/>
        </w:rPr>
        <w:t xml:space="preserve">, and P. </w:t>
      </w:r>
      <w:proofErr w:type="spellStart"/>
      <w:r w:rsidRPr="00647936">
        <w:rPr>
          <w:rFonts w:ascii="Times New Roman" w:hAnsi="Times New Roman" w:cs="Times New Roman"/>
          <w:sz w:val="16"/>
          <w:szCs w:val="16"/>
        </w:rPr>
        <w:t>Kachroo</w:t>
      </w:r>
      <w:proofErr w:type="spellEnd"/>
      <w:r w:rsidRPr="00647936">
        <w:rPr>
          <w:rFonts w:ascii="Times New Roman" w:hAnsi="Times New Roman" w:cs="Times New Roman"/>
          <w:sz w:val="16"/>
          <w:szCs w:val="16"/>
        </w:rPr>
        <w:t xml:space="preserve">, “Fatty Acid–Derived Signals in Plant </w:t>
      </w:r>
      <w:proofErr w:type="spellStart"/>
      <w:r w:rsidRPr="00647936">
        <w:rPr>
          <w:rFonts w:ascii="Times New Roman" w:hAnsi="Times New Roman" w:cs="Times New Roman"/>
          <w:sz w:val="16"/>
          <w:szCs w:val="16"/>
        </w:rPr>
        <w:t>Defense</w:t>
      </w:r>
      <w:proofErr w:type="spellEnd"/>
      <w:r w:rsidRPr="00647936">
        <w:rPr>
          <w:rFonts w:ascii="Times New Roman" w:hAnsi="Times New Roman" w:cs="Times New Roman"/>
          <w:sz w:val="16"/>
          <w:szCs w:val="16"/>
        </w:rPr>
        <w:t xml:space="preserve">,” </w:t>
      </w:r>
      <w:r w:rsidRPr="00647936">
        <w:rPr>
          <w:rFonts w:ascii="Times New Roman" w:hAnsi="Times New Roman" w:cs="Times New Roman"/>
          <w:i/>
          <w:iCs/>
          <w:sz w:val="16"/>
          <w:szCs w:val="16"/>
        </w:rPr>
        <w:t xml:space="preserve">Annu. Rev. </w:t>
      </w:r>
      <w:proofErr w:type="spellStart"/>
      <w:r w:rsidRPr="00647936">
        <w:rPr>
          <w:rFonts w:ascii="Times New Roman" w:hAnsi="Times New Roman" w:cs="Times New Roman"/>
          <w:i/>
          <w:iCs/>
          <w:sz w:val="16"/>
          <w:szCs w:val="16"/>
        </w:rPr>
        <w:t>Phytopathol</w:t>
      </w:r>
      <w:proofErr w:type="spellEnd"/>
      <w:r w:rsidRPr="00647936">
        <w:rPr>
          <w:rFonts w:ascii="Times New Roman" w:hAnsi="Times New Roman" w:cs="Times New Roman"/>
          <w:i/>
          <w:iCs/>
          <w:sz w:val="16"/>
          <w:szCs w:val="16"/>
        </w:rPr>
        <w:t>.,</w:t>
      </w:r>
      <w:r w:rsidRPr="00647936">
        <w:rPr>
          <w:rFonts w:ascii="Times New Roman" w:hAnsi="Times New Roman" w:cs="Times New Roman"/>
          <w:sz w:val="16"/>
          <w:szCs w:val="16"/>
        </w:rPr>
        <w:t xml:space="preserve"> vol. 47, pp. 153–176, 2009.</w:t>
      </w:r>
    </w:p>
    <w:p w14:paraId="463DEF13"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R. Berkey, D. </w:t>
      </w:r>
      <w:proofErr w:type="spellStart"/>
      <w:r w:rsidRPr="00647936">
        <w:rPr>
          <w:rFonts w:ascii="Times New Roman" w:hAnsi="Times New Roman" w:cs="Times New Roman"/>
          <w:sz w:val="16"/>
          <w:szCs w:val="16"/>
        </w:rPr>
        <w:t>Bendigeri</w:t>
      </w:r>
      <w:proofErr w:type="spellEnd"/>
      <w:r w:rsidRPr="00647936">
        <w:rPr>
          <w:rFonts w:ascii="Times New Roman" w:hAnsi="Times New Roman" w:cs="Times New Roman"/>
          <w:sz w:val="16"/>
          <w:szCs w:val="16"/>
        </w:rPr>
        <w:t xml:space="preserve">, and S. Xiao, “Sphingolipids and Plant </w:t>
      </w:r>
      <w:proofErr w:type="spellStart"/>
      <w:r w:rsidRPr="00647936">
        <w:rPr>
          <w:rFonts w:ascii="Times New Roman" w:hAnsi="Times New Roman" w:cs="Times New Roman"/>
          <w:sz w:val="16"/>
          <w:szCs w:val="16"/>
        </w:rPr>
        <w:t>Defense</w:t>
      </w:r>
      <w:proofErr w:type="spellEnd"/>
      <w:r w:rsidRPr="00647936">
        <w:rPr>
          <w:rFonts w:ascii="Times New Roman" w:hAnsi="Times New Roman" w:cs="Times New Roman"/>
          <w:sz w:val="16"/>
          <w:szCs w:val="16"/>
        </w:rPr>
        <w:t xml:space="preserve">/Disease: The “Death” connection and beyond,” </w:t>
      </w:r>
      <w:r w:rsidRPr="00647936">
        <w:rPr>
          <w:rFonts w:ascii="Times New Roman" w:hAnsi="Times New Roman" w:cs="Times New Roman"/>
          <w:i/>
          <w:iCs/>
          <w:sz w:val="16"/>
          <w:szCs w:val="16"/>
        </w:rPr>
        <w:t>Front. Plant Sci</w:t>
      </w:r>
      <w:r w:rsidRPr="00647936">
        <w:rPr>
          <w:rFonts w:ascii="Times New Roman" w:hAnsi="Times New Roman" w:cs="Times New Roman"/>
          <w:sz w:val="16"/>
          <w:szCs w:val="16"/>
        </w:rPr>
        <w:t>., vol. 3, pp. 68, 2012.</w:t>
      </w:r>
    </w:p>
    <w:p w14:paraId="5109910E"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K. Ali, F. Maltese, A. Figueiredo, M. Rex, A. M. Fortes, and E. Zyprian, “Alterations in grapevine leaf metabolism upon inoculation with </w:t>
      </w:r>
      <w:proofErr w:type="spellStart"/>
      <w:r w:rsidRPr="00647936">
        <w:rPr>
          <w:rFonts w:ascii="Times New Roman" w:hAnsi="Times New Roman" w:cs="Times New Roman"/>
          <w:i/>
          <w:iCs/>
          <w:sz w:val="16"/>
          <w:szCs w:val="16"/>
        </w:rPr>
        <w:t>Plasmopara</w:t>
      </w:r>
      <w:proofErr w:type="spellEnd"/>
      <w:r w:rsidRPr="00647936">
        <w:rPr>
          <w:rFonts w:ascii="Times New Roman" w:hAnsi="Times New Roman" w:cs="Times New Roman"/>
          <w:i/>
          <w:iCs/>
          <w:sz w:val="16"/>
          <w:szCs w:val="16"/>
        </w:rPr>
        <w:t xml:space="preserve"> </w:t>
      </w:r>
      <w:proofErr w:type="spellStart"/>
      <w:r w:rsidRPr="00647936">
        <w:rPr>
          <w:rFonts w:ascii="Times New Roman" w:hAnsi="Times New Roman" w:cs="Times New Roman"/>
          <w:i/>
          <w:iCs/>
          <w:sz w:val="16"/>
          <w:szCs w:val="16"/>
        </w:rPr>
        <w:t>viticola</w:t>
      </w:r>
      <w:proofErr w:type="spellEnd"/>
      <w:r w:rsidRPr="00647936">
        <w:rPr>
          <w:rFonts w:ascii="Times New Roman" w:hAnsi="Times New Roman" w:cs="Times New Roman"/>
          <w:sz w:val="16"/>
          <w:szCs w:val="16"/>
        </w:rPr>
        <w:t xml:space="preserve"> in different time-points,” </w:t>
      </w:r>
      <w:r w:rsidRPr="00647936">
        <w:rPr>
          <w:rFonts w:ascii="Times New Roman" w:hAnsi="Times New Roman" w:cs="Times New Roman"/>
          <w:i/>
          <w:iCs/>
          <w:sz w:val="16"/>
          <w:szCs w:val="16"/>
        </w:rPr>
        <w:t>Plant Sci. Int. J. Exp. Plant Biol</w:t>
      </w:r>
      <w:r w:rsidRPr="00647936">
        <w:rPr>
          <w:rFonts w:ascii="Times New Roman" w:hAnsi="Times New Roman" w:cs="Times New Roman"/>
          <w:sz w:val="16"/>
          <w:szCs w:val="16"/>
        </w:rPr>
        <w:t>., vol. 19, pp. 100–107, 2012.</w:t>
      </w:r>
    </w:p>
    <w:p w14:paraId="770EA82A"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P. Langcake, and R. J. Pryce, “A new class of phytoalexins from grapevines,” </w:t>
      </w:r>
      <w:proofErr w:type="spellStart"/>
      <w:r w:rsidRPr="00647936">
        <w:rPr>
          <w:rFonts w:ascii="Times New Roman" w:hAnsi="Times New Roman" w:cs="Times New Roman"/>
          <w:i/>
          <w:iCs/>
          <w:sz w:val="16"/>
          <w:szCs w:val="16"/>
        </w:rPr>
        <w:t>Experientia</w:t>
      </w:r>
      <w:proofErr w:type="spellEnd"/>
      <w:r w:rsidRPr="00647936">
        <w:rPr>
          <w:rFonts w:ascii="Times New Roman" w:hAnsi="Times New Roman" w:cs="Times New Roman"/>
          <w:i/>
          <w:iCs/>
          <w:sz w:val="16"/>
          <w:szCs w:val="16"/>
        </w:rPr>
        <w:t xml:space="preserve">, </w:t>
      </w:r>
      <w:r w:rsidRPr="00647936">
        <w:rPr>
          <w:rFonts w:ascii="Times New Roman" w:hAnsi="Times New Roman" w:cs="Times New Roman"/>
          <w:sz w:val="16"/>
          <w:szCs w:val="16"/>
        </w:rPr>
        <w:t>vol. 33, pp. 151–152, 1977.</w:t>
      </w:r>
    </w:p>
    <w:p w14:paraId="08564A8C"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P. </w:t>
      </w:r>
      <w:proofErr w:type="spellStart"/>
      <w:r w:rsidRPr="00647936">
        <w:rPr>
          <w:rFonts w:ascii="Times New Roman" w:hAnsi="Times New Roman" w:cs="Times New Roman"/>
          <w:sz w:val="16"/>
          <w:szCs w:val="16"/>
        </w:rPr>
        <w:t>Jeandet</w:t>
      </w:r>
      <w:proofErr w:type="spellEnd"/>
      <w:r w:rsidRPr="00647936">
        <w:rPr>
          <w:rFonts w:ascii="Times New Roman" w:hAnsi="Times New Roman" w:cs="Times New Roman"/>
          <w:sz w:val="16"/>
          <w:szCs w:val="16"/>
        </w:rPr>
        <w:t>, A. C. Douillet-</w:t>
      </w:r>
      <w:proofErr w:type="spellStart"/>
      <w:r w:rsidRPr="00647936">
        <w:rPr>
          <w:rFonts w:ascii="Times New Roman" w:hAnsi="Times New Roman" w:cs="Times New Roman"/>
          <w:sz w:val="16"/>
          <w:szCs w:val="16"/>
        </w:rPr>
        <w:t>Breuil</w:t>
      </w:r>
      <w:proofErr w:type="spellEnd"/>
      <w:r w:rsidRPr="00647936">
        <w:rPr>
          <w:rFonts w:ascii="Times New Roman" w:hAnsi="Times New Roman" w:cs="Times New Roman"/>
          <w:sz w:val="16"/>
          <w:szCs w:val="16"/>
        </w:rPr>
        <w:t xml:space="preserve">, R. </w:t>
      </w:r>
      <w:proofErr w:type="spellStart"/>
      <w:r w:rsidRPr="00647936">
        <w:rPr>
          <w:rFonts w:ascii="Times New Roman" w:hAnsi="Times New Roman" w:cs="Times New Roman"/>
          <w:sz w:val="16"/>
          <w:szCs w:val="16"/>
        </w:rPr>
        <w:t>Bessis</w:t>
      </w:r>
      <w:proofErr w:type="spellEnd"/>
      <w:r w:rsidRPr="00647936">
        <w:rPr>
          <w:rFonts w:ascii="Times New Roman" w:hAnsi="Times New Roman" w:cs="Times New Roman"/>
          <w:sz w:val="16"/>
          <w:szCs w:val="16"/>
        </w:rPr>
        <w:t xml:space="preserve">, S. Debord, M. </w:t>
      </w:r>
      <w:proofErr w:type="spellStart"/>
      <w:r w:rsidRPr="00647936">
        <w:rPr>
          <w:rFonts w:ascii="Times New Roman" w:hAnsi="Times New Roman" w:cs="Times New Roman"/>
          <w:sz w:val="16"/>
          <w:szCs w:val="16"/>
        </w:rPr>
        <w:t>Sbaghi</w:t>
      </w:r>
      <w:proofErr w:type="spellEnd"/>
      <w:r w:rsidRPr="00647936">
        <w:rPr>
          <w:rFonts w:ascii="Times New Roman" w:hAnsi="Times New Roman" w:cs="Times New Roman"/>
          <w:sz w:val="16"/>
          <w:szCs w:val="16"/>
        </w:rPr>
        <w:t xml:space="preserve">, and M. Adrian, “Phytoalexins from the Vitaceae: biosynthesis, phytoalexin gene expression in transgenic plants, antifungal activity, and metabolism,” </w:t>
      </w:r>
      <w:r w:rsidRPr="00647936">
        <w:rPr>
          <w:rFonts w:ascii="Times New Roman" w:hAnsi="Times New Roman" w:cs="Times New Roman"/>
          <w:i/>
          <w:iCs/>
          <w:sz w:val="16"/>
          <w:szCs w:val="16"/>
        </w:rPr>
        <w:t>J. Agric. Food Chem</w:t>
      </w:r>
      <w:r w:rsidRPr="00647936">
        <w:rPr>
          <w:rFonts w:ascii="Times New Roman" w:hAnsi="Times New Roman" w:cs="Times New Roman"/>
          <w:sz w:val="16"/>
          <w:szCs w:val="16"/>
        </w:rPr>
        <w:t>., vol. 50, pp. 2731–2741, 2002.</w:t>
      </w:r>
    </w:p>
    <w:p w14:paraId="717696ED"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J. A. Martínez, “Natural Fungicides Obtained from Plants,” Rijeka: </w:t>
      </w:r>
      <w:proofErr w:type="spellStart"/>
      <w:r w:rsidRPr="00647936">
        <w:rPr>
          <w:rFonts w:ascii="Times New Roman" w:hAnsi="Times New Roman" w:cs="Times New Roman"/>
          <w:sz w:val="16"/>
          <w:szCs w:val="16"/>
        </w:rPr>
        <w:t>InTech</w:t>
      </w:r>
      <w:proofErr w:type="spellEnd"/>
      <w:r w:rsidRPr="00647936">
        <w:rPr>
          <w:rFonts w:ascii="Times New Roman" w:hAnsi="Times New Roman" w:cs="Times New Roman"/>
          <w:sz w:val="16"/>
          <w:szCs w:val="16"/>
        </w:rPr>
        <w:t>, 2012.</w:t>
      </w:r>
    </w:p>
    <w:p w14:paraId="6D88F988"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D. M. </w:t>
      </w:r>
      <w:proofErr w:type="spellStart"/>
      <w:r w:rsidRPr="00647936">
        <w:rPr>
          <w:rFonts w:ascii="Times New Roman" w:hAnsi="Times New Roman" w:cs="Times New Roman"/>
          <w:sz w:val="16"/>
          <w:szCs w:val="16"/>
        </w:rPr>
        <w:t>Ribnicky</w:t>
      </w:r>
      <w:proofErr w:type="spellEnd"/>
      <w:r w:rsidRPr="00647936">
        <w:rPr>
          <w:rFonts w:ascii="Times New Roman" w:hAnsi="Times New Roman" w:cs="Times New Roman"/>
          <w:sz w:val="16"/>
          <w:szCs w:val="16"/>
        </w:rPr>
        <w:t xml:space="preserve">, V. </w:t>
      </w:r>
      <w:proofErr w:type="spellStart"/>
      <w:r w:rsidRPr="00647936">
        <w:rPr>
          <w:rFonts w:ascii="Times New Roman" w:hAnsi="Times New Roman" w:cs="Times New Roman"/>
          <w:sz w:val="16"/>
          <w:szCs w:val="16"/>
        </w:rPr>
        <w:t>Shulaev</w:t>
      </w:r>
      <w:proofErr w:type="spellEnd"/>
      <w:r w:rsidRPr="00647936">
        <w:rPr>
          <w:rFonts w:ascii="Times New Roman" w:hAnsi="Times New Roman" w:cs="Times New Roman"/>
          <w:sz w:val="16"/>
          <w:szCs w:val="16"/>
        </w:rPr>
        <w:t xml:space="preserve">, and I. Raskin, “Intermediates of salicylic acid biosynthesis in tobacco,” </w:t>
      </w:r>
      <w:r w:rsidRPr="00647936">
        <w:rPr>
          <w:rFonts w:ascii="Times New Roman" w:hAnsi="Times New Roman" w:cs="Times New Roman"/>
          <w:i/>
          <w:iCs/>
          <w:sz w:val="16"/>
          <w:szCs w:val="16"/>
        </w:rPr>
        <w:t>Plant Physiol</w:t>
      </w:r>
      <w:r w:rsidRPr="00647936">
        <w:rPr>
          <w:rFonts w:ascii="Times New Roman" w:hAnsi="Times New Roman" w:cs="Times New Roman"/>
          <w:sz w:val="16"/>
          <w:szCs w:val="16"/>
        </w:rPr>
        <w:t>., vol. 118, pp. 565–572, 1998.</w:t>
      </w:r>
    </w:p>
    <w:p w14:paraId="3AD9C4ED"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S. P. Gordon, A. López-</w:t>
      </w:r>
      <w:proofErr w:type="spellStart"/>
      <w:r w:rsidRPr="00647936">
        <w:rPr>
          <w:rFonts w:ascii="Times New Roman" w:hAnsi="Times New Roman" w:cs="Times New Roman"/>
          <w:sz w:val="16"/>
          <w:szCs w:val="16"/>
        </w:rPr>
        <w:t>Sepulcre</w:t>
      </w:r>
      <w:proofErr w:type="spellEnd"/>
      <w:r w:rsidRPr="00647936">
        <w:rPr>
          <w:rFonts w:ascii="Times New Roman" w:hAnsi="Times New Roman" w:cs="Times New Roman"/>
          <w:sz w:val="16"/>
          <w:szCs w:val="16"/>
        </w:rPr>
        <w:t xml:space="preserve">, and D. N. Reznick, “Predation-associated differences in sex linkage of wild guppy coloration,” </w:t>
      </w:r>
      <w:r w:rsidRPr="00647936">
        <w:rPr>
          <w:rFonts w:ascii="Times New Roman" w:hAnsi="Times New Roman" w:cs="Times New Roman"/>
          <w:i/>
          <w:iCs/>
          <w:sz w:val="16"/>
          <w:szCs w:val="16"/>
        </w:rPr>
        <w:t>Evolution,</w:t>
      </w:r>
      <w:r w:rsidRPr="00647936">
        <w:rPr>
          <w:rFonts w:ascii="Times New Roman" w:hAnsi="Times New Roman" w:cs="Times New Roman"/>
          <w:sz w:val="16"/>
          <w:szCs w:val="16"/>
        </w:rPr>
        <w:t xml:space="preserve"> vol. 66, pp. 912–8, 2012.</w:t>
      </w:r>
    </w:p>
    <w:p w14:paraId="4F648EF0"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K. </w:t>
      </w:r>
      <w:proofErr w:type="spellStart"/>
      <w:r w:rsidRPr="00647936">
        <w:rPr>
          <w:rFonts w:ascii="Times New Roman" w:hAnsi="Times New Roman" w:cs="Times New Roman"/>
          <w:sz w:val="16"/>
          <w:szCs w:val="16"/>
        </w:rPr>
        <w:t>Kaljund</w:t>
      </w:r>
      <w:proofErr w:type="spellEnd"/>
      <w:r w:rsidRPr="00647936">
        <w:rPr>
          <w:rFonts w:ascii="Times New Roman" w:hAnsi="Times New Roman" w:cs="Times New Roman"/>
          <w:sz w:val="16"/>
          <w:szCs w:val="16"/>
        </w:rPr>
        <w:t xml:space="preserve">, and V. </w:t>
      </w:r>
      <w:proofErr w:type="spellStart"/>
      <w:r w:rsidRPr="00647936">
        <w:rPr>
          <w:rFonts w:ascii="Times New Roman" w:hAnsi="Times New Roman" w:cs="Times New Roman"/>
          <w:sz w:val="16"/>
          <w:szCs w:val="16"/>
        </w:rPr>
        <w:t>Jaaska</w:t>
      </w:r>
      <w:proofErr w:type="spellEnd"/>
      <w:r w:rsidRPr="00647936">
        <w:rPr>
          <w:rFonts w:ascii="Times New Roman" w:hAnsi="Times New Roman" w:cs="Times New Roman"/>
          <w:sz w:val="16"/>
          <w:szCs w:val="16"/>
        </w:rPr>
        <w:t xml:space="preserve">, “No loss of genetic diversity in small and isolated populations of </w:t>
      </w:r>
      <w:r w:rsidRPr="00647936">
        <w:rPr>
          <w:rFonts w:ascii="Times New Roman" w:hAnsi="Times New Roman" w:cs="Times New Roman"/>
          <w:i/>
          <w:iCs/>
          <w:sz w:val="16"/>
          <w:szCs w:val="16"/>
        </w:rPr>
        <w:t>Medicago sativa subsp. Falcata</w:t>
      </w:r>
      <w:r w:rsidRPr="00647936">
        <w:rPr>
          <w:rFonts w:ascii="Times New Roman" w:hAnsi="Times New Roman" w:cs="Times New Roman"/>
          <w:sz w:val="16"/>
          <w:szCs w:val="16"/>
        </w:rPr>
        <w:t xml:space="preserve">,” </w:t>
      </w:r>
      <w:proofErr w:type="spellStart"/>
      <w:r w:rsidRPr="00647936">
        <w:rPr>
          <w:rFonts w:ascii="Times New Roman" w:hAnsi="Times New Roman" w:cs="Times New Roman"/>
          <w:i/>
          <w:iCs/>
          <w:sz w:val="16"/>
          <w:szCs w:val="16"/>
        </w:rPr>
        <w:t>Biochem</w:t>
      </w:r>
      <w:proofErr w:type="spellEnd"/>
      <w:r w:rsidRPr="00647936">
        <w:rPr>
          <w:rFonts w:ascii="Times New Roman" w:hAnsi="Times New Roman" w:cs="Times New Roman"/>
          <w:i/>
          <w:iCs/>
          <w:sz w:val="16"/>
          <w:szCs w:val="16"/>
        </w:rPr>
        <w:t>. Syst. Ecol</w:t>
      </w:r>
      <w:r w:rsidRPr="00647936">
        <w:rPr>
          <w:rFonts w:ascii="Times New Roman" w:hAnsi="Times New Roman" w:cs="Times New Roman"/>
          <w:sz w:val="16"/>
          <w:szCs w:val="16"/>
        </w:rPr>
        <w:t>., vol. 38, pp. 510–20, 2010.</w:t>
      </w:r>
    </w:p>
    <w:p w14:paraId="5FCC7B08"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M. </w:t>
      </w:r>
      <w:proofErr w:type="spellStart"/>
      <w:r w:rsidRPr="00647936">
        <w:rPr>
          <w:rFonts w:ascii="Times New Roman" w:hAnsi="Times New Roman" w:cs="Times New Roman"/>
          <w:sz w:val="16"/>
          <w:szCs w:val="16"/>
        </w:rPr>
        <w:t>Sica</w:t>
      </w:r>
      <w:proofErr w:type="spellEnd"/>
      <w:r w:rsidRPr="00647936">
        <w:rPr>
          <w:rFonts w:ascii="Times New Roman" w:hAnsi="Times New Roman" w:cs="Times New Roman"/>
          <w:sz w:val="16"/>
          <w:szCs w:val="16"/>
        </w:rPr>
        <w:t xml:space="preserve">, G. </w:t>
      </w:r>
      <w:proofErr w:type="spellStart"/>
      <w:r w:rsidRPr="00647936">
        <w:rPr>
          <w:rFonts w:ascii="Times New Roman" w:hAnsi="Times New Roman" w:cs="Times New Roman"/>
          <w:sz w:val="16"/>
          <w:szCs w:val="16"/>
        </w:rPr>
        <w:t>Gamba</w:t>
      </w:r>
      <w:proofErr w:type="spellEnd"/>
      <w:r w:rsidRPr="00647936">
        <w:rPr>
          <w:rFonts w:ascii="Times New Roman" w:hAnsi="Times New Roman" w:cs="Times New Roman"/>
          <w:sz w:val="16"/>
          <w:szCs w:val="16"/>
        </w:rPr>
        <w:t xml:space="preserve">, S. </w:t>
      </w:r>
      <w:proofErr w:type="spellStart"/>
      <w:r w:rsidRPr="00647936">
        <w:rPr>
          <w:rFonts w:ascii="Times New Roman" w:hAnsi="Times New Roman" w:cs="Times New Roman"/>
          <w:sz w:val="16"/>
          <w:szCs w:val="16"/>
        </w:rPr>
        <w:t>Montieri</w:t>
      </w:r>
      <w:proofErr w:type="spellEnd"/>
      <w:r w:rsidRPr="00647936">
        <w:rPr>
          <w:rFonts w:ascii="Times New Roman" w:hAnsi="Times New Roman" w:cs="Times New Roman"/>
          <w:sz w:val="16"/>
          <w:szCs w:val="16"/>
        </w:rPr>
        <w:t xml:space="preserve">, L. Gaudio, and S. Aceto, “ISSR markers show differentiation among Italian populations of </w:t>
      </w:r>
      <w:r w:rsidRPr="00647936">
        <w:rPr>
          <w:rFonts w:ascii="Times New Roman" w:hAnsi="Times New Roman" w:cs="Times New Roman"/>
          <w:i/>
          <w:iCs/>
          <w:sz w:val="16"/>
          <w:szCs w:val="16"/>
        </w:rPr>
        <w:t xml:space="preserve">Asparagus </w:t>
      </w:r>
      <w:proofErr w:type="spellStart"/>
      <w:r w:rsidRPr="00647936">
        <w:rPr>
          <w:rFonts w:ascii="Times New Roman" w:hAnsi="Times New Roman" w:cs="Times New Roman"/>
          <w:i/>
          <w:iCs/>
          <w:sz w:val="16"/>
          <w:szCs w:val="16"/>
        </w:rPr>
        <w:t>acutifolius</w:t>
      </w:r>
      <w:proofErr w:type="spellEnd"/>
      <w:r w:rsidRPr="00647936">
        <w:rPr>
          <w:rFonts w:ascii="Times New Roman" w:hAnsi="Times New Roman" w:cs="Times New Roman"/>
          <w:sz w:val="16"/>
          <w:szCs w:val="16"/>
        </w:rPr>
        <w:t xml:space="preserve"> L. BMC Genet 2005;6:17.</w:t>
      </w:r>
    </w:p>
    <w:p w14:paraId="4298C6AF"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Y. Wang, X. E. Li, X. D. Li, J. J. Qi, P. Sun, and L. L. Zhou, “Analysis of genetic diversity of wild </w:t>
      </w:r>
      <w:proofErr w:type="spellStart"/>
      <w:r w:rsidRPr="00647936">
        <w:rPr>
          <w:rFonts w:ascii="Times New Roman" w:hAnsi="Times New Roman" w:cs="Times New Roman"/>
          <w:i/>
          <w:iCs/>
          <w:sz w:val="16"/>
          <w:szCs w:val="16"/>
        </w:rPr>
        <w:t>Rehmannia</w:t>
      </w:r>
      <w:proofErr w:type="spellEnd"/>
      <w:r w:rsidRPr="00647936">
        <w:rPr>
          <w:rFonts w:ascii="Times New Roman" w:hAnsi="Times New Roman" w:cs="Times New Roman"/>
          <w:i/>
          <w:iCs/>
          <w:sz w:val="16"/>
          <w:szCs w:val="16"/>
        </w:rPr>
        <w:t xml:space="preserve"> </w:t>
      </w:r>
      <w:proofErr w:type="spellStart"/>
      <w:r w:rsidRPr="00647936">
        <w:rPr>
          <w:rFonts w:ascii="Times New Roman" w:hAnsi="Times New Roman" w:cs="Times New Roman"/>
          <w:i/>
          <w:iCs/>
          <w:sz w:val="16"/>
          <w:szCs w:val="16"/>
        </w:rPr>
        <w:t>glutinosa</w:t>
      </w:r>
      <w:proofErr w:type="spellEnd"/>
      <w:r w:rsidRPr="00647936">
        <w:rPr>
          <w:rFonts w:ascii="Times New Roman" w:hAnsi="Times New Roman" w:cs="Times New Roman"/>
          <w:sz w:val="16"/>
          <w:szCs w:val="16"/>
        </w:rPr>
        <w:t xml:space="preserve"> by using RAPD and ISSR markers,” </w:t>
      </w:r>
      <w:proofErr w:type="spellStart"/>
      <w:r w:rsidRPr="00647936">
        <w:rPr>
          <w:rFonts w:ascii="Times New Roman" w:hAnsi="Times New Roman" w:cs="Times New Roman"/>
          <w:i/>
          <w:iCs/>
          <w:sz w:val="16"/>
          <w:szCs w:val="16"/>
        </w:rPr>
        <w:t>Zhongguo</w:t>
      </w:r>
      <w:proofErr w:type="spellEnd"/>
      <w:r w:rsidRPr="00647936">
        <w:rPr>
          <w:rFonts w:ascii="Times New Roman" w:hAnsi="Times New Roman" w:cs="Times New Roman"/>
          <w:i/>
          <w:iCs/>
          <w:sz w:val="16"/>
          <w:szCs w:val="16"/>
        </w:rPr>
        <w:t xml:space="preserve"> Zhong Yao Za Zhi, </w:t>
      </w:r>
      <w:r w:rsidRPr="00647936">
        <w:rPr>
          <w:rFonts w:ascii="Times New Roman" w:hAnsi="Times New Roman" w:cs="Times New Roman"/>
          <w:sz w:val="16"/>
          <w:szCs w:val="16"/>
        </w:rPr>
        <w:t>vol. 33, pp. 2591–5, 2008.</w:t>
      </w:r>
    </w:p>
    <w:p w14:paraId="7A0B0D2C"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M. Govindaraj, M. </w:t>
      </w:r>
      <w:proofErr w:type="spellStart"/>
      <w:r w:rsidRPr="00647936">
        <w:rPr>
          <w:rFonts w:ascii="Times New Roman" w:hAnsi="Times New Roman" w:cs="Times New Roman"/>
          <w:sz w:val="16"/>
          <w:szCs w:val="16"/>
        </w:rPr>
        <w:t>Vetriventhan</w:t>
      </w:r>
      <w:proofErr w:type="spellEnd"/>
      <w:r w:rsidRPr="00647936">
        <w:rPr>
          <w:rFonts w:ascii="Times New Roman" w:hAnsi="Times New Roman" w:cs="Times New Roman"/>
          <w:sz w:val="16"/>
          <w:szCs w:val="16"/>
        </w:rPr>
        <w:t xml:space="preserve">, and M. Srinivasan, “Importance of genetic diversity assessment in crop plants and its recent advances: an overview of its analytical perspectives,” </w:t>
      </w:r>
      <w:r w:rsidRPr="00647936">
        <w:rPr>
          <w:rFonts w:ascii="Times New Roman" w:hAnsi="Times New Roman" w:cs="Times New Roman"/>
          <w:i/>
          <w:iCs/>
          <w:sz w:val="16"/>
          <w:szCs w:val="16"/>
        </w:rPr>
        <w:t>Genet. Res. Int</w:t>
      </w:r>
      <w:r w:rsidRPr="00647936">
        <w:rPr>
          <w:rFonts w:ascii="Times New Roman" w:hAnsi="Times New Roman" w:cs="Times New Roman"/>
          <w:sz w:val="16"/>
          <w:szCs w:val="16"/>
        </w:rPr>
        <w:t>., 2015.</w:t>
      </w:r>
    </w:p>
    <w:p w14:paraId="15055CE1" w14:textId="77777777" w:rsidR="002A3FC4" w:rsidRPr="00647936" w:rsidRDefault="002A3FC4" w:rsidP="002A3FC4">
      <w:pPr>
        <w:pStyle w:val="ListParagraph"/>
        <w:numPr>
          <w:ilvl w:val="0"/>
          <w:numId w:val="13"/>
        </w:numPr>
        <w:rPr>
          <w:rFonts w:ascii="Times New Roman" w:hAnsi="Times New Roman" w:cs="Times New Roman"/>
          <w:sz w:val="16"/>
          <w:szCs w:val="16"/>
        </w:rPr>
      </w:pPr>
      <w:r w:rsidRPr="00647936">
        <w:rPr>
          <w:rFonts w:ascii="Times New Roman" w:hAnsi="Times New Roman" w:cs="Times New Roman"/>
          <w:sz w:val="16"/>
          <w:szCs w:val="16"/>
        </w:rPr>
        <w:t xml:space="preserve">K. V. </w:t>
      </w:r>
      <w:proofErr w:type="spellStart"/>
      <w:r w:rsidRPr="00647936">
        <w:rPr>
          <w:rFonts w:ascii="Times New Roman" w:hAnsi="Times New Roman" w:cs="Times New Roman"/>
          <w:sz w:val="16"/>
          <w:szCs w:val="16"/>
        </w:rPr>
        <w:t>Thimann</w:t>
      </w:r>
      <w:proofErr w:type="spellEnd"/>
      <w:r w:rsidRPr="00647936">
        <w:rPr>
          <w:rFonts w:ascii="Times New Roman" w:hAnsi="Times New Roman" w:cs="Times New Roman"/>
          <w:sz w:val="16"/>
          <w:szCs w:val="16"/>
        </w:rPr>
        <w:t xml:space="preserve">, and F. Skoog, “The extraction of auxin from plant tissues,” </w:t>
      </w:r>
      <w:r w:rsidRPr="00647936">
        <w:rPr>
          <w:rFonts w:ascii="Times New Roman" w:hAnsi="Times New Roman" w:cs="Times New Roman"/>
          <w:i/>
          <w:iCs/>
          <w:sz w:val="16"/>
          <w:szCs w:val="16"/>
        </w:rPr>
        <w:t>Am. J. Bot</w:t>
      </w:r>
      <w:r w:rsidRPr="00647936">
        <w:rPr>
          <w:rFonts w:ascii="Times New Roman" w:hAnsi="Times New Roman" w:cs="Times New Roman"/>
          <w:sz w:val="16"/>
          <w:szCs w:val="16"/>
        </w:rPr>
        <w:t>., vol. 27, pp. 951–960, 1940.</w:t>
      </w:r>
    </w:p>
    <w:p w14:paraId="09C8DC03" w14:textId="77777777" w:rsidR="002A3FC4" w:rsidRPr="00647936" w:rsidRDefault="002A3FC4" w:rsidP="002A3FC4">
      <w:pPr>
        <w:pStyle w:val="ListParagraph"/>
        <w:numPr>
          <w:ilvl w:val="0"/>
          <w:numId w:val="13"/>
        </w:numPr>
        <w:rPr>
          <w:rFonts w:ascii="Times New Roman" w:hAnsi="Times New Roman" w:cs="Times New Roman"/>
          <w:sz w:val="16"/>
          <w:szCs w:val="16"/>
        </w:rPr>
      </w:pPr>
      <w:r w:rsidRPr="00647936">
        <w:rPr>
          <w:rFonts w:ascii="Times New Roman" w:hAnsi="Times New Roman" w:cs="Times New Roman"/>
          <w:sz w:val="16"/>
          <w:szCs w:val="16"/>
        </w:rPr>
        <w:t>M. Ueda, and R. S. Bandurski, “</w:t>
      </w:r>
      <w:r w:rsidRPr="00647936">
        <w:rPr>
          <w:rFonts w:ascii="Times New Roman" w:hAnsi="Times New Roman" w:cs="Times New Roman"/>
          <w:sz w:val="16"/>
          <w:szCs w:val="16"/>
          <w:shd w:val="clear" w:color="auto" w:fill="FFFFFF"/>
        </w:rPr>
        <w:t>A Quantitative Estimation of Alkali-labile Indole-3-Acetic Acid Compounds in Dormant and Germinating Maize Kernels,”</w:t>
      </w:r>
      <w:r w:rsidRPr="00647936">
        <w:rPr>
          <w:rFonts w:ascii="Times New Roman" w:hAnsi="Times New Roman" w:cs="Times New Roman"/>
          <w:sz w:val="16"/>
          <w:szCs w:val="16"/>
        </w:rPr>
        <w:t xml:space="preserve"> </w:t>
      </w:r>
      <w:r w:rsidRPr="00647936">
        <w:rPr>
          <w:rFonts w:ascii="Times New Roman" w:hAnsi="Times New Roman" w:cs="Times New Roman"/>
          <w:i/>
          <w:iCs/>
          <w:sz w:val="16"/>
          <w:szCs w:val="16"/>
        </w:rPr>
        <w:t>Plant Physiol</w:t>
      </w:r>
      <w:r w:rsidRPr="00647936">
        <w:rPr>
          <w:rFonts w:ascii="Times New Roman" w:hAnsi="Times New Roman" w:cs="Times New Roman"/>
          <w:sz w:val="16"/>
          <w:szCs w:val="16"/>
        </w:rPr>
        <w:t>., vol. 44, pp. 1175–1181, 1969.</w:t>
      </w:r>
    </w:p>
    <w:p w14:paraId="79AD225F" w14:textId="77777777" w:rsidR="002A3FC4" w:rsidRPr="00647936" w:rsidRDefault="002A3FC4" w:rsidP="002A3FC4">
      <w:pPr>
        <w:pStyle w:val="ListParagraph"/>
        <w:numPr>
          <w:ilvl w:val="0"/>
          <w:numId w:val="13"/>
        </w:numPr>
        <w:rPr>
          <w:rFonts w:ascii="Times New Roman" w:hAnsi="Times New Roman" w:cs="Times New Roman"/>
          <w:sz w:val="16"/>
          <w:szCs w:val="16"/>
        </w:rPr>
      </w:pPr>
      <w:r w:rsidRPr="00647936">
        <w:rPr>
          <w:rFonts w:ascii="Times New Roman" w:hAnsi="Times New Roman" w:cs="Times New Roman"/>
          <w:sz w:val="16"/>
          <w:szCs w:val="16"/>
        </w:rPr>
        <w:t>Pengelly, W., 1977. Planta 136, 173–180.</w:t>
      </w:r>
    </w:p>
    <w:p w14:paraId="020C9B10" w14:textId="77777777" w:rsidR="002A3FC4" w:rsidRPr="00647936" w:rsidRDefault="002A3FC4" w:rsidP="002A3FC4">
      <w:pPr>
        <w:pStyle w:val="ListParagraph"/>
        <w:numPr>
          <w:ilvl w:val="0"/>
          <w:numId w:val="13"/>
        </w:numPr>
        <w:rPr>
          <w:rFonts w:ascii="Times New Roman" w:hAnsi="Times New Roman" w:cs="Times New Roman"/>
          <w:sz w:val="16"/>
          <w:szCs w:val="16"/>
        </w:rPr>
      </w:pPr>
      <w:proofErr w:type="spellStart"/>
      <w:r w:rsidRPr="00647936">
        <w:rPr>
          <w:rFonts w:ascii="Times New Roman" w:hAnsi="Times New Roman" w:cs="Times New Roman"/>
          <w:sz w:val="16"/>
          <w:szCs w:val="16"/>
        </w:rPr>
        <w:t>Dewitte</w:t>
      </w:r>
      <w:proofErr w:type="spellEnd"/>
      <w:r w:rsidRPr="00647936">
        <w:rPr>
          <w:rFonts w:ascii="Times New Roman" w:hAnsi="Times New Roman" w:cs="Times New Roman"/>
          <w:sz w:val="16"/>
          <w:szCs w:val="16"/>
        </w:rPr>
        <w:t xml:space="preserve">, W., Van </w:t>
      </w:r>
      <w:proofErr w:type="spellStart"/>
      <w:r w:rsidRPr="00647936">
        <w:rPr>
          <w:rFonts w:ascii="Times New Roman" w:hAnsi="Times New Roman" w:cs="Times New Roman"/>
          <w:sz w:val="16"/>
          <w:szCs w:val="16"/>
        </w:rPr>
        <w:t>Onckelen</w:t>
      </w:r>
      <w:proofErr w:type="spellEnd"/>
      <w:r w:rsidRPr="00647936">
        <w:rPr>
          <w:rFonts w:ascii="Times New Roman" w:hAnsi="Times New Roman" w:cs="Times New Roman"/>
          <w:sz w:val="16"/>
          <w:szCs w:val="16"/>
        </w:rPr>
        <w:t xml:space="preserve">, H., 2001. Plant Growth </w:t>
      </w:r>
      <w:proofErr w:type="spellStart"/>
      <w:r w:rsidRPr="00647936">
        <w:rPr>
          <w:rFonts w:ascii="Times New Roman" w:hAnsi="Times New Roman" w:cs="Times New Roman"/>
          <w:sz w:val="16"/>
          <w:szCs w:val="16"/>
        </w:rPr>
        <w:t>Regul</w:t>
      </w:r>
      <w:proofErr w:type="spellEnd"/>
      <w:r w:rsidRPr="00647936">
        <w:rPr>
          <w:rFonts w:ascii="Times New Roman" w:hAnsi="Times New Roman" w:cs="Times New Roman"/>
          <w:sz w:val="16"/>
          <w:szCs w:val="16"/>
        </w:rPr>
        <w:t>. 33, 67–74.</w:t>
      </w:r>
    </w:p>
    <w:p w14:paraId="38A574BA" w14:textId="77777777" w:rsidR="002A3FC4" w:rsidRPr="00647936" w:rsidRDefault="002A3FC4" w:rsidP="002A3FC4">
      <w:pPr>
        <w:pStyle w:val="ListParagraph"/>
        <w:numPr>
          <w:ilvl w:val="0"/>
          <w:numId w:val="13"/>
        </w:numPr>
        <w:rPr>
          <w:rFonts w:ascii="Times New Roman" w:hAnsi="Times New Roman" w:cs="Times New Roman"/>
          <w:sz w:val="16"/>
          <w:szCs w:val="16"/>
        </w:rPr>
      </w:pPr>
      <w:r w:rsidRPr="00647936">
        <w:rPr>
          <w:rFonts w:ascii="Times New Roman" w:hAnsi="Times New Roman" w:cs="Times New Roman"/>
          <w:sz w:val="16"/>
          <w:szCs w:val="16"/>
        </w:rPr>
        <w:t>X. Dang, C. Hu, Z. Chen, S. Wang, and S. Hu, “</w:t>
      </w:r>
      <w:r w:rsidRPr="00647936">
        <w:rPr>
          <w:rStyle w:val="title-text"/>
          <w:rFonts w:ascii="Times New Roman" w:hAnsi="Times New Roman" w:cs="Times New Roman"/>
          <w:color w:val="2E2E2E"/>
          <w:sz w:val="16"/>
          <w:szCs w:val="16"/>
        </w:rPr>
        <w:t>Electrochemical characteristics of </w:t>
      </w:r>
      <w:r w:rsidRPr="00647936">
        <w:rPr>
          <w:rStyle w:val="Emphasis"/>
          <w:rFonts w:ascii="Times New Roman" w:hAnsi="Times New Roman" w:cs="Times New Roman"/>
          <w:color w:val="2E2E2E"/>
          <w:sz w:val="16"/>
          <w:szCs w:val="16"/>
        </w:rPr>
        <w:t>cis</w:t>
      </w:r>
      <w:r w:rsidRPr="00647936">
        <w:rPr>
          <w:rStyle w:val="title-text"/>
          <w:rFonts w:ascii="Times New Roman" w:hAnsi="Times New Roman" w:cs="Times New Roman"/>
          <w:color w:val="2E2E2E"/>
          <w:sz w:val="16"/>
          <w:szCs w:val="16"/>
        </w:rPr>
        <w:t>-jasmone in acid media at multi-wall carbon nanotube-</w:t>
      </w:r>
      <w:proofErr w:type="spellStart"/>
      <w:r w:rsidRPr="00647936">
        <w:rPr>
          <w:rStyle w:val="title-text"/>
          <w:rFonts w:ascii="Times New Roman" w:hAnsi="Times New Roman" w:cs="Times New Roman"/>
          <w:color w:val="2E2E2E"/>
          <w:sz w:val="16"/>
          <w:szCs w:val="16"/>
        </w:rPr>
        <w:t>Nafion</w:t>
      </w:r>
      <w:proofErr w:type="spellEnd"/>
      <w:r w:rsidRPr="00647936">
        <w:rPr>
          <w:rStyle w:val="title-text"/>
          <w:rFonts w:ascii="Times New Roman" w:hAnsi="Times New Roman" w:cs="Times New Roman"/>
          <w:color w:val="2E2E2E"/>
          <w:sz w:val="16"/>
          <w:szCs w:val="16"/>
        </w:rPr>
        <w:t xml:space="preserve"> composite film modified electrode and its analytical application</w:t>
      </w:r>
      <w:r w:rsidRPr="00647936">
        <w:rPr>
          <w:rFonts w:ascii="Times New Roman" w:hAnsi="Times New Roman" w:cs="Times New Roman"/>
          <w:sz w:val="16"/>
          <w:szCs w:val="16"/>
        </w:rPr>
        <w:t xml:space="preserve">,” </w:t>
      </w:r>
      <w:r w:rsidRPr="00647936">
        <w:rPr>
          <w:rFonts w:ascii="Times New Roman" w:hAnsi="Times New Roman" w:cs="Times New Roman"/>
          <w:i/>
          <w:iCs/>
          <w:sz w:val="16"/>
          <w:szCs w:val="16"/>
        </w:rPr>
        <w:t>Acta,</w:t>
      </w:r>
      <w:r w:rsidRPr="00647936">
        <w:rPr>
          <w:rFonts w:ascii="Times New Roman" w:hAnsi="Times New Roman" w:cs="Times New Roman"/>
          <w:sz w:val="16"/>
          <w:szCs w:val="16"/>
        </w:rPr>
        <w:t xml:space="preserve"> vol. 81, pp. 239–245, 2012.</w:t>
      </w:r>
    </w:p>
    <w:p w14:paraId="3E7BDB17" w14:textId="77777777" w:rsidR="002A3FC4" w:rsidRPr="00647936" w:rsidRDefault="002A3FC4" w:rsidP="002A3FC4">
      <w:pPr>
        <w:pStyle w:val="ListParagraph"/>
        <w:numPr>
          <w:ilvl w:val="0"/>
          <w:numId w:val="13"/>
        </w:numPr>
        <w:rPr>
          <w:rFonts w:ascii="Times New Roman" w:hAnsi="Times New Roman" w:cs="Times New Roman"/>
          <w:sz w:val="16"/>
          <w:szCs w:val="16"/>
        </w:rPr>
      </w:pPr>
      <w:r w:rsidRPr="00647936">
        <w:rPr>
          <w:rFonts w:ascii="Times New Roman" w:hAnsi="Times New Roman" w:cs="Times New Roman"/>
          <w:sz w:val="16"/>
          <w:szCs w:val="16"/>
        </w:rPr>
        <w:t>X. Dang, C. Hu, D. Shen, Z. Chen, and S. Hu, “</w:t>
      </w:r>
      <w:r w:rsidRPr="00647936">
        <w:rPr>
          <w:rStyle w:val="title-text"/>
          <w:rFonts w:ascii="Times New Roman" w:hAnsi="Times New Roman" w:cs="Times New Roman"/>
          <w:color w:val="2E2E2E"/>
          <w:sz w:val="16"/>
          <w:szCs w:val="16"/>
        </w:rPr>
        <w:t>A novel electrochemical method for determination of </w:t>
      </w:r>
      <w:r w:rsidRPr="00647936">
        <w:rPr>
          <w:rStyle w:val="Emphasis"/>
          <w:rFonts w:ascii="Times New Roman" w:hAnsi="Times New Roman" w:cs="Times New Roman"/>
          <w:color w:val="2E2E2E"/>
          <w:sz w:val="16"/>
          <w:szCs w:val="16"/>
        </w:rPr>
        <w:t>cis</w:t>
      </w:r>
      <w:r w:rsidRPr="00647936">
        <w:rPr>
          <w:rStyle w:val="title-text"/>
          <w:rFonts w:ascii="Times New Roman" w:hAnsi="Times New Roman" w:cs="Times New Roman"/>
          <w:color w:val="2E2E2E"/>
          <w:sz w:val="16"/>
          <w:szCs w:val="16"/>
        </w:rPr>
        <w:t xml:space="preserve">-jasmone based on enhancement effect of </w:t>
      </w:r>
      <w:proofErr w:type="spellStart"/>
      <w:r w:rsidRPr="00647936">
        <w:rPr>
          <w:rStyle w:val="title-text"/>
          <w:rFonts w:ascii="Times New Roman" w:hAnsi="Times New Roman" w:cs="Times New Roman"/>
          <w:color w:val="2E2E2E"/>
          <w:sz w:val="16"/>
          <w:szCs w:val="16"/>
        </w:rPr>
        <w:t>cetyl</w:t>
      </w:r>
      <w:proofErr w:type="spellEnd"/>
      <w:r w:rsidRPr="00647936">
        <w:rPr>
          <w:rStyle w:val="title-text"/>
          <w:rFonts w:ascii="Times New Roman" w:hAnsi="Times New Roman" w:cs="Times New Roman"/>
          <w:color w:val="2E2E2E"/>
          <w:sz w:val="16"/>
          <w:szCs w:val="16"/>
        </w:rPr>
        <w:t xml:space="preserve"> trimethyl ammonium bromide,”</w:t>
      </w:r>
      <w:r w:rsidRPr="00647936">
        <w:rPr>
          <w:rFonts w:ascii="Times New Roman" w:hAnsi="Times New Roman" w:cs="Times New Roman"/>
          <w:sz w:val="16"/>
          <w:szCs w:val="16"/>
        </w:rPr>
        <w:t xml:space="preserve"> </w:t>
      </w:r>
      <w:r w:rsidRPr="00647936">
        <w:rPr>
          <w:rFonts w:ascii="Times New Roman" w:hAnsi="Times New Roman" w:cs="Times New Roman"/>
          <w:i/>
          <w:iCs/>
          <w:sz w:val="16"/>
          <w:szCs w:val="16"/>
        </w:rPr>
        <w:t xml:space="preserve">J. </w:t>
      </w:r>
      <w:proofErr w:type="spellStart"/>
      <w:r w:rsidRPr="00647936">
        <w:rPr>
          <w:rFonts w:ascii="Times New Roman" w:hAnsi="Times New Roman" w:cs="Times New Roman"/>
          <w:i/>
          <w:iCs/>
          <w:sz w:val="16"/>
          <w:szCs w:val="16"/>
        </w:rPr>
        <w:t>Electroanal</w:t>
      </w:r>
      <w:proofErr w:type="spellEnd"/>
      <w:r w:rsidRPr="00647936">
        <w:rPr>
          <w:rFonts w:ascii="Times New Roman" w:hAnsi="Times New Roman" w:cs="Times New Roman"/>
          <w:i/>
          <w:iCs/>
          <w:sz w:val="16"/>
          <w:szCs w:val="16"/>
        </w:rPr>
        <w:t>. Chem</w:t>
      </w:r>
      <w:r w:rsidRPr="00647936">
        <w:rPr>
          <w:rFonts w:ascii="Times New Roman" w:hAnsi="Times New Roman" w:cs="Times New Roman"/>
          <w:sz w:val="16"/>
          <w:szCs w:val="16"/>
        </w:rPr>
        <w:t xml:space="preserve">., vol. 657, pp. 39–45, 2011. </w:t>
      </w:r>
    </w:p>
    <w:p w14:paraId="3090D1D4" w14:textId="77777777" w:rsidR="002A3FC4" w:rsidRPr="00647936" w:rsidRDefault="002A3FC4" w:rsidP="002A3FC4">
      <w:pPr>
        <w:pStyle w:val="ListParagraph"/>
        <w:numPr>
          <w:ilvl w:val="0"/>
          <w:numId w:val="13"/>
        </w:numPr>
        <w:rPr>
          <w:rFonts w:ascii="Times New Roman" w:hAnsi="Times New Roman" w:cs="Times New Roman"/>
          <w:sz w:val="16"/>
          <w:szCs w:val="16"/>
        </w:rPr>
      </w:pPr>
      <w:r w:rsidRPr="00647936">
        <w:rPr>
          <w:rFonts w:ascii="Times New Roman" w:hAnsi="Times New Roman" w:cs="Times New Roman"/>
          <w:sz w:val="16"/>
          <w:szCs w:val="16"/>
        </w:rPr>
        <w:t xml:space="preserve">Y. Shen, X. Li, W. Chen, F. Cheng, and F. Song, “Electrochemical determination of indole butyric acid by differential pulse voltammetry on hanging mercury drops electrode,” </w:t>
      </w:r>
      <w:r w:rsidRPr="00647936">
        <w:rPr>
          <w:rFonts w:ascii="Times New Roman" w:hAnsi="Times New Roman" w:cs="Times New Roman"/>
          <w:i/>
          <w:iCs/>
          <w:sz w:val="16"/>
          <w:szCs w:val="16"/>
        </w:rPr>
        <w:t xml:space="preserve">J. Plant </w:t>
      </w:r>
      <w:proofErr w:type="spellStart"/>
      <w:r w:rsidRPr="00647936">
        <w:rPr>
          <w:rFonts w:ascii="Times New Roman" w:hAnsi="Times New Roman" w:cs="Times New Roman"/>
          <w:i/>
          <w:iCs/>
          <w:sz w:val="16"/>
          <w:szCs w:val="16"/>
        </w:rPr>
        <w:t>Biochem</w:t>
      </w:r>
      <w:proofErr w:type="spellEnd"/>
      <w:r w:rsidRPr="00647936">
        <w:rPr>
          <w:rFonts w:ascii="Times New Roman" w:hAnsi="Times New Roman" w:cs="Times New Roman"/>
          <w:i/>
          <w:iCs/>
          <w:sz w:val="16"/>
          <w:szCs w:val="16"/>
        </w:rPr>
        <w:t xml:space="preserve">. </w:t>
      </w:r>
      <w:proofErr w:type="spellStart"/>
      <w:r w:rsidRPr="00647936">
        <w:rPr>
          <w:rFonts w:ascii="Times New Roman" w:hAnsi="Times New Roman" w:cs="Times New Roman"/>
          <w:i/>
          <w:iCs/>
          <w:sz w:val="16"/>
          <w:szCs w:val="16"/>
        </w:rPr>
        <w:t>Biotechnol</w:t>
      </w:r>
      <w:proofErr w:type="spellEnd"/>
      <w:r w:rsidRPr="00647936">
        <w:rPr>
          <w:rFonts w:ascii="Times New Roman" w:hAnsi="Times New Roman" w:cs="Times New Roman"/>
          <w:sz w:val="16"/>
          <w:szCs w:val="16"/>
        </w:rPr>
        <w:t>., vol. 22, pp. 319–323, 2013.</w:t>
      </w:r>
    </w:p>
    <w:p w14:paraId="3ECE8F01" w14:textId="77777777" w:rsidR="002A3FC4" w:rsidRPr="00647936" w:rsidRDefault="002A3FC4" w:rsidP="002A3FC4">
      <w:pPr>
        <w:pStyle w:val="ListParagraph"/>
        <w:numPr>
          <w:ilvl w:val="0"/>
          <w:numId w:val="13"/>
        </w:numPr>
        <w:rPr>
          <w:rFonts w:ascii="Times New Roman" w:hAnsi="Times New Roman" w:cs="Times New Roman"/>
          <w:sz w:val="16"/>
          <w:szCs w:val="16"/>
        </w:rPr>
      </w:pPr>
      <w:r w:rsidRPr="00647936">
        <w:rPr>
          <w:rFonts w:ascii="Times New Roman" w:hAnsi="Times New Roman" w:cs="Times New Roman"/>
          <w:sz w:val="16"/>
          <w:szCs w:val="16"/>
        </w:rPr>
        <w:t xml:space="preserve">A. J. </w:t>
      </w:r>
      <w:proofErr w:type="spellStart"/>
      <w:r w:rsidRPr="00647936">
        <w:rPr>
          <w:rFonts w:ascii="Times New Roman" w:hAnsi="Times New Roman" w:cs="Times New Roman"/>
          <w:sz w:val="16"/>
          <w:szCs w:val="16"/>
        </w:rPr>
        <w:t>Chýlkov</w:t>
      </w:r>
      <w:proofErr w:type="spellEnd"/>
      <w:r w:rsidRPr="00647936">
        <w:rPr>
          <w:rFonts w:ascii="Times New Roman" w:hAnsi="Times New Roman" w:cs="Times New Roman"/>
          <w:sz w:val="16"/>
          <w:szCs w:val="16"/>
        </w:rPr>
        <w:t xml:space="preserve">, L. </w:t>
      </w:r>
      <w:proofErr w:type="spellStart"/>
      <w:r w:rsidRPr="00647936">
        <w:rPr>
          <w:rFonts w:ascii="Times New Roman" w:hAnsi="Times New Roman" w:cs="Times New Roman"/>
          <w:sz w:val="16"/>
          <w:szCs w:val="16"/>
        </w:rPr>
        <w:t>Janíkova</w:t>
      </w:r>
      <w:proofErr w:type="spellEnd"/>
      <w:r w:rsidRPr="00647936">
        <w:rPr>
          <w:rFonts w:ascii="Times New Roman" w:hAnsi="Times New Roman" w:cs="Times New Roman"/>
          <w:sz w:val="16"/>
          <w:szCs w:val="16"/>
        </w:rPr>
        <w:t xml:space="preserve">, M. Sedlak, J. </w:t>
      </w:r>
      <w:proofErr w:type="spellStart"/>
      <w:r w:rsidRPr="00647936">
        <w:rPr>
          <w:rFonts w:ascii="Times New Roman" w:hAnsi="Times New Roman" w:cs="Times New Roman"/>
          <w:sz w:val="16"/>
          <w:szCs w:val="16"/>
        </w:rPr>
        <w:t>Va´na</w:t>
      </w:r>
      <w:proofErr w:type="spellEnd"/>
      <w:r w:rsidRPr="00647936">
        <w:rPr>
          <w:rFonts w:ascii="Times New Roman" w:hAnsi="Times New Roman" w:cs="Times New Roman"/>
          <w:sz w:val="16"/>
          <w:szCs w:val="16"/>
        </w:rPr>
        <w:t xml:space="preserve">, A. R. Sele </w:t>
      </w:r>
      <w:proofErr w:type="spellStart"/>
      <w:r w:rsidRPr="00647936">
        <w:rPr>
          <w:rFonts w:ascii="Times New Roman" w:hAnsi="Times New Roman" w:cs="Times New Roman"/>
          <w:sz w:val="16"/>
          <w:szCs w:val="16"/>
        </w:rPr>
        <w:t>sovsk</w:t>
      </w:r>
      <w:proofErr w:type="spellEnd"/>
      <w:r w:rsidRPr="00647936">
        <w:rPr>
          <w:rFonts w:ascii="Times New Roman" w:hAnsi="Times New Roman" w:cs="Times New Roman"/>
          <w:sz w:val="16"/>
          <w:szCs w:val="16"/>
        </w:rPr>
        <w:t>, “</w:t>
      </w:r>
      <w:proofErr w:type="spellStart"/>
      <w:r w:rsidRPr="00647936">
        <w:rPr>
          <w:rFonts w:ascii="Times New Roman" w:hAnsi="Times New Roman" w:cs="Times New Roman"/>
          <w:sz w:val="16"/>
          <w:szCs w:val="16"/>
        </w:rPr>
        <w:t>Voltammetric</w:t>
      </w:r>
      <w:proofErr w:type="spellEnd"/>
      <w:r w:rsidRPr="00647936">
        <w:rPr>
          <w:rFonts w:ascii="Times New Roman" w:hAnsi="Times New Roman" w:cs="Times New Roman"/>
          <w:sz w:val="16"/>
          <w:szCs w:val="16"/>
        </w:rPr>
        <w:t xml:space="preserve"> determination of plant hormone indole-3-butyric acid in acidic media employing boron-doped diamond electrode,” </w:t>
      </w:r>
      <w:proofErr w:type="spellStart"/>
      <w:r w:rsidRPr="00647936">
        <w:rPr>
          <w:rFonts w:ascii="Times New Roman" w:hAnsi="Times New Roman" w:cs="Times New Roman"/>
          <w:i/>
          <w:iCs/>
          <w:sz w:val="16"/>
          <w:szCs w:val="16"/>
        </w:rPr>
        <w:t>Monatsh</w:t>
      </w:r>
      <w:proofErr w:type="spellEnd"/>
      <w:r w:rsidRPr="00647936">
        <w:rPr>
          <w:rFonts w:ascii="Times New Roman" w:hAnsi="Times New Roman" w:cs="Times New Roman"/>
          <w:i/>
          <w:iCs/>
          <w:sz w:val="16"/>
          <w:szCs w:val="16"/>
        </w:rPr>
        <w:t>. Chem.,</w:t>
      </w:r>
      <w:r w:rsidRPr="00647936">
        <w:rPr>
          <w:rFonts w:ascii="Times New Roman" w:hAnsi="Times New Roman" w:cs="Times New Roman"/>
          <w:sz w:val="16"/>
          <w:szCs w:val="16"/>
        </w:rPr>
        <w:t xml:space="preserve"> vol. 150, pp. 443–449, 2019.</w:t>
      </w:r>
    </w:p>
    <w:p w14:paraId="1550DCCD" w14:textId="77777777" w:rsidR="002A3FC4" w:rsidRPr="00647936" w:rsidRDefault="002A3FC4" w:rsidP="002A3FC4">
      <w:pPr>
        <w:pStyle w:val="ListParagraph"/>
        <w:numPr>
          <w:ilvl w:val="0"/>
          <w:numId w:val="13"/>
        </w:numPr>
        <w:rPr>
          <w:rFonts w:ascii="Times New Roman" w:hAnsi="Times New Roman" w:cs="Times New Roman"/>
          <w:sz w:val="16"/>
          <w:szCs w:val="16"/>
        </w:rPr>
      </w:pPr>
      <w:r w:rsidRPr="00647936">
        <w:rPr>
          <w:rFonts w:ascii="Times New Roman" w:hAnsi="Times New Roman" w:cs="Times New Roman"/>
          <w:sz w:val="16"/>
          <w:szCs w:val="16"/>
        </w:rPr>
        <w:t>T. Gan, C. Hu, Z. Chen, and S. Hu, “</w:t>
      </w:r>
      <w:r w:rsidRPr="00647936">
        <w:rPr>
          <w:rStyle w:val="title-text"/>
          <w:rFonts w:ascii="Times New Roman" w:hAnsi="Times New Roman" w:cs="Times New Roman"/>
          <w:color w:val="2E2E2E"/>
          <w:sz w:val="16"/>
          <w:szCs w:val="16"/>
        </w:rPr>
        <w:t xml:space="preserve">A disposable electrochemical sensor for the determination of indole-3-acetic acid based on </w:t>
      </w:r>
      <w:proofErr w:type="gramStart"/>
      <w:r w:rsidRPr="00647936">
        <w:rPr>
          <w:rStyle w:val="title-text"/>
          <w:rFonts w:ascii="Times New Roman" w:hAnsi="Times New Roman" w:cs="Times New Roman"/>
          <w:color w:val="2E2E2E"/>
          <w:sz w:val="16"/>
          <w:szCs w:val="16"/>
        </w:rPr>
        <w:t>poly(</w:t>
      </w:r>
      <w:proofErr w:type="gramEnd"/>
      <w:r w:rsidRPr="00647936">
        <w:rPr>
          <w:rStyle w:val="title-text"/>
          <w:rFonts w:ascii="Times New Roman" w:hAnsi="Times New Roman" w:cs="Times New Roman"/>
          <w:color w:val="2E2E2E"/>
          <w:sz w:val="16"/>
          <w:szCs w:val="16"/>
        </w:rPr>
        <w:t>safranine T)-reduced graphene oxide nanocomposite</w:t>
      </w:r>
      <w:r w:rsidRPr="00647936">
        <w:rPr>
          <w:rFonts w:ascii="Times New Roman" w:hAnsi="Times New Roman" w:cs="Times New Roman"/>
          <w:sz w:val="16"/>
          <w:szCs w:val="16"/>
        </w:rPr>
        <w:t xml:space="preserve">, </w:t>
      </w:r>
      <w:proofErr w:type="spellStart"/>
      <w:r w:rsidRPr="00647936">
        <w:rPr>
          <w:rFonts w:ascii="Times New Roman" w:hAnsi="Times New Roman" w:cs="Times New Roman"/>
          <w:i/>
          <w:iCs/>
          <w:sz w:val="16"/>
          <w:szCs w:val="16"/>
        </w:rPr>
        <w:t>Talanta</w:t>
      </w:r>
      <w:proofErr w:type="spellEnd"/>
      <w:r w:rsidRPr="00647936">
        <w:rPr>
          <w:rFonts w:ascii="Times New Roman" w:hAnsi="Times New Roman" w:cs="Times New Roman"/>
          <w:i/>
          <w:iCs/>
          <w:sz w:val="16"/>
          <w:szCs w:val="16"/>
        </w:rPr>
        <w:t>,</w:t>
      </w:r>
      <w:r w:rsidRPr="00647936">
        <w:rPr>
          <w:rFonts w:ascii="Times New Roman" w:hAnsi="Times New Roman" w:cs="Times New Roman"/>
          <w:sz w:val="16"/>
          <w:szCs w:val="16"/>
        </w:rPr>
        <w:t xml:space="preserve"> vol. 85, pp. 310–316, 2011. </w:t>
      </w:r>
    </w:p>
    <w:p w14:paraId="5A336A3B" w14:textId="77777777" w:rsidR="002A3FC4" w:rsidRPr="00647936" w:rsidRDefault="002A3FC4" w:rsidP="002A3FC4">
      <w:pPr>
        <w:pStyle w:val="ListParagraph"/>
        <w:numPr>
          <w:ilvl w:val="0"/>
          <w:numId w:val="13"/>
        </w:numPr>
        <w:rPr>
          <w:rFonts w:ascii="Times New Roman" w:hAnsi="Times New Roman" w:cs="Times New Roman"/>
          <w:sz w:val="16"/>
          <w:szCs w:val="16"/>
        </w:rPr>
      </w:pPr>
      <w:r w:rsidRPr="00647936">
        <w:rPr>
          <w:rFonts w:ascii="Times New Roman" w:hAnsi="Times New Roman" w:cs="Times New Roman"/>
          <w:sz w:val="16"/>
          <w:szCs w:val="16"/>
        </w:rPr>
        <w:t xml:space="preserve">I. Gualandi, E. Scavetta, S. </w:t>
      </w:r>
      <w:proofErr w:type="spellStart"/>
      <w:r w:rsidRPr="00647936">
        <w:rPr>
          <w:rFonts w:ascii="Times New Roman" w:hAnsi="Times New Roman" w:cs="Times New Roman"/>
          <w:sz w:val="16"/>
          <w:szCs w:val="16"/>
        </w:rPr>
        <w:t>Zappoli</w:t>
      </w:r>
      <w:proofErr w:type="spellEnd"/>
      <w:r w:rsidRPr="00647936">
        <w:rPr>
          <w:rFonts w:ascii="Times New Roman" w:hAnsi="Times New Roman" w:cs="Times New Roman"/>
          <w:sz w:val="16"/>
          <w:szCs w:val="16"/>
        </w:rPr>
        <w:t>, and D. Tonelli, “</w:t>
      </w:r>
      <w:r w:rsidRPr="00647936">
        <w:rPr>
          <w:rStyle w:val="title-text"/>
          <w:rFonts w:ascii="Times New Roman" w:hAnsi="Times New Roman" w:cs="Times New Roman"/>
          <w:color w:val="2E2E2E"/>
          <w:sz w:val="16"/>
          <w:szCs w:val="16"/>
        </w:rPr>
        <w:t>Electrocatalytic oxidation of salicylic acid by a cobalt hydrotalcite-like compound modified Pt electrode</w:t>
      </w:r>
      <w:r w:rsidRPr="00647936">
        <w:rPr>
          <w:rFonts w:ascii="Times New Roman" w:hAnsi="Times New Roman" w:cs="Times New Roman"/>
          <w:sz w:val="16"/>
          <w:szCs w:val="16"/>
        </w:rPr>
        <w:t xml:space="preserve">,” </w:t>
      </w:r>
      <w:proofErr w:type="spellStart"/>
      <w:r w:rsidRPr="00647936">
        <w:rPr>
          <w:rFonts w:ascii="Times New Roman" w:hAnsi="Times New Roman" w:cs="Times New Roman"/>
          <w:i/>
          <w:iCs/>
          <w:sz w:val="16"/>
          <w:szCs w:val="16"/>
        </w:rPr>
        <w:t>Biosens</w:t>
      </w:r>
      <w:proofErr w:type="spellEnd"/>
      <w:r w:rsidRPr="00647936">
        <w:rPr>
          <w:rFonts w:ascii="Times New Roman" w:hAnsi="Times New Roman" w:cs="Times New Roman"/>
          <w:i/>
          <w:iCs/>
          <w:sz w:val="16"/>
          <w:szCs w:val="16"/>
        </w:rPr>
        <w:t xml:space="preserve">. </w:t>
      </w:r>
      <w:proofErr w:type="spellStart"/>
      <w:r w:rsidRPr="00647936">
        <w:rPr>
          <w:rFonts w:ascii="Times New Roman" w:hAnsi="Times New Roman" w:cs="Times New Roman"/>
          <w:i/>
          <w:iCs/>
          <w:sz w:val="16"/>
          <w:szCs w:val="16"/>
        </w:rPr>
        <w:t>Bioelectron</w:t>
      </w:r>
      <w:proofErr w:type="spellEnd"/>
      <w:r w:rsidRPr="00647936">
        <w:rPr>
          <w:rFonts w:ascii="Times New Roman" w:hAnsi="Times New Roman" w:cs="Times New Roman"/>
          <w:sz w:val="16"/>
          <w:szCs w:val="16"/>
        </w:rPr>
        <w:t>., vol. 26, pp. 3200–3206, 2011.</w:t>
      </w:r>
    </w:p>
    <w:p w14:paraId="017F3766"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proofErr w:type="spellStart"/>
      <w:r w:rsidRPr="00647936">
        <w:rPr>
          <w:rFonts w:ascii="Times New Roman" w:hAnsi="Times New Roman" w:cs="Times New Roman"/>
          <w:sz w:val="16"/>
          <w:szCs w:val="16"/>
        </w:rPr>
        <w:t>Yardim</w:t>
      </w:r>
      <w:proofErr w:type="spellEnd"/>
      <w:r w:rsidRPr="00647936">
        <w:rPr>
          <w:rFonts w:ascii="Times New Roman" w:hAnsi="Times New Roman" w:cs="Times New Roman"/>
          <w:sz w:val="16"/>
          <w:szCs w:val="16"/>
        </w:rPr>
        <w:t>, Y., Erez, M.E., 2011. Electroanalysis 23, 667–673.</w:t>
      </w:r>
    </w:p>
    <w:p w14:paraId="087CEEFE" w14:textId="77777777" w:rsidR="002A3FC4" w:rsidRPr="00647936" w:rsidRDefault="002A3FC4" w:rsidP="002A3FC4">
      <w:pPr>
        <w:pStyle w:val="ListParagraph"/>
        <w:numPr>
          <w:ilvl w:val="0"/>
          <w:numId w:val="13"/>
        </w:numPr>
        <w:rPr>
          <w:rFonts w:ascii="Times New Roman" w:hAnsi="Times New Roman" w:cs="Times New Roman"/>
          <w:sz w:val="16"/>
          <w:szCs w:val="16"/>
        </w:rPr>
      </w:pPr>
      <w:proofErr w:type="spellStart"/>
      <w:r w:rsidRPr="00647936">
        <w:rPr>
          <w:rFonts w:ascii="Times New Roman" w:hAnsi="Times New Roman" w:cs="Times New Roman"/>
          <w:sz w:val="16"/>
          <w:szCs w:val="16"/>
        </w:rPr>
        <w:t>Yardim</w:t>
      </w:r>
      <w:proofErr w:type="spellEnd"/>
      <w:r w:rsidRPr="00647936">
        <w:rPr>
          <w:rFonts w:ascii="Times New Roman" w:hAnsi="Times New Roman" w:cs="Times New Roman"/>
          <w:sz w:val="16"/>
          <w:szCs w:val="16"/>
        </w:rPr>
        <w:t xml:space="preserve">, Y., S¸ </w:t>
      </w:r>
      <w:proofErr w:type="spellStart"/>
      <w:r w:rsidRPr="00647936">
        <w:rPr>
          <w:rFonts w:ascii="Times New Roman" w:hAnsi="Times New Roman" w:cs="Times New Roman"/>
          <w:sz w:val="16"/>
          <w:szCs w:val="16"/>
        </w:rPr>
        <w:t>entürk</w:t>
      </w:r>
      <w:proofErr w:type="spellEnd"/>
      <w:r w:rsidRPr="00647936">
        <w:rPr>
          <w:rFonts w:ascii="Times New Roman" w:hAnsi="Times New Roman" w:cs="Times New Roman"/>
          <w:sz w:val="16"/>
          <w:szCs w:val="16"/>
        </w:rPr>
        <w:t>, Z., 2011. Turk. J. Chem. 35, 413–426.</w:t>
      </w:r>
    </w:p>
    <w:p w14:paraId="3BE93CD3" w14:textId="77777777" w:rsidR="002A3FC4" w:rsidRPr="00647936" w:rsidRDefault="002A3FC4" w:rsidP="002A3FC4">
      <w:pPr>
        <w:pStyle w:val="ListParagraph"/>
        <w:numPr>
          <w:ilvl w:val="0"/>
          <w:numId w:val="13"/>
        </w:numPr>
        <w:rPr>
          <w:rFonts w:ascii="Times New Roman" w:hAnsi="Times New Roman" w:cs="Times New Roman"/>
          <w:sz w:val="16"/>
          <w:szCs w:val="16"/>
        </w:rPr>
      </w:pPr>
      <w:r w:rsidRPr="00647936">
        <w:rPr>
          <w:rFonts w:ascii="Times New Roman" w:hAnsi="Times New Roman" w:cs="Times New Roman"/>
          <w:sz w:val="16"/>
          <w:szCs w:val="16"/>
        </w:rPr>
        <w:t>R. A. de Toledo, and C. M. P. Vaz, “</w:t>
      </w:r>
      <w:r w:rsidRPr="00647936">
        <w:rPr>
          <w:rStyle w:val="title-text"/>
          <w:rFonts w:ascii="Times New Roman" w:hAnsi="Times New Roman" w:cs="Times New Roman"/>
          <w:color w:val="2E2E2E"/>
          <w:sz w:val="16"/>
          <w:szCs w:val="16"/>
        </w:rPr>
        <w:t>Use of a graphite–polyurethane composite electrode for electroanalytical determination of indole-3-acetic acid in soil samples</w:t>
      </w:r>
      <w:r w:rsidRPr="00647936">
        <w:rPr>
          <w:rFonts w:ascii="Times New Roman" w:hAnsi="Times New Roman" w:cs="Times New Roman"/>
          <w:sz w:val="16"/>
          <w:szCs w:val="16"/>
        </w:rPr>
        <w:t xml:space="preserve">,” </w:t>
      </w:r>
      <w:proofErr w:type="spellStart"/>
      <w:r w:rsidRPr="00647936">
        <w:rPr>
          <w:rFonts w:ascii="Times New Roman" w:hAnsi="Times New Roman" w:cs="Times New Roman"/>
          <w:i/>
          <w:iCs/>
          <w:sz w:val="16"/>
          <w:szCs w:val="16"/>
        </w:rPr>
        <w:t>Microchem</w:t>
      </w:r>
      <w:proofErr w:type="spellEnd"/>
      <w:r w:rsidRPr="00647936">
        <w:rPr>
          <w:rFonts w:ascii="Times New Roman" w:hAnsi="Times New Roman" w:cs="Times New Roman"/>
          <w:i/>
          <w:iCs/>
          <w:sz w:val="16"/>
          <w:szCs w:val="16"/>
        </w:rPr>
        <w:t>. J</w:t>
      </w:r>
      <w:r w:rsidRPr="00647936">
        <w:rPr>
          <w:rFonts w:ascii="Times New Roman" w:hAnsi="Times New Roman" w:cs="Times New Roman"/>
          <w:sz w:val="16"/>
          <w:szCs w:val="16"/>
        </w:rPr>
        <w:t>., vol.  86, pp. 161–165, 2007.</w:t>
      </w:r>
    </w:p>
    <w:p w14:paraId="7DCF329E" w14:textId="77777777" w:rsidR="002A3FC4" w:rsidRPr="00647936" w:rsidRDefault="002A3FC4" w:rsidP="002A3FC4">
      <w:pPr>
        <w:pStyle w:val="ListParagraph"/>
        <w:numPr>
          <w:ilvl w:val="0"/>
          <w:numId w:val="13"/>
        </w:numPr>
        <w:rPr>
          <w:rFonts w:ascii="Times New Roman" w:hAnsi="Times New Roman" w:cs="Times New Roman"/>
          <w:sz w:val="16"/>
          <w:szCs w:val="16"/>
        </w:rPr>
      </w:pPr>
      <w:r w:rsidRPr="00647936">
        <w:rPr>
          <w:rFonts w:ascii="Times New Roman" w:hAnsi="Times New Roman" w:cs="Times New Roman"/>
          <w:sz w:val="16"/>
          <w:szCs w:val="16"/>
        </w:rPr>
        <w:t>W. Zhang, B. Xu, Y. X. Hong, Y.X. Yu, J. S. Ye, and J. Q. Zhang, “Electrochemical oxidation of salicylic acid at well-aligned multiwalled carbon nanotube electrode and its detection,” J</w:t>
      </w:r>
      <w:r w:rsidRPr="00647936">
        <w:rPr>
          <w:rFonts w:ascii="Times New Roman" w:hAnsi="Times New Roman" w:cs="Times New Roman"/>
          <w:i/>
          <w:iCs/>
          <w:sz w:val="16"/>
          <w:szCs w:val="16"/>
        </w:rPr>
        <w:t xml:space="preserve">. Solid State </w:t>
      </w:r>
      <w:proofErr w:type="spellStart"/>
      <w:r w:rsidRPr="00647936">
        <w:rPr>
          <w:rFonts w:ascii="Times New Roman" w:hAnsi="Times New Roman" w:cs="Times New Roman"/>
          <w:i/>
          <w:iCs/>
          <w:sz w:val="16"/>
          <w:szCs w:val="16"/>
        </w:rPr>
        <w:t>Electrochem</w:t>
      </w:r>
      <w:proofErr w:type="spellEnd"/>
      <w:r w:rsidRPr="00647936">
        <w:rPr>
          <w:rFonts w:ascii="Times New Roman" w:hAnsi="Times New Roman" w:cs="Times New Roman"/>
          <w:sz w:val="16"/>
          <w:szCs w:val="16"/>
        </w:rPr>
        <w:t>., vol. 14, pp. 1713–1718, 2010.</w:t>
      </w:r>
    </w:p>
    <w:p w14:paraId="10D5D655"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Z. Kang, M. A. Babar, N. Khan, J. Guo, J. Khan, S. Islam, S. Shrestha, and D. Shahir, “Comparative metabolomic profiling in the roots and leaves in contrasting genotypes reveals complex mechanisms involved in post-anthesis drought tolerance in wheat,” </w:t>
      </w:r>
      <w:proofErr w:type="spellStart"/>
      <w:r w:rsidRPr="00647936">
        <w:rPr>
          <w:rFonts w:ascii="Times New Roman" w:hAnsi="Times New Roman" w:cs="Times New Roman"/>
          <w:sz w:val="16"/>
          <w:szCs w:val="16"/>
        </w:rPr>
        <w:t>PLoS</w:t>
      </w:r>
      <w:proofErr w:type="spellEnd"/>
      <w:r w:rsidRPr="00647936">
        <w:rPr>
          <w:rFonts w:ascii="Times New Roman" w:hAnsi="Times New Roman" w:cs="Times New Roman"/>
          <w:sz w:val="16"/>
          <w:szCs w:val="16"/>
        </w:rPr>
        <w:t xml:space="preserve"> ONE 2019, 14, e0213502.</w:t>
      </w:r>
    </w:p>
    <w:p w14:paraId="768C22F6"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A. Razzaq, B. Sadia, A. Raza, M. Khalid Hameed, and F. Saleem, “Metabolomics: A way forward for crop improvement,” </w:t>
      </w:r>
      <w:r w:rsidRPr="00647936">
        <w:rPr>
          <w:rFonts w:ascii="Times New Roman" w:hAnsi="Times New Roman" w:cs="Times New Roman"/>
          <w:i/>
          <w:iCs/>
          <w:sz w:val="16"/>
          <w:szCs w:val="16"/>
        </w:rPr>
        <w:t>Metabolites,</w:t>
      </w:r>
      <w:r w:rsidRPr="00647936">
        <w:rPr>
          <w:rFonts w:ascii="Times New Roman" w:hAnsi="Times New Roman" w:cs="Times New Roman"/>
          <w:sz w:val="16"/>
          <w:szCs w:val="16"/>
        </w:rPr>
        <w:t xml:space="preserve"> vol. 9, pp. 303, 2019.</w:t>
      </w:r>
    </w:p>
    <w:p w14:paraId="79263E63" w14:textId="77777777" w:rsidR="002A3FC4" w:rsidRPr="00647936" w:rsidRDefault="002A3FC4" w:rsidP="002A3FC4">
      <w:pPr>
        <w:pStyle w:val="ListParagraph"/>
        <w:numPr>
          <w:ilvl w:val="0"/>
          <w:numId w:val="13"/>
        </w:numPr>
        <w:spacing w:line="360" w:lineRule="auto"/>
        <w:jc w:val="both"/>
        <w:rPr>
          <w:rFonts w:ascii="Times New Roman" w:hAnsi="Times New Roman" w:cs="Times New Roman"/>
          <w:sz w:val="16"/>
          <w:szCs w:val="16"/>
        </w:rPr>
      </w:pPr>
      <w:r w:rsidRPr="00647936">
        <w:rPr>
          <w:rFonts w:ascii="Times New Roman" w:hAnsi="Times New Roman" w:cs="Times New Roman"/>
          <w:sz w:val="16"/>
          <w:szCs w:val="16"/>
        </w:rPr>
        <w:t xml:space="preserve">T. T. </w:t>
      </w:r>
      <w:proofErr w:type="spellStart"/>
      <w:r w:rsidRPr="00647936">
        <w:rPr>
          <w:rFonts w:ascii="Times New Roman" w:hAnsi="Times New Roman" w:cs="Times New Roman"/>
          <w:sz w:val="16"/>
          <w:szCs w:val="16"/>
        </w:rPr>
        <w:t>Alawiye</w:t>
      </w:r>
      <w:proofErr w:type="spellEnd"/>
      <w:r w:rsidRPr="00647936">
        <w:rPr>
          <w:rFonts w:ascii="Times New Roman" w:hAnsi="Times New Roman" w:cs="Times New Roman"/>
          <w:sz w:val="16"/>
          <w:szCs w:val="16"/>
        </w:rPr>
        <w:t xml:space="preserve">, and O. O. Babalola, “Metabolomics: Current application and prospects in crop production,” </w:t>
      </w:r>
      <w:proofErr w:type="spellStart"/>
      <w:r w:rsidRPr="00647936">
        <w:rPr>
          <w:rFonts w:ascii="Times New Roman" w:hAnsi="Times New Roman" w:cs="Times New Roman"/>
          <w:i/>
          <w:iCs/>
          <w:sz w:val="16"/>
          <w:szCs w:val="16"/>
        </w:rPr>
        <w:t>Biologia</w:t>
      </w:r>
      <w:proofErr w:type="spellEnd"/>
      <w:r w:rsidRPr="00647936">
        <w:rPr>
          <w:rFonts w:ascii="Times New Roman" w:hAnsi="Times New Roman" w:cs="Times New Roman"/>
          <w:sz w:val="16"/>
          <w:szCs w:val="16"/>
        </w:rPr>
        <w:t>, vol. 7, pp. 227–239, 2021.</w:t>
      </w:r>
    </w:p>
    <w:p w14:paraId="4B344217"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M. I. Mhlongo, L. A.  </w:t>
      </w:r>
      <w:proofErr w:type="spellStart"/>
      <w:r w:rsidRPr="00647936">
        <w:rPr>
          <w:rFonts w:ascii="Times New Roman" w:hAnsi="Times New Roman" w:cs="Times New Roman"/>
          <w:sz w:val="16"/>
          <w:szCs w:val="16"/>
        </w:rPr>
        <w:t>Piater</w:t>
      </w:r>
      <w:proofErr w:type="spellEnd"/>
      <w:r w:rsidRPr="00647936">
        <w:rPr>
          <w:rFonts w:ascii="Times New Roman" w:hAnsi="Times New Roman" w:cs="Times New Roman"/>
          <w:sz w:val="16"/>
          <w:szCs w:val="16"/>
        </w:rPr>
        <w:t xml:space="preserve">, N. E. Madala, N. Labuschagne, and I. A. Dubery, “The chemistry of plant-microbe interactions in the rhizosphere and the potential for metabolomics to reveal signalling related to defence priming and induced systemic resistance,” </w:t>
      </w:r>
      <w:r w:rsidRPr="00647936">
        <w:rPr>
          <w:rFonts w:ascii="Times New Roman" w:hAnsi="Times New Roman" w:cs="Times New Roman"/>
          <w:i/>
          <w:iCs/>
          <w:sz w:val="16"/>
          <w:szCs w:val="16"/>
        </w:rPr>
        <w:t>Front. Plant Sci.,</w:t>
      </w:r>
      <w:r w:rsidRPr="00647936">
        <w:rPr>
          <w:rFonts w:ascii="Times New Roman" w:hAnsi="Times New Roman" w:cs="Times New Roman"/>
          <w:sz w:val="16"/>
          <w:szCs w:val="16"/>
        </w:rPr>
        <w:t xml:space="preserve"> vol. 9, pp. 112, 2018.</w:t>
      </w:r>
    </w:p>
    <w:p w14:paraId="2ED85C60"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L. </w:t>
      </w:r>
      <w:proofErr w:type="spellStart"/>
      <w:r w:rsidRPr="00647936">
        <w:rPr>
          <w:rFonts w:ascii="Times New Roman" w:hAnsi="Times New Roman" w:cs="Times New Roman"/>
          <w:sz w:val="16"/>
          <w:szCs w:val="16"/>
        </w:rPr>
        <w:t>Nephali</w:t>
      </w:r>
      <w:proofErr w:type="spellEnd"/>
      <w:r w:rsidRPr="00647936">
        <w:rPr>
          <w:rFonts w:ascii="Times New Roman" w:hAnsi="Times New Roman" w:cs="Times New Roman"/>
          <w:sz w:val="16"/>
          <w:szCs w:val="16"/>
        </w:rPr>
        <w:t xml:space="preserve">, L. A. </w:t>
      </w:r>
      <w:proofErr w:type="spellStart"/>
      <w:r w:rsidRPr="00647936">
        <w:rPr>
          <w:rFonts w:ascii="Times New Roman" w:hAnsi="Times New Roman" w:cs="Times New Roman"/>
          <w:sz w:val="16"/>
          <w:szCs w:val="16"/>
        </w:rPr>
        <w:t>Piater</w:t>
      </w:r>
      <w:proofErr w:type="spellEnd"/>
      <w:r w:rsidRPr="00647936">
        <w:rPr>
          <w:rFonts w:ascii="Times New Roman" w:hAnsi="Times New Roman" w:cs="Times New Roman"/>
          <w:sz w:val="16"/>
          <w:szCs w:val="16"/>
        </w:rPr>
        <w:t xml:space="preserve">, I. A.; Dubery, V. Patterson, J. Huyser, K. Burgess, and F. </w:t>
      </w:r>
      <w:proofErr w:type="spellStart"/>
      <w:r w:rsidRPr="00647936">
        <w:rPr>
          <w:rFonts w:ascii="Times New Roman" w:hAnsi="Times New Roman" w:cs="Times New Roman"/>
          <w:sz w:val="16"/>
          <w:szCs w:val="16"/>
        </w:rPr>
        <w:t>Tugizimana</w:t>
      </w:r>
      <w:proofErr w:type="spellEnd"/>
      <w:r w:rsidRPr="00647936">
        <w:rPr>
          <w:rFonts w:ascii="Times New Roman" w:hAnsi="Times New Roman" w:cs="Times New Roman"/>
          <w:sz w:val="16"/>
          <w:szCs w:val="16"/>
        </w:rPr>
        <w:t>, “</w:t>
      </w:r>
      <w:proofErr w:type="spellStart"/>
      <w:r w:rsidRPr="00647936">
        <w:rPr>
          <w:rFonts w:ascii="Times New Roman" w:hAnsi="Times New Roman" w:cs="Times New Roman"/>
          <w:sz w:val="16"/>
          <w:szCs w:val="16"/>
        </w:rPr>
        <w:t>Biostimulants</w:t>
      </w:r>
      <w:proofErr w:type="spellEnd"/>
      <w:r w:rsidRPr="00647936">
        <w:rPr>
          <w:rFonts w:ascii="Times New Roman" w:hAnsi="Times New Roman" w:cs="Times New Roman"/>
          <w:sz w:val="16"/>
          <w:szCs w:val="16"/>
        </w:rPr>
        <w:t xml:space="preserve"> for plant growth and mitigation of abiotic stresses: A metabolomics perspective,” </w:t>
      </w:r>
      <w:r w:rsidRPr="00647936">
        <w:rPr>
          <w:rFonts w:ascii="Times New Roman" w:hAnsi="Times New Roman" w:cs="Times New Roman"/>
          <w:i/>
          <w:iCs/>
          <w:sz w:val="16"/>
          <w:szCs w:val="16"/>
        </w:rPr>
        <w:t>Metabolites</w:t>
      </w:r>
      <w:r w:rsidRPr="00647936">
        <w:rPr>
          <w:rFonts w:ascii="Times New Roman" w:hAnsi="Times New Roman" w:cs="Times New Roman"/>
          <w:sz w:val="16"/>
          <w:szCs w:val="16"/>
        </w:rPr>
        <w:t>, vol. 10, pp. 505, 2020.</w:t>
      </w:r>
    </w:p>
    <w:p w14:paraId="3D5C978E"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R. M. Boiteau, D. W. Hoyt, C. D. Nicora, H. A. </w:t>
      </w:r>
      <w:proofErr w:type="spellStart"/>
      <w:r w:rsidRPr="00647936">
        <w:rPr>
          <w:rFonts w:ascii="Times New Roman" w:hAnsi="Times New Roman" w:cs="Times New Roman"/>
          <w:sz w:val="16"/>
          <w:szCs w:val="16"/>
        </w:rPr>
        <w:t>Kinmonth</w:t>
      </w:r>
      <w:proofErr w:type="spellEnd"/>
      <w:r w:rsidRPr="00647936">
        <w:rPr>
          <w:rFonts w:ascii="Times New Roman" w:hAnsi="Times New Roman" w:cs="Times New Roman"/>
          <w:sz w:val="16"/>
          <w:szCs w:val="16"/>
        </w:rPr>
        <w:t xml:space="preserve">-Schultz, J. K. Ward, and K. </w:t>
      </w:r>
      <w:proofErr w:type="spellStart"/>
      <w:r w:rsidRPr="00647936">
        <w:rPr>
          <w:rFonts w:ascii="Times New Roman" w:hAnsi="Times New Roman" w:cs="Times New Roman"/>
          <w:sz w:val="16"/>
          <w:szCs w:val="16"/>
        </w:rPr>
        <w:t>Bingol</w:t>
      </w:r>
      <w:proofErr w:type="spellEnd"/>
      <w:r w:rsidRPr="00647936">
        <w:rPr>
          <w:rFonts w:ascii="Times New Roman" w:hAnsi="Times New Roman" w:cs="Times New Roman"/>
          <w:sz w:val="16"/>
          <w:szCs w:val="16"/>
        </w:rPr>
        <w:t xml:space="preserve">, “Structure elucidation of unknown metabolites in metabolomics by combined NMR and MS/MS prediction,” </w:t>
      </w:r>
      <w:r w:rsidRPr="00647936">
        <w:rPr>
          <w:rFonts w:ascii="Times New Roman" w:hAnsi="Times New Roman" w:cs="Times New Roman"/>
          <w:i/>
          <w:iCs/>
          <w:sz w:val="16"/>
          <w:szCs w:val="16"/>
        </w:rPr>
        <w:t>Metabolites,</w:t>
      </w:r>
      <w:r w:rsidRPr="00647936">
        <w:rPr>
          <w:rFonts w:ascii="Times New Roman" w:hAnsi="Times New Roman" w:cs="Times New Roman"/>
          <w:sz w:val="16"/>
          <w:szCs w:val="16"/>
        </w:rPr>
        <w:t xml:space="preserve"> vol. 8, pp. 8, 2018.</w:t>
      </w:r>
    </w:p>
    <w:p w14:paraId="242F03C5"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lastRenderedPageBreak/>
        <w:t xml:space="preserve">M. </w:t>
      </w:r>
      <w:proofErr w:type="spellStart"/>
      <w:r w:rsidRPr="00647936">
        <w:rPr>
          <w:rFonts w:ascii="Times New Roman" w:hAnsi="Times New Roman" w:cs="Times New Roman"/>
          <w:sz w:val="16"/>
          <w:szCs w:val="16"/>
        </w:rPr>
        <w:t>Cuperlovic-Culf</w:t>
      </w:r>
      <w:proofErr w:type="spellEnd"/>
      <w:r w:rsidRPr="00647936">
        <w:rPr>
          <w:rFonts w:ascii="Times New Roman" w:hAnsi="Times New Roman" w:cs="Times New Roman"/>
          <w:sz w:val="16"/>
          <w:szCs w:val="16"/>
        </w:rPr>
        <w:t>, M. M. Vaughan, K. Vermillion, A. Surendra, J. Teresi, and S. P. McCormick, “Effects of atmospheric CO</w:t>
      </w:r>
      <w:r w:rsidRPr="00647936">
        <w:rPr>
          <w:rFonts w:ascii="Times New Roman" w:hAnsi="Times New Roman" w:cs="Times New Roman"/>
          <w:sz w:val="16"/>
          <w:szCs w:val="16"/>
          <w:vertAlign w:val="subscript"/>
        </w:rPr>
        <w:t>2</w:t>
      </w:r>
      <w:r w:rsidRPr="00647936">
        <w:rPr>
          <w:rFonts w:ascii="Times New Roman" w:hAnsi="Times New Roman" w:cs="Times New Roman"/>
          <w:sz w:val="16"/>
          <w:szCs w:val="16"/>
        </w:rPr>
        <w:t xml:space="preserve"> level on the metabolic response of resistant and susceptible wheat to </w:t>
      </w:r>
      <w:r w:rsidRPr="00647936">
        <w:rPr>
          <w:rFonts w:ascii="Times New Roman" w:hAnsi="Times New Roman" w:cs="Times New Roman"/>
          <w:i/>
          <w:iCs/>
          <w:sz w:val="16"/>
          <w:szCs w:val="16"/>
        </w:rPr>
        <w:t xml:space="preserve">Fusarium </w:t>
      </w:r>
      <w:proofErr w:type="spellStart"/>
      <w:r w:rsidRPr="00647936">
        <w:rPr>
          <w:rFonts w:ascii="Times New Roman" w:hAnsi="Times New Roman" w:cs="Times New Roman"/>
          <w:i/>
          <w:iCs/>
          <w:sz w:val="16"/>
          <w:szCs w:val="16"/>
        </w:rPr>
        <w:t>graminearum</w:t>
      </w:r>
      <w:proofErr w:type="spellEnd"/>
      <w:r w:rsidRPr="00647936">
        <w:rPr>
          <w:rFonts w:ascii="Times New Roman" w:hAnsi="Times New Roman" w:cs="Times New Roman"/>
          <w:sz w:val="16"/>
          <w:szCs w:val="16"/>
        </w:rPr>
        <w:t xml:space="preserve"> infection,” </w:t>
      </w:r>
      <w:r w:rsidRPr="00647936">
        <w:rPr>
          <w:rFonts w:ascii="Times New Roman" w:hAnsi="Times New Roman" w:cs="Times New Roman"/>
          <w:i/>
          <w:iCs/>
          <w:sz w:val="16"/>
          <w:szCs w:val="16"/>
        </w:rPr>
        <w:t>Mol. Plant-Microbe Interact</w:t>
      </w:r>
      <w:r w:rsidRPr="00647936">
        <w:rPr>
          <w:rFonts w:ascii="Times New Roman" w:hAnsi="Times New Roman" w:cs="Times New Roman"/>
          <w:sz w:val="16"/>
          <w:szCs w:val="16"/>
        </w:rPr>
        <w:t>., vol. 32, pp. 379–391, 2019.</w:t>
      </w:r>
    </w:p>
    <w:p w14:paraId="3AB06699"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A. K. Yadav, A. J. Carroll, G. M. Estavillo, G. J. </w:t>
      </w:r>
      <w:proofErr w:type="spellStart"/>
      <w:r w:rsidRPr="00647936">
        <w:rPr>
          <w:rFonts w:ascii="Times New Roman" w:hAnsi="Times New Roman" w:cs="Times New Roman"/>
          <w:sz w:val="16"/>
          <w:szCs w:val="16"/>
        </w:rPr>
        <w:t>Rebetzke</w:t>
      </w:r>
      <w:proofErr w:type="spellEnd"/>
      <w:r w:rsidRPr="00647936">
        <w:rPr>
          <w:rFonts w:ascii="Times New Roman" w:hAnsi="Times New Roman" w:cs="Times New Roman"/>
          <w:sz w:val="16"/>
          <w:szCs w:val="16"/>
        </w:rPr>
        <w:t xml:space="preserve">, and B. J. Pogson, Wheat drought tolerance in the field is predicted by amino acid responses to glasshouse-imposed drought,” </w:t>
      </w:r>
      <w:r w:rsidRPr="00647936">
        <w:rPr>
          <w:rFonts w:ascii="Times New Roman" w:hAnsi="Times New Roman" w:cs="Times New Roman"/>
          <w:i/>
          <w:iCs/>
          <w:sz w:val="16"/>
          <w:szCs w:val="16"/>
        </w:rPr>
        <w:t>J. Exp. Bot</w:t>
      </w:r>
      <w:r w:rsidRPr="00647936">
        <w:rPr>
          <w:rFonts w:ascii="Times New Roman" w:hAnsi="Times New Roman" w:cs="Times New Roman"/>
          <w:sz w:val="16"/>
          <w:szCs w:val="16"/>
        </w:rPr>
        <w:t>., vol. 70, pp. 4931–4948, 2019.</w:t>
      </w:r>
    </w:p>
    <w:p w14:paraId="1C5CC0BE"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D. R. Zeiss, M. I. Mhlongo, F. </w:t>
      </w:r>
      <w:proofErr w:type="spellStart"/>
      <w:r w:rsidRPr="00647936">
        <w:rPr>
          <w:rFonts w:ascii="Times New Roman" w:hAnsi="Times New Roman" w:cs="Times New Roman"/>
          <w:sz w:val="16"/>
          <w:szCs w:val="16"/>
        </w:rPr>
        <w:t>Tugizimana</w:t>
      </w:r>
      <w:proofErr w:type="spellEnd"/>
      <w:r w:rsidRPr="00647936">
        <w:rPr>
          <w:rFonts w:ascii="Times New Roman" w:hAnsi="Times New Roman" w:cs="Times New Roman"/>
          <w:sz w:val="16"/>
          <w:szCs w:val="16"/>
        </w:rPr>
        <w:t>, P. A. Steenkamp, I. A. Dubery, “Metabolomic profiling of the host response of tomato (</w:t>
      </w:r>
      <w:r w:rsidRPr="00647936">
        <w:rPr>
          <w:rFonts w:ascii="Times New Roman" w:hAnsi="Times New Roman" w:cs="Times New Roman"/>
          <w:i/>
          <w:iCs/>
          <w:sz w:val="16"/>
          <w:szCs w:val="16"/>
        </w:rPr>
        <w:t xml:space="preserve">Solanum </w:t>
      </w:r>
      <w:proofErr w:type="spellStart"/>
      <w:r w:rsidRPr="00647936">
        <w:rPr>
          <w:rFonts w:ascii="Times New Roman" w:hAnsi="Times New Roman" w:cs="Times New Roman"/>
          <w:i/>
          <w:iCs/>
          <w:sz w:val="16"/>
          <w:szCs w:val="16"/>
        </w:rPr>
        <w:t>lycopersicum</w:t>
      </w:r>
      <w:proofErr w:type="spellEnd"/>
      <w:r w:rsidRPr="00647936">
        <w:rPr>
          <w:rFonts w:ascii="Times New Roman" w:hAnsi="Times New Roman" w:cs="Times New Roman"/>
          <w:sz w:val="16"/>
          <w:szCs w:val="16"/>
        </w:rPr>
        <w:t xml:space="preserve">) following infection by </w:t>
      </w:r>
      <w:proofErr w:type="spellStart"/>
      <w:r w:rsidRPr="00647936">
        <w:rPr>
          <w:rFonts w:ascii="Times New Roman" w:hAnsi="Times New Roman" w:cs="Times New Roman"/>
          <w:i/>
          <w:iCs/>
          <w:sz w:val="16"/>
          <w:szCs w:val="16"/>
        </w:rPr>
        <w:t>Ralstonia</w:t>
      </w:r>
      <w:proofErr w:type="spellEnd"/>
      <w:r w:rsidRPr="00647936">
        <w:rPr>
          <w:rFonts w:ascii="Times New Roman" w:hAnsi="Times New Roman" w:cs="Times New Roman"/>
          <w:i/>
          <w:iCs/>
          <w:sz w:val="16"/>
          <w:szCs w:val="16"/>
        </w:rPr>
        <w:t xml:space="preserve"> solanacearum</w:t>
      </w:r>
      <w:r w:rsidRPr="00647936">
        <w:rPr>
          <w:rFonts w:ascii="Times New Roman" w:hAnsi="Times New Roman" w:cs="Times New Roman"/>
          <w:sz w:val="16"/>
          <w:szCs w:val="16"/>
        </w:rPr>
        <w:t xml:space="preserve">, </w:t>
      </w:r>
      <w:r w:rsidRPr="00647936">
        <w:rPr>
          <w:rFonts w:ascii="Times New Roman" w:hAnsi="Times New Roman" w:cs="Times New Roman"/>
          <w:i/>
          <w:iCs/>
          <w:sz w:val="16"/>
          <w:szCs w:val="16"/>
        </w:rPr>
        <w:t>Int. J. Mol. Sci</w:t>
      </w:r>
      <w:r w:rsidRPr="00647936">
        <w:rPr>
          <w:rFonts w:ascii="Times New Roman" w:hAnsi="Times New Roman" w:cs="Times New Roman"/>
          <w:sz w:val="16"/>
          <w:szCs w:val="16"/>
        </w:rPr>
        <w:t>., vol. 20, pp. 3945, 2019.</w:t>
      </w:r>
    </w:p>
    <w:p w14:paraId="2D5B059A"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M. I. Mhlongo, L. A. </w:t>
      </w:r>
      <w:proofErr w:type="spellStart"/>
      <w:r w:rsidRPr="00647936">
        <w:rPr>
          <w:rFonts w:ascii="Times New Roman" w:hAnsi="Times New Roman" w:cs="Times New Roman"/>
          <w:sz w:val="16"/>
          <w:szCs w:val="16"/>
        </w:rPr>
        <w:t>Piater</w:t>
      </w:r>
      <w:proofErr w:type="spellEnd"/>
      <w:r w:rsidRPr="00647936">
        <w:rPr>
          <w:rFonts w:ascii="Times New Roman" w:hAnsi="Times New Roman" w:cs="Times New Roman"/>
          <w:sz w:val="16"/>
          <w:szCs w:val="16"/>
        </w:rPr>
        <w:t xml:space="preserve">, P. A.; Steenkamp, N. Labuschagne, and I. A. Dubery, Metabolomic evaluation of tissue-specific </w:t>
      </w:r>
      <w:proofErr w:type="spellStart"/>
      <w:r w:rsidRPr="00647936">
        <w:rPr>
          <w:rFonts w:ascii="Times New Roman" w:hAnsi="Times New Roman" w:cs="Times New Roman"/>
          <w:sz w:val="16"/>
          <w:szCs w:val="16"/>
        </w:rPr>
        <w:t>defense</w:t>
      </w:r>
      <w:proofErr w:type="spellEnd"/>
      <w:r w:rsidRPr="00647936">
        <w:rPr>
          <w:rFonts w:ascii="Times New Roman" w:hAnsi="Times New Roman" w:cs="Times New Roman"/>
          <w:sz w:val="16"/>
          <w:szCs w:val="16"/>
        </w:rPr>
        <w:t xml:space="preserve"> responses in tomato plants modulated by PGPR-priming against </w:t>
      </w:r>
      <w:r w:rsidRPr="00647936">
        <w:rPr>
          <w:rFonts w:ascii="Times New Roman" w:hAnsi="Times New Roman" w:cs="Times New Roman"/>
          <w:i/>
          <w:iCs/>
          <w:sz w:val="16"/>
          <w:szCs w:val="16"/>
        </w:rPr>
        <w:t xml:space="preserve">Phytophthora </w:t>
      </w:r>
      <w:proofErr w:type="spellStart"/>
      <w:r w:rsidRPr="00647936">
        <w:rPr>
          <w:rFonts w:ascii="Times New Roman" w:hAnsi="Times New Roman" w:cs="Times New Roman"/>
          <w:i/>
          <w:iCs/>
          <w:sz w:val="16"/>
          <w:szCs w:val="16"/>
        </w:rPr>
        <w:t>capsici</w:t>
      </w:r>
      <w:proofErr w:type="spellEnd"/>
      <w:r w:rsidRPr="00647936">
        <w:rPr>
          <w:rFonts w:ascii="Times New Roman" w:hAnsi="Times New Roman" w:cs="Times New Roman"/>
          <w:sz w:val="16"/>
          <w:szCs w:val="16"/>
        </w:rPr>
        <w:t xml:space="preserve"> infection,” </w:t>
      </w:r>
      <w:r w:rsidRPr="00647936">
        <w:rPr>
          <w:rFonts w:ascii="Times New Roman" w:hAnsi="Times New Roman" w:cs="Times New Roman"/>
          <w:i/>
          <w:iCs/>
          <w:sz w:val="16"/>
          <w:szCs w:val="16"/>
        </w:rPr>
        <w:t>Plants</w:t>
      </w:r>
      <w:r w:rsidRPr="00647936">
        <w:rPr>
          <w:rFonts w:ascii="Times New Roman" w:hAnsi="Times New Roman" w:cs="Times New Roman"/>
          <w:sz w:val="16"/>
          <w:szCs w:val="16"/>
        </w:rPr>
        <w:t>, vol. 10, pp. 1530, 2021.</w:t>
      </w:r>
    </w:p>
    <w:p w14:paraId="17F2B0DA"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L. </w:t>
      </w:r>
      <w:proofErr w:type="spellStart"/>
      <w:r w:rsidRPr="00647936">
        <w:rPr>
          <w:rFonts w:ascii="Times New Roman" w:hAnsi="Times New Roman" w:cs="Times New Roman"/>
          <w:sz w:val="16"/>
          <w:szCs w:val="16"/>
        </w:rPr>
        <w:t>Nephali</w:t>
      </w:r>
      <w:proofErr w:type="spellEnd"/>
      <w:r w:rsidRPr="00647936">
        <w:rPr>
          <w:rFonts w:ascii="Times New Roman" w:hAnsi="Times New Roman" w:cs="Times New Roman"/>
          <w:sz w:val="16"/>
          <w:szCs w:val="16"/>
        </w:rPr>
        <w:t xml:space="preserve">, V. Moodley, L. </w:t>
      </w:r>
      <w:proofErr w:type="spellStart"/>
      <w:r w:rsidRPr="00647936">
        <w:rPr>
          <w:rFonts w:ascii="Times New Roman" w:hAnsi="Times New Roman" w:cs="Times New Roman"/>
          <w:sz w:val="16"/>
          <w:szCs w:val="16"/>
        </w:rPr>
        <w:t>Piater</w:t>
      </w:r>
      <w:proofErr w:type="spellEnd"/>
      <w:r w:rsidRPr="00647936">
        <w:rPr>
          <w:rFonts w:ascii="Times New Roman" w:hAnsi="Times New Roman" w:cs="Times New Roman"/>
          <w:sz w:val="16"/>
          <w:szCs w:val="16"/>
        </w:rPr>
        <w:t xml:space="preserve">, P. Steenkamp, N. Buthelezi, I. Dubery, K. Burgess, J. Huyser, and F. </w:t>
      </w:r>
      <w:proofErr w:type="spellStart"/>
      <w:r w:rsidRPr="00647936">
        <w:rPr>
          <w:rFonts w:ascii="Times New Roman" w:hAnsi="Times New Roman" w:cs="Times New Roman"/>
          <w:sz w:val="16"/>
          <w:szCs w:val="16"/>
        </w:rPr>
        <w:t>Tugizimana</w:t>
      </w:r>
      <w:proofErr w:type="spellEnd"/>
      <w:r w:rsidRPr="00647936">
        <w:rPr>
          <w:rFonts w:ascii="Times New Roman" w:hAnsi="Times New Roman" w:cs="Times New Roman"/>
          <w:sz w:val="16"/>
          <w:szCs w:val="16"/>
        </w:rPr>
        <w:t xml:space="preserve">, “A metabolomic landscape of maize plants treated with a microbial </w:t>
      </w:r>
      <w:proofErr w:type="spellStart"/>
      <w:r w:rsidRPr="00647936">
        <w:rPr>
          <w:rFonts w:ascii="Times New Roman" w:hAnsi="Times New Roman" w:cs="Times New Roman"/>
          <w:sz w:val="16"/>
          <w:szCs w:val="16"/>
        </w:rPr>
        <w:t>biostimulant</w:t>
      </w:r>
      <w:proofErr w:type="spellEnd"/>
      <w:r w:rsidRPr="00647936">
        <w:rPr>
          <w:rFonts w:ascii="Times New Roman" w:hAnsi="Times New Roman" w:cs="Times New Roman"/>
          <w:sz w:val="16"/>
          <w:szCs w:val="16"/>
        </w:rPr>
        <w:t xml:space="preserve"> under well-watered and drought conditions,” </w:t>
      </w:r>
      <w:r w:rsidRPr="00647936">
        <w:rPr>
          <w:rFonts w:ascii="Times New Roman" w:hAnsi="Times New Roman" w:cs="Times New Roman"/>
          <w:i/>
          <w:iCs/>
          <w:sz w:val="16"/>
          <w:szCs w:val="16"/>
        </w:rPr>
        <w:t>Front. Plant Sci</w:t>
      </w:r>
      <w:r w:rsidRPr="00647936">
        <w:rPr>
          <w:rFonts w:ascii="Times New Roman" w:hAnsi="Times New Roman" w:cs="Times New Roman"/>
          <w:sz w:val="16"/>
          <w:szCs w:val="16"/>
        </w:rPr>
        <w:t>., vol. 12, pp. 676632, 2021.</w:t>
      </w:r>
    </w:p>
    <w:p w14:paraId="54774EBF" w14:textId="77777777" w:rsidR="002A3FC4" w:rsidRPr="00647936" w:rsidRDefault="002A3FC4" w:rsidP="002A3FC4">
      <w:pPr>
        <w:pStyle w:val="ListParagraph"/>
        <w:numPr>
          <w:ilvl w:val="0"/>
          <w:numId w:val="13"/>
        </w:numPr>
        <w:spacing w:line="360" w:lineRule="auto"/>
        <w:jc w:val="both"/>
        <w:rPr>
          <w:rFonts w:ascii="Times New Roman" w:hAnsi="Times New Roman" w:cs="Times New Roman"/>
          <w:sz w:val="16"/>
          <w:szCs w:val="16"/>
        </w:rPr>
      </w:pPr>
      <w:r w:rsidRPr="00647936">
        <w:rPr>
          <w:rFonts w:ascii="Times New Roman" w:hAnsi="Times New Roman" w:cs="Times New Roman"/>
          <w:sz w:val="16"/>
          <w:szCs w:val="16"/>
        </w:rPr>
        <w:t xml:space="preserve">K. </w:t>
      </w:r>
      <w:proofErr w:type="spellStart"/>
      <w:r w:rsidRPr="00647936">
        <w:rPr>
          <w:rFonts w:ascii="Times New Roman" w:hAnsi="Times New Roman" w:cs="Times New Roman"/>
          <w:sz w:val="16"/>
          <w:szCs w:val="16"/>
        </w:rPr>
        <w:t>Othibeng</w:t>
      </w:r>
      <w:proofErr w:type="spellEnd"/>
      <w:r w:rsidRPr="00647936">
        <w:rPr>
          <w:rFonts w:ascii="Times New Roman" w:hAnsi="Times New Roman" w:cs="Times New Roman"/>
          <w:sz w:val="16"/>
          <w:szCs w:val="16"/>
        </w:rPr>
        <w:t xml:space="preserve">, L. </w:t>
      </w:r>
      <w:proofErr w:type="spellStart"/>
      <w:r w:rsidRPr="00647936">
        <w:rPr>
          <w:rFonts w:ascii="Times New Roman" w:hAnsi="Times New Roman" w:cs="Times New Roman"/>
          <w:sz w:val="16"/>
          <w:szCs w:val="16"/>
        </w:rPr>
        <w:t>Nephali</w:t>
      </w:r>
      <w:proofErr w:type="spellEnd"/>
      <w:r w:rsidRPr="00647936">
        <w:rPr>
          <w:rFonts w:ascii="Times New Roman" w:hAnsi="Times New Roman" w:cs="Times New Roman"/>
          <w:sz w:val="16"/>
          <w:szCs w:val="16"/>
        </w:rPr>
        <w:t xml:space="preserve">, A. T.  </w:t>
      </w:r>
      <w:proofErr w:type="spellStart"/>
      <w:r w:rsidRPr="00647936">
        <w:rPr>
          <w:rFonts w:ascii="Times New Roman" w:hAnsi="Times New Roman" w:cs="Times New Roman"/>
          <w:sz w:val="16"/>
          <w:szCs w:val="16"/>
        </w:rPr>
        <w:t>Ramabulana</w:t>
      </w:r>
      <w:proofErr w:type="spellEnd"/>
      <w:r w:rsidRPr="00647936">
        <w:rPr>
          <w:rFonts w:ascii="Times New Roman" w:hAnsi="Times New Roman" w:cs="Times New Roman"/>
          <w:sz w:val="16"/>
          <w:szCs w:val="16"/>
        </w:rPr>
        <w:t xml:space="preserve">, P. Steenkamp, D. Petras, K. B. Kang, H.  Opperman, J. Huyser, and F. </w:t>
      </w:r>
      <w:proofErr w:type="spellStart"/>
      <w:r w:rsidRPr="00647936">
        <w:rPr>
          <w:rFonts w:ascii="Times New Roman" w:hAnsi="Times New Roman" w:cs="Times New Roman"/>
          <w:sz w:val="16"/>
          <w:szCs w:val="16"/>
        </w:rPr>
        <w:t>Tugizimana</w:t>
      </w:r>
      <w:proofErr w:type="spellEnd"/>
      <w:r w:rsidRPr="00647936">
        <w:rPr>
          <w:rFonts w:ascii="Times New Roman" w:hAnsi="Times New Roman" w:cs="Times New Roman"/>
          <w:sz w:val="16"/>
          <w:szCs w:val="16"/>
        </w:rPr>
        <w:t xml:space="preserve">, “A metabolic choreography of maize plants treated with a humic substance-based </w:t>
      </w:r>
      <w:proofErr w:type="spellStart"/>
      <w:r w:rsidRPr="00647936">
        <w:rPr>
          <w:rFonts w:ascii="Times New Roman" w:hAnsi="Times New Roman" w:cs="Times New Roman"/>
          <w:sz w:val="16"/>
          <w:szCs w:val="16"/>
        </w:rPr>
        <w:t>biostimulant</w:t>
      </w:r>
      <w:proofErr w:type="spellEnd"/>
      <w:r w:rsidRPr="00647936">
        <w:rPr>
          <w:rFonts w:ascii="Times New Roman" w:hAnsi="Times New Roman" w:cs="Times New Roman"/>
          <w:sz w:val="16"/>
          <w:szCs w:val="16"/>
        </w:rPr>
        <w:t xml:space="preserve"> under normal and starved conditions,” </w:t>
      </w:r>
      <w:r w:rsidRPr="00647936">
        <w:rPr>
          <w:rFonts w:ascii="Times New Roman" w:hAnsi="Times New Roman" w:cs="Times New Roman"/>
          <w:i/>
          <w:iCs/>
          <w:sz w:val="16"/>
          <w:szCs w:val="16"/>
        </w:rPr>
        <w:t>Metabolites,</w:t>
      </w:r>
      <w:r w:rsidRPr="00647936">
        <w:rPr>
          <w:rFonts w:ascii="Times New Roman" w:hAnsi="Times New Roman" w:cs="Times New Roman"/>
          <w:sz w:val="16"/>
          <w:szCs w:val="16"/>
        </w:rPr>
        <w:t xml:space="preserve"> vol. 11, pp. 403, 2021.</w:t>
      </w:r>
    </w:p>
    <w:p w14:paraId="0014CE08"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N. </w:t>
      </w:r>
      <w:proofErr w:type="spellStart"/>
      <w:r w:rsidRPr="00647936">
        <w:rPr>
          <w:rFonts w:ascii="Times New Roman" w:hAnsi="Times New Roman" w:cs="Times New Roman"/>
          <w:sz w:val="16"/>
          <w:szCs w:val="16"/>
        </w:rPr>
        <w:t>Alexandratos</w:t>
      </w:r>
      <w:proofErr w:type="spellEnd"/>
      <w:r w:rsidRPr="00647936">
        <w:rPr>
          <w:rFonts w:ascii="Times New Roman" w:hAnsi="Times New Roman" w:cs="Times New Roman"/>
          <w:sz w:val="16"/>
          <w:szCs w:val="16"/>
        </w:rPr>
        <w:t>, and J. Bruinsma, “World Agriculture towards 2030/2050: The 2012 Revision; Food and Agriculture Organization of the United Nations: Rome, Italy, 2012.</w:t>
      </w:r>
    </w:p>
    <w:p w14:paraId="3930B7D0"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E. Said Mohamed, A. A. Belal, S. K. Abd-</w:t>
      </w:r>
      <w:proofErr w:type="spellStart"/>
      <w:r w:rsidRPr="00647936">
        <w:rPr>
          <w:rFonts w:ascii="Times New Roman" w:hAnsi="Times New Roman" w:cs="Times New Roman"/>
          <w:sz w:val="16"/>
          <w:szCs w:val="16"/>
        </w:rPr>
        <w:t>Elmabod</w:t>
      </w:r>
      <w:proofErr w:type="spellEnd"/>
      <w:r w:rsidRPr="00647936">
        <w:rPr>
          <w:rFonts w:ascii="Times New Roman" w:hAnsi="Times New Roman" w:cs="Times New Roman"/>
          <w:sz w:val="16"/>
          <w:szCs w:val="16"/>
        </w:rPr>
        <w:t>, M. A. El-</w:t>
      </w:r>
      <w:proofErr w:type="spellStart"/>
      <w:r w:rsidRPr="00647936">
        <w:rPr>
          <w:rFonts w:ascii="Times New Roman" w:hAnsi="Times New Roman" w:cs="Times New Roman"/>
          <w:sz w:val="16"/>
          <w:szCs w:val="16"/>
        </w:rPr>
        <w:t>Shirbeny</w:t>
      </w:r>
      <w:proofErr w:type="spellEnd"/>
      <w:r w:rsidRPr="00647936">
        <w:rPr>
          <w:rFonts w:ascii="Times New Roman" w:hAnsi="Times New Roman" w:cs="Times New Roman"/>
          <w:sz w:val="16"/>
          <w:szCs w:val="16"/>
        </w:rPr>
        <w:t xml:space="preserve">, A. Gad, M. B. Zahran, “Smart farming for improving agricultural management,” </w:t>
      </w:r>
      <w:r w:rsidRPr="00647936">
        <w:rPr>
          <w:rFonts w:ascii="Times New Roman" w:hAnsi="Times New Roman" w:cs="Times New Roman"/>
          <w:i/>
          <w:iCs/>
          <w:sz w:val="16"/>
          <w:szCs w:val="16"/>
        </w:rPr>
        <w:t>Egypt. J. Remote Sens. Space Sci.,</w:t>
      </w:r>
      <w:r w:rsidRPr="00647936">
        <w:rPr>
          <w:rFonts w:ascii="Times New Roman" w:hAnsi="Times New Roman" w:cs="Times New Roman"/>
          <w:sz w:val="16"/>
          <w:szCs w:val="16"/>
        </w:rPr>
        <w:t xml:space="preserve"> vol. 24, pp. 971–981, 2021.</w:t>
      </w:r>
    </w:p>
    <w:p w14:paraId="1D08752B"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S. Wolfert, L. Ge, C. </w:t>
      </w:r>
      <w:proofErr w:type="spellStart"/>
      <w:r w:rsidRPr="00647936">
        <w:rPr>
          <w:rFonts w:ascii="Times New Roman" w:hAnsi="Times New Roman" w:cs="Times New Roman"/>
          <w:sz w:val="16"/>
          <w:szCs w:val="16"/>
        </w:rPr>
        <w:t>Verdouw</w:t>
      </w:r>
      <w:proofErr w:type="spellEnd"/>
      <w:r w:rsidRPr="00647936">
        <w:rPr>
          <w:rFonts w:ascii="Times New Roman" w:hAnsi="Times New Roman" w:cs="Times New Roman"/>
          <w:sz w:val="16"/>
          <w:szCs w:val="16"/>
        </w:rPr>
        <w:t xml:space="preserve">, and M. J. </w:t>
      </w:r>
      <w:proofErr w:type="spellStart"/>
      <w:r w:rsidRPr="00647936">
        <w:rPr>
          <w:rFonts w:ascii="Times New Roman" w:hAnsi="Times New Roman" w:cs="Times New Roman"/>
          <w:sz w:val="16"/>
          <w:szCs w:val="16"/>
        </w:rPr>
        <w:t>Bogaardt</w:t>
      </w:r>
      <w:proofErr w:type="spellEnd"/>
      <w:r w:rsidRPr="00647936">
        <w:rPr>
          <w:rFonts w:ascii="Times New Roman" w:hAnsi="Times New Roman" w:cs="Times New Roman"/>
          <w:sz w:val="16"/>
          <w:szCs w:val="16"/>
        </w:rPr>
        <w:t xml:space="preserve">, “Big Data in Smart Farming—A review,” </w:t>
      </w:r>
      <w:r w:rsidRPr="00647936">
        <w:rPr>
          <w:rFonts w:ascii="Times New Roman" w:hAnsi="Times New Roman" w:cs="Times New Roman"/>
          <w:i/>
          <w:iCs/>
          <w:sz w:val="16"/>
          <w:szCs w:val="16"/>
        </w:rPr>
        <w:t>Agric. Syst</w:t>
      </w:r>
      <w:r w:rsidRPr="00647936">
        <w:rPr>
          <w:rFonts w:ascii="Times New Roman" w:hAnsi="Times New Roman" w:cs="Times New Roman"/>
          <w:sz w:val="16"/>
          <w:szCs w:val="16"/>
        </w:rPr>
        <w:t>., vol. 153, pp. 69–80, 2017.</w:t>
      </w:r>
    </w:p>
    <w:p w14:paraId="6883A220"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E. Navarro, N. Costa, and A. Pereira, “A Systematic Review of IoT Solutions for Smart Farming,” </w:t>
      </w:r>
      <w:r w:rsidRPr="00647936">
        <w:rPr>
          <w:rFonts w:ascii="Times New Roman" w:hAnsi="Times New Roman" w:cs="Times New Roman"/>
          <w:i/>
          <w:iCs/>
          <w:sz w:val="16"/>
          <w:szCs w:val="16"/>
        </w:rPr>
        <w:t>Sensors,</w:t>
      </w:r>
      <w:r w:rsidRPr="00647936">
        <w:rPr>
          <w:rFonts w:ascii="Times New Roman" w:hAnsi="Times New Roman" w:cs="Times New Roman"/>
          <w:sz w:val="16"/>
          <w:szCs w:val="16"/>
        </w:rPr>
        <w:t xml:space="preserve"> vol. 20, pp. 4231, 2020.</w:t>
      </w:r>
    </w:p>
    <w:p w14:paraId="1CEF859C"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H. Wu, R. </w:t>
      </w:r>
      <w:proofErr w:type="spellStart"/>
      <w:r w:rsidRPr="00647936">
        <w:rPr>
          <w:rFonts w:ascii="Times New Roman" w:hAnsi="Times New Roman" w:cs="Times New Roman"/>
          <w:sz w:val="16"/>
          <w:szCs w:val="16"/>
        </w:rPr>
        <w:t>Nißler</w:t>
      </w:r>
      <w:proofErr w:type="spellEnd"/>
      <w:r w:rsidRPr="00647936">
        <w:rPr>
          <w:rFonts w:ascii="Times New Roman" w:hAnsi="Times New Roman" w:cs="Times New Roman"/>
          <w:sz w:val="16"/>
          <w:szCs w:val="16"/>
        </w:rPr>
        <w:t>, V. Morris, N. Herrmann, P. Hu, S. J. Jeon, S. Kruss, J. P. Giraldo, “Monitoring Plant Health with Near-Infrared Fluorescent H</w:t>
      </w:r>
      <w:r w:rsidRPr="00647936">
        <w:rPr>
          <w:rFonts w:ascii="Times New Roman" w:hAnsi="Times New Roman" w:cs="Times New Roman"/>
          <w:sz w:val="16"/>
          <w:szCs w:val="16"/>
          <w:vertAlign w:val="subscript"/>
        </w:rPr>
        <w:t>2</w:t>
      </w:r>
      <w:r w:rsidRPr="00647936">
        <w:rPr>
          <w:rFonts w:ascii="Times New Roman" w:hAnsi="Times New Roman" w:cs="Times New Roman"/>
          <w:sz w:val="16"/>
          <w:szCs w:val="16"/>
        </w:rPr>
        <w:t>O</w:t>
      </w:r>
      <w:r w:rsidRPr="00647936">
        <w:rPr>
          <w:rFonts w:ascii="Times New Roman" w:hAnsi="Times New Roman" w:cs="Times New Roman"/>
          <w:sz w:val="16"/>
          <w:szCs w:val="16"/>
          <w:vertAlign w:val="subscript"/>
        </w:rPr>
        <w:t>2</w:t>
      </w:r>
      <w:r w:rsidRPr="00647936">
        <w:rPr>
          <w:rFonts w:ascii="Times New Roman" w:hAnsi="Times New Roman" w:cs="Times New Roman"/>
          <w:sz w:val="16"/>
          <w:szCs w:val="16"/>
        </w:rPr>
        <w:t xml:space="preserve"> </w:t>
      </w:r>
      <w:proofErr w:type="spellStart"/>
      <w:r w:rsidRPr="00647936">
        <w:rPr>
          <w:rFonts w:ascii="Times New Roman" w:hAnsi="Times New Roman" w:cs="Times New Roman"/>
          <w:sz w:val="16"/>
          <w:szCs w:val="16"/>
        </w:rPr>
        <w:t>Nanosensors</w:t>
      </w:r>
      <w:proofErr w:type="spellEnd"/>
      <w:r w:rsidRPr="00647936">
        <w:rPr>
          <w:rFonts w:ascii="Times New Roman" w:hAnsi="Times New Roman" w:cs="Times New Roman"/>
          <w:sz w:val="16"/>
          <w:szCs w:val="16"/>
        </w:rPr>
        <w:t xml:space="preserve">,” </w:t>
      </w:r>
      <w:r w:rsidRPr="00647936">
        <w:rPr>
          <w:rFonts w:ascii="Times New Roman" w:hAnsi="Times New Roman" w:cs="Times New Roman"/>
          <w:i/>
          <w:iCs/>
          <w:sz w:val="16"/>
          <w:szCs w:val="16"/>
        </w:rPr>
        <w:t>Nano Lett</w:t>
      </w:r>
      <w:r w:rsidRPr="00647936">
        <w:rPr>
          <w:rFonts w:ascii="Times New Roman" w:hAnsi="Times New Roman" w:cs="Times New Roman"/>
          <w:sz w:val="16"/>
          <w:szCs w:val="16"/>
        </w:rPr>
        <w:t>., vol. 20, pp. 2432–2442, 2020.</w:t>
      </w:r>
    </w:p>
    <w:p w14:paraId="2BE57F4D"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M. H. Wong, J. P. Giraldo, S. Y. Kwak, V. B. Koman, R. Sinclair, T. T. S. Lew, G. Bisker, P. Liu, and M. S. Strano, “Nitroaromatic detection and infrared communication from wild-type plants using plant </w:t>
      </w:r>
      <w:proofErr w:type="spellStart"/>
      <w:r w:rsidRPr="00647936">
        <w:rPr>
          <w:rFonts w:ascii="Times New Roman" w:hAnsi="Times New Roman" w:cs="Times New Roman"/>
          <w:sz w:val="16"/>
          <w:szCs w:val="16"/>
        </w:rPr>
        <w:t>nanobionics</w:t>
      </w:r>
      <w:proofErr w:type="spellEnd"/>
      <w:r w:rsidRPr="00647936">
        <w:rPr>
          <w:rFonts w:ascii="Times New Roman" w:hAnsi="Times New Roman" w:cs="Times New Roman"/>
          <w:sz w:val="16"/>
          <w:szCs w:val="16"/>
        </w:rPr>
        <w:t xml:space="preserve">,” </w:t>
      </w:r>
      <w:r w:rsidRPr="00647936">
        <w:rPr>
          <w:rFonts w:ascii="Times New Roman" w:hAnsi="Times New Roman" w:cs="Times New Roman"/>
          <w:i/>
          <w:iCs/>
          <w:sz w:val="16"/>
          <w:szCs w:val="16"/>
        </w:rPr>
        <w:t>Nat. Mater</w:t>
      </w:r>
      <w:r w:rsidRPr="00647936">
        <w:rPr>
          <w:rFonts w:ascii="Times New Roman" w:hAnsi="Times New Roman" w:cs="Times New Roman"/>
          <w:sz w:val="16"/>
          <w:szCs w:val="16"/>
        </w:rPr>
        <w:t>., vol. 16, pp. 264–272, 2017.</w:t>
      </w:r>
    </w:p>
    <w:p w14:paraId="1E516758"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S. Mancuso, A. M. Marras, V. Magnus, and F. </w:t>
      </w:r>
      <w:proofErr w:type="spellStart"/>
      <w:r w:rsidRPr="00647936">
        <w:rPr>
          <w:rFonts w:ascii="Times New Roman" w:hAnsi="Times New Roman" w:cs="Times New Roman"/>
          <w:sz w:val="16"/>
          <w:szCs w:val="16"/>
        </w:rPr>
        <w:t>Baluška</w:t>
      </w:r>
      <w:proofErr w:type="spellEnd"/>
      <w:r w:rsidRPr="00647936">
        <w:rPr>
          <w:rFonts w:ascii="Times New Roman" w:hAnsi="Times New Roman" w:cs="Times New Roman"/>
          <w:sz w:val="16"/>
          <w:szCs w:val="16"/>
        </w:rPr>
        <w:t>, “</w:t>
      </w:r>
      <w:proofErr w:type="spellStart"/>
      <w:r w:rsidRPr="00647936">
        <w:rPr>
          <w:rFonts w:ascii="Times New Roman" w:hAnsi="Times New Roman" w:cs="Times New Roman"/>
          <w:sz w:val="16"/>
          <w:szCs w:val="16"/>
        </w:rPr>
        <w:t>Noninvasive</w:t>
      </w:r>
      <w:proofErr w:type="spellEnd"/>
      <w:r w:rsidRPr="00647936">
        <w:rPr>
          <w:rFonts w:ascii="Times New Roman" w:hAnsi="Times New Roman" w:cs="Times New Roman"/>
          <w:sz w:val="16"/>
          <w:szCs w:val="16"/>
        </w:rPr>
        <w:t xml:space="preserve"> and continuous recordings of auxin fluxes in intact root apex with a carbon nanotube-modified and self-referencing microelectrode,” </w:t>
      </w:r>
      <w:r w:rsidRPr="00647936">
        <w:rPr>
          <w:rFonts w:ascii="Times New Roman" w:hAnsi="Times New Roman" w:cs="Times New Roman"/>
          <w:i/>
          <w:iCs/>
          <w:sz w:val="16"/>
          <w:szCs w:val="16"/>
        </w:rPr>
        <w:t xml:space="preserve">Anal. </w:t>
      </w:r>
      <w:proofErr w:type="spellStart"/>
      <w:r w:rsidRPr="00647936">
        <w:rPr>
          <w:rFonts w:ascii="Times New Roman" w:hAnsi="Times New Roman" w:cs="Times New Roman"/>
          <w:i/>
          <w:iCs/>
          <w:sz w:val="16"/>
          <w:szCs w:val="16"/>
        </w:rPr>
        <w:t>Biochem</w:t>
      </w:r>
      <w:proofErr w:type="spellEnd"/>
      <w:r w:rsidRPr="00647936">
        <w:rPr>
          <w:rFonts w:ascii="Times New Roman" w:hAnsi="Times New Roman" w:cs="Times New Roman"/>
          <w:sz w:val="16"/>
          <w:szCs w:val="16"/>
        </w:rPr>
        <w:t>., vol. 341, pp. 344–351, 2005.</w:t>
      </w:r>
    </w:p>
    <w:p w14:paraId="33F6618D"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C. </w:t>
      </w:r>
      <w:proofErr w:type="spellStart"/>
      <w:r w:rsidRPr="00647936">
        <w:rPr>
          <w:rFonts w:ascii="Times New Roman" w:hAnsi="Times New Roman" w:cs="Times New Roman"/>
          <w:sz w:val="16"/>
          <w:szCs w:val="16"/>
        </w:rPr>
        <w:t>Diacci</w:t>
      </w:r>
      <w:proofErr w:type="spellEnd"/>
      <w:r w:rsidRPr="00647936">
        <w:rPr>
          <w:rFonts w:ascii="Times New Roman" w:hAnsi="Times New Roman" w:cs="Times New Roman"/>
          <w:sz w:val="16"/>
          <w:szCs w:val="16"/>
        </w:rPr>
        <w:t xml:space="preserve">, T. Abedi, J. W. Lee, E. O. Gabrielsson, M. Berggren, D. T. Simon, T. </w:t>
      </w:r>
      <w:proofErr w:type="spellStart"/>
      <w:r w:rsidRPr="00647936">
        <w:rPr>
          <w:rFonts w:ascii="Times New Roman" w:hAnsi="Times New Roman" w:cs="Times New Roman"/>
          <w:sz w:val="16"/>
          <w:szCs w:val="16"/>
        </w:rPr>
        <w:t>Niittylä</w:t>
      </w:r>
      <w:proofErr w:type="spellEnd"/>
      <w:r w:rsidRPr="00647936">
        <w:rPr>
          <w:rFonts w:ascii="Times New Roman" w:hAnsi="Times New Roman" w:cs="Times New Roman"/>
          <w:sz w:val="16"/>
          <w:szCs w:val="16"/>
        </w:rPr>
        <w:t xml:space="preserve">, and E. </w:t>
      </w:r>
      <w:proofErr w:type="spellStart"/>
      <w:r w:rsidRPr="00647936">
        <w:rPr>
          <w:rFonts w:ascii="Times New Roman" w:hAnsi="Times New Roman" w:cs="Times New Roman"/>
          <w:sz w:val="16"/>
          <w:szCs w:val="16"/>
        </w:rPr>
        <w:t>Stavrinidou</w:t>
      </w:r>
      <w:proofErr w:type="spellEnd"/>
      <w:r w:rsidRPr="00647936">
        <w:rPr>
          <w:rFonts w:ascii="Times New Roman" w:hAnsi="Times New Roman" w:cs="Times New Roman"/>
          <w:sz w:val="16"/>
          <w:szCs w:val="16"/>
        </w:rPr>
        <w:t xml:space="preserve">, “Diurnal in vivo xylem sap glucose and sucrose monitoring using implantable organic electrochemical transistor sensors,” </w:t>
      </w:r>
      <w:proofErr w:type="spellStart"/>
      <w:r w:rsidRPr="00647936">
        <w:rPr>
          <w:rFonts w:ascii="Times New Roman" w:hAnsi="Times New Roman" w:cs="Times New Roman"/>
          <w:i/>
          <w:iCs/>
          <w:sz w:val="16"/>
          <w:szCs w:val="16"/>
        </w:rPr>
        <w:t>iScience</w:t>
      </w:r>
      <w:proofErr w:type="spellEnd"/>
      <w:r w:rsidRPr="00647936">
        <w:rPr>
          <w:rFonts w:ascii="Times New Roman" w:hAnsi="Times New Roman" w:cs="Times New Roman"/>
          <w:sz w:val="16"/>
          <w:szCs w:val="16"/>
        </w:rPr>
        <w:t>, vol. 24, pp. 101966, 2021.</w:t>
      </w:r>
    </w:p>
    <w:p w14:paraId="0E093C1C"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C. Kesten, F. M. </w:t>
      </w:r>
      <w:proofErr w:type="spellStart"/>
      <w:r w:rsidRPr="00647936">
        <w:rPr>
          <w:rFonts w:ascii="Times New Roman" w:hAnsi="Times New Roman" w:cs="Times New Roman"/>
          <w:sz w:val="16"/>
          <w:szCs w:val="16"/>
        </w:rPr>
        <w:t>Gámez</w:t>
      </w:r>
      <w:proofErr w:type="spellEnd"/>
      <w:r w:rsidRPr="00647936">
        <w:rPr>
          <w:rFonts w:ascii="Times New Roman" w:hAnsi="Times New Roman" w:cs="Times New Roman"/>
          <w:sz w:val="16"/>
          <w:szCs w:val="16"/>
        </w:rPr>
        <w:t xml:space="preserve">-Arjona, A. Menna, S. Scholl, S. Dora, A. I. Huerta, H. Huang, N. </w:t>
      </w:r>
      <w:proofErr w:type="spellStart"/>
      <w:r w:rsidRPr="00647936">
        <w:rPr>
          <w:rFonts w:ascii="Times New Roman" w:hAnsi="Times New Roman" w:cs="Times New Roman"/>
          <w:sz w:val="16"/>
          <w:szCs w:val="16"/>
        </w:rPr>
        <w:t>Tintor</w:t>
      </w:r>
      <w:proofErr w:type="spellEnd"/>
      <w:r w:rsidRPr="00647936">
        <w:rPr>
          <w:rFonts w:ascii="Times New Roman" w:hAnsi="Times New Roman" w:cs="Times New Roman"/>
          <w:sz w:val="16"/>
          <w:szCs w:val="16"/>
        </w:rPr>
        <w:t>, T. Kinoshita, and M. Rep, “Pathogen-induced pH changes regulate the growth-</w:t>
      </w:r>
      <w:proofErr w:type="spellStart"/>
      <w:r w:rsidRPr="00647936">
        <w:rPr>
          <w:rFonts w:ascii="Times New Roman" w:hAnsi="Times New Roman" w:cs="Times New Roman"/>
          <w:sz w:val="16"/>
          <w:szCs w:val="16"/>
        </w:rPr>
        <w:t>defense</w:t>
      </w:r>
      <w:proofErr w:type="spellEnd"/>
      <w:r w:rsidRPr="00647936">
        <w:rPr>
          <w:rFonts w:ascii="Times New Roman" w:hAnsi="Times New Roman" w:cs="Times New Roman"/>
          <w:sz w:val="16"/>
          <w:szCs w:val="16"/>
        </w:rPr>
        <w:t xml:space="preserve"> balance in plants,” </w:t>
      </w:r>
      <w:r w:rsidRPr="00647936">
        <w:rPr>
          <w:rFonts w:ascii="Times New Roman" w:hAnsi="Times New Roman" w:cs="Times New Roman"/>
          <w:i/>
          <w:iCs/>
          <w:sz w:val="16"/>
          <w:szCs w:val="16"/>
        </w:rPr>
        <w:t>EMBO J</w:t>
      </w:r>
      <w:r w:rsidRPr="00647936">
        <w:rPr>
          <w:rFonts w:ascii="Times New Roman" w:hAnsi="Times New Roman" w:cs="Times New Roman"/>
          <w:sz w:val="16"/>
          <w:szCs w:val="16"/>
        </w:rPr>
        <w:t xml:space="preserve">., vol. 38, 2019. </w:t>
      </w:r>
    </w:p>
    <w:p w14:paraId="1353C881"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S. Wilkinson, J. E. Corlett, L. Oger, and W. J. Davies, “Effects of Xylem pH on Transpiration from Wild-Type and </w:t>
      </w:r>
      <w:proofErr w:type="spellStart"/>
      <w:r w:rsidRPr="00647936">
        <w:rPr>
          <w:rFonts w:ascii="Times New Roman" w:hAnsi="Times New Roman" w:cs="Times New Roman"/>
          <w:sz w:val="16"/>
          <w:szCs w:val="16"/>
        </w:rPr>
        <w:t>flacca</w:t>
      </w:r>
      <w:proofErr w:type="spellEnd"/>
      <w:r w:rsidRPr="00647936">
        <w:rPr>
          <w:rFonts w:ascii="Times New Roman" w:hAnsi="Times New Roman" w:cs="Times New Roman"/>
          <w:sz w:val="16"/>
          <w:szCs w:val="16"/>
        </w:rPr>
        <w:t xml:space="preserve"> Tomato Leaves1: A Vital Role for Abscisic Acid in Preventing Excessive Water Loss Even from Well-Watered Plants,” </w:t>
      </w:r>
      <w:r w:rsidRPr="00647936">
        <w:rPr>
          <w:rFonts w:ascii="Times New Roman" w:hAnsi="Times New Roman" w:cs="Times New Roman"/>
          <w:i/>
          <w:iCs/>
          <w:sz w:val="16"/>
          <w:szCs w:val="16"/>
        </w:rPr>
        <w:t>Plant Physiol</w:t>
      </w:r>
      <w:r w:rsidRPr="00647936">
        <w:rPr>
          <w:rFonts w:ascii="Times New Roman" w:hAnsi="Times New Roman" w:cs="Times New Roman"/>
          <w:sz w:val="16"/>
          <w:szCs w:val="16"/>
        </w:rPr>
        <w:t>., vol. 117, pp. 703–709, 1998.</w:t>
      </w:r>
    </w:p>
    <w:p w14:paraId="103FB789"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J. Bialczyk, Z. </w:t>
      </w:r>
      <w:proofErr w:type="spellStart"/>
      <w:r w:rsidRPr="00647936">
        <w:rPr>
          <w:rFonts w:ascii="Times New Roman" w:hAnsi="Times New Roman" w:cs="Times New Roman"/>
          <w:sz w:val="16"/>
          <w:szCs w:val="16"/>
        </w:rPr>
        <w:t>Lechowski</w:t>
      </w:r>
      <w:proofErr w:type="spellEnd"/>
      <w:r w:rsidRPr="00647936">
        <w:rPr>
          <w:rFonts w:ascii="Times New Roman" w:hAnsi="Times New Roman" w:cs="Times New Roman"/>
          <w:sz w:val="16"/>
          <w:szCs w:val="16"/>
        </w:rPr>
        <w:t xml:space="preserve">, and D. </w:t>
      </w:r>
      <w:proofErr w:type="spellStart"/>
      <w:r w:rsidRPr="00647936">
        <w:rPr>
          <w:rFonts w:ascii="Times New Roman" w:hAnsi="Times New Roman" w:cs="Times New Roman"/>
          <w:sz w:val="16"/>
          <w:szCs w:val="16"/>
        </w:rPr>
        <w:t>Dziga</w:t>
      </w:r>
      <w:proofErr w:type="spellEnd"/>
      <w:r w:rsidRPr="00647936">
        <w:rPr>
          <w:rFonts w:ascii="Times New Roman" w:hAnsi="Times New Roman" w:cs="Times New Roman"/>
          <w:sz w:val="16"/>
          <w:szCs w:val="16"/>
        </w:rPr>
        <w:t>, “Composition of the xylem sap of tomato seedlings cultivated on media with HCO</w:t>
      </w:r>
      <w:r w:rsidRPr="00647936">
        <w:rPr>
          <w:rFonts w:ascii="Times New Roman" w:hAnsi="Times New Roman" w:cs="Times New Roman"/>
          <w:sz w:val="16"/>
          <w:szCs w:val="16"/>
          <w:vertAlign w:val="subscript"/>
        </w:rPr>
        <w:t>3</w:t>
      </w:r>
      <w:r w:rsidRPr="00647936">
        <w:rPr>
          <w:rFonts w:ascii="Times New Roman" w:hAnsi="Times New Roman" w:cs="Times New Roman"/>
          <w:sz w:val="16"/>
          <w:szCs w:val="16"/>
        </w:rPr>
        <w:t>− and nitrogen source as NO</w:t>
      </w:r>
      <w:r w:rsidRPr="00647936">
        <w:rPr>
          <w:rFonts w:ascii="Times New Roman" w:hAnsi="Times New Roman" w:cs="Times New Roman"/>
          <w:sz w:val="16"/>
          <w:szCs w:val="16"/>
          <w:vertAlign w:val="subscript"/>
        </w:rPr>
        <w:t>3</w:t>
      </w:r>
      <w:r w:rsidRPr="00647936">
        <w:rPr>
          <w:rFonts w:ascii="Times New Roman" w:hAnsi="Times New Roman" w:cs="Times New Roman"/>
          <w:sz w:val="16"/>
          <w:szCs w:val="16"/>
        </w:rPr>
        <w:t>− or NH</w:t>
      </w:r>
      <w:r w:rsidRPr="00647936">
        <w:rPr>
          <w:rFonts w:ascii="Times New Roman" w:hAnsi="Times New Roman" w:cs="Times New Roman"/>
          <w:sz w:val="16"/>
          <w:szCs w:val="16"/>
          <w:vertAlign w:val="subscript"/>
        </w:rPr>
        <w:t>4</w:t>
      </w:r>
      <w:r w:rsidRPr="00647936">
        <w:rPr>
          <w:rFonts w:ascii="Times New Roman" w:hAnsi="Times New Roman" w:cs="Times New Roman"/>
          <w:sz w:val="16"/>
          <w:szCs w:val="16"/>
        </w:rPr>
        <w:t xml:space="preserve">+,” </w:t>
      </w:r>
      <w:r w:rsidRPr="00647936">
        <w:rPr>
          <w:rFonts w:ascii="Times New Roman" w:hAnsi="Times New Roman" w:cs="Times New Roman"/>
          <w:i/>
          <w:iCs/>
          <w:sz w:val="16"/>
          <w:szCs w:val="16"/>
        </w:rPr>
        <w:t>Plant Soil</w:t>
      </w:r>
      <w:r w:rsidRPr="00647936">
        <w:rPr>
          <w:rFonts w:ascii="Times New Roman" w:hAnsi="Times New Roman" w:cs="Times New Roman"/>
          <w:sz w:val="16"/>
          <w:szCs w:val="16"/>
        </w:rPr>
        <w:t>., vol. 263, pp. 265–272, 2004.</w:t>
      </w:r>
    </w:p>
    <w:p w14:paraId="7770BEDC"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V. M. Gallegos-Cedillo, M. </w:t>
      </w:r>
      <w:proofErr w:type="spellStart"/>
      <w:r w:rsidRPr="00647936">
        <w:rPr>
          <w:rFonts w:ascii="Times New Roman" w:hAnsi="Times New Roman" w:cs="Times New Roman"/>
          <w:sz w:val="16"/>
          <w:szCs w:val="16"/>
        </w:rPr>
        <w:t>Urrestarazu</w:t>
      </w:r>
      <w:proofErr w:type="spellEnd"/>
      <w:r w:rsidRPr="00647936">
        <w:rPr>
          <w:rFonts w:ascii="Times New Roman" w:hAnsi="Times New Roman" w:cs="Times New Roman"/>
          <w:sz w:val="16"/>
          <w:szCs w:val="16"/>
        </w:rPr>
        <w:t xml:space="preserve">, and J. E. Álvaro, “Influence of salinity on transport of Nitrates and Potassium by means of the xylem sap content between roots and shoots in young tomato plants,” </w:t>
      </w:r>
      <w:r w:rsidRPr="00647936">
        <w:rPr>
          <w:rFonts w:ascii="Times New Roman" w:hAnsi="Times New Roman" w:cs="Times New Roman"/>
          <w:i/>
          <w:iCs/>
          <w:sz w:val="16"/>
          <w:szCs w:val="16"/>
        </w:rPr>
        <w:t xml:space="preserve">J. Soil Sci. Plant </w:t>
      </w:r>
      <w:proofErr w:type="spellStart"/>
      <w:r w:rsidRPr="00647936">
        <w:rPr>
          <w:rFonts w:ascii="Times New Roman" w:hAnsi="Times New Roman" w:cs="Times New Roman"/>
          <w:i/>
          <w:iCs/>
          <w:sz w:val="16"/>
          <w:szCs w:val="16"/>
        </w:rPr>
        <w:t>Nutr</w:t>
      </w:r>
      <w:proofErr w:type="spellEnd"/>
      <w:r w:rsidRPr="00647936">
        <w:rPr>
          <w:rFonts w:ascii="Times New Roman" w:hAnsi="Times New Roman" w:cs="Times New Roman"/>
          <w:sz w:val="16"/>
          <w:szCs w:val="16"/>
        </w:rPr>
        <w:t>., vol. 16, pp. 991–998, 2016.</w:t>
      </w:r>
    </w:p>
    <w:p w14:paraId="3B56F1B0"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L. </w:t>
      </w:r>
      <w:proofErr w:type="spellStart"/>
      <w:r w:rsidRPr="00647936">
        <w:rPr>
          <w:rFonts w:ascii="Times New Roman" w:hAnsi="Times New Roman" w:cs="Times New Roman"/>
          <w:sz w:val="16"/>
          <w:szCs w:val="16"/>
        </w:rPr>
        <w:t>Manjakkal</w:t>
      </w:r>
      <w:proofErr w:type="spellEnd"/>
      <w:r w:rsidRPr="00647936">
        <w:rPr>
          <w:rFonts w:ascii="Times New Roman" w:hAnsi="Times New Roman" w:cs="Times New Roman"/>
          <w:sz w:val="16"/>
          <w:szCs w:val="16"/>
        </w:rPr>
        <w:t xml:space="preserve">, D. </w:t>
      </w:r>
      <w:proofErr w:type="spellStart"/>
      <w:r w:rsidRPr="00647936">
        <w:rPr>
          <w:rFonts w:ascii="Times New Roman" w:hAnsi="Times New Roman" w:cs="Times New Roman"/>
          <w:sz w:val="16"/>
          <w:szCs w:val="16"/>
        </w:rPr>
        <w:t>Szwagierczak</w:t>
      </w:r>
      <w:proofErr w:type="spellEnd"/>
      <w:r w:rsidRPr="00647936">
        <w:rPr>
          <w:rFonts w:ascii="Times New Roman" w:hAnsi="Times New Roman" w:cs="Times New Roman"/>
          <w:sz w:val="16"/>
          <w:szCs w:val="16"/>
        </w:rPr>
        <w:t xml:space="preserve">, and R. Dahiya, “Metal oxides based electrochemical pH sensors: Current progress and future perspectives,” </w:t>
      </w:r>
      <w:r w:rsidRPr="00647936">
        <w:rPr>
          <w:rFonts w:ascii="Times New Roman" w:hAnsi="Times New Roman" w:cs="Times New Roman"/>
          <w:i/>
          <w:iCs/>
          <w:sz w:val="16"/>
          <w:szCs w:val="16"/>
        </w:rPr>
        <w:t>Prog. Mater. Sci</w:t>
      </w:r>
      <w:r w:rsidRPr="00647936">
        <w:rPr>
          <w:rFonts w:ascii="Times New Roman" w:hAnsi="Times New Roman" w:cs="Times New Roman"/>
          <w:sz w:val="16"/>
          <w:szCs w:val="16"/>
        </w:rPr>
        <w:t>., vol. 109, pp. 100635, 2020.</w:t>
      </w:r>
    </w:p>
    <w:p w14:paraId="1182B8D8"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M. Tarlov, S. Semancik, and K. Kreider, “Mechanistic and Response Studies of Iridium Oxide pH Sensors,” </w:t>
      </w:r>
      <w:r w:rsidRPr="00647936">
        <w:rPr>
          <w:rFonts w:ascii="Times New Roman" w:hAnsi="Times New Roman" w:cs="Times New Roman"/>
          <w:i/>
          <w:iCs/>
          <w:sz w:val="16"/>
          <w:szCs w:val="16"/>
        </w:rPr>
        <w:t>Sens. Actuators B Chem</w:t>
      </w:r>
      <w:r w:rsidRPr="00647936">
        <w:rPr>
          <w:rFonts w:ascii="Times New Roman" w:hAnsi="Times New Roman" w:cs="Times New Roman"/>
          <w:sz w:val="16"/>
          <w:szCs w:val="16"/>
        </w:rPr>
        <w:t>., vol. 1, pp. 293–297, 1990.</w:t>
      </w:r>
    </w:p>
    <w:p w14:paraId="5EF9EA05"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Y. M. Chen, T. Chung, P. Wu, and P. Chen, “A cost-effective fabrication of iridium oxide films as biocompatible electrostimulation electrodes for neural interface applications,” </w:t>
      </w:r>
      <w:r w:rsidRPr="00647936">
        <w:rPr>
          <w:rFonts w:ascii="Times New Roman" w:hAnsi="Times New Roman" w:cs="Times New Roman"/>
          <w:i/>
          <w:iCs/>
          <w:sz w:val="16"/>
          <w:szCs w:val="16"/>
        </w:rPr>
        <w:t>J. Alloys Compd</w:t>
      </w:r>
      <w:r w:rsidRPr="00647936">
        <w:rPr>
          <w:rFonts w:ascii="Times New Roman" w:hAnsi="Times New Roman" w:cs="Times New Roman"/>
          <w:sz w:val="16"/>
          <w:szCs w:val="16"/>
        </w:rPr>
        <w:t>., vol. 692, pp. 339–345, 2017.</w:t>
      </w:r>
    </w:p>
    <w:p w14:paraId="34939A75"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O. C. Calvo, J. </w:t>
      </w:r>
      <w:proofErr w:type="spellStart"/>
      <w:r w:rsidRPr="00647936">
        <w:rPr>
          <w:rFonts w:ascii="Times New Roman" w:hAnsi="Times New Roman" w:cs="Times New Roman"/>
          <w:sz w:val="16"/>
          <w:szCs w:val="16"/>
        </w:rPr>
        <w:t>Franzaring</w:t>
      </w:r>
      <w:proofErr w:type="spellEnd"/>
      <w:r w:rsidRPr="00647936">
        <w:rPr>
          <w:rFonts w:ascii="Times New Roman" w:hAnsi="Times New Roman" w:cs="Times New Roman"/>
          <w:sz w:val="16"/>
          <w:szCs w:val="16"/>
        </w:rPr>
        <w:t xml:space="preserve">, I. Schmid, M. Müller, N. </w:t>
      </w:r>
      <w:proofErr w:type="spellStart"/>
      <w:r w:rsidRPr="00647936">
        <w:rPr>
          <w:rFonts w:ascii="Times New Roman" w:hAnsi="Times New Roman" w:cs="Times New Roman"/>
          <w:sz w:val="16"/>
          <w:szCs w:val="16"/>
        </w:rPr>
        <w:t>Brohon</w:t>
      </w:r>
      <w:proofErr w:type="spellEnd"/>
      <w:r w:rsidRPr="00647936">
        <w:rPr>
          <w:rFonts w:ascii="Times New Roman" w:hAnsi="Times New Roman" w:cs="Times New Roman"/>
          <w:sz w:val="16"/>
          <w:szCs w:val="16"/>
        </w:rPr>
        <w:t>, and A. Fangmeier, “Atmospheric CO</w:t>
      </w:r>
      <w:r w:rsidRPr="00647936">
        <w:rPr>
          <w:rFonts w:ascii="Times New Roman" w:hAnsi="Times New Roman" w:cs="Times New Roman"/>
          <w:sz w:val="16"/>
          <w:szCs w:val="16"/>
          <w:vertAlign w:val="subscript"/>
        </w:rPr>
        <w:t>2</w:t>
      </w:r>
      <w:r w:rsidRPr="00647936">
        <w:rPr>
          <w:rFonts w:ascii="Times New Roman" w:hAnsi="Times New Roman" w:cs="Times New Roman"/>
          <w:sz w:val="16"/>
          <w:szCs w:val="16"/>
        </w:rPr>
        <w:t xml:space="preserve"> enrichment and drought stress modify root exudation of barley,” </w:t>
      </w:r>
      <w:r w:rsidRPr="00647936">
        <w:rPr>
          <w:rFonts w:ascii="Times New Roman" w:hAnsi="Times New Roman" w:cs="Times New Roman"/>
          <w:i/>
          <w:iCs/>
          <w:sz w:val="16"/>
          <w:szCs w:val="16"/>
        </w:rPr>
        <w:t>Glob. Chang. Biol</w:t>
      </w:r>
      <w:r w:rsidRPr="00647936">
        <w:rPr>
          <w:rFonts w:ascii="Times New Roman" w:hAnsi="Times New Roman" w:cs="Times New Roman"/>
          <w:sz w:val="16"/>
          <w:szCs w:val="16"/>
        </w:rPr>
        <w:t>., vol. 23, pp. 1292–1304, 2017.</w:t>
      </w:r>
    </w:p>
    <w:p w14:paraId="1D994FC6"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H. Liu, L. E. Brettell, Z. Qiu, and B. K. Singh, “Microbiome-mediated stress resistance in plants,” </w:t>
      </w:r>
      <w:r w:rsidRPr="00647936">
        <w:rPr>
          <w:rFonts w:ascii="Times New Roman" w:hAnsi="Times New Roman" w:cs="Times New Roman"/>
          <w:i/>
          <w:iCs/>
          <w:sz w:val="16"/>
          <w:szCs w:val="16"/>
        </w:rPr>
        <w:t>Trends Plant Sci</w:t>
      </w:r>
      <w:r w:rsidRPr="00647936">
        <w:rPr>
          <w:rFonts w:ascii="Times New Roman" w:hAnsi="Times New Roman" w:cs="Times New Roman"/>
          <w:sz w:val="16"/>
          <w:szCs w:val="16"/>
        </w:rPr>
        <w:t>., vol. 25, pp. 733–743, 2020.</w:t>
      </w:r>
    </w:p>
    <w:p w14:paraId="1D962D88"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A. Sagar, P. Rathore, P. W. Ramteke, W. Ramakrishna, M. S. Reddy, and L. Pecoraro, “Plant growth promoting rhizobacteria, arbuscular mycorrhizal fungi and their synergistic interactions to counteract the negative effects of saline soil on agriculture: Key macromolecules and mechanisms,” </w:t>
      </w:r>
      <w:r w:rsidRPr="00647936">
        <w:rPr>
          <w:rFonts w:ascii="Times New Roman" w:hAnsi="Times New Roman" w:cs="Times New Roman"/>
          <w:i/>
          <w:iCs/>
          <w:sz w:val="16"/>
          <w:szCs w:val="16"/>
        </w:rPr>
        <w:t>Microorganisms</w:t>
      </w:r>
      <w:r w:rsidRPr="00647936">
        <w:rPr>
          <w:rFonts w:ascii="Times New Roman" w:hAnsi="Times New Roman" w:cs="Times New Roman"/>
          <w:sz w:val="16"/>
          <w:szCs w:val="16"/>
        </w:rPr>
        <w:t>, vol. 9, pp. 1491, 2021.</w:t>
      </w:r>
    </w:p>
    <w:p w14:paraId="255D82A4"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M. I. Rashid, L. H. Mujawar, T. Shahzad, T. </w:t>
      </w:r>
      <w:proofErr w:type="spellStart"/>
      <w:r w:rsidRPr="00647936">
        <w:rPr>
          <w:rFonts w:ascii="Times New Roman" w:hAnsi="Times New Roman" w:cs="Times New Roman"/>
          <w:sz w:val="16"/>
          <w:szCs w:val="16"/>
        </w:rPr>
        <w:t>Almeelbi</w:t>
      </w:r>
      <w:proofErr w:type="spellEnd"/>
      <w:r w:rsidRPr="00647936">
        <w:rPr>
          <w:rFonts w:ascii="Times New Roman" w:hAnsi="Times New Roman" w:cs="Times New Roman"/>
          <w:sz w:val="16"/>
          <w:szCs w:val="16"/>
        </w:rPr>
        <w:t xml:space="preserve">, I. M. Ismail, and M. Oves, “Bacteria and fungi can contribute to nutrients bioavailability and aggregate formation in degraded soils,” </w:t>
      </w:r>
      <w:proofErr w:type="spellStart"/>
      <w:r w:rsidRPr="00647936">
        <w:rPr>
          <w:rFonts w:ascii="Times New Roman" w:hAnsi="Times New Roman" w:cs="Times New Roman"/>
          <w:i/>
          <w:iCs/>
          <w:sz w:val="16"/>
          <w:szCs w:val="16"/>
        </w:rPr>
        <w:t>Microbiol</w:t>
      </w:r>
      <w:proofErr w:type="spellEnd"/>
      <w:r w:rsidRPr="00647936">
        <w:rPr>
          <w:rFonts w:ascii="Times New Roman" w:hAnsi="Times New Roman" w:cs="Times New Roman"/>
          <w:i/>
          <w:iCs/>
          <w:sz w:val="16"/>
          <w:szCs w:val="16"/>
        </w:rPr>
        <w:t>. Res</w:t>
      </w:r>
      <w:r w:rsidRPr="00647936">
        <w:rPr>
          <w:rFonts w:ascii="Times New Roman" w:hAnsi="Times New Roman" w:cs="Times New Roman"/>
          <w:sz w:val="16"/>
          <w:szCs w:val="16"/>
        </w:rPr>
        <w:t>., vol. 183, pp. 26–41, 2016.</w:t>
      </w:r>
    </w:p>
    <w:p w14:paraId="0F6984F4"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 xml:space="preserve">R. Porcel, R. Aroca, R. </w:t>
      </w:r>
      <w:proofErr w:type="spellStart"/>
      <w:r w:rsidRPr="00647936">
        <w:rPr>
          <w:rFonts w:ascii="Times New Roman" w:hAnsi="Times New Roman" w:cs="Times New Roman"/>
          <w:sz w:val="16"/>
          <w:szCs w:val="16"/>
        </w:rPr>
        <w:t>Azcon</w:t>
      </w:r>
      <w:proofErr w:type="spellEnd"/>
      <w:r w:rsidRPr="00647936">
        <w:rPr>
          <w:rFonts w:ascii="Times New Roman" w:hAnsi="Times New Roman" w:cs="Times New Roman"/>
          <w:sz w:val="16"/>
          <w:szCs w:val="16"/>
        </w:rPr>
        <w:t xml:space="preserve">, and J. M. Ruiz-Lozano, “Regulation of cation transporter genes by the arbuscular mycorrhizal symbiosis in rice plants subjected to salinity suggests improved salt tolerance due to reduced Na+ root-to-shoot distribution,” </w:t>
      </w:r>
      <w:r w:rsidRPr="00647936">
        <w:rPr>
          <w:rFonts w:ascii="Times New Roman" w:hAnsi="Times New Roman" w:cs="Times New Roman"/>
          <w:i/>
          <w:iCs/>
          <w:sz w:val="16"/>
          <w:szCs w:val="16"/>
        </w:rPr>
        <w:t>Mycorrhiza</w:t>
      </w:r>
      <w:r w:rsidRPr="00647936">
        <w:rPr>
          <w:rFonts w:ascii="Times New Roman" w:hAnsi="Times New Roman" w:cs="Times New Roman"/>
          <w:sz w:val="16"/>
          <w:szCs w:val="16"/>
        </w:rPr>
        <w:t>, vol. 26, pp. 673–684, 2016.</w:t>
      </w:r>
    </w:p>
    <w:p w14:paraId="5E1E4108" w14:textId="77777777" w:rsidR="002A3FC4" w:rsidRPr="00647936" w:rsidRDefault="002A3FC4" w:rsidP="002A3FC4">
      <w:pPr>
        <w:pStyle w:val="ListParagraph"/>
        <w:numPr>
          <w:ilvl w:val="0"/>
          <w:numId w:val="13"/>
        </w:numPr>
        <w:jc w:val="both"/>
        <w:rPr>
          <w:rFonts w:ascii="Times New Roman" w:hAnsi="Times New Roman" w:cs="Times New Roman"/>
          <w:sz w:val="16"/>
          <w:szCs w:val="16"/>
        </w:rPr>
      </w:pPr>
      <w:r w:rsidRPr="00647936">
        <w:rPr>
          <w:rFonts w:ascii="Times New Roman" w:hAnsi="Times New Roman" w:cs="Times New Roman"/>
          <w:sz w:val="16"/>
          <w:szCs w:val="16"/>
        </w:rPr>
        <w:t>A. B. F. Al-</w:t>
      </w:r>
      <w:proofErr w:type="spellStart"/>
      <w:r w:rsidRPr="00647936">
        <w:rPr>
          <w:rFonts w:ascii="Times New Roman" w:hAnsi="Times New Roman" w:cs="Times New Roman"/>
          <w:sz w:val="16"/>
          <w:szCs w:val="16"/>
        </w:rPr>
        <w:t>Arjani</w:t>
      </w:r>
      <w:proofErr w:type="spellEnd"/>
      <w:r w:rsidRPr="00647936">
        <w:rPr>
          <w:rFonts w:ascii="Times New Roman" w:hAnsi="Times New Roman" w:cs="Times New Roman"/>
          <w:sz w:val="16"/>
          <w:szCs w:val="16"/>
        </w:rPr>
        <w:t xml:space="preserve">, A. Hashem, and E. F. Abd Allah, “Arbuscular mycorrhizal fungi </w:t>
      </w:r>
      <w:proofErr w:type="gramStart"/>
      <w:r w:rsidRPr="00647936">
        <w:rPr>
          <w:rFonts w:ascii="Times New Roman" w:hAnsi="Times New Roman" w:cs="Times New Roman"/>
          <w:sz w:val="16"/>
          <w:szCs w:val="16"/>
        </w:rPr>
        <w:t>modulates</w:t>
      </w:r>
      <w:proofErr w:type="gramEnd"/>
      <w:r w:rsidRPr="00647936">
        <w:rPr>
          <w:rFonts w:ascii="Times New Roman" w:hAnsi="Times New Roman" w:cs="Times New Roman"/>
          <w:sz w:val="16"/>
          <w:szCs w:val="16"/>
        </w:rPr>
        <w:t xml:space="preserve"> dynamics tolerance expression to mitigate drought stress in Ephedra </w:t>
      </w:r>
      <w:proofErr w:type="spellStart"/>
      <w:r w:rsidRPr="00647936">
        <w:rPr>
          <w:rFonts w:ascii="Times New Roman" w:hAnsi="Times New Roman" w:cs="Times New Roman"/>
          <w:sz w:val="16"/>
          <w:szCs w:val="16"/>
        </w:rPr>
        <w:t>foliata</w:t>
      </w:r>
      <w:proofErr w:type="spellEnd"/>
      <w:r w:rsidRPr="00647936">
        <w:rPr>
          <w:rFonts w:ascii="Times New Roman" w:hAnsi="Times New Roman" w:cs="Times New Roman"/>
          <w:sz w:val="16"/>
          <w:szCs w:val="16"/>
        </w:rPr>
        <w:t xml:space="preserve"> </w:t>
      </w:r>
      <w:proofErr w:type="spellStart"/>
      <w:r w:rsidRPr="00647936">
        <w:rPr>
          <w:rFonts w:ascii="Times New Roman" w:hAnsi="Times New Roman" w:cs="Times New Roman"/>
          <w:sz w:val="16"/>
          <w:szCs w:val="16"/>
        </w:rPr>
        <w:t>boiss</w:t>
      </w:r>
      <w:proofErr w:type="spellEnd"/>
      <w:r w:rsidRPr="00647936">
        <w:rPr>
          <w:rFonts w:ascii="Times New Roman" w:hAnsi="Times New Roman" w:cs="Times New Roman"/>
          <w:sz w:val="16"/>
          <w:szCs w:val="16"/>
        </w:rPr>
        <w:t>. Saudi J. Biol. Sci., vol. 27, pp. 380–394, 2020.</w:t>
      </w:r>
    </w:p>
    <w:p w14:paraId="49B1B92E" w14:textId="77777777" w:rsidR="002A3FC4" w:rsidRPr="00647936" w:rsidRDefault="002A3FC4" w:rsidP="002A3FC4">
      <w:pPr>
        <w:pStyle w:val="ListParagraph"/>
        <w:numPr>
          <w:ilvl w:val="0"/>
          <w:numId w:val="13"/>
        </w:numPr>
        <w:rPr>
          <w:rFonts w:ascii="Times New Roman" w:hAnsi="Times New Roman" w:cs="Times New Roman"/>
          <w:sz w:val="16"/>
          <w:szCs w:val="16"/>
        </w:rPr>
      </w:pPr>
      <w:r w:rsidRPr="00647936">
        <w:rPr>
          <w:rFonts w:ascii="Times New Roman" w:hAnsi="Times New Roman" w:cs="Times New Roman"/>
          <w:sz w:val="16"/>
          <w:szCs w:val="16"/>
        </w:rPr>
        <w:t>J. Chen, H. Zhang, X. Zhang, and M. Tang, “Arbuscular mycorrhizal symbiosis alleviates salt stress in black locust through improved photosynthesis, water status, and K</w:t>
      </w:r>
      <w:r w:rsidRPr="00647936">
        <w:rPr>
          <w:rFonts w:ascii="Times New Roman" w:hAnsi="Times New Roman" w:cs="Times New Roman"/>
          <w:sz w:val="16"/>
          <w:szCs w:val="16"/>
          <w:vertAlign w:val="superscript"/>
        </w:rPr>
        <w:t>+</w:t>
      </w:r>
      <w:r w:rsidRPr="00647936">
        <w:rPr>
          <w:rFonts w:ascii="Times New Roman" w:hAnsi="Times New Roman" w:cs="Times New Roman"/>
          <w:sz w:val="16"/>
          <w:szCs w:val="16"/>
        </w:rPr>
        <w:t>/Na</w:t>
      </w:r>
      <w:r w:rsidRPr="00647936">
        <w:rPr>
          <w:rFonts w:ascii="Times New Roman" w:hAnsi="Times New Roman" w:cs="Times New Roman"/>
          <w:sz w:val="16"/>
          <w:szCs w:val="16"/>
          <w:vertAlign w:val="superscript"/>
        </w:rPr>
        <w:t>+</w:t>
      </w:r>
      <w:r w:rsidRPr="00647936">
        <w:rPr>
          <w:rFonts w:ascii="Times New Roman" w:hAnsi="Times New Roman" w:cs="Times New Roman"/>
          <w:sz w:val="16"/>
          <w:szCs w:val="16"/>
        </w:rPr>
        <w:t xml:space="preserve"> homeostasis,” </w:t>
      </w:r>
      <w:r w:rsidRPr="00647936">
        <w:rPr>
          <w:rFonts w:ascii="Times New Roman" w:hAnsi="Times New Roman" w:cs="Times New Roman"/>
          <w:i/>
          <w:iCs/>
          <w:sz w:val="16"/>
          <w:szCs w:val="16"/>
        </w:rPr>
        <w:t>Front. Plant Sci</w:t>
      </w:r>
      <w:r w:rsidRPr="00647936">
        <w:rPr>
          <w:rFonts w:ascii="Times New Roman" w:hAnsi="Times New Roman" w:cs="Times New Roman"/>
          <w:sz w:val="16"/>
          <w:szCs w:val="16"/>
        </w:rPr>
        <w:t>., pp. 1739, 2017.</w:t>
      </w:r>
    </w:p>
    <w:p w14:paraId="54469BCD" w14:textId="4C7E88DA" w:rsidR="00681EAB" w:rsidRPr="00647936" w:rsidRDefault="00681EAB" w:rsidP="00955488">
      <w:pPr>
        <w:jc w:val="both"/>
        <w:rPr>
          <w:rFonts w:ascii="Times New Roman" w:hAnsi="Times New Roman" w:cs="Times New Roman"/>
          <w:sz w:val="16"/>
          <w:szCs w:val="16"/>
        </w:rPr>
      </w:pPr>
    </w:p>
    <w:sectPr w:rsidR="00681EAB" w:rsidRPr="006479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84CEC"/>
    <w:multiLevelType w:val="hybridMultilevel"/>
    <w:tmpl w:val="6E705B08"/>
    <w:lvl w:ilvl="0" w:tplc="E996E3DE">
      <w:start w:val="1"/>
      <w:numFmt w:val="upperLetter"/>
      <w:lvlText w:val="%1."/>
      <w:lvlJc w:val="left"/>
      <w:pPr>
        <w:ind w:left="417" w:hanging="360"/>
      </w:pPr>
      <w:rPr>
        <w:rFonts w:hint="default"/>
      </w:rPr>
    </w:lvl>
    <w:lvl w:ilvl="1" w:tplc="40090019" w:tentative="1">
      <w:start w:val="1"/>
      <w:numFmt w:val="lowerLetter"/>
      <w:lvlText w:val="%2."/>
      <w:lvlJc w:val="left"/>
      <w:pPr>
        <w:ind w:left="1137" w:hanging="360"/>
      </w:pPr>
    </w:lvl>
    <w:lvl w:ilvl="2" w:tplc="4009001B" w:tentative="1">
      <w:start w:val="1"/>
      <w:numFmt w:val="lowerRoman"/>
      <w:lvlText w:val="%3."/>
      <w:lvlJc w:val="right"/>
      <w:pPr>
        <w:ind w:left="1857" w:hanging="180"/>
      </w:pPr>
    </w:lvl>
    <w:lvl w:ilvl="3" w:tplc="4009000F" w:tentative="1">
      <w:start w:val="1"/>
      <w:numFmt w:val="decimal"/>
      <w:lvlText w:val="%4."/>
      <w:lvlJc w:val="left"/>
      <w:pPr>
        <w:ind w:left="2577" w:hanging="360"/>
      </w:pPr>
    </w:lvl>
    <w:lvl w:ilvl="4" w:tplc="40090019" w:tentative="1">
      <w:start w:val="1"/>
      <w:numFmt w:val="lowerLetter"/>
      <w:lvlText w:val="%5."/>
      <w:lvlJc w:val="left"/>
      <w:pPr>
        <w:ind w:left="3297" w:hanging="360"/>
      </w:pPr>
    </w:lvl>
    <w:lvl w:ilvl="5" w:tplc="4009001B" w:tentative="1">
      <w:start w:val="1"/>
      <w:numFmt w:val="lowerRoman"/>
      <w:lvlText w:val="%6."/>
      <w:lvlJc w:val="right"/>
      <w:pPr>
        <w:ind w:left="4017" w:hanging="180"/>
      </w:pPr>
    </w:lvl>
    <w:lvl w:ilvl="6" w:tplc="4009000F" w:tentative="1">
      <w:start w:val="1"/>
      <w:numFmt w:val="decimal"/>
      <w:lvlText w:val="%7."/>
      <w:lvlJc w:val="left"/>
      <w:pPr>
        <w:ind w:left="4737" w:hanging="360"/>
      </w:pPr>
    </w:lvl>
    <w:lvl w:ilvl="7" w:tplc="40090019" w:tentative="1">
      <w:start w:val="1"/>
      <w:numFmt w:val="lowerLetter"/>
      <w:lvlText w:val="%8."/>
      <w:lvlJc w:val="left"/>
      <w:pPr>
        <w:ind w:left="5457" w:hanging="360"/>
      </w:pPr>
    </w:lvl>
    <w:lvl w:ilvl="8" w:tplc="4009001B" w:tentative="1">
      <w:start w:val="1"/>
      <w:numFmt w:val="lowerRoman"/>
      <w:lvlText w:val="%9."/>
      <w:lvlJc w:val="right"/>
      <w:pPr>
        <w:ind w:left="6177" w:hanging="180"/>
      </w:pPr>
    </w:lvl>
  </w:abstractNum>
  <w:abstractNum w:abstractNumId="1" w15:restartNumberingAfterBreak="0">
    <w:nsid w:val="16B70F0A"/>
    <w:multiLevelType w:val="hybridMultilevel"/>
    <w:tmpl w:val="2B8613AE"/>
    <w:lvl w:ilvl="0" w:tplc="437666C6">
      <w:start w:val="1"/>
      <w:numFmt w:val="upp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2" w15:restartNumberingAfterBreak="0">
    <w:nsid w:val="16CD5E27"/>
    <w:multiLevelType w:val="hybridMultilevel"/>
    <w:tmpl w:val="279A8C6E"/>
    <w:lvl w:ilvl="0" w:tplc="5C664518">
      <w:start w:val="1"/>
      <w:numFmt w:val="upperLetter"/>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3" w15:restartNumberingAfterBreak="0">
    <w:nsid w:val="2B691A44"/>
    <w:multiLevelType w:val="hybridMultilevel"/>
    <w:tmpl w:val="FCE6A79C"/>
    <w:lvl w:ilvl="0" w:tplc="BEBCBCDC">
      <w:start w:val="1"/>
      <w:numFmt w:val="decimal"/>
      <w:lvlText w:val="%1."/>
      <w:lvlJc w:val="left"/>
      <w:pPr>
        <w:ind w:left="417" w:hanging="360"/>
      </w:pPr>
      <w:rPr>
        <w:rFonts w:hint="default"/>
      </w:rPr>
    </w:lvl>
    <w:lvl w:ilvl="1" w:tplc="40090019" w:tentative="1">
      <w:start w:val="1"/>
      <w:numFmt w:val="lowerLetter"/>
      <w:lvlText w:val="%2."/>
      <w:lvlJc w:val="left"/>
      <w:pPr>
        <w:ind w:left="1137" w:hanging="360"/>
      </w:pPr>
    </w:lvl>
    <w:lvl w:ilvl="2" w:tplc="4009001B" w:tentative="1">
      <w:start w:val="1"/>
      <w:numFmt w:val="lowerRoman"/>
      <w:lvlText w:val="%3."/>
      <w:lvlJc w:val="right"/>
      <w:pPr>
        <w:ind w:left="1857" w:hanging="180"/>
      </w:pPr>
    </w:lvl>
    <w:lvl w:ilvl="3" w:tplc="4009000F" w:tentative="1">
      <w:start w:val="1"/>
      <w:numFmt w:val="decimal"/>
      <w:lvlText w:val="%4."/>
      <w:lvlJc w:val="left"/>
      <w:pPr>
        <w:ind w:left="2577" w:hanging="360"/>
      </w:pPr>
    </w:lvl>
    <w:lvl w:ilvl="4" w:tplc="40090019" w:tentative="1">
      <w:start w:val="1"/>
      <w:numFmt w:val="lowerLetter"/>
      <w:lvlText w:val="%5."/>
      <w:lvlJc w:val="left"/>
      <w:pPr>
        <w:ind w:left="3297" w:hanging="360"/>
      </w:pPr>
    </w:lvl>
    <w:lvl w:ilvl="5" w:tplc="4009001B" w:tentative="1">
      <w:start w:val="1"/>
      <w:numFmt w:val="lowerRoman"/>
      <w:lvlText w:val="%6."/>
      <w:lvlJc w:val="right"/>
      <w:pPr>
        <w:ind w:left="4017" w:hanging="180"/>
      </w:pPr>
    </w:lvl>
    <w:lvl w:ilvl="6" w:tplc="4009000F" w:tentative="1">
      <w:start w:val="1"/>
      <w:numFmt w:val="decimal"/>
      <w:lvlText w:val="%7."/>
      <w:lvlJc w:val="left"/>
      <w:pPr>
        <w:ind w:left="4737" w:hanging="360"/>
      </w:pPr>
    </w:lvl>
    <w:lvl w:ilvl="7" w:tplc="40090019" w:tentative="1">
      <w:start w:val="1"/>
      <w:numFmt w:val="lowerLetter"/>
      <w:lvlText w:val="%8."/>
      <w:lvlJc w:val="left"/>
      <w:pPr>
        <w:ind w:left="5457" w:hanging="360"/>
      </w:pPr>
    </w:lvl>
    <w:lvl w:ilvl="8" w:tplc="4009001B" w:tentative="1">
      <w:start w:val="1"/>
      <w:numFmt w:val="lowerRoman"/>
      <w:lvlText w:val="%9."/>
      <w:lvlJc w:val="right"/>
      <w:pPr>
        <w:ind w:left="6177" w:hanging="180"/>
      </w:pPr>
    </w:lvl>
  </w:abstractNum>
  <w:abstractNum w:abstractNumId="4" w15:restartNumberingAfterBreak="0">
    <w:nsid w:val="31E37F19"/>
    <w:multiLevelType w:val="hybridMultilevel"/>
    <w:tmpl w:val="C5D8AC80"/>
    <w:lvl w:ilvl="0" w:tplc="308CE458">
      <w:start w:val="1"/>
      <w:numFmt w:val="upperLetter"/>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5" w15:restartNumberingAfterBreak="0">
    <w:nsid w:val="35B058EB"/>
    <w:multiLevelType w:val="hybridMultilevel"/>
    <w:tmpl w:val="AB30DB3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5D14531"/>
    <w:multiLevelType w:val="multilevel"/>
    <w:tmpl w:val="7E3411A2"/>
    <w:lvl w:ilvl="0">
      <w:start w:val="1"/>
      <w:numFmt w:val="upperRoman"/>
      <w:lvlText w:val="%1."/>
      <w:lvlJc w:val="left"/>
      <w:pPr>
        <w:ind w:left="1080" w:hanging="720"/>
      </w:pPr>
      <w:rPr>
        <w:rFonts w:hint="default"/>
      </w:rPr>
    </w:lvl>
    <w:lvl w:ilvl="1">
      <w:start w:val="1"/>
      <w:numFmt w:val="decimal"/>
      <w:isLgl/>
      <w:lvlText w:val="%1.%2."/>
      <w:lvlJc w:val="left"/>
      <w:pPr>
        <w:ind w:left="1404" w:hanging="504"/>
      </w:pPr>
      <w:rPr>
        <w:rFonts w:hint="default"/>
      </w:rPr>
    </w:lvl>
    <w:lvl w:ilvl="2">
      <w:start w:val="4"/>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680" w:hanging="108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120" w:hanging="1440"/>
      </w:pPr>
      <w:rPr>
        <w:rFonts w:hint="default"/>
      </w:rPr>
    </w:lvl>
  </w:abstractNum>
  <w:abstractNum w:abstractNumId="7" w15:restartNumberingAfterBreak="0">
    <w:nsid w:val="3CF82E8D"/>
    <w:multiLevelType w:val="hybridMultilevel"/>
    <w:tmpl w:val="F5E60908"/>
    <w:lvl w:ilvl="0" w:tplc="D6424C9E">
      <w:start w:val="1"/>
      <w:numFmt w:val="upperLetter"/>
      <w:lvlText w:val="%1."/>
      <w:lvlJc w:val="left"/>
      <w:pPr>
        <w:ind w:left="417" w:hanging="360"/>
      </w:pPr>
      <w:rPr>
        <w:rFonts w:hint="default"/>
        <w:b w:val="0"/>
        <w:bCs w:val="0"/>
      </w:rPr>
    </w:lvl>
    <w:lvl w:ilvl="1" w:tplc="40090019" w:tentative="1">
      <w:start w:val="1"/>
      <w:numFmt w:val="lowerLetter"/>
      <w:lvlText w:val="%2."/>
      <w:lvlJc w:val="left"/>
      <w:pPr>
        <w:ind w:left="1137" w:hanging="360"/>
      </w:pPr>
    </w:lvl>
    <w:lvl w:ilvl="2" w:tplc="4009001B" w:tentative="1">
      <w:start w:val="1"/>
      <w:numFmt w:val="lowerRoman"/>
      <w:lvlText w:val="%3."/>
      <w:lvlJc w:val="right"/>
      <w:pPr>
        <w:ind w:left="1857" w:hanging="180"/>
      </w:pPr>
    </w:lvl>
    <w:lvl w:ilvl="3" w:tplc="4009000F" w:tentative="1">
      <w:start w:val="1"/>
      <w:numFmt w:val="decimal"/>
      <w:lvlText w:val="%4."/>
      <w:lvlJc w:val="left"/>
      <w:pPr>
        <w:ind w:left="2577" w:hanging="360"/>
      </w:pPr>
    </w:lvl>
    <w:lvl w:ilvl="4" w:tplc="40090019" w:tentative="1">
      <w:start w:val="1"/>
      <w:numFmt w:val="lowerLetter"/>
      <w:lvlText w:val="%5."/>
      <w:lvlJc w:val="left"/>
      <w:pPr>
        <w:ind w:left="3297" w:hanging="360"/>
      </w:pPr>
    </w:lvl>
    <w:lvl w:ilvl="5" w:tplc="4009001B" w:tentative="1">
      <w:start w:val="1"/>
      <w:numFmt w:val="lowerRoman"/>
      <w:lvlText w:val="%6."/>
      <w:lvlJc w:val="right"/>
      <w:pPr>
        <w:ind w:left="4017" w:hanging="180"/>
      </w:pPr>
    </w:lvl>
    <w:lvl w:ilvl="6" w:tplc="4009000F" w:tentative="1">
      <w:start w:val="1"/>
      <w:numFmt w:val="decimal"/>
      <w:lvlText w:val="%7."/>
      <w:lvlJc w:val="left"/>
      <w:pPr>
        <w:ind w:left="4737" w:hanging="360"/>
      </w:pPr>
    </w:lvl>
    <w:lvl w:ilvl="7" w:tplc="40090019" w:tentative="1">
      <w:start w:val="1"/>
      <w:numFmt w:val="lowerLetter"/>
      <w:lvlText w:val="%8."/>
      <w:lvlJc w:val="left"/>
      <w:pPr>
        <w:ind w:left="5457" w:hanging="360"/>
      </w:pPr>
    </w:lvl>
    <w:lvl w:ilvl="8" w:tplc="4009001B" w:tentative="1">
      <w:start w:val="1"/>
      <w:numFmt w:val="lowerRoman"/>
      <w:lvlText w:val="%9."/>
      <w:lvlJc w:val="right"/>
      <w:pPr>
        <w:ind w:left="6177" w:hanging="180"/>
      </w:pPr>
    </w:lvl>
  </w:abstractNum>
  <w:abstractNum w:abstractNumId="8" w15:restartNumberingAfterBreak="0">
    <w:nsid w:val="5B8F4BBB"/>
    <w:multiLevelType w:val="hybridMultilevel"/>
    <w:tmpl w:val="3B020800"/>
    <w:lvl w:ilvl="0" w:tplc="B75845C6">
      <w:start w:val="1"/>
      <w:numFmt w:val="upp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9" w15:restartNumberingAfterBreak="0">
    <w:nsid w:val="617627CE"/>
    <w:multiLevelType w:val="hybridMultilevel"/>
    <w:tmpl w:val="C78CD648"/>
    <w:lvl w:ilvl="0" w:tplc="C8923918">
      <w:start w:val="1"/>
      <w:numFmt w:val="upperLetter"/>
      <w:lvlText w:val="%1."/>
      <w:lvlJc w:val="left"/>
      <w:pPr>
        <w:ind w:left="417" w:hanging="360"/>
      </w:pPr>
      <w:rPr>
        <w:rFonts w:hint="default"/>
      </w:rPr>
    </w:lvl>
    <w:lvl w:ilvl="1" w:tplc="40090019" w:tentative="1">
      <w:start w:val="1"/>
      <w:numFmt w:val="lowerLetter"/>
      <w:lvlText w:val="%2."/>
      <w:lvlJc w:val="left"/>
      <w:pPr>
        <w:ind w:left="1137" w:hanging="360"/>
      </w:pPr>
    </w:lvl>
    <w:lvl w:ilvl="2" w:tplc="4009001B" w:tentative="1">
      <w:start w:val="1"/>
      <w:numFmt w:val="lowerRoman"/>
      <w:lvlText w:val="%3."/>
      <w:lvlJc w:val="right"/>
      <w:pPr>
        <w:ind w:left="1857" w:hanging="180"/>
      </w:pPr>
    </w:lvl>
    <w:lvl w:ilvl="3" w:tplc="4009000F" w:tentative="1">
      <w:start w:val="1"/>
      <w:numFmt w:val="decimal"/>
      <w:lvlText w:val="%4."/>
      <w:lvlJc w:val="left"/>
      <w:pPr>
        <w:ind w:left="2577" w:hanging="360"/>
      </w:pPr>
    </w:lvl>
    <w:lvl w:ilvl="4" w:tplc="40090019" w:tentative="1">
      <w:start w:val="1"/>
      <w:numFmt w:val="lowerLetter"/>
      <w:lvlText w:val="%5."/>
      <w:lvlJc w:val="left"/>
      <w:pPr>
        <w:ind w:left="3297" w:hanging="360"/>
      </w:pPr>
    </w:lvl>
    <w:lvl w:ilvl="5" w:tplc="4009001B" w:tentative="1">
      <w:start w:val="1"/>
      <w:numFmt w:val="lowerRoman"/>
      <w:lvlText w:val="%6."/>
      <w:lvlJc w:val="right"/>
      <w:pPr>
        <w:ind w:left="4017" w:hanging="180"/>
      </w:pPr>
    </w:lvl>
    <w:lvl w:ilvl="6" w:tplc="4009000F" w:tentative="1">
      <w:start w:val="1"/>
      <w:numFmt w:val="decimal"/>
      <w:lvlText w:val="%7."/>
      <w:lvlJc w:val="left"/>
      <w:pPr>
        <w:ind w:left="4737" w:hanging="360"/>
      </w:pPr>
    </w:lvl>
    <w:lvl w:ilvl="7" w:tplc="40090019" w:tentative="1">
      <w:start w:val="1"/>
      <w:numFmt w:val="lowerLetter"/>
      <w:lvlText w:val="%8."/>
      <w:lvlJc w:val="left"/>
      <w:pPr>
        <w:ind w:left="5457" w:hanging="360"/>
      </w:pPr>
    </w:lvl>
    <w:lvl w:ilvl="8" w:tplc="4009001B" w:tentative="1">
      <w:start w:val="1"/>
      <w:numFmt w:val="lowerRoman"/>
      <w:lvlText w:val="%9."/>
      <w:lvlJc w:val="right"/>
      <w:pPr>
        <w:ind w:left="6177" w:hanging="180"/>
      </w:pPr>
    </w:lvl>
  </w:abstractNum>
  <w:abstractNum w:abstractNumId="10" w15:restartNumberingAfterBreak="0">
    <w:nsid w:val="718078BE"/>
    <w:multiLevelType w:val="hybridMultilevel"/>
    <w:tmpl w:val="14CE884A"/>
    <w:lvl w:ilvl="0" w:tplc="CC80BED2">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1" w15:restartNumberingAfterBreak="0">
    <w:nsid w:val="76597D07"/>
    <w:multiLevelType w:val="hybridMultilevel"/>
    <w:tmpl w:val="E4FEA1E2"/>
    <w:lvl w:ilvl="0" w:tplc="39E0D6BE">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ED2137F"/>
    <w:multiLevelType w:val="hybridMultilevel"/>
    <w:tmpl w:val="526EC242"/>
    <w:lvl w:ilvl="0" w:tplc="16B20F4E">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11328458">
    <w:abstractNumId w:val="3"/>
  </w:num>
  <w:num w:numId="2" w16cid:durableId="1669021956">
    <w:abstractNumId w:val="6"/>
  </w:num>
  <w:num w:numId="3" w16cid:durableId="1345941471">
    <w:abstractNumId w:val="11"/>
  </w:num>
  <w:num w:numId="4" w16cid:durableId="1670593575">
    <w:abstractNumId w:val="7"/>
  </w:num>
  <w:num w:numId="5" w16cid:durableId="1126584264">
    <w:abstractNumId w:val="9"/>
  </w:num>
  <w:num w:numId="6" w16cid:durableId="1595943651">
    <w:abstractNumId w:val="0"/>
  </w:num>
  <w:num w:numId="7" w16cid:durableId="317268775">
    <w:abstractNumId w:val="5"/>
  </w:num>
  <w:num w:numId="8" w16cid:durableId="224144862">
    <w:abstractNumId w:val="10"/>
  </w:num>
  <w:num w:numId="9" w16cid:durableId="755322919">
    <w:abstractNumId w:val="1"/>
  </w:num>
  <w:num w:numId="10" w16cid:durableId="1931960842">
    <w:abstractNumId w:val="8"/>
  </w:num>
  <w:num w:numId="11" w16cid:durableId="1496384149">
    <w:abstractNumId w:val="2"/>
  </w:num>
  <w:num w:numId="12" w16cid:durableId="1058288410">
    <w:abstractNumId w:val="4"/>
  </w:num>
  <w:num w:numId="13" w16cid:durableId="20804006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066"/>
    <w:rsid w:val="00005205"/>
    <w:rsid w:val="00011903"/>
    <w:rsid w:val="00012B01"/>
    <w:rsid w:val="00017845"/>
    <w:rsid w:val="000362D3"/>
    <w:rsid w:val="0004030C"/>
    <w:rsid w:val="000467D1"/>
    <w:rsid w:val="000476F9"/>
    <w:rsid w:val="00052145"/>
    <w:rsid w:val="000522CB"/>
    <w:rsid w:val="0007223B"/>
    <w:rsid w:val="00082466"/>
    <w:rsid w:val="000846F5"/>
    <w:rsid w:val="000942A2"/>
    <w:rsid w:val="000B062E"/>
    <w:rsid w:val="000B74B8"/>
    <w:rsid w:val="000C1848"/>
    <w:rsid w:val="000E0164"/>
    <w:rsid w:val="000F14CD"/>
    <w:rsid w:val="000F69D9"/>
    <w:rsid w:val="00106C92"/>
    <w:rsid w:val="001157E8"/>
    <w:rsid w:val="00117C88"/>
    <w:rsid w:val="001305C6"/>
    <w:rsid w:val="00135AA6"/>
    <w:rsid w:val="00146956"/>
    <w:rsid w:val="0014714D"/>
    <w:rsid w:val="00154398"/>
    <w:rsid w:val="00162E5F"/>
    <w:rsid w:val="00165797"/>
    <w:rsid w:val="001664A7"/>
    <w:rsid w:val="001675AD"/>
    <w:rsid w:val="001873E1"/>
    <w:rsid w:val="00191935"/>
    <w:rsid w:val="001C62A0"/>
    <w:rsid w:val="001D5F01"/>
    <w:rsid w:val="001E4C3F"/>
    <w:rsid w:val="001F361A"/>
    <w:rsid w:val="001F402F"/>
    <w:rsid w:val="001F600A"/>
    <w:rsid w:val="00244C89"/>
    <w:rsid w:val="002528CE"/>
    <w:rsid w:val="002564C0"/>
    <w:rsid w:val="002612CE"/>
    <w:rsid w:val="00261DF0"/>
    <w:rsid w:val="0027441D"/>
    <w:rsid w:val="0027751E"/>
    <w:rsid w:val="0028016B"/>
    <w:rsid w:val="002868AD"/>
    <w:rsid w:val="00297EB6"/>
    <w:rsid w:val="002A2066"/>
    <w:rsid w:val="002A3FC4"/>
    <w:rsid w:val="002B166B"/>
    <w:rsid w:val="002B2C9F"/>
    <w:rsid w:val="002B72CD"/>
    <w:rsid w:val="002D4AAC"/>
    <w:rsid w:val="002E063F"/>
    <w:rsid w:val="002E4BA3"/>
    <w:rsid w:val="002F01A5"/>
    <w:rsid w:val="00307030"/>
    <w:rsid w:val="00317CDC"/>
    <w:rsid w:val="003201EA"/>
    <w:rsid w:val="003249C2"/>
    <w:rsid w:val="00332B77"/>
    <w:rsid w:val="00337E28"/>
    <w:rsid w:val="003530D0"/>
    <w:rsid w:val="0036671E"/>
    <w:rsid w:val="003815D2"/>
    <w:rsid w:val="00394357"/>
    <w:rsid w:val="0039618D"/>
    <w:rsid w:val="003B50E7"/>
    <w:rsid w:val="003B66BB"/>
    <w:rsid w:val="003B69A4"/>
    <w:rsid w:val="003D0700"/>
    <w:rsid w:val="00404718"/>
    <w:rsid w:val="004216C9"/>
    <w:rsid w:val="00424933"/>
    <w:rsid w:val="00436713"/>
    <w:rsid w:val="0045493D"/>
    <w:rsid w:val="004617F8"/>
    <w:rsid w:val="00467E00"/>
    <w:rsid w:val="00483599"/>
    <w:rsid w:val="00487C31"/>
    <w:rsid w:val="004D045D"/>
    <w:rsid w:val="004D5E3D"/>
    <w:rsid w:val="005137CC"/>
    <w:rsid w:val="00535433"/>
    <w:rsid w:val="00552C4E"/>
    <w:rsid w:val="00562A5A"/>
    <w:rsid w:val="00577AA5"/>
    <w:rsid w:val="005951A6"/>
    <w:rsid w:val="005A0642"/>
    <w:rsid w:val="005A43BE"/>
    <w:rsid w:val="005B5D00"/>
    <w:rsid w:val="005C1BB0"/>
    <w:rsid w:val="005D0D34"/>
    <w:rsid w:val="005D6675"/>
    <w:rsid w:val="005E463D"/>
    <w:rsid w:val="00605F16"/>
    <w:rsid w:val="00607A72"/>
    <w:rsid w:val="00613076"/>
    <w:rsid w:val="00613BA4"/>
    <w:rsid w:val="00613C3F"/>
    <w:rsid w:val="00625B6A"/>
    <w:rsid w:val="00634F6E"/>
    <w:rsid w:val="00647936"/>
    <w:rsid w:val="0065029E"/>
    <w:rsid w:val="0066099F"/>
    <w:rsid w:val="00661164"/>
    <w:rsid w:val="0067027B"/>
    <w:rsid w:val="006734E7"/>
    <w:rsid w:val="00681EAB"/>
    <w:rsid w:val="0068243B"/>
    <w:rsid w:val="006B6F6B"/>
    <w:rsid w:val="006C137B"/>
    <w:rsid w:val="006C2309"/>
    <w:rsid w:val="006D355A"/>
    <w:rsid w:val="006E0634"/>
    <w:rsid w:val="006E330D"/>
    <w:rsid w:val="0070149F"/>
    <w:rsid w:val="0071333C"/>
    <w:rsid w:val="007170D6"/>
    <w:rsid w:val="00722E54"/>
    <w:rsid w:val="0072410E"/>
    <w:rsid w:val="007257D3"/>
    <w:rsid w:val="00726622"/>
    <w:rsid w:val="007358C9"/>
    <w:rsid w:val="007469C3"/>
    <w:rsid w:val="00752B55"/>
    <w:rsid w:val="00766D6B"/>
    <w:rsid w:val="00766F4A"/>
    <w:rsid w:val="00771D60"/>
    <w:rsid w:val="00776471"/>
    <w:rsid w:val="007843BC"/>
    <w:rsid w:val="007D4BF0"/>
    <w:rsid w:val="007F0511"/>
    <w:rsid w:val="00804E89"/>
    <w:rsid w:val="00806941"/>
    <w:rsid w:val="008212C6"/>
    <w:rsid w:val="00821432"/>
    <w:rsid w:val="008216BF"/>
    <w:rsid w:val="0082557E"/>
    <w:rsid w:val="008362C8"/>
    <w:rsid w:val="0084409E"/>
    <w:rsid w:val="00862083"/>
    <w:rsid w:val="00864A48"/>
    <w:rsid w:val="008658D9"/>
    <w:rsid w:val="00894499"/>
    <w:rsid w:val="008960D9"/>
    <w:rsid w:val="00896BF4"/>
    <w:rsid w:val="008C60AA"/>
    <w:rsid w:val="008D18AB"/>
    <w:rsid w:val="008E0C01"/>
    <w:rsid w:val="008F7027"/>
    <w:rsid w:val="00911D1B"/>
    <w:rsid w:val="0091500C"/>
    <w:rsid w:val="00927178"/>
    <w:rsid w:val="00955488"/>
    <w:rsid w:val="00967189"/>
    <w:rsid w:val="00977C4E"/>
    <w:rsid w:val="00992CA6"/>
    <w:rsid w:val="009944E2"/>
    <w:rsid w:val="00997FBE"/>
    <w:rsid w:val="009A7F45"/>
    <w:rsid w:val="009B5236"/>
    <w:rsid w:val="009C3A29"/>
    <w:rsid w:val="009C7ED9"/>
    <w:rsid w:val="009D7BD3"/>
    <w:rsid w:val="009F2DC9"/>
    <w:rsid w:val="00A0355B"/>
    <w:rsid w:val="00A044DF"/>
    <w:rsid w:val="00A07238"/>
    <w:rsid w:val="00A10F0E"/>
    <w:rsid w:val="00A11EBA"/>
    <w:rsid w:val="00A224DA"/>
    <w:rsid w:val="00A2324A"/>
    <w:rsid w:val="00A25742"/>
    <w:rsid w:val="00A26187"/>
    <w:rsid w:val="00A513BE"/>
    <w:rsid w:val="00A82D37"/>
    <w:rsid w:val="00A83560"/>
    <w:rsid w:val="00A868C5"/>
    <w:rsid w:val="00AA3A4B"/>
    <w:rsid w:val="00AA72B7"/>
    <w:rsid w:val="00AB32E3"/>
    <w:rsid w:val="00AB6E80"/>
    <w:rsid w:val="00AD120B"/>
    <w:rsid w:val="00AD6DF9"/>
    <w:rsid w:val="00AE000E"/>
    <w:rsid w:val="00AE66EC"/>
    <w:rsid w:val="00AF13D1"/>
    <w:rsid w:val="00AF7547"/>
    <w:rsid w:val="00B0195D"/>
    <w:rsid w:val="00B10EA5"/>
    <w:rsid w:val="00B132E8"/>
    <w:rsid w:val="00B26CF9"/>
    <w:rsid w:val="00B33962"/>
    <w:rsid w:val="00B34AB1"/>
    <w:rsid w:val="00B4078B"/>
    <w:rsid w:val="00B45797"/>
    <w:rsid w:val="00B52C4A"/>
    <w:rsid w:val="00B545D9"/>
    <w:rsid w:val="00B577A1"/>
    <w:rsid w:val="00B927EA"/>
    <w:rsid w:val="00BB31A8"/>
    <w:rsid w:val="00BC1259"/>
    <w:rsid w:val="00BC1C0B"/>
    <w:rsid w:val="00BC34EA"/>
    <w:rsid w:val="00BD4D6E"/>
    <w:rsid w:val="00BE0658"/>
    <w:rsid w:val="00BF51FE"/>
    <w:rsid w:val="00C21282"/>
    <w:rsid w:val="00C22109"/>
    <w:rsid w:val="00C31EEC"/>
    <w:rsid w:val="00C363A4"/>
    <w:rsid w:val="00C4269E"/>
    <w:rsid w:val="00C42795"/>
    <w:rsid w:val="00C4447B"/>
    <w:rsid w:val="00C52547"/>
    <w:rsid w:val="00C641ED"/>
    <w:rsid w:val="00C75E0B"/>
    <w:rsid w:val="00C8386C"/>
    <w:rsid w:val="00C87DFC"/>
    <w:rsid w:val="00C9017D"/>
    <w:rsid w:val="00C92E42"/>
    <w:rsid w:val="00C9629F"/>
    <w:rsid w:val="00C968A2"/>
    <w:rsid w:val="00CA269A"/>
    <w:rsid w:val="00CB7B1A"/>
    <w:rsid w:val="00CC75E1"/>
    <w:rsid w:val="00CD1224"/>
    <w:rsid w:val="00CD5ECD"/>
    <w:rsid w:val="00CD74C3"/>
    <w:rsid w:val="00CD7F0A"/>
    <w:rsid w:val="00D02178"/>
    <w:rsid w:val="00D021E2"/>
    <w:rsid w:val="00D17B1D"/>
    <w:rsid w:val="00D21AEA"/>
    <w:rsid w:val="00D228B8"/>
    <w:rsid w:val="00D32E07"/>
    <w:rsid w:val="00D365DA"/>
    <w:rsid w:val="00D51119"/>
    <w:rsid w:val="00D55127"/>
    <w:rsid w:val="00D57B45"/>
    <w:rsid w:val="00D75D0F"/>
    <w:rsid w:val="00D9127D"/>
    <w:rsid w:val="00DA63A1"/>
    <w:rsid w:val="00DB4C89"/>
    <w:rsid w:val="00E04F6A"/>
    <w:rsid w:val="00E0502D"/>
    <w:rsid w:val="00E058BD"/>
    <w:rsid w:val="00E074E0"/>
    <w:rsid w:val="00E141A3"/>
    <w:rsid w:val="00E25AA5"/>
    <w:rsid w:val="00E25C29"/>
    <w:rsid w:val="00E35F0C"/>
    <w:rsid w:val="00E40E75"/>
    <w:rsid w:val="00E43EE4"/>
    <w:rsid w:val="00E5055F"/>
    <w:rsid w:val="00E5531C"/>
    <w:rsid w:val="00E621EC"/>
    <w:rsid w:val="00E6474D"/>
    <w:rsid w:val="00E83E8F"/>
    <w:rsid w:val="00E8681C"/>
    <w:rsid w:val="00E92BE9"/>
    <w:rsid w:val="00EA276E"/>
    <w:rsid w:val="00EA2A00"/>
    <w:rsid w:val="00EA56B4"/>
    <w:rsid w:val="00EB0344"/>
    <w:rsid w:val="00EC1896"/>
    <w:rsid w:val="00EC2BF2"/>
    <w:rsid w:val="00EC3D08"/>
    <w:rsid w:val="00EC413B"/>
    <w:rsid w:val="00EC651D"/>
    <w:rsid w:val="00EF0CE9"/>
    <w:rsid w:val="00F03405"/>
    <w:rsid w:val="00F144B5"/>
    <w:rsid w:val="00F171EA"/>
    <w:rsid w:val="00F2000B"/>
    <w:rsid w:val="00F2342F"/>
    <w:rsid w:val="00F30561"/>
    <w:rsid w:val="00F37B28"/>
    <w:rsid w:val="00F43D92"/>
    <w:rsid w:val="00F667C8"/>
    <w:rsid w:val="00F6719C"/>
    <w:rsid w:val="00F7618B"/>
    <w:rsid w:val="00FB34A7"/>
    <w:rsid w:val="00FB5C36"/>
    <w:rsid w:val="00FC4C49"/>
    <w:rsid w:val="00FE7B7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8D00"/>
  <w15:docId w15:val="{0B726837-A171-418C-9D61-BE88718B7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ind w:left="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style>
  <w:style w:type="paragraph" w:styleId="Heading1">
    <w:name w:val="heading 1"/>
    <w:basedOn w:val="Normal"/>
    <w:next w:val="Normal"/>
    <w:link w:val="Heading1Char"/>
    <w:uiPriority w:val="9"/>
    <w:qFormat/>
    <w:rsid w:val="00A26187"/>
    <w:pPr>
      <w:keepNext/>
      <w:keepLines/>
      <w:widowControl/>
      <w:autoSpaceDE/>
      <w:autoSpaceDN/>
      <w:spacing w:before="240" w:line="259" w:lineRule="auto"/>
      <w:ind w:left="0"/>
      <w:outlineLvl w:val="0"/>
    </w:pPr>
    <w:rPr>
      <w:rFonts w:asciiTheme="majorHAnsi" w:eastAsiaTheme="majorEastAsia" w:hAnsiTheme="majorHAnsi" w:cstheme="majorBidi"/>
      <w:color w:val="2F5496" w:themeColor="accent1" w:themeShade="BF"/>
      <w:kern w:val="0"/>
      <w:sz w:val="32"/>
      <w:szCs w:val="3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B01"/>
    <w:pPr>
      <w:ind w:left="720"/>
      <w:contextualSpacing/>
    </w:pPr>
  </w:style>
  <w:style w:type="character" w:styleId="Hyperlink">
    <w:name w:val="Hyperlink"/>
    <w:basedOn w:val="DefaultParagraphFont"/>
    <w:uiPriority w:val="99"/>
    <w:unhideWhenUsed/>
    <w:rsid w:val="00776471"/>
    <w:rPr>
      <w:color w:val="0563C1" w:themeColor="hyperlink"/>
      <w:u w:val="single"/>
    </w:rPr>
  </w:style>
  <w:style w:type="character" w:styleId="UnresolvedMention">
    <w:name w:val="Unresolved Mention"/>
    <w:basedOn w:val="DefaultParagraphFont"/>
    <w:uiPriority w:val="99"/>
    <w:semiHidden/>
    <w:unhideWhenUsed/>
    <w:rsid w:val="00776471"/>
    <w:rPr>
      <w:color w:val="605E5C"/>
      <w:shd w:val="clear" w:color="auto" w:fill="E1DFDD"/>
    </w:rPr>
  </w:style>
  <w:style w:type="character" w:customStyle="1" w:styleId="Heading1Char">
    <w:name w:val="Heading 1 Char"/>
    <w:basedOn w:val="DefaultParagraphFont"/>
    <w:link w:val="Heading1"/>
    <w:uiPriority w:val="9"/>
    <w:rsid w:val="00A26187"/>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title-text">
    <w:name w:val="title-text"/>
    <w:basedOn w:val="DefaultParagraphFont"/>
    <w:rsid w:val="00EB0344"/>
  </w:style>
  <w:style w:type="character" w:styleId="Emphasis">
    <w:name w:val="Emphasis"/>
    <w:basedOn w:val="DefaultParagraphFont"/>
    <w:uiPriority w:val="20"/>
    <w:qFormat/>
    <w:rsid w:val="00EB03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74959">
      <w:bodyDiv w:val="1"/>
      <w:marLeft w:val="0"/>
      <w:marRight w:val="0"/>
      <w:marTop w:val="0"/>
      <w:marBottom w:val="0"/>
      <w:divBdr>
        <w:top w:val="none" w:sz="0" w:space="0" w:color="auto"/>
        <w:left w:val="none" w:sz="0" w:space="0" w:color="auto"/>
        <w:bottom w:val="none" w:sz="0" w:space="0" w:color="auto"/>
        <w:right w:val="none" w:sz="0" w:space="0" w:color="auto"/>
      </w:divBdr>
    </w:div>
    <w:div w:id="89856340">
      <w:bodyDiv w:val="1"/>
      <w:marLeft w:val="0"/>
      <w:marRight w:val="0"/>
      <w:marTop w:val="0"/>
      <w:marBottom w:val="0"/>
      <w:divBdr>
        <w:top w:val="none" w:sz="0" w:space="0" w:color="auto"/>
        <w:left w:val="none" w:sz="0" w:space="0" w:color="auto"/>
        <w:bottom w:val="none" w:sz="0" w:space="0" w:color="auto"/>
        <w:right w:val="none" w:sz="0" w:space="0" w:color="auto"/>
      </w:divBdr>
    </w:div>
    <w:div w:id="502210010">
      <w:bodyDiv w:val="1"/>
      <w:marLeft w:val="0"/>
      <w:marRight w:val="0"/>
      <w:marTop w:val="0"/>
      <w:marBottom w:val="0"/>
      <w:divBdr>
        <w:top w:val="none" w:sz="0" w:space="0" w:color="auto"/>
        <w:left w:val="none" w:sz="0" w:space="0" w:color="auto"/>
        <w:bottom w:val="none" w:sz="0" w:space="0" w:color="auto"/>
        <w:right w:val="none" w:sz="0" w:space="0" w:color="auto"/>
      </w:divBdr>
    </w:div>
    <w:div w:id="504904518">
      <w:bodyDiv w:val="1"/>
      <w:marLeft w:val="0"/>
      <w:marRight w:val="0"/>
      <w:marTop w:val="0"/>
      <w:marBottom w:val="0"/>
      <w:divBdr>
        <w:top w:val="none" w:sz="0" w:space="0" w:color="auto"/>
        <w:left w:val="none" w:sz="0" w:space="0" w:color="auto"/>
        <w:bottom w:val="none" w:sz="0" w:space="0" w:color="auto"/>
        <w:right w:val="none" w:sz="0" w:space="0" w:color="auto"/>
      </w:divBdr>
    </w:div>
    <w:div w:id="545726233">
      <w:bodyDiv w:val="1"/>
      <w:marLeft w:val="0"/>
      <w:marRight w:val="0"/>
      <w:marTop w:val="0"/>
      <w:marBottom w:val="0"/>
      <w:divBdr>
        <w:top w:val="none" w:sz="0" w:space="0" w:color="auto"/>
        <w:left w:val="none" w:sz="0" w:space="0" w:color="auto"/>
        <w:bottom w:val="none" w:sz="0" w:space="0" w:color="auto"/>
        <w:right w:val="none" w:sz="0" w:space="0" w:color="auto"/>
      </w:divBdr>
    </w:div>
    <w:div w:id="727531733">
      <w:bodyDiv w:val="1"/>
      <w:marLeft w:val="0"/>
      <w:marRight w:val="0"/>
      <w:marTop w:val="0"/>
      <w:marBottom w:val="0"/>
      <w:divBdr>
        <w:top w:val="none" w:sz="0" w:space="0" w:color="auto"/>
        <w:left w:val="none" w:sz="0" w:space="0" w:color="auto"/>
        <w:bottom w:val="none" w:sz="0" w:space="0" w:color="auto"/>
        <w:right w:val="none" w:sz="0" w:space="0" w:color="auto"/>
      </w:divBdr>
    </w:div>
    <w:div w:id="1312171006">
      <w:bodyDiv w:val="1"/>
      <w:marLeft w:val="0"/>
      <w:marRight w:val="0"/>
      <w:marTop w:val="0"/>
      <w:marBottom w:val="0"/>
      <w:divBdr>
        <w:top w:val="none" w:sz="0" w:space="0" w:color="auto"/>
        <w:left w:val="none" w:sz="0" w:space="0" w:color="auto"/>
        <w:bottom w:val="none" w:sz="0" w:space="0" w:color="auto"/>
        <w:right w:val="none" w:sz="0" w:space="0" w:color="auto"/>
      </w:divBdr>
    </w:div>
    <w:div w:id="1499423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sgharali@jamiahamdrd.ac.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bluebirdmalik@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sgharali@jamiahamdard.ac.in" TargetMode="External"/><Relationship Id="rId11" Type="http://schemas.openxmlformats.org/officeDocument/2006/relationships/hyperlink" Target="mailto:saliknoorani@jamiahamdard.ac.in" TargetMode="External"/><Relationship Id="rId5" Type="http://schemas.openxmlformats.org/officeDocument/2006/relationships/webSettings" Target="webSettings.xml"/><Relationship Id="rId10" Type="http://schemas.openxmlformats.org/officeDocument/2006/relationships/hyperlink" Target="mailto:ashraf@jamiahamdard.ac.in" TargetMode="External"/><Relationship Id="rId4" Type="http://schemas.openxmlformats.org/officeDocument/2006/relationships/settings" Target="settings.xml"/><Relationship Id="rId9" Type="http://schemas.openxmlformats.org/officeDocument/2006/relationships/hyperlink" Target="mailto:dogra_rk@rediff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798AA-03C3-46B5-9C37-BEC553DAA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14061</Words>
  <Characters>79867</Characters>
  <Application>Microsoft Office Word</Application>
  <DocSecurity>0</DocSecurity>
  <Lines>1479</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Asghar Ali</dc:creator>
  <cp:keywords/>
  <dc:description/>
  <cp:lastModifiedBy>Asghar Ali</cp:lastModifiedBy>
  <cp:revision>2</cp:revision>
  <dcterms:created xsi:type="dcterms:W3CDTF">2023-08-18T11:40:00Z</dcterms:created>
  <dcterms:modified xsi:type="dcterms:W3CDTF">2023-08-18T11:40:00Z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f469fc256b28208bd88d495d75f0e4adbd682b44d6403e6e482f30ee6a8218d1</vt:lpwstr>
  </property>
</Properties>
</file>