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03" w:rsidRPr="0033490C" w:rsidRDefault="00926D03" w:rsidP="0033490C">
      <w:pPr>
        <w:spacing w:after="120" w:line="240" w:lineRule="auto"/>
        <w:jc w:val="center"/>
        <w:rPr>
          <w:rFonts w:ascii="Times New Roman" w:hAnsi="Times New Roman" w:cs="Times New Roman"/>
          <w:b/>
          <w:bCs/>
          <w:sz w:val="48"/>
          <w:szCs w:val="48"/>
        </w:rPr>
      </w:pPr>
      <w:r w:rsidRPr="0033490C">
        <w:rPr>
          <w:rFonts w:ascii="Times New Roman" w:hAnsi="Times New Roman" w:cs="Times New Roman"/>
          <w:b/>
          <w:bCs/>
          <w:sz w:val="48"/>
          <w:szCs w:val="48"/>
        </w:rPr>
        <w:t>Phenomics in abiotic stress management</w:t>
      </w:r>
    </w:p>
    <w:p w:rsidR="004E666C" w:rsidRPr="00B221DC" w:rsidRDefault="00E8491C" w:rsidP="004E666C">
      <w:pPr>
        <w:spacing w:after="120" w:line="240" w:lineRule="auto"/>
        <w:jc w:val="center"/>
        <w:rPr>
          <w:rFonts w:ascii="Times New Roman" w:hAnsi="Times New Roman" w:cs="Times New Roman"/>
          <w:sz w:val="20"/>
        </w:rPr>
      </w:pPr>
      <w:r>
        <w:rPr>
          <w:rFonts w:ascii="Times New Roman" w:hAnsi="Times New Roman" w:cs="Times New Roman"/>
          <w:sz w:val="20"/>
        </w:rPr>
        <w:t>Kartik Madankar</w:t>
      </w:r>
      <w:r w:rsidR="00B221DC" w:rsidRPr="00B221DC">
        <w:rPr>
          <w:rFonts w:ascii="Times New Roman" w:hAnsi="Times New Roman" w:cs="Times New Roman"/>
          <w:sz w:val="20"/>
          <w:vertAlign w:val="superscript"/>
        </w:rPr>
        <w:t>1</w:t>
      </w:r>
      <w:r>
        <w:rPr>
          <w:rFonts w:ascii="Times New Roman" w:hAnsi="Times New Roman" w:cs="Times New Roman"/>
          <w:sz w:val="20"/>
        </w:rPr>
        <w:t>, Asho</w:t>
      </w:r>
      <w:r w:rsidR="00B221DC">
        <w:rPr>
          <w:rFonts w:ascii="Times New Roman" w:hAnsi="Times New Roman" w:cs="Times New Roman"/>
          <w:sz w:val="20"/>
        </w:rPr>
        <w:t>k Singamsetti</w:t>
      </w:r>
      <w:r w:rsidR="00B221DC" w:rsidRPr="00B221DC">
        <w:rPr>
          <w:rFonts w:ascii="Times New Roman" w:hAnsi="Times New Roman" w:cs="Times New Roman"/>
          <w:sz w:val="20"/>
          <w:vertAlign w:val="superscript"/>
        </w:rPr>
        <w:t>1</w:t>
      </w:r>
      <w:r w:rsidR="00B221DC">
        <w:rPr>
          <w:rFonts w:ascii="Times New Roman" w:hAnsi="Times New Roman" w:cs="Times New Roman"/>
          <w:sz w:val="20"/>
        </w:rPr>
        <w:t>, Akanksha Humane</w:t>
      </w:r>
      <w:r w:rsidR="00B221DC" w:rsidRPr="00B221DC">
        <w:rPr>
          <w:rFonts w:ascii="Times New Roman" w:hAnsi="Times New Roman" w:cs="Times New Roman"/>
          <w:sz w:val="20"/>
          <w:vertAlign w:val="superscript"/>
        </w:rPr>
        <w:t>2</w:t>
      </w:r>
      <w:r w:rsidR="00B221DC">
        <w:rPr>
          <w:rFonts w:ascii="Times New Roman" w:hAnsi="Times New Roman" w:cs="Times New Roman"/>
          <w:sz w:val="20"/>
        </w:rPr>
        <w:t>, P.K. Singh</w:t>
      </w:r>
      <w:r w:rsidR="00B221DC" w:rsidRPr="00B221DC">
        <w:rPr>
          <w:rFonts w:ascii="Times New Roman" w:hAnsi="Times New Roman" w:cs="Times New Roman"/>
          <w:sz w:val="20"/>
          <w:vertAlign w:val="superscript"/>
        </w:rPr>
        <w:t>1</w:t>
      </w:r>
      <w:r w:rsidR="00B221DC">
        <w:rPr>
          <w:rFonts w:ascii="Times New Roman" w:hAnsi="Times New Roman" w:cs="Times New Roman"/>
          <w:sz w:val="20"/>
        </w:rPr>
        <w:t>, Amrut Khaire</w:t>
      </w:r>
      <w:r w:rsidR="00B221DC" w:rsidRPr="00B221DC">
        <w:rPr>
          <w:rFonts w:ascii="Times New Roman" w:hAnsi="Times New Roman" w:cs="Times New Roman"/>
          <w:sz w:val="20"/>
          <w:vertAlign w:val="superscript"/>
        </w:rPr>
        <w:t>1</w:t>
      </w:r>
      <w:r w:rsidR="00B221DC">
        <w:rPr>
          <w:rFonts w:ascii="Times New Roman" w:hAnsi="Times New Roman" w:cs="Times New Roman"/>
          <w:sz w:val="20"/>
        </w:rPr>
        <w:t>, Sanket Rathi</w:t>
      </w:r>
      <w:r w:rsidR="00B221DC" w:rsidRPr="00B221DC">
        <w:rPr>
          <w:rFonts w:ascii="Times New Roman" w:hAnsi="Times New Roman" w:cs="Times New Roman"/>
          <w:sz w:val="20"/>
          <w:vertAlign w:val="superscript"/>
        </w:rPr>
        <w:t>1</w:t>
      </w:r>
      <w:r w:rsidR="00B221DC">
        <w:rPr>
          <w:rFonts w:ascii="Times New Roman" w:hAnsi="Times New Roman" w:cs="Times New Roman"/>
          <w:sz w:val="20"/>
        </w:rPr>
        <w:t xml:space="preserve">, </w:t>
      </w:r>
      <w:r w:rsidR="00581D0B" w:rsidRPr="00581D0B">
        <w:rPr>
          <w:rFonts w:ascii="Times New Roman" w:hAnsi="Times New Roman" w:cs="Times New Roman"/>
          <w:sz w:val="20"/>
        </w:rPr>
        <w:t>Sahil Shamkuwar</w:t>
      </w:r>
      <w:r w:rsidR="00B221DC" w:rsidRPr="00B221DC">
        <w:rPr>
          <w:rFonts w:ascii="Times New Roman" w:hAnsi="Times New Roman" w:cs="Times New Roman"/>
          <w:sz w:val="20"/>
          <w:vertAlign w:val="superscript"/>
        </w:rPr>
        <w:t>1</w:t>
      </w:r>
      <w:r w:rsidR="00B221DC">
        <w:rPr>
          <w:rFonts w:ascii="Times New Roman" w:hAnsi="Times New Roman" w:cs="Times New Roman"/>
          <w:sz w:val="20"/>
          <w:vertAlign w:val="superscript"/>
        </w:rPr>
        <w:t xml:space="preserve"> </w:t>
      </w:r>
    </w:p>
    <w:p w:rsidR="00B221DC" w:rsidRDefault="00B221DC" w:rsidP="004E666C">
      <w:pPr>
        <w:spacing w:after="120" w:line="240" w:lineRule="auto"/>
        <w:jc w:val="center"/>
        <w:rPr>
          <w:rFonts w:ascii="Times New Roman" w:hAnsi="Times New Roman" w:cs="Times New Roman"/>
          <w:sz w:val="20"/>
        </w:rPr>
      </w:pPr>
      <w:r w:rsidRPr="00B221DC">
        <w:rPr>
          <w:rFonts w:ascii="Times New Roman" w:hAnsi="Times New Roman" w:cs="Times New Roman"/>
          <w:sz w:val="20"/>
          <w:vertAlign w:val="superscript"/>
        </w:rPr>
        <w:t>1</w:t>
      </w:r>
      <w:r>
        <w:rPr>
          <w:rFonts w:ascii="Times New Roman" w:hAnsi="Times New Roman" w:cs="Times New Roman"/>
          <w:sz w:val="20"/>
        </w:rPr>
        <w:t>Banaras Hindu University, Varanasi-221005</w:t>
      </w:r>
    </w:p>
    <w:p w:rsidR="00B221DC" w:rsidRDefault="00B221DC" w:rsidP="004E666C">
      <w:pPr>
        <w:spacing w:after="120" w:line="240" w:lineRule="auto"/>
        <w:jc w:val="center"/>
        <w:rPr>
          <w:rFonts w:ascii="Times New Roman" w:hAnsi="Times New Roman" w:cs="Times New Roman"/>
          <w:sz w:val="20"/>
        </w:rPr>
      </w:pPr>
      <w:r w:rsidRPr="00B221DC">
        <w:rPr>
          <w:rFonts w:ascii="Times New Roman" w:hAnsi="Times New Roman" w:cs="Times New Roman"/>
          <w:sz w:val="20"/>
          <w:vertAlign w:val="superscript"/>
        </w:rPr>
        <w:t>2</w:t>
      </w:r>
      <w:r>
        <w:rPr>
          <w:rFonts w:ascii="Times New Roman" w:hAnsi="Times New Roman" w:cs="Times New Roman"/>
          <w:sz w:val="20"/>
        </w:rPr>
        <w:t>Dr. Punjarao Deshmukh Krishi Vidyapeeth, Akola</w:t>
      </w:r>
      <w:r w:rsidR="00645F92">
        <w:rPr>
          <w:rFonts w:ascii="Times New Roman" w:hAnsi="Times New Roman" w:cs="Times New Roman"/>
          <w:sz w:val="20"/>
        </w:rPr>
        <w:t>-444001</w:t>
      </w:r>
    </w:p>
    <w:p w:rsidR="00B221DC" w:rsidRDefault="00B221DC" w:rsidP="004E666C">
      <w:pPr>
        <w:spacing w:after="120" w:line="240" w:lineRule="auto"/>
        <w:jc w:val="center"/>
        <w:rPr>
          <w:rFonts w:ascii="Times New Roman" w:hAnsi="Times New Roman" w:cs="Times New Roman"/>
          <w:sz w:val="20"/>
        </w:rPr>
      </w:pPr>
      <w:r>
        <w:rPr>
          <w:rFonts w:ascii="Times New Roman" w:hAnsi="Times New Roman" w:cs="Times New Roman"/>
          <w:sz w:val="20"/>
        </w:rPr>
        <w:t>Corresponding Author: madank.sahadeo13@bhu.ac.in</w:t>
      </w:r>
    </w:p>
    <w:p w:rsidR="00AF4D51" w:rsidRPr="0033490C" w:rsidRDefault="004E666C" w:rsidP="00B221DC">
      <w:pPr>
        <w:spacing w:after="120" w:line="240" w:lineRule="auto"/>
        <w:jc w:val="center"/>
        <w:rPr>
          <w:rFonts w:ascii="Times New Roman" w:hAnsi="Times New Roman" w:cs="Times New Roman"/>
          <w:b/>
          <w:bCs/>
          <w:sz w:val="20"/>
        </w:rPr>
      </w:pPr>
      <w:r w:rsidRPr="0033490C">
        <w:rPr>
          <w:rFonts w:ascii="Times New Roman" w:hAnsi="Times New Roman" w:cs="Times New Roman"/>
          <w:b/>
          <w:bCs/>
          <w:sz w:val="20"/>
        </w:rPr>
        <w:t>ABSTRACT</w:t>
      </w:r>
    </w:p>
    <w:p w:rsidR="005D0F58" w:rsidRPr="0033490C" w:rsidRDefault="00AF4D51" w:rsidP="0033490C">
      <w:pPr>
        <w:spacing w:after="0" w:line="240" w:lineRule="auto"/>
        <w:jc w:val="both"/>
        <w:rPr>
          <w:rFonts w:ascii="Times New Roman" w:hAnsi="Times New Roman" w:cs="Times New Roman"/>
          <w:sz w:val="20"/>
        </w:rPr>
      </w:pPr>
      <w:r w:rsidRPr="0033490C">
        <w:rPr>
          <w:rFonts w:ascii="Times New Roman" w:hAnsi="Times New Roman" w:cs="Times New Roman"/>
          <w:sz w:val="20"/>
        </w:rPr>
        <w:tab/>
        <w:t xml:space="preserve">Several abiotic stresses resulting from increased population, global warming, and other possible climatic conditions have affected the development and production of several agriculturally essential crops. Drought, flood, salinity, high temperature, and other abiotic stressors affect plant physiology as well as </w:t>
      </w:r>
      <w:r w:rsidR="007A32EF" w:rsidRPr="0033490C">
        <w:rPr>
          <w:rFonts w:ascii="Times New Roman" w:hAnsi="Times New Roman" w:cs="Times New Roman"/>
          <w:sz w:val="20"/>
        </w:rPr>
        <w:t>its</w:t>
      </w:r>
      <w:r w:rsidRPr="0033490C">
        <w:rPr>
          <w:rFonts w:ascii="Times New Roman" w:hAnsi="Times New Roman" w:cs="Times New Roman"/>
          <w:sz w:val="20"/>
        </w:rPr>
        <w:t xml:space="preserve"> appearance which can occasionally result in a famine-like condition. In this context, plant breeders have a difficult problem in developing climate</w:t>
      </w:r>
      <w:r w:rsidR="007A32EF" w:rsidRPr="0033490C">
        <w:rPr>
          <w:rFonts w:ascii="Times New Roman" w:hAnsi="Times New Roman" w:cs="Times New Roman"/>
          <w:sz w:val="20"/>
        </w:rPr>
        <w:t>-</w:t>
      </w:r>
      <w:r w:rsidRPr="0033490C">
        <w:rPr>
          <w:rFonts w:ascii="Times New Roman" w:hAnsi="Times New Roman" w:cs="Times New Roman"/>
          <w:sz w:val="20"/>
        </w:rPr>
        <w:t>resilient varieties: underst</w:t>
      </w:r>
      <w:r w:rsidR="00916019" w:rsidRPr="0033490C">
        <w:rPr>
          <w:rFonts w:ascii="Times New Roman" w:hAnsi="Times New Roman" w:cs="Times New Roman"/>
          <w:sz w:val="20"/>
        </w:rPr>
        <w:t>anding the crops</w:t>
      </w:r>
      <w:r w:rsidRPr="0033490C">
        <w:rPr>
          <w:rFonts w:ascii="Times New Roman" w:hAnsi="Times New Roman" w:cs="Times New Roman"/>
          <w:sz w:val="20"/>
        </w:rPr>
        <w:t xml:space="preserve"> reaction to various stress situations and the underlying stress resistance processes.</w:t>
      </w:r>
      <w:r w:rsidR="006A4F2E" w:rsidRPr="0033490C">
        <w:rPr>
          <w:rFonts w:ascii="Times New Roman" w:hAnsi="Times New Roman" w:cs="Times New Roman"/>
          <w:sz w:val="20"/>
        </w:rPr>
        <w:t xml:space="preserve"> </w:t>
      </w:r>
      <w:r w:rsidR="0083298B" w:rsidRPr="0033490C">
        <w:rPr>
          <w:rFonts w:ascii="Times New Roman" w:hAnsi="Times New Roman" w:cs="Times New Roman"/>
          <w:sz w:val="20"/>
        </w:rPr>
        <w:t>Over the last decade, advances in molecular tools and functional genomics have made the process of cloning and characterization of essential genes much easier that driving abiotic stress traits.</w:t>
      </w:r>
      <w:r w:rsidR="005D0F58" w:rsidRPr="0033490C">
        <w:rPr>
          <w:rFonts w:ascii="Times New Roman" w:hAnsi="Times New Roman" w:cs="Times New Roman"/>
          <w:sz w:val="20"/>
        </w:rPr>
        <w:t xml:space="preserve"> </w:t>
      </w:r>
      <w:r w:rsidR="0083298B" w:rsidRPr="0033490C">
        <w:rPr>
          <w:rFonts w:ascii="Times New Roman" w:hAnsi="Times New Roman" w:cs="Times New Roman"/>
          <w:sz w:val="20"/>
        </w:rPr>
        <w:t>To fully assess a genotype's potential under stress, however, phenotypic behaviour must be evaluated, as well as the components that coordinate such reactions.</w:t>
      </w:r>
      <w:r w:rsidR="005D0F58" w:rsidRPr="0033490C">
        <w:rPr>
          <w:rFonts w:ascii="Times New Roman" w:hAnsi="Times New Roman" w:cs="Times New Roman"/>
          <w:sz w:val="20"/>
        </w:rPr>
        <w:t xml:space="preserve"> </w:t>
      </w:r>
      <w:r w:rsidR="006A4F2E" w:rsidRPr="0033490C">
        <w:rPr>
          <w:rFonts w:ascii="Times New Roman" w:hAnsi="Times New Roman" w:cs="Times New Roman"/>
          <w:sz w:val="20"/>
        </w:rPr>
        <w:t>As a result, in this post-genomic age, sophisticated phenotyping technologies are required for optimal use of the huge amount of genetic data in climate</w:t>
      </w:r>
      <w:r w:rsidR="007A32EF" w:rsidRPr="0033490C">
        <w:rPr>
          <w:rFonts w:ascii="Times New Roman" w:hAnsi="Times New Roman" w:cs="Times New Roman"/>
          <w:sz w:val="20"/>
        </w:rPr>
        <w:t>-</w:t>
      </w:r>
      <w:r w:rsidR="006A4F2E" w:rsidRPr="0033490C">
        <w:rPr>
          <w:rFonts w:ascii="Times New Roman" w:hAnsi="Times New Roman" w:cs="Times New Roman"/>
          <w:sz w:val="20"/>
        </w:rPr>
        <w:t xml:space="preserve">resilient breeding. </w:t>
      </w:r>
      <w:r w:rsidR="0083298B" w:rsidRPr="0033490C">
        <w:rPr>
          <w:rFonts w:ascii="Times New Roman" w:hAnsi="Times New Roman" w:cs="Times New Roman"/>
          <w:sz w:val="20"/>
        </w:rPr>
        <w:t>Advanc</w:t>
      </w:r>
      <w:bookmarkStart w:id="0" w:name="_GoBack"/>
      <w:bookmarkEnd w:id="0"/>
      <w:r w:rsidR="0083298B" w:rsidRPr="0033490C">
        <w:rPr>
          <w:rFonts w:ascii="Times New Roman" w:hAnsi="Times New Roman" w:cs="Times New Roman"/>
          <w:sz w:val="20"/>
        </w:rPr>
        <w:t>ed phenomics devices measure shoot and root development, chlorophyll content, canopy temp, and other morphological features of plants in response to various abiotic stimuli with a high degree of precision and in a short amount of time.</w:t>
      </w:r>
      <w:r w:rsidR="005D0F58" w:rsidRPr="0033490C">
        <w:rPr>
          <w:rFonts w:ascii="Times New Roman" w:hAnsi="Times New Roman" w:cs="Times New Roman"/>
          <w:sz w:val="20"/>
        </w:rPr>
        <w:t xml:space="preserve"> </w:t>
      </w:r>
      <w:r w:rsidR="0083298B" w:rsidRPr="0033490C">
        <w:rPr>
          <w:rFonts w:ascii="Times New Roman" w:hAnsi="Times New Roman" w:cs="Times New Roman"/>
          <w:sz w:val="20"/>
        </w:rPr>
        <w:t>As a result, phenomics is an important tool for narrowing the gap between genotyping and phenotyping, and it is highly advisable for addressing climate change.</w:t>
      </w:r>
    </w:p>
    <w:p w:rsidR="00A81078" w:rsidRPr="0033490C" w:rsidRDefault="00A81078" w:rsidP="0033490C">
      <w:pPr>
        <w:spacing w:after="0" w:line="240" w:lineRule="auto"/>
        <w:jc w:val="both"/>
        <w:rPr>
          <w:rFonts w:ascii="Times New Roman" w:hAnsi="Times New Roman" w:cs="Times New Roman"/>
          <w:sz w:val="20"/>
        </w:rPr>
      </w:pPr>
      <w:r w:rsidRPr="0033490C">
        <w:rPr>
          <w:rFonts w:ascii="Times New Roman" w:hAnsi="Times New Roman" w:cs="Times New Roman"/>
          <w:b/>
          <w:bCs/>
          <w:sz w:val="20"/>
        </w:rPr>
        <w:t>Keywords:</w:t>
      </w:r>
      <w:r w:rsidRPr="0033490C">
        <w:rPr>
          <w:rFonts w:ascii="Times New Roman" w:hAnsi="Times New Roman" w:cs="Times New Roman"/>
          <w:sz w:val="20"/>
        </w:rPr>
        <w:t xml:space="preserve"> Phenomics, Abitoic stress, Imaging techniques, Data management</w:t>
      </w:r>
    </w:p>
    <w:p w:rsidR="00A81078" w:rsidRPr="0033490C" w:rsidRDefault="00A81078" w:rsidP="004E666C">
      <w:pPr>
        <w:spacing w:after="120" w:line="240" w:lineRule="auto"/>
        <w:jc w:val="both"/>
        <w:rPr>
          <w:rFonts w:ascii="Times New Roman" w:hAnsi="Times New Roman" w:cs="Times New Roman"/>
          <w:sz w:val="20"/>
        </w:rPr>
      </w:pPr>
    </w:p>
    <w:p w:rsidR="00F87CE9" w:rsidRPr="0033490C" w:rsidRDefault="004E666C" w:rsidP="00D71097">
      <w:pPr>
        <w:pStyle w:val="ListParagraph"/>
        <w:numPr>
          <w:ilvl w:val="0"/>
          <w:numId w:val="8"/>
        </w:numPr>
        <w:spacing w:after="120" w:line="240" w:lineRule="auto"/>
        <w:ind w:hanging="436"/>
        <w:rPr>
          <w:rFonts w:ascii="Times New Roman" w:hAnsi="Times New Roman" w:cs="Times New Roman"/>
          <w:b/>
          <w:bCs/>
          <w:sz w:val="20"/>
        </w:rPr>
      </w:pPr>
      <w:r w:rsidRPr="0033490C">
        <w:rPr>
          <w:rFonts w:ascii="Times New Roman" w:hAnsi="Times New Roman" w:cs="Times New Roman"/>
          <w:b/>
          <w:bCs/>
          <w:sz w:val="20"/>
        </w:rPr>
        <w:t>INTRODUCTION</w:t>
      </w:r>
    </w:p>
    <w:p w:rsidR="00D71097" w:rsidRDefault="00E6019E" w:rsidP="0033490C">
      <w:pPr>
        <w:spacing w:after="0" w:line="240" w:lineRule="auto"/>
        <w:jc w:val="both"/>
        <w:rPr>
          <w:rFonts w:ascii="Times New Roman" w:hAnsi="Times New Roman" w:cs="Times New Roman"/>
          <w:sz w:val="20"/>
        </w:rPr>
      </w:pPr>
      <w:r w:rsidRPr="0033490C">
        <w:rPr>
          <w:rFonts w:ascii="Times New Roman" w:hAnsi="Times New Roman" w:cs="Times New Roman"/>
          <w:sz w:val="20"/>
        </w:rPr>
        <w:tab/>
      </w:r>
      <w:r w:rsidR="000353B0" w:rsidRPr="0033490C">
        <w:rPr>
          <w:rFonts w:ascii="Times New Roman" w:hAnsi="Times New Roman" w:cs="Times New Roman"/>
          <w:sz w:val="20"/>
        </w:rPr>
        <w:t>The lack of identification and study of abiotic characteristics resulted in a poor exploitation of plant genetic resources. As a result, identifying a genotype that possesses abiotic stress resistance or tolerance</w:t>
      </w:r>
      <w:r w:rsidR="005D0F58" w:rsidRPr="0033490C">
        <w:rPr>
          <w:rFonts w:ascii="Times New Roman" w:hAnsi="Times New Roman" w:cs="Times New Roman"/>
          <w:sz w:val="20"/>
        </w:rPr>
        <w:t xml:space="preserve"> is only achievable if we have</w:t>
      </w:r>
      <w:r w:rsidR="000353B0" w:rsidRPr="0033490C">
        <w:rPr>
          <w:rFonts w:ascii="Times New Roman" w:hAnsi="Times New Roman" w:cs="Times New Roman"/>
          <w:sz w:val="20"/>
        </w:rPr>
        <w:t xml:space="preserve"> </w:t>
      </w:r>
      <w:r w:rsidR="005D0F58" w:rsidRPr="0033490C">
        <w:rPr>
          <w:rFonts w:ascii="Times New Roman" w:hAnsi="Times New Roman" w:cs="Times New Roman"/>
          <w:sz w:val="20"/>
        </w:rPr>
        <w:t xml:space="preserve">accurate and reliable </w:t>
      </w:r>
      <w:r w:rsidR="000353B0" w:rsidRPr="0033490C">
        <w:rPr>
          <w:rFonts w:ascii="Times New Roman" w:hAnsi="Times New Roman" w:cs="Times New Roman"/>
          <w:sz w:val="20"/>
        </w:rPr>
        <w:t xml:space="preserve">phenotyping </w:t>
      </w:r>
      <w:r w:rsidR="005D0F58" w:rsidRPr="0033490C">
        <w:rPr>
          <w:rFonts w:ascii="Times New Roman" w:hAnsi="Times New Roman" w:cs="Times New Roman"/>
          <w:sz w:val="20"/>
        </w:rPr>
        <w:t>data</w:t>
      </w:r>
      <w:r w:rsidR="000353B0" w:rsidRPr="0033490C">
        <w:rPr>
          <w:rFonts w:ascii="Times New Roman" w:hAnsi="Times New Roman" w:cs="Times New Roman"/>
          <w:sz w:val="20"/>
        </w:rPr>
        <w:t xml:space="preserve"> of the germplasm. </w:t>
      </w:r>
      <w:r w:rsidR="005D0F58" w:rsidRPr="0033490C">
        <w:rPr>
          <w:rFonts w:ascii="Times New Roman" w:hAnsi="Times New Roman" w:cs="Times New Roman"/>
          <w:sz w:val="20"/>
        </w:rPr>
        <w:t>P</w:t>
      </w:r>
      <w:r w:rsidR="000353B0" w:rsidRPr="0033490C">
        <w:rPr>
          <w:rFonts w:ascii="Times New Roman" w:hAnsi="Times New Roman" w:cs="Times New Roman"/>
          <w:sz w:val="20"/>
        </w:rPr>
        <w:t xml:space="preserve">henotyping of important abiotic stress </w:t>
      </w:r>
      <w:r w:rsidR="005D0F58" w:rsidRPr="0033490C">
        <w:rPr>
          <w:rFonts w:ascii="Times New Roman" w:hAnsi="Times New Roman" w:cs="Times New Roman"/>
          <w:sz w:val="20"/>
        </w:rPr>
        <w:t>traits</w:t>
      </w:r>
      <w:r w:rsidR="000353B0" w:rsidRPr="0033490C">
        <w:rPr>
          <w:rFonts w:ascii="Times New Roman" w:hAnsi="Times New Roman" w:cs="Times New Roman"/>
          <w:sz w:val="20"/>
        </w:rPr>
        <w:t xml:space="preserve"> is generally considered as the most laborious and technically challenging</w:t>
      </w:r>
      <w:r w:rsidR="005D0F58" w:rsidRPr="0033490C">
        <w:rPr>
          <w:rFonts w:ascii="Times New Roman" w:hAnsi="Times New Roman" w:cs="Times New Roman"/>
          <w:sz w:val="20"/>
        </w:rPr>
        <w:t xml:space="preserve"> because of the repeatable experiments are required across many locations and seasons</w:t>
      </w:r>
      <w:r w:rsidR="000353B0" w:rsidRPr="0033490C">
        <w:rPr>
          <w:rFonts w:ascii="Times New Roman" w:hAnsi="Times New Roman" w:cs="Times New Roman"/>
          <w:sz w:val="20"/>
        </w:rPr>
        <w:t xml:space="preserve">. Chilling stress, heat stress, waterlogging, and drought stress all needed a unique environment, and trial management was time-consuming. </w:t>
      </w:r>
      <w:r w:rsidR="00E131DE" w:rsidRPr="0033490C">
        <w:rPr>
          <w:rFonts w:ascii="Times New Roman" w:hAnsi="Times New Roman" w:cs="Times New Roman"/>
          <w:sz w:val="20"/>
        </w:rPr>
        <w:t>Over the last decade, researchers have shown interest in developing novel high throughput phenotyping techniques and methodologies for phenotyping abiotic stress, such as imaging, image processing, sensors, spectroscopy, robotics, machine learning and high-performance computing. These techniques may be used not only in the lab, but also in the field, allowing for high-throughput phenotyping study in both uncontrolled and controlled environments.</w:t>
      </w:r>
      <w:r w:rsidR="006C4618" w:rsidRPr="0033490C">
        <w:rPr>
          <w:rFonts w:ascii="Times New Roman" w:hAnsi="Times New Roman" w:cs="Times New Roman"/>
          <w:sz w:val="20"/>
        </w:rPr>
        <w:t xml:space="preserve"> </w:t>
      </w:r>
      <w:r w:rsidR="00E131DE" w:rsidRPr="0033490C">
        <w:rPr>
          <w:rFonts w:ascii="Times New Roman" w:hAnsi="Times New Roman" w:cs="Times New Roman"/>
          <w:sz w:val="20"/>
        </w:rPr>
        <w:t>Plant performance evaluation in the field is now much faster, enabling more flexible, entire life cycle measurement of plant that is less reliant on destructive tests. The sophisticated high throughput facilities like green house, glass chamber, hydroponics and aeroponic</w:t>
      </w:r>
      <w:r w:rsidR="00B97560">
        <w:rPr>
          <w:rFonts w:ascii="Times New Roman" w:hAnsi="Times New Roman" w:cs="Times New Roman"/>
          <w:sz w:val="20"/>
        </w:rPr>
        <w:t>s</w:t>
      </w:r>
      <w:r w:rsidR="00E131DE" w:rsidRPr="0033490C">
        <w:rPr>
          <w:rFonts w:ascii="Times New Roman" w:hAnsi="Times New Roman" w:cs="Times New Roman"/>
          <w:sz w:val="20"/>
        </w:rPr>
        <w:t xml:space="preserve"> increases data recording precision and decreased the requirement for field replication.</w:t>
      </w:r>
      <w:r w:rsidR="006C4618" w:rsidRPr="0033490C">
        <w:rPr>
          <w:rFonts w:ascii="Times New Roman" w:hAnsi="Times New Roman" w:cs="Times New Roman"/>
          <w:sz w:val="20"/>
        </w:rPr>
        <w:t xml:space="preserve"> </w:t>
      </w:r>
      <w:r w:rsidR="000353B0" w:rsidRPr="0033490C">
        <w:rPr>
          <w:rFonts w:ascii="Times New Roman" w:hAnsi="Times New Roman" w:cs="Times New Roman"/>
          <w:sz w:val="20"/>
        </w:rPr>
        <w:t>As a result of these advancements, the area of reliable and exact phenotyping for major features of abiotic stresses has changed, brin</w:t>
      </w:r>
      <w:r w:rsidR="006C4618" w:rsidRPr="0033490C">
        <w:rPr>
          <w:rFonts w:ascii="Times New Roman" w:hAnsi="Times New Roman" w:cs="Times New Roman"/>
          <w:sz w:val="20"/>
        </w:rPr>
        <w:t xml:space="preserve">ging in the age of ‘phenomics’. In the present chapter we provided an </w:t>
      </w:r>
      <w:r w:rsidR="000353B0" w:rsidRPr="0033490C">
        <w:rPr>
          <w:rFonts w:ascii="Times New Roman" w:hAnsi="Times New Roman" w:cs="Times New Roman"/>
          <w:sz w:val="20"/>
        </w:rPr>
        <w:t>overview of these developments.</w:t>
      </w:r>
      <w:r w:rsidR="006B17A3" w:rsidRPr="0033490C">
        <w:rPr>
          <w:rFonts w:ascii="Times New Roman" w:hAnsi="Times New Roman" w:cs="Times New Roman"/>
          <w:sz w:val="20"/>
        </w:rPr>
        <w:t xml:space="preserve"> </w:t>
      </w:r>
      <w:r w:rsidR="006C4618" w:rsidRPr="0033490C">
        <w:rPr>
          <w:rFonts w:ascii="Times New Roman" w:hAnsi="Times New Roman" w:cs="Times New Roman"/>
          <w:sz w:val="20"/>
        </w:rPr>
        <w:t>W</w:t>
      </w:r>
      <w:r w:rsidR="006B17A3" w:rsidRPr="0033490C">
        <w:rPr>
          <w:rFonts w:ascii="Times New Roman" w:hAnsi="Times New Roman" w:cs="Times New Roman"/>
          <w:sz w:val="20"/>
        </w:rPr>
        <w:t xml:space="preserve">e explain in details of phenomics, its types based on its utility, different imaging techniques used in phenomics, phenomics data management and lastly </w:t>
      </w:r>
      <w:r w:rsidR="006C4618" w:rsidRPr="0033490C">
        <w:rPr>
          <w:rFonts w:ascii="Times New Roman" w:hAnsi="Times New Roman" w:cs="Times New Roman"/>
          <w:sz w:val="20"/>
        </w:rPr>
        <w:t xml:space="preserve">major </w:t>
      </w:r>
      <w:r w:rsidR="006B17A3" w:rsidRPr="0033490C">
        <w:rPr>
          <w:rFonts w:ascii="Times New Roman" w:hAnsi="Times New Roman" w:cs="Times New Roman"/>
          <w:sz w:val="20"/>
        </w:rPr>
        <w:t>achievements</w:t>
      </w:r>
      <w:r w:rsidR="006C4618" w:rsidRPr="0033490C">
        <w:rPr>
          <w:rFonts w:ascii="Times New Roman" w:hAnsi="Times New Roman" w:cs="Times New Roman"/>
          <w:sz w:val="20"/>
        </w:rPr>
        <w:t xml:space="preserve"> gain from phenomics</w:t>
      </w:r>
      <w:r w:rsidR="006B17A3" w:rsidRPr="0033490C">
        <w:rPr>
          <w:rFonts w:ascii="Times New Roman" w:hAnsi="Times New Roman" w:cs="Times New Roman"/>
          <w:sz w:val="20"/>
        </w:rPr>
        <w:t>.</w:t>
      </w:r>
    </w:p>
    <w:p w:rsidR="00D71097" w:rsidRPr="0033490C" w:rsidRDefault="00D71097" w:rsidP="0033490C">
      <w:pPr>
        <w:spacing w:after="0" w:line="240" w:lineRule="auto"/>
        <w:jc w:val="both"/>
        <w:rPr>
          <w:rFonts w:ascii="Times New Roman" w:hAnsi="Times New Roman" w:cs="Times New Roman"/>
          <w:sz w:val="20"/>
        </w:rPr>
      </w:pPr>
    </w:p>
    <w:p w:rsidR="00AE0FEF" w:rsidRPr="00D71097" w:rsidRDefault="00D71097" w:rsidP="00D71097">
      <w:pPr>
        <w:pStyle w:val="ListParagraph"/>
        <w:numPr>
          <w:ilvl w:val="0"/>
          <w:numId w:val="8"/>
        </w:numPr>
        <w:spacing w:after="120" w:line="240" w:lineRule="auto"/>
        <w:ind w:hanging="436"/>
        <w:jc w:val="both"/>
        <w:rPr>
          <w:rFonts w:ascii="Times New Roman" w:hAnsi="Times New Roman" w:cs="Times New Roman"/>
          <w:b/>
          <w:bCs/>
          <w:sz w:val="20"/>
        </w:rPr>
      </w:pPr>
      <w:r w:rsidRPr="00D71097">
        <w:rPr>
          <w:rFonts w:ascii="Times New Roman" w:hAnsi="Times New Roman" w:cs="Times New Roman"/>
          <w:b/>
          <w:bCs/>
          <w:sz w:val="20"/>
        </w:rPr>
        <w:t>PHENOMICS:</w:t>
      </w:r>
    </w:p>
    <w:p w:rsidR="00C36F14" w:rsidRDefault="00477982" w:rsidP="0033490C">
      <w:pPr>
        <w:spacing w:after="0" w:line="240" w:lineRule="auto"/>
        <w:jc w:val="both"/>
        <w:rPr>
          <w:rFonts w:ascii="Times New Roman" w:hAnsi="Times New Roman" w:cs="Times New Roman"/>
          <w:sz w:val="20"/>
        </w:rPr>
      </w:pPr>
      <w:r w:rsidRPr="0033490C">
        <w:rPr>
          <w:rFonts w:ascii="Times New Roman" w:hAnsi="Times New Roman" w:cs="Times New Roman"/>
          <w:sz w:val="20"/>
        </w:rPr>
        <w:tab/>
      </w:r>
      <w:r w:rsidR="006E2B5F" w:rsidRPr="0033490C">
        <w:rPr>
          <w:rFonts w:ascii="Times New Roman" w:hAnsi="Times New Roman" w:cs="Times New Roman"/>
          <w:sz w:val="20"/>
        </w:rPr>
        <w:t>T</w:t>
      </w:r>
      <w:r w:rsidRPr="0033490C">
        <w:rPr>
          <w:rFonts w:ascii="Times New Roman" w:hAnsi="Times New Roman" w:cs="Times New Roman"/>
          <w:sz w:val="20"/>
        </w:rPr>
        <w:t>he overall phenotype</w:t>
      </w:r>
      <w:r w:rsidR="00FF6CD0" w:rsidRPr="0033490C">
        <w:rPr>
          <w:rFonts w:ascii="Times New Roman" w:hAnsi="Times New Roman" w:cs="Times New Roman"/>
          <w:sz w:val="20"/>
        </w:rPr>
        <w:t xml:space="preserve"> of organism</w:t>
      </w:r>
      <w:r w:rsidRPr="0033490C">
        <w:rPr>
          <w:rFonts w:ascii="Times New Roman" w:hAnsi="Times New Roman" w:cs="Times New Roman"/>
          <w:sz w:val="20"/>
        </w:rPr>
        <w:t xml:space="preserve"> </w:t>
      </w:r>
      <w:r w:rsidR="006E2B5F" w:rsidRPr="0033490C">
        <w:rPr>
          <w:rFonts w:ascii="Times New Roman" w:hAnsi="Times New Roman" w:cs="Times New Roman"/>
          <w:sz w:val="20"/>
        </w:rPr>
        <w:t xml:space="preserve">is called as phenome </w:t>
      </w:r>
      <w:r w:rsidR="00E8491C">
        <w:rPr>
          <w:rFonts w:ascii="Times New Roman" w:hAnsi="Times New Roman" w:cs="Times New Roman"/>
          <w:sz w:val="20"/>
        </w:rPr>
        <w:t>[1]</w:t>
      </w:r>
      <w:r w:rsidRPr="0033490C">
        <w:rPr>
          <w:rFonts w:ascii="Times New Roman" w:hAnsi="Times New Roman" w:cs="Times New Roman"/>
          <w:sz w:val="20"/>
        </w:rPr>
        <w:t xml:space="preserve">, i.e., the expression of the genome for a characteristic in a specific environment, whereas phenomics refers to the big collection of high-dimensional data sets. In fact, phenomics is utilized as a paradigm for genetics. But, it is not the same as genomics. Total genome characterization is attainable in genomics, but whole phenome characterization is difficult in phenomics due to the variability in </w:t>
      </w:r>
      <w:r w:rsidR="006E2B5F" w:rsidRPr="0033490C">
        <w:rPr>
          <w:rFonts w:ascii="Times New Roman" w:hAnsi="Times New Roman" w:cs="Times New Roman"/>
          <w:sz w:val="20"/>
        </w:rPr>
        <w:t xml:space="preserve">expression of phenotype </w:t>
      </w:r>
      <w:r w:rsidRPr="0033490C">
        <w:rPr>
          <w:rFonts w:ascii="Times New Roman" w:hAnsi="Times New Roman" w:cs="Times New Roman"/>
          <w:sz w:val="20"/>
        </w:rPr>
        <w:t xml:space="preserve">across environmental contexts </w:t>
      </w:r>
      <w:r w:rsidR="00E8491C">
        <w:rPr>
          <w:rFonts w:ascii="Times New Roman" w:hAnsi="Times New Roman" w:cs="Times New Roman"/>
          <w:sz w:val="20"/>
        </w:rPr>
        <w:t>[2]</w:t>
      </w:r>
      <w:r w:rsidRPr="0033490C">
        <w:rPr>
          <w:rFonts w:ascii="Times New Roman" w:hAnsi="Times New Roman" w:cs="Times New Roman"/>
          <w:sz w:val="20"/>
        </w:rPr>
        <w:t xml:space="preserve">. The term 'phenome' has been coined as a counterpoint to the </w:t>
      </w:r>
      <w:r w:rsidR="00FF6CD0" w:rsidRPr="0033490C">
        <w:rPr>
          <w:rFonts w:ascii="Times New Roman" w:hAnsi="Times New Roman" w:cs="Times New Roman"/>
          <w:sz w:val="20"/>
        </w:rPr>
        <w:t xml:space="preserve">phrase 'genome.' The genome is an </w:t>
      </w:r>
      <w:r w:rsidRPr="0033490C">
        <w:rPr>
          <w:rFonts w:ascii="Times New Roman" w:hAnsi="Times New Roman" w:cs="Times New Roman"/>
          <w:sz w:val="20"/>
        </w:rPr>
        <w:t xml:space="preserve">entire combination of all genes available in an organism. As a result, the phenome would be the sum total of the traits express by an organism. The study of plant development, performance, and composition is known as plant phenomics. Forward and reverse phenomics are the two kinds of phenomics. Forward phenomics applies phenotyping techniques to choose useful genotypes with desirable features from a large pool of germplasm. As a result, the 'best of the best' germplasm can be identified. </w:t>
      </w:r>
      <w:r w:rsidR="00FF6CD0" w:rsidRPr="0033490C">
        <w:rPr>
          <w:rFonts w:ascii="Times New Roman" w:hAnsi="Times New Roman" w:cs="Times New Roman"/>
          <w:sz w:val="20"/>
        </w:rPr>
        <w:t>The plant breeding cycle have accelerated b</w:t>
      </w:r>
      <w:r w:rsidRPr="0033490C">
        <w:rPr>
          <w:rFonts w:ascii="Times New Roman" w:hAnsi="Times New Roman" w:cs="Times New Roman"/>
          <w:sz w:val="20"/>
        </w:rPr>
        <w:t>y screening a wide variety o</w:t>
      </w:r>
      <w:r w:rsidR="00FF6CD0" w:rsidRPr="0033490C">
        <w:rPr>
          <w:rFonts w:ascii="Times New Roman" w:hAnsi="Times New Roman" w:cs="Times New Roman"/>
          <w:sz w:val="20"/>
        </w:rPr>
        <w:t xml:space="preserve">f plants at the seedling stage with the use of </w:t>
      </w:r>
      <w:r w:rsidRPr="0033490C">
        <w:rPr>
          <w:rFonts w:ascii="Times New Roman" w:hAnsi="Times New Roman" w:cs="Times New Roman"/>
          <w:sz w:val="20"/>
        </w:rPr>
        <w:t xml:space="preserve">high-throughput, fully automated, and high-resolution </w:t>
      </w:r>
      <w:r w:rsidR="00FF6CD0" w:rsidRPr="0033490C">
        <w:rPr>
          <w:rFonts w:ascii="Times New Roman" w:hAnsi="Times New Roman" w:cs="Times New Roman"/>
          <w:sz w:val="20"/>
        </w:rPr>
        <w:t>phenomics</w:t>
      </w:r>
      <w:r w:rsidRPr="0033490C">
        <w:rPr>
          <w:rFonts w:ascii="Times New Roman" w:hAnsi="Times New Roman" w:cs="Times New Roman"/>
          <w:sz w:val="20"/>
        </w:rPr>
        <w:t xml:space="preserve"> approaches. When the </w:t>
      </w:r>
      <w:r w:rsidR="00FF6CD0" w:rsidRPr="0033490C">
        <w:rPr>
          <w:rFonts w:ascii="Times New Roman" w:hAnsi="Times New Roman" w:cs="Times New Roman"/>
          <w:sz w:val="20"/>
        </w:rPr>
        <w:t>'best of the best'</w:t>
      </w:r>
      <w:r w:rsidRPr="0033490C">
        <w:rPr>
          <w:rFonts w:ascii="Times New Roman" w:hAnsi="Times New Roman" w:cs="Times New Roman"/>
          <w:sz w:val="20"/>
        </w:rPr>
        <w:t xml:space="preserve"> </w:t>
      </w:r>
      <w:r w:rsidR="00FF6CD0" w:rsidRPr="0033490C">
        <w:rPr>
          <w:rFonts w:ascii="Times New Roman" w:hAnsi="Times New Roman" w:cs="Times New Roman"/>
          <w:sz w:val="20"/>
        </w:rPr>
        <w:t>germplasm</w:t>
      </w:r>
      <w:r w:rsidRPr="0033490C">
        <w:rPr>
          <w:rFonts w:ascii="Times New Roman" w:hAnsi="Times New Roman" w:cs="Times New Roman"/>
          <w:sz w:val="20"/>
        </w:rPr>
        <w:t xml:space="preserve"> with desirable </w:t>
      </w:r>
      <w:r w:rsidR="00FF6CD0" w:rsidRPr="0033490C">
        <w:rPr>
          <w:rFonts w:ascii="Times New Roman" w:hAnsi="Times New Roman" w:cs="Times New Roman"/>
          <w:sz w:val="20"/>
        </w:rPr>
        <w:t>characters</w:t>
      </w:r>
      <w:r w:rsidRPr="0033490C">
        <w:rPr>
          <w:rFonts w:ascii="Times New Roman" w:hAnsi="Times New Roman" w:cs="Times New Roman"/>
          <w:sz w:val="20"/>
        </w:rPr>
        <w:t xml:space="preserve"> are already known, reverse phenomics is applied. As a result of reverse phenomics, we can learn about the mechanisms that make 'best' </w:t>
      </w:r>
      <w:r w:rsidR="00FF6CD0" w:rsidRPr="0033490C">
        <w:rPr>
          <w:rFonts w:ascii="Times New Roman" w:hAnsi="Times New Roman" w:cs="Times New Roman"/>
          <w:sz w:val="20"/>
        </w:rPr>
        <w:t>germplasm</w:t>
      </w:r>
      <w:r w:rsidRPr="0033490C">
        <w:rPr>
          <w:rFonts w:ascii="Times New Roman" w:hAnsi="Times New Roman" w:cs="Times New Roman"/>
          <w:sz w:val="20"/>
        </w:rPr>
        <w:t xml:space="preserve"> </w:t>
      </w:r>
      <w:r w:rsidR="00FF6CD0" w:rsidRPr="0033490C">
        <w:rPr>
          <w:rFonts w:ascii="Times New Roman" w:hAnsi="Times New Roman" w:cs="Times New Roman"/>
          <w:sz w:val="20"/>
        </w:rPr>
        <w:t>to the best.</w:t>
      </w:r>
    </w:p>
    <w:p w:rsidR="00332302" w:rsidRDefault="00332302" w:rsidP="00332302">
      <w:pPr>
        <w:spacing w:after="0" w:line="240" w:lineRule="auto"/>
        <w:jc w:val="both"/>
        <w:rPr>
          <w:rFonts w:ascii="Times New Roman" w:hAnsi="Times New Roman" w:cs="Times New Roman"/>
          <w:sz w:val="20"/>
        </w:rPr>
      </w:pPr>
    </w:p>
    <w:p w:rsidR="00332302" w:rsidRDefault="00D71097" w:rsidP="00D71097">
      <w:pPr>
        <w:pStyle w:val="ListParagraph"/>
        <w:numPr>
          <w:ilvl w:val="0"/>
          <w:numId w:val="8"/>
        </w:numPr>
        <w:spacing w:after="120" w:line="240" w:lineRule="auto"/>
        <w:ind w:left="709" w:hanging="425"/>
        <w:jc w:val="both"/>
        <w:rPr>
          <w:rFonts w:ascii="Times New Roman" w:hAnsi="Times New Roman" w:cs="Times New Roman"/>
          <w:b/>
          <w:bCs/>
          <w:sz w:val="20"/>
        </w:rPr>
      </w:pPr>
      <w:r w:rsidRPr="0033490C">
        <w:rPr>
          <w:rFonts w:ascii="Times New Roman" w:hAnsi="Times New Roman" w:cs="Times New Roman"/>
          <w:b/>
          <w:bCs/>
          <w:sz w:val="20"/>
        </w:rPr>
        <w:t>TYPES OF PHENOMICS BASED ON UTILITY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4"/>
      </w:tblGrid>
      <w:tr w:rsidR="00332302" w:rsidTr="00C46593">
        <w:trPr>
          <w:trHeight w:val="2901"/>
        </w:trPr>
        <w:tc>
          <w:tcPr>
            <w:tcW w:w="10054" w:type="dxa"/>
          </w:tcPr>
          <w:p w:rsidR="00332302" w:rsidRDefault="00D71097" w:rsidP="00D71097">
            <w:pPr>
              <w:pStyle w:val="ListParagraph"/>
              <w:spacing w:after="120"/>
              <w:ind w:left="0"/>
              <w:jc w:val="center"/>
              <w:rPr>
                <w:rFonts w:ascii="Times New Roman" w:hAnsi="Times New Roman" w:cs="Times New Roman"/>
                <w:b/>
                <w:bCs/>
                <w:sz w:val="20"/>
              </w:rPr>
            </w:pPr>
            <w:r w:rsidRPr="0033490C">
              <w:rPr>
                <w:rFonts w:ascii="Times New Roman" w:hAnsi="Times New Roman" w:cs="Times New Roman"/>
                <w:b/>
                <w:bCs/>
                <w:noProof/>
                <w:sz w:val="20"/>
              </w:rPr>
              <w:lastRenderedPageBreak/>
              <w:drawing>
                <wp:anchor distT="0" distB="0" distL="114300" distR="114300" simplePos="0" relativeHeight="251664384" behindDoc="0" locked="0" layoutInCell="1" allowOverlap="1" wp14:anchorId="737BA20C" wp14:editId="69049DB8">
                  <wp:simplePos x="0" y="0"/>
                  <wp:positionH relativeFrom="column">
                    <wp:posOffset>1026795</wp:posOffset>
                  </wp:positionH>
                  <wp:positionV relativeFrom="paragraph">
                    <wp:posOffset>44450</wp:posOffset>
                  </wp:positionV>
                  <wp:extent cx="4637405" cy="18211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7405" cy="1821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0"/>
              </w:rPr>
              <w:t xml:space="preserve">              Fig 1: </w:t>
            </w:r>
            <w:r w:rsidR="00B97560">
              <w:rPr>
                <w:rFonts w:ascii="Times New Roman" w:hAnsi="Times New Roman" w:cs="Times New Roman"/>
                <w:b/>
                <w:bCs/>
                <w:sz w:val="20"/>
              </w:rPr>
              <w:t>Different types</w:t>
            </w:r>
            <w:r w:rsidR="00C46593">
              <w:rPr>
                <w:rFonts w:ascii="Times New Roman" w:hAnsi="Times New Roman" w:cs="Times New Roman"/>
                <w:b/>
                <w:bCs/>
                <w:sz w:val="20"/>
              </w:rPr>
              <w:t xml:space="preserve"> </w:t>
            </w:r>
            <w:r w:rsidR="00C46593" w:rsidRPr="0033490C">
              <w:rPr>
                <w:rFonts w:ascii="Times New Roman" w:hAnsi="Times New Roman" w:cs="Times New Roman"/>
                <w:b/>
                <w:bCs/>
                <w:sz w:val="20"/>
              </w:rPr>
              <w:t>of phenomics based on utility</w:t>
            </w:r>
          </w:p>
        </w:tc>
      </w:tr>
    </w:tbl>
    <w:p w:rsidR="001C084B" w:rsidRPr="0033490C" w:rsidRDefault="001C084B" w:rsidP="00D71097">
      <w:pPr>
        <w:pStyle w:val="ListParagraph"/>
        <w:numPr>
          <w:ilvl w:val="0"/>
          <w:numId w:val="9"/>
        </w:numPr>
        <w:spacing w:after="120" w:line="240" w:lineRule="auto"/>
        <w:ind w:hanging="436"/>
        <w:rPr>
          <w:rFonts w:ascii="Times New Roman" w:hAnsi="Times New Roman" w:cs="Times New Roman"/>
          <w:b/>
          <w:bCs/>
          <w:sz w:val="20"/>
        </w:rPr>
      </w:pPr>
      <w:r w:rsidRPr="0033490C">
        <w:rPr>
          <w:rFonts w:ascii="Times New Roman" w:hAnsi="Times New Roman" w:cs="Times New Roman"/>
          <w:b/>
          <w:bCs/>
          <w:sz w:val="20"/>
        </w:rPr>
        <w:t xml:space="preserve">Shoot </w:t>
      </w:r>
      <w:r w:rsidR="006B17A3" w:rsidRPr="0033490C">
        <w:rPr>
          <w:rFonts w:ascii="Times New Roman" w:hAnsi="Times New Roman" w:cs="Times New Roman"/>
          <w:b/>
          <w:bCs/>
          <w:sz w:val="20"/>
        </w:rPr>
        <w:t>Phenomics</w:t>
      </w:r>
      <w:r w:rsidRPr="0033490C">
        <w:rPr>
          <w:rFonts w:ascii="Times New Roman" w:hAnsi="Times New Roman" w:cs="Times New Roman"/>
          <w:b/>
          <w:bCs/>
          <w:sz w:val="20"/>
        </w:rPr>
        <w:t>:</w:t>
      </w:r>
    </w:p>
    <w:p w:rsidR="00E56A37" w:rsidRDefault="001C084B" w:rsidP="0033490C">
      <w:pPr>
        <w:spacing w:after="0" w:line="240" w:lineRule="auto"/>
        <w:jc w:val="both"/>
        <w:rPr>
          <w:rFonts w:ascii="Times New Roman" w:hAnsi="Times New Roman" w:cs="Times New Roman"/>
          <w:sz w:val="20"/>
        </w:rPr>
      </w:pPr>
      <w:r w:rsidRPr="0033490C">
        <w:rPr>
          <w:rFonts w:ascii="Times New Roman" w:hAnsi="Times New Roman" w:cs="Times New Roman"/>
          <w:sz w:val="20"/>
        </w:rPr>
        <w:tab/>
      </w:r>
      <w:r w:rsidR="00EC4001" w:rsidRPr="0033490C">
        <w:rPr>
          <w:rFonts w:ascii="Times New Roman" w:hAnsi="Times New Roman" w:cs="Times New Roman"/>
          <w:sz w:val="20"/>
        </w:rPr>
        <w:t>The shoot phenomics uses a high throughput platform to identify and record various yield contributing traits likes plant height, seed size, plant colour, chlorophyll content, aboveground biomass, plant architecture.</w:t>
      </w:r>
      <w:r w:rsidR="00AE5E70" w:rsidRPr="0033490C">
        <w:rPr>
          <w:rFonts w:ascii="Times New Roman" w:hAnsi="Times New Roman" w:cs="Times New Roman"/>
          <w:sz w:val="20"/>
        </w:rPr>
        <w:t xml:space="preserve"> </w:t>
      </w:r>
      <w:r w:rsidR="007A32EF" w:rsidRPr="0033490C">
        <w:rPr>
          <w:rFonts w:ascii="Times New Roman" w:hAnsi="Times New Roman" w:cs="Times New Roman"/>
          <w:sz w:val="20"/>
        </w:rPr>
        <w:t xml:space="preserve">The </w:t>
      </w:r>
      <w:r w:rsidR="00261A4E" w:rsidRPr="00261A4E">
        <w:rPr>
          <w:rFonts w:ascii="Times New Roman" w:hAnsi="Times New Roman" w:cs="Times New Roman"/>
          <w:sz w:val="20"/>
        </w:rPr>
        <w:t>table 1</w:t>
      </w:r>
      <w:r w:rsidR="007A32EF" w:rsidRPr="0033490C">
        <w:rPr>
          <w:rFonts w:ascii="Times New Roman" w:hAnsi="Times New Roman" w:cs="Times New Roman"/>
          <w:sz w:val="20"/>
        </w:rPr>
        <w:t xml:space="preserve"> provided the different platforms for shoot phenotyping along with their advantages and disadvantages. The best imaging-transfer method (plant-to-sensor or sensor-to-plant) is determined by the retrieved characteristics, the volume size of the measured species, greenhouse capacity, and other factors. </w:t>
      </w:r>
      <w:r w:rsidR="00AE5E70" w:rsidRPr="0033490C">
        <w:rPr>
          <w:rFonts w:ascii="Times New Roman" w:hAnsi="Times New Roman" w:cs="Times New Roman"/>
          <w:sz w:val="20"/>
        </w:rPr>
        <w:t xml:space="preserve">The various image sensors were employed to record the observations. With the help of sensor many physiological parameters have been recorded. Installation of sensor depend on the parameters such as traits that have been record, size of plant, greenhouse or field area </w:t>
      </w:r>
      <w:r w:rsidR="00AE5E70" w:rsidRPr="00B97560">
        <w:rPr>
          <w:rFonts w:ascii="Times New Roman" w:hAnsi="Times New Roman" w:cs="Times New Roman"/>
          <w:sz w:val="20"/>
        </w:rPr>
        <w:t>etc.</w:t>
      </w:r>
      <w:r w:rsidR="00E56A37" w:rsidRPr="0033490C">
        <w:rPr>
          <w:rFonts w:ascii="Times New Roman" w:hAnsi="Times New Roman" w:cs="Times New Roman"/>
          <w:sz w:val="20"/>
        </w:rPr>
        <w:t xml:space="preserve"> Sensors are directly attached to the plant or group of plants and other way is sensor fixed in one place which called imaging stations and with the help of conveyor belt</w:t>
      </w:r>
      <w:r w:rsidR="00B97560">
        <w:rPr>
          <w:rFonts w:ascii="Times New Roman" w:hAnsi="Times New Roman" w:cs="Times New Roman"/>
          <w:sz w:val="20"/>
        </w:rPr>
        <w:t>,</w:t>
      </w:r>
      <w:r w:rsidR="00E56A37" w:rsidRPr="0033490C">
        <w:rPr>
          <w:rFonts w:ascii="Times New Roman" w:hAnsi="Times New Roman" w:cs="Times New Roman"/>
          <w:sz w:val="20"/>
        </w:rPr>
        <w:t xml:space="preserve"> data of plant is recorded. This is called plant-to-sensor method. </w:t>
      </w:r>
      <w:r w:rsidR="007A32EF" w:rsidRPr="0033490C">
        <w:rPr>
          <w:rFonts w:ascii="Times New Roman" w:hAnsi="Times New Roman" w:cs="Times New Roman"/>
          <w:sz w:val="20"/>
        </w:rPr>
        <w:t>Plant-to-sensor mode is u</w:t>
      </w:r>
      <w:r w:rsidR="00B97560">
        <w:rPr>
          <w:rFonts w:ascii="Times New Roman" w:hAnsi="Times New Roman" w:cs="Times New Roman"/>
          <w:sz w:val="20"/>
        </w:rPr>
        <w:t>sed by CropDesign, Scanalyzer3D</w:t>
      </w:r>
      <w:r w:rsidR="007A32EF" w:rsidRPr="0033490C">
        <w:rPr>
          <w:rFonts w:ascii="Times New Roman" w:hAnsi="Times New Roman" w:cs="Times New Roman"/>
          <w:sz w:val="20"/>
        </w:rPr>
        <w:t xml:space="preserve"> and HRPF</w:t>
      </w:r>
      <w:r w:rsidR="00E56A37" w:rsidRPr="0033490C">
        <w:rPr>
          <w:rFonts w:ascii="Times New Roman" w:hAnsi="Times New Roman" w:cs="Times New Roman"/>
          <w:sz w:val="20"/>
        </w:rPr>
        <w:t>.</w:t>
      </w:r>
    </w:p>
    <w:p w:rsidR="00696E5D" w:rsidRPr="0033490C" w:rsidRDefault="00696E5D" w:rsidP="0033490C">
      <w:pPr>
        <w:spacing w:after="0" w:line="240" w:lineRule="auto"/>
        <w:jc w:val="both"/>
        <w:rPr>
          <w:rFonts w:ascii="Times New Roman" w:hAnsi="Times New Roman" w:cs="Times New Roman"/>
          <w:sz w:val="20"/>
        </w:rPr>
      </w:pPr>
    </w:p>
    <w:p w:rsidR="007A32EF" w:rsidRPr="00D71097" w:rsidRDefault="007A32EF" w:rsidP="00D71097">
      <w:pPr>
        <w:pStyle w:val="ListParagraph"/>
        <w:numPr>
          <w:ilvl w:val="0"/>
          <w:numId w:val="9"/>
        </w:numPr>
        <w:spacing w:after="120" w:line="240" w:lineRule="auto"/>
        <w:ind w:hanging="436"/>
        <w:rPr>
          <w:rFonts w:ascii="Times New Roman" w:hAnsi="Times New Roman" w:cs="Times New Roman"/>
          <w:b/>
          <w:bCs/>
          <w:sz w:val="20"/>
        </w:rPr>
      </w:pPr>
      <w:r w:rsidRPr="00D71097">
        <w:rPr>
          <w:rFonts w:ascii="Times New Roman" w:hAnsi="Times New Roman" w:cs="Times New Roman"/>
          <w:b/>
          <w:bCs/>
          <w:sz w:val="20"/>
        </w:rPr>
        <w:t xml:space="preserve">Root </w:t>
      </w:r>
      <w:r w:rsidR="006B17A3" w:rsidRPr="00D71097">
        <w:rPr>
          <w:rFonts w:ascii="Times New Roman" w:hAnsi="Times New Roman" w:cs="Times New Roman"/>
          <w:b/>
          <w:bCs/>
          <w:sz w:val="20"/>
        </w:rPr>
        <w:t>Phenomics</w:t>
      </w:r>
      <w:r w:rsidRPr="00D71097">
        <w:rPr>
          <w:rFonts w:ascii="Times New Roman" w:hAnsi="Times New Roman" w:cs="Times New Roman"/>
          <w:b/>
          <w:bCs/>
          <w:sz w:val="20"/>
        </w:rPr>
        <w:t>:</w:t>
      </w:r>
    </w:p>
    <w:p w:rsidR="006D7B1A" w:rsidRPr="0033490C" w:rsidRDefault="007A32EF" w:rsidP="0033490C">
      <w:pPr>
        <w:spacing w:after="0" w:line="240" w:lineRule="auto"/>
        <w:jc w:val="both"/>
        <w:rPr>
          <w:rFonts w:ascii="Times New Roman" w:hAnsi="Times New Roman" w:cs="Times New Roman"/>
          <w:sz w:val="20"/>
        </w:rPr>
      </w:pPr>
      <w:r w:rsidRPr="0033490C">
        <w:rPr>
          <w:rFonts w:ascii="Times New Roman" w:hAnsi="Times New Roman" w:cs="Times New Roman"/>
          <w:sz w:val="20"/>
        </w:rPr>
        <w:tab/>
        <w:t xml:space="preserve">Roots are important parts of plant that determine water uptake and absorption of nutrients, impacting drought resistance as well as growth and yield. </w:t>
      </w:r>
      <w:r w:rsidR="00E56A37" w:rsidRPr="0033490C">
        <w:rPr>
          <w:rFonts w:ascii="Times New Roman" w:hAnsi="Times New Roman" w:cs="Times New Roman"/>
          <w:sz w:val="20"/>
        </w:rPr>
        <w:t xml:space="preserve">Compared to shoot phenotyping, root phenotyping is difficult and complex </w:t>
      </w:r>
      <w:r w:rsidR="00E8491C">
        <w:rPr>
          <w:rFonts w:ascii="Times New Roman" w:hAnsi="Times New Roman" w:cs="Times New Roman"/>
          <w:sz w:val="20"/>
        </w:rPr>
        <w:t xml:space="preserve">[3] </w:t>
      </w:r>
      <w:r w:rsidR="00E8491C" w:rsidRPr="0033490C">
        <w:rPr>
          <w:rFonts w:ascii="Times New Roman" w:hAnsi="Times New Roman" w:cs="Times New Roman"/>
          <w:sz w:val="20"/>
        </w:rPr>
        <w:t>because</w:t>
      </w:r>
      <w:r w:rsidR="00E56A37" w:rsidRPr="0033490C">
        <w:rPr>
          <w:rFonts w:ascii="Times New Roman" w:hAnsi="Times New Roman" w:cs="Times New Roman"/>
          <w:sz w:val="20"/>
        </w:rPr>
        <w:t xml:space="preserve"> recording observation below the soil is time consuming and costly as well as laborious.</w:t>
      </w:r>
      <w:r w:rsidR="00B23B69" w:rsidRPr="0033490C">
        <w:rPr>
          <w:rFonts w:ascii="Times New Roman" w:hAnsi="Times New Roman" w:cs="Times New Roman"/>
          <w:sz w:val="20"/>
        </w:rPr>
        <w:t xml:space="preserve"> </w:t>
      </w:r>
      <w:r w:rsidR="00C962E8" w:rsidRPr="0033490C">
        <w:rPr>
          <w:rFonts w:ascii="Times New Roman" w:hAnsi="Times New Roman" w:cs="Times New Roman"/>
          <w:sz w:val="20"/>
        </w:rPr>
        <w:t xml:space="preserve">Advancement of high throughput root phenomics provided variety of solutions for recording various roots characteristics some of which provided in </w:t>
      </w:r>
      <w:r w:rsidR="00261A4E">
        <w:rPr>
          <w:rFonts w:ascii="Times New Roman" w:hAnsi="Times New Roman" w:cs="Times New Roman"/>
          <w:sz w:val="20"/>
        </w:rPr>
        <w:t>table 1</w:t>
      </w:r>
      <w:r w:rsidR="00C962E8" w:rsidRPr="00261A4E">
        <w:rPr>
          <w:rFonts w:ascii="Times New Roman" w:hAnsi="Times New Roman" w:cs="Times New Roman"/>
          <w:sz w:val="20"/>
        </w:rPr>
        <w:t>.</w:t>
      </w:r>
      <w:r w:rsidR="00B23B69" w:rsidRPr="00B97560">
        <w:rPr>
          <w:rFonts w:ascii="Times New Roman" w:hAnsi="Times New Roman" w:cs="Times New Roman"/>
          <w:color w:val="FF0000"/>
          <w:sz w:val="20"/>
        </w:rPr>
        <w:t xml:space="preserve"> </w:t>
      </w:r>
      <w:r w:rsidR="00146A79" w:rsidRPr="0033490C">
        <w:rPr>
          <w:rFonts w:ascii="Times New Roman" w:hAnsi="Times New Roman" w:cs="Times New Roman"/>
          <w:sz w:val="20"/>
        </w:rPr>
        <w:t xml:space="preserve">The different root characteristics </w:t>
      </w:r>
      <w:r w:rsidR="00132CC5" w:rsidRPr="0033490C">
        <w:rPr>
          <w:rFonts w:ascii="Times New Roman" w:hAnsi="Times New Roman" w:cs="Times New Roman"/>
          <w:sz w:val="20"/>
        </w:rPr>
        <w:t>namely</w:t>
      </w:r>
      <w:r w:rsidR="00146A79" w:rsidRPr="0033490C">
        <w:rPr>
          <w:rFonts w:ascii="Times New Roman" w:hAnsi="Times New Roman" w:cs="Times New Roman"/>
          <w:sz w:val="20"/>
        </w:rPr>
        <w:t xml:space="preserve"> root length, </w:t>
      </w:r>
      <w:r w:rsidR="00132CC5" w:rsidRPr="0033490C">
        <w:rPr>
          <w:rFonts w:ascii="Times New Roman" w:hAnsi="Times New Roman" w:cs="Times New Roman"/>
          <w:sz w:val="20"/>
        </w:rPr>
        <w:t>root diameter, root weight, root area, angle</w:t>
      </w:r>
      <w:r w:rsidR="00B97560">
        <w:rPr>
          <w:rFonts w:ascii="Times New Roman" w:hAnsi="Times New Roman" w:cs="Times New Roman"/>
          <w:sz w:val="20"/>
        </w:rPr>
        <w:t>, tip number</w:t>
      </w:r>
      <w:r w:rsidR="00146A79" w:rsidRPr="0033490C">
        <w:rPr>
          <w:rFonts w:ascii="Times New Roman" w:hAnsi="Times New Roman" w:cs="Times New Roman"/>
          <w:sz w:val="20"/>
        </w:rPr>
        <w:t xml:space="preserve"> and spatial distribution plays important role in breeding especially abiotic stress breeding. </w:t>
      </w:r>
    </w:p>
    <w:p w:rsidR="00146A79" w:rsidRDefault="00146A79" w:rsidP="00B97560">
      <w:pPr>
        <w:spacing w:after="0" w:line="240" w:lineRule="auto"/>
        <w:ind w:firstLine="709"/>
        <w:jc w:val="both"/>
        <w:rPr>
          <w:rFonts w:ascii="Times New Roman" w:hAnsi="Times New Roman" w:cs="Times New Roman"/>
          <w:sz w:val="20"/>
        </w:rPr>
      </w:pPr>
      <w:r w:rsidRPr="0033490C">
        <w:rPr>
          <w:rFonts w:ascii="Times New Roman" w:hAnsi="Times New Roman" w:cs="Times New Roman"/>
          <w:sz w:val="20"/>
        </w:rPr>
        <w:t xml:space="preserve">The study of these traits were very different in common filed conditions. Use of hydroponic, aeroponic, and green house somewhat help in recording of precise root phenotyping data. Root system architecture (RSA) phenotyping imaging platform, </w:t>
      </w:r>
      <w:r w:rsidR="00132CC5" w:rsidRPr="0033490C">
        <w:rPr>
          <w:rFonts w:ascii="Times New Roman" w:hAnsi="Times New Roman" w:cs="Times New Roman"/>
          <w:sz w:val="20"/>
        </w:rPr>
        <w:t>magnetic resonance imaging (MRI), positron emission tomography (PET), X-ray radiation and CT scanning</w:t>
      </w:r>
      <w:r w:rsidRPr="0033490C">
        <w:rPr>
          <w:rFonts w:ascii="Times New Roman" w:hAnsi="Times New Roman" w:cs="Times New Roman"/>
          <w:sz w:val="20"/>
        </w:rPr>
        <w:t xml:space="preserve"> further boost up root phenomics with higher level of accuracy.</w:t>
      </w:r>
    </w:p>
    <w:p w:rsidR="00696E5D" w:rsidRPr="0033490C" w:rsidRDefault="00696E5D" w:rsidP="0033490C">
      <w:pPr>
        <w:spacing w:after="0" w:line="240" w:lineRule="auto"/>
        <w:jc w:val="both"/>
        <w:rPr>
          <w:rFonts w:ascii="Times New Roman" w:hAnsi="Times New Roman" w:cs="Times New Roman"/>
          <w:sz w:val="20"/>
        </w:rPr>
      </w:pPr>
    </w:p>
    <w:p w:rsidR="001E3A20" w:rsidRPr="0033490C" w:rsidRDefault="00146A79" w:rsidP="00D71097">
      <w:pPr>
        <w:pStyle w:val="ListParagraph"/>
        <w:numPr>
          <w:ilvl w:val="0"/>
          <w:numId w:val="9"/>
        </w:numPr>
        <w:spacing w:after="120" w:line="240" w:lineRule="auto"/>
        <w:ind w:left="709" w:hanging="425"/>
        <w:rPr>
          <w:rFonts w:ascii="Times New Roman" w:hAnsi="Times New Roman" w:cs="Times New Roman"/>
          <w:b/>
          <w:bCs/>
          <w:sz w:val="20"/>
        </w:rPr>
      </w:pPr>
      <w:r w:rsidRPr="0033490C">
        <w:rPr>
          <w:rFonts w:ascii="Times New Roman" w:hAnsi="Times New Roman" w:cs="Times New Roman"/>
          <w:b/>
          <w:bCs/>
          <w:sz w:val="20"/>
        </w:rPr>
        <w:t xml:space="preserve">Ground-Based </w:t>
      </w:r>
      <w:r w:rsidR="006B17A3" w:rsidRPr="0033490C">
        <w:rPr>
          <w:rFonts w:ascii="Times New Roman" w:hAnsi="Times New Roman" w:cs="Times New Roman"/>
          <w:b/>
          <w:bCs/>
          <w:sz w:val="20"/>
        </w:rPr>
        <w:t>Phenomics</w:t>
      </w:r>
      <w:r w:rsidRPr="0033490C">
        <w:rPr>
          <w:rFonts w:ascii="Times New Roman" w:hAnsi="Times New Roman" w:cs="Times New Roman"/>
          <w:b/>
          <w:bCs/>
          <w:sz w:val="20"/>
        </w:rPr>
        <w:t>:</w:t>
      </w:r>
    </w:p>
    <w:p w:rsidR="00B23B69" w:rsidRPr="0033490C" w:rsidRDefault="00146A79" w:rsidP="0033490C">
      <w:pPr>
        <w:spacing w:after="0" w:line="240" w:lineRule="auto"/>
        <w:jc w:val="both"/>
        <w:rPr>
          <w:rFonts w:ascii="Times New Roman" w:hAnsi="Times New Roman" w:cs="Times New Roman"/>
          <w:sz w:val="20"/>
        </w:rPr>
      </w:pPr>
      <w:r w:rsidRPr="0033490C">
        <w:rPr>
          <w:rFonts w:ascii="Times New Roman" w:hAnsi="Times New Roman" w:cs="Times New Roman"/>
          <w:color w:val="2E2E2E"/>
          <w:sz w:val="20"/>
        </w:rPr>
        <w:tab/>
      </w:r>
      <w:r w:rsidRPr="0033490C">
        <w:rPr>
          <w:rFonts w:ascii="Times New Roman" w:hAnsi="Times New Roman" w:cs="Times New Roman"/>
          <w:sz w:val="20"/>
        </w:rPr>
        <w:t xml:space="preserve">Ground based phenotyping is carried out using fixed or mobile platform fitted in filed. Tower equipped with different kinds of sensors are easy to </w:t>
      </w:r>
      <w:r w:rsidR="00B23B69" w:rsidRPr="0033490C">
        <w:rPr>
          <w:rFonts w:ascii="Times New Roman" w:hAnsi="Times New Roman" w:cs="Times New Roman"/>
          <w:sz w:val="20"/>
        </w:rPr>
        <w:t>build</w:t>
      </w:r>
      <w:r w:rsidRPr="0033490C">
        <w:rPr>
          <w:rFonts w:ascii="Times New Roman" w:hAnsi="Times New Roman" w:cs="Times New Roman"/>
          <w:sz w:val="20"/>
        </w:rPr>
        <w:t xml:space="preserve"> </w:t>
      </w:r>
      <w:r w:rsidR="00B23B69" w:rsidRPr="0033490C">
        <w:rPr>
          <w:rFonts w:ascii="Times New Roman" w:hAnsi="Times New Roman" w:cs="Times New Roman"/>
          <w:sz w:val="20"/>
        </w:rPr>
        <w:t>as well as they having less maintenance</w:t>
      </w:r>
      <w:r w:rsidRPr="0033490C">
        <w:rPr>
          <w:rFonts w:ascii="Times New Roman" w:hAnsi="Times New Roman" w:cs="Times New Roman"/>
          <w:sz w:val="20"/>
        </w:rPr>
        <w:t xml:space="preserve">. These sensors were used to record different </w:t>
      </w:r>
      <w:r w:rsidR="00B23B69" w:rsidRPr="0033490C">
        <w:rPr>
          <w:rFonts w:ascii="Times New Roman" w:hAnsi="Times New Roman" w:cs="Times New Roman"/>
          <w:sz w:val="20"/>
        </w:rPr>
        <w:t xml:space="preserve">vegetative and reproductive </w:t>
      </w:r>
      <w:r w:rsidRPr="0033490C">
        <w:rPr>
          <w:rFonts w:ascii="Times New Roman" w:hAnsi="Times New Roman" w:cs="Times New Roman"/>
          <w:sz w:val="20"/>
        </w:rPr>
        <w:t xml:space="preserve">growth stages of plants as well as monitor different biotic and abiotic stresses. </w:t>
      </w:r>
      <w:r w:rsidR="00B23B69" w:rsidRPr="0033490C">
        <w:rPr>
          <w:rFonts w:ascii="Times New Roman" w:hAnsi="Times New Roman" w:cs="Times New Roman"/>
          <w:sz w:val="20"/>
        </w:rPr>
        <w:t>Plant height, leaf colour, leaf area index, days to anthesis, n</w:t>
      </w:r>
      <w:r w:rsidRPr="0033490C">
        <w:rPr>
          <w:rFonts w:ascii="Times New Roman" w:hAnsi="Times New Roman" w:cs="Times New Roman"/>
          <w:sz w:val="20"/>
        </w:rPr>
        <w:t xml:space="preserve">itrogen content, tiller density, </w:t>
      </w:r>
      <w:r w:rsidR="00B23B69" w:rsidRPr="0033490C">
        <w:rPr>
          <w:rFonts w:ascii="Times New Roman" w:hAnsi="Times New Roman" w:cs="Times New Roman"/>
          <w:sz w:val="20"/>
        </w:rPr>
        <w:t xml:space="preserve">number of flowers, number of pods, </w:t>
      </w:r>
      <w:r w:rsidRPr="0033490C">
        <w:rPr>
          <w:rFonts w:ascii="Times New Roman" w:hAnsi="Times New Roman" w:cs="Times New Roman"/>
          <w:sz w:val="20"/>
        </w:rPr>
        <w:t>grain yield, moisture content, lodging, and dry biomass have all been m</w:t>
      </w:r>
      <w:r w:rsidR="00B23B69" w:rsidRPr="0033490C">
        <w:rPr>
          <w:rFonts w:ascii="Times New Roman" w:hAnsi="Times New Roman" w:cs="Times New Roman"/>
          <w:sz w:val="20"/>
        </w:rPr>
        <w:t xml:space="preserve">easured using digital cameras, infrared cameras, time-of-flight </w:t>
      </w:r>
      <w:r w:rsidR="00456239">
        <w:rPr>
          <w:rFonts w:ascii="Times New Roman" w:hAnsi="Times New Roman" w:cs="Times New Roman"/>
          <w:sz w:val="20"/>
        </w:rPr>
        <w:t>depth sensors, kinect cameras, s</w:t>
      </w:r>
      <w:r w:rsidR="00B23B69" w:rsidRPr="0033490C">
        <w:rPr>
          <w:rFonts w:ascii="Times New Roman" w:hAnsi="Times New Roman" w:cs="Times New Roman"/>
          <w:sz w:val="20"/>
        </w:rPr>
        <w:t xml:space="preserve">tereo cameras </w:t>
      </w:r>
      <w:r w:rsidRPr="0033490C">
        <w:rPr>
          <w:rFonts w:ascii="Times New Roman" w:hAnsi="Times New Roman" w:cs="Times New Roman"/>
          <w:sz w:val="20"/>
        </w:rPr>
        <w:t>and</w:t>
      </w:r>
      <w:r w:rsidR="00B23B69" w:rsidRPr="0033490C">
        <w:rPr>
          <w:rFonts w:ascii="Times New Roman" w:hAnsi="Times New Roman" w:cs="Times New Roman"/>
          <w:sz w:val="20"/>
        </w:rPr>
        <w:t xml:space="preserve"> four digital single-lens reflex cameras</w:t>
      </w:r>
      <w:r w:rsidRPr="0033490C">
        <w:rPr>
          <w:rFonts w:ascii="Times New Roman" w:hAnsi="Times New Roman" w:cs="Times New Roman"/>
          <w:sz w:val="20"/>
        </w:rPr>
        <w:t>. Most</w:t>
      </w:r>
      <w:r w:rsidR="00456239">
        <w:rPr>
          <w:rFonts w:ascii="Times New Roman" w:hAnsi="Times New Roman" w:cs="Times New Roman"/>
          <w:sz w:val="20"/>
        </w:rPr>
        <w:t>ly the</w:t>
      </w:r>
      <w:r w:rsidRPr="0033490C">
        <w:rPr>
          <w:rFonts w:ascii="Times New Roman" w:hAnsi="Times New Roman" w:cs="Times New Roman"/>
          <w:sz w:val="20"/>
        </w:rPr>
        <w:t xml:space="preserve"> open-air imaging platforms are vulnerable to changing environmental conditions. </w:t>
      </w:r>
    </w:p>
    <w:p w:rsidR="00B23B69" w:rsidRPr="0033490C" w:rsidRDefault="00146A79" w:rsidP="00456239">
      <w:pPr>
        <w:spacing w:after="0" w:line="240" w:lineRule="auto"/>
        <w:ind w:firstLine="720"/>
        <w:jc w:val="both"/>
        <w:rPr>
          <w:rFonts w:ascii="Times New Roman" w:hAnsi="Times New Roman" w:cs="Times New Roman"/>
          <w:sz w:val="20"/>
        </w:rPr>
      </w:pPr>
      <w:r w:rsidRPr="0033490C">
        <w:rPr>
          <w:rFonts w:ascii="Times New Roman" w:hAnsi="Times New Roman" w:cs="Times New Roman"/>
          <w:sz w:val="20"/>
        </w:rPr>
        <w:t xml:space="preserve">Many of these issues are addressed by sensors mounted on manually operated carts or self-propelled tractors. A cart containing multiple sensors, including an ultrasonic sensor, a normalized difference index (NDVI) sensor, a thermal infrared radiometer, a portable spectrometer, an RGB camera, and a proximity sensor, was used to obtain plant height, NDVI, temperature, reflectance spectra, and RGB imagery for soybean and wheat canopy traits </w:t>
      </w:r>
      <w:r w:rsidR="00E8491C">
        <w:rPr>
          <w:rFonts w:ascii="Times New Roman" w:hAnsi="Times New Roman" w:cs="Times New Roman"/>
          <w:sz w:val="20"/>
        </w:rPr>
        <w:t>[4]</w:t>
      </w:r>
      <w:r w:rsidRPr="0033490C">
        <w:rPr>
          <w:rFonts w:ascii="Times New Roman" w:hAnsi="Times New Roman" w:cs="Times New Roman"/>
          <w:sz w:val="20"/>
        </w:rPr>
        <w:t xml:space="preserve">. </w:t>
      </w:r>
    </w:p>
    <w:p w:rsidR="001E3A20" w:rsidRDefault="00146A79" w:rsidP="00456239">
      <w:pPr>
        <w:spacing w:after="0" w:line="240" w:lineRule="auto"/>
        <w:ind w:firstLine="709"/>
        <w:jc w:val="both"/>
        <w:rPr>
          <w:rFonts w:ascii="Times New Roman" w:hAnsi="Times New Roman" w:cs="Times New Roman"/>
          <w:sz w:val="20"/>
        </w:rPr>
      </w:pPr>
      <w:r w:rsidRPr="0033490C">
        <w:rPr>
          <w:rFonts w:ascii="Times New Roman" w:hAnsi="Times New Roman" w:cs="Times New Roman"/>
          <w:sz w:val="20"/>
        </w:rPr>
        <w:t xml:space="preserve">The fixed phenotyping tower had the advantage of being simple to construct and maintain, but the problem was that it only provided restricted crop information in defined locations, and costs for large-scale experiments were high. </w:t>
      </w:r>
      <w:r w:rsidR="00926D03" w:rsidRPr="0033490C">
        <w:rPr>
          <w:rFonts w:ascii="Times New Roman" w:hAnsi="Times New Roman" w:cs="Times New Roman"/>
          <w:sz w:val="20"/>
        </w:rPr>
        <w:t>On</w:t>
      </w:r>
      <w:r w:rsidR="00281546" w:rsidRPr="0033490C">
        <w:rPr>
          <w:rFonts w:ascii="Times New Roman" w:hAnsi="Times New Roman" w:cs="Times New Roman"/>
          <w:sz w:val="20"/>
        </w:rPr>
        <w:t xml:space="preserve">e of the ground based platform were highlighted in </w:t>
      </w:r>
      <w:r w:rsidR="00261A4E" w:rsidRPr="00261A4E">
        <w:rPr>
          <w:rFonts w:ascii="Times New Roman" w:hAnsi="Times New Roman" w:cs="Times New Roman"/>
          <w:sz w:val="20"/>
        </w:rPr>
        <w:t>table 1</w:t>
      </w:r>
      <w:r w:rsidR="00281546" w:rsidRPr="00261A4E">
        <w:rPr>
          <w:rFonts w:ascii="Times New Roman" w:hAnsi="Times New Roman" w:cs="Times New Roman"/>
          <w:sz w:val="20"/>
        </w:rPr>
        <w:t>.</w:t>
      </w:r>
    </w:p>
    <w:p w:rsidR="00696E5D" w:rsidRPr="0033490C" w:rsidRDefault="00696E5D" w:rsidP="0033490C">
      <w:pPr>
        <w:spacing w:after="0" w:line="240" w:lineRule="auto"/>
        <w:jc w:val="both"/>
        <w:rPr>
          <w:rFonts w:ascii="Times New Roman" w:hAnsi="Times New Roman" w:cs="Times New Roman"/>
          <w:sz w:val="20"/>
        </w:rPr>
      </w:pPr>
    </w:p>
    <w:p w:rsidR="00281546" w:rsidRPr="0033490C" w:rsidRDefault="00281546" w:rsidP="00D71097">
      <w:pPr>
        <w:pStyle w:val="ListParagraph"/>
        <w:numPr>
          <w:ilvl w:val="0"/>
          <w:numId w:val="9"/>
        </w:numPr>
        <w:spacing w:after="120" w:line="240" w:lineRule="auto"/>
        <w:ind w:left="709" w:hanging="425"/>
        <w:rPr>
          <w:rFonts w:ascii="Times New Roman" w:hAnsi="Times New Roman" w:cs="Times New Roman"/>
          <w:b/>
          <w:bCs/>
          <w:sz w:val="20"/>
        </w:rPr>
      </w:pPr>
      <w:r w:rsidRPr="0033490C">
        <w:rPr>
          <w:rFonts w:ascii="Times New Roman" w:hAnsi="Times New Roman" w:cs="Times New Roman"/>
          <w:b/>
          <w:bCs/>
          <w:sz w:val="20"/>
        </w:rPr>
        <w:t>Remote Sensing:</w:t>
      </w:r>
    </w:p>
    <w:p w:rsidR="00281546" w:rsidRDefault="00456239" w:rsidP="0033490C">
      <w:pPr>
        <w:spacing w:after="0" w:line="240" w:lineRule="auto"/>
        <w:jc w:val="both"/>
        <w:rPr>
          <w:rFonts w:ascii="Times New Roman" w:hAnsi="Times New Roman" w:cs="Times New Roman"/>
          <w:sz w:val="20"/>
        </w:rPr>
      </w:pPr>
      <w:r>
        <w:rPr>
          <w:rFonts w:ascii="Times New Roman" w:hAnsi="Times New Roman" w:cs="Times New Roman"/>
          <w:sz w:val="20"/>
        </w:rPr>
        <w:tab/>
        <w:t>Drones or unmanned aerial vehicles (UAV’s)</w:t>
      </w:r>
      <w:r w:rsidR="00281546" w:rsidRPr="0033490C">
        <w:rPr>
          <w:rFonts w:ascii="Times New Roman" w:hAnsi="Times New Roman" w:cs="Times New Roman"/>
          <w:sz w:val="20"/>
        </w:rPr>
        <w:t xml:space="preserve"> provide a versatile framework for rapidly collecting data across wide regions and possibly producing high spatial resolution photos. Machine learning is a cutting-edge IT technology that can process millions of remote sensing photos with great accuracy and speed </w:t>
      </w:r>
      <w:r w:rsidR="00E8491C">
        <w:rPr>
          <w:rFonts w:ascii="Times New Roman" w:hAnsi="Times New Roman" w:cs="Times New Roman"/>
          <w:sz w:val="20"/>
        </w:rPr>
        <w:t>[5]</w:t>
      </w:r>
      <w:r w:rsidR="00281546" w:rsidRPr="0033490C">
        <w:rPr>
          <w:rFonts w:ascii="Times New Roman" w:hAnsi="Times New Roman" w:cs="Times New Roman"/>
          <w:sz w:val="20"/>
        </w:rPr>
        <w:t>. As a result, rem</w:t>
      </w:r>
      <w:r>
        <w:rPr>
          <w:rFonts w:ascii="Times New Roman" w:hAnsi="Times New Roman" w:cs="Times New Roman"/>
          <w:sz w:val="20"/>
        </w:rPr>
        <w:t>ote sensing is frequently utilis</w:t>
      </w:r>
      <w:r w:rsidR="00281546" w:rsidRPr="0033490C">
        <w:rPr>
          <w:rFonts w:ascii="Times New Roman" w:hAnsi="Times New Roman" w:cs="Times New Roman"/>
          <w:sz w:val="20"/>
        </w:rPr>
        <w:t xml:space="preserve">ed to track drought stress response, measure nutrient content and growth, spot weeds and diseases, and forecast yield </w:t>
      </w:r>
      <w:r w:rsidR="00E8491C">
        <w:rPr>
          <w:rFonts w:ascii="Times New Roman" w:hAnsi="Times New Roman" w:cs="Times New Roman"/>
          <w:sz w:val="20"/>
        </w:rPr>
        <w:t>[6]</w:t>
      </w:r>
      <w:r w:rsidR="00281546" w:rsidRPr="0033490C">
        <w:rPr>
          <w:rFonts w:ascii="Times New Roman" w:hAnsi="Times New Roman" w:cs="Times New Roman"/>
          <w:sz w:val="20"/>
        </w:rPr>
        <w:t xml:space="preserve">. Multiple imaging sensors fitted on UAVs can be utilised to acquire spectral information in visible or near-infrared bands for plant nutritional diagnostics and stress surveillance. High-resolution UAV photography has been used for a variety of phenotyping objectives, including estimating leaf area index </w:t>
      </w:r>
      <w:r w:rsidR="00A72E8A">
        <w:rPr>
          <w:rFonts w:ascii="Times New Roman" w:hAnsi="Times New Roman" w:cs="Times New Roman"/>
          <w:sz w:val="20"/>
        </w:rPr>
        <w:t>[6]</w:t>
      </w:r>
      <w:r w:rsidR="00281546" w:rsidRPr="0033490C">
        <w:rPr>
          <w:rFonts w:ascii="Times New Roman" w:hAnsi="Times New Roman" w:cs="Times New Roman"/>
          <w:sz w:val="20"/>
        </w:rPr>
        <w:t xml:space="preserve">, identifying wheat ears </w:t>
      </w:r>
      <w:r w:rsidR="00A72E8A">
        <w:rPr>
          <w:rFonts w:ascii="Times New Roman" w:hAnsi="Times New Roman" w:cs="Times New Roman"/>
          <w:sz w:val="20"/>
        </w:rPr>
        <w:t>[7]</w:t>
      </w:r>
      <w:r w:rsidR="00281546" w:rsidRPr="0033490C">
        <w:rPr>
          <w:rFonts w:ascii="Times New Roman" w:hAnsi="Times New Roman" w:cs="Times New Roman"/>
          <w:sz w:val="20"/>
        </w:rPr>
        <w:t xml:space="preserve">, detecting weeds </w:t>
      </w:r>
      <w:r w:rsidR="00A72E8A">
        <w:rPr>
          <w:rFonts w:ascii="Times New Roman" w:hAnsi="Times New Roman" w:cs="Times New Roman"/>
          <w:sz w:val="20"/>
        </w:rPr>
        <w:t>[8]</w:t>
      </w:r>
      <w:r w:rsidR="00281546" w:rsidRPr="0033490C">
        <w:rPr>
          <w:rFonts w:ascii="Times New Roman" w:hAnsi="Times New Roman" w:cs="Times New Roman"/>
          <w:sz w:val="20"/>
        </w:rPr>
        <w:t xml:space="preserve">, and evaluating seeding effectiveness in rapeseed </w:t>
      </w:r>
      <w:r w:rsidR="00A72E8A">
        <w:rPr>
          <w:rFonts w:ascii="Times New Roman" w:hAnsi="Times New Roman" w:cs="Times New Roman"/>
          <w:sz w:val="20"/>
        </w:rPr>
        <w:t>[8]</w:t>
      </w:r>
      <w:r w:rsidR="00281546" w:rsidRPr="0033490C">
        <w:rPr>
          <w:rFonts w:ascii="Times New Roman" w:hAnsi="Times New Roman" w:cs="Times New Roman"/>
          <w:sz w:val="20"/>
        </w:rPr>
        <w:t xml:space="preserve">. Multispectral cameras can detect spectral information in the red edge and near-infrared regions and have been used for chlorophyll-based diagnostics </w:t>
      </w:r>
      <w:r w:rsidR="00A72E8A">
        <w:rPr>
          <w:rFonts w:ascii="Times New Roman" w:hAnsi="Times New Roman" w:cs="Times New Roman"/>
          <w:sz w:val="20"/>
        </w:rPr>
        <w:t>[9]</w:t>
      </w:r>
      <w:r w:rsidR="00281546" w:rsidRPr="0033490C">
        <w:rPr>
          <w:rFonts w:ascii="Times New Roman" w:hAnsi="Times New Roman" w:cs="Times New Roman"/>
          <w:sz w:val="20"/>
        </w:rPr>
        <w:t xml:space="preserve"> and water stress monitoring </w:t>
      </w:r>
      <w:r w:rsidR="00A72E8A">
        <w:rPr>
          <w:rFonts w:ascii="Times New Roman" w:hAnsi="Times New Roman" w:cs="Times New Roman"/>
          <w:sz w:val="20"/>
        </w:rPr>
        <w:t>[10]</w:t>
      </w:r>
      <w:r w:rsidR="00281546" w:rsidRPr="0033490C">
        <w:rPr>
          <w:rFonts w:ascii="Times New Roman" w:hAnsi="Times New Roman" w:cs="Times New Roman"/>
          <w:sz w:val="20"/>
        </w:rPr>
        <w:t>. UAV remote sensing has showed significant promise for high-throughput phenotyping, which will benefit to abiotic stress breeding. Yet, there are certain limitations to the usage of UAVs that need be discussed: (1) the fly period and loading capacity are restricted; (2) local flight rules and regulations may be a restraint; and (3) rigorous standards for operating technicians should be enforced to assure flight safety.</w:t>
      </w:r>
    </w:p>
    <w:p w:rsidR="00696E5D" w:rsidRPr="0033490C" w:rsidRDefault="00696E5D" w:rsidP="0033490C">
      <w:pPr>
        <w:spacing w:after="0" w:line="240" w:lineRule="auto"/>
        <w:jc w:val="both"/>
        <w:rPr>
          <w:rFonts w:ascii="Times New Roman" w:hAnsi="Times New Roman" w:cs="Times New Roman"/>
          <w:sz w:val="20"/>
        </w:rPr>
      </w:pPr>
    </w:p>
    <w:p w:rsidR="00281546" w:rsidRDefault="00281546" w:rsidP="00D71097">
      <w:pPr>
        <w:pStyle w:val="ListParagraph"/>
        <w:numPr>
          <w:ilvl w:val="0"/>
          <w:numId w:val="9"/>
        </w:numPr>
        <w:spacing w:after="120" w:line="240" w:lineRule="auto"/>
        <w:ind w:left="709" w:hanging="425"/>
        <w:rPr>
          <w:rFonts w:ascii="Times New Roman" w:hAnsi="Times New Roman" w:cs="Times New Roman"/>
          <w:b/>
          <w:bCs/>
          <w:sz w:val="20"/>
        </w:rPr>
      </w:pPr>
      <w:r w:rsidRPr="0033490C">
        <w:rPr>
          <w:rFonts w:ascii="Times New Roman" w:hAnsi="Times New Roman" w:cs="Times New Roman"/>
          <w:b/>
          <w:bCs/>
          <w:sz w:val="20"/>
        </w:rPr>
        <w:t xml:space="preserve">Pocket </w:t>
      </w:r>
      <w:r w:rsidR="006B17A3" w:rsidRPr="0033490C">
        <w:rPr>
          <w:rFonts w:ascii="Times New Roman" w:hAnsi="Times New Roman" w:cs="Times New Roman"/>
          <w:b/>
          <w:bCs/>
          <w:sz w:val="20"/>
        </w:rPr>
        <w:t>Phenomics</w:t>
      </w:r>
      <w:r w:rsidRPr="0033490C">
        <w:rPr>
          <w:rFonts w:ascii="Times New Roman" w:hAnsi="Times New Roman" w:cs="Times New Roman"/>
          <w:b/>
          <w:bCs/>
          <w:sz w:val="20"/>
        </w:rPr>
        <w:t>: </w:t>
      </w:r>
    </w:p>
    <w:p w:rsidR="00C46593" w:rsidRPr="0033490C" w:rsidRDefault="00C46593" w:rsidP="00C46593">
      <w:pPr>
        <w:spacing w:after="0" w:line="240" w:lineRule="auto"/>
        <w:ind w:firstLine="720"/>
        <w:jc w:val="both"/>
        <w:rPr>
          <w:rFonts w:ascii="Times New Roman" w:hAnsi="Times New Roman" w:cs="Times New Roman"/>
          <w:sz w:val="20"/>
        </w:rPr>
      </w:pPr>
      <w:r w:rsidRPr="0033490C">
        <w:rPr>
          <w:rFonts w:ascii="Times New Roman" w:hAnsi="Times New Roman" w:cs="Times New Roman"/>
          <w:sz w:val="20"/>
        </w:rPr>
        <w:t xml:space="preserve">The exponential advancement of mobile phones with high-resolution sensors and substantial computer power has resulted in the development of plant phenomics apps. Furthermore, components of smartphones technology have been integrated into other </w:t>
      </w:r>
      <w:r w:rsidR="00696E5D" w:rsidRPr="0033490C">
        <w:rPr>
          <w:rFonts w:ascii="Times New Roman" w:hAnsi="Times New Roman" w:cs="Times New Roman"/>
          <w:sz w:val="20"/>
        </w:rPr>
        <w:t>customized</w:t>
      </w:r>
      <w:r w:rsidRPr="0033490C">
        <w:rPr>
          <w:rFonts w:ascii="Times New Roman" w:hAnsi="Times New Roman" w:cs="Times New Roman"/>
          <w:sz w:val="20"/>
        </w:rPr>
        <w:t xml:space="preserve"> handheld devices, expanding the range of optical and other sensors and improving the connection and mobility of classic phenotyping tools. Plant breeders have traditionally employed handheld portable devices to test a variety of characteristics such as chlorophyll content in leaf (SPAD) and soil moisture (Tensiometer). Many of these devices are inherently difficult, necessitating training, low accuracy and close attention. Advance "pocket" or "wearable" phenomics equipment will fundamentally alter and speed phenotyping</w:t>
      </w:r>
      <w:r w:rsidRPr="0033490C">
        <w:rPr>
          <w:rFonts w:ascii="Times New Roman" w:hAnsi="Times New Roman" w:cs="Times New Roman"/>
          <w:color w:val="2E2E2E"/>
          <w:sz w:val="20"/>
        </w:rPr>
        <w:t xml:space="preserve">. </w:t>
      </w:r>
      <w:r w:rsidRPr="0033490C">
        <w:rPr>
          <w:rFonts w:ascii="Times New Roman" w:hAnsi="Times New Roman" w:cs="Times New Roman"/>
          <w:sz w:val="20"/>
        </w:rPr>
        <w:t xml:space="preserve">The opportunities and challenges associated with pocket phenotyping include: </w:t>
      </w:r>
    </w:p>
    <w:p w:rsidR="00C46593" w:rsidRPr="0033490C" w:rsidRDefault="00C46593" w:rsidP="00D71097">
      <w:pPr>
        <w:pStyle w:val="ListParagraph"/>
        <w:numPr>
          <w:ilvl w:val="0"/>
          <w:numId w:val="5"/>
        </w:numPr>
        <w:spacing w:after="0" w:line="240" w:lineRule="auto"/>
        <w:ind w:left="567" w:firstLine="0"/>
        <w:jc w:val="both"/>
        <w:rPr>
          <w:rFonts w:ascii="Times New Roman" w:hAnsi="Times New Roman" w:cs="Times New Roman"/>
          <w:sz w:val="20"/>
        </w:rPr>
      </w:pPr>
      <w:r w:rsidRPr="0033490C">
        <w:rPr>
          <w:rFonts w:ascii="Times New Roman" w:hAnsi="Times New Roman" w:cs="Times New Roman"/>
          <w:sz w:val="20"/>
        </w:rPr>
        <w:t xml:space="preserve">Combining different sensors into one portable device is difficult and challenging; </w:t>
      </w:r>
    </w:p>
    <w:p w:rsidR="00C46593" w:rsidRPr="0033490C" w:rsidRDefault="00C46593" w:rsidP="00D71097">
      <w:pPr>
        <w:pStyle w:val="ListParagraph"/>
        <w:numPr>
          <w:ilvl w:val="0"/>
          <w:numId w:val="5"/>
        </w:numPr>
        <w:spacing w:after="0" w:line="240" w:lineRule="auto"/>
        <w:ind w:left="567" w:firstLine="0"/>
        <w:jc w:val="both"/>
        <w:rPr>
          <w:rFonts w:ascii="Times New Roman" w:hAnsi="Times New Roman" w:cs="Times New Roman"/>
          <w:sz w:val="20"/>
        </w:rPr>
      </w:pPr>
      <w:r w:rsidRPr="0033490C">
        <w:rPr>
          <w:rFonts w:ascii="Times New Roman" w:hAnsi="Times New Roman" w:cs="Times New Roman"/>
          <w:sz w:val="20"/>
        </w:rPr>
        <w:t>Required a level of expertise and integral data quality control;</w:t>
      </w:r>
    </w:p>
    <w:p w:rsidR="00C46593" w:rsidRPr="0033490C" w:rsidRDefault="00C46593" w:rsidP="00D71097">
      <w:pPr>
        <w:pStyle w:val="ListParagraph"/>
        <w:numPr>
          <w:ilvl w:val="0"/>
          <w:numId w:val="5"/>
        </w:numPr>
        <w:spacing w:after="0" w:line="240" w:lineRule="auto"/>
        <w:ind w:left="567" w:firstLine="0"/>
        <w:jc w:val="both"/>
        <w:rPr>
          <w:rFonts w:ascii="Times New Roman" w:hAnsi="Times New Roman" w:cs="Times New Roman"/>
          <w:sz w:val="20"/>
        </w:rPr>
      </w:pPr>
      <w:r w:rsidRPr="0033490C">
        <w:rPr>
          <w:rFonts w:ascii="Times New Roman" w:hAnsi="Times New Roman" w:cs="Times New Roman"/>
          <w:sz w:val="20"/>
        </w:rPr>
        <w:t xml:space="preserve">Leveraging artificial intelligence techniques to build robust models to face complex field conditions. </w:t>
      </w:r>
    </w:p>
    <w:p w:rsidR="00C46593" w:rsidRPr="00C46593" w:rsidRDefault="00C46593" w:rsidP="00C46593">
      <w:pPr>
        <w:pStyle w:val="ListParagraph"/>
        <w:spacing w:after="0" w:line="240" w:lineRule="auto"/>
        <w:rPr>
          <w:rFonts w:ascii="Times New Roman" w:hAnsi="Times New Roman" w:cs="Times New Roman"/>
          <w:b/>
          <w:bCs/>
          <w:sz w:val="20"/>
        </w:rPr>
      </w:pPr>
      <w:r w:rsidRPr="00C46593">
        <w:rPr>
          <w:rFonts w:ascii="Times New Roman" w:hAnsi="Times New Roman" w:cs="Times New Roman"/>
          <w:b/>
          <w:bCs/>
          <w:sz w:val="20"/>
        </w:rPr>
        <w:t xml:space="preserve"> </w:t>
      </w:r>
    </w:p>
    <w:p w:rsidR="00D71097" w:rsidRPr="00D71097" w:rsidRDefault="00C46593" w:rsidP="00D71097">
      <w:pPr>
        <w:pStyle w:val="ListParagraph"/>
        <w:numPr>
          <w:ilvl w:val="0"/>
          <w:numId w:val="9"/>
        </w:numPr>
        <w:spacing w:after="0" w:line="240" w:lineRule="auto"/>
        <w:ind w:left="709" w:hanging="425"/>
        <w:jc w:val="both"/>
        <w:rPr>
          <w:rFonts w:ascii="Times New Roman" w:hAnsi="Times New Roman" w:cs="Times New Roman"/>
          <w:sz w:val="20"/>
        </w:rPr>
      </w:pPr>
      <w:r w:rsidRPr="00C46593">
        <w:rPr>
          <w:rFonts w:ascii="Times New Roman" w:hAnsi="Times New Roman" w:cs="Times New Roman"/>
          <w:b/>
          <w:bCs/>
          <w:sz w:val="20"/>
        </w:rPr>
        <w:t>Post-Harvest Phenomics:</w:t>
      </w:r>
    </w:p>
    <w:p w:rsidR="00D71097" w:rsidRPr="00D71097" w:rsidRDefault="00D71097" w:rsidP="00D71097">
      <w:pPr>
        <w:pStyle w:val="ListParagraph"/>
        <w:spacing w:after="0" w:line="240" w:lineRule="auto"/>
        <w:ind w:left="709"/>
        <w:jc w:val="both"/>
        <w:rPr>
          <w:rFonts w:ascii="Times New Roman" w:hAnsi="Times New Roman" w:cs="Times New Roman"/>
          <w:sz w:val="20"/>
        </w:rPr>
      </w:pPr>
    </w:p>
    <w:p w:rsidR="00A55D68" w:rsidRPr="00C46593" w:rsidRDefault="00A55D68" w:rsidP="00D71097">
      <w:pPr>
        <w:pStyle w:val="ListParagraph"/>
        <w:spacing w:after="0" w:line="240" w:lineRule="auto"/>
        <w:ind w:left="0"/>
        <w:jc w:val="both"/>
        <w:rPr>
          <w:rFonts w:ascii="Times New Roman" w:hAnsi="Times New Roman" w:cs="Times New Roman"/>
          <w:sz w:val="20"/>
        </w:rPr>
      </w:pPr>
      <w:r w:rsidRPr="00C46593">
        <w:rPr>
          <w:rFonts w:ascii="Times New Roman" w:hAnsi="Times New Roman" w:cs="Times New Roman"/>
          <w:sz w:val="20"/>
        </w:rPr>
        <w:tab/>
        <w:t xml:space="preserve">The harvested portion of the crop is the most commercially important, and mechanical techniques for processing and monitoring yield and quality, both during the harvesting process are already exist. During the harvesting process, </w:t>
      </w:r>
      <w:r w:rsidR="00514C3D" w:rsidRPr="00C46593">
        <w:rPr>
          <w:rFonts w:ascii="Times New Roman" w:hAnsi="Times New Roman" w:cs="Times New Roman"/>
          <w:sz w:val="20"/>
        </w:rPr>
        <w:t xml:space="preserve">global positioning system (GPS) and </w:t>
      </w:r>
      <w:r w:rsidRPr="00C46593">
        <w:rPr>
          <w:rFonts w:ascii="Times New Roman" w:hAnsi="Times New Roman" w:cs="Times New Roman"/>
          <w:sz w:val="20"/>
        </w:rPr>
        <w:t>sensors might be included in the </w:t>
      </w:r>
      <w:r w:rsidR="00514C3D" w:rsidRPr="00C46593">
        <w:rPr>
          <w:rFonts w:ascii="Times New Roman" w:hAnsi="Times New Roman" w:cs="Times New Roman"/>
          <w:sz w:val="20"/>
        </w:rPr>
        <w:t xml:space="preserve">combine </w:t>
      </w:r>
      <w:r w:rsidRPr="00C46593">
        <w:rPr>
          <w:rFonts w:ascii="Times New Roman" w:hAnsi="Times New Roman" w:cs="Times New Roman"/>
          <w:sz w:val="20"/>
        </w:rPr>
        <w:t xml:space="preserve">harvester to </w:t>
      </w:r>
      <w:r w:rsidR="00514C3D" w:rsidRPr="00C46593">
        <w:rPr>
          <w:rFonts w:ascii="Times New Roman" w:hAnsi="Times New Roman" w:cs="Times New Roman"/>
          <w:sz w:val="20"/>
        </w:rPr>
        <w:t>examine and record various data automatically</w:t>
      </w:r>
      <w:r w:rsidRPr="00C46593">
        <w:rPr>
          <w:rFonts w:ascii="Times New Roman" w:hAnsi="Times New Roman" w:cs="Times New Roman"/>
          <w:sz w:val="20"/>
        </w:rPr>
        <w:t xml:space="preserve">. Seed quality evaluation employs imaging methods that are easily adaptable to research purposes. The comparatively straightforward integration of 2D picture capture, </w:t>
      </w:r>
      <w:r w:rsidR="00514C3D" w:rsidRPr="00C46593">
        <w:rPr>
          <w:rFonts w:ascii="Times New Roman" w:hAnsi="Times New Roman" w:cs="Times New Roman"/>
          <w:sz w:val="20"/>
        </w:rPr>
        <w:t xml:space="preserve">data export and </w:t>
      </w:r>
      <w:r w:rsidRPr="00C46593">
        <w:rPr>
          <w:rFonts w:ascii="Times New Roman" w:hAnsi="Times New Roman" w:cs="Times New Roman"/>
          <w:sz w:val="20"/>
        </w:rPr>
        <w:t>feature extrac</w:t>
      </w:r>
      <w:r w:rsidR="00514C3D" w:rsidRPr="00C46593">
        <w:rPr>
          <w:rFonts w:ascii="Times New Roman" w:hAnsi="Times New Roman" w:cs="Times New Roman"/>
          <w:sz w:val="20"/>
        </w:rPr>
        <w:t>tion</w:t>
      </w:r>
      <w:r w:rsidRPr="00C46593">
        <w:rPr>
          <w:rFonts w:ascii="Times New Roman" w:hAnsi="Times New Roman" w:cs="Times New Roman"/>
          <w:sz w:val="20"/>
        </w:rPr>
        <w:t xml:space="preserve"> and has simplified seed phenotyping, allowing for a broad, cost-effective assessment of grain type and size variation. Open-source and user-friendly image analysis software, along with a low-cost scanner or 2D </w:t>
      </w:r>
      <w:r w:rsidR="00514C3D" w:rsidRPr="00C46593">
        <w:rPr>
          <w:rFonts w:ascii="Times New Roman" w:hAnsi="Times New Roman" w:cs="Times New Roman"/>
          <w:sz w:val="20"/>
        </w:rPr>
        <w:t>and 3D</w:t>
      </w:r>
      <w:r w:rsidRPr="00C46593">
        <w:rPr>
          <w:rFonts w:ascii="Times New Roman" w:hAnsi="Times New Roman" w:cs="Times New Roman"/>
          <w:sz w:val="20"/>
        </w:rPr>
        <w:t xml:space="preserve"> camera, enables greater accessibility. SmartGrain, </w:t>
      </w:r>
      <w:r w:rsidR="00514C3D" w:rsidRPr="00C46593">
        <w:rPr>
          <w:rFonts w:ascii="Times New Roman" w:hAnsi="Times New Roman" w:cs="Times New Roman"/>
          <w:sz w:val="20"/>
        </w:rPr>
        <w:t>PANorama, GrainScan, phenoSeeder</w:t>
      </w:r>
      <w:r w:rsidRPr="00C46593">
        <w:rPr>
          <w:rFonts w:ascii="Times New Roman" w:hAnsi="Times New Roman" w:cs="Times New Roman"/>
          <w:sz w:val="20"/>
        </w:rPr>
        <w:t xml:space="preserve">, SeedCounter, and </w:t>
      </w:r>
      <w:r w:rsidR="00514C3D" w:rsidRPr="00C46593">
        <w:rPr>
          <w:rFonts w:ascii="Times New Roman" w:hAnsi="Times New Roman" w:cs="Times New Roman"/>
          <w:sz w:val="20"/>
        </w:rPr>
        <w:t xml:space="preserve">P-TRAP </w:t>
      </w:r>
      <w:r w:rsidRPr="00C46593">
        <w:rPr>
          <w:rFonts w:ascii="Times New Roman" w:hAnsi="Times New Roman" w:cs="Times New Roman"/>
          <w:sz w:val="20"/>
        </w:rPr>
        <w:t xml:space="preserve">are recommended as versatile instruments for accurately quantifying post-harvest features </w:t>
      </w:r>
      <w:r w:rsidR="00261A4E" w:rsidRPr="00261A4E">
        <w:rPr>
          <w:rFonts w:ascii="Times New Roman" w:hAnsi="Times New Roman" w:cs="Times New Roman"/>
          <w:sz w:val="20"/>
        </w:rPr>
        <w:t>(Table 1</w:t>
      </w:r>
      <w:r w:rsidRPr="00261A4E">
        <w:rPr>
          <w:rFonts w:ascii="Times New Roman" w:hAnsi="Times New Roman" w:cs="Times New Roman"/>
          <w:sz w:val="20"/>
        </w:rPr>
        <w:t>).</w:t>
      </w:r>
    </w:p>
    <w:p w:rsidR="00A55D68" w:rsidRDefault="00A55D68" w:rsidP="004E666C">
      <w:pPr>
        <w:spacing w:after="120" w:line="240" w:lineRule="auto"/>
        <w:rPr>
          <w:rFonts w:ascii="Times New Roman" w:hAnsi="Times New Roman" w:cs="Times New Roman"/>
          <w:sz w:val="20"/>
        </w:rPr>
      </w:pPr>
    </w:p>
    <w:p w:rsidR="00AB20A0" w:rsidRPr="00D71097" w:rsidRDefault="00D71097" w:rsidP="00D71097">
      <w:pPr>
        <w:pStyle w:val="ListParagraph"/>
        <w:numPr>
          <w:ilvl w:val="0"/>
          <w:numId w:val="8"/>
        </w:numPr>
        <w:spacing w:after="120" w:line="240" w:lineRule="auto"/>
        <w:ind w:hanging="436"/>
        <w:jc w:val="both"/>
        <w:rPr>
          <w:rFonts w:ascii="Times New Roman" w:hAnsi="Times New Roman" w:cs="Times New Roman"/>
          <w:b/>
          <w:bCs/>
          <w:sz w:val="20"/>
        </w:rPr>
      </w:pPr>
      <w:r w:rsidRPr="00D71097">
        <w:rPr>
          <w:rFonts w:ascii="Times New Roman" w:hAnsi="Times New Roman" w:cs="Times New Roman"/>
          <w:b/>
          <w:bCs/>
          <w:sz w:val="20"/>
        </w:rPr>
        <w:t>IMAGING TECHNIQUES:</w:t>
      </w:r>
    </w:p>
    <w:p w:rsidR="00AB20A0" w:rsidRDefault="00AB20A0" w:rsidP="00AB20A0">
      <w:pPr>
        <w:spacing w:after="0" w:line="240" w:lineRule="auto"/>
        <w:jc w:val="both"/>
        <w:rPr>
          <w:rFonts w:ascii="Times New Roman" w:hAnsi="Times New Roman" w:cs="Times New Roman"/>
          <w:sz w:val="20"/>
        </w:rPr>
      </w:pPr>
      <w:r w:rsidRPr="0033490C">
        <w:rPr>
          <w:rFonts w:ascii="Times New Roman" w:hAnsi="Times New Roman" w:cs="Times New Roman"/>
          <w:sz w:val="20"/>
        </w:rPr>
        <w:tab/>
        <w:t>Advanced phenotyping methods employ a variety of imaging techniques to capture the association among the crops and light that is transmitted, reflected, or absorbed. The intensity, colour and diffraction of light used to assess quantitative phenotypic features with the precision and accuracy. The visible-light imaging, infrared and thermal-based imaging, fluorescence imaging, spectroscopic imaging, and other integrated imaging techniques are now in use for precise phenotyping of crops in a variety of conditions.</w:t>
      </w:r>
    </w:p>
    <w:p w:rsidR="00AB20A0" w:rsidRPr="0033490C" w:rsidRDefault="00AB20A0" w:rsidP="00AB20A0">
      <w:pPr>
        <w:spacing w:after="0" w:line="240" w:lineRule="auto"/>
        <w:jc w:val="both"/>
        <w:rPr>
          <w:rFonts w:ascii="Times New Roman" w:hAnsi="Times New Roman" w:cs="Times New Roman"/>
          <w:sz w:val="20"/>
        </w:rPr>
      </w:pPr>
      <w:r w:rsidRPr="0033490C">
        <w:rPr>
          <w:rFonts w:ascii="Times New Roman" w:hAnsi="Times New Roman" w:cs="Times New Roman"/>
          <w:sz w:val="20"/>
        </w:rPr>
        <w:t xml:space="preserve"> </w:t>
      </w:r>
    </w:p>
    <w:p w:rsidR="00AB20A0" w:rsidRPr="0033490C" w:rsidRDefault="00D71097" w:rsidP="00D71097">
      <w:pPr>
        <w:spacing w:after="120" w:line="240" w:lineRule="auto"/>
        <w:ind w:left="709" w:hanging="425"/>
        <w:jc w:val="both"/>
        <w:rPr>
          <w:rFonts w:ascii="Times New Roman" w:hAnsi="Times New Roman" w:cs="Times New Roman"/>
          <w:b/>
          <w:bCs/>
          <w:sz w:val="20"/>
        </w:rPr>
      </w:pPr>
      <w:r>
        <w:rPr>
          <w:rFonts w:ascii="Times New Roman" w:hAnsi="Times New Roman" w:cs="Times New Roman"/>
          <w:b/>
          <w:bCs/>
          <w:sz w:val="20"/>
        </w:rPr>
        <w:t>A)</w:t>
      </w:r>
      <w:r>
        <w:rPr>
          <w:rFonts w:ascii="Times New Roman" w:hAnsi="Times New Roman" w:cs="Times New Roman"/>
          <w:b/>
          <w:bCs/>
          <w:sz w:val="20"/>
        </w:rPr>
        <w:tab/>
      </w:r>
      <w:r w:rsidR="00AB20A0" w:rsidRPr="00D71097">
        <w:rPr>
          <w:rFonts w:ascii="Times New Roman" w:hAnsi="Times New Roman" w:cs="Times New Roman"/>
          <w:b/>
          <w:bCs/>
          <w:sz w:val="20"/>
        </w:rPr>
        <w:t>Visible light Imaging</w:t>
      </w:r>
    </w:p>
    <w:p w:rsidR="00AB20A0" w:rsidRDefault="00AB20A0" w:rsidP="00AB20A0">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Visible light imaging has long been used to assess various abiotic stress responsive attributes. The various vegetative as well as reproductive growth features such as biomass </w:t>
      </w:r>
      <w:r w:rsidR="00A72E8A">
        <w:rPr>
          <w:rFonts w:ascii="Times New Roman" w:hAnsi="Times New Roman" w:cs="Times New Roman"/>
          <w:sz w:val="20"/>
        </w:rPr>
        <w:t>[11]</w:t>
      </w:r>
      <w:r w:rsidRPr="0033490C">
        <w:rPr>
          <w:rFonts w:ascii="Times New Roman" w:hAnsi="Times New Roman" w:cs="Times New Roman"/>
          <w:sz w:val="20"/>
        </w:rPr>
        <w:t xml:space="preserve">, shoot tip elongation, root architecture and leaf morphology, panicle and seed morphology, and so on are being studied using visible light imaging approaches which were based on two-dimensional (2D) digital images </w:t>
      </w:r>
      <w:r w:rsidR="00A72E8A">
        <w:rPr>
          <w:rFonts w:ascii="Times New Roman" w:hAnsi="Times New Roman" w:cs="Times New Roman"/>
          <w:sz w:val="20"/>
        </w:rPr>
        <w:t>[12]</w:t>
      </w:r>
      <w:r w:rsidRPr="0033490C">
        <w:rPr>
          <w:rFonts w:ascii="Times New Roman" w:hAnsi="Times New Roman" w:cs="Times New Roman"/>
          <w:sz w:val="20"/>
        </w:rPr>
        <w:t xml:space="preserve">. The visible spectrum is susceptible to visible imaging sensors like silicon sensors (CCD or CMOS arrays) </w:t>
      </w:r>
      <w:r w:rsidR="00A72E8A">
        <w:rPr>
          <w:rFonts w:ascii="Times New Roman" w:hAnsi="Times New Roman" w:cs="Times New Roman"/>
          <w:sz w:val="20"/>
        </w:rPr>
        <w:t>[13]</w:t>
      </w:r>
      <w:r w:rsidRPr="0033490C">
        <w:rPr>
          <w:rFonts w:ascii="Times New Roman" w:hAnsi="Times New Roman" w:cs="Times New Roman"/>
          <w:sz w:val="20"/>
        </w:rPr>
        <w:t xml:space="preserve">. This sensor commonly used in imaging. The more advancement in imaging techniques carry forward 2d imaging to 3 dimensional imaging technology resulted in increases in precision on complex phenotypes. Combination of both combined 2D and 3D imaging technologies, are used to many crops </w:t>
      </w:r>
      <w:r w:rsidR="00A72E8A">
        <w:rPr>
          <w:rFonts w:ascii="Times New Roman" w:hAnsi="Times New Roman" w:cs="Times New Roman"/>
          <w:sz w:val="20"/>
        </w:rPr>
        <w:t>[14]</w:t>
      </w:r>
      <w:r w:rsidRPr="0033490C">
        <w:rPr>
          <w:rFonts w:ascii="Times New Roman" w:hAnsi="Times New Roman" w:cs="Times New Roman"/>
          <w:sz w:val="20"/>
        </w:rPr>
        <w:t>. Image analyzer tools able to capture various abiotic stress tolerance characteristics in small and big populations, such as mapping populations or association mapping populations, making it easier to conduct genetic research to uncover mechanism driving tolerance-related trait variations.</w:t>
      </w:r>
    </w:p>
    <w:p w:rsidR="00AB20A0" w:rsidRPr="0033490C" w:rsidRDefault="00AB20A0" w:rsidP="00AB20A0">
      <w:pPr>
        <w:pStyle w:val="ListParagraph"/>
        <w:spacing w:after="0" w:line="240" w:lineRule="auto"/>
        <w:ind w:left="0"/>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9936"/>
      </w:tblGrid>
      <w:tr w:rsidR="00AB20A0" w:rsidTr="00AB20A0">
        <w:trPr>
          <w:trHeight w:val="4405"/>
        </w:trPr>
        <w:tc>
          <w:tcPr>
            <w:tcW w:w="9936" w:type="dxa"/>
          </w:tcPr>
          <w:p w:rsidR="00AB20A0" w:rsidRPr="00AB20A0" w:rsidRDefault="00AB20A0" w:rsidP="00AB20A0">
            <w:pPr>
              <w:spacing w:after="120"/>
              <w:jc w:val="center"/>
              <w:rPr>
                <w:rFonts w:ascii="Times New Roman" w:hAnsi="Times New Roman" w:cs="Times New Roman"/>
                <w:b/>
                <w:bCs/>
                <w:sz w:val="20"/>
              </w:rPr>
            </w:pPr>
            <w:r w:rsidRPr="00AB20A0">
              <w:rPr>
                <w:rFonts w:ascii="Times New Roman" w:hAnsi="Times New Roman" w:cs="Times New Roman"/>
                <w:b/>
                <w:bCs/>
                <w:noProof/>
                <w:sz w:val="20"/>
              </w:rPr>
              <w:drawing>
                <wp:anchor distT="0" distB="0" distL="114300" distR="114300" simplePos="0" relativeHeight="251666432" behindDoc="0" locked="0" layoutInCell="1" allowOverlap="1" wp14:anchorId="5D82E534" wp14:editId="019FD450">
                  <wp:simplePos x="0" y="0"/>
                  <wp:positionH relativeFrom="column">
                    <wp:posOffset>1682750</wp:posOffset>
                  </wp:positionH>
                  <wp:positionV relativeFrom="paragraph">
                    <wp:posOffset>8890</wp:posOffset>
                  </wp:positionV>
                  <wp:extent cx="3126740" cy="2743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6740" cy="2743200"/>
                          </a:xfrm>
                          <a:prstGeom prst="rect">
                            <a:avLst/>
                          </a:prstGeom>
                          <a:noFill/>
                        </pic:spPr>
                      </pic:pic>
                    </a:graphicData>
                  </a:graphic>
                  <wp14:sizeRelH relativeFrom="page">
                    <wp14:pctWidth>0</wp14:pctWidth>
                  </wp14:sizeRelH>
                  <wp14:sizeRelV relativeFrom="page">
                    <wp14:pctHeight>0</wp14:pctHeight>
                  </wp14:sizeRelV>
                </wp:anchor>
              </w:drawing>
            </w:r>
            <w:r w:rsidR="00D71097">
              <w:rPr>
                <w:rFonts w:ascii="Times New Roman" w:hAnsi="Times New Roman" w:cs="Times New Roman"/>
                <w:b/>
                <w:bCs/>
                <w:sz w:val="20"/>
              </w:rPr>
              <w:t>Fig 2:</w:t>
            </w:r>
            <w:r w:rsidRPr="00AB20A0">
              <w:rPr>
                <w:rFonts w:ascii="Times New Roman" w:hAnsi="Times New Roman" w:cs="Times New Roman"/>
                <w:b/>
                <w:bCs/>
                <w:sz w:val="20"/>
              </w:rPr>
              <w:t xml:space="preserve"> Advanced imaging techni</w:t>
            </w:r>
            <w:r w:rsidR="00D71097">
              <w:rPr>
                <w:rFonts w:ascii="Times New Roman" w:hAnsi="Times New Roman" w:cs="Times New Roman"/>
                <w:b/>
                <w:bCs/>
                <w:sz w:val="20"/>
              </w:rPr>
              <w:t>ques for accurate phenotyping</w:t>
            </w:r>
          </w:p>
        </w:tc>
      </w:tr>
    </w:tbl>
    <w:p w:rsidR="00AB20A0" w:rsidRDefault="00AB20A0" w:rsidP="004E666C">
      <w:pPr>
        <w:spacing w:after="120" w:line="240" w:lineRule="auto"/>
        <w:rPr>
          <w:rFonts w:ascii="Times New Roman" w:hAnsi="Times New Roman" w:cs="Times New Roman"/>
          <w:sz w:val="20"/>
        </w:rPr>
      </w:pPr>
    </w:p>
    <w:p w:rsidR="00AB20A0" w:rsidRPr="00D71097" w:rsidRDefault="00AB20A0" w:rsidP="00D71097">
      <w:pPr>
        <w:pStyle w:val="ListParagraph"/>
        <w:numPr>
          <w:ilvl w:val="0"/>
          <w:numId w:val="10"/>
        </w:numPr>
        <w:spacing w:after="0" w:line="240" w:lineRule="auto"/>
        <w:ind w:hanging="436"/>
        <w:jc w:val="both"/>
        <w:rPr>
          <w:rFonts w:ascii="Times New Roman" w:hAnsi="Times New Roman" w:cs="Times New Roman"/>
          <w:b/>
          <w:bCs/>
          <w:sz w:val="20"/>
        </w:rPr>
      </w:pPr>
      <w:r w:rsidRPr="00D71097">
        <w:rPr>
          <w:rFonts w:ascii="Times New Roman" w:hAnsi="Times New Roman" w:cs="Times New Roman"/>
          <w:b/>
          <w:bCs/>
          <w:sz w:val="20"/>
        </w:rPr>
        <w:t>Infrared and Thermal Based Imaging</w:t>
      </w:r>
    </w:p>
    <w:p w:rsidR="00AB20A0" w:rsidRPr="0033490C" w:rsidRDefault="00AB20A0" w:rsidP="00AB20A0">
      <w:pPr>
        <w:pStyle w:val="ListParagraph"/>
        <w:spacing w:after="0" w:line="240" w:lineRule="auto"/>
        <w:ind w:left="0"/>
        <w:jc w:val="both"/>
        <w:rPr>
          <w:rFonts w:ascii="Times New Roman" w:hAnsi="Times New Roman" w:cs="Times New Roman"/>
          <w:b/>
          <w:bCs/>
          <w:sz w:val="20"/>
        </w:rPr>
      </w:pPr>
    </w:p>
    <w:p w:rsidR="00AB20A0" w:rsidRDefault="00AB20A0" w:rsidP="00AB20A0">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b/>
          <w:bCs/>
          <w:sz w:val="20"/>
        </w:rPr>
        <w:lastRenderedPageBreak/>
        <w:tab/>
      </w:r>
      <w:r w:rsidRPr="0033490C">
        <w:rPr>
          <w:rFonts w:ascii="Times New Roman" w:hAnsi="Times New Roman" w:cs="Times New Roman"/>
          <w:sz w:val="20"/>
        </w:rPr>
        <w:t>Infrared and Thermal Based Imaging</w:t>
      </w:r>
      <w:r w:rsidRPr="0033490C">
        <w:rPr>
          <w:rFonts w:ascii="Times New Roman" w:hAnsi="Times New Roman" w:cs="Times New Roman"/>
          <w:b/>
          <w:bCs/>
          <w:sz w:val="20"/>
        </w:rPr>
        <w:t xml:space="preserve"> </w:t>
      </w:r>
      <w:r w:rsidRPr="0033490C">
        <w:rPr>
          <w:rFonts w:ascii="Times New Roman" w:hAnsi="Times New Roman" w:cs="Times New Roman"/>
          <w:sz w:val="20"/>
        </w:rPr>
        <w:t xml:space="preserve">is based on Stefan–Boltzmann equation (R14T4) in which radiation is recorded and visualized by different sensors. It uses internal molecular movements to create infrared rays </w:t>
      </w:r>
      <w:r w:rsidR="00D9542C">
        <w:rPr>
          <w:rFonts w:ascii="Times New Roman" w:hAnsi="Times New Roman" w:cs="Times New Roman"/>
          <w:sz w:val="20"/>
        </w:rPr>
        <w:t>[15]</w:t>
      </w:r>
      <w:r w:rsidRPr="0033490C">
        <w:rPr>
          <w:rFonts w:ascii="Times New Roman" w:hAnsi="Times New Roman" w:cs="Times New Roman"/>
          <w:sz w:val="20"/>
        </w:rPr>
        <w:t>. Two types of band, namely near-infrared and</w:t>
      </w:r>
      <w:r w:rsidR="00261A4E">
        <w:rPr>
          <w:rFonts w:ascii="Times New Roman" w:hAnsi="Times New Roman" w:cs="Times New Roman"/>
          <w:sz w:val="20"/>
        </w:rPr>
        <w:t xml:space="preserve"> far-infrared bands having band</w:t>
      </w:r>
      <w:r w:rsidRPr="0033490C">
        <w:rPr>
          <w:rFonts w:ascii="Times New Roman" w:hAnsi="Times New Roman" w:cs="Times New Roman"/>
          <w:sz w:val="20"/>
        </w:rPr>
        <w:t xml:space="preserve">width </w:t>
      </w:r>
      <w:r w:rsidR="00261A4E">
        <w:rPr>
          <w:rFonts w:ascii="Times New Roman" w:hAnsi="Times New Roman" w:cs="Times New Roman"/>
          <w:sz w:val="20"/>
        </w:rPr>
        <w:t xml:space="preserve">of </w:t>
      </w:r>
      <w:r w:rsidRPr="0033490C">
        <w:rPr>
          <w:rFonts w:ascii="Times New Roman" w:hAnsi="Times New Roman" w:cs="Times New Roman"/>
          <w:sz w:val="20"/>
        </w:rPr>
        <w:t>0.9 to 1.55 m and 7.5 to</w:t>
      </w:r>
      <w:r w:rsidR="00261A4E">
        <w:rPr>
          <w:rFonts w:ascii="Times New Roman" w:hAnsi="Times New Roman" w:cs="Times New Roman"/>
          <w:sz w:val="20"/>
        </w:rPr>
        <w:t xml:space="preserve"> </w:t>
      </w:r>
      <w:r w:rsidRPr="0033490C">
        <w:rPr>
          <w:rFonts w:ascii="Times New Roman" w:hAnsi="Times New Roman" w:cs="Times New Roman"/>
          <w:sz w:val="20"/>
        </w:rPr>
        <w:t xml:space="preserve">13.5 m, respectively are used in infrared imaging technology with high throughput sensitive thermal cameras (3–14 m) </w:t>
      </w:r>
      <w:r w:rsidR="00D9542C">
        <w:rPr>
          <w:rFonts w:ascii="Times New Roman" w:hAnsi="Times New Roman" w:cs="Times New Roman"/>
          <w:sz w:val="20"/>
        </w:rPr>
        <w:t>[16]</w:t>
      </w:r>
      <w:r w:rsidRPr="0033490C">
        <w:rPr>
          <w:rFonts w:ascii="Times New Roman" w:hAnsi="Times New Roman" w:cs="Times New Roman"/>
          <w:sz w:val="20"/>
        </w:rPr>
        <w:t xml:space="preserve">. Additionally, the combination of infrared and visible imaging platform provides a more details imaging phenotyping of different abiotic tress attributes likes water content, colour pigments and physiological traits with well spectrum distinct spectrum of lights </w:t>
      </w:r>
      <w:r w:rsidR="00D9542C">
        <w:rPr>
          <w:rFonts w:ascii="Times New Roman" w:hAnsi="Times New Roman" w:cs="Times New Roman"/>
          <w:sz w:val="20"/>
        </w:rPr>
        <w:t>[17]</w:t>
      </w:r>
      <w:r w:rsidRPr="0033490C">
        <w:rPr>
          <w:rFonts w:ascii="Times New Roman" w:hAnsi="Times New Roman" w:cs="Times New Roman"/>
          <w:sz w:val="20"/>
        </w:rPr>
        <w:t xml:space="preserve">. Infrared imaging technology also use to measured canopy temperatures to examining stromal activities in case of salinity and drought stresses </w:t>
      </w:r>
      <w:r w:rsidR="00A72E8A">
        <w:rPr>
          <w:rFonts w:ascii="Times New Roman" w:hAnsi="Times New Roman" w:cs="Times New Roman"/>
          <w:sz w:val="20"/>
        </w:rPr>
        <w:t>[14]</w:t>
      </w:r>
      <w:r w:rsidRPr="0033490C">
        <w:rPr>
          <w:rFonts w:ascii="Times New Roman" w:hAnsi="Times New Roman" w:cs="Times New Roman"/>
          <w:sz w:val="20"/>
        </w:rPr>
        <w:t xml:space="preserve">. At present, a number of intelligible thermal cameras having high thermal sensitivity are available to supervise plant canopy temperature. These thermal cameras able to produce high spatial resolution pictures with exact measurements in broad areas in real-time </w:t>
      </w:r>
      <w:r w:rsidR="00D9542C">
        <w:rPr>
          <w:rFonts w:ascii="Times New Roman" w:hAnsi="Times New Roman" w:cs="Times New Roman"/>
          <w:sz w:val="20"/>
        </w:rPr>
        <w:t>[16]</w:t>
      </w:r>
      <w:r w:rsidRPr="0033490C">
        <w:rPr>
          <w:rFonts w:ascii="Times New Roman" w:hAnsi="Times New Roman" w:cs="Times New Roman"/>
          <w:sz w:val="20"/>
        </w:rPr>
        <w:t xml:space="preserve">. Thermal imaging technology is now using to record leaf water content and gas exchange. Thermal imaging widely uses in recording various abiotic traits. Thermal imaging check temperature variation in plant canopy and surrounding air used to measured drought tolerance ability of plants. It is also enables osmotic tolerance and Na + exclusion-based assessment of drought and salinity tolerance, as well as the measuring of relative chlorophyll content and leaf color </w:t>
      </w:r>
      <w:r w:rsidR="00D9542C">
        <w:rPr>
          <w:rFonts w:ascii="Times New Roman" w:hAnsi="Times New Roman" w:cs="Times New Roman"/>
          <w:sz w:val="20"/>
        </w:rPr>
        <w:t>[18</w:t>
      </w:r>
      <w:r w:rsidRPr="0033490C">
        <w:rPr>
          <w:rFonts w:ascii="Times New Roman" w:hAnsi="Times New Roman" w:cs="Times New Roman"/>
          <w:sz w:val="20"/>
        </w:rPr>
        <w:t xml:space="preserve">; </w:t>
      </w:r>
      <w:r w:rsidR="00C67E15">
        <w:rPr>
          <w:rFonts w:ascii="Times New Roman" w:hAnsi="Times New Roman" w:cs="Times New Roman"/>
          <w:sz w:val="20"/>
        </w:rPr>
        <w:t>19</w:t>
      </w:r>
      <w:r w:rsidRPr="0033490C">
        <w:rPr>
          <w:rFonts w:ascii="Times New Roman" w:hAnsi="Times New Roman" w:cs="Times New Roman"/>
          <w:sz w:val="20"/>
        </w:rPr>
        <w:t xml:space="preserve">; </w:t>
      </w:r>
      <w:r w:rsidR="00C67E15">
        <w:rPr>
          <w:rFonts w:ascii="Times New Roman" w:hAnsi="Times New Roman" w:cs="Times New Roman"/>
          <w:sz w:val="20"/>
        </w:rPr>
        <w:t>20</w:t>
      </w:r>
      <w:r w:rsidR="00B221DC">
        <w:rPr>
          <w:rFonts w:ascii="Times New Roman" w:hAnsi="Times New Roman" w:cs="Times New Roman"/>
          <w:sz w:val="20"/>
        </w:rPr>
        <w:t>]</w:t>
      </w:r>
      <w:r w:rsidRPr="0033490C">
        <w:rPr>
          <w:rFonts w:ascii="Times New Roman" w:hAnsi="Times New Roman" w:cs="Times New Roman"/>
          <w:sz w:val="20"/>
        </w:rPr>
        <w:t>.</w:t>
      </w:r>
    </w:p>
    <w:p w:rsidR="00AB20A0" w:rsidRPr="00AB20A0" w:rsidRDefault="00AB20A0" w:rsidP="00AB20A0">
      <w:pPr>
        <w:rPr>
          <w:rFonts w:ascii="Times New Roman" w:hAnsi="Times New Roman" w:cs="Times New Roman"/>
          <w:sz w:val="20"/>
        </w:rPr>
        <w:sectPr w:rsidR="00AB20A0" w:rsidRPr="00AB20A0" w:rsidSect="0033490C">
          <w:type w:val="continuous"/>
          <w:pgSz w:w="11906" w:h="16838" w:code="9"/>
          <w:pgMar w:top="567" w:right="567" w:bottom="567" w:left="567" w:header="720" w:footer="720" w:gutter="0"/>
          <w:cols w:space="720"/>
          <w:docGrid w:linePitch="360"/>
        </w:sectPr>
      </w:pPr>
    </w:p>
    <w:tbl>
      <w:tblPr>
        <w:tblStyle w:val="TableGrid"/>
        <w:tblpPr w:leftFromText="180" w:rightFromText="180" w:horzAnchor="margin" w:tblpY="323"/>
        <w:tblW w:w="14409" w:type="dxa"/>
        <w:tblLook w:val="04A0" w:firstRow="1" w:lastRow="0" w:firstColumn="1" w:lastColumn="0" w:noHBand="0" w:noVBand="1"/>
      </w:tblPr>
      <w:tblGrid>
        <w:gridCol w:w="1459"/>
        <w:gridCol w:w="2733"/>
        <w:gridCol w:w="4893"/>
        <w:gridCol w:w="3510"/>
        <w:gridCol w:w="1814"/>
      </w:tblGrid>
      <w:tr w:rsidR="00696E5D" w:rsidRPr="0033490C" w:rsidTr="00B221DC">
        <w:trPr>
          <w:trHeight w:val="20"/>
        </w:trPr>
        <w:tc>
          <w:tcPr>
            <w:tcW w:w="0" w:type="auto"/>
          </w:tcPr>
          <w:p w:rsidR="001E3A20" w:rsidRPr="0033490C" w:rsidRDefault="001E3A20" w:rsidP="00B221DC">
            <w:pPr>
              <w:contextualSpacing/>
              <w:jc w:val="center"/>
              <w:rPr>
                <w:rFonts w:ascii="Times New Roman" w:hAnsi="Times New Roman" w:cs="Times New Roman"/>
                <w:b/>
                <w:bCs/>
                <w:sz w:val="20"/>
              </w:rPr>
            </w:pPr>
            <w:r w:rsidRPr="0033490C">
              <w:rPr>
                <w:rFonts w:ascii="Times New Roman" w:hAnsi="Times New Roman" w:cs="Times New Roman"/>
                <w:b/>
                <w:bCs/>
                <w:sz w:val="20"/>
              </w:rPr>
              <w:lastRenderedPageBreak/>
              <w:t>Applications</w:t>
            </w:r>
          </w:p>
        </w:tc>
        <w:tc>
          <w:tcPr>
            <w:tcW w:w="2733" w:type="dxa"/>
          </w:tcPr>
          <w:p w:rsidR="001E3A20" w:rsidRPr="0033490C" w:rsidRDefault="001E3A20" w:rsidP="00B221DC">
            <w:pPr>
              <w:contextualSpacing/>
              <w:jc w:val="center"/>
              <w:rPr>
                <w:rFonts w:ascii="Times New Roman" w:hAnsi="Times New Roman" w:cs="Times New Roman"/>
                <w:b/>
                <w:bCs/>
                <w:sz w:val="20"/>
              </w:rPr>
            </w:pPr>
            <w:r w:rsidRPr="0033490C">
              <w:rPr>
                <w:rFonts w:ascii="Times New Roman" w:hAnsi="Times New Roman" w:cs="Times New Roman"/>
                <w:b/>
                <w:bCs/>
                <w:sz w:val="20"/>
              </w:rPr>
              <w:t>Platforms</w:t>
            </w:r>
          </w:p>
        </w:tc>
        <w:tc>
          <w:tcPr>
            <w:tcW w:w="4893" w:type="dxa"/>
          </w:tcPr>
          <w:p w:rsidR="001E3A20" w:rsidRPr="0033490C" w:rsidRDefault="00F232AF" w:rsidP="00B221DC">
            <w:pPr>
              <w:contextualSpacing/>
              <w:jc w:val="center"/>
              <w:rPr>
                <w:rFonts w:ascii="Times New Roman" w:hAnsi="Times New Roman" w:cs="Times New Roman"/>
                <w:b/>
                <w:bCs/>
                <w:sz w:val="20"/>
              </w:rPr>
            </w:pPr>
            <w:r w:rsidRPr="0033490C">
              <w:rPr>
                <w:rFonts w:ascii="Times New Roman" w:hAnsi="Times New Roman" w:cs="Times New Roman"/>
                <w:b/>
                <w:bCs/>
                <w:sz w:val="20"/>
              </w:rPr>
              <w:t>Merits</w:t>
            </w:r>
          </w:p>
        </w:tc>
        <w:tc>
          <w:tcPr>
            <w:tcW w:w="3510" w:type="dxa"/>
          </w:tcPr>
          <w:p w:rsidR="001E3A20" w:rsidRPr="0033490C" w:rsidRDefault="00F232AF" w:rsidP="00B221DC">
            <w:pPr>
              <w:contextualSpacing/>
              <w:jc w:val="center"/>
              <w:rPr>
                <w:rFonts w:ascii="Times New Roman" w:hAnsi="Times New Roman" w:cs="Times New Roman"/>
                <w:b/>
                <w:bCs/>
                <w:sz w:val="20"/>
              </w:rPr>
            </w:pPr>
            <w:r w:rsidRPr="0033490C">
              <w:rPr>
                <w:rFonts w:ascii="Times New Roman" w:hAnsi="Times New Roman" w:cs="Times New Roman"/>
                <w:b/>
                <w:bCs/>
                <w:sz w:val="20"/>
              </w:rPr>
              <w:t>Demerits</w:t>
            </w:r>
          </w:p>
        </w:tc>
        <w:tc>
          <w:tcPr>
            <w:tcW w:w="1814" w:type="dxa"/>
          </w:tcPr>
          <w:p w:rsidR="001E3A20" w:rsidRPr="0033490C" w:rsidRDefault="001E3A20" w:rsidP="00B221DC">
            <w:pPr>
              <w:contextualSpacing/>
              <w:jc w:val="center"/>
              <w:rPr>
                <w:rFonts w:ascii="Times New Roman" w:hAnsi="Times New Roman" w:cs="Times New Roman"/>
                <w:b/>
                <w:bCs/>
                <w:sz w:val="20"/>
              </w:rPr>
            </w:pPr>
            <w:r w:rsidRPr="0033490C">
              <w:rPr>
                <w:rFonts w:ascii="Times New Roman" w:hAnsi="Times New Roman" w:cs="Times New Roman"/>
                <w:b/>
                <w:bCs/>
                <w:sz w:val="20"/>
              </w:rPr>
              <w:t>References</w:t>
            </w:r>
          </w:p>
        </w:tc>
      </w:tr>
      <w:tr w:rsidR="00696E5D" w:rsidRPr="0033490C" w:rsidTr="00B221DC">
        <w:trPr>
          <w:trHeight w:val="20"/>
        </w:trPr>
        <w:tc>
          <w:tcPr>
            <w:tcW w:w="0" w:type="auto"/>
            <w:vMerge w:val="restart"/>
          </w:tcPr>
          <w:p w:rsidR="001E3A20" w:rsidRPr="00696E5D" w:rsidRDefault="001E3A20"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Shoot </w:t>
            </w:r>
            <w:r w:rsidR="006B17A3" w:rsidRPr="00696E5D">
              <w:rPr>
                <w:rFonts w:ascii="Times New Roman" w:hAnsi="Times New Roman" w:cs="Times New Roman"/>
                <w:sz w:val="19"/>
                <w:szCs w:val="19"/>
              </w:rPr>
              <w:t>phenomics</w:t>
            </w:r>
            <w:r w:rsidRPr="00696E5D">
              <w:rPr>
                <w:rFonts w:ascii="Times New Roman" w:hAnsi="Times New Roman" w:cs="Times New Roman"/>
                <w:sz w:val="19"/>
                <w:szCs w:val="19"/>
              </w:rPr>
              <w:t xml:space="preserve"> </w:t>
            </w:r>
          </w:p>
        </w:tc>
        <w:tc>
          <w:tcPr>
            <w:tcW w:w="2733"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GROWSCREEN</w:t>
            </w:r>
            <w:r w:rsidR="001E3A20" w:rsidRPr="00696E5D">
              <w:rPr>
                <w:rFonts w:ascii="Times New Roman" w:hAnsi="Times New Roman" w:cs="Times New Roman"/>
                <w:sz w:val="19"/>
                <w:szCs w:val="19"/>
              </w:rPr>
              <w:t>; Phenoscope; PlantScreen</w:t>
            </w:r>
            <w:r w:rsidRPr="00696E5D">
              <w:rPr>
                <w:rFonts w:ascii="Times New Roman" w:hAnsi="Times New Roman" w:cs="Times New Roman"/>
                <w:sz w:val="19"/>
                <w:szCs w:val="19"/>
              </w:rPr>
              <w:t>; Phenovator; PHENOPSIS (DB);</w:t>
            </w:r>
          </w:p>
        </w:tc>
        <w:tc>
          <w:tcPr>
            <w:tcW w:w="4893"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Relatively inexpensive, quick, and automated</w:t>
            </w:r>
          </w:p>
        </w:tc>
        <w:tc>
          <w:tcPr>
            <w:tcW w:w="3510" w:type="dxa"/>
          </w:tcPr>
          <w:p w:rsidR="001E3A20" w:rsidRPr="00696E5D" w:rsidRDefault="001E3A20"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Not </w:t>
            </w:r>
            <w:r w:rsidR="00F232AF" w:rsidRPr="00696E5D">
              <w:rPr>
                <w:rFonts w:ascii="Times New Roman" w:hAnsi="Times New Roman" w:cs="Times New Roman"/>
                <w:sz w:val="19"/>
                <w:szCs w:val="19"/>
              </w:rPr>
              <w:t xml:space="preserve">recommended for </w:t>
            </w:r>
            <w:r w:rsidRPr="00696E5D">
              <w:rPr>
                <w:rFonts w:ascii="Times New Roman" w:hAnsi="Times New Roman" w:cs="Times New Roman"/>
                <w:sz w:val="19"/>
                <w:szCs w:val="19"/>
              </w:rPr>
              <w:t>larger crops</w:t>
            </w:r>
          </w:p>
        </w:tc>
        <w:tc>
          <w:tcPr>
            <w:tcW w:w="1814" w:type="dxa"/>
          </w:tcPr>
          <w:p w:rsidR="001E3A20" w:rsidRPr="00696E5D" w:rsidRDefault="00C67E15" w:rsidP="00B221DC">
            <w:pPr>
              <w:contextualSpacing/>
              <w:rPr>
                <w:rFonts w:ascii="Times New Roman" w:hAnsi="Times New Roman" w:cs="Times New Roman"/>
                <w:sz w:val="19"/>
                <w:szCs w:val="19"/>
              </w:rPr>
            </w:pPr>
            <w:bookmarkStart w:id="1" w:name="bbib97"/>
            <w:bookmarkStart w:id="2" w:name="bbib52"/>
            <w:r>
              <w:rPr>
                <w:rFonts w:ascii="Times New Roman" w:hAnsi="Times New Roman" w:cs="Times New Roman"/>
                <w:sz w:val="19"/>
                <w:szCs w:val="19"/>
              </w:rPr>
              <w:t>[21</w:t>
            </w:r>
            <w:bookmarkEnd w:id="1"/>
            <w:r w:rsidR="00F232AF" w:rsidRPr="00696E5D">
              <w:rPr>
                <w:rFonts w:ascii="Times New Roman" w:hAnsi="Times New Roman" w:cs="Times New Roman"/>
                <w:sz w:val="19"/>
                <w:szCs w:val="19"/>
              </w:rPr>
              <w:t>, </w:t>
            </w:r>
            <w:hyperlink r:id="rId10" w:anchor="bib52" w:history="1">
              <w:r>
                <w:rPr>
                  <w:rStyle w:val="Hyperlink"/>
                  <w:rFonts w:ascii="Times New Roman" w:hAnsi="Times New Roman" w:cs="Times New Roman"/>
                  <w:color w:val="auto"/>
                  <w:sz w:val="19"/>
                  <w:szCs w:val="19"/>
                  <w:u w:val="none"/>
                </w:rPr>
                <w:t>22</w:t>
              </w:r>
            </w:hyperlink>
            <w:bookmarkEnd w:id="2"/>
            <w:r w:rsidR="001E3A20" w:rsidRPr="00696E5D">
              <w:rPr>
                <w:rFonts w:ascii="Times New Roman" w:hAnsi="Times New Roman" w:cs="Times New Roman"/>
                <w:sz w:val="19"/>
                <w:szCs w:val="19"/>
              </w:rPr>
              <w:t>,</w:t>
            </w:r>
            <w:r>
              <w:rPr>
                <w:rFonts w:ascii="Times New Roman" w:hAnsi="Times New Roman" w:cs="Times New Roman"/>
                <w:sz w:val="19"/>
                <w:szCs w:val="19"/>
              </w:rPr>
              <w:t xml:space="preserve"> 23,</w:t>
            </w:r>
            <w:bookmarkStart w:id="3" w:name="bbib13"/>
            <w:r>
              <w:rPr>
                <w:rFonts w:ascii="Times New Roman" w:hAnsi="Times New Roman" w:cs="Times New Roman"/>
                <w:sz w:val="19"/>
                <w:szCs w:val="19"/>
              </w:rPr>
              <w:t> </w:t>
            </w:r>
            <w:hyperlink r:id="rId11" w:anchor="bib13" w:history="1">
              <w:r>
                <w:rPr>
                  <w:rStyle w:val="Hyperlink"/>
                  <w:rFonts w:ascii="Times New Roman" w:hAnsi="Times New Roman" w:cs="Times New Roman"/>
                  <w:color w:val="auto"/>
                  <w:sz w:val="19"/>
                  <w:szCs w:val="19"/>
                  <w:u w:val="none"/>
                </w:rPr>
                <w:t>24</w:t>
              </w:r>
            </w:hyperlink>
            <w:bookmarkStart w:id="4" w:name="bbib61"/>
            <w:bookmarkEnd w:id="3"/>
            <w:r w:rsidR="00F232AF" w:rsidRPr="00696E5D">
              <w:rPr>
                <w:rFonts w:ascii="Times New Roman" w:hAnsi="Times New Roman" w:cs="Times New Roman"/>
                <w:sz w:val="19"/>
                <w:szCs w:val="19"/>
              </w:rPr>
              <w:t xml:space="preserve">, </w:t>
            </w:r>
            <w:bookmarkEnd w:id="4"/>
            <w:r>
              <w:rPr>
                <w:rFonts w:ascii="Times New Roman" w:hAnsi="Times New Roman" w:cs="Times New Roman"/>
                <w:sz w:val="19"/>
                <w:szCs w:val="19"/>
              </w:rPr>
              <w:t>25]</w:t>
            </w:r>
          </w:p>
        </w:tc>
      </w:tr>
      <w:tr w:rsidR="00696E5D" w:rsidRPr="0033490C" w:rsidTr="00B221DC">
        <w:trPr>
          <w:trHeight w:val="20"/>
        </w:trPr>
        <w:tc>
          <w:tcPr>
            <w:tcW w:w="0" w:type="auto"/>
            <w:vMerge/>
          </w:tcPr>
          <w:p w:rsidR="001E3A20" w:rsidRPr="00696E5D" w:rsidRDefault="001E3A20" w:rsidP="00B221DC">
            <w:pPr>
              <w:contextualSpacing/>
              <w:rPr>
                <w:rFonts w:ascii="Times New Roman" w:hAnsi="Times New Roman" w:cs="Times New Roman"/>
                <w:sz w:val="19"/>
                <w:szCs w:val="19"/>
              </w:rPr>
            </w:pPr>
          </w:p>
        </w:tc>
        <w:tc>
          <w:tcPr>
            <w:tcW w:w="2733" w:type="dxa"/>
          </w:tcPr>
          <w:p w:rsidR="001E3A20" w:rsidRPr="00696E5D" w:rsidRDefault="001E3A20" w:rsidP="00B221DC">
            <w:pPr>
              <w:contextualSpacing/>
              <w:rPr>
                <w:rFonts w:ascii="Times New Roman" w:hAnsi="Times New Roman" w:cs="Times New Roman"/>
                <w:sz w:val="19"/>
                <w:szCs w:val="19"/>
              </w:rPr>
            </w:pPr>
            <w:r w:rsidRPr="00696E5D">
              <w:rPr>
                <w:rFonts w:ascii="Times New Roman" w:hAnsi="Times New Roman" w:cs="Times New Roman"/>
                <w:sz w:val="19"/>
                <w:szCs w:val="19"/>
              </w:rPr>
              <w:t>TraitMill; Scanalyzer3D; PHENOARCH; HRPF</w:t>
            </w:r>
          </w:p>
        </w:tc>
        <w:tc>
          <w:tcPr>
            <w:tcW w:w="4893"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Dynamic and automated used to acquire shoot growth, biomass etc.</w:t>
            </w:r>
          </w:p>
        </w:tc>
        <w:tc>
          <w:tcPr>
            <w:tcW w:w="3510"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Costly to maintain and upgrade; needs diverse skills.</w:t>
            </w:r>
          </w:p>
        </w:tc>
        <w:tc>
          <w:tcPr>
            <w:tcW w:w="1814" w:type="dxa"/>
          </w:tcPr>
          <w:p w:rsidR="001E3A20" w:rsidRPr="00696E5D" w:rsidRDefault="00C67E15" w:rsidP="00B221DC">
            <w:pPr>
              <w:contextualSpacing/>
              <w:rPr>
                <w:rFonts w:ascii="Times New Roman" w:hAnsi="Times New Roman" w:cs="Times New Roman"/>
                <w:sz w:val="19"/>
                <w:szCs w:val="19"/>
              </w:rPr>
            </w:pPr>
            <w:bookmarkStart w:id="5" w:name="bbib158"/>
            <w:r>
              <w:rPr>
                <w:rFonts w:ascii="Times New Roman" w:hAnsi="Times New Roman" w:cs="Times New Roman"/>
                <w:sz w:val="19"/>
                <w:szCs w:val="19"/>
              </w:rPr>
              <w:t xml:space="preserve">[26, </w:t>
            </w:r>
            <w:hyperlink r:id="rId12" w:anchor="bib158" w:history="1">
              <w:r>
                <w:rPr>
                  <w:rStyle w:val="Hyperlink"/>
                  <w:rFonts w:ascii="Times New Roman" w:hAnsi="Times New Roman" w:cs="Times New Roman"/>
                  <w:color w:val="auto"/>
                  <w:sz w:val="19"/>
                  <w:szCs w:val="19"/>
                  <w:u w:val="none"/>
                </w:rPr>
                <w:t>27</w:t>
              </w:r>
            </w:hyperlink>
            <w:bookmarkEnd w:id="5"/>
            <w:r w:rsidR="001E3A20" w:rsidRPr="00696E5D">
              <w:rPr>
                <w:rFonts w:ascii="Times New Roman" w:hAnsi="Times New Roman" w:cs="Times New Roman"/>
                <w:sz w:val="19"/>
                <w:szCs w:val="19"/>
              </w:rPr>
              <w:t>, </w:t>
            </w:r>
            <w:r w:rsidR="00FF2690">
              <w:rPr>
                <w:rFonts w:ascii="Times New Roman" w:hAnsi="Times New Roman" w:cs="Times New Roman"/>
                <w:sz w:val="19"/>
                <w:szCs w:val="19"/>
              </w:rPr>
              <w:t>28</w:t>
            </w:r>
            <w:r w:rsidR="00F232AF" w:rsidRPr="00696E5D">
              <w:rPr>
                <w:rFonts w:ascii="Times New Roman" w:hAnsi="Times New Roman" w:cs="Times New Roman"/>
                <w:sz w:val="19"/>
                <w:szCs w:val="19"/>
              </w:rPr>
              <w:t xml:space="preserve">, </w:t>
            </w:r>
            <w:hyperlink r:id="rId13" w:anchor="bib21" w:history="1">
              <w:r w:rsidR="00FF2690">
                <w:rPr>
                  <w:rStyle w:val="Hyperlink"/>
                  <w:rFonts w:ascii="Times New Roman" w:hAnsi="Times New Roman" w:cs="Times New Roman"/>
                  <w:color w:val="auto"/>
                  <w:sz w:val="19"/>
                  <w:szCs w:val="19"/>
                  <w:u w:val="none"/>
                </w:rPr>
                <w:t>29]</w:t>
              </w:r>
            </w:hyperlink>
          </w:p>
        </w:tc>
      </w:tr>
      <w:tr w:rsidR="00696E5D" w:rsidRPr="0033490C" w:rsidTr="00B221DC">
        <w:trPr>
          <w:trHeight w:val="20"/>
        </w:trPr>
        <w:tc>
          <w:tcPr>
            <w:tcW w:w="0" w:type="auto"/>
            <w:vMerge/>
          </w:tcPr>
          <w:p w:rsidR="001E3A20" w:rsidRPr="00696E5D" w:rsidRDefault="001E3A20" w:rsidP="00B221DC">
            <w:pPr>
              <w:contextualSpacing/>
              <w:rPr>
                <w:rFonts w:ascii="Times New Roman" w:hAnsi="Times New Roman" w:cs="Times New Roman"/>
                <w:sz w:val="19"/>
                <w:szCs w:val="19"/>
              </w:rPr>
            </w:pPr>
          </w:p>
        </w:tc>
        <w:tc>
          <w:tcPr>
            <w:tcW w:w="2733" w:type="dxa"/>
          </w:tcPr>
          <w:p w:rsidR="001E3A20" w:rsidRPr="00696E5D" w:rsidRDefault="001E3A20" w:rsidP="00B221DC">
            <w:pPr>
              <w:contextualSpacing/>
              <w:rPr>
                <w:rFonts w:ascii="Times New Roman" w:hAnsi="Times New Roman" w:cs="Times New Roman"/>
                <w:sz w:val="19"/>
                <w:szCs w:val="19"/>
              </w:rPr>
            </w:pPr>
            <w:r w:rsidRPr="00696E5D">
              <w:rPr>
                <w:rFonts w:ascii="Times New Roman" w:hAnsi="Times New Roman" w:cs="Times New Roman"/>
                <w:sz w:val="19"/>
                <w:szCs w:val="19"/>
              </w:rPr>
              <w:t>PhenoBox</w:t>
            </w:r>
          </w:p>
        </w:tc>
        <w:tc>
          <w:tcPr>
            <w:tcW w:w="4893"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Affordably priced and simple to maintain</w:t>
            </w:r>
          </w:p>
        </w:tc>
        <w:tc>
          <w:tcPr>
            <w:tcW w:w="3510" w:type="dxa"/>
          </w:tcPr>
          <w:p w:rsidR="001E3A20"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Large-scale screening is labor-intensive.</w:t>
            </w:r>
          </w:p>
        </w:tc>
        <w:bookmarkStart w:id="6" w:name="bbib43"/>
        <w:tc>
          <w:tcPr>
            <w:tcW w:w="1814" w:type="dxa"/>
          </w:tcPr>
          <w:p w:rsidR="001E3A20" w:rsidRPr="00696E5D" w:rsidRDefault="001E3A20"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"bib43" </w:instrText>
            </w:r>
            <w:r w:rsidRPr="00696E5D">
              <w:rPr>
                <w:rFonts w:ascii="Times New Roman" w:hAnsi="Times New Roman" w:cs="Times New Roman"/>
                <w:sz w:val="19"/>
                <w:szCs w:val="19"/>
              </w:rPr>
              <w:fldChar w:fldCharType="separate"/>
            </w:r>
            <w:r w:rsidR="00FF2690">
              <w:rPr>
                <w:rStyle w:val="Hyperlink"/>
                <w:rFonts w:ascii="Times New Roman" w:hAnsi="Times New Roman" w:cs="Times New Roman"/>
                <w:color w:val="auto"/>
                <w:sz w:val="19"/>
                <w:szCs w:val="19"/>
                <w:u w:val="none"/>
              </w:rPr>
              <w:t>[30]</w:t>
            </w:r>
            <w:r w:rsidRPr="00696E5D">
              <w:rPr>
                <w:rFonts w:ascii="Times New Roman" w:hAnsi="Times New Roman" w:cs="Times New Roman"/>
                <w:sz w:val="19"/>
                <w:szCs w:val="19"/>
              </w:rPr>
              <w:fldChar w:fldCharType="end"/>
            </w:r>
            <w:bookmarkEnd w:id="6"/>
          </w:p>
        </w:tc>
      </w:tr>
      <w:tr w:rsidR="00696E5D" w:rsidRPr="0033490C" w:rsidTr="00B221DC">
        <w:trPr>
          <w:trHeight w:val="20"/>
        </w:trPr>
        <w:tc>
          <w:tcPr>
            <w:tcW w:w="0" w:type="auto"/>
            <w:vMerge w:val="restart"/>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Root </w:t>
            </w:r>
            <w:r w:rsidR="006B17A3" w:rsidRPr="00696E5D">
              <w:rPr>
                <w:rFonts w:ascii="Times New Roman" w:hAnsi="Times New Roman" w:cs="Times New Roman"/>
                <w:sz w:val="19"/>
                <w:szCs w:val="19"/>
              </w:rPr>
              <w:t>phenomics</w:t>
            </w:r>
          </w:p>
        </w:tc>
        <w:tc>
          <w:tcPr>
            <w:tcW w:w="2733"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PlaRoM; RhizoTubes; GiARoots RootReader3D</w:t>
            </w:r>
            <w:r w:rsidR="00F232AF" w:rsidRPr="00696E5D">
              <w:rPr>
                <w:rFonts w:ascii="Times New Roman" w:hAnsi="Times New Roman" w:cs="Times New Roman"/>
                <w:sz w:val="19"/>
                <w:szCs w:val="19"/>
              </w:rPr>
              <w:t>; Rhizoslides; Rhizoponics; RADIX</w:t>
            </w:r>
          </w:p>
        </w:tc>
        <w:tc>
          <w:tcPr>
            <w:tcW w:w="4893"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Obtain 2D root system designs at a low cost.</w:t>
            </w:r>
          </w:p>
        </w:tc>
        <w:tc>
          <w:tcPr>
            <w:tcW w:w="3510"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Required transparent medium for root scanning</w:t>
            </w:r>
          </w:p>
        </w:tc>
        <w:bookmarkStart w:id="7" w:name="bbib110"/>
        <w:bookmarkStart w:id="8" w:name="bbib223"/>
        <w:tc>
          <w:tcPr>
            <w:tcW w:w="1814" w:type="dxa"/>
          </w:tcPr>
          <w:p w:rsidR="0094785A" w:rsidRPr="00696E5D" w:rsidRDefault="00F232AF" w:rsidP="00B221DC">
            <w:pPr>
              <w:contextualSpacing/>
              <w:rPr>
                <w:rFonts w:ascii="Times New Roman" w:hAnsi="Times New Roman" w:cs="Times New Roman"/>
                <w:sz w:val="19"/>
                <w:szCs w:val="19"/>
              </w:rPr>
            </w:pPr>
            <w:r w:rsidRPr="00FF2690">
              <w:rPr>
                <w:rFonts w:ascii="Times New Roman" w:hAnsi="Times New Roman" w:cs="Times New Roman"/>
                <w:sz w:val="19"/>
                <w:szCs w:val="19"/>
              </w:rPr>
              <w:fldChar w:fldCharType="begin"/>
            </w:r>
            <w:r w:rsidRPr="00FF2690">
              <w:rPr>
                <w:rFonts w:ascii="Times New Roman" w:hAnsi="Times New Roman" w:cs="Times New Roman"/>
                <w:sz w:val="19"/>
                <w:szCs w:val="19"/>
              </w:rPr>
              <w:instrText xml:space="preserve"> HYPERLINK "https://www.sciencedirect.com/science/article/pii/S1674205220300083" \l "bib110" </w:instrText>
            </w:r>
            <w:r w:rsidRPr="00FF2690">
              <w:rPr>
                <w:rFonts w:ascii="Times New Roman" w:hAnsi="Times New Roman" w:cs="Times New Roman"/>
                <w:sz w:val="19"/>
                <w:szCs w:val="19"/>
              </w:rPr>
              <w:fldChar w:fldCharType="separate"/>
            </w:r>
            <w:r w:rsidR="00FF2690" w:rsidRPr="00FF2690">
              <w:rPr>
                <w:rStyle w:val="Hyperlink"/>
                <w:rFonts w:ascii="Times New Roman" w:hAnsi="Times New Roman" w:cs="Times New Roman"/>
                <w:color w:val="auto"/>
                <w:sz w:val="19"/>
                <w:szCs w:val="19"/>
                <w:u w:val="none"/>
              </w:rPr>
              <w:t>[31,</w:t>
            </w:r>
            <w:r w:rsidRPr="00FF2690">
              <w:rPr>
                <w:rFonts w:ascii="Times New Roman" w:hAnsi="Times New Roman" w:cs="Times New Roman"/>
                <w:sz w:val="19"/>
                <w:szCs w:val="19"/>
              </w:rPr>
              <w:fldChar w:fldCharType="end"/>
            </w:r>
            <w:bookmarkEnd w:id="7"/>
            <w:r w:rsidR="00FF2690" w:rsidRPr="00FF2690">
              <w:rPr>
                <w:rFonts w:ascii="Times New Roman" w:hAnsi="Times New Roman" w:cs="Times New Roman"/>
                <w:sz w:val="19"/>
                <w:szCs w:val="19"/>
              </w:rPr>
              <w:t xml:space="preserve"> </w:t>
            </w:r>
            <w:bookmarkStart w:id="9" w:name="bbib131"/>
            <w:r w:rsidRPr="00FF2690">
              <w:rPr>
                <w:rFonts w:ascii="Times New Roman" w:hAnsi="Times New Roman" w:cs="Times New Roman"/>
                <w:sz w:val="19"/>
                <w:szCs w:val="19"/>
              </w:rPr>
              <w:fldChar w:fldCharType="begin"/>
            </w:r>
            <w:r w:rsidRPr="00FF2690">
              <w:rPr>
                <w:rFonts w:ascii="Times New Roman" w:hAnsi="Times New Roman" w:cs="Times New Roman"/>
                <w:sz w:val="19"/>
                <w:szCs w:val="19"/>
              </w:rPr>
              <w:instrText xml:space="preserve"> HYPERLINK "https://www.sciencedirect.com/science/article/pii/S1674205220300083" \l "bib131" </w:instrText>
            </w:r>
            <w:r w:rsidRPr="00FF2690">
              <w:rPr>
                <w:rFonts w:ascii="Times New Roman" w:hAnsi="Times New Roman" w:cs="Times New Roman"/>
                <w:sz w:val="19"/>
                <w:szCs w:val="19"/>
              </w:rPr>
              <w:fldChar w:fldCharType="separate"/>
            </w:r>
            <w:r w:rsidR="00FF2690" w:rsidRPr="00FF2690">
              <w:rPr>
                <w:rStyle w:val="Hyperlink"/>
                <w:rFonts w:ascii="Times New Roman" w:hAnsi="Times New Roman" w:cs="Times New Roman"/>
                <w:color w:val="auto"/>
                <w:sz w:val="19"/>
                <w:szCs w:val="19"/>
                <w:u w:val="none"/>
              </w:rPr>
              <w:t>32</w:t>
            </w:r>
            <w:r w:rsidRPr="00FF2690">
              <w:rPr>
                <w:rFonts w:ascii="Times New Roman" w:hAnsi="Times New Roman" w:cs="Times New Roman"/>
                <w:sz w:val="19"/>
                <w:szCs w:val="19"/>
              </w:rPr>
              <w:fldChar w:fldCharType="end"/>
            </w:r>
            <w:bookmarkEnd w:id="9"/>
            <w:r w:rsidRPr="00FF2690">
              <w:rPr>
                <w:rFonts w:ascii="Times New Roman" w:hAnsi="Times New Roman" w:cs="Times New Roman"/>
                <w:sz w:val="19"/>
                <w:szCs w:val="19"/>
              </w:rPr>
              <w:t>, </w:t>
            </w:r>
            <w:bookmarkEnd w:id="8"/>
            <w:r w:rsidR="00FF2690" w:rsidRPr="00FF2690">
              <w:rPr>
                <w:rFonts w:ascii="Times New Roman" w:hAnsi="Times New Roman" w:cs="Times New Roman"/>
                <w:sz w:val="19"/>
                <w:szCs w:val="19"/>
              </w:rPr>
              <w:t>33</w:t>
            </w:r>
            <w:r w:rsidR="0094785A" w:rsidRPr="00FF2690">
              <w:rPr>
                <w:rFonts w:ascii="Times New Roman" w:hAnsi="Times New Roman" w:cs="Times New Roman"/>
                <w:sz w:val="19"/>
                <w:szCs w:val="19"/>
              </w:rPr>
              <w:t>, </w:t>
            </w:r>
            <w:bookmarkStart w:id="10" w:name="bbib67"/>
            <w:r w:rsidR="0094785A" w:rsidRPr="00FF2690">
              <w:rPr>
                <w:rFonts w:ascii="Times New Roman" w:hAnsi="Times New Roman" w:cs="Times New Roman"/>
                <w:sz w:val="19"/>
                <w:szCs w:val="19"/>
              </w:rPr>
              <w:fldChar w:fldCharType="begin"/>
            </w:r>
            <w:r w:rsidR="0094785A" w:rsidRPr="00FF2690">
              <w:rPr>
                <w:rFonts w:ascii="Times New Roman" w:hAnsi="Times New Roman" w:cs="Times New Roman"/>
                <w:sz w:val="19"/>
                <w:szCs w:val="19"/>
              </w:rPr>
              <w:instrText xml:space="preserve"> HYPERLINK "https://www.sciencedirect.com/science/article/pii/S1674205220300083" \l "bib67" </w:instrText>
            </w:r>
            <w:r w:rsidR="0094785A" w:rsidRPr="00FF2690">
              <w:rPr>
                <w:rFonts w:ascii="Times New Roman" w:hAnsi="Times New Roman" w:cs="Times New Roman"/>
                <w:sz w:val="19"/>
                <w:szCs w:val="19"/>
              </w:rPr>
              <w:fldChar w:fldCharType="separate"/>
            </w:r>
            <w:r w:rsidR="00FF2690" w:rsidRPr="00FF2690">
              <w:rPr>
                <w:rStyle w:val="Hyperlink"/>
                <w:rFonts w:ascii="Times New Roman" w:hAnsi="Times New Roman" w:cs="Times New Roman"/>
                <w:color w:val="auto"/>
                <w:sz w:val="19"/>
                <w:szCs w:val="19"/>
                <w:u w:val="none"/>
              </w:rPr>
              <w:t>34</w:t>
            </w:r>
            <w:r w:rsidR="0094785A" w:rsidRPr="00FF2690">
              <w:rPr>
                <w:rFonts w:ascii="Times New Roman" w:hAnsi="Times New Roman" w:cs="Times New Roman"/>
                <w:sz w:val="19"/>
                <w:szCs w:val="19"/>
              </w:rPr>
              <w:fldChar w:fldCharType="end"/>
            </w:r>
            <w:bookmarkEnd w:id="10"/>
            <w:r w:rsidR="0094785A" w:rsidRPr="00FF2690">
              <w:rPr>
                <w:rFonts w:ascii="Times New Roman" w:hAnsi="Times New Roman" w:cs="Times New Roman"/>
                <w:sz w:val="19"/>
                <w:szCs w:val="19"/>
              </w:rPr>
              <w:t>, </w:t>
            </w:r>
            <w:bookmarkStart w:id="11" w:name="bbib30"/>
            <w:r w:rsidR="0094785A" w:rsidRPr="00FF2690">
              <w:rPr>
                <w:rFonts w:ascii="Times New Roman" w:hAnsi="Times New Roman" w:cs="Times New Roman"/>
                <w:sz w:val="19"/>
                <w:szCs w:val="19"/>
              </w:rPr>
              <w:fldChar w:fldCharType="begin"/>
            </w:r>
            <w:r w:rsidR="0094785A" w:rsidRPr="00FF2690">
              <w:rPr>
                <w:rFonts w:ascii="Times New Roman" w:hAnsi="Times New Roman" w:cs="Times New Roman"/>
                <w:sz w:val="19"/>
                <w:szCs w:val="19"/>
              </w:rPr>
              <w:instrText xml:space="preserve"> HYPERLINK "https://www.sciencedirect.com/science/article/pii/S1674205220300083" \l "bib30" </w:instrText>
            </w:r>
            <w:r w:rsidR="0094785A" w:rsidRPr="00FF2690">
              <w:rPr>
                <w:rFonts w:ascii="Times New Roman" w:hAnsi="Times New Roman" w:cs="Times New Roman"/>
                <w:sz w:val="19"/>
                <w:szCs w:val="19"/>
              </w:rPr>
              <w:fldChar w:fldCharType="separate"/>
            </w:r>
            <w:r w:rsidR="00FF2690">
              <w:rPr>
                <w:rStyle w:val="Hyperlink"/>
                <w:rFonts w:ascii="Times New Roman" w:hAnsi="Times New Roman" w:cs="Times New Roman"/>
                <w:color w:val="auto"/>
                <w:sz w:val="19"/>
                <w:szCs w:val="19"/>
                <w:u w:val="none"/>
              </w:rPr>
              <w:t>35</w:t>
            </w:r>
            <w:r w:rsidR="0094785A" w:rsidRPr="00FF2690">
              <w:rPr>
                <w:rFonts w:ascii="Times New Roman" w:hAnsi="Times New Roman" w:cs="Times New Roman"/>
                <w:sz w:val="19"/>
                <w:szCs w:val="19"/>
              </w:rPr>
              <w:fldChar w:fldCharType="end"/>
            </w:r>
            <w:bookmarkEnd w:id="11"/>
            <w:r w:rsidRPr="00696E5D">
              <w:rPr>
                <w:rFonts w:ascii="Times New Roman" w:hAnsi="Times New Roman" w:cs="Times New Roman"/>
                <w:sz w:val="19"/>
                <w:szCs w:val="19"/>
              </w:rPr>
              <w:t xml:space="preserve">, </w:t>
            </w:r>
            <w:hyperlink r:id="rId14" w:anchor="bib111" w:history="1">
              <w:r w:rsidR="00FF2690">
                <w:rPr>
                  <w:rStyle w:val="Hyperlink"/>
                  <w:rFonts w:ascii="Times New Roman" w:hAnsi="Times New Roman" w:cs="Times New Roman"/>
                  <w:color w:val="auto"/>
                  <w:sz w:val="19"/>
                  <w:szCs w:val="19"/>
                  <w:u w:val="none"/>
                </w:rPr>
                <w:t>36</w:t>
              </w:r>
            </w:hyperlink>
            <w:r w:rsidRPr="00696E5D">
              <w:rPr>
                <w:rFonts w:ascii="Times New Roman" w:hAnsi="Times New Roman" w:cs="Times New Roman"/>
                <w:sz w:val="19"/>
                <w:szCs w:val="19"/>
              </w:rPr>
              <w:t>, </w:t>
            </w:r>
            <w:r w:rsidR="00FF2690">
              <w:rPr>
                <w:rFonts w:ascii="Times New Roman" w:hAnsi="Times New Roman" w:cs="Times New Roman"/>
                <w:sz w:val="19"/>
                <w:szCs w:val="19"/>
              </w:rPr>
              <w:t>37]</w:t>
            </w:r>
          </w:p>
        </w:tc>
      </w:tr>
      <w:tr w:rsidR="00696E5D" w:rsidRPr="0033490C" w:rsidTr="00B221DC">
        <w:trPr>
          <w:trHeight w:val="20"/>
        </w:trPr>
        <w:tc>
          <w:tcPr>
            <w:tcW w:w="0" w:type="auto"/>
            <w:vMerge/>
          </w:tcPr>
          <w:p w:rsidR="0094785A" w:rsidRPr="00696E5D" w:rsidRDefault="0094785A" w:rsidP="00B221DC">
            <w:pPr>
              <w:contextualSpacing/>
              <w:rPr>
                <w:rFonts w:ascii="Times New Roman" w:hAnsi="Times New Roman" w:cs="Times New Roman"/>
                <w:sz w:val="19"/>
                <w:szCs w:val="19"/>
              </w:rPr>
            </w:pPr>
          </w:p>
        </w:tc>
        <w:tc>
          <w:tcPr>
            <w:tcW w:w="2733"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GROWSCREEN-Rhizo</w:t>
            </w:r>
          </w:p>
        </w:tc>
        <w:tc>
          <w:tcPr>
            <w:tcW w:w="4893"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High-throughput methods for acquiring shoot and root attributes</w:t>
            </w:r>
          </w:p>
        </w:tc>
        <w:tc>
          <w:tcPr>
            <w:tcW w:w="3510"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In 2D rhizotrons, root development is restricted</w:t>
            </w:r>
          </w:p>
        </w:tc>
        <w:bookmarkStart w:id="12" w:name="bbib141"/>
        <w:tc>
          <w:tcPr>
            <w:tcW w:w="1814"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"bib141" </w:instrText>
            </w:r>
            <w:r w:rsidRPr="00696E5D">
              <w:rPr>
                <w:rFonts w:ascii="Times New Roman" w:hAnsi="Times New Roman" w:cs="Times New Roman"/>
                <w:sz w:val="19"/>
                <w:szCs w:val="19"/>
              </w:rPr>
              <w:fldChar w:fldCharType="separate"/>
            </w:r>
            <w:r w:rsidR="00FF2690">
              <w:rPr>
                <w:rStyle w:val="Hyperlink"/>
                <w:rFonts w:ascii="Times New Roman" w:hAnsi="Times New Roman" w:cs="Times New Roman"/>
                <w:color w:val="auto"/>
                <w:sz w:val="19"/>
                <w:szCs w:val="19"/>
                <w:u w:val="none"/>
              </w:rPr>
              <w:t>[38]</w:t>
            </w:r>
            <w:r w:rsidRPr="00696E5D">
              <w:rPr>
                <w:rFonts w:ascii="Times New Roman" w:hAnsi="Times New Roman" w:cs="Times New Roman"/>
                <w:sz w:val="19"/>
                <w:szCs w:val="19"/>
              </w:rPr>
              <w:fldChar w:fldCharType="end"/>
            </w:r>
            <w:bookmarkEnd w:id="12"/>
          </w:p>
        </w:tc>
      </w:tr>
      <w:tr w:rsidR="00696E5D" w:rsidRPr="0033490C" w:rsidTr="00B221DC">
        <w:trPr>
          <w:trHeight w:val="20"/>
        </w:trPr>
        <w:tc>
          <w:tcPr>
            <w:tcW w:w="0" w:type="auto"/>
            <w:vMerge/>
          </w:tcPr>
          <w:p w:rsidR="0094785A" w:rsidRPr="00696E5D" w:rsidRDefault="0094785A" w:rsidP="00B221DC">
            <w:pPr>
              <w:contextualSpacing/>
              <w:rPr>
                <w:rFonts w:ascii="Times New Roman" w:hAnsi="Times New Roman" w:cs="Times New Roman"/>
                <w:sz w:val="19"/>
                <w:szCs w:val="19"/>
              </w:rPr>
            </w:pPr>
          </w:p>
        </w:tc>
        <w:tc>
          <w:tcPr>
            <w:tcW w:w="2733"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PET–CT; </w:t>
            </w:r>
            <w:r w:rsidR="0094785A" w:rsidRPr="00696E5D">
              <w:rPr>
                <w:rFonts w:ascii="Times New Roman" w:hAnsi="Times New Roman" w:cs="Times New Roman"/>
                <w:sz w:val="19"/>
                <w:szCs w:val="19"/>
              </w:rPr>
              <w:t>MRI–PET; MRI–CT</w:t>
            </w:r>
          </w:p>
        </w:tc>
        <w:tc>
          <w:tcPr>
            <w:tcW w:w="4893"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Obtain 3D root system designs.</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Expensive; time-consuming; no specialised prototype for agriculture research</w:t>
            </w:r>
          </w:p>
        </w:tc>
        <w:bookmarkStart w:id="13" w:name="bbib68"/>
        <w:bookmarkStart w:id="14" w:name="bbib95"/>
        <w:tc>
          <w:tcPr>
            <w:tcW w:w="1814"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"bib68" </w:instrText>
            </w:r>
            <w:r w:rsidRPr="00696E5D">
              <w:rPr>
                <w:rFonts w:ascii="Times New Roman" w:hAnsi="Times New Roman" w:cs="Times New Roman"/>
                <w:sz w:val="19"/>
                <w:szCs w:val="19"/>
              </w:rPr>
              <w:fldChar w:fldCharType="separate"/>
            </w:r>
            <w:r w:rsidR="00FF2690">
              <w:rPr>
                <w:rStyle w:val="Hyperlink"/>
                <w:rFonts w:ascii="Times New Roman" w:hAnsi="Times New Roman" w:cs="Times New Roman"/>
                <w:color w:val="auto"/>
                <w:sz w:val="19"/>
                <w:szCs w:val="19"/>
                <w:u w:val="none"/>
              </w:rPr>
              <w:t>[39</w:t>
            </w:r>
            <w:r w:rsidRPr="00696E5D">
              <w:rPr>
                <w:rFonts w:ascii="Times New Roman" w:hAnsi="Times New Roman" w:cs="Times New Roman"/>
                <w:sz w:val="19"/>
                <w:szCs w:val="19"/>
              </w:rPr>
              <w:fldChar w:fldCharType="end"/>
            </w:r>
            <w:bookmarkEnd w:id="13"/>
            <w:r w:rsidRPr="00696E5D">
              <w:rPr>
                <w:rFonts w:ascii="Times New Roman" w:hAnsi="Times New Roman" w:cs="Times New Roman"/>
                <w:sz w:val="19"/>
                <w:szCs w:val="19"/>
              </w:rPr>
              <w:t>, </w:t>
            </w:r>
            <w:hyperlink r:id="rId15" w:anchor="bib95" w:history="1">
              <w:r w:rsidR="00FF2690">
                <w:rPr>
                  <w:rStyle w:val="Hyperlink"/>
                  <w:rFonts w:ascii="Times New Roman" w:hAnsi="Times New Roman" w:cs="Times New Roman"/>
                  <w:color w:val="auto"/>
                  <w:sz w:val="19"/>
                  <w:szCs w:val="19"/>
                  <w:u w:val="none"/>
                </w:rPr>
                <w:t>40</w:t>
              </w:r>
            </w:hyperlink>
            <w:bookmarkEnd w:id="14"/>
            <w:r w:rsidR="0094785A" w:rsidRPr="00696E5D">
              <w:rPr>
                <w:rFonts w:ascii="Times New Roman" w:hAnsi="Times New Roman" w:cs="Times New Roman"/>
                <w:sz w:val="19"/>
                <w:szCs w:val="19"/>
              </w:rPr>
              <w:t>, </w:t>
            </w:r>
            <w:bookmarkStart w:id="15" w:name="bbib134"/>
            <w:r w:rsidR="00C67E15">
              <w:fldChar w:fldCharType="begin"/>
            </w:r>
            <w:r w:rsidR="00C67E15">
              <w:instrText xml:space="preserve"> HYPERLINK "https://www.sciencedirect.com/science/article/pii/S1674205220300083" \l "bib134" </w:instrText>
            </w:r>
            <w:r w:rsidR="00C67E15">
              <w:fldChar w:fldCharType="separate"/>
            </w:r>
            <w:r w:rsidR="00FF2690">
              <w:rPr>
                <w:rStyle w:val="Hyperlink"/>
                <w:rFonts w:ascii="Times New Roman" w:hAnsi="Times New Roman" w:cs="Times New Roman"/>
                <w:color w:val="auto"/>
                <w:sz w:val="19"/>
                <w:szCs w:val="19"/>
                <w:u w:val="none"/>
              </w:rPr>
              <w:t>41]</w:t>
            </w:r>
            <w:r w:rsidR="00C67E15">
              <w:rPr>
                <w:rStyle w:val="Hyperlink"/>
                <w:rFonts w:ascii="Times New Roman" w:hAnsi="Times New Roman" w:cs="Times New Roman"/>
                <w:color w:val="auto"/>
                <w:sz w:val="19"/>
                <w:szCs w:val="19"/>
                <w:u w:val="none"/>
              </w:rPr>
              <w:fldChar w:fldCharType="end"/>
            </w:r>
            <w:bookmarkEnd w:id="15"/>
          </w:p>
        </w:tc>
      </w:tr>
      <w:tr w:rsidR="00696E5D" w:rsidRPr="0033490C" w:rsidTr="00B221DC">
        <w:trPr>
          <w:trHeight w:val="20"/>
        </w:trPr>
        <w:tc>
          <w:tcPr>
            <w:tcW w:w="0" w:type="auto"/>
            <w:vMerge w:val="restart"/>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Ground-based </w:t>
            </w:r>
            <w:r w:rsidR="006B17A3" w:rsidRPr="00696E5D">
              <w:rPr>
                <w:rFonts w:ascii="Times New Roman" w:hAnsi="Times New Roman" w:cs="Times New Roman"/>
                <w:sz w:val="19"/>
                <w:szCs w:val="19"/>
              </w:rPr>
              <w:t>phenomics</w:t>
            </w:r>
          </w:p>
        </w:tc>
        <w:tc>
          <w:tcPr>
            <w:tcW w:w="2733" w:type="dxa"/>
          </w:tcPr>
          <w:p w:rsidR="0094785A" w:rsidRPr="00696E5D" w:rsidRDefault="00B221DC" w:rsidP="00B221DC">
            <w:pPr>
              <w:contextualSpacing/>
              <w:rPr>
                <w:rFonts w:ascii="Times New Roman" w:hAnsi="Times New Roman" w:cs="Times New Roman"/>
                <w:sz w:val="19"/>
                <w:szCs w:val="19"/>
              </w:rPr>
            </w:pPr>
            <w:r>
              <w:rPr>
                <w:rFonts w:ascii="Times New Roman" w:hAnsi="Times New Roman" w:cs="Times New Roman"/>
                <w:sz w:val="19"/>
                <w:szCs w:val="19"/>
              </w:rPr>
              <w:t>CPRS</w:t>
            </w:r>
          </w:p>
        </w:tc>
        <w:tc>
          <w:tcPr>
            <w:tcW w:w="4893"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Installing and maintaining the system is simple.</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Very little crop information was received.</w:t>
            </w:r>
          </w:p>
        </w:tc>
        <w:tc>
          <w:tcPr>
            <w:tcW w:w="1814" w:type="dxa"/>
          </w:tcPr>
          <w:p w:rsidR="0094785A" w:rsidRPr="00696E5D" w:rsidRDefault="00AD25EC" w:rsidP="00B221DC">
            <w:pPr>
              <w:contextualSpacing/>
              <w:rPr>
                <w:rFonts w:ascii="Times New Roman" w:hAnsi="Times New Roman" w:cs="Times New Roman"/>
                <w:sz w:val="19"/>
                <w:szCs w:val="19"/>
              </w:rPr>
            </w:pPr>
            <w:r>
              <w:rPr>
                <w:rFonts w:ascii="Times New Roman" w:hAnsi="Times New Roman" w:cs="Times New Roman"/>
                <w:sz w:val="19"/>
                <w:szCs w:val="19"/>
              </w:rPr>
              <w:t>[42]</w:t>
            </w:r>
          </w:p>
        </w:tc>
      </w:tr>
      <w:tr w:rsidR="00696E5D" w:rsidRPr="0033490C" w:rsidTr="00B221DC">
        <w:trPr>
          <w:trHeight w:val="20"/>
        </w:trPr>
        <w:tc>
          <w:tcPr>
            <w:tcW w:w="0" w:type="auto"/>
            <w:vMerge/>
          </w:tcPr>
          <w:p w:rsidR="0094785A" w:rsidRPr="00696E5D" w:rsidRDefault="0094785A" w:rsidP="00B221DC">
            <w:pPr>
              <w:contextualSpacing/>
              <w:rPr>
                <w:rFonts w:ascii="Times New Roman" w:hAnsi="Times New Roman" w:cs="Times New Roman"/>
                <w:sz w:val="19"/>
                <w:szCs w:val="19"/>
              </w:rPr>
            </w:pPr>
          </w:p>
        </w:tc>
        <w:tc>
          <w:tcPr>
            <w:tcW w:w="2733"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Field Scanalyzer</w:t>
            </w:r>
          </w:p>
        </w:tc>
        <w:tc>
          <w:tcPr>
            <w:tcW w:w="4893"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High picture resolution; integration of several optical sensors</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Expensive; imaging area is restricted; ambient light is varied</w:t>
            </w:r>
          </w:p>
        </w:tc>
        <w:bookmarkStart w:id="16" w:name="bbib164"/>
        <w:tc>
          <w:tcPr>
            <w:tcW w:w="1814"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"bib164" </w:instrText>
            </w:r>
            <w:r w:rsidRPr="00696E5D">
              <w:rPr>
                <w:rFonts w:ascii="Times New Roman" w:hAnsi="Times New Roman" w:cs="Times New Roman"/>
                <w:sz w:val="19"/>
                <w:szCs w:val="19"/>
              </w:rPr>
              <w:fldChar w:fldCharType="separate"/>
            </w:r>
            <w:r w:rsidR="00AD25EC">
              <w:rPr>
                <w:rStyle w:val="Hyperlink"/>
                <w:rFonts w:ascii="Times New Roman" w:hAnsi="Times New Roman" w:cs="Times New Roman"/>
                <w:color w:val="auto"/>
                <w:sz w:val="19"/>
                <w:szCs w:val="19"/>
                <w:u w:val="none"/>
              </w:rPr>
              <w:t>[42]</w:t>
            </w:r>
            <w:r w:rsidRPr="00696E5D">
              <w:rPr>
                <w:rFonts w:ascii="Times New Roman" w:hAnsi="Times New Roman" w:cs="Times New Roman"/>
                <w:sz w:val="19"/>
                <w:szCs w:val="19"/>
              </w:rPr>
              <w:fldChar w:fldCharType="end"/>
            </w:r>
            <w:bookmarkEnd w:id="16"/>
          </w:p>
        </w:tc>
      </w:tr>
      <w:tr w:rsidR="00696E5D" w:rsidRPr="0033490C" w:rsidTr="00B221DC">
        <w:trPr>
          <w:trHeight w:val="20"/>
        </w:trPr>
        <w:tc>
          <w:tcPr>
            <w:tcW w:w="0" w:type="auto"/>
            <w:vMerge/>
          </w:tcPr>
          <w:p w:rsidR="0094785A" w:rsidRPr="00696E5D" w:rsidRDefault="0094785A" w:rsidP="00B221DC">
            <w:pPr>
              <w:contextualSpacing/>
              <w:rPr>
                <w:rFonts w:ascii="Times New Roman" w:hAnsi="Times New Roman" w:cs="Times New Roman"/>
                <w:sz w:val="19"/>
                <w:szCs w:val="19"/>
              </w:rPr>
            </w:pPr>
          </w:p>
        </w:tc>
        <w:tc>
          <w:tcPr>
            <w:tcW w:w="2733"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BreedVision</w:t>
            </w:r>
          </w:p>
        </w:tc>
        <w:tc>
          <w:tcPr>
            <w:tcW w:w="4893" w:type="dxa"/>
            <w:vAlign w:val="center"/>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Integration of many optical sensors; steady imaging circumstances; picture region that is not restricted</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Wet soil and climatic conditions limit its ability to grow (rainy and strong breeze)</w:t>
            </w:r>
          </w:p>
        </w:tc>
        <w:bookmarkStart w:id="17" w:name="bbib24"/>
        <w:tc>
          <w:tcPr>
            <w:tcW w:w="1814"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"bib24" </w:instrText>
            </w:r>
            <w:r w:rsidRPr="00696E5D">
              <w:rPr>
                <w:rFonts w:ascii="Times New Roman" w:hAnsi="Times New Roman" w:cs="Times New Roman"/>
                <w:sz w:val="19"/>
                <w:szCs w:val="19"/>
              </w:rPr>
              <w:fldChar w:fldCharType="separate"/>
            </w:r>
            <w:r w:rsidR="00AD25EC">
              <w:rPr>
                <w:rStyle w:val="Hyperlink"/>
                <w:rFonts w:ascii="Times New Roman" w:hAnsi="Times New Roman" w:cs="Times New Roman"/>
                <w:color w:val="auto"/>
                <w:sz w:val="19"/>
                <w:szCs w:val="19"/>
                <w:u w:val="none"/>
              </w:rPr>
              <w:t>[43]</w:t>
            </w:r>
            <w:r w:rsidRPr="00696E5D">
              <w:rPr>
                <w:rFonts w:ascii="Times New Roman" w:hAnsi="Times New Roman" w:cs="Times New Roman"/>
                <w:sz w:val="19"/>
                <w:szCs w:val="19"/>
              </w:rPr>
              <w:fldChar w:fldCharType="end"/>
            </w:r>
            <w:bookmarkEnd w:id="17"/>
          </w:p>
        </w:tc>
      </w:tr>
      <w:tr w:rsidR="00696E5D" w:rsidRPr="0033490C" w:rsidTr="00B221DC">
        <w:trPr>
          <w:trHeight w:val="20"/>
        </w:trPr>
        <w:tc>
          <w:tcPr>
            <w:tcW w:w="0" w:type="auto"/>
          </w:tcPr>
          <w:p w:rsidR="0094785A" w:rsidRPr="00696E5D" w:rsidRDefault="006B17A3" w:rsidP="00B221DC">
            <w:pPr>
              <w:contextualSpacing/>
              <w:rPr>
                <w:rFonts w:ascii="Times New Roman" w:hAnsi="Times New Roman" w:cs="Times New Roman"/>
                <w:sz w:val="19"/>
                <w:szCs w:val="19"/>
              </w:rPr>
            </w:pPr>
            <w:r w:rsidRPr="00696E5D">
              <w:rPr>
                <w:rFonts w:ascii="Times New Roman" w:hAnsi="Times New Roman" w:cs="Times New Roman"/>
                <w:sz w:val="19"/>
                <w:szCs w:val="19"/>
              </w:rPr>
              <w:t>Remote sensing</w:t>
            </w:r>
          </w:p>
        </w:tc>
        <w:tc>
          <w:tcPr>
            <w:tcW w:w="2733"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Drones or UAVs equipped with multiple sensors</w:t>
            </w:r>
          </w:p>
        </w:tc>
        <w:tc>
          <w:tcPr>
            <w:tcW w:w="4893"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Various sensors are integrated; the imaging region is not restricted; and the imaging process is quick. installation and usage flexibility</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Information cannot be obtained below the canopy; stringent operational and local aviation rules must be observed to ensure flight safety.</w:t>
            </w:r>
          </w:p>
        </w:tc>
        <w:tc>
          <w:tcPr>
            <w:tcW w:w="1814" w:type="dxa"/>
          </w:tcPr>
          <w:p w:rsidR="0094785A" w:rsidRPr="00696E5D" w:rsidRDefault="00E8491C" w:rsidP="00B221DC">
            <w:pPr>
              <w:contextualSpacing/>
              <w:rPr>
                <w:rFonts w:ascii="Times New Roman" w:hAnsi="Times New Roman" w:cs="Times New Roman"/>
                <w:sz w:val="19"/>
                <w:szCs w:val="19"/>
              </w:rPr>
            </w:pPr>
            <w:r>
              <w:rPr>
                <w:rFonts w:ascii="Times New Roman" w:hAnsi="Times New Roman" w:cs="Times New Roman"/>
                <w:sz w:val="19"/>
                <w:szCs w:val="19"/>
              </w:rPr>
              <w:t>[6]</w:t>
            </w:r>
          </w:p>
        </w:tc>
      </w:tr>
      <w:tr w:rsidR="00696E5D" w:rsidRPr="0033490C" w:rsidTr="00B221DC">
        <w:trPr>
          <w:trHeight w:val="20"/>
        </w:trPr>
        <w:tc>
          <w:tcPr>
            <w:tcW w:w="0" w:type="auto"/>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Pocket </w:t>
            </w:r>
            <w:r w:rsidR="006B17A3" w:rsidRPr="00696E5D">
              <w:rPr>
                <w:rFonts w:ascii="Times New Roman" w:hAnsi="Times New Roman" w:cs="Times New Roman"/>
                <w:sz w:val="19"/>
                <w:szCs w:val="19"/>
              </w:rPr>
              <w:t>phenomics</w:t>
            </w:r>
          </w:p>
        </w:tc>
        <w:tc>
          <w:tcPr>
            <w:tcW w:w="2733" w:type="dxa"/>
          </w:tcPr>
          <w:p w:rsidR="0094785A"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PocketPlant3D</w:t>
            </w:r>
          </w:p>
        </w:tc>
        <w:tc>
          <w:tcPr>
            <w:tcW w:w="4893"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Affordably priced, versatile to use, and simple to promote</w:t>
            </w:r>
          </w:p>
        </w:tc>
        <w:tc>
          <w:tcPr>
            <w:tcW w:w="3510" w:type="dxa"/>
          </w:tcPr>
          <w:p w:rsidR="0094785A"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Limited features and a single purpose; absence of strong models for dealing with complex field situations</w:t>
            </w:r>
          </w:p>
        </w:tc>
        <w:bookmarkStart w:id="18" w:name="bbib32"/>
        <w:tc>
          <w:tcPr>
            <w:tcW w:w="1814" w:type="dxa"/>
          </w:tcPr>
          <w:p w:rsidR="0094785A" w:rsidRPr="00696E5D" w:rsidRDefault="0094785A"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"bib32" </w:instrText>
            </w:r>
            <w:r w:rsidRPr="00696E5D">
              <w:rPr>
                <w:rFonts w:ascii="Times New Roman" w:hAnsi="Times New Roman" w:cs="Times New Roman"/>
                <w:sz w:val="19"/>
                <w:szCs w:val="19"/>
              </w:rPr>
              <w:fldChar w:fldCharType="separate"/>
            </w:r>
            <w:r w:rsidR="00AD25EC">
              <w:rPr>
                <w:rStyle w:val="Hyperlink"/>
                <w:rFonts w:ascii="Times New Roman" w:hAnsi="Times New Roman" w:cs="Times New Roman"/>
                <w:color w:val="auto"/>
                <w:sz w:val="19"/>
                <w:szCs w:val="19"/>
                <w:u w:val="none"/>
              </w:rPr>
              <w:t>[44]</w:t>
            </w:r>
            <w:r w:rsidRPr="00696E5D">
              <w:rPr>
                <w:rFonts w:ascii="Times New Roman" w:hAnsi="Times New Roman" w:cs="Times New Roman"/>
                <w:sz w:val="19"/>
                <w:szCs w:val="19"/>
              </w:rPr>
              <w:fldChar w:fldCharType="end"/>
            </w:r>
            <w:bookmarkEnd w:id="18"/>
          </w:p>
        </w:tc>
      </w:tr>
      <w:tr w:rsidR="00696E5D" w:rsidRPr="0033490C" w:rsidTr="00B221DC">
        <w:trPr>
          <w:trHeight w:val="20"/>
        </w:trPr>
        <w:tc>
          <w:tcPr>
            <w:tcW w:w="0" w:type="auto"/>
            <w:vMerge w:val="restart"/>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Post-harvest </w:t>
            </w:r>
            <w:r w:rsidR="006B17A3" w:rsidRPr="00696E5D">
              <w:rPr>
                <w:rFonts w:ascii="Times New Roman" w:hAnsi="Times New Roman" w:cs="Times New Roman"/>
                <w:sz w:val="19"/>
                <w:szCs w:val="19"/>
              </w:rPr>
              <w:t>phenomics</w:t>
            </w:r>
          </w:p>
        </w:tc>
        <w:tc>
          <w:tcPr>
            <w:tcW w:w="2733" w:type="dxa"/>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t>Seed Evaluation Accelerator (SEA)</w:t>
            </w:r>
          </w:p>
        </w:tc>
        <w:tc>
          <w:tcPr>
            <w:tcW w:w="4893" w:type="dxa"/>
          </w:tcPr>
          <w:p w:rsidR="00E6648E"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 automatically threshed and yield-related features that can be measured quickly</w:t>
            </w:r>
          </w:p>
        </w:tc>
        <w:tc>
          <w:tcPr>
            <w:tcW w:w="3510" w:type="dxa"/>
          </w:tcPr>
          <w:p w:rsidR="00E6648E"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Grain and panicle qualities in 3D are not available.</w:t>
            </w:r>
          </w:p>
        </w:tc>
        <w:bookmarkStart w:id="19" w:name="bbib48"/>
        <w:tc>
          <w:tcPr>
            <w:tcW w:w="1814" w:type="dxa"/>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"bib48" </w:instrText>
            </w:r>
            <w:r w:rsidRPr="00696E5D">
              <w:rPr>
                <w:rFonts w:ascii="Times New Roman" w:hAnsi="Times New Roman" w:cs="Times New Roman"/>
                <w:sz w:val="19"/>
                <w:szCs w:val="19"/>
              </w:rPr>
              <w:fldChar w:fldCharType="separate"/>
            </w:r>
            <w:r w:rsidR="00AD25EC">
              <w:rPr>
                <w:rStyle w:val="Hyperlink"/>
                <w:rFonts w:ascii="Times New Roman" w:hAnsi="Times New Roman" w:cs="Times New Roman"/>
                <w:color w:val="auto"/>
                <w:sz w:val="19"/>
                <w:szCs w:val="19"/>
                <w:u w:val="none"/>
              </w:rPr>
              <w:t>[45]</w:t>
            </w:r>
            <w:r w:rsidRPr="00696E5D">
              <w:rPr>
                <w:rFonts w:ascii="Times New Roman" w:hAnsi="Times New Roman" w:cs="Times New Roman"/>
                <w:sz w:val="19"/>
                <w:szCs w:val="19"/>
              </w:rPr>
              <w:fldChar w:fldCharType="end"/>
            </w:r>
            <w:bookmarkEnd w:id="19"/>
          </w:p>
        </w:tc>
      </w:tr>
      <w:tr w:rsidR="00696E5D" w:rsidRPr="0033490C" w:rsidTr="00B221DC">
        <w:trPr>
          <w:trHeight w:val="20"/>
        </w:trPr>
        <w:tc>
          <w:tcPr>
            <w:tcW w:w="0" w:type="auto"/>
            <w:vMerge/>
          </w:tcPr>
          <w:p w:rsidR="00E6648E" w:rsidRPr="00696E5D" w:rsidRDefault="00E6648E" w:rsidP="00B221DC">
            <w:pPr>
              <w:contextualSpacing/>
              <w:rPr>
                <w:rFonts w:ascii="Times New Roman" w:hAnsi="Times New Roman" w:cs="Times New Roman"/>
                <w:sz w:val="19"/>
                <w:szCs w:val="19"/>
              </w:rPr>
            </w:pPr>
          </w:p>
        </w:tc>
        <w:tc>
          <w:tcPr>
            <w:tcW w:w="2733" w:type="dxa"/>
          </w:tcPr>
          <w:p w:rsidR="00E6648E"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PANorama; P-TRAP</w:t>
            </w:r>
          </w:p>
        </w:tc>
        <w:tc>
          <w:tcPr>
            <w:tcW w:w="4893" w:type="dxa"/>
          </w:tcPr>
          <w:p w:rsidR="00E6648E"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There is no requirement for threshing to quantify grain properties.</w:t>
            </w:r>
          </w:p>
        </w:tc>
        <w:tc>
          <w:tcPr>
            <w:tcW w:w="3510" w:type="dxa"/>
          </w:tcPr>
          <w:p w:rsidR="00E6648E" w:rsidRPr="00696E5D" w:rsidRDefault="00AD14D0" w:rsidP="00B221DC">
            <w:pPr>
              <w:contextualSpacing/>
              <w:rPr>
                <w:rFonts w:ascii="Times New Roman" w:hAnsi="Times New Roman" w:cs="Times New Roman"/>
                <w:sz w:val="19"/>
                <w:szCs w:val="19"/>
              </w:rPr>
            </w:pPr>
            <w:r w:rsidRPr="00696E5D">
              <w:rPr>
                <w:rFonts w:ascii="Times New Roman" w:hAnsi="Times New Roman" w:cs="Times New Roman"/>
                <w:sz w:val="19"/>
                <w:szCs w:val="19"/>
              </w:rPr>
              <w:t>Manual separation of plants is required; 3D grain characteristics are not available.</w:t>
            </w:r>
          </w:p>
        </w:tc>
        <w:tc>
          <w:tcPr>
            <w:tcW w:w="1814" w:type="dxa"/>
          </w:tcPr>
          <w:p w:rsidR="00E6648E" w:rsidRPr="00696E5D" w:rsidRDefault="00AD25EC" w:rsidP="00B221DC">
            <w:pPr>
              <w:contextualSpacing/>
              <w:rPr>
                <w:rFonts w:ascii="Times New Roman" w:hAnsi="Times New Roman" w:cs="Times New Roman"/>
                <w:sz w:val="19"/>
                <w:szCs w:val="19"/>
              </w:rPr>
            </w:pPr>
            <w:bookmarkStart w:id="20" w:name="bbib3"/>
            <w:r>
              <w:rPr>
                <w:rFonts w:ascii="Times New Roman" w:hAnsi="Times New Roman" w:cs="Times New Roman"/>
                <w:sz w:val="19"/>
                <w:szCs w:val="19"/>
              </w:rPr>
              <w:t>[46,</w:t>
            </w:r>
            <w:r w:rsidR="00F232AF" w:rsidRPr="00696E5D">
              <w:rPr>
                <w:rFonts w:ascii="Times New Roman" w:hAnsi="Times New Roman" w:cs="Times New Roman"/>
                <w:sz w:val="19"/>
                <w:szCs w:val="19"/>
              </w:rPr>
              <w:t xml:space="preserve"> </w:t>
            </w:r>
            <w:hyperlink r:id="rId16" w:anchor="bib3" w:history="1">
              <w:r>
                <w:rPr>
                  <w:rStyle w:val="Hyperlink"/>
                  <w:rFonts w:ascii="Times New Roman" w:hAnsi="Times New Roman" w:cs="Times New Roman"/>
                  <w:color w:val="auto"/>
                  <w:sz w:val="19"/>
                  <w:szCs w:val="19"/>
                  <w:u w:val="none"/>
                </w:rPr>
                <w:t>47]</w:t>
              </w:r>
            </w:hyperlink>
            <w:bookmarkEnd w:id="20"/>
            <w:r w:rsidR="00F232AF" w:rsidRPr="00696E5D">
              <w:rPr>
                <w:rFonts w:ascii="Times New Roman" w:hAnsi="Times New Roman" w:cs="Times New Roman"/>
                <w:sz w:val="19"/>
                <w:szCs w:val="19"/>
              </w:rPr>
              <w:t xml:space="preserve"> </w:t>
            </w:r>
          </w:p>
        </w:tc>
      </w:tr>
      <w:tr w:rsidR="00696E5D" w:rsidRPr="0033490C" w:rsidTr="00B221DC">
        <w:trPr>
          <w:trHeight w:val="20"/>
        </w:trPr>
        <w:tc>
          <w:tcPr>
            <w:tcW w:w="0" w:type="auto"/>
            <w:vMerge/>
          </w:tcPr>
          <w:p w:rsidR="00E6648E" w:rsidRPr="00696E5D" w:rsidRDefault="00E6648E" w:rsidP="00B221DC">
            <w:pPr>
              <w:contextualSpacing/>
              <w:rPr>
                <w:rFonts w:ascii="Times New Roman" w:hAnsi="Times New Roman" w:cs="Times New Roman"/>
                <w:sz w:val="19"/>
                <w:szCs w:val="19"/>
              </w:rPr>
            </w:pPr>
          </w:p>
        </w:tc>
        <w:tc>
          <w:tcPr>
            <w:tcW w:w="2733" w:type="dxa"/>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t>PhenoSeeder</w:t>
            </w:r>
          </w:p>
        </w:tc>
        <w:tc>
          <w:tcPr>
            <w:tcW w:w="4893" w:type="dxa"/>
          </w:tcPr>
          <w:p w:rsidR="00E6648E" w:rsidRPr="00696E5D" w:rsidRDefault="000D1237" w:rsidP="00B221DC">
            <w:pPr>
              <w:contextualSpacing/>
              <w:rPr>
                <w:rFonts w:ascii="Times New Roman" w:hAnsi="Times New Roman" w:cs="Times New Roman"/>
                <w:sz w:val="19"/>
                <w:szCs w:val="19"/>
              </w:rPr>
            </w:pPr>
            <w:r w:rsidRPr="00696E5D">
              <w:rPr>
                <w:rFonts w:ascii="Times New Roman" w:hAnsi="Times New Roman" w:cs="Times New Roman"/>
                <w:sz w:val="19"/>
                <w:szCs w:val="19"/>
              </w:rPr>
              <w:t>With excellent precision, extract 3D characteristics from individual seeds.</w:t>
            </w:r>
          </w:p>
        </w:tc>
        <w:tc>
          <w:tcPr>
            <w:tcW w:w="3510" w:type="dxa"/>
          </w:tcPr>
          <w:p w:rsidR="00E6648E" w:rsidRPr="00696E5D" w:rsidRDefault="000D1237" w:rsidP="00B221DC">
            <w:pPr>
              <w:contextualSpacing/>
              <w:rPr>
                <w:rFonts w:ascii="Times New Roman" w:hAnsi="Times New Roman" w:cs="Times New Roman"/>
                <w:sz w:val="19"/>
                <w:szCs w:val="19"/>
              </w:rPr>
            </w:pPr>
            <w:r w:rsidRPr="00696E5D">
              <w:rPr>
                <w:rFonts w:ascii="Times New Roman" w:hAnsi="Times New Roman" w:cs="Times New Roman"/>
                <w:sz w:val="19"/>
                <w:szCs w:val="19"/>
              </w:rPr>
              <w:t>Low measurement speed; threshing required</w:t>
            </w:r>
          </w:p>
        </w:tc>
        <w:bookmarkStart w:id="21" w:name="bbib96"/>
        <w:tc>
          <w:tcPr>
            <w:tcW w:w="1814" w:type="dxa"/>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fldChar w:fldCharType="begin"/>
            </w:r>
            <w:r w:rsidRPr="00696E5D">
              <w:rPr>
                <w:rFonts w:ascii="Times New Roman" w:hAnsi="Times New Roman" w:cs="Times New Roman"/>
                <w:sz w:val="19"/>
                <w:szCs w:val="19"/>
              </w:rPr>
              <w:instrText xml:space="preserve"> HYPERLINK "https://www.sciencedirect.com/science/article/pii/S1674205220300083" \l "bib96" </w:instrText>
            </w:r>
            <w:r w:rsidRPr="00696E5D">
              <w:rPr>
                <w:rFonts w:ascii="Times New Roman" w:hAnsi="Times New Roman" w:cs="Times New Roman"/>
                <w:sz w:val="19"/>
                <w:szCs w:val="19"/>
              </w:rPr>
              <w:fldChar w:fldCharType="separate"/>
            </w:r>
            <w:r w:rsidR="00AD25EC">
              <w:rPr>
                <w:rStyle w:val="Hyperlink"/>
                <w:rFonts w:ascii="Times New Roman" w:hAnsi="Times New Roman" w:cs="Times New Roman"/>
                <w:color w:val="auto"/>
                <w:sz w:val="19"/>
                <w:szCs w:val="19"/>
                <w:u w:val="none"/>
              </w:rPr>
              <w:t>[48]</w:t>
            </w:r>
            <w:r w:rsidRPr="00696E5D">
              <w:rPr>
                <w:rFonts w:ascii="Times New Roman" w:hAnsi="Times New Roman" w:cs="Times New Roman"/>
                <w:sz w:val="19"/>
                <w:szCs w:val="19"/>
              </w:rPr>
              <w:fldChar w:fldCharType="end"/>
            </w:r>
            <w:bookmarkEnd w:id="21"/>
          </w:p>
        </w:tc>
      </w:tr>
      <w:tr w:rsidR="00696E5D" w:rsidRPr="0033490C" w:rsidTr="00B221DC">
        <w:trPr>
          <w:trHeight w:val="20"/>
        </w:trPr>
        <w:tc>
          <w:tcPr>
            <w:tcW w:w="0" w:type="auto"/>
            <w:vMerge/>
          </w:tcPr>
          <w:p w:rsidR="00E6648E" w:rsidRPr="00696E5D" w:rsidRDefault="00E6648E" w:rsidP="00B221DC">
            <w:pPr>
              <w:contextualSpacing/>
              <w:rPr>
                <w:rFonts w:ascii="Times New Roman" w:hAnsi="Times New Roman" w:cs="Times New Roman"/>
                <w:sz w:val="19"/>
                <w:szCs w:val="19"/>
              </w:rPr>
            </w:pPr>
          </w:p>
        </w:tc>
        <w:tc>
          <w:tcPr>
            <w:tcW w:w="2733" w:type="dxa"/>
          </w:tcPr>
          <w:p w:rsidR="00E6648E" w:rsidRPr="00696E5D" w:rsidRDefault="00F232AF" w:rsidP="00B221DC">
            <w:pPr>
              <w:contextualSpacing/>
              <w:rPr>
                <w:rFonts w:ascii="Times New Roman" w:hAnsi="Times New Roman" w:cs="Times New Roman"/>
                <w:sz w:val="19"/>
                <w:szCs w:val="19"/>
              </w:rPr>
            </w:pPr>
            <w:r w:rsidRPr="00696E5D">
              <w:rPr>
                <w:rFonts w:ascii="Times New Roman" w:hAnsi="Times New Roman" w:cs="Times New Roman"/>
                <w:sz w:val="19"/>
                <w:szCs w:val="19"/>
              </w:rPr>
              <w:t xml:space="preserve">CT scan, </w:t>
            </w:r>
            <w:r w:rsidR="00E6648E" w:rsidRPr="00696E5D">
              <w:rPr>
                <w:rFonts w:ascii="Times New Roman" w:hAnsi="Times New Roman" w:cs="Times New Roman"/>
                <w:sz w:val="19"/>
                <w:szCs w:val="19"/>
              </w:rPr>
              <w:t>X-ray</w:t>
            </w:r>
            <w:r w:rsidRPr="00696E5D">
              <w:rPr>
                <w:rFonts w:ascii="Times New Roman" w:hAnsi="Times New Roman" w:cs="Times New Roman"/>
                <w:sz w:val="19"/>
                <w:szCs w:val="19"/>
              </w:rPr>
              <w:t xml:space="preserve">  </w:t>
            </w:r>
            <w:r w:rsidR="00E6648E" w:rsidRPr="00696E5D">
              <w:rPr>
                <w:rFonts w:ascii="Times New Roman" w:hAnsi="Times New Roman" w:cs="Times New Roman"/>
                <w:sz w:val="19"/>
                <w:szCs w:val="19"/>
              </w:rPr>
              <w:t xml:space="preserve"> </w:t>
            </w:r>
          </w:p>
        </w:tc>
        <w:tc>
          <w:tcPr>
            <w:tcW w:w="4893" w:type="dxa"/>
          </w:tcPr>
          <w:p w:rsidR="00E6648E" w:rsidRPr="00696E5D" w:rsidRDefault="000D1237" w:rsidP="00B221DC">
            <w:pPr>
              <w:contextualSpacing/>
              <w:rPr>
                <w:rFonts w:ascii="Times New Roman" w:hAnsi="Times New Roman" w:cs="Times New Roman"/>
                <w:sz w:val="19"/>
                <w:szCs w:val="19"/>
              </w:rPr>
            </w:pPr>
            <w:r w:rsidRPr="00696E5D">
              <w:rPr>
                <w:rFonts w:ascii="Times New Roman" w:hAnsi="Times New Roman" w:cs="Times New Roman"/>
                <w:sz w:val="19"/>
                <w:szCs w:val="19"/>
              </w:rPr>
              <w:t>Without threshing, extract 3D grain features.</w:t>
            </w:r>
          </w:p>
        </w:tc>
        <w:tc>
          <w:tcPr>
            <w:tcW w:w="3510" w:type="dxa"/>
          </w:tcPr>
          <w:p w:rsidR="00E6648E" w:rsidRPr="00696E5D" w:rsidRDefault="000D1237" w:rsidP="00B221DC">
            <w:pPr>
              <w:contextualSpacing/>
              <w:rPr>
                <w:rFonts w:ascii="Times New Roman" w:hAnsi="Times New Roman" w:cs="Times New Roman"/>
                <w:sz w:val="19"/>
                <w:szCs w:val="19"/>
              </w:rPr>
            </w:pPr>
            <w:r w:rsidRPr="00696E5D">
              <w:rPr>
                <w:rFonts w:ascii="Times New Roman" w:hAnsi="Times New Roman" w:cs="Times New Roman"/>
                <w:sz w:val="19"/>
                <w:szCs w:val="19"/>
              </w:rPr>
              <w:t>Expensive; time-consuming; new species require a custom image analysis methodology.</w:t>
            </w:r>
          </w:p>
        </w:tc>
        <w:tc>
          <w:tcPr>
            <w:tcW w:w="1814" w:type="dxa"/>
          </w:tcPr>
          <w:p w:rsidR="00E6648E" w:rsidRPr="00696E5D" w:rsidRDefault="004F5633" w:rsidP="00B221DC">
            <w:pPr>
              <w:contextualSpacing/>
              <w:rPr>
                <w:rFonts w:ascii="Times New Roman" w:hAnsi="Times New Roman" w:cs="Times New Roman"/>
                <w:sz w:val="19"/>
                <w:szCs w:val="19"/>
              </w:rPr>
            </w:pPr>
            <w:r>
              <w:rPr>
                <w:rFonts w:ascii="Times New Roman" w:hAnsi="Times New Roman" w:cs="Times New Roman"/>
                <w:sz w:val="19"/>
                <w:szCs w:val="19"/>
              </w:rPr>
              <w:t>[49,50]</w:t>
            </w:r>
          </w:p>
        </w:tc>
      </w:tr>
      <w:tr w:rsidR="00696E5D" w:rsidRPr="0033490C" w:rsidTr="00B221DC">
        <w:trPr>
          <w:trHeight w:val="20"/>
        </w:trPr>
        <w:tc>
          <w:tcPr>
            <w:tcW w:w="0" w:type="auto"/>
            <w:vMerge/>
          </w:tcPr>
          <w:p w:rsidR="00E6648E" w:rsidRPr="00696E5D" w:rsidRDefault="00E6648E" w:rsidP="00B221DC">
            <w:pPr>
              <w:contextualSpacing/>
              <w:rPr>
                <w:rFonts w:ascii="Times New Roman" w:hAnsi="Times New Roman" w:cs="Times New Roman"/>
                <w:sz w:val="19"/>
                <w:szCs w:val="19"/>
              </w:rPr>
            </w:pPr>
          </w:p>
        </w:tc>
        <w:tc>
          <w:tcPr>
            <w:tcW w:w="2733" w:type="dxa"/>
          </w:tcPr>
          <w:p w:rsidR="00E6648E" w:rsidRPr="00696E5D" w:rsidRDefault="00E6648E" w:rsidP="00B221DC">
            <w:pPr>
              <w:contextualSpacing/>
              <w:rPr>
                <w:rFonts w:ascii="Times New Roman" w:hAnsi="Times New Roman" w:cs="Times New Roman"/>
                <w:sz w:val="19"/>
                <w:szCs w:val="19"/>
              </w:rPr>
            </w:pPr>
            <w:r w:rsidRPr="00696E5D">
              <w:rPr>
                <w:rFonts w:ascii="Times New Roman" w:hAnsi="Times New Roman" w:cs="Times New Roman"/>
                <w:sz w:val="19"/>
                <w:szCs w:val="19"/>
              </w:rPr>
              <w:t>Hyperspectral imaging</w:t>
            </w:r>
          </w:p>
        </w:tc>
        <w:tc>
          <w:tcPr>
            <w:tcW w:w="4893" w:type="dxa"/>
          </w:tcPr>
          <w:p w:rsidR="00E6648E" w:rsidRPr="00696E5D" w:rsidRDefault="000D1237" w:rsidP="00B221DC">
            <w:pPr>
              <w:contextualSpacing/>
              <w:rPr>
                <w:rFonts w:ascii="Times New Roman" w:hAnsi="Times New Roman" w:cs="Times New Roman"/>
                <w:sz w:val="19"/>
                <w:szCs w:val="19"/>
              </w:rPr>
            </w:pPr>
            <w:r w:rsidRPr="00696E5D">
              <w:rPr>
                <w:rFonts w:ascii="Times New Roman" w:hAnsi="Times New Roman" w:cs="Times New Roman"/>
                <w:sz w:val="19"/>
                <w:szCs w:val="19"/>
              </w:rPr>
              <w:t>Determine the amount of protein in a sample and other physiological or biochemical data.</w:t>
            </w:r>
          </w:p>
        </w:tc>
        <w:tc>
          <w:tcPr>
            <w:tcW w:w="3510" w:type="dxa"/>
          </w:tcPr>
          <w:p w:rsidR="00E6648E" w:rsidRPr="00696E5D" w:rsidRDefault="00696E5D" w:rsidP="00B221DC">
            <w:pPr>
              <w:contextualSpacing/>
              <w:rPr>
                <w:rFonts w:ascii="Times New Roman" w:hAnsi="Times New Roman" w:cs="Times New Roman"/>
                <w:sz w:val="19"/>
                <w:szCs w:val="19"/>
              </w:rPr>
            </w:pPr>
            <w:r>
              <w:rPr>
                <w:rFonts w:ascii="Times New Roman" w:hAnsi="Times New Roman" w:cs="Times New Roman"/>
                <w:sz w:val="19"/>
                <w:szCs w:val="19"/>
              </w:rPr>
              <w:t xml:space="preserve">Difficult and expensive; </w:t>
            </w:r>
            <w:r w:rsidR="000D1237" w:rsidRPr="00696E5D">
              <w:rPr>
                <w:rFonts w:ascii="Times New Roman" w:hAnsi="Times New Roman" w:cs="Times New Roman"/>
                <w:sz w:val="19"/>
                <w:szCs w:val="19"/>
              </w:rPr>
              <w:t>physiological or biochemical markers necessitate bespoke image analysis and model updates.</w:t>
            </w:r>
          </w:p>
        </w:tc>
        <w:tc>
          <w:tcPr>
            <w:tcW w:w="1814" w:type="dxa"/>
          </w:tcPr>
          <w:p w:rsidR="00E6648E" w:rsidRPr="00696E5D" w:rsidRDefault="004F5633" w:rsidP="00B221DC">
            <w:pPr>
              <w:contextualSpacing/>
              <w:rPr>
                <w:rFonts w:ascii="Times New Roman" w:hAnsi="Times New Roman" w:cs="Times New Roman"/>
                <w:sz w:val="19"/>
                <w:szCs w:val="19"/>
              </w:rPr>
            </w:pPr>
            <w:r>
              <w:rPr>
                <w:rFonts w:ascii="Times New Roman" w:hAnsi="Times New Roman" w:cs="Times New Roman"/>
                <w:sz w:val="19"/>
                <w:szCs w:val="19"/>
              </w:rPr>
              <w:t>[51]</w:t>
            </w:r>
          </w:p>
        </w:tc>
      </w:tr>
    </w:tbl>
    <w:p w:rsidR="001E3A20" w:rsidRPr="00D71097" w:rsidRDefault="00D71097" w:rsidP="00D71097">
      <w:pPr>
        <w:rPr>
          <w:rFonts w:ascii="Times New Roman" w:hAnsi="Times New Roman" w:cs="Times New Roman"/>
          <w:b/>
          <w:bCs/>
          <w:sz w:val="20"/>
        </w:rPr>
        <w:sectPr w:rsidR="001E3A20" w:rsidRPr="00D71097" w:rsidSect="0033490C">
          <w:pgSz w:w="15840" w:h="12240" w:orient="landscape"/>
          <w:pgMar w:top="567" w:right="567" w:bottom="567" w:left="567" w:header="720" w:footer="720" w:gutter="0"/>
          <w:cols w:space="720"/>
          <w:docGrid w:linePitch="360"/>
        </w:sectPr>
      </w:pPr>
      <w:r>
        <w:rPr>
          <w:rFonts w:ascii="Times New Roman" w:hAnsi="Times New Roman" w:cs="Times New Roman"/>
          <w:b/>
          <w:bCs/>
          <w:sz w:val="20"/>
        </w:rPr>
        <w:t>Table 1</w:t>
      </w:r>
      <w:r w:rsidR="00B97560">
        <w:rPr>
          <w:rFonts w:ascii="Times New Roman" w:hAnsi="Times New Roman" w:cs="Times New Roman"/>
          <w:b/>
          <w:bCs/>
          <w:sz w:val="20"/>
        </w:rPr>
        <w:t>: D</w:t>
      </w:r>
      <w:r w:rsidRPr="00D71097">
        <w:rPr>
          <w:rFonts w:ascii="Times New Roman" w:hAnsi="Times New Roman" w:cs="Times New Roman"/>
          <w:b/>
          <w:bCs/>
          <w:sz w:val="20"/>
        </w:rPr>
        <w:t>ifferent platforms used to study phenomics</w:t>
      </w:r>
      <w:r w:rsidR="00261A4E">
        <w:rPr>
          <w:rFonts w:ascii="Times New Roman" w:hAnsi="Times New Roman" w:cs="Times New Roman"/>
          <w:b/>
          <w:bCs/>
          <w:sz w:val="20"/>
        </w:rPr>
        <w:t xml:space="preserve"> with merits and demerits</w:t>
      </w:r>
      <w:r w:rsidRPr="00D71097">
        <w:rPr>
          <w:rFonts w:ascii="Times New Roman" w:hAnsi="Times New Roman" w:cs="Times New Roman"/>
          <w:b/>
          <w:bCs/>
          <w:sz w:val="20"/>
        </w:rPr>
        <w:t>.</w:t>
      </w:r>
    </w:p>
    <w:p w:rsidR="00045D11" w:rsidRPr="00D71097" w:rsidRDefault="00045D11" w:rsidP="00D71097">
      <w:pPr>
        <w:pStyle w:val="ListParagraph"/>
        <w:numPr>
          <w:ilvl w:val="0"/>
          <w:numId w:val="10"/>
        </w:numPr>
        <w:spacing w:after="120" w:line="240" w:lineRule="auto"/>
        <w:ind w:hanging="436"/>
        <w:jc w:val="both"/>
        <w:rPr>
          <w:rFonts w:ascii="Times New Roman" w:hAnsi="Times New Roman" w:cs="Times New Roman"/>
          <w:b/>
          <w:bCs/>
          <w:sz w:val="20"/>
        </w:rPr>
      </w:pPr>
      <w:r w:rsidRPr="00D71097">
        <w:rPr>
          <w:rFonts w:ascii="Times New Roman" w:hAnsi="Times New Roman" w:cs="Times New Roman"/>
          <w:b/>
          <w:bCs/>
          <w:sz w:val="20"/>
        </w:rPr>
        <w:lastRenderedPageBreak/>
        <w:t>Fluorescence Imaging</w:t>
      </w:r>
    </w:p>
    <w:p w:rsidR="00C46593" w:rsidRPr="0033490C" w:rsidRDefault="00C46593" w:rsidP="00C46593">
      <w:pPr>
        <w:pStyle w:val="ListParagraph"/>
        <w:spacing w:after="120" w:line="240" w:lineRule="auto"/>
        <w:ind w:left="0"/>
        <w:jc w:val="both"/>
        <w:rPr>
          <w:rFonts w:ascii="Times New Roman" w:hAnsi="Times New Roman" w:cs="Times New Roman"/>
          <w:b/>
          <w:bCs/>
          <w:sz w:val="20"/>
        </w:rPr>
      </w:pPr>
    </w:p>
    <w:p w:rsidR="00045D11" w:rsidRDefault="00045D11" w:rsidP="0033490C">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Fluorescence is </w:t>
      </w:r>
      <w:r w:rsidR="009675B6" w:rsidRPr="0033490C">
        <w:rPr>
          <w:rFonts w:ascii="Times New Roman" w:hAnsi="Times New Roman" w:cs="Times New Roman"/>
          <w:sz w:val="20"/>
        </w:rPr>
        <w:t>generated after the</w:t>
      </w:r>
      <w:r w:rsidRPr="0033490C">
        <w:rPr>
          <w:rFonts w:ascii="Times New Roman" w:hAnsi="Times New Roman" w:cs="Times New Roman"/>
          <w:sz w:val="20"/>
        </w:rPr>
        <w:t xml:space="preserve"> emission of low-wavelength light </w:t>
      </w:r>
      <w:r w:rsidR="009675B6" w:rsidRPr="0033490C">
        <w:rPr>
          <w:rFonts w:ascii="Times New Roman" w:hAnsi="Times New Roman" w:cs="Times New Roman"/>
          <w:sz w:val="20"/>
        </w:rPr>
        <w:t>that</w:t>
      </w:r>
      <w:r w:rsidRPr="0033490C">
        <w:rPr>
          <w:rFonts w:ascii="Times New Roman" w:hAnsi="Times New Roman" w:cs="Times New Roman"/>
          <w:sz w:val="20"/>
        </w:rPr>
        <w:t xml:space="preserve"> has been absorbed. Fluorescence imaging shines blue light (500 nm) on the plants, which causes fluorescence light to be produced in the red spectrum at 600–750 nm. </w:t>
      </w:r>
      <w:r w:rsidR="001216FB" w:rsidRPr="0033490C">
        <w:rPr>
          <w:rFonts w:ascii="Times New Roman" w:hAnsi="Times New Roman" w:cs="Times New Roman"/>
          <w:sz w:val="20"/>
        </w:rPr>
        <w:t>In fluorescence imaging different fluorescent spectrum were</w:t>
      </w:r>
      <w:r w:rsidRPr="0033490C">
        <w:rPr>
          <w:rFonts w:ascii="Times New Roman" w:hAnsi="Times New Roman" w:cs="Times New Roman"/>
          <w:sz w:val="20"/>
        </w:rPr>
        <w:t xml:space="preserve"> recorded and converted into colour signals using computer algorithms </w:t>
      </w:r>
      <w:r w:rsidR="004F5633">
        <w:rPr>
          <w:rFonts w:ascii="Times New Roman" w:hAnsi="Times New Roman" w:cs="Times New Roman"/>
          <w:sz w:val="20"/>
        </w:rPr>
        <w:t>[52]</w:t>
      </w:r>
      <w:r w:rsidRPr="0033490C">
        <w:rPr>
          <w:rFonts w:ascii="Times New Roman" w:hAnsi="Times New Roman" w:cs="Times New Roman"/>
          <w:sz w:val="20"/>
        </w:rPr>
        <w:t xml:space="preserve">. In phenomics, chlorophyll fluorescence is commonly measured to reveal the impact of various stresses on plant's capacity to deal with photosynthesis </w:t>
      </w:r>
      <w:r w:rsidR="001216FB" w:rsidRPr="0033490C">
        <w:rPr>
          <w:rFonts w:ascii="Times New Roman" w:hAnsi="Times New Roman" w:cs="Times New Roman"/>
          <w:sz w:val="20"/>
        </w:rPr>
        <w:t xml:space="preserve">efficiency </w:t>
      </w:r>
      <w:r w:rsidR="004F5633">
        <w:rPr>
          <w:rFonts w:ascii="Times New Roman" w:hAnsi="Times New Roman" w:cs="Times New Roman"/>
          <w:sz w:val="20"/>
        </w:rPr>
        <w:t>[52]</w:t>
      </w:r>
      <w:r w:rsidRPr="0033490C">
        <w:rPr>
          <w:rFonts w:ascii="Times New Roman" w:hAnsi="Times New Roman" w:cs="Times New Roman"/>
          <w:sz w:val="20"/>
        </w:rPr>
        <w:t>. Stomatal mobility, plant metabolite</w:t>
      </w:r>
      <w:r w:rsidR="001216FB" w:rsidRPr="0033490C">
        <w:rPr>
          <w:rFonts w:ascii="Times New Roman" w:hAnsi="Times New Roman" w:cs="Times New Roman"/>
          <w:sz w:val="20"/>
        </w:rPr>
        <w:t xml:space="preserve"> and phloem loading and unloading </w:t>
      </w:r>
      <w:r w:rsidRPr="0033490C">
        <w:rPr>
          <w:rFonts w:ascii="Times New Roman" w:hAnsi="Times New Roman" w:cs="Times New Roman"/>
          <w:sz w:val="20"/>
        </w:rPr>
        <w:t xml:space="preserve">studied using fluorescence imaging </w:t>
      </w:r>
      <w:r w:rsidR="004F5633">
        <w:rPr>
          <w:rFonts w:ascii="Times New Roman" w:hAnsi="Times New Roman" w:cs="Times New Roman"/>
          <w:sz w:val="20"/>
        </w:rPr>
        <w:t>[53</w:t>
      </w:r>
      <w:r w:rsidRPr="0033490C">
        <w:rPr>
          <w:rFonts w:ascii="Times New Roman" w:hAnsi="Times New Roman" w:cs="Times New Roman"/>
          <w:sz w:val="20"/>
        </w:rPr>
        <w:t>;</w:t>
      </w:r>
      <w:r w:rsidR="004F5633">
        <w:rPr>
          <w:rFonts w:ascii="Times New Roman" w:hAnsi="Times New Roman" w:cs="Times New Roman"/>
          <w:sz w:val="20"/>
        </w:rPr>
        <w:t xml:space="preserve"> 54]</w:t>
      </w:r>
      <w:r w:rsidRPr="0033490C">
        <w:rPr>
          <w:rFonts w:ascii="Times New Roman" w:hAnsi="Times New Roman" w:cs="Times New Roman"/>
          <w:sz w:val="20"/>
        </w:rPr>
        <w:t xml:space="preserve">. Fluorescence emission is captured by single excitation wavelengths in the red to a far-red area (360–740 nm) and the blue to a green region (360–740 nm) </w:t>
      </w:r>
      <w:r w:rsidR="00A72E8A">
        <w:rPr>
          <w:rFonts w:ascii="Times New Roman" w:hAnsi="Times New Roman" w:cs="Times New Roman"/>
          <w:sz w:val="20"/>
        </w:rPr>
        <w:t>[14]</w:t>
      </w:r>
      <w:r w:rsidRPr="0033490C">
        <w:rPr>
          <w:rFonts w:ascii="Times New Roman" w:hAnsi="Times New Roman" w:cs="Times New Roman"/>
          <w:sz w:val="20"/>
        </w:rPr>
        <w:t xml:space="preserve">. </w:t>
      </w:r>
      <w:r w:rsidR="001216FB" w:rsidRPr="0033490C">
        <w:rPr>
          <w:rFonts w:ascii="Times New Roman" w:hAnsi="Times New Roman" w:cs="Times New Roman"/>
          <w:sz w:val="20"/>
        </w:rPr>
        <w:t xml:space="preserve">The chlorophyll fluorescence imaging (ChlF) were used in rice </w:t>
      </w:r>
      <w:r w:rsidR="00C67E15">
        <w:rPr>
          <w:rFonts w:ascii="Times New Roman" w:hAnsi="Times New Roman" w:cs="Times New Roman"/>
          <w:sz w:val="20"/>
        </w:rPr>
        <w:t>[26]</w:t>
      </w:r>
      <w:r w:rsidRPr="0033490C">
        <w:rPr>
          <w:rFonts w:ascii="Times New Roman" w:hAnsi="Times New Roman" w:cs="Times New Roman"/>
          <w:sz w:val="20"/>
        </w:rPr>
        <w:t xml:space="preserve"> and Arabidopsis </w:t>
      </w:r>
      <w:r w:rsidR="00C67E15">
        <w:rPr>
          <w:rFonts w:ascii="Times New Roman" w:hAnsi="Times New Roman" w:cs="Times New Roman"/>
          <w:sz w:val="20"/>
        </w:rPr>
        <w:t>[24]</w:t>
      </w:r>
      <w:r w:rsidRPr="0033490C">
        <w:rPr>
          <w:rFonts w:ascii="Times New Roman" w:hAnsi="Times New Roman" w:cs="Times New Roman"/>
          <w:sz w:val="20"/>
        </w:rPr>
        <w:t xml:space="preserve"> has been </w:t>
      </w:r>
      <w:r w:rsidR="001216FB" w:rsidRPr="0033490C">
        <w:rPr>
          <w:rFonts w:ascii="Times New Roman" w:hAnsi="Times New Roman" w:cs="Times New Roman"/>
          <w:sz w:val="20"/>
        </w:rPr>
        <w:t>employed</w:t>
      </w:r>
      <w:r w:rsidRPr="0033490C">
        <w:rPr>
          <w:rFonts w:ascii="Times New Roman" w:hAnsi="Times New Roman" w:cs="Times New Roman"/>
          <w:sz w:val="20"/>
        </w:rPr>
        <w:t xml:space="preserve"> to </w:t>
      </w:r>
      <w:r w:rsidR="001216FB" w:rsidRPr="0033490C">
        <w:rPr>
          <w:rFonts w:ascii="Times New Roman" w:hAnsi="Times New Roman" w:cs="Times New Roman"/>
          <w:sz w:val="20"/>
        </w:rPr>
        <w:t xml:space="preserve">determine plant growth and development, its morphology, colour of leaves and </w:t>
      </w:r>
      <w:r w:rsidRPr="0033490C">
        <w:rPr>
          <w:rFonts w:ascii="Times New Roman" w:hAnsi="Times New Roman" w:cs="Times New Roman"/>
          <w:sz w:val="20"/>
        </w:rPr>
        <w:t>photosynthetic performance under salt stress.</w:t>
      </w:r>
    </w:p>
    <w:p w:rsidR="00696E5D" w:rsidRPr="0033490C" w:rsidRDefault="00696E5D" w:rsidP="0033490C">
      <w:pPr>
        <w:pStyle w:val="ListParagraph"/>
        <w:spacing w:after="0" w:line="240" w:lineRule="auto"/>
        <w:ind w:left="0"/>
        <w:jc w:val="both"/>
        <w:rPr>
          <w:rFonts w:ascii="Times New Roman" w:hAnsi="Times New Roman" w:cs="Times New Roman"/>
          <w:sz w:val="20"/>
        </w:rPr>
      </w:pPr>
    </w:p>
    <w:p w:rsidR="00045D11" w:rsidRDefault="00045D11" w:rsidP="00D71097">
      <w:pPr>
        <w:pStyle w:val="ListParagraph"/>
        <w:numPr>
          <w:ilvl w:val="0"/>
          <w:numId w:val="10"/>
        </w:numPr>
        <w:spacing w:after="0" w:line="240" w:lineRule="auto"/>
        <w:ind w:left="709" w:hanging="425"/>
        <w:jc w:val="both"/>
        <w:rPr>
          <w:rFonts w:ascii="Times New Roman" w:hAnsi="Times New Roman" w:cs="Times New Roman"/>
          <w:b/>
          <w:bCs/>
          <w:sz w:val="20"/>
        </w:rPr>
      </w:pPr>
      <w:r w:rsidRPr="0033490C">
        <w:rPr>
          <w:rFonts w:ascii="Times New Roman" w:hAnsi="Times New Roman" w:cs="Times New Roman"/>
          <w:b/>
          <w:bCs/>
          <w:sz w:val="20"/>
        </w:rPr>
        <w:t>Spectroscopy Imaging</w:t>
      </w:r>
    </w:p>
    <w:p w:rsidR="00D71097" w:rsidRPr="00D71097" w:rsidRDefault="00D71097" w:rsidP="00D71097">
      <w:pPr>
        <w:spacing w:after="0" w:line="240" w:lineRule="auto"/>
        <w:ind w:left="284"/>
        <w:jc w:val="both"/>
        <w:rPr>
          <w:rFonts w:ascii="Times New Roman" w:hAnsi="Times New Roman" w:cs="Times New Roman"/>
          <w:b/>
          <w:bCs/>
          <w:sz w:val="20"/>
        </w:rPr>
      </w:pPr>
    </w:p>
    <w:p w:rsidR="00045D11" w:rsidRDefault="00045D11" w:rsidP="0033490C">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r>
      <w:r w:rsidR="001216FB" w:rsidRPr="0033490C">
        <w:rPr>
          <w:rFonts w:ascii="Times New Roman" w:hAnsi="Times New Roman" w:cs="Times New Roman"/>
          <w:sz w:val="20"/>
        </w:rPr>
        <w:t>Spectroscopy imaging uses t</w:t>
      </w:r>
      <w:r w:rsidRPr="0033490C">
        <w:rPr>
          <w:rFonts w:ascii="Times New Roman" w:hAnsi="Times New Roman" w:cs="Times New Roman"/>
          <w:sz w:val="20"/>
        </w:rPr>
        <w:t xml:space="preserve">he interaction of solar radiation with plants </w:t>
      </w:r>
      <w:r w:rsidR="001216FB" w:rsidRPr="0033490C">
        <w:rPr>
          <w:rFonts w:ascii="Times New Roman" w:hAnsi="Times New Roman" w:cs="Times New Roman"/>
          <w:sz w:val="20"/>
        </w:rPr>
        <w:t xml:space="preserve">and it </w:t>
      </w:r>
      <w:r w:rsidRPr="0033490C">
        <w:rPr>
          <w:rFonts w:ascii="Times New Roman" w:hAnsi="Times New Roman" w:cs="Times New Roman"/>
          <w:sz w:val="20"/>
        </w:rPr>
        <w:t>is captured with hyperspect</w:t>
      </w:r>
      <w:r w:rsidR="001216FB" w:rsidRPr="0033490C">
        <w:rPr>
          <w:rFonts w:ascii="Times New Roman" w:hAnsi="Times New Roman" w:cs="Times New Roman"/>
          <w:sz w:val="20"/>
        </w:rPr>
        <w:t>ral and multispectral cameras</w:t>
      </w:r>
      <w:r w:rsidRPr="0033490C">
        <w:rPr>
          <w:rFonts w:ascii="Times New Roman" w:hAnsi="Times New Roman" w:cs="Times New Roman"/>
          <w:sz w:val="20"/>
        </w:rPr>
        <w:t xml:space="preserve">. </w:t>
      </w:r>
      <w:r w:rsidR="001216FB" w:rsidRPr="0033490C">
        <w:rPr>
          <w:rFonts w:ascii="Times New Roman" w:hAnsi="Times New Roman" w:cs="Times New Roman"/>
          <w:sz w:val="20"/>
        </w:rPr>
        <w:t xml:space="preserve">Furthermore, </w:t>
      </w:r>
      <w:r w:rsidRPr="0033490C">
        <w:rPr>
          <w:rFonts w:ascii="Times New Roman" w:hAnsi="Times New Roman" w:cs="Times New Roman"/>
          <w:sz w:val="20"/>
        </w:rPr>
        <w:t xml:space="preserve">Hyperspectral imaging </w:t>
      </w:r>
      <w:r w:rsidR="001216FB" w:rsidRPr="0033490C">
        <w:rPr>
          <w:rFonts w:ascii="Times New Roman" w:hAnsi="Times New Roman" w:cs="Times New Roman"/>
          <w:sz w:val="20"/>
        </w:rPr>
        <w:t>separates</w:t>
      </w:r>
      <w:r w:rsidRPr="0033490C">
        <w:rPr>
          <w:rFonts w:ascii="Times New Roman" w:hAnsi="Times New Roman" w:cs="Times New Roman"/>
          <w:sz w:val="20"/>
        </w:rPr>
        <w:t xml:space="preserve"> pictures into bands, resulting in an electromagnetic spectrum </w:t>
      </w:r>
      <w:r w:rsidR="00D9542C">
        <w:rPr>
          <w:rFonts w:ascii="Times New Roman" w:hAnsi="Times New Roman" w:cs="Times New Roman"/>
          <w:sz w:val="20"/>
        </w:rPr>
        <w:t>[17]</w:t>
      </w:r>
      <w:r w:rsidRPr="0033490C">
        <w:rPr>
          <w:rFonts w:ascii="Times New Roman" w:hAnsi="Times New Roman" w:cs="Times New Roman"/>
          <w:sz w:val="20"/>
        </w:rPr>
        <w:t xml:space="preserve">. NDVI (normalized difference vegetation index) analyses </w:t>
      </w:r>
      <w:r w:rsidR="001216FB" w:rsidRPr="0033490C">
        <w:rPr>
          <w:rFonts w:ascii="Times New Roman" w:hAnsi="Times New Roman" w:cs="Times New Roman"/>
          <w:sz w:val="20"/>
        </w:rPr>
        <w:t xml:space="preserve">PRI (photochemical reflectance index), </w:t>
      </w:r>
      <w:r w:rsidRPr="0033490C">
        <w:rPr>
          <w:rFonts w:ascii="Times New Roman" w:hAnsi="Times New Roman" w:cs="Times New Roman"/>
          <w:sz w:val="20"/>
        </w:rPr>
        <w:t xml:space="preserve">red and near-infrared reflectance, CRI (carotenoid reflectance index) defines three wavebands in the yellow area, and connects the functional state of no photochemical energy conservation </w:t>
      </w:r>
      <w:r w:rsidR="00140C44">
        <w:rPr>
          <w:rFonts w:ascii="Times New Roman" w:hAnsi="Times New Roman" w:cs="Times New Roman"/>
          <w:sz w:val="20"/>
        </w:rPr>
        <w:t>[54]</w:t>
      </w:r>
      <w:r w:rsidRPr="0033490C">
        <w:rPr>
          <w:rFonts w:ascii="Times New Roman" w:hAnsi="Times New Roman" w:cs="Times New Roman"/>
          <w:sz w:val="20"/>
        </w:rPr>
        <w:t xml:space="preserve">. In the near-infrared range, </w:t>
      </w:r>
      <w:r w:rsidR="005D2E2F" w:rsidRPr="0033490C">
        <w:rPr>
          <w:rFonts w:ascii="Times New Roman" w:hAnsi="Times New Roman" w:cs="Times New Roman"/>
          <w:sz w:val="20"/>
        </w:rPr>
        <w:t xml:space="preserve">leaf and canopy architecture to be measured through </w:t>
      </w:r>
      <w:r w:rsidRPr="0033490C">
        <w:rPr>
          <w:rFonts w:ascii="Times New Roman" w:hAnsi="Times New Roman" w:cs="Times New Roman"/>
          <w:sz w:val="20"/>
        </w:rPr>
        <w:t>radiation reflected fro</w:t>
      </w:r>
      <w:r w:rsidR="005D2E2F" w:rsidRPr="0033490C">
        <w:rPr>
          <w:rFonts w:ascii="Times New Roman" w:hAnsi="Times New Roman" w:cs="Times New Roman"/>
          <w:sz w:val="20"/>
        </w:rPr>
        <w:t>m higher leaves to lower leaves.</w:t>
      </w:r>
      <w:r w:rsidRPr="0033490C">
        <w:rPr>
          <w:rFonts w:ascii="Times New Roman" w:hAnsi="Times New Roman" w:cs="Times New Roman"/>
          <w:sz w:val="20"/>
        </w:rPr>
        <w:t xml:space="preserve"> Furthermore, when the wavelength and absorption rise, the reflectance of the leaf falls, indicating its water content. This spectral reflectance data is used to generate vegetation indices and allows for NDVI detection. Penuelas and Filella </w:t>
      </w:r>
      <w:r w:rsidR="00140C44">
        <w:rPr>
          <w:rFonts w:ascii="Times New Roman" w:hAnsi="Times New Roman" w:cs="Times New Roman"/>
          <w:sz w:val="20"/>
        </w:rPr>
        <w:t>[55]</w:t>
      </w:r>
      <w:r w:rsidRPr="0033490C">
        <w:rPr>
          <w:rFonts w:ascii="Times New Roman" w:hAnsi="Times New Roman" w:cs="Times New Roman"/>
          <w:sz w:val="20"/>
        </w:rPr>
        <w:t xml:space="preserve"> and Din </w:t>
      </w:r>
      <w:r w:rsidR="00B97560" w:rsidRPr="00B97560">
        <w:rPr>
          <w:rFonts w:ascii="Times New Roman" w:hAnsi="Times New Roman" w:cs="Times New Roman"/>
          <w:i/>
          <w:iCs/>
          <w:sz w:val="20"/>
        </w:rPr>
        <w:t>et al.</w:t>
      </w:r>
      <w:r w:rsidRPr="0033490C">
        <w:rPr>
          <w:rFonts w:ascii="Times New Roman" w:hAnsi="Times New Roman" w:cs="Times New Roman"/>
          <w:sz w:val="20"/>
        </w:rPr>
        <w:t xml:space="preserve"> </w:t>
      </w:r>
      <w:r w:rsidR="00950941">
        <w:rPr>
          <w:rFonts w:ascii="Times New Roman" w:hAnsi="Times New Roman" w:cs="Times New Roman"/>
          <w:sz w:val="20"/>
        </w:rPr>
        <w:t>[56]</w:t>
      </w:r>
      <w:r w:rsidRPr="0033490C">
        <w:rPr>
          <w:rFonts w:ascii="Times New Roman" w:hAnsi="Times New Roman" w:cs="Times New Roman"/>
          <w:sz w:val="20"/>
        </w:rPr>
        <w:t xml:space="preserve"> found that vegetation indices are linked to pigment content, wa</w:t>
      </w:r>
      <w:r w:rsidR="00D22B9A">
        <w:rPr>
          <w:rFonts w:ascii="Times New Roman" w:hAnsi="Times New Roman" w:cs="Times New Roman"/>
          <w:sz w:val="20"/>
        </w:rPr>
        <w:t>ter status, and active biomass.</w:t>
      </w:r>
    </w:p>
    <w:p w:rsidR="00696E5D" w:rsidRPr="0033490C" w:rsidRDefault="00696E5D" w:rsidP="0033490C">
      <w:pPr>
        <w:pStyle w:val="ListParagraph"/>
        <w:spacing w:after="0" w:line="240" w:lineRule="auto"/>
        <w:ind w:left="0"/>
        <w:jc w:val="both"/>
        <w:rPr>
          <w:rFonts w:ascii="Times New Roman" w:hAnsi="Times New Roman" w:cs="Times New Roman"/>
          <w:sz w:val="20"/>
        </w:rPr>
      </w:pPr>
    </w:p>
    <w:p w:rsidR="00045D11" w:rsidRDefault="00045D11" w:rsidP="00D71097">
      <w:pPr>
        <w:pStyle w:val="ListParagraph"/>
        <w:numPr>
          <w:ilvl w:val="0"/>
          <w:numId w:val="10"/>
        </w:numPr>
        <w:spacing w:after="120" w:line="240" w:lineRule="auto"/>
        <w:ind w:left="709" w:hanging="425"/>
        <w:jc w:val="both"/>
        <w:rPr>
          <w:rFonts w:ascii="Times New Roman" w:hAnsi="Times New Roman" w:cs="Times New Roman"/>
          <w:b/>
          <w:bCs/>
          <w:sz w:val="20"/>
        </w:rPr>
      </w:pPr>
      <w:r w:rsidRPr="0033490C">
        <w:rPr>
          <w:rFonts w:ascii="Times New Roman" w:hAnsi="Times New Roman" w:cs="Times New Roman"/>
          <w:b/>
          <w:bCs/>
          <w:sz w:val="20"/>
        </w:rPr>
        <w:t>Integrated Imaging Techniques</w:t>
      </w:r>
    </w:p>
    <w:p w:rsidR="00C46593" w:rsidRPr="0033490C" w:rsidRDefault="00C46593" w:rsidP="00C46593">
      <w:pPr>
        <w:pStyle w:val="ListParagraph"/>
        <w:spacing w:after="120" w:line="240" w:lineRule="auto"/>
        <w:ind w:left="0"/>
        <w:jc w:val="both"/>
        <w:rPr>
          <w:rFonts w:ascii="Times New Roman" w:hAnsi="Times New Roman" w:cs="Times New Roman"/>
          <w:b/>
          <w:bCs/>
          <w:sz w:val="20"/>
        </w:rPr>
      </w:pPr>
    </w:p>
    <w:p w:rsidR="00045D11" w:rsidRPr="0033490C" w:rsidRDefault="00045D11" w:rsidP="0033490C">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Various technological advancements, such as functional imaging and optical 3D structural tomography, have switched toward live imaging of plants. Under the functional imaging category, positron emission tomography (PET) and ChlF imaging assess photosynthetic performance by concentrating on physiological changes under stress </w:t>
      </w:r>
      <w:r w:rsidR="00B221DC">
        <w:rPr>
          <w:rFonts w:ascii="Times New Roman" w:hAnsi="Times New Roman" w:cs="Times New Roman"/>
          <w:sz w:val="20"/>
        </w:rPr>
        <w:t>[57]</w:t>
      </w:r>
      <w:r w:rsidRPr="0033490C">
        <w:rPr>
          <w:rFonts w:ascii="Times New Roman" w:hAnsi="Times New Roman" w:cs="Times New Roman"/>
          <w:sz w:val="20"/>
        </w:rPr>
        <w:t>. PET is a non</w:t>
      </w:r>
      <w:r w:rsidR="00261A4E">
        <w:rPr>
          <w:rFonts w:ascii="Times New Roman" w:hAnsi="Times New Roman" w:cs="Times New Roman"/>
          <w:sz w:val="20"/>
        </w:rPr>
        <w:t>-</w:t>
      </w:r>
      <w:r w:rsidRPr="0033490C">
        <w:rPr>
          <w:rFonts w:ascii="Times New Roman" w:hAnsi="Times New Roman" w:cs="Times New Roman"/>
          <w:sz w:val="20"/>
        </w:rPr>
        <w:t xml:space="preserve">destructive imaging technique that employs positron-emitting radionuclide metabolite compounds tagged with C11, N13, or Fe52 </w:t>
      </w:r>
      <w:r w:rsidR="00B221DC">
        <w:rPr>
          <w:rFonts w:ascii="Times New Roman" w:hAnsi="Times New Roman" w:cs="Times New Roman"/>
          <w:sz w:val="20"/>
        </w:rPr>
        <w:t>[58]</w:t>
      </w:r>
      <w:r w:rsidRPr="0033490C">
        <w:rPr>
          <w:rFonts w:ascii="Times New Roman" w:hAnsi="Times New Roman" w:cs="Times New Roman"/>
          <w:sz w:val="20"/>
        </w:rPr>
        <w:t xml:space="preserve">. Magnetic resonance imaging (MRI) is an improved technique that creates images by combining magnetic fields and radio waves and is used to capture root architecture in pots and internal physiological processes, as well as water diffusion and transportation via xylem and phloem in crop plants such as tomatoes, tobacco, poplars, and castor beans </w:t>
      </w:r>
      <w:r w:rsidR="00B221DC">
        <w:rPr>
          <w:rFonts w:ascii="Times New Roman" w:hAnsi="Times New Roman" w:cs="Times New Roman"/>
          <w:sz w:val="20"/>
        </w:rPr>
        <w:t>[59, 60]</w:t>
      </w:r>
      <w:r w:rsidRPr="0033490C">
        <w:rPr>
          <w:rFonts w:ascii="Times New Roman" w:hAnsi="Times New Roman" w:cs="Times New Roman"/>
          <w:sz w:val="20"/>
        </w:rPr>
        <w:t xml:space="preserve">. The combination of MRI and PET creates a new picture that may be used to track real-time changes in plant function and structure. By combining PET and MRI with [C11]-labeled CO2, Jahnke </w:t>
      </w:r>
      <w:r w:rsidR="00B97560" w:rsidRPr="00B97560">
        <w:rPr>
          <w:rFonts w:ascii="Times New Roman" w:hAnsi="Times New Roman" w:cs="Times New Roman"/>
          <w:i/>
          <w:iCs/>
          <w:sz w:val="20"/>
        </w:rPr>
        <w:t>et al.</w:t>
      </w:r>
      <w:r w:rsidRPr="0033490C">
        <w:rPr>
          <w:rFonts w:ascii="Times New Roman" w:hAnsi="Times New Roman" w:cs="Times New Roman"/>
          <w:sz w:val="20"/>
        </w:rPr>
        <w:t xml:space="preserve"> </w:t>
      </w:r>
      <w:r w:rsidR="00FF2690">
        <w:rPr>
          <w:rFonts w:ascii="Times New Roman" w:hAnsi="Times New Roman" w:cs="Times New Roman"/>
          <w:sz w:val="20"/>
        </w:rPr>
        <w:t>[40]</w:t>
      </w:r>
      <w:r w:rsidRPr="0033490C">
        <w:rPr>
          <w:rFonts w:ascii="Times New Roman" w:hAnsi="Times New Roman" w:cs="Times New Roman"/>
          <w:sz w:val="20"/>
        </w:rPr>
        <w:t xml:space="preserve"> investigated photo assimilation in sugar beet taproots and shoot-to-root carbon fluxes. Radiometric fluorescence sensors, Forster resonance energy transfer (FRET) is a more sophisticated and exceptional noninvasive or nondestructive method for molecular phenotyping </w:t>
      </w:r>
      <w:r w:rsidR="00B221DC">
        <w:rPr>
          <w:rFonts w:ascii="Times New Roman" w:hAnsi="Times New Roman" w:cs="Times New Roman"/>
          <w:sz w:val="20"/>
        </w:rPr>
        <w:t>[61]</w:t>
      </w:r>
      <w:r w:rsidRPr="0033490C">
        <w:rPr>
          <w:rFonts w:ascii="Times New Roman" w:hAnsi="Times New Roman" w:cs="Times New Roman"/>
          <w:sz w:val="20"/>
        </w:rPr>
        <w:t xml:space="preserve">. A single FRET sensor can identify a variety of different routes and dynamic activities in plants. FRET has effectively identified calcium and zinc dynamics in real-time in roots during sugar transport, as well as subcellular spatial and temporal resolution </w:t>
      </w:r>
      <w:r w:rsidR="00B221DC">
        <w:rPr>
          <w:rFonts w:ascii="Times New Roman" w:hAnsi="Times New Roman" w:cs="Times New Roman"/>
          <w:sz w:val="20"/>
        </w:rPr>
        <w:t>[61]</w:t>
      </w:r>
      <w:r w:rsidRPr="0033490C">
        <w:rPr>
          <w:rFonts w:ascii="Times New Roman" w:hAnsi="Times New Roman" w:cs="Times New Roman"/>
          <w:sz w:val="20"/>
        </w:rPr>
        <w:t>. FRET's strong phenotyping capability allows it to answer all of the fundamental questions about plant growth and development.</w:t>
      </w:r>
    </w:p>
    <w:p w:rsidR="00045D11" w:rsidRDefault="00045D11" w:rsidP="0033490C">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Selecting the right imaging sensors and imaging-transfer methods are both important in developing phenotyping facilities that are dependent on the various experimental aims. RGB, fluorescent, thermal, hyperspectral, and 3D imaging all have advantages and disadvantages: (1) While RGB imaging (also known as visible light imaging) is the most cost-effective and extensively used method for measuring plant or organ morphological features, biomass, and plant development </w:t>
      </w:r>
      <w:r w:rsidR="00FF2690">
        <w:rPr>
          <w:rFonts w:ascii="Times New Roman" w:hAnsi="Times New Roman" w:cs="Times New Roman"/>
          <w:sz w:val="20"/>
        </w:rPr>
        <w:t>[28]</w:t>
      </w:r>
      <w:r w:rsidRPr="0033490C">
        <w:rPr>
          <w:rFonts w:ascii="Times New Roman" w:hAnsi="Times New Roman" w:cs="Times New Roman"/>
          <w:sz w:val="20"/>
        </w:rPr>
        <w:t xml:space="preserve">, it does not give physiological information. (2) Fluorescent imaging, when equipped with particular excitation light, may reflect physiological signals such as photosynthetic function and reactive oxygen species signal </w:t>
      </w:r>
      <w:r w:rsidR="00B221DC">
        <w:rPr>
          <w:rFonts w:ascii="Times New Roman" w:hAnsi="Times New Roman" w:cs="Times New Roman"/>
          <w:sz w:val="20"/>
        </w:rPr>
        <w:t>[62]</w:t>
      </w:r>
      <w:r w:rsidRPr="0033490C">
        <w:rPr>
          <w:rFonts w:ascii="Times New Roman" w:hAnsi="Times New Roman" w:cs="Times New Roman"/>
          <w:sz w:val="20"/>
        </w:rPr>
        <w:t xml:space="preserve">. (3) Thermal imaging (also known as far-infrared thermal imaging) may be used to determine the temperature of a plant or leaf, which is also impacted by external variables </w:t>
      </w:r>
      <w:r w:rsidR="00A72E8A">
        <w:rPr>
          <w:rFonts w:ascii="Times New Roman" w:hAnsi="Times New Roman" w:cs="Times New Roman"/>
          <w:sz w:val="20"/>
        </w:rPr>
        <w:t>[10]</w:t>
      </w:r>
      <w:r w:rsidRPr="0033490C">
        <w:rPr>
          <w:rFonts w:ascii="Times New Roman" w:hAnsi="Times New Roman" w:cs="Times New Roman"/>
          <w:sz w:val="20"/>
        </w:rPr>
        <w:t xml:space="preserve">. Furthermore, neither fluorescence nor thermal imaging can offer enough spectrum information. (4) Hyperspectral imaging may give a wealth of spectral (visible and near-infrared) and spatial information at the same time, allowing it to be used to detect illness severity, hydration status, and other physiological features. However, the hyperspectral sensor is expensive, and processing hyperspectral data (gigabytes each sample) might be challenging </w:t>
      </w:r>
      <w:r w:rsidR="00B221DC">
        <w:rPr>
          <w:rFonts w:ascii="Times New Roman" w:hAnsi="Times New Roman" w:cs="Times New Roman"/>
          <w:sz w:val="20"/>
        </w:rPr>
        <w:t>[63]</w:t>
      </w:r>
      <w:r w:rsidRPr="0033490C">
        <w:rPr>
          <w:rFonts w:ascii="Times New Roman" w:hAnsi="Times New Roman" w:cs="Times New Roman"/>
          <w:sz w:val="20"/>
        </w:rPr>
        <w:t xml:space="preserve">. (5) When compared to 2D imaging, 3D imaging approaches, primarily image-based </w:t>
      </w:r>
      <w:r w:rsidR="00E85629">
        <w:rPr>
          <w:rFonts w:ascii="Times New Roman" w:hAnsi="Times New Roman" w:cs="Times New Roman"/>
          <w:sz w:val="20"/>
        </w:rPr>
        <w:t>[64]</w:t>
      </w:r>
      <w:r w:rsidRPr="0033490C">
        <w:rPr>
          <w:rFonts w:ascii="Times New Roman" w:hAnsi="Times New Roman" w:cs="Times New Roman"/>
          <w:sz w:val="20"/>
        </w:rPr>
        <w:t xml:space="preserve"> and laser scanning-based </w:t>
      </w:r>
      <w:r w:rsidR="00E85629">
        <w:rPr>
          <w:rFonts w:ascii="Times New Roman" w:hAnsi="Times New Roman" w:cs="Times New Roman"/>
          <w:sz w:val="20"/>
        </w:rPr>
        <w:t>[65]</w:t>
      </w:r>
      <w:r w:rsidRPr="0033490C">
        <w:rPr>
          <w:rFonts w:ascii="Times New Roman" w:hAnsi="Times New Roman" w:cs="Times New Roman"/>
          <w:sz w:val="20"/>
        </w:rPr>
        <w:t xml:space="preserve">, can produce 3D models and gain more spatial and volumetric features. The current tendency is to mix numerous imaging techniques based on the strengths of the various imaging technologies. Several studies have compared the various imaging methods used in plant phenotyping </w:t>
      </w:r>
      <w:r w:rsidR="00E85629">
        <w:rPr>
          <w:rFonts w:ascii="Times New Roman" w:hAnsi="Times New Roman" w:cs="Times New Roman"/>
          <w:sz w:val="20"/>
        </w:rPr>
        <w:t>[66</w:t>
      </w:r>
      <w:r w:rsidRPr="0033490C">
        <w:rPr>
          <w:rFonts w:ascii="Times New Roman" w:hAnsi="Times New Roman" w:cs="Times New Roman"/>
          <w:sz w:val="20"/>
        </w:rPr>
        <w:t xml:space="preserve">, </w:t>
      </w:r>
      <w:r w:rsidR="00E85629">
        <w:rPr>
          <w:rFonts w:ascii="Times New Roman" w:hAnsi="Times New Roman" w:cs="Times New Roman"/>
          <w:sz w:val="20"/>
        </w:rPr>
        <w:t>67]</w:t>
      </w:r>
      <w:r w:rsidRPr="0033490C">
        <w:rPr>
          <w:rFonts w:ascii="Times New Roman" w:hAnsi="Times New Roman" w:cs="Times New Roman"/>
          <w:sz w:val="20"/>
        </w:rPr>
        <w:t>.</w:t>
      </w:r>
    </w:p>
    <w:p w:rsidR="00D71097" w:rsidRDefault="00D71097" w:rsidP="00D71097">
      <w:pPr>
        <w:pStyle w:val="ListParagraph"/>
        <w:spacing w:after="0" w:line="240" w:lineRule="auto"/>
        <w:ind w:left="0"/>
        <w:jc w:val="both"/>
        <w:rPr>
          <w:rFonts w:ascii="Times New Roman" w:hAnsi="Times New Roman" w:cs="Times New Roman"/>
          <w:sz w:val="20"/>
        </w:rPr>
      </w:pPr>
    </w:p>
    <w:p w:rsidR="00926D03" w:rsidRPr="00C46593" w:rsidRDefault="00D71097" w:rsidP="00D71097">
      <w:pPr>
        <w:pStyle w:val="ListParagraph"/>
        <w:numPr>
          <w:ilvl w:val="0"/>
          <w:numId w:val="8"/>
        </w:numPr>
        <w:spacing w:after="0" w:line="240" w:lineRule="auto"/>
        <w:ind w:hanging="436"/>
        <w:jc w:val="both"/>
        <w:rPr>
          <w:rFonts w:ascii="Times New Roman" w:hAnsi="Times New Roman" w:cs="Times New Roman"/>
          <w:sz w:val="20"/>
        </w:rPr>
      </w:pPr>
      <w:r w:rsidRPr="0033490C">
        <w:rPr>
          <w:rFonts w:ascii="Times New Roman" w:hAnsi="Times New Roman" w:cs="Times New Roman"/>
          <w:b/>
          <w:bCs/>
          <w:sz w:val="20"/>
        </w:rPr>
        <w:t>PLANT PHENOMICS DATA MANAGEMENT:</w:t>
      </w:r>
    </w:p>
    <w:p w:rsidR="00C46593" w:rsidRPr="0033490C" w:rsidRDefault="00C46593" w:rsidP="00C46593">
      <w:pPr>
        <w:pStyle w:val="ListParagraph"/>
        <w:spacing w:after="0" w:line="240" w:lineRule="auto"/>
        <w:ind w:left="0"/>
        <w:jc w:val="both"/>
        <w:rPr>
          <w:rFonts w:ascii="Times New Roman" w:hAnsi="Times New Roman" w:cs="Times New Roman"/>
          <w:sz w:val="20"/>
        </w:rPr>
      </w:pPr>
    </w:p>
    <w:p w:rsidR="00310A3E" w:rsidRDefault="00926D03" w:rsidP="0033490C">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r>
      <w:r w:rsidR="00310A3E" w:rsidRPr="0033490C">
        <w:rPr>
          <w:rFonts w:ascii="Times New Roman" w:hAnsi="Times New Roman" w:cs="Times New Roman"/>
          <w:sz w:val="20"/>
        </w:rPr>
        <w:t>High-throughput plant phenotyping technology generates a vast quantity of data, which needs adequate collection, storage, backup, processing, and maintenance. In-plant phenomics, modeling, and analysis of phenotypic data are critical activities. Differences between the picture and actual measurement will be reduced using proper phenotypic data processing methods. For a better understanding of phenotypic data and its linked gene function, we require clever categorization and management tools. Big data should be integrated and managed for its intended application. The efficient administration of large plant phenotypic data may become one of the most difficult tasks in plant phenomics in the future. Data management processes primarily consist of data collection, storage, documentation, and data quality enhancement which were summarized below;</w:t>
      </w:r>
    </w:p>
    <w:p w:rsidR="00696E5D" w:rsidRPr="0033490C" w:rsidRDefault="00696E5D" w:rsidP="0033490C">
      <w:pPr>
        <w:pStyle w:val="ListParagraph"/>
        <w:spacing w:after="0" w:line="240" w:lineRule="auto"/>
        <w:ind w:left="0"/>
        <w:jc w:val="both"/>
        <w:rPr>
          <w:rFonts w:ascii="Times New Roman" w:hAnsi="Times New Roman" w:cs="Times New Roman"/>
          <w:sz w:val="20"/>
        </w:rPr>
      </w:pPr>
    </w:p>
    <w:p w:rsidR="00310A3E" w:rsidRPr="00D71097" w:rsidRDefault="00310A3E" w:rsidP="00D71097">
      <w:pPr>
        <w:pStyle w:val="ListParagraph"/>
        <w:numPr>
          <w:ilvl w:val="0"/>
          <w:numId w:val="11"/>
        </w:numPr>
        <w:spacing w:after="0" w:line="240" w:lineRule="auto"/>
        <w:ind w:hanging="436"/>
        <w:jc w:val="both"/>
        <w:rPr>
          <w:rFonts w:ascii="Times New Roman" w:hAnsi="Times New Roman" w:cs="Times New Roman"/>
          <w:b/>
          <w:bCs/>
          <w:sz w:val="20"/>
        </w:rPr>
      </w:pPr>
      <w:r w:rsidRPr="00D71097">
        <w:rPr>
          <w:rFonts w:ascii="Times New Roman" w:hAnsi="Times New Roman" w:cs="Times New Roman"/>
          <w:b/>
          <w:bCs/>
          <w:sz w:val="20"/>
        </w:rPr>
        <w:t>Data collection:</w:t>
      </w:r>
    </w:p>
    <w:p w:rsidR="00C46593" w:rsidRPr="0033490C" w:rsidRDefault="00C46593" w:rsidP="00C46593">
      <w:pPr>
        <w:pStyle w:val="ListParagraph"/>
        <w:spacing w:after="0" w:line="240" w:lineRule="auto"/>
        <w:ind w:left="0"/>
        <w:jc w:val="both"/>
        <w:rPr>
          <w:rFonts w:ascii="Times New Roman" w:hAnsi="Times New Roman" w:cs="Times New Roman"/>
          <w:b/>
          <w:bCs/>
          <w:sz w:val="20"/>
        </w:rPr>
      </w:pPr>
    </w:p>
    <w:p w:rsidR="00310A3E" w:rsidRDefault="00310A3E" w:rsidP="00332302">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lastRenderedPageBreak/>
        <w:tab/>
        <w:t xml:space="preserve">The raw data collection and storage procedure in phenotyping platforms is the first step in the data management process. Sensors are still insufficient for phenotypic data gathering, whether digital or manual phenotyping is used. To assist in successful data interpretation, data formats are required </w:t>
      </w:r>
      <w:r w:rsidR="00E85629">
        <w:rPr>
          <w:rFonts w:ascii="Times New Roman" w:hAnsi="Times New Roman" w:cs="Times New Roman"/>
          <w:sz w:val="20"/>
        </w:rPr>
        <w:t>[68]</w:t>
      </w:r>
      <w:r w:rsidRPr="0033490C">
        <w:rPr>
          <w:rFonts w:ascii="Times New Roman" w:hAnsi="Times New Roman" w:cs="Times New Roman"/>
          <w:sz w:val="20"/>
        </w:rPr>
        <w:t>. Imaging sensors can acquire a high number of pictures in a short amount of time. In picture collecting and storage, the frame size and frame rate of the data package are essential. High-throughput phenotyping platforms have been developed to collect phenotypic data of plants used for data collection presented in table 2.</w:t>
      </w:r>
    </w:p>
    <w:p w:rsidR="00D71097" w:rsidRPr="0033490C" w:rsidRDefault="00D71097" w:rsidP="00332302">
      <w:pPr>
        <w:pStyle w:val="ListParagraph"/>
        <w:spacing w:after="0" w:line="240" w:lineRule="auto"/>
        <w:ind w:left="0"/>
        <w:jc w:val="both"/>
        <w:rPr>
          <w:rFonts w:ascii="Times New Roman" w:hAnsi="Times New Roman" w:cs="Times New Roman"/>
          <w:sz w:val="20"/>
        </w:rPr>
      </w:pPr>
    </w:p>
    <w:p w:rsidR="00310A3E" w:rsidRPr="0033490C" w:rsidRDefault="00310A3E" w:rsidP="004E666C">
      <w:pPr>
        <w:spacing w:after="120" w:line="240" w:lineRule="auto"/>
        <w:rPr>
          <w:rFonts w:ascii="Times New Roman" w:hAnsi="Times New Roman" w:cs="Times New Roman"/>
          <w:b/>
          <w:bCs/>
          <w:sz w:val="20"/>
        </w:rPr>
      </w:pPr>
      <w:r w:rsidRPr="0033490C">
        <w:rPr>
          <w:rFonts w:ascii="Times New Roman" w:hAnsi="Times New Roman" w:cs="Times New Roman"/>
          <w:b/>
          <w:bCs/>
          <w:color w:val="000000" w:themeColor="text1"/>
          <w:sz w:val="20"/>
        </w:rPr>
        <w:t>Table 2</w:t>
      </w:r>
      <w:r w:rsidR="00D71097">
        <w:rPr>
          <w:rFonts w:ascii="Times New Roman" w:hAnsi="Times New Roman" w:cs="Times New Roman"/>
          <w:b/>
          <w:bCs/>
          <w:sz w:val="20"/>
        </w:rPr>
        <w:t>:</w:t>
      </w:r>
      <w:r w:rsidRPr="0033490C">
        <w:rPr>
          <w:rFonts w:ascii="Times New Roman" w:hAnsi="Times New Roman" w:cs="Times New Roman"/>
          <w:b/>
          <w:bCs/>
          <w:sz w:val="20"/>
        </w:rPr>
        <w:t xml:space="preserve"> Image analysis programs and phenotyping platforms</w:t>
      </w:r>
    </w:p>
    <w:tbl>
      <w:tblPr>
        <w:tblStyle w:val="TableGrid"/>
        <w:tblW w:w="5000" w:type="pct"/>
        <w:tblLook w:val="04A0" w:firstRow="1" w:lastRow="0" w:firstColumn="1" w:lastColumn="0" w:noHBand="0" w:noVBand="1"/>
      </w:tblPr>
      <w:tblGrid>
        <w:gridCol w:w="1413"/>
        <w:gridCol w:w="1984"/>
        <w:gridCol w:w="2872"/>
        <w:gridCol w:w="4827"/>
      </w:tblGrid>
      <w:tr w:rsidR="00310A3E" w:rsidRPr="0033490C" w:rsidTr="00D71097">
        <w:trPr>
          <w:trHeight w:val="506"/>
        </w:trPr>
        <w:tc>
          <w:tcPr>
            <w:tcW w:w="637" w:type="pct"/>
            <w:vAlign w:val="center"/>
          </w:tcPr>
          <w:p w:rsidR="00310A3E" w:rsidRPr="00D71097" w:rsidRDefault="00310A3E" w:rsidP="00D71097">
            <w:pPr>
              <w:jc w:val="center"/>
              <w:rPr>
                <w:rFonts w:ascii="Times New Roman" w:hAnsi="Times New Roman" w:cs="Times New Roman"/>
                <w:b/>
                <w:bCs/>
                <w:sz w:val="20"/>
              </w:rPr>
            </w:pPr>
            <w:r w:rsidRPr="00D71097">
              <w:rPr>
                <w:rFonts w:ascii="Times New Roman" w:hAnsi="Times New Roman" w:cs="Times New Roman"/>
                <w:b/>
                <w:bCs/>
                <w:sz w:val="20"/>
              </w:rPr>
              <w:t>Plant tissue</w:t>
            </w:r>
          </w:p>
        </w:tc>
        <w:tc>
          <w:tcPr>
            <w:tcW w:w="894" w:type="pct"/>
            <w:vAlign w:val="center"/>
          </w:tcPr>
          <w:p w:rsidR="00310A3E" w:rsidRPr="00D71097" w:rsidRDefault="00310A3E" w:rsidP="00D71097">
            <w:pPr>
              <w:jc w:val="center"/>
              <w:rPr>
                <w:rFonts w:ascii="Times New Roman" w:hAnsi="Times New Roman" w:cs="Times New Roman"/>
                <w:b/>
                <w:bCs/>
                <w:sz w:val="20"/>
              </w:rPr>
            </w:pPr>
            <w:r w:rsidRPr="00D71097">
              <w:rPr>
                <w:rFonts w:ascii="Times New Roman" w:hAnsi="Times New Roman" w:cs="Times New Roman"/>
                <w:b/>
                <w:bCs/>
                <w:sz w:val="20"/>
              </w:rPr>
              <w:t>Software</w:t>
            </w:r>
          </w:p>
        </w:tc>
        <w:tc>
          <w:tcPr>
            <w:tcW w:w="1294" w:type="pct"/>
            <w:vAlign w:val="center"/>
          </w:tcPr>
          <w:p w:rsidR="00310A3E" w:rsidRPr="00D71097" w:rsidRDefault="00310A3E" w:rsidP="00D71097">
            <w:pPr>
              <w:jc w:val="center"/>
              <w:rPr>
                <w:rFonts w:ascii="Times New Roman" w:hAnsi="Times New Roman" w:cs="Times New Roman"/>
                <w:b/>
                <w:bCs/>
                <w:sz w:val="20"/>
              </w:rPr>
            </w:pPr>
            <w:r w:rsidRPr="00D71097">
              <w:rPr>
                <w:rFonts w:ascii="Times New Roman" w:hAnsi="Times New Roman" w:cs="Times New Roman"/>
                <w:b/>
                <w:bCs/>
                <w:sz w:val="20"/>
              </w:rPr>
              <w:t>Purpose</w:t>
            </w:r>
          </w:p>
        </w:tc>
        <w:tc>
          <w:tcPr>
            <w:tcW w:w="2175" w:type="pct"/>
            <w:vAlign w:val="center"/>
          </w:tcPr>
          <w:p w:rsidR="00310A3E" w:rsidRPr="00D71097" w:rsidRDefault="00310A3E" w:rsidP="00D71097">
            <w:pPr>
              <w:jc w:val="center"/>
              <w:rPr>
                <w:rFonts w:ascii="Times New Roman" w:hAnsi="Times New Roman" w:cs="Times New Roman"/>
                <w:b/>
                <w:bCs/>
                <w:sz w:val="20"/>
              </w:rPr>
            </w:pPr>
            <w:r w:rsidRPr="00D71097">
              <w:rPr>
                <w:rFonts w:ascii="Times New Roman" w:hAnsi="Times New Roman" w:cs="Times New Roman"/>
                <w:b/>
                <w:bCs/>
                <w:sz w:val="20"/>
              </w:rPr>
              <w:t>References</w:t>
            </w:r>
          </w:p>
        </w:tc>
      </w:tr>
      <w:tr w:rsidR="00D71097" w:rsidRPr="0033490C" w:rsidTr="00D71097">
        <w:trPr>
          <w:trHeight w:val="646"/>
        </w:trPr>
        <w:tc>
          <w:tcPr>
            <w:tcW w:w="637" w:type="pct"/>
            <w:vMerge w:val="restart"/>
          </w:tcPr>
          <w:p w:rsidR="00D71097" w:rsidRPr="00D71097" w:rsidRDefault="00D71097" w:rsidP="00D71097">
            <w:pPr>
              <w:jc w:val="center"/>
              <w:rPr>
                <w:rFonts w:ascii="Times New Roman" w:hAnsi="Times New Roman" w:cs="Times New Roman"/>
                <w:b/>
                <w:bCs/>
                <w:sz w:val="20"/>
              </w:rPr>
            </w:pPr>
            <w:r w:rsidRPr="00D71097">
              <w:rPr>
                <w:rFonts w:ascii="Times New Roman" w:hAnsi="Times New Roman" w:cs="Times New Roman"/>
                <w:b/>
                <w:bCs/>
                <w:sz w:val="20"/>
              </w:rPr>
              <w:t>Roots</w:t>
            </w: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WinRhizo Tron</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area, volume, length</w:t>
            </w:r>
          </w:p>
        </w:tc>
        <w:tc>
          <w:tcPr>
            <w:tcW w:w="2175"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http://www.regent.qc.ca/products/rhizo/RHIZOTron.html</w:t>
            </w:r>
          </w:p>
        </w:tc>
      </w:tr>
      <w:tr w:rsidR="00D71097" w:rsidRPr="0033490C" w:rsidTr="00D71097">
        <w:trPr>
          <w:trHeight w:val="323"/>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reader 3D</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system architecture</w:t>
            </w:r>
          </w:p>
        </w:tc>
        <w:tc>
          <w:tcPr>
            <w:tcW w:w="2175" w:type="pct"/>
          </w:tcPr>
          <w:p w:rsidR="00D71097" w:rsidRPr="0033490C" w:rsidRDefault="00FF2690" w:rsidP="00D71097">
            <w:pPr>
              <w:rPr>
                <w:rFonts w:ascii="Times New Roman" w:hAnsi="Times New Roman" w:cs="Times New Roman"/>
                <w:sz w:val="20"/>
              </w:rPr>
            </w:pPr>
            <w:r>
              <w:rPr>
                <w:rFonts w:ascii="Times New Roman" w:hAnsi="Times New Roman" w:cs="Times New Roman"/>
                <w:sz w:val="20"/>
              </w:rPr>
              <w:t>[35]</w:t>
            </w:r>
          </w:p>
        </w:tc>
      </w:tr>
      <w:tr w:rsidR="00D71097" w:rsidRPr="0033490C" w:rsidTr="00D71097">
        <w:trPr>
          <w:trHeight w:val="323"/>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EZ-Rhizo</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system architecture</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[69]</w:t>
            </w:r>
          </w:p>
        </w:tc>
      </w:tr>
      <w:tr w:rsidR="00D71097" w:rsidRPr="0033490C" w:rsidTr="00D71097">
        <w:trPr>
          <w:trHeight w:val="668"/>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RootTrace</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Counting and measuring root morphology</w:t>
            </w:r>
          </w:p>
        </w:tc>
        <w:tc>
          <w:tcPr>
            <w:tcW w:w="2175" w:type="pct"/>
          </w:tcPr>
          <w:p w:rsidR="00D71097" w:rsidRPr="0033490C" w:rsidRDefault="00E85629" w:rsidP="00E85629">
            <w:pPr>
              <w:rPr>
                <w:rFonts w:ascii="Times New Roman" w:hAnsi="Times New Roman" w:cs="Times New Roman"/>
                <w:sz w:val="20"/>
              </w:rPr>
            </w:pPr>
            <w:r>
              <w:rPr>
                <w:rFonts w:ascii="Times New Roman" w:hAnsi="Times New Roman" w:cs="Times New Roman"/>
                <w:sz w:val="20"/>
              </w:rPr>
              <w:t>[70, 71]</w:t>
            </w:r>
          </w:p>
        </w:tc>
      </w:tr>
      <w:tr w:rsidR="00D71097" w:rsidRPr="0033490C" w:rsidTr="00D71097">
        <w:trPr>
          <w:trHeight w:val="323"/>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DART</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system architecture</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[72]</w:t>
            </w:r>
          </w:p>
        </w:tc>
      </w:tr>
      <w:tr w:rsidR="00D71097" w:rsidRPr="0033490C" w:rsidTr="00D71097">
        <w:trPr>
          <w:trHeight w:val="646"/>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SmartRoot</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Quantification of growth and architecture in root</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[73]</w:t>
            </w:r>
          </w:p>
        </w:tc>
      </w:tr>
      <w:tr w:rsidR="00D71097" w:rsidRPr="0033490C" w:rsidTr="00D71097">
        <w:trPr>
          <w:trHeight w:val="323"/>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Gia-Roots</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Root system architecture</w:t>
            </w:r>
          </w:p>
        </w:tc>
        <w:tc>
          <w:tcPr>
            <w:tcW w:w="2175" w:type="pct"/>
          </w:tcPr>
          <w:p w:rsidR="00D71097" w:rsidRPr="0033490C" w:rsidRDefault="00FF2690" w:rsidP="00D71097">
            <w:pPr>
              <w:rPr>
                <w:rFonts w:ascii="Times New Roman" w:hAnsi="Times New Roman" w:cs="Times New Roman"/>
                <w:sz w:val="20"/>
              </w:rPr>
            </w:pPr>
            <w:r>
              <w:rPr>
                <w:rFonts w:ascii="Times New Roman" w:eastAsia="Malgun Gothic" w:hAnsi="Times New Roman" w:cs="Times New Roman"/>
                <w:sz w:val="20"/>
              </w:rPr>
              <w:t>[34]</w:t>
            </w:r>
          </w:p>
        </w:tc>
      </w:tr>
      <w:tr w:rsidR="00D71097" w:rsidRPr="0033490C" w:rsidTr="00D71097">
        <w:trPr>
          <w:trHeight w:val="646"/>
        </w:trPr>
        <w:tc>
          <w:tcPr>
            <w:tcW w:w="637" w:type="pct"/>
            <w:vMerge w:val="restart"/>
          </w:tcPr>
          <w:p w:rsidR="00D71097" w:rsidRPr="00D71097" w:rsidRDefault="00D71097" w:rsidP="00D71097">
            <w:pPr>
              <w:jc w:val="center"/>
              <w:rPr>
                <w:rFonts w:ascii="Times New Roman" w:hAnsi="Times New Roman" w:cs="Times New Roman"/>
                <w:b/>
                <w:bCs/>
                <w:sz w:val="20"/>
              </w:rPr>
            </w:pPr>
            <w:r w:rsidRPr="00D71097">
              <w:rPr>
                <w:rFonts w:ascii="Times New Roman" w:hAnsi="Times New Roman" w:cs="Times New Roman"/>
                <w:b/>
                <w:bCs/>
                <w:sz w:val="20"/>
              </w:rPr>
              <w:t>Leaves</w:t>
            </w: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TraitMill</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Measurement for various agronomic characteristics</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[74]</w:t>
            </w:r>
          </w:p>
        </w:tc>
      </w:tr>
      <w:tr w:rsidR="00D71097" w:rsidRPr="0033490C" w:rsidTr="00D71097">
        <w:trPr>
          <w:trHeight w:val="668"/>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PHENOPSIS</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Measurement of water deficit-related traits</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[75]</w:t>
            </w:r>
          </w:p>
        </w:tc>
      </w:tr>
      <w:tr w:rsidR="00D71097" w:rsidRPr="0033490C" w:rsidTr="00D71097">
        <w:trPr>
          <w:trHeight w:val="323"/>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LeafAnalyser</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 xml:space="preserve">Rapid analysis of leaf shape </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 xml:space="preserve">[76] </w:t>
            </w:r>
          </w:p>
        </w:tc>
      </w:tr>
      <w:tr w:rsidR="00D71097" w:rsidRPr="0033490C" w:rsidTr="00D71097">
        <w:trPr>
          <w:trHeight w:val="646"/>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HTPheno</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Measurement for various shoot characteristics</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[77]</w:t>
            </w:r>
          </w:p>
        </w:tc>
      </w:tr>
      <w:tr w:rsidR="00D71097" w:rsidRPr="0033490C" w:rsidTr="00D71097">
        <w:trPr>
          <w:trHeight w:val="646"/>
        </w:trPr>
        <w:tc>
          <w:tcPr>
            <w:tcW w:w="637" w:type="pct"/>
            <w:vMerge/>
          </w:tcPr>
          <w:p w:rsidR="00D71097" w:rsidRPr="00D71097" w:rsidRDefault="00D71097" w:rsidP="00D71097">
            <w:pPr>
              <w:jc w:val="cente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LemnaTec 3D Scanalyzer</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Leaf color, shape, size, and architecture</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[78]</w:t>
            </w:r>
            <w:r w:rsidR="00D71097" w:rsidRPr="0033490C">
              <w:rPr>
                <w:rFonts w:ascii="Times New Roman" w:hAnsi="Times New Roman" w:cs="Times New Roman"/>
                <w:sz w:val="20"/>
              </w:rPr>
              <w:t>, http://www.lemnatec.com</w:t>
            </w:r>
          </w:p>
        </w:tc>
      </w:tr>
      <w:tr w:rsidR="00D71097" w:rsidRPr="0033490C" w:rsidTr="00D71097">
        <w:trPr>
          <w:trHeight w:val="991"/>
        </w:trPr>
        <w:tc>
          <w:tcPr>
            <w:tcW w:w="637" w:type="pct"/>
            <w:vMerge w:val="restart"/>
          </w:tcPr>
          <w:p w:rsidR="00D71097" w:rsidRPr="00D71097" w:rsidRDefault="00D71097" w:rsidP="00D71097">
            <w:pPr>
              <w:jc w:val="center"/>
              <w:rPr>
                <w:rFonts w:ascii="Times New Roman" w:hAnsi="Times New Roman" w:cs="Times New Roman"/>
                <w:b/>
                <w:bCs/>
                <w:sz w:val="20"/>
              </w:rPr>
            </w:pPr>
            <w:r w:rsidRPr="00D71097">
              <w:rPr>
                <w:rFonts w:ascii="Times New Roman" w:hAnsi="Times New Roman" w:cs="Times New Roman"/>
                <w:b/>
                <w:bCs/>
                <w:sz w:val="20"/>
              </w:rPr>
              <w:t>Seeds</w:t>
            </w: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WinSEEDLE</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 xml:space="preserve">Volume and surface area measurements of seeds </w:t>
            </w:r>
          </w:p>
        </w:tc>
        <w:tc>
          <w:tcPr>
            <w:tcW w:w="2175" w:type="pct"/>
          </w:tcPr>
          <w:p w:rsidR="00D71097" w:rsidRPr="0033490C" w:rsidRDefault="001823B4" w:rsidP="00D71097">
            <w:pPr>
              <w:rPr>
                <w:rFonts w:ascii="Times New Roman" w:hAnsi="Times New Roman" w:cs="Times New Roman"/>
                <w:sz w:val="20"/>
              </w:rPr>
            </w:pPr>
            <w:hyperlink r:id="rId17" w:history="1">
              <w:r w:rsidR="00D71097" w:rsidRPr="0033490C">
                <w:rPr>
                  <w:rStyle w:val="Hyperlink"/>
                  <w:rFonts w:ascii="Times New Roman" w:hAnsi="Times New Roman" w:cs="Times New Roman"/>
                  <w:sz w:val="20"/>
                </w:rPr>
                <w:t>http://www.regent.qc.ca</w:t>
              </w:r>
            </w:hyperlink>
            <w:r w:rsidR="00D71097" w:rsidRPr="0033490C">
              <w:rPr>
                <w:rFonts w:ascii="Times New Roman" w:hAnsi="Times New Roman" w:cs="Times New Roman"/>
                <w:sz w:val="20"/>
              </w:rPr>
              <w:t xml:space="preserve"> products/needle/WinSEEDLE.html</w:t>
            </w:r>
          </w:p>
        </w:tc>
      </w:tr>
      <w:tr w:rsidR="00D71097" w:rsidRPr="0033490C" w:rsidTr="00D71097">
        <w:trPr>
          <w:trHeight w:val="646"/>
        </w:trPr>
        <w:tc>
          <w:tcPr>
            <w:tcW w:w="637" w:type="pct"/>
            <w:vMerge/>
          </w:tcPr>
          <w:p w:rsidR="00D71097" w:rsidRPr="00D71097" w:rsidRDefault="00D71097" w:rsidP="00332302">
            <w:pP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SHAPE</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Measurement of seed shape</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[79,80]</w:t>
            </w:r>
          </w:p>
        </w:tc>
      </w:tr>
      <w:tr w:rsidR="00D71097" w:rsidRPr="0033490C" w:rsidTr="00D71097">
        <w:trPr>
          <w:trHeight w:val="323"/>
        </w:trPr>
        <w:tc>
          <w:tcPr>
            <w:tcW w:w="637" w:type="pct"/>
            <w:vMerge/>
          </w:tcPr>
          <w:p w:rsidR="00D71097" w:rsidRPr="00D71097" w:rsidRDefault="00D71097" w:rsidP="00332302">
            <w:pPr>
              <w:rPr>
                <w:rFonts w:ascii="Times New Roman" w:hAnsi="Times New Roman" w:cs="Times New Roman"/>
                <w:b/>
                <w:bCs/>
                <w:sz w:val="20"/>
              </w:rPr>
            </w:pPr>
          </w:p>
        </w:tc>
        <w:tc>
          <w:tcPr>
            <w:tcW w:w="8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SmartGrain</w:t>
            </w:r>
          </w:p>
        </w:tc>
        <w:tc>
          <w:tcPr>
            <w:tcW w:w="1294" w:type="pct"/>
          </w:tcPr>
          <w:p w:rsidR="00D71097" w:rsidRPr="0033490C" w:rsidRDefault="00D71097" w:rsidP="00D71097">
            <w:pPr>
              <w:rPr>
                <w:rFonts w:ascii="Times New Roman" w:hAnsi="Times New Roman" w:cs="Times New Roman"/>
                <w:sz w:val="20"/>
              </w:rPr>
            </w:pPr>
            <w:r w:rsidRPr="0033490C">
              <w:rPr>
                <w:rFonts w:ascii="Times New Roman" w:hAnsi="Times New Roman" w:cs="Times New Roman"/>
                <w:sz w:val="20"/>
              </w:rPr>
              <w:t>Measurement of seed shape</w:t>
            </w:r>
          </w:p>
        </w:tc>
        <w:tc>
          <w:tcPr>
            <w:tcW w:w="2175" w:type="pct"/>
          </w:tcPr>
          <w:p w:rsidR="00D71097" w:rsidRPr="0033490C" w:rsidRDefault="00E85629" w:rsidP="00D71097">
            <w:pPr>
              <w:rPr>
                <w:rFonts w:ascii="Times New Roman" w:hAnsi="Times New Roman" w:cs="Times New Roman"/>
                <w:sz w:val="20"/>
              </w:rPr>
            </w:pPr>
            <w:r>
              <w:rPr>
                <w:rFonts w:ascii="Times New Roman" w:hAnsi="Times New Roman" w:cs="Times New Roman"/>
                <w:sz w:val="20"/>
              </w:rPr>
              <w:t>[81]</w:t>
            </w:r>
          </w:p>
        </w:tc>
      </w:tr>
    </w:tbl>
    <w:p w:rsidR="00696E5D" w:rsidRDefault="00696E5D" w:rsidP="00696E5D">
      <w:pPr>
        <w:pStyle w:val="ListParagraph"/>
        <w:spacing w:after="120" w:line="240" w:lineRule="auto"/>
        <w:ind w:left="0"/>
        <w:jc w:val="both"/>
        <w:rPr>
          <w:rFonts w:ascii="Times New Roman" w:hAnsi="Times New Roman" w:cs="Times New Roman"/>
          <w:b/>
          <w:bCs/>
          <w:sz w:val="20"/>
        </w:rPr>
      </w:pPr>
    </w:p>
    <w:p w:rsidR="00310A3E" w:rsidRDefault="00310A3E" w:rsidP="00D71097">
      <w:pPr>
        <w:pStyle w:val="ListParagraph"/>
        <w:numPr>
          <w:ilvl w:val="0"/>
          <w:numId w:val="11"/>
        </w:numPr>
        <w:spacing w:after="120" w:line="240" w:lineRule="auto"/>
        <w:ind w:hanging="436"/>
        <w:jc w:val="both"/>
        <w:rPr>
          <w:rFonts w:ascii="Times New Roman" w:hAnsi="Times New Roman" w:cs="Times New Roman"/>
          <w:b/>
          <w:bCs/>
          <w:sz w:val="20"/>
        </w:rPr>
      </w:pPr>
      <w:r w:rsidRPr="0033490C">
        <w:rPr>
          <w:rFonts w:ascii="Times New Roman" w:hAnsi="Times New Roman" w:cs="Times New Roman"/>
          <w:b/>
          <w:bCs/>
          <w:sz w:val="20"/>
        </w:rPr>
        <w:t>Data Storage</w:t>
      </w:r>
    </w:p>
    <w:p w:rsidR="00C46593" w:rsidRPr="0033490C" w:rsidRDefault="008F5C0A" w:rsidP="00C46593">
      <w:pPr>
        <w:pStyle w:val="ListParagraph"/>
        <w:spacing w:after="120" w:line="240" w:lineRule="auto"/>
        <w:ind w:left="0"/>
        <w:jc w:val="both"/>
        <w:rPr>
          <w:rFonts w:ascii="Times New Roman" w:hAnsi="Times New Roman" w:cs="Times New Roman"/>
          <w:b/>
          <w:bCs/>
          <w:sz w:val="20"/>
        </w:rPr>
      </w:pPr>
      <w:r>
        <w:rPr>
          <w:rFonts w:ascii="Times New Roman" w:hAnsi="Times New Roman" w:cs="Times New Roman"/>
          <w:b/>
          <w:bCs/>
          <w:sz w:val="20"/>
        </w:rPr>
        <w:t xml:space="preserve"> </w:t>
      </w:r>
    </w:p>
    <w:p w:rsidR="00310A3E" w:rsidRDefault="00310A3E" w:rsidP="00332302">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The organization of files is an essential aspect of data storage. In datasets, keeping track of documents and their versions, such as directory structure names and file naming rules, is crucial.  Raw data is uploaded and kept on the file server for multisite projects. The output files are saved on the file server after being processed by scripts, and copies may be downloaded by each participant </w:t>
      </w:r>
      <w:r w:rsidR="00E85629">
        <w:rPr>
          <w:rFonts w:ascii="Times New Roman" w:hAnsi="Times New Roman" w:cs="Times New Roman"/>
          <w:sz w:val="20"/>
        </w:rPr>
        <w:t>[68]</w:t>
      </w:r>
      <w:r w:rsidRPr="0033490C">
        <w:rPr>
          <w:rFonts w:ascii="Times New Roman" w:hAnsi="Times New Roman" w:cs="Times New Roman"/>
          <w:sz w:val="20"/>
        </w:rPr>
        <w:t xml:space="preserve">. To organize and gather plant phenotypic data, phenotype data is maintained in numerous public databases </w:t>
      </w:r>
      <w:r w:rsidR="00E85629">
        <w:rPr>
          <w:rFonts w:ascii="Times New Roman" w:hAnsi="Times New Roman" w:cs="Times New Roman"/>
          <w:sz w:val="20"/>
        </w:rPr>
        <w:t>[82]</w:t>
      </w:r>
      <w:r w:rsidRPr="0033490C">
        <w:rPr>
          <w:rFonts w:ascii="Times New Roman" w:hAnsi="Times New Roman" w:cs="Times New Roman"/>
          <w:sz w:val="20"/>
        </w:rPr>
        <w:t>. Following are the different databases that are in the public domain</w:t>
      </w:r>
      <w:r w:rsidR="00596CE2">
        <w:rPr>
          <w:rFonts w:ascii="Times New Roman" w:hAnsi="Times New Roman" w:cs="Times New Roman"/>
          <w:sz w:val="20"/>
        </w:rPr>
        <w:t xml:space="preserve"> (Table 3)</w:t>
      </w:r>
      <w:r w:rsidRPr="0033490C">
        <w:rPr>
          <w:rFonts w:ascii="Times New Roman" w:hAnsi="Times New Roman" w:cs="Times New Roman"/>
          <w:sz w:val="20"/>
        </w:rPr>
        <w:t>.</w:t>
      </w:r>
    </w:p>
    <w:p w:rsidR="00D71097" w:rsidRDefault="00D71097" w:rsidP="00332302">
      <w:pPr>
        <w:pStyle w:val="ListParagraph"/>
        <w:spacing w:after="0" w:line="240" w:lineRule="auto"/>
        <w:ind w:left="0"/>
        <w:jc w:val="both"/>
        <w:rPr>
          <w:rFonts w:ascii="Times New Roman" w:hAnsi="Times New Roman" w:cs="Times New Roman"/>
          <w:sz w:val="20"/>
        </w:rPr>
      </w:pPr>
    </w:p>
    <w:p w:rsidR="00D71097" w:rsidRDefault="00D71097" w:rsidP="00332302">
      <w:pPr>
        <w:pStyle w:val="ListParagraph"/>
        <w:spacing w:after="0" w:line="240" w:lineRule="auto"/>
        <w:ind w:left="0"/>
        <w:jc w:val="both"/>
        <w:rPr>
          <w:rFonts w:ascii="Times New Roman" w:hAnsi="Times New Roman" w:cs="Times New Roman"/>
          <w:sz w:val="20"/>
        </w:rPr>
      </w:pPr>
    </w:p>
    <w:p w:rsidR="00D71097" w:rsidRDefault="00D71097" w:rsidP="00332302">
      <w:pPr>
        <w:pStyle w:val="ListParagraph"/>
        <w:spacing w:after="0" w:line="240" w:lineRule="auto"/>
        <w:ind w:left="0"/>
        <w:jc w:val="both"/>
        <w:rPr>
          <w:rFonts w:ascii="Times New Roman" w:hAnsi="Times New Roman" w:cs="Times New Roman"/>
          <w:sz w:val="20"/>
        </w:rPr>
      </w:pPr>
    </w:p>
    <w:p w:rsidR="00D71097" w:rsidRDefault="00D71097" w:rsidP="00332302">
      <w:pPr>
        <w:pStyle w:val="ListParagraph"/>
        <w:spacing w:after="0" w:line="240" w:lineRule="auto"/>
        <w:ind w:left="0"/>
        <w:jc w:val="both"/>
        <w:rPr>
          <w:rFonts w:ascii="Times New Roman" w:hAnsi="Times New Roman" w:cs="Times New Roman"/>
          <w:sz w:val="20"/>
        </w:rPr>
      </w:pPr>
    </w:p>
    <w:p w:rsidR="00D71097" w:rsidRDefault="00D71097" w:rsidP="00332302">
      <w:pPr>
        <w:pStyle w:val="ListParagraph"/>
        <w:spacing w:after="0" w:line="240" w:lineRule="auto"/>
        <w:ind w:left="0"/>
        <w:jc w:val="both"/>
        <w:rPr>
          <w:rFonts w:ascii="Times New Roman" w:hAnsi="Times New Roman" w:cs="Times New Roman"/>
          <w:sz w:val="20"/>
        </w:rPr>
      </w:pPr>
    </w:p>
    <w:p w:rsidR="00D71097" w:rsidRPr="00D71097" w:rsidRDefault="00D71097" w:rsidP="00332302">
      <w:pPr>
        <w:pStyle w:val="ListParagraph"/>
        <w:spacing w:after="0" w:line="240" w:lineRule="auto"/>
        <w:ind w:left="0"/>
        <w:jc w:val="both"/>
        <w:rPr>
          <w:rFonts w:ascii="Times New Roman" w:hAnsi="Times New Roman" w:cs="Times New Roman"/>
          <w:b/>
          <w:bCs/>
          <w:sz w:val="20"/>
        </w:rPr>
      </w:pPr>
      <w:r w:rsidRPr="00D71097">
        <w:rPr>
          <w:rFonts w:ascii="Times New Roman" w:hAnsi="Times New Roman" w:cs="Times New Roman"/>
          <w:b/>
          <w:bCs/>
          <w:sz w:val="20"/>
        </w:rPr>
        <w:t xml:space="preserve">Table 3: </w:t>
      </w:r>
      <w:r w:rsidR="008F5C0A">
        <w:rPr>
          <w:rFonts w:ascii="Times New Roman" w:hAnsi="Times New Roman" w:cs="Times New Roman"/>
          <w:b/>
          <w:bCs/>
          <w:sz w:val="20"/>
        </w:rPr>
        <w:t>Publically available databases of different crops.</w:t>
      </w:r>
    </w:p>
    <w:p w:rsidR="00D71097" w:rsidRPr="0033490C" w:rsidRDefault="00D71097" w:rsidP="00332302">
      <w:pPr>
        <w:pStyle w:val="ListParagraph"/>
        <w:spacing w:after="0" w:line="240" w:lineRule="auto"/>
        <w:ind w:left="0"/>
        <w:jc w:val="both"/>
        <w:rPr>
          <w:rFonts w:ascii="Times New Roman" w:hAnsi="Times New Roman" w:cs="Times New Roman"/>
          <w:sz w:val="20"/>
        </w:rPr>
      </w:pPr>
    </w:p>
    <w:tbl>
      <w:tblPr>
        <w:tblStyle w:val="TableGrid"/>
        <w:tblW w:w="4959" w:type="pct"/>
        <w:tblLayout w:type="fixed"/>
        <w:tblLook w:val="04A0" w:firstRow="1" w:lastRow="0" w:firstColumn="1" w:lastColumn="0" w:noHBand="0" w:noVBand="1"/>
      </w:tblPr>
      <w:tblGrid>
        <w:gridCol w:w="562"/>
        <w:gridCol w:w="1418"/>
        <w:gridCol w:w="4394"/>
        <w:gridCol w:w="2707"/>
        <w:gridCol w:w="1924"/>
      </w:tblGrid>
      <w:tr w:rsidR="00D71097" w:rsidRPr="0033490C" w:rsidTr="00D71097">
        <w:trPr>
          <w:trHeight w:val="615"/>
        </w:trPr>
        <w:tc>
          <w:tcPr>
            <w:tcW w:w="255" w:type="pct"/>
          </w:tcPr>
          <w:p w:rsidR="00310A3E" w:rsidRPr="00D71097" w:rsidRDefault="00310A3E" w:rsidP="006570C1">
            <w:pPr>
              <w:jc w:val="center"/>
              <w:rPr>
                <w:rFonts w:ascii="Times New Roman" w:hAnsi="Times New Roman" w:cs="Times New Roman"/>
                <w:b/>
                <w:bCs/>
                <w:sz w:val="20"/>
              </w:rPr>
            </w:pPr>
            <w:r w:rsidRPr="00D71097">
              <w:rPr>
                <w:rFonts w:ascii="Times New Roman" w:hAnsi="Times New Roman" w:cs="Times New Roman"/>
                <w:b/>
                <w:bCs/>
                <w:sz w:val="20"/>
              </w:rPr>
              <w:t>Sr</w:t>
            </w:r>
            <w:r w:rsidR="00D71097" w:rsidRPr="00D71097">
              <w:rPr>
                <w:rFonts w:ascii="Times New Roman" w:hAnsi="Times New Roman" w:cs="Times New Roman"/>
                <w:b/>
                <w:bCs/>
                <w:sz w:val="20"/>
              </w:rPr>
              <w:t xml:space="preserve">. </w:t>
            </w:r>
            <w:r w:rsidRPr="00D71097">
              <w:rPr>
                <w:rFonts w:ascii="Times New Roman" w:hAnsi="Times New Roman" w:cs="Times New Roman"/>
                <w:b/>
                <w:bCs/>
                <w:sz w:val="20"/>
              </w:rPr>
              <w:t>no</w:t>
            </w:r>
            <w:r w:rsidR="00D71097" w:rsidRPr="00D71097">
              <w:rPr>
                <w:rFonts w:ascii="Times New Roman" w:hAnsi="Times New Roman" w:cs="Times New Roman"/>
                <w:b/>
                <w:bCs/>
                <w:sz w:val="20"/>
              </w:rPr>
              <w:t>.</w:t>
            </w:r>
          </w:p>
        </w:tc>
        <w:tc>
          <w:tcPr>
            <w:tcW w:w="644" w:type="pct"/>
          </w:tcPr>
          <w:p w:rsidR="00310A3E" w:rsidRPr="00D71097" w:rsidRDefault="00310A3E" w:rsidP="006570C1">
            <w:pPr>
              <w:jc w:val="center"/>
              <w:rPr>
                <w:rFonts w:ascii="Times New Roman" w:hAnsi="Times New Roman" w:cs="Times New Roman"/>
                <w:b/>
                <w:bCs/>
                <w:sz w:val="20"/>
              </w:rPr>
            </w:pPr>
            <w:r w:rsidRPr="00D71097">
              <w:rPr>
                <w:rFonts w:ascii="Times New Roman" w:hAnsi="Times New Roman" w:cs="Times New Roman"/>
                <w:b/>
                <w:bCs/>
                <w:sz w:val="20"/>
              </w:rPr>
              <w:t>Databases</w:t>
            </w:r>
          </w:p>
        </w:tc>
        <w:tc>
          <w:tcPr>
            <w:tcW w:w="1996" w:type="pct"/>
          </w:tcPr>
          <w:p w:rsidR="00310A3E" w:rsidRPr="00D71097" w:rsidRDefault="00310A3E" w:rsidP="006570C1">
            <w:pPr>
              <w:jc w:val="center"/>
              <w:rPr>
                <w:rFonts w:ascii="Times New Roman" w:hAnsi="Times New Roman" w:cs="Times New Roman"/>
                <w:b/>
                <w:bCs/>
                <w:sz w:val="20"/>
              </w:rPr>
            </w:pPr>
            <w:r w:rsidRPr="00D71097">
              <w:rPr>
                <w:rFonts w:ascii="Times New Roman" w:hAnsi="Times New Roman" w:cs="Times New Roman"/>
                <w:b/>
                <w:bCs/>
                <w:sz w:val="20"/>
              </w:rPr>
              <w:t>Purpose</w:t>
            </w:r>
          </w:p>
        </w:tc>
        <w:tc>
          <w:tcPr>
            <w:tcW w:w="1230" w:type="pct"/>
          </w:tcPr>
          <w:p w:rsidR="00310A3E" w:rsidRPr="00D71097" w:rsidRDefault="00310A3E" w:rsidP="006570C1">
            <w:pPr>
              <w:jc w:val="center"/>
              <w:rPr>
                <w:rFonts w:ascii="Times New Roman" w:hAnsi="Times New Roman" w:cs="Times New Roman"/>
                <w:b/>
                <w:bCs/>
                <w:sz w:val="20"/>
              </w:rPr>
            </w:pPr>
            <w:r w:rsidRPr="00D71097">
              <w:rPr>
                <w:rFonts w:ascii="Times New Roman" w:hAnsi="Times New Roman" w:cs="Times New Roman"/>
                <w:b/>
                <w:bCs/>
                <w:sz w:val="20"/>
              </w:rPr>
              <w:t>Online link</w:t>
            </w:r>
          </w:p>
        </w:tc>
        <w:tc>
          <w:tcPr>
            <w:tcW w:w="874" w:type="pct"/>
          </w:tcPr>
          <w:p w:rsidR="00310A3E" w:rsidRPr="00D71097" w:rsidRDefault="00310A3E" w:rsidP="006570C1">
            <w:pPr>
              <w:jc w:val="center"/>
              <w:rPr>
                <w:rFonts w:ascii="Times New Roman" w:hAnsi="Times New Roman" w:cs="Times New Roman"/>
                <w:b/>
                <w:bCs/>
                <w:sz w:val="20"/>
              </w:rPr>
            </w:pPr>
            <w:r w:rsidRPr="00D71097">
              <w:rPr>
                <w:rFonts w:ascii="Times New Roman" w:hAnsi="Times New Roman" w:cs="Times New Roman"/>
                <w:b/>
                <w:bCs/>
                <w:sz w:val="20"/>
              </w:rPr>
              <w:t>References</w:t>
            </w:r>
          </w:p>
        </w:tc>
      </w:tr>
      <w:tr w:rsidR="00D71097" w:rsidRPr="0033490C" w:rsidTr="00D71097">
        <w:trPr>
          <w:trHeight w:val="615"/>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lastRenderedPageBreak/>
              <w:t>1</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Soybase</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It is a comprehensive database of soybean genetics, genomics, and associated data resources.</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http://soybase.org</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[83]</w:t>
            </w:r>
          </w:p>
        </w:tc>
      </w:tr>
      <w:tr w:rsidR="00D71097" w:rsidRPr="0033490C" w:rsidTr="00D71097">
        <w:trPr>
          <w:trHeight w:val="894"/>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2</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MaizeGDB</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It provides data on maize sequencing, stock, phenotype, genotypic and karyotype variation, and chromosomal mapping.</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http://www.maizegdb.org</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[83]</w:t>
            </w:r>
          </w:p>
        </w:tc>
      </w:tr>
      <w:tr w:rsidR="00D71097" w:rsidRPr="0033490C" w:rsidTr="00D71097">
        <w:trPr>
          <w:trHeight w:val="1230"/>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3</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PHENOPSIS DB</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A public information system was created for the storing, browsing, and sharing of online data as well as offline data gathered by experimenters and experimental metadata.</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http://bioweb. supagro.inra.fr/phenopsis</w:t>
            </w:r>
          </w:p>
        </w:tc>
        <w:tc>
          <w:tcPr>
            <w:tcW w:w="874" w:type="pct"/>
          </w:tcPr>
          <w:p w:rsidR="00310A3E" w:rsidRPr="0033490C" w:rsidRDefault="00C67E15" w:rsidP="00332302">
            <w:pPr>
              <w:rPr>
                <w:rFonts w:ascii="Times New Roman" w:hAnsi="Times New Roman" w:cs="Times New Roman"/>
                <w:sz w:val="20"/>
              </w:rPr>
            </w:pPr>
            <w:r>
              <w:rPr>
                <w:rFonts w:ascii="Times New Roman" w:hAnsi="Times New Roman" w:cs="Times New Roman"/>
                <w:sz w:val="20"/>
              </w:rPr>
              <w:t>[22]</w:t>
            </w:r>
          </w:p>
        </w:tc>
      </w:tr>
      <w:tr w:rsidR="00D71097" w:rsidRPr="0033490C" w:rsidTr="00D71097">
        <w:trPr>
          <w:trHeight w:val="1789"/>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4</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Gramene</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Gramene offers publicly accessible data sources for cereals such as rice, sorghum, and maize. It also displays map domains, markers, genes, proteins, pathways, and phenotypes, as well as Quantitative Trait Loci (QTL) and genetic diversity/natural variation.</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http://www.gramene.org/db/diversity/diversity_view</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[84]</w:t>
            </w:r>
          </w:p>
        </w:tc>
      </w:tr>
      <w:tr w:rsidR="00D71097" w:rsidRPr="0033490C" w:rsidTr="00D71097">
        <w:trPr>
          <w:trHeight w:val="1510"/>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5</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IonomicsHub</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IonomicsHub is a collaborative worldwide network for many species such as Arabidopsis, rice, soybean, maize, and Brassica. Ionomics is the measurement of an organism's overall elements composition to solve biological challenges.</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http://www.ionomicshub.org</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[85]</w:t>
            </w:r>
          </w:p>
        </w:tc>
      </w:tr>
      <w:tr w:rsidR="00D71097" w:rsidRPr="0033490C" w:rsidTr="00D71097">
        <w:trPr>
          <w:trHeight w:val="615"/>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6</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Rice mutant database</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It contains data on more than 129,000 rice T-DNA insertion lines and mutant phenotypes.</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http://rmd.ncpgr.cn</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[86]</w:t>
            </w:r>
          </w:p>
        </w:tc>
      </w:tr>
      <w:tr w:rsidR="00D71097" w:rsidRPr="0033490C" w:rsidTr="00D71097">
        <w:trPr>
          <w:trHeight w:val="615"/>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7</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Oryza tag line</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The Oryza tag line provides information on 21,588 T-DNA lines and 13,000 rice phenotypes.</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http://oryzatagline.cirad.fr</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[87]</w:t>
            </w:r>
          </w:p>
        </w:tc>
      </w:tr>
      <w:tr w:rsidR="00D71097" w:rsidRPr="0033490C" w:rsidTr="00D71097">
        <w:trPr>
          <w:trHeight w:val="615"/>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8</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T3 Triticeae toolbox</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It contains SNP, phenotypic, and pedigree data from Triticeae CAP wheat and barley germplasm. </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http://triticeaetoolbox. org</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[88]</w:t>
            </w:r>
          </w:p>
        </w:tc>
      </w:tr>
      <w:tr w:rsidR="00D71097" w:rsidRPr="0033490C" w:rsidTr="00D71097">
        <w:trPr>
          <w:trHeight w:val="922"/>
        </w:trPr>
        <w:tc>
          <w:tcPr>
            <w:tcW w:w="255"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9</w:t>
            </w:r>
          </w:p>
        </w:tc>
        <w:tc>
          <w:tcPr>
            <w:tcW w:w="644"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Tomato mutant database</w:t>
            </w:r>
          </w:p>
        </w:tc>
        <w:tc>
          <w:tcPr>
            <w:tcW w:w="1996"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The Tomato mutant database is a large population of tomato mutants. </w:t>
            </w:r>
          </w:p>
        </w:tc>
        <w:tc>
          <w:tcPr>
            <w:tcW w:w="1230" w:type="pct"/>
          </w:tcPr>
          <w:p w:rsidR="00310A3E" w:rsidRPr="0033490C" w:rsidRDefault="00310A3E" w:rsidP="00332302">
            <w:pPr>
              <w:rPr>
                <w:rFonts w:ascii="Times New Roman" w:hAnsi="Times New Roman" w:cs="Times New Roman"/>
                <w:sz w:val="20"/>
              </w:rPr>
            </w:pPr>
            <w:r w:rsidRPr="0033490C">
              <w:rPr>
                <w:rFonts w:ascii="Times New Roman" w:hAnsi="Times New Roman" w:cs="Times New Roman"/>
                <w:sz w:val="20"/>
              </w:rPr>
              <w:t>http:// zamir.sgn.cornell.edu/mutants</w:t>
            </w:r>
          </w:p>
        </w:tc>
        <w:tc>
          <w:tcPr>
            <w:tcW w:w="874" w:type="pct"/>
          </w:tcPr>
          <w:p w:rsidR="00310A3E" w:rsidRPr="0033490C" w:rsidRDefault="00E85629" w:rsidP="00332302">
            <w:pPr>
              <w:rPr>
                <w:rFonts w:ascii="Times New Roman" w:hAnsi="Times New Roman" w:cs="Times New Roman"/>
                <w:sz w:val="20"/>
              </w:rPr>
            </w:pPr>
            <w:r>
              <w:rPr>
                <w:rFonts w:ascii="Times New Roman" w:hAnsi="Times New Roman" w:cs="Times New Roman"/>
                <w:sz w:val="20"/>
              </w:rPr>
              <w:t>[89]</w:t>
            </w:r>
          </w:p>
        </w:tc>
      </w:tr>
    </w:tbl>
    <w:p w:rsidR="00696E5D" w:rsidRDefault="00696E5D" w:rsidP="00696E5D">
      <w:pPr>
        <w:pStyle w:val="ListParagraph"/>
        <w:spacing w:after="120" w:line="240" w:lineRule="auto"/>
        <w:ind w:left="0"/>
        <w:jc w:val="both"/>
        <w:rPr>
          <w:rFonts w:ascii="Times New Roman" w:hAnsi="Times New Roman" w:cs="Times New Roman"/>
          <w:b/>
          <w:bCs/>
          <w:sz w:val="20"/>
        </w:rPr>
      </w:pPr>
    </w:p>
    <w:p w:rsidR="00310A3E" w:rsidRDefault="00310A3E" w:rsidP="00D71097">
      <w:pPr>
        <w:pStyle w:val="ListParagraph"/>
        <w:numPr>
          <w:ilvl w:val="0"/>
          <w:numId w:val="11"/>
        </w:numPr>
        <w:spacing w:after="120" w:line="240" w:lineRule="auto"/>
        <w:ind w:left="709" w:hanging="425"/>
        <w:jc w:val="both"/>
        <w:rPr>
          <w:rFonts w:ascii="Times New Roman" w:hAnsi="Times New Roman" w:cs="Times New Roman"/>
          <w:b/>
          <w:bCs/>
          <w:sz w:val="20"/>
        </w:rPr>
      </w:pPr>
      <w:r w:rsidRPr="0033490C">
        <w:rPr>
          <w:rFonts w:ascii="Times New Roman" w:hAnsi="Times New Roman" w:cs="Times New Roman"/>
          <w:b/>
          <w:bCs/>
          <w:sz w:val="20"/>
        </w:rPr>
        <w:t>Documentation and Metadata</w:t>
      </w:r>
    </w:p>
    <w:p w:rsidR="00C46593" w:rsidRPr="0033490C" w:rsidRDefault="00C46593" w:rsidP="00C46593">
      <w:pPr>
        <w:pStyle w:val="ListParagraph"/>
        <w:spacing w:after="120" w:line="240" w:lineRule="auto"/>
        <w:ind w:left="0"/>
        <w:jc w:val="both"/>
        <w:rPr>
          <w:rFonts w:ascii="Times New Roman" w:hAnsi="Times New Roman" w:cs="Times New Roman"/>
          <w:b/>
          <w:bCs/>
          <w:sz w:val="20"/>
        </w:rPr>
      </w:pPr>
    </w:p>
    <w:p w:rsidR="00310A3E" w:rsidRDefault="00310A3E" w:rsidP="00332302">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b/>
          <w:bCs/>
          <w:sz w:val="20"/>
        </w:rPr>
        <w:tab/>
      </w:r>
      <w:r w:rsidRPr="0033490C">
        <w:rPr>
          <w:rFonts w:ascii="Times New Roman" w:hAnsi="Times New Roman" w:cs="Times New Roman"/>
          <w:sz w:val="20"/>
        </w:rPr>
        <w:t>Data documentation, also known as metadata, will aid in the detailed understanding of data and will assist other researchers in finding, using, and correctly citing the data. Structured or tagged information, such as the Data Documentation Initiative (DDI) standard's XML format, is ideal since XML provides flexibility in presentation while still being preservation-ready and machine-actionable. The W3C (World Wide Web Consortium) created XML (eXtensible Markup Language), which is the governing organization for all Web standards. Because the format allows for machine action and metadata reuse, structured XML-based metadata is appropriate for recording research data.</w:t>
      </w:r>
    </w:p>
    <w:p w:rsidR="00696E5D" w:rsidRPr="0033490C" w:rsidRDefault="00696E5D" w:rsidP="00332302">
      <w:pPr>
        <w:pStyle w:val="ListParagraph"/>
        <w:spacing w:after="0" w:line="240" w:lineRule="auto"/>
        <w:ind w:left="0"/>
        <w:jc w:val="both"/>
        <w:rPr>
          <w:rFonts w:ascii="Times New Roman" w:hAnsi="Times New Roman" w:cs="Times New Roman"/>
          <w:sz w:val="20"/>
        </w:rPr>
      </w:pPr>
    </w:p>
    <w:p w:rsidR="00310A3E" w:rsidRDefault="00310A3E" w:rsidP="00D71097">
      <w:pPr>
        <w:pStyle w:val="ListParagraph"/>
        <w:numPr>
          <w:ilvl w:val="0"/>
          <w:numId w:val="11"/>
        </w:numPr>
        <w:spacing w:after="120" w:line="240" w:lineRule="auto"/>
        <w:ind w:left="709" w:hanging="425"/>
        <w:jc w:val="both"/>
        <w:rPr>
          <w:rFonts w:ascii="Times New Roman" w:hAnsi="Times New Roman" w:cs="Times New Roman"/>
          <w:b/>
          <w:bCs/>
          <w:sz w:val="20"/>
        </w:rPr>
      </w:pPr>
      <w:r w:rsidRPr="0033490C">
        <w:rPr>
          <w:rFonts w:ascii="Times New Roman" w:hAnsi="Times New Roman" w:cs="Times New Roman"/>
          <w:b/>
          <w:bCs/>
          <w:sz w:val="20"/>
        </w:rPr>
        <w:t>Data Quality</w:t>
      </w:r>
    </w:p>
    <w:p w:rsidR="00C46593" w:rsidRPr="0033490C" w:rsidRDefault="00C46593" w:rsidP="00C46593">
      <w:pPr>
        <w:pStyle w:val="ListParagraph"/>
        <w:spacing w:after="120" w:line="240" w:lineRule="auto"/>
        <w:ind w:left="0"/>
        <w:jc w:val="both"/>
        <w:rPr>
          <w:rFonts w:ascii="Times New Roman" w:hAnsi="Times New Roman" w:cs="Times New Roman"/>
          <w:b/>
          <w:bCs/>
          <w:sz w:val="20"/>
        </w:rPr>
      </w:pPr>
    </w:p>
    <w:p w:rsidR="00310A3E" w:rsidRPr="0033490C" w:rsidRDefault="00310A3E" w:rsidP="00332302">
      <w:pPr>
        <w:pStyle w:val="ListParagraph"/>
        <w:spacing w:after="0" w:line="240" w:lineRule="auto"/>
        <w:ind w:left="0"/>
        <w:jc w:val="both"/>
        <w:rPr>
          <w:rFonts w:ascii="Times New Roman" w:hAnsi="Times New Roman" w:cs="Times New Roman"/>
          <w:sz w:val="20"/>
        </w:rPr>
      </w:pPr>
      <w:r w:rsidRPr="0033490C">
        <w:rPr>
          <w:rFonts w:ascii="Times New Roman" w:hAnsi="Times New Roman" w:cs="Times New Roman"/>
          <w:sz w:val="20"/>
        </w:rPr>
        <w:tab/>
        <w:t xml:space="preserve">Effective knowledge extraction from large-scale phenotypic data necessitates improved data quality. Data cleaning, data quality monitoring, and data integration (Herbert and Wang 2007) are the three strategies for managing data quality for biological data. Data cleaning is the process of finding and eliminating mistakes, anomalies, and inconsistencies from data to enhance its quality </w:t>
      </w:r>
      <w:r w:rsidR="00D22B9A">
        <w:rPr>
          <w:rFonts w:ascii="Times New Roman" w:hAnsi="Times New Roman" w:cs="Times New Roman"/>
          <w:sz w:val="20"/>
        </w:rPr>
        <w:t>[89; 90]</w:t>
      </w:r>
      <w:r w:rsidRPr="0033490C">
        <w:rPr>
          <w:rFonts w:ascii="Times New Roman" w:hAnsi="Times New Roman" w:cs="Times New Roman"/>
          <w:sz w:val="20"/>
        </w:rPr>
        <w:t xml:space="preserve">. One approach is to use data mining techniques to find outliers to clean up the data </w:t>
      </w:r>
      <w:r w:rsidR="00D22B9A">
        <w:rPr>
          <w:rFonts w:ascii="Times New Roman" w:hAnsi="Times New Roman" w:cs="Times New Roman"/>
          <w:sz w:val="20"/>
        </w:rPr>
        <w:t>[91]</w:t>
      </w:r>
      <w:r w:rsidRPr="0033490C">
        <w:rPr>
          <w:rFonts w:ascii="Times New Roman" w:hAnsi="Times New Roman" w:cs="Times New Roman"/>
          <w:sz w:val="20"/>
        </w:rPr>
        <w:t xml:space="preserve">. A dynamic filter has been designed to detect and eliminate anomalies in phenotypic data to reduce the number of biological discoveries that are lost </w:t>
      </w:r>
      <w:r w:rsidR="00D22B9A">
        <w:rPr>
          <w:rFonts w:ascii="Times New Roman" w:hAnsi="Times New Roman" w:cs="Times New Roman"/>
          <w:sz w:val="20"/>
        </w:rPr>
        <w:t>[92]</w:t>
      </w:r>
      <w:r w:rsidRPr="0033490C">
        <w:rPr>
          <w:rFonts w:ascii="Times New Roman" w:hAnsi="Times New Roman" w:cs="Times New Roman"/>
          <w:sz w:val="20"/>
        </w:rPr>
        <w:t>. There are three main steps in a dynamic filter: 1) find abnormal candidates, 2) fine-tune abnormality detection, and 3) recognize abnormalities iteratively. After going through all data management steps, the effective data should be shared and preserved for the research process as well as the researchers themselves. A well-designed data repository not only makes data more accessible to all project participants but also decreases the chance of data loss.</w:t>
      </w:r>
    </w:p>
    <w:p w:rsidR="00332302" w:rsidRDefault="008916A3" w:rsidP="00D71097">
      <w:pPr>
        <w:spacing w:after="0" w:line="240" w:lineRule="auto"/>
        <w:jc w:val="both"/>
        <w:rPr>
          <w:rFonts w:ascii="Times New Roman" w:hAnsi="Times New Roman" w:cs="Times New Roman"/>
          <w:sz w:val="20"/>
        </w:rPr>
      </w:pPr>
      <w:r w:rsidRPr="0033490C">
        <w:rPr>
          <w:rFonts w:ascii="Times New Roman" w:hAnsi="Times New Roman" w:cs="Times New Roman"/>
          <w:sz w:val="20"/>
        </w:rPr>
        <w:tab/>
      </w:r>
      <w:r w:rsidR="00585951" w:rsidRPr="0033490C">
        <w:rPr>
          <w:rFonts w:ascii="Times New Roman" w:hAnsi="Times New Roman" w:cs="Times New Roman"/>
          <w:sz w:val="20"/>
        </w:rPr>
        <w:t xml:space="preserve">In recent years phenomics were widely used for screening the different abiotic stresses on crops. Recording of abiotic stress trait data is difficult and often misleading with other factors such as </w:t>
      </w:r>
      <w:r w:rsidRPr="0033490C">
        <w:rPr>
          <w:rFonts w:ascii="Times New Roman" w:hAnsi="Times New Roman" w:cs="Times New Roman"/>
          <w:sz w:val="20"/>
        </w:rPr>
        <w:t>nutritional</w:t>
      </w:r>
      <w:r w:rsidR="00585951" w:rsidRPr="0033490C">
        <w:rPr>
          <w:rFonts w:ascii="Times New Roman" w:hAnsi="Times New Roman" w:cs="Times New Roman"/>
          <w:sz w:val="20"/>
        </w:rPr>
        <w:t xml:space="preserve"> deficiency or </w:t>
      </w:r>
      <w:r w:rsidRPr="0033490C">
        <w:rPr>
          <w:rFonts w:ascii="Times New Roman" w:hAnsi="Times New Roman" w:cs="Times New Roman"/>
          <w:sz w:val="20"/>
        </w:rPr>
        <w:t>excessively</w:t>
      </w:r>
      <w:r w:rsidR="00585951" w:rsidRPr="0033490C">
        <w:rPr>
          <w:rFonts w:ascii="Times New Roman" w:hAnsi="Times New Roman" w:cs="Times New Roman"/>
          <w:sz w:val="20"/>
        </w:rPr>
        <w:t xml:space="preserve">, environmental changes and biotic </w:t>
      </w:r>
      <w:r w:rsidRPr="0033490C">
        <w:rPr>
          <w:rFonts w:ascii="Times New Roman" w:hAnsi="Times New Roman" w:cs="Times New Roman"/>
          <w:sz w:val="20"/>
        </w:rPr>
        <w:t>stress</w:t>
      </w:r>
      <w:r w:rsidR="00585951" w:rsidRPr="0033490C">
        <w:rPr>
          <w:rFonts w:ascii="Times New Roman" w:hAnsi="Times New Roman" w:cs="Times New Roman"/>
          <w:sz w:val="20"/>
        </w:rPr>
        <w:t xml:space="preserve">. Precise scoring of abiotic stress and its interpretation is </w:t>
      </w:r>
      <w:r w:rsidRPr="0033490C">
        <w:rPr>
          <w:rFonts w:ascii="Times New Roman" w:hAnsi="Times New Roman" w:cs="Times New Roman"/>
          <w:sz w:val="20"/>
        </w:rPr>
        <w:t>necessity</w:t>
      </w:r>
      <w:r w:rsidR="00585951" w:rsidRPr="0033490C">
        <w:rPr>
          <w:rFonts w:ascii="Times New Roman" w:hAnsi="Times New Roman" w:cs="Times New Roman"/>
          <w:sz w:val="20"/>
        </w:rPr>
        <w:t xml:space="preserve"> to developed </w:t>
      </w:r>
      <w:r w:rsidRPr="0033490C">
        <w:rPr>
          <w:rFonts w:ascii="Times New Roman" w:hAnsi="Times New Roman" w:cs="Times New Roman"/>
          <w:sz w:val="20"/>
        </w:rPr>
        <w:t xml:space="preserve">and/or identify suitable genotypes resistances to abiotic stresses </w:t>
      </w:r>
      <w:r w:rsidR="00585951" w:rsidRPr="0033490C">
        <w:rPr>
          <w:rFonts w:ascii="Times New Roman" w:hAnsi="Times New Roman" w:cs="Times New Roman"/>
          <w:sz w:val="20"/>
        </w:rPr>
        <w:t xml:space="preserve">as well </w:t>
      </w:r>
      <w:r w:rsidRPr="0033490C">
        <w:rPr>
          <w:rFonts w:ascii="Times New Roman" w:hAnsi="Times New Roman" w:cs="Times New Roman"/>
          <w:sz w:val="20"/>
        </w:rPr>
        <w:t xml:space="preserve">as future breeding strategies. The different phenomics instrument used for scoring morphological traits, physiological traits as well as abiotic resistance traits. Advancement of imagining technology, drone technology, machine learning and sensors boost up the </w:t>
      </w:r>
      <w:r w:rsidRPr="0033490C">
        <w:rPr>
          <w:rFonts w:ascii="Times New Roman" w:hAnsi="Times New Roman" w:cs="Times New Roman"/>
          <w:sz w:val="20"/>
        </w:rPr>
        <w:lastRenderedPageBreak/>
        <w:t xml:space="preserve">phenomics in abiotic stresses breeding. Theses technology provided accurate result without any errors result in precise analysis of data and getting perfect outcome of experiments. Many researchers developed and used different instrument, sensors, platform, </w:t>
      </w:r>
      <w:r w:rsidR="00596CE2" w:rsidRPr="0033490C">
        <w:rPr>
          <w:rFonts w:ascii="Times New Roman" w:hAnsi="Times New Roman" w:cs="Times New Roman"/>
          <w:sz w:val="20"/>
        </w:rPr>
        <w:t>and algorithm</w:t>
      </w:r>
      <w:r w:rsidR="00596CE2">
        <w:rPr>
          <w:rFonts w:ascii="Times New Roman" w:hAnsi="Times New Roman" w:cs="Times New Roman"/>
          <w:sz w:val="20"/>
        </w:rPr>
        <w:t>s</w:t>
      </w:r>
      <w:r w:rsidRPr="0033490C">
        <w:rPr>
          <w:rFonts w:ascii="Times New Roman" w:hAnsi="Times New Roman" w:cs="Times New Roman"/>
          <w:sz w:val="20"/>
        </w:rPr>
        <w:t xml:space="preserve"> for scoring and analysis of abiotic stress data</w:t>
      </w:r>
      <w:r w:rsidR="00596CE2">
        <w:rPr>
          <w:rFonts w:ascii="Times New Roman" w:hAnsi="Times New Roman" w:cs="Times New Roman"/>
          <w:sz w:val="20"/>
        </w:rPr>
        <w:t>.</w:t>
      </w:r>
      <w:r w:rsidRPr="0033490C">
        <w:rPr>
          <w:rFonts w:ascii="Times New Roman" w:hAnsi="Times New Roman" w:cs="Times New Roman"/>
          <w:sz w:val="20"/>
        </w:rPr>
        <w:t xml:space="preserve"> This information was surly helpful for many researchers for their future abiotic stress breeding experiments.</w:t>
      </w:r>
      <w:r w:rsidR="00BA1C89" w:rsidRPr="0033490C">
        <w:rPr>
          <w:rFonts w:ascii="Times New Roman" w:hAnsi="Times New Roman" w:cs="Times New Roman"/>
          <w:sz w:val="20"/>
        </w:rPr>
        <w:t xml:space="preserve"> Furthermore, lowering the cost of these revolutionary phenotyping technologies and enhancing their dependability and extendibility might aid future gain in abiotic stress breeding.</w:t>
      </w:r>
    </w:p>
    <w:p w:rsidR="00D71097" w:rsidRPr="00D71097" w:rsidRDefault="00D71097" w:rsidP="00D71097">
      <w:pPr>
        <w:spacing w:after="0" w:line="240" w:lineRule="auto"/>
        <w:jc w:val="both"/>
        <w:rPr>
          <w:rFonts w:ascii="Times New Roman" w:hAnsi="Times New Roman" w:cs="Times New Roman"/>
          <w:sz w:val="20"/>
        </w:rPr>
      </w:pPr>
    </w:p>
    <w:p w:rsidR="00F87CE9" w:rsidRPr="00D71097" w:rsidRDefault="00D71097" w:rsidP="00D71097">
      <w:pPr>
        <w:pStyle w:val="ListParagraph"/>
        <w:numPr>
          <w:ilvl w:val="0"/>
          <w:numId w:val="8"/>
        </w:numPr>
        <w:spacing w:after="120" w:line="240" w:lineRule="auto"/>
        <w:ind w:hanging="436"/>
        <w:rPr>
          <w:rFonts w:ascii="Times New Roman" w:hAnsi="Times New Roman" w:cs="Times New Roman"/>
          <w:b/>
          <w:bCs/>
          <w:sz w:val="20"/>
        </w:rPr>
      </w:pPr>
      <w:r>
        <w:rPr>
          <w:rFonts w:ascii="Times New Roman" w:hAnsi="Times New Roman" w:cs="Times New Roman"/>
          <w:b/>
          <w:bCs/>
          <w:sz w:val="20"/>
        </w:rPr>
        <w:t>CONCLUSION</w:t>
      </w:r>
      <w:r w:rsidRPr="00D71097">
        <w:rPr>
          <w:rFonts w:ascii="Times New Roman" w:hAnsi="Times New Roman" w:cs="Times New Roman"/>
          <w:b/>
          <w:bCs/>
          <w:sz w:val="20"/>
        </w:rPr>
        <w:t>:</w:t>
      </w:r>
    </w:p>
    <w:p w:rsidR="00B72628" w:rsidRDefault="00F87CE9" w:rsidP="00332302">
      <w:pPr>
        <w:spacing w:after="0" w:line="240" w:lineRule="auto"/>
        <w:ind w:firstLine="720"/>
        <w:jc w:val="both"/>
        <w:rPr>
          <w:rFonts w:ascii="Times New Roman" w:hAnsi="Times New Roman" w:cs="Times New Roman"/>
          <w:sz w:val="20"/>
        </w:rPr>
      </w:pPr>
      <w:r w:rsidRPr="0033490C">
        <w:rPr>
          <w:rFonts w:ascii="Times New Roman" w:hAnsi="Times New Roman" w:cs="Times New Roman"/>
          <w:sz w:val="20"/>
        </w:rPr>
        <w:t>This chapter discusses current advances in plant phenomics. Second, it emphasizes how advances in plant phenomics status and dyna</w:t>
      </w:r>
      <w:r w:rsidR="00D77E40" w:rsidRPr="0033490C">
        <w:rPr>
          <w:rFonts w:ascii="Times New Roman" w:hAnsi="Times New Roman" w:cs="Times New Roman"/>
          <w:sz w:val="20"/>
        </w:rPr>
        <w:t>mic changes across many spatial</w:t>
      </w:r>
      <w:r w:rsidR="007A32EF" w:rsidRPr="0033490C">
        <w:rPr>
          <w:rFonts w:ascii="Times New Roman" w:hAnsi="Times New Roman" w:cs="Times New Roman"/>
          <w:sz w:val="20"/>
        </w:rPr>
        <w:t>-</w:t>
      </w:r>
      <w:r w:rsidRPr="0033490C">
        <w:rPr>
          <w:rFonts w:ascii="Times New Roman" w:hAnsi="Times New Roman" w:cs="Times New Roman"/>
          <w:sz w:val="20"/>
        </w:rPr>
        <w:t xml:space="preserve">temporal scales and disciplines in agriculture have enhanced </w:t>
      </w:r>
      <w:r w:rsidR="00D77E40" w:rsidRPr="0033490C">
        <w:rPr>
          <w:rFonts w:ascii="Times New Roman" w:hAnsi="Times New Roman" w:cs="Times New Roman"/>
          <w:sz w:val="20"/>
        </w:rPr>
        <w:t>agriculture research</w:t>
      </w:r>
      <w:r w:rsidRPr="0033490C">
        <w:rPr>
          <w:rFonts w:ascii="Times New Roman" w:hAnsi="Times New Roman" w:cs="Times New Roman"/>
          <w:sz w:val="20"/>
        </w:rPr>
        <w:t>. It looks at how these phenotyping and modeling techniques have helped breeders improve their methods. Finally, it notes that while the above-mentioned phenotyping developments have solved certain breeding and management concerns, there are still obstacles to overcome. It discusses anticipated developments in low-cost, high-spatial-resolution, multi-functional facilities, multi-dimensional applications with algorithm attempt</w:t>
      </w:r>
      <w:r w:rsidR="007A32EF" w:rsidRPr="0033490C">
        <w:rPr>
          <w:rFonts w:ascii="Times New Roman" w:hAnsi="Times New Roman" w:cs="Times New Roman"/>
          <w:sz w:val="20"/>
        </w:rPr>
        <w:t>s</w:t>
      </w:r>
      <w:r w:rsidRPr="0033490C">
        <w:rPr>
          <w:rFonts w:ascii="Times New Roman" w:hAnsi="Times New Roman" w:cs="Times New Roman"/>
          <w:sz w:val="20"/>
        </w:rPr>
        <w:t>, open</w:t>
      </w:r>
      <w:r w:rsidR="007A32EF" w:rsidRPr="0033490C">
        <w:rPr>
          <w:rFonts w:ascii="Times New Roman" w:hAnsi="Times New Roman" w:cs="Times New Roman"/>
          <w:sz w:val="20"/>
        </w:rPr>
        <w:t>-</w:t>
      </w:r>
      <w:r w:rsidRPr="0033490C">
        <w:rPr>
          <w:rFonts w:ascii="Times New Roman" w:hAnsi="Times New Roman" w:cs="Times New Roman"/>
          <w:sz w:val="20"/>
        </w:rPr>
        <w:t>source, and big data that will transform our understanding of plant phenotyping, modeling, and breeding and management.</w:t>
      </w:r>
    </w:p>
    <w:p w:rsidR="00D71097" w:rsidRPr="0033490C" w:rsidRDefault="00D71097" w:rsidP="00332302">
      <w:pPr>
        <w:spacing w:after="0" w:line="240" w:lineRule="auto"/>
        <w:ind w:firstLine="720"/>
        <w:jc w:val="both"/>
        <w:rPr>
          <w:rFonts w:ascii="Times New Roman" w:hAnsi="Times New Roman" w:cs="Times New Roman"/>
          <w:sz w:val="20"/>
        </w:rPr>
      </w:pPr>
    </w:p>
    <w:p w:rsidR="00B72628" w:rsidRPr="0033490C" w:rsidRDefault="00B9220E" w:rsidP="004E666C">
      <w:pPr>
        <w:spacing w:after="120" w:line="240" w:lineRule="auto"/>
        <w:rPr>
          <w:rFonts w:ascii="Times New Roman" w:hAnsi="Times New Roman" w:cs="Times New Roman"/>
          <w:b/>
          <w:bCs/>
          <w:sz w:val="20"/>
        </w:rPr>
      </w:pPr>
      <w:r w:rsidRPr="0033490C">
        <w:rPr>
          <w:rFonts w:ascii="Times New Roman" w:hAnsi="Times New Roman" w:cs="Times New Roman"/>
          <w:b/>
          <w:bCs/>
          <w:sz w:val="20"/>
        </w:rPr>
        <w:t>References:</w:t>
      </w:r>
    </w:p>
    <w:p w:rsidR="00D22B9A" w:rsidRPr="00B97560" w:rsidRDefault="00D22B9A" w:rsidP="00D22B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B97560">
        <w:rPr>
          <w:rFonts w:ascii="Times New Roman" w:hAnsi="Times New Roman" w:cs="Times New Roman"/>
          <w:sz w:val="16"/>
          <w:szCs w:val="16"/>
        </w:rPr>
        <w:t>Soul M (1967) Phenetics of natural populations I. Phenetic relationships of insular populations of the side-blotched lizard. Evolution 21:584–591.</w:t>
      </w:r>
    </w:p>
    <w:p w:rsidR="001A4CD6" w:rsidRDefault="001A4CD6" w:rsidP="001A4CD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D22B9A">
        <w:rPr>
          <w:rFonts w:ascii="Times New Roman" w:hAnsi="Times New Roman" w:cs="Times New Roman"/>
          <w:sz w:val="16"/>
          <w:szCs w:val="16"/>
        </w:rPr>
        <w:t xml:space="preserve">[2] </w:t>
      </w:r>
      <w:r w:rsidR="00D22B9A" w:rsidRPr="00B97560">
        <w:rPr>
          <w:rFonts w:ascii="Times New Roman" w:hAnsi="Times New Roman" w:cs="Times New Roman"/>
          <w:sz w:val="16"/>
          <w:szCs w:val="16"/>
        </w:rPr>
        <w:t xml:space="preserve">Houle D, Govindaraju DR, Omholt S (2010). Phenomics: the next challenge. </w:t>
      </w:r>
      <w:r w:rsidR="00D22B9A" w:rsidRPr="00B97560">
        <w:rPr>
          <w:rFonts w:ascii="Times New Roman" w:hAnsi="Times New Roman" w:cs="Times New Roman"/>
          <w:i/>
          <w:iCs/>
          <w:sz w:val="16"/>
          <w:szCs w:val="16"/>
        </w:rPr>
        <w:t>Nat Rev Genet</w:t>
      </w:r>
      <w:r w:rsidR="00D22B9A" w:rsidRPr="00B97560">
        <w:rPr>
          <w:rFonts w:ascii="Times New Roman" w:hAnsi="Times New Roman" w:cs="Times New Roman"/>
          <w:sz w:val="16"/>
          <w:szCs w:val="16"/>
        </w:rPr>
        <w:t>. 11:855–866.</w:t>
      </w:r>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 xml:space="preserve">[10] </w:t>
      </w:r>
      <w:r w:rsidRPr="00B97560">
        <w:rPr>
          <w:rFonts w:ascii="Times New Roman" w:hAnsi="Times New Roman" w:cs="Times New Roman"/>
          <w:sz w:val="16"/>
          <w:szCs w:val="16"/>
          <w:shd w:val="clear" w:color="auto" w:fill="FFFFFF"/>
        </w:rPr>
        <w:t>Zarco-Tejada, P. J., González-Dugo, V., and Berni, J. A. (2012). Fluorescence, temperature and narrow-band indices acquired from a UAV platform for water stress detection using a micro-hyperspectral imager and a thermal camera. </w:t>
      </w:r>
      <w:r w:rsidRPr="00B97560">
        <w:rPr>
          <w:rFonts w:ascii="Times New Roman" w:hAnsi="Times New Roman" w:cs="Times New Roman"/>
          <w:i/>
          <w:iCs/>
          <w:sz w:val="16"/>
          <w:szCs w:val="16"/>
          <w:shd w:val="clear" w:color="auto" w:fill="FFFFFF"/>
        </w:rPr>
        <w:t>Remote sensing of environment</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117</w:t>
      </w:r>
      <w:r w:rsidRPr="00B97560">
        <w:rPr>
          <w:rFonts w:ascii="Times New Roman" w:hAnsi="Times New Roman" w:cs="Times New Roman"/>
          <w:sz w:val="16"/>
          <w:szCs w:val="16"/>
          <w:shd w:val="clear" w:color="auto" w:fill="FFFFFF"/>
        </w:rPr>
        <w:t>, 322-337.</w:t>
      </w:r>
      <w:r w:rsidRPr="001A4CD6">
        <w:rPr>
          <w:rFonts w:ascii="Times New Roman" w:hAnsi="Times New Roman" w:cs="Times New Roman"/>
          <w:sz w:val="16"/>
          <w:szCs w:val="16"/>
        </w:rPr>
        <w:t xml:space="preserve"> </w:t>
      </w:r>
    </w:p>
    <w:p w:rsidR="001A4CD6"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 xml:space="preserve">[3] </w:t>
      </w:r>
      <w:r w:rsidRPr="00B97560">
        <w:rPr>
          <w:rFonts w:ascii="Times New Roman" w:hAnsi="Times New Roman" w:cs="Times New Roman"/>
          <w:sz w:val="16"/>
          <w:szCs w:val="16"/>
        </w:rPr>
        <w:t>Atkinson</w:t>
      </w:r>
      <w:r w:rsidRPr="00E8491C">
        <w:rPr>
          <w:rFonts w:ascii="Times New Roman" w:hAnsi="Times New Roman" w:cs="Times New Roman"/>
          <w:sz w:val="16"/>
          <w:szCs w:val="16"/>
        </w:rPr>
        <w:t xml:space="preserve"> </w:t>
      </w:r>
      <w:r w:rsidRPr="00B97560">
        <w:rPr>
          <w:rFonts w:ascii="Times New Roman" w:hAnsi="Times New Roman" w:cs="Times New Roman"/>
          <w:sz w:val="16"/>
          <w:szCs w:val="16"/>
        </w:rPr>
        <w:t xml:space="preserve">J.A., L.U. Wingen, M. Griffiths, M.P. Pound, O. Gaju, M.J. Foulkes, J. Le Gouis, S. Griffiths, M.J. Bennett, J. King, </w:t>
      </w:r>
      <w:r w:rsidRPr="00B97560">
        <w:rPr>
          <w:rFonts w:ascii="Times New Roman" w:hAnsi="Times New Roman" w:cs="Times New Roman"/>
          <w:i/>
          <w:iCs/>
          <w:sz w:val="16"/>
          <w:szCs w:val="16"/>
        </w:rPr>
        <w:t>et al.</w:t>
      </w:r>
      <w:r w:rsidRPr="00B97560">
        <w:rPr>
          <w:rFonts w:ascii="Times New Roman" w:hAnsi="Times New Roman" w:cs="Times New Roman"/>
          <w:sz w:val="16"/>
          <w:szCs w:val="16"/>
        </w:rPr>
        <w:t xml:space="preserve"> Phenotyping pipeline reveals major seedling root growth QTL in hexaploid wheat. (2015). </w:t>
      </w:r>
      <w:r w:rsidRPr="00B97560">
        <w:rPr>
          <w:rFonts w:ascii="Times New Roman" w:hAnsi="Times New Roman" w:cs="Times New Roman"/>
          <w:i/>
          <w:iCs/>
          <w:sz w:val="16"/>
          <w:szCs w:val="16"/>
        </w:rPr>
        <w:t>J. Exp. Bot</w:t>
      </w:r>
      <w:r w:rsidRPr="00B97560">
        <w:rPr>
          <w:rFonts w:ascii="Times New Roman" w:hAnsi="Times New Roman" w:cs="Times New Roman"/>
          <w:sz w:val="16"/>
          <w:szCs w:val="16"/>
        </w:rPr>
        <w:t>. 66: 2283-2292</w:t>
      </w:r>
      <w:r>
        <w:rPr>
          <w:rFonts w:ascii="Times New Roman" w:hAnsi="Times New Roman" w:cs="Times New Roman"/>
          <w:sz w:val="16"/>
          <w:szCs w:val="16"/>
          <w:shd w:val="clear" w:color="auto" w:fill="FFFFFF"/>
        </w:rPr>
        <w:t xml:space="preserve"> </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 </w:t>
      </w:r>
      <w:r w:rsidRPr="00B97560">
        <w:rPr>
          <w:rFonts w:ascii="Times New Roman" w:hAnsi="Times New Roman" w:cs="Times New Roman"/>
          <w:sz w:val="16"/>
          <w:szCs w:val="16"/>
          <w:shd w:val="clear" w:color="auto" w:fill="FFFFFF"/>
        </w:rPr>
        <w:t>Bai, L., Huan, S., Gu, J., and McClements, D. J. (2016). Fabrication of oil-in-water nanoemulsions by dual-channel microfluidization using natural emulsifiers: Saponins, phospholipids, proteins, and polysaccharides. </w:t>
      </w:r>
      <w:r w:rsidRPr="00B97560">
        <w:rPr>
          <w:rFonts w:ascii="Times New Roman" w:hAnsi="Times New Roman" w:cs="Times New Roman"/>
          <w:i/>
          <w:iCs/>
          <w:sz w:val="16"/>
          <w:szCs w:val="16"/>
          <w:shd w:val="clear" w:color="auto" w:fill="FFFFFF"/>
        </w:rPr>
        <w:t>Food Hydrocolloids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61</w:t>
      </w:r>
      <w:r w:rsidRPr="00B97560">
        <w:rPr>
          <w:rFonts w:ascii="Times New Roman" w:hAnsi="Times New Roman" w:cs="Times New Roman"/>
          <w:sz w:val="16"/>
          <w:szCs w:val="16"/>
          <w:shd w:val="clear" w:color="auto" w:fill="FFFFFF"/>
        </w:rPr>
        <w:t>: 703-711.</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 </w:t>
      </w:r>
      <w:r w:rsidRPr="00B97560">
        <w:rPr>
          <w:rFonts w:ascii="Times New Roman" w:hAnsi="Times New Roman" w:cs="Times New Roman"/>
          <w:sz w:val="16"/>
          <w:szCs w:val="16"/>
          <w:shd w:val="clear" w:color="auto" w:fill="FFFFFF"/>
        </w:rPr>
        <w:t>Bauer, G. R., and Scheim, A. I. (2019). Advancing quantitative intersectionality research methods: Intracategorical and intercategorical approaches to shared and differential constructs. </w:t>
      </w:r>
      <w:r w:rsidRPr="00B97560">
        <w:rPr>
          <w:rFonts w:ascii="Times New Roman" w:hAnsi="Times New Roman" w:cs="Times New Roman"/>
          <w:i/>
          <w:iCs/>
          <w:sz w:val="16"/>
          <w:szCs w:val="16"/>
          <w:shd w:val="clear" w:color="auto" w:fill="FFFFFF"/>
        </w:rPr>
        <w:t>Social Science and Medicine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226</w:t>
      </w:r>
      <w:r w:rsidRPr="00B97560">
        <w:rPr>
          <w:rFonts w:ascii="Times New Roman" w:hAnsi="Times New Roman" w:cs="Times New Roman"/>
          <w:sz w:val="16"/>
          <w:szCs w:val="16"/>
          <w:shd w:val="clear" w:color="auto" w:fill="FFFFFF"/>
        </w:rPr>
        <w:t>: 260-262.</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 [6] </w:t>
      </w:r>
      <w:r w:rsidRPr="00B97560">
        <w:rPr>
          <w:rFonts w:ascii="Times New Roman" w:hAnsi="Times New Roman" w:cs="Times New Roman"/>
          <w:sz w:val="16"/>
          <w:szCs w:val="16"/>
          <w:shd w:val="clear" w:color="auto" w:fill="FFFFFF"/>
        </w:rPr>
        <w:t>Maes, W. H., and Steppe, K. (2019). Perspectives for remote sensing with unmanned aerial vehicles in precision agriculture. </w:t>
      </w:r>
      <w:r w:rsidRPr="00B97560">
        <w:rPr>
          <w:rFonts w:ascii="Times New Roman" w:hAnsi="Times New Roman" w:cs="Times New Roman"/>
          <w:i/>
          <w:iCs/>
          <w:sz w:val="16"/>
          <w:szCs w:val="16"/>
          <w:shd w:val="clear" w:color="auto" w:fill="FFFFFF"/>
        </w:rPr>
        <w:t>Trends in plant science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24</w:t>
      </w:r>
      <w:r w:rsidRPr="00B97560">
        <w:rPr>
          <w:rFonts w:ascii="Times New Roman" w:hAnsi="Times New Roman" w:cs="Times New Roman"/>
          <w:sz w:val="16"/>
          <w:szCs w:val="16"/>
          <w:shd w:val="clear" w:color="auto" w:fill="FFFFFF"/>
        </w:rPr>
        <w:t>(2), 152-164.</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 [7] </w:t>
      </w:r>
      <w:r w:rsidRPr="00B97560">
        <w:rPr>
          <w:rFonts w:ascii="Times New Roman" w:hAnsi="Times New Roman" w:cs="Times New Roman"/>
          <w:sz w:val="16"/>
          <w:szCs w:val="16"/>
          <w:shd w:val="clear" w:color="auto" w:fill="FFFFFF"/>
        </w:rPr>
        <w:t>Madec, S., Jin, X., Lu, H., De Solan, B., Liu, S., Duyme, F., ... and Baret, F. (2019). Ear density estimation from high resolution RGB imagery using deep learning technique. </w:t>
      </w:r>
      <w:r w:rsidRPr="00B97560">
        <w:rPr>
          <w:rFonts w:ascii="Times New Roman" w:hAnsi="Times New Roman" w:cs="Times New Roman"/>
          <w:i/>
          <w:iCs/>
          <w:sz w:val="16"/>
          <w:szCs w:val="16"/>
          <w:shd w:val="clear" w:color="auto" w:fill="FFFFFF"/>
        </w:rPr>
        <w:t>Agricultural and forest meteorology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264</w:t>
      </w:r>
      <w:r w:rsidRPr="00B97560">
        <w:rPr>
          <w:rFonts w:ascii="Times New Roman" w:hAnsi="Times New Roman" w:cs="Times New Roman"/>
          <w:sz w:val="16"/>
          <w:szCs w:val="16"/>
          <w:shd w:val="clear" w:color="auto" w:fill="FFFFFF"/>
        </w:rPr>
        <w:t>, 225-234.</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 [8] </w:t>
      </w:r>
      <w:r w:rsidRPr="00B97560">
        <w:rPr>
          <w:rFonts w:ascii="Times New Roman" w:hAnsi="Times New Roman" w:cs="Times New Roman"/>
          <w:sz w:val="16"/>
          <w:szCs w:val="16"/>
          <w:shd w:val="clear" w:color="auto" w:fill="FFFFFF"/>
        </w:rPr>
        <w:t>Zhao, B., Zhang, J., Yang, C., Zhou, G., Ding, Y., Shi, Y., ... and Liao, Q. (2018). Rapeseed seedling stand counting and seeding performance evaluation at two early growth stages based on unmanned aerial vehicle imagery. </w:t>
      </w:r>
      <w:r w:rsidRPr="00B97560">
        <w:rPr>
          <w:rFonts w:ascii="Times New Roman" w:hAnsi="Times New Roman" w:cs="Times New Roman"/>
          <w:i/>
          <w:iCs/>
          <w:sz w:val="16"/>
          <w:szCs w:val="16"/>
          <w:shd w:val="clear" w:color="auto" w:fill="FFFFFF"/>
        </w:rPr>
        <w:t>Frontiers in Plant Science</w:t>
      </w:r>
      <w:r w:rsidRPr="00B97560">
        <w:rPr>
          <w:rFonts w:ascii="Times New Roman" w:hAnsi="Times New Roman" w:cs="Times New Roman"/>
          <w:sz w:val="16"/>
          <w:szCs w:val="16"/>
          <w:shd w:val="clear" w:color="auto" w:fill="FFFFFF"/>
        </w:rPr>
        <w:t>, 1362.</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 [9] </w:t>
      </w:r>
      <w:r w:rsidRPr="00B97560">
        <w:rPr>
          <w:rFonts w:ascii="Times New Roman" w:hAnsi="Times New Roman" w:cs="Times New Roman"/>
          <w:sz w:val="16"/>
          <w:szCs w:val="16"/>
          <w:shd w:val="clear" w:color="auto" w:fill="FFFFFF"/>
        </w:rPr>
        <w:t>Deng, L., Mao, Z., Li, X., Hu, Z., Duan, F., and Yan, Y. (2018). UAV-based multispectral remote sensing for precision agriculture: A comparison between different cameras. </w:t>
      </w:r>
      <w:r w:rsidRPr="00B97560">
        <w:rPr>
          <w:rFonts w:ascii="Times New Roman" w:hAnsi="Times New Roman" w:cs="Times New Roman"/>
          <w:i/>
          <w:iCs/>
          <w:sz w:val="16"/>
          <w:szCs w:val="16"/>
          <w:shd w:val="clear" w:color="auto" w:fill="FFFFFF"/>
        </w:rPr>
        <w:t>ISPRS journal of photogrammetry and remote sensing</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146</w:t>
      </w:r>
      <w:r w:rsidRPr="00B97560">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124-136.</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[11] </w:t>
      </w:r>
      <w:r w:rsidRPr="00B97560">
        <w:rPr>
          <w:rFonts w:ascii="Times New Roman" w:hAnsi="Times New Roman" w:cs="Times New Roman"/>
          <w:sz w:val="16"/>
          <w:szCs w:val="16"/>
          <w:shd w:val="clear" w:color="auto" w:fill="FFFFFF"/>
        </w:rPr>
        <w:t>Neilson, E. H., Edwards, A. M., Blomstedt, C. K., Berger, B., Møller, B. L., and Gleadow, R. M. (2015). Utilization of a high-throughput shoot imaging system to examine the dynamic phenotypic responses of a C4 cereal crop plant to nitrogen and water deficiency over time. </w:t>
      </w:r>
      <w:r w:rsidRPr="00B97560">
        <w:rPr>
          <w:rFonts w:ascii="Times New Roman" w:hAnsi="Times New Roman" w:cs="Times New Roman"/>
          <w:i/>
          <w:iCs/>
          <w:sz w:val="16"/>
          <w:szCs w:val="16"/>
          <w:shd w:val="clear" w:color="auto" w:fill="FFFFFF"/>
        </w:rPr>
        <w:t>Journal of experimental botany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66</w:t>
      </w:r>
      <w:r w:rsidRPr="00B97560">
        <w:rPr>
          <w:rFonts w:ascii="Times New Roman" w:hAnsi="Times New Roman" w:cs="Times New Roman"/>
          <w:sz w:val="16"/>
          <w:szCs w:val="16"/>
          <w:shd w:val="clear" w:color="auto" w:fill="FFFFFF"/>
        </w:rPr>
        <w:t>(7), 1817-1832.</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[12] </w:t>
      </w:r>
      <w:r w:rsidRPr="00B97560">
        <w:rPr>
          <w:rFonts w:ascii="Times New Roman" w:hAnsi="Times New Roman" w:cs="Times New Roman"/>
          <w:sz w:val="16"/>
          <w:szCs w:val="16"/>
          <w:shd w:val="clear" w:color="auto" w:fill="FFFFFF"/>
        </w:rPr>
        <w:t>Fahlgren, N., Gehan, M. A., and Baxter, I. (2015). Lights, camera, action: high-throughput plant phenotyping is ready for a close-up. </w:t>
      </w:r>
      <w:r w:rsidRPr="00B97560">
        <w:rPr>
          <w:rFonts w:ascii="Times New Roman" w:hAnsi="Times New Roman" w:cs="Times New Roman"/>
          <w:i/>
          <w:iCs/>
          <w:sz w:val="16"/>
          <w:szCs w:val="16"/>
          <w:shd w:val="clear" w:color="auto" w:fill="FFFFFF"/>
        </w:rPr>
        <w:t>Current opinion in plant biology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24:</w:t>
      </w:r>
      <w:r w:rsidRPr="00B97560">
        <w:rPr>
          <w:rFonts w:ascii="Times New Roman" w:hAnsi="Times New Roman" w:cs="Times New Roman"/>
          <w:sz w:val="16"/>
          <w:szCs w:val="16"/>
          <w:shd w:val="clear" w:color="auto" w:fill="FFFFFF"/>
        </w:rPr>
        <w:t xml:space="preserve"> 93-99.</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[13] </w:t>
      </w:r>
      <w:r w:rsidRPr="00B97560">
        <w:rPr>
          <w:rFonts w:ascii="Times New Roman" w:hAnsi="Times New Roman" w:cs="Times New Roman"/>
          <w:sz w:val="16"/>
          <w:szCs w:val="16"/>
          <w:shd w:val="clear" w:color="auto" w:fill="FFFFFF"/>
        </w:rPr>
        <w:t>Li, L., Zhang, Q., and Huang, D. (2014). A review of imaging techniques for plant phenotyping. </w:t>
      </w:r>
      <w:r w:rsidRPr="00B97560">
        <w:rPr>
          <w:rFonts w:ascii="Times New Roman" w:hAnsi="Times New Roman" w:cs="Times New Roman"/>
          <w:i/>
          <w:iCs/>
          <w:sz w:val="16"/>
          <w:szCs w:val="16"/>
          <w:shd w:val="clear" w:color="auto" w:fill="FFFFFF"/>
        </w:rPr>
        <w:t>Sensors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14</w:t>
      </w:r>
      <w:r w:rsidRPr="00B97560">
        <w:rPr>
          <w:rFonts w:ascii="Times New Roman" w:hAnsi="Times New Roman" w:cs="Times New Roman"/>
          <w:sz w:val="16"/>
          <w:szCs w:val="16"/>
          <w:shd w:val="clear" w:color="auto" w:fill="FFFFFF"/>
        </w:rPr>
        <w:t>(11), 20078-20111.</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[14] </w:t>
      </w:r>
      <w:r w:rsidRPr="00B97560">
        <w:rPr>
          <w:rFonts w:ascii="Times New Roman" w:hAnsi="Times New Roman" w:cs="Times New Roman"/>
          <w:sz w:val="16"/>
          <w:szCs w:val="16"/>
          <w:shd w:val="clear" w:color="auto" w:fill="FFFFFF"/>
        </w:rPr>
        <w:t>Rahaman, M., Chen, D., Gillani, Z., Klukas, C., and Chen, M. (2015). Advanced phenotyping and phenotype data analysis for the study of plant growth and development. </w:t>
      </w:r>
      <w:r w:rsidRPr="00B97560">
        <w:rPr>
          <w:rFonts w:ascii="Times New Roman" w:hAnsi="Times New Roman" w:cs="Times New Roman"/>
          <w:i/>
          <w:iCs/>
          <w:sz w:val="16"/>
          <w:szCs w:val="16"/>
          <w:shd w:val="clear" w:color="auto" w:fill="FFFFFF"/>
        </w:rPr>
        <w:t>Frontiers in plant science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6</w:t>
      </w:r>
      <w:r w:rsidRPr="00B97560">
        <w:rPr>
          <w:rFonts w:ascii="Times New Roman" w:hAnsi="Times New Roman" w:cs="Times New Roman"/>
          <w:sz w:val="16"/>
          <w:szCs w:val="16"/>
          <w:shd w:val="clear" w:color="auto" w:fill="FFFFFF"/>
        </w:rPr>
        <w:t>, 600-619.</w:t>
      </w:r>
    </w:p>
    <w:p w:rsidR="001A4CD6" w:rsidRPr="00B97560" w:rsidRDefault="001A4CD6" w:rsidP="001A4CD6">
      <w:pPr>
        <w:spacing w:after="0" w:line="240" w:lineRule="auto"/>
        <w:jc w:val="both"/>
        <w:rPr>
          <w:rFonts w:ascii="Times New Roman" w:hAnsi="Times New Roman" w:cs="Times New Roman"/>
          <w:sz w:val="16"/>
          <w:szCs w:val="16"/>
          <w:shd w:val="clear" w:color="auto" w:fill="FCFCFC"/>
        </w:rPr>
      </w:pPr>
      <w:r>
        <w:rPr>
          <w:rFonts w:ascii="Times New Roman" w:hAnsi="Times New Roman" w:cs="Times New Roman"/>
          <w:sz w:val="16"/>
          <w:szCs w:val="16"/>
          <w:shd w:val="clear" w:color="auto" w:fill="FCFCFC"/>
        </w:rPr>
        <w:t xml:space="preserve">[15] </w:t>
      </w:r>
      <w:r w:rsidRPr="00B97560">
        <w:rPr>
          <w:rFonts w:ascii="Times New Roman" w:hAnsi="Times New Roman" w:cs="Times New Roman"/>
          <w:sz w:val="16"/>
          <w:szCs w:val="16"/>
          <w:shd w:val="clear" w:color="auto" w:fill="FCFCFC"/>
        </w:rPr>
        <w:t>Kastberger G, Stachl R (2003) Infrared imaging technology and biological applications. Behav Res Methods Instrum Comput. 35:429–439.</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sidRPr="00D9542C">
        <w:rPr>
          <w:rFonts w:ascii="Times New Roman" w:hAnsi="Times New Roman" w:cs="Times New Roman"/>
          <w:sz w:val="16"/>
          <w:szCs w:val="16"/>
        </w:rPr>
        <w:t xml:space="preserve">[16] </w:t>
      </w:r>
      <w:r w:rsidRPr="00D9542C">
        <w:rPr>
          <w:rFonts w:ascii="Times New Roman" w:hAnsi="Times New Roman" w:cs="Times New Roman"/>
          <w:sz w:val="16"/>
          <w:szCs w:val="16"/>
          <w:shd w:val="clear" w:color="auto" w:fill="FFFFFF"/>
        </w:rPr>
        <w:t>Li, M., Zang, S., Zhang, B., Li, S., and Wu, C. (2014). A review of remote sensing image classification techniques: The role of spatio-contextual information. </w:t>
      </w:r>
      <w:r w:rsidRPr="00D9542C">
        <w:rPr>
          <w:rFonts w:ascii="Times New Roman" w:hAnsi="Times New Roman" w:cs="Times New Roman"/>
          <w:i/>
          <w:iCs/>
          <w:sz w:val="16"/>
          <w:szCs w:val="16"/>
          <w:shd w:val="clear" w:color="auto" w:fill="FFFFFF"/>
        </w:rPr>
        <w:t>European</w:t>
      </w:r>
      <w:r w:rsidRPr="00B97560">
        <w:rPr>
          <w:rFonts w:ascii="Times New Roman" w:hAnsi="Times New Roman" w:cs="Times New Roman"/>
          <w:i/>
          <w:iCs/>
          <w:sz w:val="16"/>
          <w:szCs w:val="16"/>
          <w:shd w:val="clear" w:color="auto" w:fill="FFFFFF"/>
        </w:rPr>
        <w:t xml:space="preserve"> Journal of Remote Sensing</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47</w:t>
      </w:r>
      <w:r w:rsidRPr="00B97560">
        <w:rPr>
          <w:rFonts w:ascii="Times New Roman" w:hAnsi="Times New Roman" w:cs="Times New Roman"/>
          <w:sz w:val="16"/>
          <w:szCs w:val="16"/>
          <w:shd w:val="clear" w:color="auto" w:fill="FFFFFF"/>
        </w:rPr>
        <w:t>(1), 389-411.</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[17] </w:t>
      </w:r>
      <w:r w:rsidRPr="00B97560">
        <w:rPr>
          <w:rFonts w:ascii="Times New Roman" w:hAnsi="Times New Roman" w:cs="Times New Roman"/>
          <w:sz w:val="16"/>
          <w:szCs w:val="16"/>
          <w:shd w:val="clear" w:color="auto" w:fill="FFFFFF"/>
        </w:rPr>
        <w:t>Yang, L., Yang, S., Jin, P., and Zhang, R. (2013). Semi-supervised hyperspectral image classification using spatio-spectral Laplacian support vector machine. </w:t>
      </w:r>
      <w:r w:rsidRPr="00B97560">
        <w:rPr>
          <w:rFonts w:ascii="Times New Roman" w:hAnsi="Times New Roman" w:cs="Times New Roman"/>
          <w:i/>
          <w:iCs/>
          <w:sz w:val="16"/>
          <w:szCs w:val="16"/>
          <w:shd w:val="clear" w:color="auto" w:fill="FFFFFF"/>
        </w:rPr>
        <w:t>IEEE Geoscience and Remote Sensing Letters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11</w:t>
      </w:r>
      <w:r w:rsidRPr="00B97560">
        <w:rPr>
          <w:rFonts w:ascii="Times New Roman" w:hAnsi="Times New Roman" w:cs="Times New Roman"/>
          <w:sz w:val="16"/>
          <w:szCs w:val="16"/>
          <w:shd w:val="clear" w:color="auto" w:fill="FFFFFF"/>
        </w:rPr>
        <w:t>(3), 651-655.</w:t>
      </w:r>
    </w:p>
    <w:p w:rsidR="001A4CD6" w:rsidRPr="00B97560" w:rsidRDefault="001A4CD6" w:rsidP="001A4CD6">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[18] </w:t>
      </w:r>
      <w:r w:rsidRPr="00B97560">
        <w:rPr>
          <w:rFonts w:ascii="Times New Roman" w:hAnsi="Times New Roman" w:cs="Times New Roman"/>
          <w:sz w:val="16"/>
          <w:szCs w:val="16"/>
          <w:shd w:val="clear" w:color="auto" w:fill="FFFFFF"/>
        </w:rPr>
        <w:t>Merlot, S., Mustilli, A. C., Genty, B., North, H., Lefebvre, V., Sotta, B., ... and Giraudat, J. (2002). Use of infrared thermal imaging to isolate Arabidopsis mutants defective in stomatal regulation. </w:t>
      </w:r>
      <w:r w:rsidRPr="00B97560">
        <w:rPr>
          <w:rFonts w:ascii="Times New Roman" w:hAnsi="Times New Roman" w:cs="Times New Roman"/>
          <w:i/>
          <w:iCs/>
          <w:sz w:val="16"/>
          <w:szCs w:val="16"/>
          <w:shd w:val="clear" w:color="auto" w:fill="FFFFFF"/>
        </w:rPr>
        <w:t>The plant journal</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30</w:t>
      </w:r>
      <w:r w:rsidRPr="00B97560">
        <w:rPr>
          <w:rFonts w:ascii="Times New Roman" w:hAnsi="Times New Roman" w:cs="Times New Roman"/>
          <w:sz w:val="16"/>
          <w:szCs w:val="16"/>
          <w:shd w:val="clear" w:color="auto" w:fill="FFFFFF"/>
        </w:rPr>
        <w:t>(5), 601-609.</w:t>
      </w:r>
    </w:p>
    <w:p w:rsidR="001A4CD6" w:rsidRPr="00B97560" w:rsidRDefault="001A4CD6" w:rsidP="001A4CD6">
      <w:pPr>
        <w:pStyle w:val="c-article-referencestext"/>
        <w:shd w:val="clear" w:color="auto" w:fill="FCFCFC"/>
        <w:spacing w:before="0" w:beforeAutospacing="0" w:after="0" w:afterAutospacing="0"/>
        <w:rPr>
          <w:sz w:val="16"/>
          <w:szCs w:val="16"/>
        </w:rPr>
      </w:pPr>
      <w:r>
        <w:rPr>
          <w:sz w:val="16"/>
          <w:szCs w:val="16"/>
        </w:rPr>
        <w:t xml:space="preserve">[19] </w:t>
      </w:r>
      <w:r w:rsidRPr="00B97560">
        <w:rPr>
          <w:sz w:val="16"/>
          <w:szCs w:val="16"/>
        </w:rPr>
        <w:t>Jones HG, Serraj R, Loveys BR, Xiong L, Wheaton A, Price AH (2009). Thermal infrared imaging of crop canopies for the remote diagnosis and quantification of plant responses to water stress in the field. Funct Plant Biol. 36: 978–989.</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[20] </w:t>
      </w:r>
      <w:r w:rsidRPr="00B97560">
        <w:rPr>
          <w:rFonts w:ascii="Times New Roman" w:hAnsi="Times New Roman" w:cs="Times New Roman"/>
          <w:sz w:val="16"/>
          <w:szCs w:val="16"/>
          <w:shd w:val="clear" w:color="auto" w:fill="FFFFFF"/>
        </w:rPr>
        <w:t>Munns, R., James, R. A., Sirault, X. R., Furbank, R. T., and Jones, H. G. (2010). New phenotyping methods for screening wheat and barley for beneficial responses to water deficit. </w:t>
      </w:r>
      <w:r w:rsidRPr="00B97560">
        <w:rPr>
          <w:rFonts w:ascii="Times New Roman" w:hAnsi="Times New Roman" w:cs="Times New Roman"/>
          <w:i/>
          <w:iCs/>
          <w:sz w:val="16"/>
          <w:szCs w:val="16"/>
          <w:shd w:val="clear" w:color="auto" w:fill="FFFFFF"/>
        </w:rPr>
        <w:t>Journal of experimental botany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61</w:t>
      </w:r>
      <w:r w:rsidRPr="00B97560">
        <w:rPr>
          <w:rFonts w:ascii="Times New Roman" w:hAnsi="Times New Roman" w:cs="Times New Roman"/>
          <w:sz w:val="16"/>
          <w:szCs w:val="16"/>
          <w:shd w:val="clear" w:color="auto" w:fill="FFFFFF"/>
        </w:rPr>
        <w:t>(13), 3499-3507.</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[21] </w:t>
      </w:r>
      <w:r w:rsidRPr="00B97560">
        <w:rPr>
          <w:rFonts w:ascii="Times New Roman" w:hAnsi="Times New Roman" w:cs="Times New Roman"/>
          <w:sz w:val="16"/>
          <w:szCs w:val="16"/>
          <w:shd w:val="clear" w:color="auto" w:fill="FFFFFF"/>
        </w:rPr>
        <w:t>Jansen, M., Gilmer, F., Biskup, B., Nagel, K. A., Rascher, U., Fischbach, A., ... and Walter, A. (2009). Simultaneous phenotyping of leaf growth and chlorophyll fluorescence via GROWSCREEN FLUORO allows detection of stress tolerance in Arabidopsis thaliana and other rosette plants. </w:t>
      </w:r>
      <w:r w:rsidRPr="00B97560">
        <w:rPr>
          <w:rFonts w:ascii="Times New Roman" w:hAnsi="Times New Roman" w:cs="Times New Roman"/>
          <w:i/>
          <w:iCs/>
          <w:sz w:val="16"/>
          <w:szCs w:val="16"/>
          <w:shd w:val="clear" w:color="auto" w:fill="FFFFFF"/>
        </w:rPr>
        <w:t>Functional Plant Biology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36</w:t>
      </w:r>
      <w:r w:rsidRPr="00B97560">
        <w:rPr>
          <w:rFonts w:ascii="Times New Roman" w:hAnsi="Times New Roman" w:cs="Times New Roman"/>
          <w:sz w:val="16"/>
          <w:szCs w:val="16"/>
          <w:shd w:val="clear" w:color="auto" w:fill="FFFFFF"/>
        </w:rPr>
        <w:t>(11): 902-914.</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[22] </w:t>
      </w:r>
      <w:r w:rsidRPr="00B97560">
        <w:rPr>
          <w:rFonts w:ascii="Times New Roman" w:hAnsi="Times New Roman" w:cs="Times New Roman"/>
          <w:sz w:val="16"/>
          <w:szCs w:val="16"/>
        </w:rPr>
        <w:t xml:space="preserve">Fabre, J., Dauzat, M., Negre, V., Wuyts, N., Tireau, A., Gennari, E., Neveu, P., Tisne´ , S., Massonnet, C., Hummel, I., </w:t>
      </w:r>
      <w:r w:rsidRPr="00B97560">
        <w:rPr>
          <w:rFonts w:ascii="Times New Roman" w:hAnsi="Times New Roman" w:cs="Times New Roman"/>
          <w:i/>
          <w:iCs/>
          <w:sz w:val="16"/>
          <w:szCs w:val="16"/>
        </w:rPr>
        <w:t>et al.</w:t>
      </w:r>
      <w:r w:rsidRPr="00B97560">
        <w:rPr>
          <w:rFonts w:ascii="Times New Roman" w:hAnsi="Times New Roman" w:cs="Times New Roman"/>
          <w:sz w:val="16"/>
          <w:szCs w:val="16"/>
        </w:rPr>
        <w:t xml:space="preserve"> (2011). PHENOPSIS DB: an information system for Arabidopsis thaliana phenotypic data in an environmental context. BMC Plant Biol. 11:65-77.</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[23] </w:t>
      </w:r>
      <w:r w:rsidRPr="00B97560">
        <w:rPr>
          <w:rFonts w:ascii="Times New Roman" w:hAnsi="Times New Roman" w:cs="Times New Roman"/>
          <w:sz w:val="16"/>
          <w:szCs w:val="16"/>
          <w:shd w:val="clear" w:color="auto" w:fill="FFFFFF"/>
        </w:rPr>
        <w:t>Tisné, S., Serrand, Y., Bach, L., Gilbault, E., Ben Ameur, R., Balasse, H., ... and Loudet, O. (2013). Phenoscope: an automated large‐scale phenotyping platform offering high spatial homogeneity. </w:t>
      </w:r>
      <w:r w:rsidRPr="00B97560">
        <w:rPr>
          <w:rFonts w:ascii="Times New Roman" w:hAnsi="Times New Roman" w:cs="Times New Roman"/>
          <w:i/>
          <w:iCs/>
          <w:sz w:val="16"/>
          <w:szCs w:val="16"/>
          <w:shd w:val="clear" w:color="auto" w:fill="FFFFFF"/>
        </w:rPr>
        <w:t>The Plant Journal</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74</w:t>
      </w:r>
      <w:r w:rsidRPr="00B97560">
        <w:rPr>
          <w:rFonts w:ascii="Times New Roman" w:hAnsi="Times New Roman" w:cs="Times New Roman"/>
          <w:sz w:val="16"/>
          <w:szCs w:val="16"/>
          <w:shd w:val="clear" w:color="auto" w:fill="FFFFFF"/>
        </w:rPr>
        <w:t>(3), 534-544.</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[24] </w:t>
      </w:r>
      <w:r w:rsidRPr="00B97560">
        <w:rPr>
          <w:rFonts w:ascii="Times New Roman" w:hAnsi="Times New Roman" w:cs="Times New Roman"/>
          <w:sz w:val="16"/>
          <w:szCs w:val="16"/>
          <w:shd w:val="clear" w:color="auto" w:fill="FFFFFF"/>
        </w:rPr>
        <w:t>Awlia, M., Nigro, A., Fajkus, J., Schmoeckel, S. M., Negrão, S., Santelia, D., ... and Panzarová, K. (2016). High-throughput non-destructive phenotyping of traits that contribute to salinity tolerance in Arabidopsis thaliana. </w:t>
      </w:r>
      <w:r w:rsidRPr="00B97560">
        <w:rPr>
          <w:rFonts w:ascii="Times New Roman" w:hAnsi="Times New Roman" w:cs="Times New Roman"/>
          <w:i/>
          <w:iCs/>
          <w:sz w:val="16"/>
          <w:szCs w:val="16"/>
          <w:shd w:val="clear" w:color="auto" w:fill="FFFFFF"/>
        </w:rPr>
        <w:t>Frontiers in Plant Science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7</w:t>
      </w:r>
      <w:r w:rsidRPr="00B97560">
        <w:rPr>
          <w:rFonts w:ascii="Times New Roman" w:hAnsi="Times New Roman" w:cs="Times New Roman"/>
          <w:sz w:val="16"/>
          <w:szCs w:val="16"/>
          <w:shd w:val="clear" w:color="auto" w:fill="FFFFFF"/>
        </w:rPr>
        <w:t>: 1400-1414.</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 xml:space="preserve">[25] </w:t>
      </w:r>
      <w:r w:rsidRPr="00B97560">
        <w:rPr>
          <w:rFonts w:ascii="Times New Roman" w:hAnsi="Times New Roman" w:cs="Times New Roman"/>
          <w:sz w:val="16"/>
          <w:szCs w:val="16"/>
        </w:rPr>
        <w:t xml:space="preserve">Flood, P.J., Kruijer, W., Schnabel, S.K., van der Schoor, R., Jalink, H., Snel, J.F., Harbinson, J., and Aarts, M.G. (2016). Phenomics for photosynthesis, growth and reflectance in Arabidopsis thaliana reveals circadian and long-term fluctuations in heritability. </w:t>
      </w:r>
      <w:r w:rsidRPr="00B97560">
        <w:rPr>
          <w:rFonts w:ascii="Times New Roman" w:hAnsi="Times New Roman" w:cs="Times New Roman"/>
          <w:i/>
          <w:iCs/>
          <w:sz w:val="16"/>
          <w:szCs w:val="16"/>
        </w:rPr>
        <w:t>Plant Methods</w:t>
      </w:r>
      <w:r w:rsidRPr="00B97560">
        <w:rPr>
          <w:rFonts w:ascii="Times New Roman" w:hAnsi="Times New Roman" w:cs="Times New Roman"/>
          <w:sz w:val="16"/>
          <w:szCs w:val="16"/>
        </w:rPr>
        <w:t>. 12: 1-14.</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[26] </w:t>
      </w:r>
      <w:r w:rsidRPr="00B97560">
        <w:rPr>
          <w:rFonts w:ascii="Times New Roman" w:hAnsi="Times New Roman" w:cs="Times New Roman"/>
          <w:sz w:val="16"/>
          <w:szCs w:val="16"/>
          <w:shd w:val="clear" w:color="auto" w:fill="FFFFFF"/>
        </w:rPr>
        <w:t>Hairmansis, A., Berger, B., Tester, M., and Roy, S. J. (2014). Image-based phenotyping for non-destructive screening of different salinity tolerance traits in rice. </w:t>
      </w:r>
      <w:r w:rsidRPr="00B97560">
        <w:rPr>
          <w:rFonts w:ascii="Times New Roman" w:hAnsi="Times New Roman" w:cs="Times New Roman"/>
          <w:i/>
          <w:iCs/>
          <w:sz w:val="16"/>
          <w:szCs w:val="16"/>
          <w:shd w:val="clear" w:color="auto" w:fill="FFFFFF"/>
        </w:rPr>
        <w:t>Rice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7</w:t>
      </w:r>
      <w:r w:rsidRPr="00B97560">
        <w:rPr>
          <w:rFonts w:ascii="Times New Roman" w:hAnsi="Times New Roman" w:cs="Times New Roman"/>
          <w:sz w:val="16"/>
          <w:szCs w:val="16"/>
          <w:shd w:val="clear" w:color="auto" w:fill="FFFFFF"/>
        </w:rPr>
        <w:t>(1): 1-10.</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[27] </w:t>
      </w:r>
      <w:r w:rsidRPr="00B97560">
        <w:rPr>
          <w:rFonts w:ascii="Times New Roman" w:hAnsi="Times New Roman" w:cs="Times New Roman"/>
          <w:sz w:val="16"/>
          <w:szCs w:val="16"/>
        </w:rPr>
        <w:t xml:space="preserve">Reuzeau C, Frankard V, Hatzfeld Y, Sanz A, Van Camp W, Lejeune P, De Wilde C, Lievens K, de Wolf J, Vranken E (2006) TraitmillTM: a functional genomics platform for the phenotypic analysis of cereals. </w:t>
      </w:r>
      <w:r w:rsidRPr="00B97560">
        <w:rPr>
          <w:rFonts w:ascii="Times New Roman" w:hAnsi="Times New Roman" w:cs="Times New Roman"/>
          <w:i/>
          <w:iCs/>
          <w:sz w:val="16"/>
          <w:szCs w:val="16"/>
        </w:rPr>
        <w:t>Plant Gen Res</w:t>
      </w:r>
      <w:r w:rsidRPr="00B97560">
        <w:rPr>
          <w:rFonts w:ascii="Times New Roman" w:hAnsi="Times New Roman" w:cs="Times New Roman"/>
          <w:sz w:val="16"/>
          <w:szCs w:val="16"/>
        </w:rPr>
        <w:t>. 4:1-20.</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[28] </w:t>
      </w:r>
      <w:r w:rsidRPr="00B97560">
        <w:rPr>
          <w:rFonts w:ascii="Times New Roman" w:hAnsi="Times New Roman" w:cs="Times New Roman"/>
          <w:sz w:val="16"/>
          <w:szCs w:val="16"/>
        </w:rPr>
        <w:t xml:space="preserve">Yang, W., Guo, Z., Huang, C., Duan, L., Chen, G., Jiang, N., Fang, W., Feng, H., Xie, W., Lian, X., </w:t>
      </w:r>
      <w:r w:rsidRPr="00B97560">
        <w:rPr>
          <w:rFonts w:ascii="Times New Roman" w:hAnsi="Times New Roman" w:cs="Times New Roman"/>
          <w:i/>
          <w:iCs/>
          <w:sz w:val="16"/>
          <w:szCs w:val="16"/>
        </w:rPr>
        <w:t>et al.</w:t>
      </w:r>
      <w:r w:rsidRPr="00B97560">
        <w:rPr>
          <w:rFonts w:ascii="Times New Roman" w:hAnsi="Times New Roman" w:cs="Times New Roman"/>
          <w:sz w:val="16"/>
          <w:szCs w:val="16"/>
        </w:rPr>
        <w:t xml:space="preserve"> (2014). Combining high-throughput phenotyping and genome-wide association studies to reveal natural genetic variation in rice. Nat. Commun. 5:5087.</w:t>
      </w:r>
    </w:p>
    <w:p w:rsidR="00D22B9A" w:rsidRPr="001A4CD6"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[29] </w:t>
      </w:r>
      <w:r w:rsidRPr="00B97560">
        <w:rPr>
          <w:rFonts w:ascii="Times New Roman" w:hAnsi="Times New Roman" w:cs="Times New Roman"/>
          <w:sz w:val="16"/>
          <w:szCs w:val="16"/>
          <w:shd w:val="clear" w:color="auto" w:fill="FFFFFF"/>
        </w:rPr>
        <w:t>Brichet, N., Fournier, C., Turc, O., Strauss, O., Artzet, S., Pradal, C., ... and Cabrera-Bosquet, L. (2017). A robot-assisted imaging pipeline for tracking the growths of maize ear and silks in a high-throughput phenotyping platform.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xml:space="preserve">. </w:t>
      </w:r>
      <w:r w:rsidRPr="00B97560">
        <w:rPr>
          <w:rFonts w:ascii="Times New Roman" w:hAnsi="Times New Roman" w:cs="Times New Roman"/>
          <w:i/>
          <w:iCs/>
          <w:sz w:val="16"/>
          <w:szCs w:val="16"/>
          <w:shd w:val="clear" w:color="auto" w:fill="FFFFFF"/>
        </w:rPr>
        <w:t>13</w:t>
      </w:r>
      <w:r w:rsidRPr="00B97560">
        <w:rPr>
          <w:rFonts w:ascii="Times New Roman" w:hAnsi="Times New Roman" w:cs="Times New Roman"/>
          <w:sz w:val="16"/>
          <w:szCs w:val="16"/>
          <w:shd w:val="clear" w:color="auto" w:fill="FFFFFF"/>
        </w:rPr>
        <w:t> (1):</w:t>
      </w:r>
      <w:r w:rsidR="001A4CD6">
        <w:rPr>
          <w:rFonts w:ascii="Times New Roman" w:hAnsi="Times New Roman" w:cs="Times New Roman"/>
          <w:sz w:val="16"/>
          <w:szCs w:val="16"/>
          <w:shd w:val="clear" w:color="auto" w:fill="FFFFFF"/>
        </w:rPr>
        <w:t xml:space="preserve"> 1-12.</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[30] </w:t>
      </w:r>
      <w:r w:rsidRPr="00B97560">
        <w:rPr>
          <w:rFonts w:ascii="Times New Roman" w:hAnsi="Times New Roman" w:cs="Times New Roman"/>
          <w:sz w:val="16"/>
          <w:szCs w:val="16"/>
          <w:shd w:val="clear" w:color="auto" w:fill="FFFFFF"/>
        </w:rPr>
        <w:t>Czedik‐Eysenberg, A., Seitner, S., Güldener, U., Koemeda, S., Jez, J., Colombini, M., and Djamei, A. (2018). The ‘PhenoBox’, a flexible, automated, open‐source plant phenotyping solution. </w:t>
      </w:r>
      <w:r w:rsidRPr="00B97560">
        <w:rPr>
          <w:rFonts w:ascii="Times New Roman" w:hAnsi="Times New Roman" w:cs="Times New Roman"/>
          <w:i/>
          <w:iCs/>
          <w:sz w:val="16"/>
          <w:szCs w:val="16"/>
          <w:shd w:val="clear" w:color="auto" w:fill="FFFFFF"/>
        </w:rPr>
        <w:t>New Phytologist</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219</w:t>
      </w:r>
      <w:r w:rsidRPr="00B97560">
        <w:rPr>
          <w:rFonts w:ascii="Times New Roman" w:hAnsi="Times New Roman" w:cs="Times New Roman"/>
          <w:sz w:val="16"/>
          <w:szCs w:val="16"/>
          <w:shd w:val="clear" w:color="auto" w:fill="FFFFFF"/>
        </w:rPr>
        <w:t>(2): 808-823.</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[31] </w:t>
      </w:r>
      <w:r w:rsidRPr="00B97560">
        <w:rPr>
          <w:rFonts w:ascii="Times New Roman" w:hAnsi="Times New Roman" w:cs="Times New Roman"/>
          <w:sz w:val="16"/>
          <w:szCs w:val="16"/>
          <w:shd w:val="clear" w:color="auto" w:fill="FFFFFF"/>
        </w:rPr>
        <w:t>Le Marié, C., Kirchgessner, N., Marschall, D., Walter, A., and Hund, A. (2014). Rhizoslides: paper-based growth system for non-destructive, high throughput phenotyping of root development by means of image analysis.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10</w:t>
      </w:r>
      <w:r w:rsidRPr="00B97560">
        <w:rPr>
          <w:rFonts w:ascii="Times New Roman" w:hAnsi="Times New Roman" w:cs="Times New Roman"/>
          <w:sz w:val="16"/>
          <w:szCs w:val="16"/>
          <w:shd w:val="clear" w:color="auto" w:fill="FFFFFF"/>
        </w:rPr>
        <w:t>(1), 1-16.</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 xml:space="preserve">[32] </w:t>
      </w:r>
      <w:r w:rsidRPr="00B97560">
        <w:rPr>
          <w:rFonts w:ascii="Times New Roman" w:hAnsi="Times New Roman" w:cs="Times New Roman"/>
          <w:sz w:val="16"/>
          <w:szCs w:val="16"/>
        </w:rPr>
        <w:t>Mathieu, L., Lobet, G., Tocquin, P., and Perilleux, C. (2015). "Rhizoponics": a novel hydroponic rhizotron for root system analyses on mature Arabidopsis thaliana plants. Plant Methods 11:3.</w:t>
      </w:r>
      <w:r w:rsidRPr="00B97560">
        <w:rPr>
          <w:rFonts w:ascii="Times New Roman" w:hAnsi="Times New Roman" w:cs="Times New Roman"/>
          <w:sz w:val="16"/>
          <w:szCs w:val="16"/>
          <w:shd w:val="clear" w:color="auto" w:fill="FFFFFF"/>
        </w:rPr>
        <w:t xml:space="preserve"> </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lastRenderedPageBreak/>
        <w:t xml:space="preserve">[33] </w:t>
      </w:r>
      <w:r w:rsidRPr="00B97560">
        <w:rPr>
          <w:rFonts w:ascii="Times New Roman" w:hAnsi="Times New Roman" w:cs="Times New Roman"/>
          <w:sz w:val="16"/>
          <w:szCs w:val="16"/>
          <w:shd w:val="clear" w:color="auto" w:fill="FFFFFF"/>
        </w:rPr>
        <w:t>Yazdanbakhsh, N., and Fisahn, J. (2009). High throughput phenotyping of root growth dynamics, lateral root formation, root architecture and root hair development enabled by PlaRoM. </w:t>
      </w:r>
      <w:r w:rsidRPr="00B97560">
        <w:rPr>
          <w:rFonts w:ascii="Times New Roman" w:hAnsi="Times New Roman" w:cs="Times New Roman"/>
          <w:i/>
          <w:iCs/>
          <w:sz w:val="16"/>
          <w:szCs w:val="16"/>
          <w:shd w:val="clear" w:color="auto" w:fill="FFFFFF"/>
        </w:rPr>
        <w:t>Functional Plant Biology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36</w:t>
      </w:r>
      <w:r w:rsidRPr="00B97560">
        <w:rPr>
          <w:rFonts w:ascii="Times New Roman" w:hAnsi="Times New Roman" w:cs="Times New Roman"/>
          <w:sz w:val="16"/>
          <w:szCs w:val="16"/>
          <w:shd w:val="clear" w:color="auto" w:fill="FFFFFF"/>
        </w:rPr>
        <w:t>(11), 938-946.</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w:t>
      </w:r>
      <w:r w:rsidRPr="00B97560">
        <w:rPr>
          <w:rFonts w:ascii="Times New Roman" w:hAnsi="Times New Roman" w:cs="Times New Roman"/>
          <w:sz w:val="16"/>
          <w:szCs w:val="16"/>
        </w:rPr>
        <w:t xml:space="preserve">Galkovskyi T, Mileyko Y, Bucksch A, Moore B, Symonova O, Price CA, Topp CN, Iyer-Pascuzzi AS, Zurek PR, Fang S (2012). GiA Roots: software for the high throughput analysis of plant root system architecture. </w:t>
      </w:r>
      <w:r w:rsidRPr="00B97560">
        <w:rPr>
          <w:rFonts w:ascii="Times New Roman" w:hAnsi="Times New Roman" w:cs="Times New Roman"/>
          <w:i/>
          <w:iCs/>
          <w:sz w:val="16"/>
          <w:szCs w:val="16"/>
        </w:rPr>
        <w:t>BMC Plant Biol</w:t>
      </w:r>
      <w:r w:rsidRPr="00B97560">
        <w:rPr>
          <w:rFonts w:ascii="Times New Roman" w:hAnsi="Times New Roman" w:cs="Times New Roman"/>
          <w:sz w:val="16"/>
          <w:szCs w:val="16"/>
        </w:rPr>
        <w:t>. 12:100-116</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 xml:space="preserve">[35] </w:t>
      </w:r>
      <w:r w:rsidRPr="00B97560">
        <w:rPr>
          <w:rFonts w:ascii="Times New Roman" w:hAnsi="Times New Roman" w:cs="Times New Roman"/>
          <w:sz w:val="16"/>
          <w:szCs w:val="16"/>
        </w:rPr>
        <w:t>Clark, R.T., MacCurdy, R.B., Jung, J.K., Shaff, J.E., McCouch, S.R., Aneshansley, D.J., and Kochian, L.V. (2011). Three-dimensional root phenotyping with a novel imaging and software platform. Plant Physiol. 156:455–465.</w:t>
      </w:r>
      <w:r w:rsidRPr="00B97560">
        <w:rPr>
          <w:rFonts w:ascii="Times New Roman" w:hAnsi="Times New Roman" w:cs="Times New Roman"/>
          <w:sz w:val="16"/>
          <w:szCs w:val="16"/>
          <w:shd w:val="clear" w:color="auto" w:fill="FFFFFF"/>
        </w:rPr>
        <w:t xml:space="preserve"> </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[36] </w:t>
      </w:r>
      <w:r w:rsidRPr="00B97560">
        <w:rPr>
          <w:rFonts w:ascii="Times New Roman" w:hAnsi="Times New Roman" w:cs="Times New Roman"/>
          <w:sz w:val="16"/>
          <w:szCs w:val="16"/>
          <w:shd w:val="clear" w:color="auto" w:fill="FFFFFF"/>
        </w:rPr>
        <w:t>Le Marié, C., Kirchgessner, N., Flütsch, P., Pfeifer, J., Walter, A., and Hund, A. (2016). RADIX: rhizoslide platform allowing high throughput digital image analysis of root system expansion.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12</w:t>
      </w:r>
      <w:r w:rsidRPr="00B97560">
        <w:rPr>
          <w:rFonts w:ascii="Times New Roman" w:hAnsi="Times New Roman" w:cs="Times New Roman"/>
          <w:sz w:val="16"/>
          <w:szCs w:val="16"/>
          <w:shd w:val="clear" w:color="auto" w:fill="FFFFFF"/>
        </w:rPr>
        <w:t>(1), 1-15.</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[37] </w:t>
      </w:r>
      <w:r w:rsidRPr="00B97560">
        <w:rPr>
          <w:rFonts w:ascii="Times New Roman" w:hAnsi="Times New Roman" w:cs="Times New Roman"/>
          <w:sz w:val="16"/>
          <w:szCs w:val="16"/>
          <w:shd w:val="clear" w:color="auto" w:fill="FFFFFF"/>
        </w:rPr>
        <w:t>Jeudy, C., Adrian, M., Baussard, C., Bernard, C., Bernaud, E., Bourion, V., ... and Salon, C. (2016). RhizoTubes as a new tool for high throughput imaging of plant root development and architecture: test, comparison with pot grown plants and validation.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12</w:t>
      </w:r>
      <w:r w:rsidRPr="00B97560">
        <w:rPr>
          <w:rFonts w:ascii="Times New Roman" w:hAnsi="Times New Roman" w:cs="Times New Roman"/>
          <w:sz w:val="16"/>
          <w:szCs w:val="16"/>
          <w:shd w:val="clear" w:color="auto" w:fill="FFFFFF"/>
        </w:rPr>
        <w:t>(1): 1-18.</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[38] </w:t>
      </w:r>
      <w:r w:rsidRPr="00B97560">
        <w:rPr>
          <w:rFonts w:ascii="Times New Roman" w:hAnsi="Times New Roman" w:cs="Times New Roman"/>
          <w:sz w:val="16"/>
          <w:szCs w:val="16"/>
          <w:shd w:val="clear" w:color="auto" w:fill="FFFFFF"/>
        </w:rPr>
        <w:t>Nagel, K. A., Putz, A., Gilmer, F., Heinz, K., Fischbach, A., Pfeifer, J., ... and Schurr, U. (2012). GROWSCREEN-Rhizo is a novel phenotyping robot enabling simultaneous measurements of root and shoot growth for plants grown in soil-filled rhizotrons. </w:t>
      </w:r>
      <w:r w:rsidRPr="00B97560">
        <w:rPr>
          <w:rFonts w:ascii="Times New Roman" w:hAnsi="Times New Roman" w:cs="Times New Roman"/>
          <w:i/>
          <w:iCs/>
          <w:sz w:val="16"/>
          <w:szCs w:val="16"/>
          <w:shd w:val="clear" w:color="auto" w:fill="FFFFFF"/>
        </w:rPr>
        <w:t>Functional Plant Biology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39</w:t>
      </w:r>
      <w:r w:rsidRPr="00B97560">
        <w:rPr>
          <w:rFonts w:ascii="Times New Roman" w:hAnsi="Times New Roman" w:cs="Times New Roman"/>
          <w:sz w:val="16"/>
          <w:szCs w:val="16"/>
          <w:shd w:val="clear" w:color="auto" w:fill="FFFFFF"/>
        </w:rPr>
        <w:t>(11), 891-904.</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[39] </w:t>
      </w:r>
      <w:r w:rsidRPr="00B97560">
        <w:rPr>
          <w:rFonts w:ascii="Times New Roman" w:hAnsi="Times New Roman" w:cs="Times New Roman"/>
          <w:sz w:val="16"/>
          <w:szCs w:val="16"/>
          <w:shd w:val="clear" w:color="auto" w:fill="FFFFFF"/>
        </w:rPr>
        <w:t>Garbout, A., Munkholm, L. J., Hansen, S. B., Petersen, B. M., Munk, O. L., and Pajor, R. (2012). The use of PET/CT scanning technique for 3D visualization and quantification of real-time soil/plant interactions. </w:t>
      </w:r>
      <w:r w:rsidRPr="00B97560">
        <w:rPr>
          <w:rFonts w:ascii="Times New Roman" w:hAnsi="Times New Roman" w:cs="Times New Roman"/>
          <w:i/>
          <w:iCs/>
          <w:sz w:val="16"/>
          <w:szCs w:val="16"/>
          <w:shd w:val="clear" w:color="auto" w:fill="FFFFFF"/>
        </w:rPr>
        <w:t>Plant and soil</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352</w:t>
      </w:r>
      <w:r w:rsidRPr="00B97560">
        <w:rPr>
          <w:rFonts w:ascii="Times New Roman" w:hAnsi="Times New Roman" w:cs="Times New Roman"/>
          <w:sz w:val="16"/>
          <w:szCs w:val="16"/>
          <w:shd w:val="clear" w:color="auto" w:fill="FFFFFF"/>
        </w:rPr>
        <w:t>(1): 113-127.</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[40] </w:t>
      </w:r>
      <w:r w:rsidRPr="00B97560">
        <w:rPr>
          <w:rFonts w:ascii="Times New Roman" w:hAnsi="Times New Roman" w:cs="Times New Roman"/>
          <w:sz w:val="16"/>
          <w:szCs w:val="16"/>
        </w:rPr>
        <w:t xml:space="preserve">Jahnke, S., Menzel, M.I., van Dusschoten, D., Roeb, G.W., Buhler, J., Minwuyelet, S., Blumler, P., Temperton, V.M., Hombach, T., Streun, M., </w:t>
      </w:r>
      <w:r w:rsidRPr="00B97560">
        <w:rPr>
          <w:rFonts w:ascii="Times New Roman" w:hAnsi="Times New Roman" w:cs="Times New Roman"/>
          <w:i/>
          <w:iCs/>
          <w:sz w:val="16"/>
          <w:szCs w:val="16"/>
        </w:rPr>
        <w:t>et al.</w:t>
      </w:r>
      <w:r w:rsidRPr="00B97560">
        <w:rPr>
          <w:rFonts w:ascii="Times New Roman" w:hAnsi="Times New Roman" w:cs="Times New Roman"/>
          <w:sz w:val="16"/>
          <w:szCs w:val="16"/>
        </w:rPr>
        <w:t xml:space="preserve"> (2009). Combined MRI-PET dissects dynamic changes in plant structures and functions. </w:t>
      </w:r>
      <w:r w:rsidRPr="00B97560">
        <w:rPr>
          <w:rFonts w:ascii="Times New Roman" w:hAnsi="Times New Roman" w:cs="Times New Roman"/>
          <w:i/>
          <w:iCs/>
          <w:sz w:val="16"/>
          <w:szCs w:val="16"/>
        </w:rPr>
        <w:t>Plant J</w:t>
      </w:r>
      <w:r w:rsidRPr="00B97560">
        <w:rPr>
          <w:rFonts w:ascii="Times New Roman" w:hAnsi="Times New Roman" w:cs="Times New Roman"/>
          <w:sz w:val="16"/>
          <w:szCs w:val="16"/>
        </w:rPr>
        <w:t>. 59:634–644.</w:t>
      </w:r>
      <w:r w:rsidRPr="00B97560">
        <w:rPr>
          <w:rFonts w:ascii="Times New Roman" w:hAnsi="Times New Roman" w:cs="Times New Roman"/>
          <w:sz w:val="16"/>
          <w:szCs w:val="16"/>
          <w:shd w:val="clear" w:color="auto" w:fill="FFFFFF"/>
        </w:rPr>
        <w:t xml:space="preserve"> </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[41] </w:t>
      </w:r>
      <w:r w:rsidRPr="00B97560">
        <w:rPr>
          <w:rFonts w:ascii="Times New Roman" w:hAnsi="Times New Roman" w:cs="Times New Roman"/>
          <w:sz w:val="16"/>
          <w:szCs w:val="16"/>
          <w:shd w:val="clear" w:color="auto" w:fill="FFFFFF"/>
        </w:rPr>
        <w:t>Metzner, R., Eggert, A., van Dusschoten, D., Pflugfelder, D., Gerth, S., Schurr, U., ... and Jahnke, S. (2015). Direct comparison of MRI and X-ray CT technologies for 3D imaging of root systems in soil: potential and challenges for root trait quantification.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11</w:t>
      </w:r>
      <w:r w:rsidRPr="00B97560">
        <w:rPr>
          <w:rFonts w:ascii="Times New Roman" w:hAnsi="Times New Roman" w:cs="Times New Roman"/>
          <w:sz w:val="16"/>
          <w:szCs w:val="16"/>
          <w:shd w:val="clear" w:color="auto" w:fill="FFFFFF"/>
        </w:rPr>
        <w:t>(1), 1-11.</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[42] </w:t>
      </w:r>
      <w:r w:rsidRPr="00B97560">
        <w:rPr>
          <w:rFonts w:ascii="Times New Roman" w:hAnsi="Times New Roman" w:cs="Times New Roman"/>
          <w:sz w:val="16"/>
          <w:szCs w:val="16"/>
          <w:shd w:val="clear" w:color="auto" w:fill="FFFFFF"/>
        </w:rPr>
        <w:t>Sadeghi-Tehran, P., Sabermanesh, K., Virlet, N., and Hawkesford, M. J. (2017). Automated method to determine two critical growth stages of wheat: heading and flowering. </w:t>
      </w:r>
      <w:r w:rsidRPr="00B97560">
        <w:rPr>
          <w:rFonts w:ascii="Times New Roman" w:hAnsi="Times New Roman" w:cs="Times New Roman"/>
          <w:i/>
          <w:iCs/>
          <w:sz w:val="16"/>
          <w:szCs w:val="16"/>
          <w:shd w:val="clear" w:color="auto" w:fill="FFFFFF"/>
        </w:rPr>
        <w:t>Frontiers in Plant Science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8</w:t>
      </w:r>
      <w:r w:rsidRPr="00B97560">
        <w:rPr>
          <w:rFonts w:ascii="Times New Roman" w:hAnsi="Times New Roman" w:cs="Times New Roman"/>
          <w:sz w:val="16"/>
          <w:szCs w:val="16"/>
          <w:shd w:val="clear" w:color="auto" w:fill="FFFFFF"/>
        </w:rPr>
        <w:t>: 252.</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[43] </w:t>
      </w:r>
      <w:r w:rsidRPr="00B97560">
        <w:rPr>
          <w:rFonts w:ascii="Times New Roman" w:hAnsi="Times New Roman" w:cs="Times New Roman"/>
          <w:sz w:val="16"/>
          <w:szCs w:val="16"/>
          <w:shd w:val="clear" w:color="auto" w:fill="FFFFFF"/>
        </w:rPr>
        <w:t>Busemeyer, L., Mentrup, D., Möller, K., Wunder, E., Alheit, K., Hahn, V., ... and Ruckelshausen, A. (2013). BreedVision—A multi-sensor platform for non-destructive field-based phenotyping in plant breeding. </w:t>
      </w:r>
      <w:r w:rsidRPr="00B97560">
        <w:rPr>
          <w:rFonts w:ascii="Times New Roman" w:hAnsi="Times New Roman" w:cs="Times New Roman"/>
          <w:i/>
          <w:iCs/>
          <w:sz w:val="16"/>
          <w:szCs w:val="16"/>
          <w:shd w:val="clear" w:color="auto" w:fill="FFFFFF"/>
        </w:rPr>
        <w:t>Sensors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13</w:t>
      </w:r>
      <w:r w:rsidRPr="00B97560">
        <w:rPr>
          <w:rFonts w:ascii="Times New Roman" w:hAnsi="Times New Roman" w:cs="Times New Roman"/>
          <w:sz w:val="16"/>
          <w:szCs w:val="16"/>
          <w:shd w:val="clear" w:color="auto" w:fill="FFFFFF"/>
        </w:rPr>
        <w:t>(3): 2830-2847.</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[44] </w:t>
      </w:r>
      <w:r w:rsidRPr="00B97560">
        <w:rPr>
          <w:rFonts w:ascii="Times New Roman" w:hAnsi="Times New Roman" w:cs="Times New Roman"/>
          <w:sz w:val="16"/>
          <w:szCs w:val="16"/>
          <w:shd w:val="clear" w:color="auto" w:fill="FFFFFF"/>
        </w:rPr>
        <w:t>Confalonieri, R., Paleari, L., Foi, M., Movedi, E., Vesely, F. M., Thoelke, W., ... and Rossini, L. (2017). PocketPlant3D: Analysing canopy structure using a smartphone. </w:t>
      </w:r>
      <w:r w:rsidRPr="00B97560">
        <w:rPr>
          <w:rFonts w:ascii="Times New Roman" w:hAnsi="Times New Roman" w:cs="Times New Roman"/>
          <w:i/>
          <w:iCs/>
          <w:sz w:val="16"/>
          <w:szCs w:val="16"/>
          <w:shd w:val="clear" w:color="auto" w:fill="FFFFFF"/>
        </w:rPr>
        <w:t>Biosystems Engineering</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164</w:t>
      </w:r>
      <w:r w:rsidRPr="00B97560">
        <w:rPr>
          <w:rFonts w:ascii="Times New Roman" w:hAnsi="Times New Roman" w:cs="Times New Roman"/>
          <w:sz w:val="16"/>
          <w:szCs w:val="16"/>
          <w:shd w:val="clear" w:color="auto" w:fill="FFFFFF"/>
        </w:rPr>
        <w:t>: 1-12.</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[45] </w:t>
      </w:r>
      <w:r w:rsidRPr="00B97560">
        <w:rPr>
          <w:rFonts w:ascii="Times New Roman" w:hAnsi="Times New Roman" w:cs="Times New Roman"/>
          <w:sz w:val="16"/>
          <w:szCs w:val="16"/>
          <w:shd w:val="clear" w:color="auto" w:fill="FFFFFF"/>
        </w:rPr>
        <w:t>Duan, L., Yang, W., Huang, C., and Liu, Q. (2011). A novel machine-vision-based facility for the automatic evaluation of yield-related traits in rice.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7</w:t>
      </w:r>
      <w:r w:rsidRPr="00B97560">
        <w:rPr>
          <w:rFonts w:ascii="Times New Roman" w:hAnsi="Times New Roman" w:cs="Times New Roman"/>
          <w:sz w:val="16"/>
          <w:szCs w:val="16"/>
          <w:shd w:val="clear" w:color="auto" w:fill="FFFFFF"/>
        </w:rPr>
        <w:t>(1): 1-13.</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[46] </w:t>
      </w:r>
      <w:r w:rsidRPr="00B97560">
        <w:rPr>
          <w:rFonts w:ascii="Times New Roman" w:hAnsi="Times New Roman" w:cs="Times New Roman"/>
          <w:sz w:val="16"/>
          <w:szCs w:val="16"/>
          <w:shd w:val="clear" w:color="auto" w:fill="FFFFFF"/>
        </w:rPr>
        <w:t>Crowell, S., Falcão, A. X., Shah, A., Wilson, Z., Greenberg, A. J., and McCouch, S. R. (2014). High-resolution inflorescence phenotyping using a novel image-analysis pipeline, PANorama. </w:t>
      </w:r>
      <w:r w:rsidRPr="00B97560">
        <w:rPr>
          <w:rFonts w:ascii="Times New Roman" w:hAnsi="Times New Roman" w:cs="Times New Roman"/>
          <w:i/>
          <w:iCs/>
          <w:sz w:val="16"/>
          <w:szCs w:val="16"/>
          <w:shd w:val="clear" w:color="auto" w:fill="FFFFFF"/>
        </w:rPr>
        <w:t>Plant Physiology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165</w:t>
      </w:r>
      <w:r w:rsidRPr="00B97560">
        <w:rPr>
          <w:rFonts w:ascii="Times New Roman" w:hAnsi="Times New Roman" w:cs="Times New Roman"/>
          <w:sz w:val="16"/>
          <w:szCs w:val="16"/>
          <w:shd w:val="clear" w:color="auto" w:fill="FFFFFF"/>
        </w:rPr>
        <w:t>(2): 479-495.</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[47] </w:t>
      </w:r>
      <w:r w:rsidRPr="00B97560">
        <w:rPr>
          <w:rFonts w:ascii="Times New Roman" w:hAnsi="Times New Roman" w:cs="Times New Roman"/>
          <w:sz w:val="16"/>
          <w:szCs w:val="16"/>
          <w:shd w:val="clear" w:color="auto" w:fill="FFFFFF"/>
        </w:rPr>
        <w:t>Al-Tam, F., Adam, H., Anjos, A. D., Lorieux, M., Larmande, P., Ghesquière, A., ... and Shahbazkia, H. R. (2013). P-TRAP: a panicle trait phenotyping tool. </w:t>
      </w:r>
      <w:r w:rsidRPr="00B97560">
        <w:rPr>
          <w:rFonts w:ascii="Times New Roman" w:hAnsi="Times New Roman" w:cs="Times New Roman"/>
          <w:i/>
          <w:iCs/>
          <w:sz w:val="16"/>
          <w:szCs w:val="16"/>
          <w:shd w:val="clear" w:color="auto" w:fill="FFFFFF"/>
        </w:rPr>
        <w:t>BMC plant biology.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13</w:t>
      </w:r>
      <w:r w:rsidRPr="00B97560">
        <w:rPr>
          <w:rFonts w:ascii="Times New Roman" w:hAnsi="Times New Roman" w:cs="Times New Roman"/>
          <w:sz w:val="16"/>
          <w:szCs w:val="16"/>
          <w:shd w:val="clear" w:color="auto" w:fill="FFFFFF"/>
        </w:rPr>
        <w:t>(1): 1-14.</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[48] </w:t>
      </w:r>
      <w:r w:rsidRPr="00B97560">
        <w:rPr>
          <w:rFonts w:ascii="Times New Roman" w:hAnsi="Times New Roman" w:cs="Times New Roman"/>
          <w:sz w:val="16"/>
          <w:szCs w:val="16"/>
          <w:shd w:val="clear" w:color="auto" w:fill="FFFFFF"/>
        </w:rPr>
        <w:t>Jahnke, S., Roussel, J., Hombach, T., Kochs, J., Fischbach, A., Huber, G., and Scharr, H. (2016). Pheno seeder-a robot system for automated handling and phenotyping of individual seeds. </w:t>
      </w:r>
      <w:r w:rsidRPr="00B97560">
        <w:rPr>
          <w:rFonts w:ascii="Times New Roman" w:hAnsi="Times New Roman" w:cs="Times New Roman"/>
          <w:i/>
          <w:iCs/>
          <w:sz w:val="16"/>
          <w:szCs w:val="16"/>
          <w:shd w:val="clear" w:color="auto" w:fill="FFFFFF"/>
        </w:rPr>
        <w:t>Plant physiology</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172</w:t>
      </w:r>
      <w:r w:rsidRPr="00B97560">
        <w:rPr>
          <w:rFonts w:ascii="Times New Roman" w:hAnsi="Times New Roman" w:cs="Times New Roman"/>
          <w:sz w:val="16"/>
          <w:szCs w:val="16"/>
          <w:shd w:val="clear" w:color="auto" w:fill="FFFFFF"/>
        </w:rPr>
        <w:t>(3): 1358-1370.</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[49] </w:t>
      </w:r>
      <w:r w:rsidRPr="00B97560">
        <w:rPr>
          <w:rFonts w:ascii="Times New Roman" w:hAnsi="Times New Roman" w:cs="Times New Roman"/>
          <w:sz w:val="16"/>
          <w:szCs w:val="16"/>
          <w:shd w:val="clear" w:color="auto" w:fill="FFFFFF"/>
        </w:rPr>
        <w:t>Hughes, A., Askew, K., Scotson, C. P., Williams, K., Sauze, C., Corke, F., ... and Nibau, C. (2017). Non-destructive, high-content analysis of wheat grain traits using X-ray micro computed tomography. </w:t>
      </w:r>
      <w:r w:rsidRPr="00B97560">
        <w:rPr>
          <w:rFonts w:ascii="Times New Roman" w:hAnsi="Times New Roman" w:cs="Times New Roman"/>
          <w:i/>
          <w:iCs/>
          <w:sz w:val="16"/>
          <w:szCs w:val="16"/>
          <w:shd w:val="clear" w:color="auto" w:fill="FFFFFF"/>
        </w:rPr>
        <w:t>Plant methods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13</w:t>
      </w:r>
      <w:r w:rsidRPr="00B97560">
        <w:rPr>
          <w:rFonts w:ascii="Times New Roman" w:hAnsi="Times New Roman" w:cs="Times New Roman"/>
          <w:sz w:val="16"/>
          <w:szCs w:val="16"/>
          <w:shd w:val="clear" w:color="auto" w:fill="FFFFFF"/>
        </w:rPr>
        <w:t>(1): 1-16.</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[50] </w:t>
      </w:r>
      <w:r w:rsidRPr="00B97560">
        <w:rPr>
          <w:rFonts w:ascii="Times New Roman" w:hAnsi="Times New Roman" w:cs="Times New Roman"/>
          <w:sz w:val="16"/>
          <w:szCs w:val="16"/>
          <w:shd w:val="clear" w:color="auto" w:fill="FFFFFF"/>
        </w:rPr>
        <w:t>Hughes, N., Oliveira, H. R., Fradgley, N., Corke, F. M., Cockram, J., Doonan, J. H., and Nibau, C. (2019). μ ct trait analysis reveals morphometric differences between domesticated temperate small grain cereals and their wild relatives. </w:t>
      </w:r>
      <w:r w:rsidRPr="00B97560">
        <w:rPr>
          <w:rFonts w:ascii="Times New Roman" w:hAnsi="Times New Roman" w:cs="Times New Roman"/>
          <w:i/>
          <w:iCs/>
          <w:sz w:val="16"/>
          <w:szCs w:val="16"/>
          <w:shd w:val="clear" w:color="auto" w:fill="FFFFFF"/>
        </w:rPr>
        <w:t>The Plant Journal</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99</w:t>
      </w:r>
      <w:r w:rsidRPr="00B97560">
        <w:rPr>
          <w:rFonts w:ascii="Times New Roman" w:hAnsi="Times New Roman" w:cs="Times New Roman"/>
          <w:sz w:val="16"/>
          <w:szCs w:val="16"/>
          <w:shd w:val="clear" w:color="auto" w:fill="FFFFFF"/>
        </w:rPr>
        <w:t>(1): 98-111.</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[51] </w:t>
      </w:r>
      <w:r w:rsidRPr="00B97560">
        <w:rPr>
          <w:rFonts w:ascii="Times New Roman" w:hAnsi="Times New Roman" w:cs="Times New Roman"/>
          <w:sz w:val="16"/>
          <w:szCs w:val="16"/>
          <w:shd w:val="clear" w:color="auto" w:fill="FFFFFF"/>
        </w:rPr>
        <w:t>Sun, H., Zheng, X., Lu, X., and Wu, S. (2019). Spectral–spatial attention network for hyperspectral image classification. </w:t>
      </w:r>
      <w:r w:rsidRPr="00B97560">
        <w:rPr>
          <w:rFonts w:ascii="Times New Roman" w:hAnsi="Times New Roman" w:cs="Times New Roman"/>
          <w:i/>
          <w:iCs/>
          <w:sz w:val="16"/>
          <w:szCs w:val="16"/>
          <w:shd w:val="clear" w:color="auto" w:fill="FFFFFF"/>
        </w:rPr>
        <w:t>IEEE Transactions on Geoscience and Remote Sensing</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58</w:t>
      </w:r>
      <w:r w:rsidRPr="00B97560">
        <w:rPr>
          <w:rFonts w:ascii="Times New Roman" w:hAnsi="Times New Roman" w:cs="Times New Roman"/>
          <w:sz w:val="16"/>
          <w:szCs w:val="16"/>
          <w:shd w:val="clear" w:color="auto" w:fill="FFFFFF"/>
        </w:rPr>
        <w:t>(5), 3232-3245.</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CFCFC"/>
        </w:rPr>
        <w:t xml:space="preserve">[52] </w:t>
      </w:r>
      <w:r w:rsidRPr="00B97560">
        <w:rPr>
          <w:rFonts w:ascii="Times New Roman" w:hAnsi="Times New Roman" w:cs="Times New Roman"/>
          <w:sz w:val="16"/>
          <w:szCs w:val="16"/>
          <w:shd w:val="clear" w:color="auto" w:fill="FCFCFC"/>
        </w:rPr>
        <w:t>Weirman A (2010) Plant phenomics teacher resource.</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[53] </w:t>
      </w:r>
      <w:r w:rsidRPr="00B97560">
        <w:rPr>
          <w:rFonts w:ascii="Times New Roman" w:hAnsi="Times New Roman" w:cs="Times New Roman"/>
          <w:sz w:val="16"/>
          <w:szCs w:val="16"/>
          <w:shd w:val="clear" w:color="auto" w:fill="FFFFFF"/>
        </w:rPr>
        <w:t>Rascher, U., Hütt, M. T., Siebke, K., Osmond, B., Beck, F., and Lüttge, U. (2001). Spatiotemporal variation of metabolism in a plant circadian rhythm: the biological clock as an assembly of coupled individual oscillators. </w:t>
      </w:r>
      <w:r w:rsidRPr="00B97560">
        <w:rPr>
          <w:rFonts w:ascii="Times New Roman" w:hAnsi="Times New Roman" w:cs="Times New Roman"/>
          <w:i/>
          <w:iCs/>
          <w:sz w:val="16"/>
          <w:szCs w:val="16"/>
          <w:shd w:val="clear" w:color="auto" w:fill="FFFFFF"/>
        </w:rPr>
        <w:t>Proceedings of the National Academy of Sciences</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98</w:t>
      </w:r>
      <w:r w:rsidRPr="00B97560">
        <w:rPr>
          <w:rFonts w:ascii="Times New Roman" w:hAnsi="Times New Roman" w:cs="Times New Roman"/>
          <w:sz w:val="16"/>
          <w:szCs w:val="16"/>
          <w:shd w:val="clear" w:color="auto" w:fill="FFFFFF"/>
        </w:rPr>
        <w:t>(20), 11801-11805.</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[54] </w:t>
      </w:r>
      <w:r w:rsidRPr="00B97560">
        <w:rPr>
          <w:rFonts w:ascii="Times New Roman" w:hAnsi="Times New Roman" w:cs="Times New Roman"/>
          <w:sz w:val="16"/>
          <w:szCs w:val="16"/>
          <w:shd w:val="clear" w:color="auto" w:fill="FFFFFF"/>
        </w:rPr>
        <w:t>Fiorani, F., Rascher, U., Jahnke, S., and Schurr, U. (2012). Imaging plants dynamics in heterogenic environments. </w:t>
      </w:r>
      <w:r w:rsidRPr="00B97560">
        <w:rPr>
          <w:rFonts w:ascii="Times New Roman" w:hAnsi="Times New Roman" w:cs="Times New Roman"/>
          <w:i/>
          <w:iCs/>
          <w:sz w:val="16"/>
          <w:szCs w:val="16"/>
          <w:shd w:val="clear" w:color="auto" w:fill="FFFFFF"/>
        </w:rPr>
        <w:t>Current opinion in biotechnology</w:t>
      </w:r>
      <w:r w:rsidRPr="00B97560">
        <w:rPr>
          <w:rFonts w:ascii="Times New Roman" w:hAnsi="Times New Roman" w:cs="Times New Roman"/>
          <w:sz w:val="16"/>
          <w:szCs w:val="16"/>
          <w:shd w:val="clear" w:color="auto" w:fill="FFFFFF"/>
        </w:rPr>
        <w:t xml:space="preserve">. </w:t>
      </w:r>
      <w:r w:rsidRPr="00B97560">
        <w:rPr>
          <w:rFonts w:ascii="Times New Roman" w:hAnsi="Times New Roman" w:cs="Times New Roman"/>
          <w:i/>
          <w:iCs/>
          <w:sz w:val="16"/>
          <w:szCs w:val="16"/>
          <w:shd w:val="clear" w:color="auto" w:fill="FFFFFF"/>
        </w:rPr>
        <w:t>23</w:t>
      </w:r>
      <w:r w:rsidRPr="00B97560">
        <w:rPr>
          <w:rFonts w:ascii="Times New Roman" w:hAnsi="Times New Roman" w:cs="Times New Roman"/>
          <w:sz w:val="16"/>
          <w:szCs w:val="16"/>
          <w:shd w:val="clear" w:color="auto" w:fill="FFFFFF"/>
        </w:rPr>
        <w:t>(2): 227-235.</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CFCFC"/>
        </w:rPr>
        <w:t xml:space="preserve">[54] </w:t>
      </w:r>
      <w:r w:rsidRPr="00B97560">
        <w:rPr>
          <w:rFonts w:ascii="Times New Roman" w:hAnsi="Times New Roman" w:cs="Times New Roman"/>
          <w:sz w:val="16"/>
          <w:szCs w:val="16"/>
          <w:shd w:val="clear" w:color="auto" w:fill="FCFCFC"/>
        </w:rPr>
        <w:t>Osmond B, Ananyev G, Berry J, Langdon C, Kolber Z, Lin G, Monson R, Nichol C, Rascher U, Schurr U, Smith S (2004) Changing the way we think about global change research: scaling up in experimental ecosystem science. Glob Chang Biol 10:393–407.</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[55] </w:t>
      </w:r>
      <w:r w:rsidRPr="00B97560">
        <w:rPr>
          <w:rFonts w:ascii="Times New Roman" w:hAnsi="Times New Roman" w:cs="Times New Roman"/>
          <w:sz w:val="16"/>
          <w:szCs w:val="16"/>
          <w:shd w:val="clear" w:color="auto" w:fill="FFFFFF"/>
        </w:rPr>
        <w:t>Penuelas, J., and Filella, I. (1998). Visible and near-infrared reflectance techniques for diagnosing plant physiological status. </w:t>
      </w:r>
      <w:r w:rsidRPr="00B97560">
        <w:rPr>
          <w:rFonts w:ascii="Times New Roman" w:hAnsi="Times New Roman" w:cs="Times New Roman"/>
          <w:i/>
          <w:iCs/>
          <w:sz w:val="16"/>
          <w:szCs w:val="16"/>
          <w:shd w:val="clear" w:color="auto" w:fill="FFFFFF"/>
        </w:rPr>
        <w:t>Trends in plant science</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3</w:t>
      </w:r>
      <w:r w:rsidRPr="00B97560">
        <w:rPr>
          <w:rFonts w:ascii="Times New Roman" w:hAnsi="Times New Roman" w:cs="Times New Roman"/>
          <w:sz w:val="16"/>
          <w:szCs w:val="16"/>
          <w:shd w:val="clear" w:color="auto" w:fill="FFFFFF"/>
        </w:rPr>
        <w:t>(4), 151-156.</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[56] </w:t>
      </w:r>
      <w:r w:rsidRPr="00B97560">
        <w:rPr>
          <w:rFonts w:ascii="Times New Roman" w:hAnsi="Times New Roman" w:cs="Times New Roman"/>
          <w:sz w:val="16"/>
          <w:szCs w:val="16"/>
          <w:shd w:val="clear" w:color="auto" w:fill="FFFFFF"/>
        </w:rPr>
        <w:t xml:space="preserve">Din, M., Zheng, W., Rashid, M., Wang, S., and Shi, Z. (2017). Evaluating hyperspectral vegetation indices for leaf area index estimation of </w:t>
      </w:r>
      <w:r w:rsidRPr="00B97560">
        <w:rPr>
          <w:rFonts w:ascii="Times New Roman" w:hAnsi="Times New Roman" w:cs="Times New Roman"/>
          <w:i/>
          <w:iCs/>
          <w:sz w:val="16"/>
          <w:szCs w:val="16"/>
          <w:shd w:val="clear" w:color="auto" w:fill="FFFFFF"/>
        </w:rPr>
        <w:t>Oryza sativa</w:t>
      </w:r>
      <w:r w:rsidRPr="00B97560">
        <w:rPr>
          <w:rFonts w:ascii="Times New Roman" w:hAnsi="Times New Roman" w:cs="Times New Roman"/>
          <w:sz w:val="16"/>
          <w:szCs w:val="16"/>
          <w:shd w:val="clear" w:color="auto" w:fill="FFFFFF"/>
        </w:rPr>
        <w:t xml:space="preserve"> L. at diverse phenological stages. </w:t>
      </w:r>
      <w:r w:rsidRPr="00B97560">
        <w:rPr>
          <w:rFonts w:ascii="Times New Roman" w:hAnsi="Times New Roman" w:cs="Times New Roman"/>
          <w:i/>
          <w:iCs/>
          <w:sz w:val="16"/>
          <w:szCs w:val="16"/>
          <w:shd w:val="clear" w:color="auto" w:fill="FFFFFF"/>
        </w:rPr>
        <w:t>Frontiers in plant science</w:t>
      </w:r>
      <w:r w:rsidRPr="00B97560">
        <w:rPr>
          <w:rFonts w:ascii="Times New Roman" w:hAnsi="Times New Roman" w:cs="Times New Roman"/>
          <w:sz w:val="16"/>
          <w:szCs w:val="16"/>
          <w:shd w:val="clear" w:color="auto" w:fill="FFFFFF"/>
        </w:rPr>
        <w:t xml:space="preserve">. </w:t>
      </w:r>
      <w:r w:rsidRPr="00B97560">
        <w:rPr>
          <w:rFonts w:ascii="Times New Roman" w:hAnsi="Times New Roman" w:cs="Times New Roman"/>
          <w:i/>
          <w:iCs/>
          <w:sz w:val="16"/>
          <w:szCs w:val="16"/>
          <w:shd w:val="clear" w:color="auto" w:fill="FFFFFF"/>
        </w:rPr>
        <w:t>8</w:t>
      </w:r>
      <w:r w:rsidRPr="00B97560">
        <w:rPr>
          <w:rFonts w:ascii="Times New Roman" w:hAnsi="Times New Roman" w:cs="Times New Roman"/>
          <w:sz w:val="16"/>
          <w:szCs w:val="16"/>
          <w:shd w:val="clear" w:color="auto" w:fill="FFFFFF"/>
        </w:rPr>
        <w:t>: 810-820.</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[57] </w:t>
      </w:r>
      <w:r w:rsidRPr="00B97560">
        <w:rPr>
          <w:rFonts w:ascii="Times New Roman" w:hAnsi="Times New Roman" w:cs="Times New Roman"/>
          <w:sz w:val="16"/>
          <w:szCs w:val="16"/>
          <w:shd w:val="clear" w:color="auto" w:fill="FFFFFF"/>
        </w:rPr>
        <w:t>Baker, N. R. (2008). Chlorophyll fluorescence: a probe of photosynthesis in vivo. </w:t>
      </w:r>
      <w:r w:rsidRPr="00B97560">
        <w:rPr>
          <w:rFonts w:ascii="Times New Roman" w:hAnsi="Times New Roman" w:cs="Times New Roman"/>
          <w:i/>
          <w:iCs/>
          <w:sz w:val="16"/>
          <w:szCs w:val="16"/>
          <w:shd w:val="clear" w:color="auto" w:fill="FFFFFF"/>
        </w:rPr>
        <w:t>Annu. Rev. Plant Biol.</w:t>
      </w:r>
      <w:r w:rsidRPr="00B97560">
        <w:rPr>
          <w:rFonts w:ascii="Times New Roman" w:hAnsi="Times New Roman" w:cs="Times New Roman"/>
          <w:sz w:val="16"/>
          <w:szCs w:val="16"/>
          <w:shd w:val="clear" w:color="auto" w:fill="FFFFFF"/>
        </w:rPr>
        <w:t> </w:t>
      </w:r>
      <w:r w:rsidRPr="00B97560">
        <w:rPr>
          <w:rFonts w:ascii="Times New Roman" w:hAnsi="Times New Roman" w:cs="Times New Roman"/>
          <w:i/>
          <w:iCs/>
          <w:sz w:val="16"/>
          <w:szCs w:val="16"/>
          <w:shd w:val="clear" w:color="auto" w:fill="FFFFFF"/>
        </w:rPr>
        <w:t>59</w:t>
      </w:r>
      <w:r w:rsidRPr="00B97560">
        <w:rPr>
          <w:rFonts w:ascii="Times New Roman" w:hAnsi="Times New Roman" w:cs="Times New Roman"/>
          <w:sz w:val="16"/>
          <w:szCs w:val="16"/>
          <w:shd w:val="clear" w:color="auto" w:fill="FFFFFF"/>
        </w:rPr>
        <w:t>: 89-113.</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CFCFC"/>
        </w:rPr>
        <w:t xml:space="preserve">[58] </w:t>
      </w:r>
      <w:r w:rsidRPr="00B97560">
        <w:rPr>
          <w:rFonts w:ascii="Times New Roman" w:hAnsi="Times New Roman" w:cs="Times New Roman"/>
          <w:sz w:val="16"/>
          <w:szCs w:val="16"/>
          <w:shd w:val="clear" w:color="auto" w:fill="FCFCFC"/>
        </w:rPr>
        <w:t>Kiyomiya S, Nakanishi H, Uchida H, Tsuji A, Nishiyama S, Futatsubashi M, Tsukada H, Ishioka NS, Watanabe S, Ito T, Mizuniwa C (2001) Real time visualization of 13N-translocationin rice under different environmental conditions using positron emitting tracer imaging system. Plant Physiol 125:1743–1753.</w:t>
      </w:r>
    </w:p>
    <w:p w:rsidR="00D22B9A" w:rsidRPr="00B97560" w:rsidRDefault="00D22B9A" w:rsidP="00D22B9A">
      <w:pPr>
        <w:spacing w:after="0" w:line="240" w:lineRule="auto"/>
        <w:jc w:val="both"/>
        <w:rPr>
          <w:rFonts w:ascii="Times New Roman" w:hAnsi="Times New Roman" w:cs="Times New Roman"/>
          <w:sz w:val="16"/>
          <w:szCs w:val="16"/>
          <w:shd w:val="clear" w:color="auto" w:fill="FCFCFC"/>
        </w:rPr>
      </w:pPr>
      <w:r>
        <w:rPr>
          <w:rFonts w:ascii="Times New Roman" w:hAnsi="Times New Roman" w:cs="Times New Roman"/>
          <w:sz w:val="16"/>
          <w:szCs w:val="16"/>
          <w:shd w:val="clear" w:color="auto" w:fill="FCFCFC"/>
        </w:rPr>
        <w:t xml:space="preserve">[59] </w:t>
      </w:r>
      <w:r w:rsidRPr="00B97560">
        <w:rPr>
          <w:rFonts w:ascii="Times New Roman" w:hAnsi="Times New Roman" w:cs="Times New Roman"/>
          <w:sz w:val="16"/>
          <w:szCs w:val="16"/>
          <w:shd w:val="clear" w:color="auto" w:fill="FCFCFC"/>
        </w:rPr>
        <w:t>Borisjuk L, Rolletschek H, Neuberger T (2012) Surveying the plant’s world by magnetic resonance imaging. Plant J. 70:129–146</w:t>
      </w:r>
    </w:p>
    <w:p w:rsidR="00D22B9A" w:rsidRPr="00B97560" w:rsidRDefault="00D22B9A" w:rsidP="00D22B9A">
      <w:pPr>
        <w:spacing w:after="0" w:line="240" w:lineRule="auto"/>
        <w:jc w:val="both"/>
        <w:rPr>
          <w:rFonts w:ascii="Times New Roman" w:hAnsi="Times New Roman" w:cs="Times New Roman"/>
          <w:sz w:val="16"/>
          <w:szCs w:val="16"/>
          <w:shd w:val="clear" w:color="auto" w:fill="FCFCFC"/>
        </w:rPr>
      </w:pPr>
      <w:r>
        <w:rPr>
          <w:rFonts w:ascii="Times New Roman" w:hAnsi="Times New Roman" w:cs="Times New Roman"/>
          <w:sz w:val="16"/>
          <w:szCs w:val="16"/>
          <w:shd w:val="clear" w:color="auto" w:fill="FCFCFC"/>
        </w:rPr>
        <w:t xml:space="preserve">[60] </w:t>
      </w:r>
      <w:r w:rsidRPr="00B97560">
        <w:rPr>
          <w:rFonts w:ascii="Times New Roman" w:hAnsi="Times New Roman" w:cs="Times New Roman"/>
          <w:sz w:val="16"/>
          <w:szCs w:val="16"/>
          <w:shd w:val="clear" w:color="auto" w:fill="FCFCFC"/>
        </w:rPr>
        <w:t>Windt CW, Vergeldt FJ, De Jager PA, Van AH (2006) MRI of long distance water transport: a comparison of the phloem and xylem flow characteristics and dynamics in poplar, castor bean, tomato and tobacco. Plant Cell Environ 29:1715–1729.</w:t>
      </w:r>
    </w:p>
    <w:p w:rsidR="00D22B9A" w:rsidRPr="00B97560" w:rsidRDefault="00D22B9A" w:rsidP="00D22B9A">
      <w:pPr>
        <w:spacing w:after="0" w:line="240" w:lineRule="auto"/>
        <w:jc w:val="both"/>
        <w:rPr>
          <w:rFonts w:ascii="Times New Roman" w:hAnsi="Times New Roman" w:cs="Times New Roman"/>
          <w:sz w:val="16"/>
          <w:szCs w:val="16"/>
          <w:shd w:val="clear" w:color="auto" w:fill="FCFCFC"/>
        </w:rPr>
      </w:pPr>
      <w:r>
        <w:rPr>
          <w:rFonts w:ascii="Times New Roman" w:hAnsi="Times New Roman" w:cs="Times New Roman"/>
          <w:sz w:val="16"/>
          <w:szCs w:val="16"/>
          <w:shd w:val="clear" w:color="auto" w:fill="FCFCFC"/>
        </w:rPr>
        <w:t xml:space="preserve">[61] </w:t>
      </w:r>
      <w:r w:rsidRPr="00B97560">
        <w:rPr>
          <w:rFonts w:ascii="Times New Roman" w:hAnsi="Times New Roman" w:cs="Times New Roman"/>
          <w:sz w:val="16"/>
          <w:szCs w:val="16"/>
          <w:shd w:val="clear" w:color="auto" w:fill="FCFCFC"/>
        </w:rPr>
        <w:t>Jones AM, Danielson JA, Kumar MSN, Lanquar V, Grossmann G, Frommer WB (2014) Abscisic acid dynamics in roots detected with genetically encoded FRET sensors. Elife. 3: e01741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[62] </w:t>
      </w:r>
      <w:r w:rsidRPr="00B97560">
        <w:rPr>
          <w:rFonts w:ascii="Times New Roman" w:hAnsi="Times New Roman" w:cs="Times New Roman"/>
          <w:sz w:val="16"/>
          <w:szCs w:val="16"/>
        </w:rPr>
        <w:t>Fichman, Y., Miller, G., and Mittler, R. (2019). Whole-plant live imaging of reactive oxygen species. Mol. Plant. 12:1203–1210.</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[63] </w:t>
      </w:r>
      <w:r w:rsidRPr="00B97560">
        <w:rPr>
          <w:rFonts w:ascii="Times New Roman" w:hAnsi="Times New Roman" w:cs="Times New Roman"/>
          <w:sz w:val="16"/>
          <w:szCs w:val="16"/>
        </w:rPr>
        <w:t>Mahlein, A.K., Kuska, M.T., Behmann, J., Polder, G., and Walter, A. (2018). Hyperspectral sensors and imaging technologies in phytopathology: state of the art. Annu. Rev. Phytopathol. 56:535–558.</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[64] </w:t>
      </w:r>
      <w:r w:rsidRPr="00B97560">
        <w:rPr>
          <w:rFonts w:ascii="Times New Roman" w:hAnsi="Times New Roman" w:cs="Times New Roman"/>
          <w:sz w:val="16"/>
          <w:szCs w:val="16"/>
        </w:rPr>
        <w:t>Fang, W., Feng, H., Yang, W., Duan, L., Chen, G., Xiong, L., and Liu, Q. (2016). High-throughput volumetric reconstruction for 3D wheat plant architecture studies. J. Innov. Opt. Health Sci</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[65] </w:t>
      </w:r>
      <w:r w:rsidRPr="00B97560">
        <w:rPr>
          <w:rFonts w:ascii="Times New Roman" w:hAnsi="Times New Roman" w:cs="Times New Roman"/>
          <w:sz w:val="16"/>
          <w:szCs w:val="16"/>
        </w:rPr>
        <w:t>Paulus, S., Schumann, H., Kuhlmann, H., and Leon, J. (2014). High precision laser scanning system for capturing 3D plant architecture and analysing growth of cereal plants. Biosyst. Eng. 121:1–11.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[66] </w:t>
      </w:r>
      <w:r w:rsidRPr="00B97560">
        <w:rPr>
          <w:rFonts w:ascii="Times New Roman" w:hAnsi="Times New Roman" w:cs="Times New Roman"/>
          <w:sz w:val="16"/>
          <w:szCs w:val="16"/>
        </w:rPr>
        <w:t>Fiorani, F., and Schurr, U. (2013). Future scenarios for plant phenotyping. Annu. Rev. Plant Biol. 64: 267–291.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[67] </w:t>
      </w:r>
      <w:r w:rsidRPr="00B97560">
        <w:rPr>
          <w:rFonts w:ascii="Times New Roman" w:hAnsi="Times New Roman" w:cs="Times New Roman"/>
          <w:sz w:val="16"/>
          <w:szCs w:val="16"/>
        </w:rPr>
        <w:t>Zhao, C., Zhang, Y., Du, J., Guo, X., Wen, W., Gu, S., Wang, J., and Fan, J. (2019). Crop phenomics: current status and perspectives. Front. Plant Sci. 10:714.</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[68] </w:t>
      </w:r>
      <w:r w:rsidRPr="00B97560">
        <w:rPr>
          <w:rFonts w:ascii="Times New Roman" w:hAnsi="Times New Roman" w:cs="Times New Roman"/>
          <w:sz w:val="16"/>
          <w:szCs w:val="16"/>
        </w:rPr>
        <w:t>Billiau K, Sprenger H, Schudoma C, Walther D, Köhl KI (2012) Data management pipeline for plant phenotyping in a multisite project. Funct Plant Biol. 39:948−957</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[69] </w:t>
      </w:r>
      <w:r w:rsidRPr="00B97560">
        <w:rPr>
          <w:rFonts w:ascii="Times New Roman" w:hAnsi="Times New Roman" w:cs="Times New Roman"/>
          <w:sz w:val="16"/>
          <w:szCs w:val="16"/>
        </w:rPr>
        <w:t>Armengaud P, Zambaux K, Hills A, Sulpice R, Pattison RJ, Blatt MR, Amtmann A (2009) EZ-Rhizo: integrated software for the fast and accurate measurement of root system architecture. Plant J. 57: 945−956</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[70] </w:t>
      </w:r>
      <w:r w:rsidRPr="00B97560">
        <w:rPr>
          <w:rFonts w:ascii="Times New Roman" w:hAnsi="Times New Roman" w:cs="Times New Roman"/>
          <w:sz w:val="16"/>
          <w:szCs w:val="16"/>
        </w:rPr>
        <w:t>Naeem A, French AP, Wells DM, Pridmore TP (2011) Highthroughput feature counting and measurement of roots. Bioinformatics 27:1337−1338.</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[71] </w:t>
      </w:r>
      <w:r w:rsidRPr="00B97560">
        <w:rPr>
          <w:rFonts w:ascii="Times New Roman" w:hAnsi="Times New Roman" w:cs="Times New Roman"/>
          <w:sz w:val="16"/>
          <w:szCs w:val="16"/>
        </w:rPr>
        <w:t xml:space="preserve">French A, Ubeda-Toma’s S, Holman TJ, Bennett MJ, Pridmore T (2009). High-throughput quantification of root growth using a novel image-analysis tool. </w:t>
      </w:r>
      <w:r w:rsidRPr="00B97560">
        <w:rPr>
          <w:rFonts w:ascii="Times New Roman" w:hAnsi="Times New Roman" w:cs="Times New Roman"/>
          <w:i/>
          <w:iCs/>
          <w:sz w:val="16"/>
          <w:szCs w:val="16"/>
        </w:rPr>
        <w:t>Plant Physiol</w:t>
      </w:r>
      <w:r w:rsidRPr="00B97560">
        <w:rPr>
          <w:rFonts w:ascii="Times New Roman" w:hAnsi="Times New Roman" w:cs="Times New Roman"/>
          <w:sz w:val="16"/>
          <w:szCs w:val="16"/>
        </w:rPr>
        <w:t>. 150: 1784−1795</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[72] </w:t>
      </w:r>
      <w:r w:rsidRPr="00B97560">
        <w:rPr>
          <w:rFonts w:ascii="Times New Roman" w:hAnsi="Times New Roman" w:cs="Times New Roman"/>
          <w:sz w:val="16"/>
          <w:szCs w:val="16"/>
        </w:rPr>
        <w:t>Le Bot J, Serra V, Fabre J, Draye X, Adamowicz S, Page’s L (2010) DART: a software to analyse root system architecture and development from captured images. Plant Soil 326: 261−273.</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[73] </w:t>
      </w:r>
      <w:r w:rsidRPr="00B97560">
        <w:rPr>
          <w:rFonts w:ascii="Times New Roman" w:hAnsi="Times New Roman" w:cs="Times New Roman"/>
          <w:sz w:val="16"/>
          <w:szCs w:val="16"/>
        </w:rPr>
        <w:t xml:space="preserve">Lobet G, Page’s L, Draye X (2011) A novel image-analysis toolbox enabling quantitative analysis of root system architecture. Plant Physiol 157:29−39. </w:t>
      </w:r>
    </w:p>
    <w:p w:rsidR="00D22B9A" w:rsidRPr="00B97560" w:rsidRDefault="00D22B9A" w:rsidP="00D22B9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 xml:space="preserve">[74] </w:t>
      </w:r>
      <w:r w:rsidRPr="00B97560">
        <w:rPr>
          <w:rFonts w:ascii="Times New Roman" w:hAnsi="Times New Roman" w:cs="Times New Roman"/>
          <w:sz w:val="16"/>
          <w:szCs w:val="16"/>
        </w:rPr>
        <w:t xml:space="preserve">Reuzeau, C., Pen, J., Frankard, V., de Wolf, J., Peerbolte, R., Broekaert, W., and van Camp, W. (2005). TraitMill: a discovery engine for identifying yield-enhancement genes in cereals. Mol. </w:t>
      </w:r>
      <w:r w:rsidRPr="00B97560">
        <w:rPr>
          <w:rFonts w:ascii="Times New Roman" w:hAnsi="Times New Roman" w:cs="Times New Roman"/>
          <w:i/>
          <w:iCs/>
          <w:sz w:val="16"/>
          <w:szCs w:val="16"/>
        </w:rPr>
        <w:t>Plant Breed</w:t>
      </w:r>
      <w:r w:rsidRPr="00B97560">
        <w:rPr>
          <w:rFonts w:ascii="Times New Roman" w:hAnsi="Times New Roman" w:cs="Times New Roman"/>
          <w:sz w:val="16"/>
          <w:szCs w:val="16"/>
        </w:rPr>
        <w:t>. 3:753–759.</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[75] </w:t>
      </w:r>
      <w:r w:rsidRPr="00B97560">
        <w:rPr>
          <w:rFonts w:ascii="Times New Roman" w:hAnsi="Times New Roman" w:cs="Times New Roman"/>
          <w:sz w:val="16"/>
          <w:szCs w:val="16"/>
        </w:rPr>
        <w:t xml:space="preserve">Granier C, Aguirrezabal L, Chenu K, Cookson SJ, Dauzat M, Hamard P, Thioux JJ, Rolland G, Bouchier-Combaud S, Lebaudy A (2006). PHENOPSIS, an automated platform for reproducible phenotyping of plant responses to soil water deficit in Arabidopsis thaliana permitted the identification of an accession with low sensitivity to soil water deficit. </w:t>
      </w:r>
      <w:r w:rsidRPr="00B97560">
        <w:rPr>
          <w:rFonts w:ascii="Times New Roman" w:hAnsi="Times New Roman" w:cs="Times New Roman"/>
          <w:i/>
          <w:iCs/>
          <w:sz w:val="16"/>
          <w:szCs w:val="16"/>
        </w:rPr>
        <w:t>New Phytol</w:t>
      </w:r>
      <w:r w:rsidRPr="00B97560">
        <w:rPr>
          <w:rFonts w:ascii="Times New Roman" w:hAnsi="Times New Roman" w:cs="Times New Roman"/>
          <w:sz w:val="16"/>
          <w:szCs w:val="16"/>
        </w:rPr>
        <w:t>. 169:623−635</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[76] </w:t>
      </w:r>
      <w:r w:rsidRPr="00B97560">
        <w:rPr>
          <w:rFonts w:ascii="Times New Roman" w:hAnsi="Times New Roman" w:cs="Times New Roman"/>
          <w:sz w:val="16"/>
          <w:szCs w:val="16"/>
        </w:rPr>
        <w:t>Weight C, Parnham D, Waites R (2007) TECHNICAL ADVANCE: Leaf Analyser: a computational method for rapid and large-scale analyses of leaf shape variation. Plant J 53:578−586.</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[77] </w:t>
      </w:r>
      <w:r w:rsidRPr="00B97560">
        <w:rPr>
          <w:rFonts w:ascii="Times New Roman" w:hAnsi="Times New Roman" w:cs="Times New Roman"/>
          <w:sz w:val="16"/>
          <w:szCs w:val="16"/>
        </w:rPr>
        <w:t xml:space="preserve">Hartmann A, Czauderna T, Hoffmann R, Stein N, Schreiber F (2011) HTPheno: An image analysis pipeline for highthroughput plant phenotyping. </w:t>
      </w:r>
      <w:r w:rsidRPr="00B97560">
        <w:rPr>
          <w:rFonts w:ascii="Times New Roman" w:hAnsi="Times New Roman" w:cs="Times New Roman"/>
          <w:i/>
          <w:iCs/>
          <w:sz w:val="16"/>
          <w:szCs w:val="16"/>
        </w:rPr>
        <w:t>BMC Bioinformatics</w:t>
      </w:r>
      <w:r w:rsidRPr="00B97560">
        <w:rPr>
          <w:rFonts w:ascii="Times New Roman" w:hAnsi="Times New Roman" w:cs="Times New Roman"/>
          <w:sz w:val="16"/>
          <w:szCs w:val="16"/>
        </w:rPr>
        <w:t>. 12:148.</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[78] </w:t>
      </w:r>
      <w:r w:rsidRPr="00B97560">
        <w:rPr>
          <w:rFonts w:ascii="Times New Roman" w:hAnsi="Times New Roman" w:cs="Times New Roman"/>
          <w:sz w:val="16"/>
          <w:szCs w:val="16"/>
        </w:rPr>
        <w:t xml:space="preserve">Golzarian MR, Frick RA, Rajendran K, Berger B, Roy S, Tester M, Lun DS (2011). Accurate inference of shoot biomass from high-throughput images of cereal plants. </w:t>
      </w:r>
      <w:r w:rsidRPr="00B97560">
        <w:rPr>
          <w:rFonts w:ascii="Times New Roman" w:hAnsi="Times New Roman" w:cs="Times New Roman"/>
          <w:i/>
          <w:iCs/>
          <w:sz w:val="16"/>
          <w:szCs w:val="16"/>
        </w:rPr>
        <w:t>Plant Methods</w:t>
      </w:r>
      <w:r w:rsidRPr="00B97560">
        <w:rPr>
          <w:rFonts w:ascii="Times New Roman" w:hAnsi="Times New Roman" w:cs="Times New Roman"/>
          <w:sz w:val="16"/>
          <w:szCs w:val="16"/>
        </w:rPr>
        <w:t>. 7:1−11.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[79] </w:t>
      </w:r>
      <w:r w:rsidRPr="00B97560">
        <w:rPr>
          <w:rFonts w:ascii="Times New Roman" w:hAnsi="Times New Roman" w:cs="Times New Roman"/>
          <w:sz w:val="16"/>
          <w:szCs w:val="16"/>
        </w:rPr>
        <w:t xml:space="preserve">Iwata H, Ukai Y (2002). SHAPE: a computer program package for quantitative evaluation of biological shapes based on elliptic Fourier descriptors. </w:t>
      </w:r>
      <w:r w:rsidRPr="00B97560">
        <w:rPr>
          <w:rFonts w:ascii="Times New Roman" w:hAnsi="Times New Roman" w:cs="Times New Roman"/>
          <w:i/>
          <w:iCs/>
          <w:sz w:val="16"/>
          <w:szCs w:val="16"/>
        </w:rPr>
        <w:t>J Hered</w:t>
      </w:r>
      <w:r w:rsidRPr="00B97560">
        <w:rPr>
          <w:rFonts w:ascii="Times New Roman" w:hAnsi="Times New Roman" w:cs="Times New Roman"/>
          <w:sz w:val="16"/>
          <w:szCs w:val="16"/>
        </w:rPr>
        <w:t>: 93:384−385</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[80] </w:t>
      </w:r>
      <w:r w:rsidRPr="00B97560">
        <w:rPr>
          <w:rFonts w:ascii="Times New Roman" w:hAnsi="Times New Roman" w:cs="Times New Roman"/>
          <w:sz w:val="16"/>
          <w:szCs w:val="16"/>
        </w:rPr>
        <w:t xml:space="preserve">Iwata H, Ebana K, Uga Y, Hayashi T, Jannink JL (2010). Genomewide association study of grain shape variation among Oryza sativa L. germplasms based on elliptic Fourier analysis. </w:t>
      </w:r>
      <w:r w:rsidRPr="00B97560">
        <w:rPr>
          <w:rFonts w:ascii="Times New Roman" w:hAnsi="Times New Roman" w:cs="Times New Roman"/>
          <w:i/>
          <w:iCs/>
          <w:sz w:val="16"/>
          <w:szCs w:val="16"/>
        </w:rPr>
        <w:t>Mol Breed</w:t>
      </w:r>
      <w:r w:rsidRPr="00B97560">
        <w:rPr>
          <w:rFonts w:ascii="Times New Roman" w:hAnsi="Times New Roman" w:cs="Times New Roman"/>
          <w:sz w:val="16"/>
          <w:szCs w:val="16"/>
        </w:rPr>
        <w:t>. 25:203−215</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[81] </w:t>
      </w:r>
      <w:r w:rsidRPr="00B97560">
        <w:rPr>
          <w:rFonts w:ascii="Times New Roman" w:hAnsi="Times New Roman" w:cs="Times New Roman"/>
          <w:sz w:val="16"/>
          <w:szCs w:val="16"/>
        </w:rPr>
        <w:t>Tanabata T, Shibaya T, Hori K, Ebana K, Yano M (2012) SmartGrain: high-throughput phenotyping software for measuring seed shape. Plant Physiol 160:1871−1880.</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[82] </w:t>
      </w:r>
      <w:r w:rsidRPr="00B97560">
        <w:rPr>
          <w:rFonts w:ascii="Times New Roman" w:hAnsi="Times New Roman" w:cs="Times New Roman"/>
          <w:sz w:val="16"/>
          <w:szCs w:val="16"/>
        </w:rPr>
        <w:t>Cobb JN, Declerck G, Greenberg A, Clark R, McCouch S (2013) Next-generation phenotyping: requirements and strategies for enhancing our understanding of genotypephenotype relationships and its relevance to crop improvement. Theor Appl Genet. 126:867−887</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[83] </w:t>
      </w:r>
      <w:r w:rsidRPr="00B97560">
        <w:rPr>
          <w:rFonts w:ascii="Times New Roman" w:hAnsi="Times New Roman" w:cs="Times New Roman"/>
          <w:sz w:val="16"/>
          <w:szCs w:val="16"/>
        </w:rPr>
        <w:t xml:space="preserve">Grant D, Nelson RT, Cannon SB, Shoemaker RC (2010). SoyBase, the USDA-ARS soybean genetics and genomics database. </w:t>
      </w:r>
      <w:r w:rsidRPr="00B97560">
        <w:rPr>
          <w:rFonts w:ascii="Times New Roman" w:hAnsi="Times New Roman" w:cs="Times New Roman"/>
          <w:i/>
          <w:iCs/>
          <w:sz w:val="16"/>
          <w:szCs w:val="16"/>
        </w:rPr>
        <w:t>Nucleic Acids Res</w:t>
      </w:r>
      <w:r w:rsidRPr="00B97560">
        <w:rPr>
          <w:rFonts w:ascii="Times New Roman" w:hAnsi="Times New Roman" w:cs="Times New Roman"/>
          <w:sz w:val="16"/>
          <w:szCs w:val="16"/>
        </w:rPr>
        <w:t>. 38: D843− 846.</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[84] </w:t>
      </w:r>
      <w:r w:rsidRPr="00B97560">
        <w:rPr>
          <w:rFonts w:ascii="Times New Roman" w:hAnsi="Times New Roman" w:cs="Times New Roman"/>
          <w:sz w:val="16"/>
          <w:szCs w:val="16"/>
        </w:rPr>
        <w:t>Jaiswal P (2011) Gramene database: a hub for comparative plant genomics. Methods Mol Biol. 678:247−275.</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[85] </w:t>
      </w:r>
      <w:r w:rsidRPr="00B97560">
        <w:rPr>
          <w:rFonts w:ascii="Times New Roman" w:hAnsi="Times New Roman" w:cs="Times New Roman"/>
          <w:sz w:val="16"/>
          <w:szCs w:val="16"/>
        </w:rPr>
        <w:t>Baxter I, Ouzzani M, Orcun S, Kennedy B, Jandhyala SS, Salt DE (2007) Purdue ionomics information management system. An integrated functional genomics platform. Plant Physiol. 143: 600−611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[86] </w:t>
      </w:r>
      <w:r w:rsidRPr="00B97560">
        <w:rPr>
          <w:rFonts w:ascii="Times New Roman" w:hAnsi="Times New Roman" w:cs="Times New Roman"/>
          <w:sz w:val="16"/>
          <w:szCs w:val="16"/>
        </w:rPr>
        <w:t>Zhang J, Li C, Wu C, Xiong L, Chen G, Zhang Q, Wang S (2006) RMD: a rice mutant database for functional analysis of the rice genome. Nucleic Acids Res 34: D745− 748.</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[87] </w:t>
      </w:r>
      <w:r w:rsidRPr="00B97560">
        <w:rPr>
          <w:rFonts w:ascii="Times New Roman" w:hAnsi="Times New Roman" w:cs="Times New Roman"/>
          <w:sz w:val="16"/>
          <w:szCs w:val="16"/>
        </w:rPr>
        <w:t>Larmande P, Gay C, Lorieux M, Perin C, Bouniol M, Droc G, Sallaud C, Perez P, Barnola I, Biderre-Petit C, Martin J, Morel JB, Johnson AA, Bourgis F, Ghesquiere A, Ruiz M, Courtois B, Guiderdoni E (2008) Oryza Tag Line, a phenotypic mutant database for the Genoplante rice insertion line library. Nucleic Acids Res 36:D1022−1027.</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[88] </w:t>
      </w:r>
      <w:r w:rsidRPr="00B97560">
        <w:rPr>
          <w:rFonts w:ascii="Times New Roman" w:hAnsi="Times New Roman" w:cs="Times New Roman"/>
          <w:sz w:val="16"/>
          <w:szCs w:val="16"/>
        </w:rPr>
        <w:t>Blake VC, Birkett C, Matthews DE, Hane DL, Bradbury P, Jannink JL (2016) The Triticeae toolbox: Combining phenotype and genotype data to advance small-grains breeding. Plant Genome-Us 9 (2)</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[89] </w:t>
      </w:r>
      <w:r w:rsidRPr="00B97560">
        <w:rPr>
          <w:rFonts w:ascii="Times New Roman" w:hAnsi="Times New Roman" w:cs="Times New Roman"/>
          <w:sz w:val="16"/>
          <w:szCs w:val="16"/>
        </w:rPr>
        <w:t>Chu F, Wang Y, Parker DS, Zaniolo C (2005) Data cleaning using belief propagation. In: IQIS, Baltimore</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[89] </w:t>
      </w:r>
      <w:r w:rsidRPr="00B97560">
        <w:rPr>
          <w:rFonts w:ascii="Times New Roman" w:hAnsi="Times New Roman" w:cs="Times New Roman"/>
          <w:sz w:val="16"/>
          <w:szCs w:val="16"/>
        </w:rPr>
        <w:t>Menda N, Semel Y, Peled D, Eshed Y, Zamir D (2004) In silico screening of a saturated mutation library of tomato. Plant J 38:861−872.</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[90] </w:t>
      </w:r>
      <w:r w:rsidRPr="00B97560">
        <w:rPr>
          <w:rFonts w:ascii="Times New Roman" w:hAnsi="Times New Roman" w:cs="Times New Roman"/>
          <w:sz w:val="16"/>
          <w:szCs w:val="16"/>
        </w:rPr>
        <w:t xml:space="preserve">Apiletti D, Bruno G, Ficarra E, Baralis E (2006) Data cleaning and semantic improvement in biological databases. </w:t>
      </w:r>
      <w:r w:rsidRPr="00B97560">
        <w:rPr>
          <w:rFonts w:ascii="Times New Roman" w:hAnsi="Times New Roman" w:cs="Times New Roman"/>
          <w:i/>
          <w:iCs/>
          <w:sz w:val="16"/>
          <w:szCs w:val="16"/>
        </w:rPr>
        <w:t>J Integr Bioinform</w:t>
      </w:r>
      <w:r w:rsidRPr="00B97560">
        <w:rPr>
          <w:rFonts w:ascii="Times New Roman" w:hAnsi="Times New Roman" w:cs="Times New Roman"/>
          <w:sz w:val="16"/>
          <w:szCs w:val="16"/>
        </w:rPr>
        <w:t>. 2:1−11</w:t>
      </w:r>
    </w:p>
    <w:p w:rsidR="00D22B9A" w:rsidRPr="00B97560"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[91] </w:t>
      </w:r>
      <w:r w:rsidRPr="00B97560">
        <w:rPr>
          <w:rFonts w:ascii="Times New Roman" w:hAnsi="Times New Roman" w:cs="Times New Roman"/>
          <w:sz w:val="16"/>
          <w:szCs w:val="16"/>
        </w:rPr>
        <w:t>Maletic JI, Marcus A (2000) Data Cleansing: Beyond Integrity Analysis. IQ:200−209.</w:t>
      </w:r>
    </w:p>
    <w:p w:rsidR="00D22B9A" w:rsidRPr="00D22B9A" w:rsidRDefault="00D22B9A" w:rsidP="00D22B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[92] </w:t>
      </w:r>
      <w:r w:rsidRPr="00B97560">
        <w:rPr>
          <w:rFonts w:ascii="Times New Roman" w:hAnsi="Times New Roman" w:cs="Times New Roman"/>
          <w:sz w:val="16"/>
          <w:szCs w:val="16"/>
        </w:rPr>
        <w:t>Xu L, Cruz JA, Savage LJ, Kramer DM, Chen J (2015) Plant photosynthesis phenomics data quality control. Bioinformatics 31:1796−1804.</w:t>
      </w:r>
    </w:p>
    <w:sectPr w:rsidR="00D22B9A" w:rsidRPr="00D22B9A" w:rsidSect="0033490C">
      <w:type w:val="continuous"/>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B4" w:rsidRDefault="001823B4" w:rsidP="00146A79">
      <w:pPr>
        <w:spacing w:after="0" w:line="240" w:lineRule="auto"/>
      </w:pPr>
      <w:r>
        <w:separator/>
      </w:r>
    </w:p>
  </w:endnote>
  <w:endnote w:type="continuationSeparator" w:id="0">
    <w:p w:rsidR="001823B4" w:rsidRDefault="001823B4" w:rsidP="0014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B4" w:rsidRDefault="001823B4" w:rsidP="00146A79">
      <w:pPr>
        <w:spacing w:after="0" w:line="240" w:lineRule="auto"/>
      </w:pPr>
      <w:r>
        <w:separator/>
      </w:r>
    </w:p>
  </w:footnote>
  <w:footnote w:type="continuationSeparator" w:id="0">
    <w:p w:rsidR="001823B4" w:rsidRDefault="001823B4" w:rsidP="00146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C61"/>
    <w:multiLevelType w:val="hybridMultilevel"/>
    <w:tmpl w:val="E96C8920"/>
    <w:lvl w:ilvl="0" w:tplc="1EF29F5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1356"/>
    <w:multiLevelType w:val="hybridMultilevel"/>
    <w:tmpl w:val="E912F2E0"/>
    <w:lvl w:ilvl="0" w:tplc="31D893A6">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3D35"/>
    <w:multiLevelType w:val="hybridMultilevel"/>
    <w:tmpl w:val="B534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6AB5"/>
    <w:multiLevelType w:val="hybridMultilevel"/>
    <w:tmpl w:val="6068FF3C"/>
    <w:lvl w:ilvl="0" w:tplc="50180A0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A30256"/>
    <w:multiLevelType w:val="hybridMultilevel"/>
    <w:tmpl w:val="55C27E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7779A6"/>
    <w:multiLevelType w:val="hybridMultilevel"/>
    <w:tmpl w:val="E2E0285A"/>
    <w:lvl w:ilvl="0" w:tplc="7B000EA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0363E"/>
    <w:multiLevelType w:val="hybridMultilevel"/>
    <w:tmpl w:val="B888D900"/>
    <w:lvl w:ilvl="0" w:tplc="50E4CE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21816"/>
    <w:multiLevelType w:val="hybridMultilevel"/>
    <w:tmpl w:val="A6383606"/>
    <w:lvl w:ilvl="0" w:tplc="5F48B502">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AC0BAB"/>
    <w:multiLevelType w:val="hybridMultilevel"/>
    <w:tmpl w:val="6CC8CD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E74C50"/>
    <w:multiLevelType w:val="hybridMultilevel"/>
    <w:tmpl w:val="B660EF8A"/>
    <w:lvl w:ilvl="0" w:tplc="2B8AA31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C3C4E"/>
    <w:multiLevelType w:val="hybridMultilevel"/>
    <w:tmpl w:val="C33084F4"/>
    <w:lvl w:ilvl="0" w:tplc="2A1E2D98">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1"/>
  </w:num>
  <w:num w:numId="7">
    <w:abstractNumId w:val="7"/>
  </w:num>
  <w:num w:numId="8">
    <w:abstractNumId w:val="1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2trQ0MDMxNzIzNDBV0lEKTi0uzszPAykwrAUAW++HUCwAAAA="/>
  </w:docVars>
  <w:rsids>
    <w:rsidRoot w:val="00F001D5"/>
    <w:rsid w:val="000353B0"/>
    <w:rsid w:val="00045D11"/>
    <w:rsid w:val="000D1237"/>
    <w:rsid w:val="001121C1"/>
    <w:rsid w:val="001216FB"/>
    <w:rsid w:val="00125085"/>
    <w:rsid w:val="00132CC5"/>
    <w:rsid w:val="00140C44"/>
    <w:rsid w:val="00146A79"/>
    <w:rsid w:val="001823B4"/>
    <w:rsid w:val="001A4CD6"/>
    <w:rsid w:val="001C084B"/>
    <w:rsid w:val="001E3A20"/>
    <w:rsid w:val="001E6E45"/>
    <w:rsid w:val="002237F5"/>
    <w:rsid w:val="00260353"/>
    <w:rsid w:val="00261A4E"/>
    <w:rsid w:val="0027715A"/>
    <w:rsid w:val="00281546"/>
    <w:rsid w:val="002C2559"/>
    <w:rsid w:val="002D273F"/>
    <w:rsid w:val="00310A3E"/>
    <w:rsid w:val="00332302"/>
    <w:rsid w:val="0033490C"/>
    <w:rsid w:val="00364D70"/>
    <w:rsid w:val="00381FEC"/>
    <w:rsid w:val="003D5F26"/>
    <w:rsid w:val="003F2820"/>
    <w:rsid w:val="003F5B29"/>
    <w:rsid w:val="00425C95"/>
    <w:rsid w:val="004334E4"/>
    <w:rsid w:val="00456239"/>
    <w:rsid w:val="00477982"/>
    <w:rsid w:val="004A4886"/>
    <w:rsid w:val="004C3519"/>
    <w:rsid w:val="004C6868"/>
    <w:rsid w:val="004E666C"/>
    <w:rsid w:val="004F5633"/>
    <w:rsid w:val="00514C3D"/>
    <w:rsid w:val="00576079"/>
    <w:rsid w:val="00581D0B"/>
    <w:rsid w:val="00585951"/>
    <w:rsid w:val="00585C45"/>
    <w:rsid w:val="00596CE2"/>
    <w:rsid w:val="005D0F58"/>
    <w:rsid w:val="005D2E2F"/>
    <w:rsid w:val="005D6FF5"/>
    <w:rsid w:val="00617B6A"/>
    <w:rsid w:val="00645F92"/>
    <w:rsid w:val="006570C1"/>
    <w:rsid w:val="0066199A"/>
    <w:rsid w:val="0068212E"/>
    <w:rsid w:val="00687487"/>
    <w:rsid w:val="006965DC"/>
    <w:rsid w:val="00696E5D"/>
    <w:rsid w:val="006A4F2E"/>
    <w:rsid w:val="006B17A3"/>
    <w:rsid w:val="006B3431"/>
    <w:rsid w:val="006C4618"/>
    <w:rsid w:val="006D7B1A"/>
    <w:rsid w:val="006E2B5F"/>
    <w:rsid w:val="007074FF"/>
    <w:rsid w:val="007159B4"/>
    <w:rsid w:val="007262D8"/>
    <w:rsid w:val="00762341"/>
    <w:rsid w:val="007A32EF"/>
    <w:rsid w:val="0083298B"/>
    <w:rsid w:val="00866E3F"/>
    <w:rsid w:val="008916A3"/>
    <w:rsid w:val="008C1B08"/>
    <w:rsid w:val="008F5C0A"/>
    <w:rsid w:val="00916019"/>
    <w:rsid w:val="00926D03"/>
    <w:rsid w:val="0094785A"/>
    <w:rsid w:val="00950941"/>
    <w:rsid w:val="009675B6"/>
    <w:rsid w:val="00A00D6E"/>
    <w:rsid w:val="00A55D68"/>
    <w:rsid w:val="00A638FF"/>
    <w:rsid w:val="00A72E8A"/>
    <w:rsid w:val="00A81078"/>
    <w:rsid w:val="00AB20A0"/>
    <w:rsid w:val="00AB79D9"/>
    <w:rsid w:val="00AD14D0"/>
    <w:rsid w:val="00AD25EC"/>
    <w:rsid w:val="00AE0FEF"/>
    <w:rsid w:val="00AE5E70"/>
    <w:rsid w:val="00AE77FF"/>
    <w:rsid w:val="00AF4D51"/>
    <w:rsid w:val="00B219BA"/>
    <w:rsid w:val="00B221DC"/>
    <w:rsid w:val="00B23B69"/>
    <w:rsid w:val="00B66301"/>
    <w:rsid w:val="00B7115B"/>
    <w:rsid w:val="00B72628"/>
    <w:rsid w:val="00B85BFD"/>
    <w:rsid w:val="00B9220E"/>
    <w:rsid w:val="00B97560"/>
    <w:rsid w:val="00BA1C89"/>
    <w:rsid w:val="00C034FC"/>
    <w:rsid w:val="00C36F14"/>
    <w:rsid w:val="00C42F86"/>
    <w:rsid w:val="00C46593"/>
    <w:rsid w:val="00C60F89"/>
    <w:rsid w:val="00C6194D"/>
    <w:rsid w:val="00C67E15"/>
    <w:rsid w:val="00C8075B"/>
    <w:rsid w:val="00C82D4B"/>
    <w:rsid w:val="00C962E8"/>
    <w:rsid w:val="00D22B9A"/>
    <w:rsid w:val="00D61E19"/>
    <w:rsid w:val="00D71097"/>
    <w:rsid w:val="00D77E40"/>
    <w:rsid w:val="00D9425F"/>
    <w:rsid w:val="00D9542C"/>
    <w:rsid w:val="00DA2DC0"/>
    <w:rsid w:val="00E131DE"/>
    <w:rsid w:val="00E25888"/>
    <w:rsid w:val="00E33219"/>
    <w:rsid w:val="00E36C24"/>
    <w:rsid w:val="00E56A37"/>
    <w:rsid w:val="00E6019E"/>
    <w:rsid w:val="00E631E2"/>
    <w:rsid w:val="00E6648E"/>
    <w:rsid w:val="00E8491C"/>
    <w:rsid w:val="00E85629"/>
    <w:rsid w:val="00E96E85"/>
    <w:rsid w:val="00EA5367"/>
    <w:rsid w:val="00EB0F9E"/>
    <w:rsid w:val="00EB5003"/>
    <w:rsid w:val="00EC112D"/>
    <w:rsid w:val="00EC4001"/>
    <w:rsid w:val="00F001D5"/>
    <w:rsid w:val="00F232AF"/>
    <w:rsid w:val="00F83472"/>
    <w:rsid w:val="00F87CE9"/>
    <w:rsid w:val="00FA6204"/>
    <w:rsid w:val="00FF2690"/>
    <w:rsid w:val="00FF6CD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066"/>
  <w15:chartTrackingRefBased/>
  <w15:docId w15:val="{50EFC944-5D3F-4EC0-A381-51C02410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2">
    <w:name w:val="heading 2"/>
    <w:basedOn w:val="Normal"/>
    <w:link w:val="Heading2Char"/>
    <w:uiPriority w:val="9"/>
    <w:qFormat/>
    <w:rsid w:val="00F87C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C084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C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87C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7CE9"/>
    <w:rPr>
      <w:color w:val="0000FF"/>
      <w:u w:val="single"/>
    </w:rPr>
  </w:style>
  <w:style w:type="paragraph" w:styleId="ListParagraph">
    <w:name w:val="List Paragraph"/>
    <w:basedOn w:val="Normal"/>
    <w:uiPriority w:val="34"/>
    <w:qFormat/>
    <w:rsid w:val="004C3519"/>
    <w:pPr>
      <w:ind w:left="720"/>
      <w:contextualSpacing/>
    </w:pPr>
  </w:style>
  <w:style w:type="table" w:styleId="TableGrid">
    <w:name w:val="Table Grid"/>
    <w:basedOn w:val="TableNormal"/>
    <w:uiPriority w:val="39"/>
    <w:rsid w:val="004C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084B"/>
    <w:rPr>
      <w:rFonts w:asciiTheme="majorHAnsi" w:eastAsiaTheme="majorEastAsia" w:hAnsiTheme="majorHAnsi" w:cstheme="majorBidi"/>
      <w:color w:val="1F4D78" w:themeColor="accent1" w:themeShade="7F"/>
      <w:sz w:val="24"/>
      <w:szCs w:val="21"/>
    </w:rPr>
  </w:style>
  <w:style w:type="character" w:styleId="Emphasis">
    <w:name w:val="Emphasis"/>
    <w:basedOn w:val="DefaultParagraphFont"/>
    <w:uiPriority w:val="20"/>
    <w:qFormat/>
    <w:rsid w:val="001E3A20"/>
    <w:rPr>
      <w:i/>
      <w:iCs/>
    </w:rPr>
  </w:style>
  <w:style w:type="character" w:styleId="FollowedHyperlink">
    <w:name w:val="FollowedHyperlink"/>
    <w:basedOn w:val="DefaultParagraphFont"/>
    <w:uiPriority w:val="99"/>
    <w:semiHidden/>
    <w:unhideWhenUsed/>
    <w:rsid w:val="0094785A"/>
    <w:rPr>
      <w:color w:val="954F72" w:themeColor="followedHyperlink"/>
      <w:u w:val="single"/>
    </w:rPr>
  </w:style>
  <w:style w:type="paragraph" w:styleId="Header">
    <w:name w:val="header"/>
    <w:basedOn w:val="Normal"/>
    <w:link w:val="HeaderChar"/>
    <w:uiPriority w:val="99"/>
    <w:unhideWhenUsed/>
    <w:rsid w:val="0014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79"/>
    <w:rPr>
      <w:rFonts w:cs="Mangal"/>
    </w:rPr>
  </w:style>
  <w:style w:type="paragraph" w:styleId="Footer">
    <w:name w:val="footer"/>
    <w:basedOn w:val="Normal"/>
    <w:link w:val="FooterChar"/>
    <w:uiPriority w:val="99"/>
    <w:unhideWhenUsed/>
    <w:rsid w:val="0014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A79"/>
    <w:rPr>
      <w:rFonts w:cs="Mangal"/>
    </w:rPr>
  </w:style>
  <w:style w:type="paragraph" w:customStyle="1" w:styleId="c-article-referencestext">
    <w:name w:val="c-article-references__text"/>
    <w:basedOn w:val="Normal"/>
    <w:rsid w:val="00617B6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22026">
      <w:bodyDiv w:val="1"/>
      <w:marLeft w:val="0"/>
      <w:marRight w:val="0"/>
      <w:marTop w:val="0"/>
      <w:marBottom w:val="0"/>
      <w:divBdr>
        <w:top w:val="none" w:sz="0" w:space="0" w:color="auto"/>
        <w:left w:val="none" w:sz="0" w:space="0" w:color="auto"/>
        <w:bottom w:val="none" w:sz="0" w:space="0" w:color="auto"/>
        <w:right w:val="none" w:sz="0" w:space="0" w:color="auto"/>
      </w:divBdr>
    </w:div>
    <w:div w:id="1060011322">
      <w:bodyDiv w:val="1"/>
      <w:marLeft w:val="0"/>
      <w:marRight w:val="0"/>
      <w:marTop w:val="0"/>
      <w:marBottom w:val="0"/>
      <w:divBdr>
        <w:top w:val="none" w:sz="0" w:space="0" w:color="auto"/>
        <w:left w:val="none" w:sz="0" w:space="0" w:color="auto"/>
        <w:bottom w:val="none" w:sz="0" w:space="0" w:color="auto"/>
        <w:right w:val="none" w:sz="0" w:space="0" w:color="auto"/>
      </w:divBdr>
    </w:div>
    <w:div w:id="1245527843">
      <w:bodyDiv w:val="1"/>
      <w:marLeft w:val="0"/>
      <w:marRight w:val="0"/>
      <w:marTop w:val="0"/>
      <w:marBottom w:val="0"/>
      <w:divBdr>
        <w:top w:val="none" w:sz="0" w:space="0" w:color="auto"/>
        <w:left w:val="none" w:sz="0" w:space="0" w:color="auto"/>
        <w:bottom w:val="none" w:sz="0" w:space="0" w:color="auto"/>
        <w:right w:val="none" w:sz="0" w:space="0" w:color="auto"/>
      </w:divBdr>
    </w:div>
    <w:div w:id="1454976394">
      <w:bodyDiv w:val="1"/>
      <w:marLeft w:val="0"/>
      <w:marRight w:val="0"/>
      <w:marTop w:val="0"/>
      <w:marBottom w:val="0"/>
      <w:divBdr>
        <w:top w:val="none" w:sz="0" w:space="0" w:color="auto"/>
        <w:left w:val="none" w:sz="0" w:space="0" w:color="auto"/>
        <w:bottom w:val="none" w:sz="0" w:space="0" w:color="auto"/>
        <w:right w:val="none" w:sz="0" w:space="0" w:color="auto"/>
      </w:divBdr>
    </w:div>
    <w:div w:id="1609921443">
      <w:bodyDiv w:val="1"/>
      <w:marLeft w:val="0"/>
      <w:marRight w:val="0"/>
      <w:marTop w:val="0"/>
      <w:marBottom w:val="0"/>
      <w:divBdr>
        <w:top w:val="none" w:sz="0" w:space="0" w:color="auto"/>
        <w:left w:val="none" w:sz="0" w:space="0" w:color="auto"/>
        <w:bottom w:val="none" w:sz="0" w:space="0" w:color="auto"/>
        <w:right w:val="none" w:sz="0" w:space="0" w:color="auto"/>
      </w:divBdr>
    </w:div>
    <w:div w:id="1719354140">
      <w:bodyDiv w:val="1"/>
      <w:marLeft w:val="0"/>
      <w:marRight w:val="0"/>
      <w:marTop w:val="0"/>
      <w:marBottom w:val="0"/>
      <w:divBdr>
        <w:top w:val="none" w:sz="0" w:space="0" w:color="auto"/>
        <w:left w:val="none" w:sz="0" w:space="0" w:color="auto"/>
        <w:bottom w:val="none" w:sz="0" w:space="0" w:color="auto"/>
        <w:right w:val="none" w:sz="0" w:space="0" w:color="auto"/>
      </w:divBdr>
    </w:div>
    <w:div w:id="1963417228">
      <w:bodyDiv w:val="1"/>
      <w:marLeft w:val="0"/>
      <w:marRight w:val="0"/>
      <w:marTop w:val="0"/>
      <w:marBottom w:val="0"/>
      <w:divBdr>
        <w:top w:val="none" w:sz="0" w:space="0" w:color="auto"/>
        <w:left w:val="none" w:sz="0" w:space="0" w:color="auto"/>
        <w:bottom w:val="none" w:sz="0" w:space="0" w:color="auto"/>
        <w:right w:val="none" w:sz="0" w:space="0" w:color="auto"/>
      </w:divBdr>
    </w:div>
    <w:div w:id="20157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science/article/pii/S167420522030008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674205220300083" TargetMode="External"/><Relationship Id="rId17" Type="http://schemas.openxmlformats.org/officeDocument/2006/relationships/hyperlink" Target="http://www.regent.qc.ca" TargetMode="External"/><Relationship Id="rId2" Type="http://schemas.openxmlformats.org/officeDocument/2006/relationships/numbering" Target="numbering.xml"/><Relationship Id="rId16" Type="http://schemas.openxmlformats.org/officeDocument/2006/relationships/hyperlink" Target="https://www.sciencedirect.com/science/article/pii/S1674205220300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674205220300083" TargetMode="External"/><Relationship Id="rId5" Type="http://schemas.openxmlformats.org/officeDocument/2006/relationships/webSettings" Target="webSettings.xml"/><Relationship Id="rId15" Type="http://schemas.openxmlformats.org/officeDocument/2006/relationships/hyperlink" Target="https://www.sciencedirect.com/science/article/pii/S1674205220300083" TargetMode="External"/><Relationship Id="rId10" Type="http://schemas.openxmlformats.org/officeDocument/2006/relationships/hyperlink" Target="https://www.sciencedirect.com/science/article/pii/S16742052203000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science/article/pii/S1674205220300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051E1-67D6-42BF-A7A3-68E5EAE5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4355</TotalTime>
  <Pages>11</Pages>
  <Words>8294</Words>
  <Characters>47277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2022-04-24T03:49:00Z</dcterms:created>
  <dcterms:modified xsi:type="dcterms:W3CDTF">2023-08-29T17:04:00Z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2c2fc7b24c9bcf51bb21aabb386bf70944d62d3e2321490b1c9ff737a8fc6ee3</vt:lpwstr>
  </property>
</Properties>
</file>