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8C855" w14:textId="461F8787" w:rsidR="00745047" w:rsidRPr="00CA58B4" w:rsidRDefault="000F0A78" w:rsidP="00745047">
      <w:pPr>
        <w:spacing w:line="480" w:lineRule="auto"/>
        <w:rPr>
          <w:rFonts w:cstheme="minorHAnsi"/>
          <w:b/>
          <w:bCs/>
          <w:sz w:val="28"/>
          <w:szCs w:val="28"/>
          <w:lang w:val="en-US"/>
        </w:rPr>
      </w:pPr>
      <w:r w:rsidRPr="00CA58B4">
        <w:rPr>
          <w:rFonts w:cstheme="minorHAnsi"/>
          <w:b/>
          <w:bCs/>
          <w:sz w:val="28"/>
          <w:szCs w:val="28"/>
          <w:lang w:val="en-US"/>
        </w:rPr>
        <w:t xml:space="preserve">CHAPTER NAME: </w:t>
      </w:r>
      <w:r w:rsidR="00AB6A48">
        <w:rPr>
          <w:rFonts w:cstheme="minorHAnsi"/>
          <w:b/>
          <w:bCs/>
          <w:sz w:val="28"/>
          <w:szCs w:val="28"/>
          <w:lang w:val="en-US"/>
        </w:rPr>
        <w:t>RECENT T</w:t>
      </w:r>
      <w:r w:rsidR="00C11F15">
        <w:rPr>
          <w:rFonts w:cstheme="minorHAnsi"/>
          <w:b/>
          <w:bCs/>
          <w:sz w:val="28"/>
          <w:szCs w:val="28"/>
          <w:lang w:val="en-US"/>
        </w:rPr>
        <w:t>RENDS</w:t>
      </w:r>
      <w:r w:rsidR="00AB6A48">
        <w:rPr>
          <w:rFonts w:cstheme="minorHAnsi"/>
          <w:b/>
          <w:bCs/>
          <w:sz w:val="28"/>
          <w:szCs w:val="28"/>
          <w:lang w:val="en-US"/>
        </w:rPr>
        <w:t xml:space="preserve"> </w:t>
      </w:r>
      <w:r w:rsidR="00197288">
        <w:rPr>
          <w:rFonts w:cstheme="minorHAnsi"/>
          <w:b/>
          <w:bCs/>
          <w:sz w:val="28"/>
          <w:szCs w:val="28"/>
          <w:lang w:val="en-US"/>
        </w:rPr>
        <w:t xml:space="preserve">IN </w:t>
      </w:r>
      <w:r w:rsidR="00745047" w:rsidRPr="00CA58B4">
        <w:rPr>
          <w:rFonts w:cstheme="minorHAnsi"/>
          <w:b/>
          <w:bCs/>
          <w:sz w:val="28"/>
          <w:szCs w:val="28"/>
          <w:lang w:val="en-US"/>
        </w:rPr>
        <w:t>ROOT CANAL IRRIGANT ACTIVATION DEVICES</w:t>
      </w:r>
    </w:p>
    <w:p w14:paraId="0E7EF217" w14:textId="6FB82440" w:rsidR="000F0A78" w:rsidRPr="00CA58B4" w:rsidRDefault="000F0A78" w:rsidP="00745047">
      <w:pPr>
        <w:spacing w:line="480" w:lineRule="auto"/>
        <w:rPr>
          <w:rFonts w:cstheme="minorHAnsi"/>
          <w:b/>
          <w:bCs/>
          <w:sz w:val="28"/>
          <w:szCs w:val="28"/>
          <w:lang w:val="en-US"/>
        </w:rPr>
      </w:pPr>
      <w:r w:rsidRPr="00CA58B4">
        <w:rPr>
          <w:rFonts w:cstheme="minorHAnsi"/>
          <w:b/>
          <w:bCs/>
          <w:sz w:val="28"/>
          <w:szCs w:val="28"/>
          <w:lang w:val="en-US"/>
        </w:rPr>
        <w:t>AUTHOR NAME</w:t>
      </w:r>
      <w:r w:rsidR="00784351">
        <w:rPr>
          <w:rFonts w:cstheme="minorHAnsi"/>
          <w:b/>
          <w:bCs/>
          <w:sz w:val="28"/>
          <w:szCs w:val="28"/>
          <w:lang w:val="en-US"/>
        </w:rPr>
        <w:t xml:space="preserve">: DR. </w:t>
      </w:r>
      <w:r w:rsidR="00B12DCF">
        <w:rPr>
          <w:rFonts w:cstheme="minorHAnsi"/>
          <w:b/>
          <w:bCs/>
          <w:sz w:val="28"/>
          <w:szCs w:val="28"/>
          <w:lang w:val="en-US"/>
        </w:rPr>
        <w:t xml:space="preserve">K </w:t>
      </w:r>
      <w:r w:rsidR="00784351">
        <w:rPr>
          <w:rFonts w:cstheme="minorHAnsi"/>
          <w:b/>
          <w:bCs/>
          <w:sz w:val="28"/>
          <w:szCs w:val="28"/>
          <w:lang w:val="en-US"/>
        </w:rPr>
        <w:t xml:space="preserve">SATHYANARAYANAN, </w:t>
      </w:r>
      <w:r w:rsidRPr="00CA58B4">
        <w:rPr>
          <w:rFonts w:cstheme="minorHAnsi"/>
          <w:b/>
          <w:bCs/>
          <w:sz w:val="28"/>
          <w:szCs w:val="28"/>
          <w:lang w:val="en-US"/>
        </w:rPr>
        <w:t>DR. PAVITRA P.S</w:t>
      </w:r>
      <w:r w:rsidR="006C1B1F">
        <w:rPr>
          <w:rFonts w:cstheme="minorHAnsi"/>
          <w:b/>
          <w:bCs/>
          <w:sz w:val="28"/>
          <w:szCs w:val="28"/>
          <w:lang w:val="en-US"/>
        </w:rPr>
        <w:t>.</w:t>
      </w:r>
      <w:r w:rsidR="00CA58B4" w:rsidRPr="00CA58B4">
        <w:rPr>
          <w:rFonts w:cstheme="minorHAnsi"/>
          <w:b/>
          <w:bCs/>
          <w:sz w:val="28"/>
          <w:szCs w:val="28"/>
          <w:lang w:val="en-US"/>
        </w:rPr>
        <w:t>, DR. JAYAKRISHNAN P</w:t>
      </w:r>
      <w:r w:rsidR="00D23D2F">
        <w:rPr>
          <w:rFonts w:cstheme="minorHAnsi"/>
          <w:b/>
          <w:bCs/>
          <w:sz w:val="28"/>
          <w:szCs w:val="28"/>
          <w:lang w:val="en-US"/>
        </w:rPr>
        <w:t xml:space="preserve">, </w:t>
      </w:r>
      <w:r w:rsidR="00D23D2F" w:rsidRPr="00CA58B4">
        <w:rPr>
          <w:rFonts w:cstheme="minorHAnsi"/>
          <w:b/>
          <w:bCs/>
          <w:sz w:val="28"/>
          <w:szCs w:val="28"/>
          <w:lang w:val="en-US"/>
        </w:rPr>
        <w:t xml:space="preserve">DR. </w:t>
      </w:r>
      <w:r w:rsidR="00D23D2F">
        <w:rPr>
          <w:rFonts w:cstheme="minorHAnsi"/>
          <w:b/>
          <w:bCs/>
          <w:sz w:val="28"/>
          <w:szCs w:val="28"/>
          <w:lang w:val="en-US"/>
        </w:rPr>
        <w:t>SUSHMITA SHIVANNA</w:t>
      </w:r>
    </w:p>
    <w:p w14:paraId="278191CD" w14:textId="60DBBAA9" w:rsidR="00CA58B4" w:rsidRPr="00CA58B4" w:rsidRDefault="00CA58B4" w:rsidP="00745047">
      <w:pPr>
        <w:spacing w:line="480" w:lineRule="auto"/>
        <w:rPr>
          <w:rFonts w:cstheme="minorHAnsi"/>
          <w:b/>
          <w:bCs/>
          <w:sz w:val="28"/>
          <w:szCs w:val="28"/>
          <w:lang w:val="en-US"/>
        </w:rPr>
      </w:pPr>
      <w:r w:rsidRPr="00CA58B4">
        <w:rPr>
          <w:rFonts w:cstheme="minorHAnsi"/>
          <w:b/>
          <w:bCs/>
          <w:sz w:val="28"/>
          <w:szCs w:val="28"/>
          <w:lang w:val="en-US"/>
        </w:rPr>
        <w:t>ORGANIZATION NAME: SATHYABAMA DENTAL COLLEGE AND HO</w:t>
      </w:r>
      <w:r w:rsidR="00E56C6A">
        <w:rPr>
          <w:rFonts w:cstheme="minorHAnsi"/>
          <w:b/>
          <w:bCs/>
          <w:sz w:val="28"/>
          <w:szCs w:val="28"/>
          <w:lang w:val="en-US"/>
        </w:rPr>
        <w:t>S</w:t>
      </w:r>
      <w:r w:rsidRPr="00CA58B4">
        <w:rPr>
          <w:rFonts w:cstheme="minorHAnsi"/>
          <w:b/>
          <w:bCs/>
          <w:sz w:val="28"/>
          <w:szCs w:val="28"/>
          <w:lang w:val="en-US"/>
        </w:rPr>
        <w:t>PITAL</w:t>
      </w:r>
    </w:p>
    <w:p w14:paraId="5A77E5C1" w14:textId="2AE67DF1" w:rsidR="00CA58B4" w:rsidRDefault="00CA58B4" w:rsidP="00745047">
      <w:pPr>
        <w:spacing w:line="480" w:lineRule="auto"/>
        <w:rPr>
          <w:rFonts w:ascii="Times New Roman" w:hAnsi="Times New Roman" w:cs="Times New Roman"/>
          <w:b/>
          <w:bCs/>
          <w:sz w:val="32"/>
          <w:szCs w:val="32"/>
          <w:lang w:val="en-US"/>
        </w:rPr>
      </w:pPr>
      <w:r>
        <w:rPr>
          <w:rFonts w:ascii="Times New Roman" w:hAnsi="Times New Roman" w:cs="Times New Roman"/>
          <w:b/>
          <w:bCs/>
          <w:sz w:val="32"/>
          <w:szCs w:val="32"/>
          <w:lang w:val="en-US"/>
        </w:rPr>
        <w:t>CONTENTS:</w:t>
      </w:r>
    </w:p>
    <w:p w14:paraId="1D0FBDDB" w14:textId="5F407726" w:rsidR="007357AD" w:rsidRPr="004C7031" w:rsidRDefault="004C7031" w:rsidP="00294EC9">
      <w:pPr>
        <w:pStyle w:val="ListParagraph"/>
        <w:numPr>
          <w:ilvl w:val="0"/>
          <w:numId w:val="9"/>
        </w:numPr>
        <w:spacing w:line="480" w:lineRule="auto"/>
        <w:rPr>
          <w:rFonts w:ascii="Times New Roman" w:hAnsi="Times New Roman" w:cs="Times New Roman"/>
          <w:b/>
          <w:bCs/>
          <w:sz w:val="32"/>
          <w:szCs w:val="32"/>
          <w:lang w:val="en-US"/>
        </w:rPr>
      </w:pPr>
      <w:r>
        <w:rPr>
          <w:rFonts w:cstheme="minorHAnsi"/>
          <w:b/>
          <w:bCs/>
          <w:sz w:val="24"/>
          <w:szCs w:val="24"/>
          <w:lang w:val="en-US"/>
        </w:rPr>
        <w:t>INTRODUCTION</w:t>
      </w:r>
    </w:p>
    <w:p w14:paraId="61157EE6" w14:textId="3D0F5DE0" w:rsidR="004C7031" w:rsidRPr="004C7031" w:rsidRDefault="004C7031" w:rsidP="00294EC9">
      <w:pPr>
        <w:pStyle w:val="ListParagraph"/>
        <w:numPr>
          <w:ilvl w:val="0"/>
          <w:numId w:val="9"/>
        </w:numPr>
        <w:spacing w:line="480" w:lineRule="auto"/>
        <w:rPr>
          <w:rFonts w:ascii="Times New Roman" w:hAnsi="Times New Roman" w:cs="Times New Roman"/>
          <w:b/>
          <w:bCs/>
          <w:sz w:val="32"/>
          <w:szCs w:val="32"/>
          <w:lang w:val="en-US"/>
        </w:rPr>
      </w:pPr>
      <w:r>
        <w:rPr>
          <w:rFonts w:cstheme="minorHAnsi"/>
          <w:b/>
          <w:bCs/>
          <w:sz w:val="24"/>
          <w:szCs w:val="24"/>
          <w:lang w:val="en-US"/>
        </w:rPr>
        <w:t>CLASSIFICATION OF IRRIGANT ACTIVATION DEVICES</w:t>
      </w:r>
    </w:p>
    <w:p w14:paraId="097EBFD0" w14:textId="6DF0EBB8" w:rsidR="004C7031" w:rsidRPr="004C7031" w:rsidRDefault="004C7031" w:rsidP="00294EC9">
      <w:pPr>
        <w:pStyle w:val="ListParagraph"/>
        <w:numPr>
          <w:ilvl w:val="0"/>
          <w:numId w:val="9"/>
        </w:numPr>
        <w:spacing w:line="480" w:lineRule="auto"/>
        <w:rPr>
          <w:rFonts w:ascii="Times New Roman" w:hAnsi="Times New Roman" w:cs="Times New Roman"/>
          <w:b/>
          <w:bCs/>
          <w:sz w:val="32"/>
          <w:szCs w:val="32"/>
          <w:lang w:val="en-US"/>
        </w:rPr>
      </w:pPr>
      <w:r>
        <w:rPr>
          <w:rFonts w:cstheme="minorHAnsi"/>
          <w:b/>
          <w:bCs/>
          <w:sz w:val="24"/>
          <w:szCs w:val="24"/>
          <w:lang w:val="en-US"/>
        </w:rPr>
        <w:t>MANUAL DYNAMIC AGITATION</w:t>
      </w:r>
    </w:p>
    <w:p w14:paraId="01C73963" w14:textId="77A97A73" w:rsidR="004C7031" w:rsidRPr="00861DA1" w:rsidRDefault="00943A3C" w:rsidP="00294EC9">
      <w:pPr>
        <w:pStyle w:val="ListParagraph"/>
        <w:numPr>
          <w:ilvl w:val="0"/>
          <w:numId w:val="9"/>
        </w:numPr>
        <w:spacing w:line="480" w:lineRule="auto"/>
        <w:rPr>
          <w:rFonts w:ascii="Times New Roman" w:hAnsi="Times New Roman" w:cs="Times New Roman"/>
          <w:b/>
          <w:bCs/>
          <w:sz w:val="32"/>
          <w:szCs w:val="32"/>
          <w:lang w:val="en-US"/>
        </w:rPr>
      </w:pPr>
      <w:r>
        <w:rPr>
          <w:rFonts w:cstheme="minorHAnsi"/>
          <w:b/>
          <w:bCs/>
          <w:sz w:val="24"/>
          <w:szCs w:val="24"/>
          <w:lang w:val="en-US"/>
        </w:rPr>
        <w:t>PASSIVE ULTRASONIC IRRIGATION</w:t>
      </w:r>
    </w:p>
    <w:p w14:paraId="390DCC7D" w14:textId="77777777" w:rsidR="003879DA" w:rsidRDefault="00943A3C" w:rsidP="00294EC9">
      <w:pPr>
        <w:pStyle w:val="ListParagraph"/>
        <w:numPr>
          <w:ilvl w:val="0"/>
          <w:numId w:val="9"/>
        </w:numPr>
        <w:spacing w:line="480" w:lineRule="auto"/>
        <w:rPr>
          <w:rFonts w:cstheme="minorHAnsi"/>
          <w:b/>
          <w:bCs/>
          <w:sz w:val="24"/>
          <w:szCs w:val="24"/>
          <w:lang w:val="en-US"/>
        </w:rPr>
      </w:pPr>
      <w:r w:rsidRPr="005A501D">
        <w:rPr>
          <w:rFonts w:cstheme="minorHAnsi"/>
          <w:b/>
          <w:bCs/>
          <w:sz w:val="24"/>
          <w:szCs w:val="24"/>
          <w:lang w:val="en-US"/>
        </w:rPr>
        <w:t>SONIC DEVICES</w:t>
      </w:r>
    </w:p>
    <w:p w14:paraId="42A65B29" w14:textId="77777777" w:rsidR="003879DA" w:rsidRDefault="005A501D" w:rsidP="003879DA">
      <w:pPr>
        <w:pStyle w:val="ListParagraph"/>
        <w:numPr>
          <w:ilvl w:val="0"/>
          <w:numId w:val="12"/>
        </w:numPr>
        <w:spacing w:line="480" w:lineRule="auto"/>
        <w:rPr>
          <w:rFonts w:cstheme="minorHAnsi"/>
          <w:b/>
          <w:bCs/>
          <w:sz w:val="24"/>
          <w:szCs w:val="24"/>
          <w:lang w:val="en-US"/>
        </w:rPr>
      </w:pPr>
      <w:r w:rsidRPr="005A501D">
        <w:rPr>
          <w:rFonts w:cstheme="minorHAnsi"/>
          <w:b/>
          <w:bCs/>
          <w:sz w:val="24"/>
          <w:szCs w:val="24"/>
          <w:lang w:val="en-US"/>
        </w:rPr>
        <w:t>EDDY SYSTEM</w:t>
      </w:r>
    </w:p>
    <w:p w14:paraId="48AF3A28" w14:textId="5F2251BB" w:rsidR="00861DA1" w:rsidRPr="005A501D" w:rsidRDefault="005A501D" w:rsidP="003879DA">
      <w:pPr>
        <w:pStyle w:val="ListParagraph"/>
        <w:numPr>
          <w:ilvl w:val="0"/>
          <w:numId w:val="12"/>
        </w:numPr>
        <w:spacing w:line="480" w:lineRule="auto"/>
        <w:rPr>
          <w:rFonts w:cstheme="minorHAnsi"/>
          <w:b/>
          <w:bCs/>
          <w:sz w:val="24"/>
          <w:szCs w:val="24"/>
          <w:lang w:val="en-US"/>
        </w:rPr>
      </w:pPr>
      <w:r w:rsidRPr="005A501D">
        <w:rPr>
          <w:rFonts w:cstheme="minorHAnsi"/>
          <w:b/>
          <w:bCs/>
          <w:sz w:val="24"/>
          <w:szCs w:val="24"/>
          <w:lang w:val="en-US"/>
        </w:rPr>
        <w:t>ENDOACTIVATOR</w:t>
      </w:r>
    </w:p>
    <w:p w14:paraId="5EEC8627" w14:textId="599BEABD" w:rsidR="003879DA" w:rsidRPr="003879DA" w:rsidRDefault="00861DA1" w:rsidP="00294EC9">
      <w:pPr>
        <w:pStyle w:val="ListParagraph"/>
        <w:numPr>
          <w:ilvl w:val="0"/>
          <w:numId w:val="9"/>
        </w:numPr>
        <w:spacing w:line="480" w:lineRule="auto"/>
        <w:rPr>
          <w:rFonts w:ascii="Times New Roman" w:hAnsi="Times New Roman" w:cs="Times New Roman"/>
          <w:b/>
          <w:bCs/>
          <w:sz w:val="32"/>
          <w:szCs w:val="32"/>
          <w:lang w:val="en-US"/>
        </w:rPr>
      </w:pPr>
      <w:r>
        <w:rPr>
          <w:rFonts w:cstheme="minorHAnsi"/>
          <w:b/>
          <w:bCs/>
          <w:sz w:val="24"/>
          <w:szCs w:val="24"/>
          <w:lang w:val="en-US"/>
        </w:rPr>
        <w:t>PRESSURE ALTERATION DEVICES</w:t>
      </w:r>
    </w:p>
    <w:p w14:paraId="1D2988A7" w14:textId="48E39C35" w:rsidR="00861DA1" w:rsidRPr="00861DA1" w:rsidRDefault="00736CB3" w:rsidP="003879DA">
      <w:pPr>
        <w:pStyle w:val="ListParagraph"/>
        <w:numPr>
          <w:ilvl w:val="0"/>
          <w:numId w:val="11"/>
        </w:numPr>
        <w:spacing w:line="480" w:lineRule="auto"/>
        <w:rPr>
          <w:rFonts w:ascii="Times New Roman" w:hAnsi="Times New Roman" w:cs="Times New Roman"/>
          <w:b/>
          <w:bCs/>
          <w:sz w:val="32"/>
          <w:szCs w:val="32"/>
          <w:lang w:val="en-US"/>
        </w:rPr>
      </w:pPr>
      <w:r>
        <w:rPr>
          <w:rFonts w:cstheme="minorHAnsi"/>
          <w:b/>
          <w:bCs/>
          <w:sz w:val="24"/>
          <w:szCs w:val="24"/>
          <w:lang w:val="en-US"/>
        </w:rPr>
        <w:t>ENDOVAC</w:t>
      </w:r>
    </w:p>
    <w:p w14:paraId="06BF2598" w14:textId="77777777" w:rsidR="005674E2" w:rsidRDefault="00736CB3" w:rsidP="00294EC9">
      <w:pPr>
        <w:pStyle w:val="ListParagraph"/>
        <w:numPr>
          <w:ilvl w:val="0"/>
          <w:numId w:val="9"/>
        </w:numPr>
        <w:spacing w:line="480" w:lineRule="auto"/>
        <w:rPr>
          <w:rFonts w:cstheme="minorHAnsi"/>
          <w:b/>
          <w:bCs/>
          <w:sz w:val="24"/>
          <w:szCs w:val="24"/>
          <w:lang w:val="en-US"/>
        </w:rPr>
      </w:pPr>
      <w:r>
        <w:rPr>
          <w:rFonts w:cstheme="minorHAnsi"/>
          <w:b/>
          <w:bCs/>
          <w:sz w:val="24"/>
          <w:szCs w:val="24"/>
          <w:lang w:val="en-US"/>
        </w:rPr>
        <w:t>LASER ACTIVATED IRRIGATION</w:t>
      </w:r>
    </w:p>
    <w:p w14:paraId="1BD63CBF" w14:textId="47ACEA87" w:rsidR="003879DA" w:rsidRDefault="00F12D00" w:rsidP="003879DA">
      <w:pPr>
        <w:pStyle w:val="ListParagraph"/>
        <w:numPr>
          <w:ilvl w:val="0"/>
          <w:numId w:val="10"/>
        </w:numPr>
        <w:spacing w:line="480" w:lineRule="auto"/>
        <w:rPr>
          <w:rFonts w:cstheme="minorHAnsi"/>
          <w:b/>
          <w:bCs/>
          <w:sz w:val="24"/>
          <w:szCs w:val="24"/>
          <w:lang w:val="en-US"/>
        </w:rPr>
      </w:pPr>
      <w:r w:rsidRPr="002C4716">
        <w:rPr>
          <w:rFonts w:cstheme="minorHAnsi"/>
          <w:b/>
          <w:bCs/>
          <w:sz w:val="24"/>
          <w:szCs w:val="24"/>
          <w:lang w:val="en-US"/>
        </w:rPr>
        <w:t>PHOTON-INDUCED PHOTOACOUSTIC STREAMING (PIPS)</w:t>
      </w:r>
      <w:r w:rsidR="00A5616D">
        <w:rPr>
          <w:rFonts w:cstheme="minorHAnsi"/>
          <w:b/>
          <w:bCs/>
          <w:sz w:val="24"/>
          <w:szCs w:val="24"/>
          <w:lang w:val="en-US"/>
        </w:rPr>
        <w:t xml:space="preserve"> </w:t>
      </w:r>
    </w:p>
    <w:p w14:paraId="63BFBE1B" w14:textId="7F091E24" w:rsidR="00F12D00" w:rsidRDefault="00A5616D" w:rsidP="003879DA">
      <w:pPr>
        <w:pStyle w:val="ListParagraph"/>
        <w:numPr>
          <w:ilvl w:val="0"/>
          <w:numId w:val="10"/>
        </w:numPr>
        <w:spacing w:line="480" w:lineRule="auto"/>
        <w:rPr>
          <w:rFonts w:cstheme="minorHAnsi"/>
          <w:b/>
          <w:bCs/>
          <w:sz w:val="24"/>
          <w:szCs w:val="24"/>
          <w:lang w:val="en-US"/>
        </w:rPr>
      </w:pPr>
      <w:r>
        <w:rPr>
          <w:rFonts w:cstheme="minorHAnsi"/>
          <w:b/>
          <w:bCs/>
          <w:sz w:val="24"/>
          <w:szCs w:val="24"/>
          <w:lang w:val="en-US"/>
        </w:rPr>
        <w:t>SHOCK WAVE ENHANCED EMISSION PHOTO</w:t>
      </w:r>
      <w:r w:rsidR="005674E2">
        <w:rPr>
          <w:rFonts w:cstheme="minorHAnsi"/>
          <w:b/>
          <w:bCs/>
          <w:sz w:val="24"/>
          <w:szCs w:val="24"/>
          <w:lang w:val="en-US"/>
        </w:rPr>
        <w:t>ACOUSTIC STREAMING (SWEEPS)</w:t>
      </w:r>
    </w:p>
    <w:p w14:paraId="14974A96" w14:textId="3AF1B9B3" w:rsidR="002C4716" w:rsidRDefault="002C4716" w:rsidP="00294EC9">
      <w:pPr>
        <w:pStyle w:val="ListParagraph"/>
        <w:numPr>
          <w:ilvl w:val="0"/>
          <w:numId w:val="9"/>
        </w:numPr>
        <w:spacing w:line="480" w:lineRule="auto"/>
        <w:rPr>
          <w:rFonts w:cstheme="minorHAnsi"/>
          <w:b/>
          <w:bCs/>
          <w:sz w:val="24"/>
          <w:szCs w:val="24"/>
          <w:lang w:val="en-US"/>
        </w:rPr>
      </w:pPr>
      <w:r>
        <w:rPr>
          <w:rFonts w:cstheme="minorHAnsi"/>
          <w:b/>
          <w:bCs/>
          <w:sz w:val="24"/>
          <w:szCs w:val="24"/>
          <w:lang w:val="en-US"/>
        </w:rPr>
        <w:t>CONCLUSION</w:t>
      </w:r>
    </w:p>
    <w:p w14:paraId="0AA4BDEA" w14:textId="5A710005" w:rsidR="00745047" w:rsidRPr="00294EC9" w:rsidRDefault="002C4716" w:rsidP="005F05B4">
      <w:pPr>
        <w:pStyle w:val="ListParagraph"/>
        <w:numPr>
          <w:ilvl w:val="0"/>
          <w:numId w:val="9"/>
        </w:numPr>
        <w:spacing w:line="480" w:lineRule="auto"/>
        <w:rPr>
          <w:rFonts w:ascii="Times New Roman" w:hAnsi="Times New Roman" w:cs="Times New Roman"/>
          <w:b/>
          <w:bCs/>
          <w:sz w:val="32"/>
          <w:szCs w:val="32"/>
          <w:lang w:val="en-US"/>
        </w:rPr>
      </w:pPr>
      <w:r w:rsidRPr="00294EC9">
        <w:rPr>
          <w:rFonts w:cstheme="minorHAnsi"/>
          <w:b/>
          <w:bCs/>
          <w:sz w:val="24"/>
          <w:szCs w:val="24"/>
          <w:lang w:val="en-US"/>
        </w:rPr>
        <w:t>REFERENCES</w:t>
      </w:r>
    </w:p>
    <w:p w14:paraId="059F37BD" w14:textId="77777777" w:rsidR="0031450F" w:rsidRDefault="0031450F" w:rsidP="00EA008C">
      <w:pPr>
        <w:spacing w:line="480" w:lineRule="auto"/>
        <w:rPr>
          <w:rFonts w:ascii="Times New Roman" w:hAnsi="Times New Roman" w:cs="Times New Roman"/>
          <w:b/>
          <w:bCs/>
          <w:sz w:val="32"/>
          <w:szCs w:val="32"/>
          <w:lang w:val="en-US"/>
        </w:rPr>
      </w:pPr>
    </w:p>
    <w:p w14:paraId="2D9420DD" w14:textId="1179B847" w:rsidR="00E97D72" w:rsidRPr="008864B7" w:rsidRDefault="00E97D72" w:rsidP="0031450F">
      <w:pPr>
        <w:spacing w:line="480" w:lineRule="auto"/>
        <w:jc w:val="center"/>
        <w:rPr>
          <w:rFonts w:cstheme="minorHAnsi"/>
          <w:b/>
          <w:bCs/>
          <w:sz w:val="28"/>
          <w:szCs w:val="28"/>
          <w:lang w:val="en-US"/>
        </w:rPr>
      </w:pPr>
      <w:r w:rsidRPr="008864B7">
        <w:rPr>
          <w:rFonts w:cstheme="minorHAnsi"/>
          <w:b/>
          <w:bCs/>
          <w:sz w:val="28"/>
          <w:szCs w:val="28"/>
          <w:lang w:val="en-US"/>
        </w:rPr>
        <w:t>INTRODUCTION</w:t>
      </w:r>
    </w:p>
    <w:p w14:paraId="68A677F5" w14:textId="77777777" w:rsidR="003F7A86" w:rsidRPr="003F7A86" w:rsidRDefault="003F7A86" w:rsidP="003F7A86">
      <w:pPr>
        <w:spacing w:line="480" w:lineRule="auto"/>
        <w:rPr>
          <w:rFonts w:cstheme="minorHAnsi"/>
          <w:sz w:val="24"/>
          <w:szCs w:val="24"/>
          <w:lang w:val="en-US"/>
        </w:rPr>
      </w:pPr>
      <w:r w:rsidRPr="003F7A86">
        <w:rPr>
          <w:rFonts w:cstheme="minorHAnsi"/>
          <w:sz w:val="24"/>
          <w:szCs w:val="24"/>
          <w:lang w:val="en-US"/>
        </w:rPr>
        <w:t xml:space="preserve">Successful endodontic treatment relies on the thorough removal of both living and decayed pulp tissue, as well as the elimination of microorganisms and their toxins from the intricate root canal system. This process, known as chemo-mechanical debridement, faces challenges due to the complex root canal anatomy, making complete cleaning and shaping difficult. Despite advancements like nickel-titanium instruments and rotary systems, these technologies primarily address the central part of the canal, leaving areas such as fins, </w:t>
      </w:r>
      <w:proofErr w:type="spellStart"/>
      <w:r w:rsidRPr="003F7A86">
        <w:rPr>
          <w:rFonts w:cstheme="minorHAnsi"/>
          <w:sz w:val="24"/>
          <w:szCs w:val="24"/>
          <w:lang w:val="en-US"/>
        </w:rPr>
        <w:t>isthmi</w:t>
      </w:r>
      <w:proofErr w:type="spellEnd"/>
      <w:r w:rsidRPr="003F7A86">
        <w:rPr>
          <w:rFonts w:cstheme="minorHAnsi"/>
          <w:sz w:val="24"/>
          <w:szCs w:val="24"/>
          <w:lang w:val="en-US"/>
        </w:rPr>
        <w:t>, and cul-de-sacs insufficiently prepared. These untreated areas could potentially retain debris, microbes, and by-products, impeding the proper adaptation of the sealing material and leading to persistent inflammation around the root.</w:t>
      </w:r>
    </w:p>
    <w:p w14:paraId="33BAB102" w14:textId="77777777" w:rsidR="003F7A86" w:rsidRPr="003F7A86" w:rsidRDefault="003F7A86" w:rsidP="003F7A86">
      <w:pPr>
        <w:spacing w:line="480" w:lineRule="auto"/>
        <w:rPr>
          <w:rFonts w:cstheme="minorHAnsi"/>
          <w:sz w:val="24"/>
          <w:szCs w:val="24"/>
          <w:lang w:val="en-US"/>
        </w:rPr>
      </w:pPr>
      <w:r w:rsidRPr="003F7A86">
        <w:rPr>
          <w:rFonts w:cstheme="minorHAnsi"/>
          <w:sz w:val="24"/>
          <w:szCs w:val="24"/>
          <w:lang w:val="en-US"/>
        </w:rPr>
        <w:t xml:space="preserve">To address these issues, irrigation plays a crucial role in root canal cleaning. While there is no single perfect </w:t>
      </w:r>
      <w:proofErr w:type="spellStart"/>
      <w:r w:rsidRPr="003F7A86">
        <w:rPr>
          <w:rFonts w:cstheme="minorHAnsi"/>
          <w:sz w:val="24"/>
          <w:szCs w:val="24"/>
          <w:lang w:val="en-US"/>
        </w:rPr>
        <w:t>irrigant</w:t>
      </w:r>
      <w:proofErr w:type="spellEnd"/>
      <w:r w:rsidRPr="003F7A86">
        <w:rPr>
          <w:rFonts w:cstheme="minorHAnsi"/>
          <w:sz w:val="24"/>
          <w:szCs w:val="24"/>
          <w:lang w:val="en-US"/>
        </w:rPr>
        <w:t xml:space="preserve">, modern root canal therapy typically employs a combination of two </w:t>
      </w:r>
      <w:proofErr w:type="spellStart"/>
      <w:r w:rsidRPr="003F7A86">
        <w:rPr>
          <w:rFonts w:cstheme="minorHAnsi"/>
          <w:sz w:val="24"/>
          <w:szCs w:val="24"/>
          <w:lang w:val="en-US"/>
        </w:rPr>
        <w:t>irrigants</w:t>
      </w:r>
      <w:proofErr w:type="spellEnd"/>
      <w:r w:rsidRPr="003F7A86">
        <w:rPr>
          <w:rFonts w:cstheme="minorHAnsi"/>
          <w:sz w:val="24"/>
          <w:szCs w:val="24"/>
          <w:lang w:val="en-US"/>
        </w:rPr>
        <w:t xml:space="preserve">, such as sodium hypochlorite in conjunction with ethylenediaminetetraacetic acid or chlorhexidine, as initial and final rinses. This dual-irrigation approach helps compensate for the limitations of individual </w:t>
      </w:r>
      <w:proofErr w:type="spellStart"/>
      <w:r w:rsidRPr="003F7A86">
        <w:rPr>
          <w:rFonts w:cstheme="minorHAnsi"/>
          <w:sz w:val="24"/>
          <w:szCs w:val="24"/>
          <w:lang w:val="en-US"/>
        </w:rPr>
        <w:t>irrigants</w:t>
      </w:r>
      <w:proofErr w:type="spellEnd"/>
      <w:r w:rsidRPr="003F7A86">
        <w:rPr>
          <w:rFonts w:cstheme="minorHAnsi"/>
          <w:sz w:val="24"/>
          <w:szCs w:val="24"/>
          <w:lang w:val="en-US"/>
        </w:rPr>
        <w:t xml:space="preserve">. It is essential that these </w:t>
      </w:r>
      <w:proofErr w:type="spellStart"/>
      <w:r w:rsidRPr="003F7A86">
        <w:rPr>
          <w:rFonts w:cstheme="minorHAnsi"/>
          <w:sz w:val="24"/>
          <w:szCs w:val="24"/>
          <w:lang w:val="en-US"/>
        </w:rPr>
        <w:t>irrigants</w:t>
      </w:r>
      <w:proofErr w:type="spellEnd"/>
      <w:r w:rsidRPr="003F7A86">
        <w:rPr>
          <w:rFonts w:cstheme="minorHAnsi"/>
          <w:sz w:val="24"/>
          <w:szCs w:val="24"/>
          <w:lang w:val="en-US"/>
        </w:rPr>
        <w:t xml:space="preserve"> come into direct contact with the entire canal wall, particularly the narrow apical segments of small canals, to ensure effective cleansing.</w:t>
      </w:r>
    </w:p>
    <w:p w14:paraId="6392F610" w14:textId="77777777" w:rsidR="003F7A86" w:rsidRPr="003F7A86" w:rsidRDefault="003F7A86" w:rsidP="003F7A86">
      <w:pPr>
        <w:spacing w:line="480" w:lineRule="auto"/>
        <w:rPr>
          <w:rFonts w:cstheme="minorHAnsi"/>
          <w:sz w:val="24"/>
          <w:szCs w:val="24"/>
          <w:lang w:val="en-US"/>
        </w:rPr>
      </w:pPr>
      <w:r w:rsidRPr="003F7A86">
        <w:rPr>
          <w:rFonts w:cstheme="minorHAnsi"/>
          <w:sz w:val="24"/>
          <w:szCs w:val="24"/>
          <w:lang w:val="en-US"/>
        </w:rPr>
        <w:t>To achieve this comprehensive irrigation, two main categories of methods have been developed: manual techniques and machine-assisted agitation devices.</w:t>
      </w:r>
    </w:p>
    <w:p w14:paraId="0AE5E43E" w14:textId="77777777" w:rsidR="00E97D72" w:rsidRDefault="00E97D72" w:rsidP="00EA008C">
      <w:pPr>
        <w:spacing w:line="480" w:lineRule="auto"/>
        <w:rPr>
          <w:rFonts w:ascii="Times New Roman" w:hAnsi="Times New Roman" w:cs="Times New Roman"/>
          <w:sz w:val="24"/>
          <w:szCs w:val="24"/>
          <w:lang w:val="en-US"/>
        </w:rPr>
      </w:pPr>
    </w:p>
    <w:p w14:paraId="3AE09456" w14:textId="77777777" w:rsidR="00E97D72" w:rsidRDefault="00E97D72" w:rsidP="00EA008C">
      <w:pPr>
        <w:spacing w:line="480" w:lineRule="auto"/>
        <w:rPr>
          <w:rFonts w:ascii="Times New Roman" w:hAnsi="Times New Roman" w:cs="Times New Roman"/>
          <w:sz w:val="24"/>
          <w:szCs w:val="24"/>
          <w:lang w:val="en-US"/>
        </w:rPr>
      </w:pPr>
    </w:p>
    <w:p w14:paraId="28D24AA0" w14:textId="77777777" w:rsidR="0072216F" w:rsidRPr="008864B7" w:rsidRDefault="0072216F" w:rsidP="0031450F">
      <w:pPr>
        <w:spacing w:line="480" w:lineRule="auto"/>
        <w:jc w:val="center"/>
        <w:rPr>
          <w:rFonts w:cstheme="minorHAnsi"/>
          <w:b/>
          <w:bCs/>
          <w:sz w:val="28"/>
          <w:szCs w:val="28"/>
          <w:lang w:val="en-US"/>
        </w:rPr>
      </w:pPr>
      <w:r w:rsidRPr="008864B7">
        <w:rPr>
          <w:rFonts w:cstheme="minorHAnsi"/>
          <w:b/>
          <w:bCs/>
          <w:sz w:val="28"/>
          <w:szCs w:val="28"/>
          <w:lang w:val="en-US"/>
        </w:rPr>
        <w:lastRenderedPageBreak/>
        <w:t>CLASSIFICATION OF ROOT CANAL IRRIGATION DEVICE</w:t>
      </w:r>
    </w:p>
    <w:p w14:paraId="2685A242" w14:textId="69E68813" w:rsidR="0072216F" w:rsidRPr="00CA0B9F" w:rsidRDefault="0072216F" w:rsidP="0072216F">
      <w:pPr>
        <w:spacing w:line="480" w:lineRule="auto"/>
        <w:rPr>
          <w:rFonts w:ascii="Times New Roman" w:hAnsi="Times New Roman" w:cs="Times New Roman"/>
          <w:sz w:val="24"/>
          <w:szCs w:val="24"/>
        </w:rPr>
      </w:pPr>
      <w:r w:rsidRPr="00224586">
        <w:rPr>
          <w:rFonts w:ascii="Times New Roman" w:hAnsi="Times New Roman" w:cs="Times New Roman"/>
          <w:b/>
          <w:bCs/>
          <w:sz w:val="24"/>
          <w:szCs w:val="24"/>
        </w:rPr>
        <w:t xml:space="preserve">According to </w:t>
      </w:r>
      <w:r w:rsidRPr="00E1517F">
        <w:rPr>
          <w:rFonts w:ascii="Times New Roman" w:hAnsi="Times New Roman" w:cs="Times New Roman"/>
          <w:b/>
          <w:bCs/>
          <w:i/>
          <w:iCs/>
          <w:sz w:val="24"/>
          <w:szCs w:val="24"/>
        </w:rPr>
        <w:t>Gu, S., et al</w:t>
      </w:r>
      <w:r w:rsidRPr="00224586">
        <w:rPr>
          <w:rFonts w:ascii="Times New Roman" w:hAnsi="Times New Roman" w:cs="Times New Roman"/>
          <w:b/>
          <w:bCs/>
          <w:sz w:val="24"/>
          <w:szCs w:val="24"/>
        </w:rPr>
        <w:t xml:space="preserve"> in 2009,</w:t>
      </w:r>
      <w:r>
        <w:rPr>
          <w:rFonts w:ascii="Times New Roman" w:hAnsi="Times New Roman" w:cs="Times New Roman"/>
          <w:b/>
          <w:bCs/>
          <w:sz w:val="24"/>
          <w:szCs w:val="24"/>
        </w:rPr>
        <w:t xml:space="preserve"> </w:t>
      </w:r>
      <w:r w:rsidR="002B4C9D">
        <w:rPr>
          <w:rFonts w:ascii="Times New Roman" w:hAnsi="Times New Roman" w:cs="Times New Roman"/>
          <w:b/>
          <w:bCs/>
          <w:sz w:val="24"/>
          <w:szCs w:val="24"/>
        </w:rPr>
        <w:t>(1)</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ADDIN ZOTERO_ITEM CSL_CITATION {"citationID":"Yj54Pvf1","properties":{"formattedCitation":"(11)","plainCitation":"(11)","noteIndex":0},"citationItems":[{"id":31,"uris":["http://zotero.org/users/local/AsWd4fLK/items/YYFE9KVW","http://zotero.org/users/11505276/items/YYFE9KVW"],"itemData":{"id":31,"type":"article-journal","abstract":"INTRODUCTION: Effective irrigant delivery and agitation are prerequisites for successful endodontic treatment.\nMETHODS: This article presents an overview of the irrigant agitation methods currently available and their debridement efficacy.\nRESULTS: Technological advances during the last decade have brought to fruition new agitation devices that rely on various mechanisms of irrigant transfer, soft tissue debridement, and, depending on treatment philosophy, removal of smear layers. These devices might be divided into the manual and machine-assisted agitation systems. Overall, they appear to have resulted in improved canal cleanliness when compared with conventional syringe needle irrigation. Despite the plethora of in vitro studies, no well-controlled study is available. This raises imperative concerns on the need for studies that could more effectively evaluate specific irrigation methods by using standardized debris or biofilm models. In addition, no evidence-based study is available to date that attempts to correlate the clinical efficacy of these devices with improved treatment outcomes. Thus, the question of whether these devices are really necessary remains unresolved. There also appears to be the need to refocus from a practice management perspective on how these devices are perceived by clinicians in terms of their practicality and ease of use.\nCONCLUSIONS: Understanding these fundamental issues is crucial for clinical scientists to improve the design and user-friendliness of future generations of irrigant agitation systems and for manufacturers' contentions that these systems play a pivotal role in contemporary endodontics.","container-title":"Journal of Endodontics","DOI":"10.1016/j.joen.2009.03.010","ISSN":"1878-3554","issue":"6","journalAbbreviation":"J Endod","language":"eng","note":"PMID: 19482174","page":"791-804","source":"PubMed","title":"Review of contemporary irrigant agitation techniques and devices","volume":"35","author":[{"family":"Gu","given":"Li-sha"},{"family":"Kim","given":"Jong Ryul"},{"family":"Ling","given":"Junqi"},{"family":"Choi","given":"Kyung Kyu"},{"family":"Pashley","given":"David H."},{"family":"Tay","given":"Franklin R."}],"issued":{"date-parts":[["2009",6]]}}}],"schema":"https://github.com/citation-style-language/schema/raw/master/csl-citation.json"} </w:instrText>
      </w:r>
      <w:r w:rsidR="006D5CAF">
        <w:rPr>
          <w:rFonts w:ascii="Times New Roman" w:hAnsi="Times New Roman" w:cs="Times New Roman"/>
          <w:b/>
          <w:bCs/>
          <w:sz w:val="24"/>
          <w:szCs w:val="24"/>
        </w:rPr>
        <w:fldChar w:fldCharType="separate"/>
      </w:r>
      <w:r>
        <w:rPr>
          <w:rFonts w:ascii="Times New Roman" w:hAnsi="Times New Roman" w:cs="Times New Roman"/>
          <w:b/>
          <w:bCs/>
          <w:sz w:val="24"/>
          <w:szCs w:val="24"/>
        </w:rPr>
        <w:fldChar w:fldCharType="end"/>
      </w:r>
    </w:p>
    <w:p w14:paraId="6FAE986A" w14:textId="5DDADE8F" w:rsidR="0072216F" w:rsidRDefault="0072216F" w:rsidP="0072216F">
      <w:pPr>
        <w:spacing w:line="480" w:lineRule="auto"/>
        <w:rPr>
          <w:rFonts w:ascii="Times New Roman" w:hAnsi="Times New Roman" w:cs="Times New Roman"/>
          <w:b/>
          <w:bCs/>
          <w:sz w:val="24"/>
          <w:szCs w:val="24"/>
        </w:rPr>
      </w:pPr>
    </w:p>
    <w:p w14:paraId="44C0859A" w14:textId="38F1FC53" w:rsidR="0072216F" w:rsidRPr="00143923" w:rsidRDefault="0072216F" w:rsidP="00DC2D4F">
      <w:pPr>
        <w:spacing w:line="480" w:lineRule="auto"/>
        <w:ind w:left="360"/>
        <w:jc w:val="both"/>
        <w:rPr>
          <w:rFonts w:ascii="Times New Roman" w:hAnsi="Times New Roman" w:cs="Times New Roman"/>
          <w:b/>
          <w:bCs/>
          <w:sz w:val="24"/>
          <w:szCs w:val="24"/>
        </w:rPr>
      </w:pPr>
      <w:r>
        <w:rPr>
          <w:rFonts w:ascii="Times New Roman" w:hAnsi="Times New Roman" w:cs="Times New Roman"/>
          <w:b/>
          <w:bCs/>
          <w:noProof/>
          <w:sz w:val="32"/>
          <w:szCs w:val="32"/>
        </w:rPr>
        <w:drawing>
          <wp:inline distT="0" distB="0" distL="0" distR="0" wp14:anchorId="38215C3F" wp14:editId="72DCBC0B">
            <wp:extent cx="5610225" cy="7277100"/>
            <wp:effectExtent l="0" t="38100" r="0" b="1905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14:paraId="5DDFFA7F" w14:textId="77777777" w:rsidR="00A4726E" w:rsidRPr="008864B7" w:rsidRDefault="00A4726E" w:rsidP="0031450F">
      <w:pPr>
        <w:spacing w:line="480" w:lineRule="auto"/>
        <w:jc w:val="center"/>
        <w:rPr>
          <w:rFonts w:cstheme="minorHAnsi"/>
          <w:b/>
          <w:bCs/>
          <w:sz w:val="28"/>
          <w:szCs w:val="28"/>
          <w:lang w:val="en-US"/>
        </w:rPr>
      </w:pPr>
      <w:r w:rsidRPr="008864B7">
        <w:rPr>
          <w:rFonts w:cstheme="minorHAnsi"/>
          <w:b/>
          <w:bCs/>
          <w:sz w:val="28"/>
          <w:szCs w:val="28"/>
          <w:lang w:val="en-US"/>
        </w:rPr>
        <w:lastRenderedPageBreak/>
        <w:t>MANUAL DYNAMIC AGITATION</w:t>
      </w:r>
    </w:p>
    <w:p w14:paraId="7499C355" w14:textId="62837C78" w:rsidR="00A4726E" w:rsidRPr="00DC2D4F" w:rsidRDefault="00A4726E" w:rsidP="00DC2D4F">
      <w:pPr>
        <w:spacing w:line="480" w:lineRule="auto"/>
        <w:ind w:left="360"/>
        <w:jc w:val="both"/>
        <w:rPr>
          <w:rFonts w:cstheme="minorHAnsi"/>
          <w:sz w:val="24"/>
          <w:szCs w:val="24"/>
          <w:lang w:val="en-US"/>
        </w:rPr>
      </w:pPr>
      <w:r w:rsidRPr="00DC2D4F">
        <w:rPr>
          <w:rFonts w:cstheme="minorHAnsi"/>
          <w:sz w:val="24"/>
          <w:szCs w:val="24"/>
          <w:lang w:val="en-US"/>
        </w:rPr>
        <w:t xml:space="preserve">The Manual Dynamic Activation (MDA) technique is effective for eliminating the smear layer and achieving clean canals in the apical region. This method offers a swift, affordable, secure, and practical approach to conducting </w:t>
      </w:r>
      <w:proofErr w:type="spellStart"/>
      <w:r w:rsidRPr="00DC2D4F">
        <w:rPr>
          <w:rFonts w:cstheme="minorHAnsi"/>
          <w:sz w:val="24"/>
          <w:szCs w:val="24"/>
          <w:lang w:val="en-US"/>
        </w:rPr>
        <w:t>irrigant</w:t>
      </w:r>
      <w:proofErr w:type="spellEnd"/>
      <w:r w:rsidRPr="00DC2D4F">
        <w:rPr>
          <w:rFonts w:cstheme="minorHAnsi"/>
          <w:sz w:val="24"/>
          <w:szCs w:val="24"/>
          <w:lang w:val="en-US"/>
        </w:rPr>
        <w:t xml:space="preserve"> agitation during the final stages of root canal preparation</w:t>
      </w:r>
      <w:r w:rsidR="00013DE9" w:rsidRPr="00DC2D4F">
        <w:rPr>
          <w:rFonts w:cstheme="minorHAnsi"/>
          <w:sz w:val="24"/>
          <w:szCs w:val="24"/>
          <w:lang w:val="en-US"/>
        </w:rPr>
        <w:t xml:space="preserve"> (1)</w:t>
      </w:r>
      <w:r w:rsidRPr="00DC2D4F">
        <w:rPr>
          <w:rFonts w:cstheme="minorHAnsi"/>
          <w:sz w:val="24"/>
          <w:szCs w:val="24"/>
          <w:lang w:val="en-US"/>
        </w:rPr>
        <w:t xml:space="preserve">. Additionally, it aids in the thorough blending of newly introduced solution with any stagnant solution present in the apical portion of the canal </w:t>
      </w:r>
      <w:r w:rsidR="00013DE9" w:rsidRPr="00DC2D4F">
        <w:rPr>
          <w:rFonts w:cstheme="minorHAnsi"/>
          <w:sz w:val="24"/>
          <w:szCs w:val="24"/>
          <w:lang w:val="en-US"/>
        </w:rPr>
        <w:t>(2)</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{"citationID":"TDJprhdZ","properties":{"formattedCitation":"(200)","plainCitation":"(200)","noteIndex":0},"citationItems":[{"id":566,"uris":["http://zotero.org/users/11505276/items/AXE2RU8A"],"itemData":{"id":566,"type":"article-journal","abstract":"Manual Digital Activation ( MDA) is a simple, fast and cost-effective technique to agitate irrigants inside the root canal system. A 2 mm in-and-out movement inside the irrigating solution is used with the master cone grasped 1 mm set back from the working length.","container-title":"Clinical Dentistry Reviewed","DOI":"10.1007/s41894-018-0034-4","ISSN":"2511-1965","issue":"1","journalAbbreviation":"Clin Dent Rev","language":"en","page":"21","source":"Springer Link","title":"Manual dynamic activation technique","volume":"2","author":[{"family":"Machtou","given":"Pr Pierre"}],"issued":{"date-parts":[["2018",9,20]]}}}],"schema":"https://github.com/citation-style-language/schema/raw/master/csl-citation.json"} </w:instrText>
      </w:r>
      <w:r w:rsidR="006D5CAF">
        <w:rPr>
          <w:rFonts w:cstheme="minorHAnsi"/>
          <w:sz w:val="24"/>
          <w:szCs w:val="24"/>
          <w:lang w:val="en-US"/>
        </w:rPr>
        <w:fldChar w:fldCharType="separate"/>
      </w:r>
      <w:r w:rsidRPr="00DC2D4F">
        <w:rPr>
          <w:rFonts w:cstheme="minorHAnsi"/>
          <w:sz w:val="24"/>
          <w:szCs w:val="24"/>
          <w:lang w:val="en-US"/>
        </w:rPr>
        <w:fldChar w:fldCharType="end"/>
      </w:r>
      <w:r w:rsidRPr="00DC2D4F">
        <w:rPr>
          <w:rFonts w:cstheme="minorHAnsi"/>
          <w:sz w:val="24"/>
          <w:szCs w:val="24"/>
          <w:lang w:val="en-US"/>
        </w:rPr>
        <w:t>.</w:t>
      </w:r>
    </w:p>
    <w:p w14:paraId="49E794FB" w14:textId="6DC8876F" w:rsidR="00A4726E" w:rsidRPr="008864B7" w:rsidRDefault="0031450F" w:rsidP="00A4726E">
      <w:pPr>
        <w:spacing w:line="480" w:lineRule="auto"/>
        <w:rPr>
          <w:rFonts w:cstheme="minorHAnsi"/>
          <w:b/>
          <w:bCs/>
          <w:sz w:val="28"/>
          <w:szCs w:val="28"/>
          <w:lang w:val="en-US"/>
        </w:rPr>
      </w:pPr>
      <w:r>
        <w:rPr>
          <w:rFonts w:cstheme="minorHAnsi"/>
          <w:b/>
          <w:bCs/>
          <w:sz w:val="28"/>
          <w:szCs w:val="28"/>
          <w:lang w:val="en-US"/>
        </w:rPr>
        <w:t xml:space="preserve">      </w:t>
      </w:r>
      <w:r w:rsidR="00A4726E" w:rsidRPr="008864B7">
        <w:rPr>
          <w:rFonts w:cstheme="minorHAnsi"/>
          <w:b/>
          <w:bCs/>
          <w:sz w:val="28"/>
          <w:szCs w:val="28"/>
          <w:lang w:val="en-US"/>
        </w:rPr>
        <w:t>Procedure</w:t>
      </w:r>
    </w:p>
    <w:p w14:paraId="544B39D3" w14:textId="1BCE2631" w:rsidR="00A4726E" w:rsidRPr="00DC2D4F" w:rsidRDefault="00A4726E" w:rsidP="00DC2D4F">
      <w:pPr>
        <w:spacing w:line="480" w:lineRule="auto"/>
        <w:ind w:left="360"/>
        <w:jc w:val="both"/>
        <w:rPr>
          <w:rFonts w:cstheme="minorHAnsi"/>
          <w:sz w:val="24"/>
          <w:szCs w:val="24"/>
          <w:lang w:val="en-US"/>
        </w:rPr>
      </w:pPr>
      <w:r w:rsidRPr="00DC2D4F">
        <w:rPr>
          <w:rFonts w:cstheme="minorHAnsi"/>
          <w:sz w:val="24"/>
          <w:szCs w:val="24"/>
          <w:lang w:val="en-US"/>
        </w:rPr>
        <w:t xml:space="preserve">Effective agitation of the master cone plays a pivotal role in distributing and replacing the solution throughout the canal's inner space, thus amplifying the efficacy of antiseptics and solvents (Figure </w:t>
      </w:r>
      <w:r w:rsidR="00883FB6" w:rsidRPr="00DC2D4F">
        <w:rPr>
          <w:rFonts w:cstheme="minorHAnsi"/>
          <w:sz w:val="24"/>
          <w:szCs w:val="24"/>
          <w:lang w:val="en-US"/>
        </w:rPr>
        <w:t>1</w:t>
      </w:r>
      <w:r w:rsidRPr="00DC2D4F">
        <w:rPr>
          <w:rFonts w:cstheme="minorHAnsi"/>
          <w:sz w:val="24"/>
          <w:szCs w:val="24"/>
          <w:lang w:val="en-US"/>
        </w:rPr>
        <w:t xml:space="preserve">). Through the Manual Dynamic Activation (MDA) technique, the </w:t>
      </w:r>
      <w:proofErr w:type="spellStart"/>
      <w:r w:rsidRPr="00DC2D4F">
        <w:rPr>
          <w:rFonts w:cstheme="minorHAnsi"/>
          <w:sz w:val="24"/>
          <w:szCs w:val="24"/>
          <w:lang w:val="en-US"/>
        </w:rPr>
        <w:t>irrigant</w:t>
      </w:r>
      <w:proofErr w:type="spellEnd"/>
      <w:r w:rsidRPr="00DC2D4F">
        <w:rPr>
          <w:rFonts w:cstheme="minorHAnsi"/>
          <w:sz w:val="24"/>
          <w:szCs w:val="24"/>
          <w:lang w:val="en-US"/>
        </w:rPr>
        <w:t xml:space="preserve"> makes direct contact with the canal walls, extending to the canal's apex, thereby dislodging the vapor lock effect</w:t>
      </w:r>
      <w:r w:rsidR="00E76E56" w:rsidRPr="00DC2D4F">
        <w:rPr>
          <w:rFonts w:cstheme="minorHAnsi"/>
          <w:sz w:val="24"/>
          <w:szCs w:val="24"/>
          <w:lang w:val="en-US"/>
        </w:rPr>
        <w:t xml:space="preserve"> (3)</w:t>
      </w:r>
      <w:r w:rsidRPr="00DC2D4F">
        <w:rPr>
          <w:rFonts w:cstheme="minorHAnsi"/>
          <w:sz w:val="24"/>
          <w:szCs w:val="24"/>
          <w:lang w:val="en-US"/>
        </w:rPr>
        <w:t>.</w:t>
      </w:r>
    </w:p>
    <w:p w14:paraId="64F628EB" w14:textId="77777777" w:rsidR="00A4726E" w:rsidRDefault="00A4726E" w:rsidP="00A4726E">
      <w:pPr>
        <w:spacing w:line="480" w:lineRule="auto"/>
        <w:jc w:val="center"/>
        <w:rPr>
          <w:rFonts w:ascii="Times New Roman" w:hAnsi="Times New Roman" w:cs="Times New Roman"/>
          <w:sz w:val="24"/>
          <w:szCs w:val="24"/>
          <w:lang w:val="en-US"/>
        </w:rPr>
      </w:pPr>
      <w:r w:rsidRPr="008B78BE">
        <w:rPr>
          <w:rFonts w:ascii="Times New Roman" w:hAnsi="Times New Roman" w:cs="Times New Roman"/>
          <w:noProof/>
          <w:sz w:val="24"/>
          <w:szCs w:val="24"/>
          <w:lang w:val="en-US"/>
        </w:rPr>
        <w:drawing>
          <wp:inline distT="0" distB="0" distL="0" distR="0" wp14:anchorId="2B111878" wp14:editId="49E47887">
            <wp:extent cx="1328468" cy="2057918"/>
            <wp:effectExtent l="0" t="0" r="5080" b="0"/>
            <wp:docPr id="1524982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982211" name=""/>
                    <pic:cNvPicPr/>
                  </pic:nvPicPr>
                  <pic:blipFill>
                    <a:blip r:embed="rId10"/>
                    <a:stretch>
                      <a:fillRect/>
                    </a:stretch>
                  </pic:blipFill>
                  <pic:spPr>
                    <a:xfrm>
                      <a:off x="0" y="0"/>
                      <a:ext cx="1336946" cy="2071051"/>
                    </a:xfrm>
                    <a:prstGeom prst="rect">
                      <a:avLst/>
                    </a:prstGeom>
                  </pic:spPr>
                </pic:pic>
              </a:graphicData>
            </a:graphic>
          </wp:inline>
        </w:drawing>
      </w:r>
    </w:p>
    <w:p w14:paraId="528CB455" w14:textId="7F96D1B5" w:rsidR="00A4726E" w:rsidRPr="00951AA2" w:rsidRDefault="00A4726E" w:rsidP="00A4726E">
      <w:pPr>
        <w:spacing w:line="480" w:lineRule="auto"/>
        <w:jc w:val="center"/>
        <w:rPr>
          <w:rFonts w:ascii="Times New Roman" w:hAnsi="Times New Roman" w:cs="Times New Roman"/>
          <w:b/>
          <w:bCs/>
          <w:sz w:val="20"/>
          <w:szCs w:val="20"/>
          <w:lang w:val="en-US"/>
        </w:rPr>
      </w:pPr>
      <w:r w:rsidRPr="00951AA2">
        <w:rPr>
          <w:rFonts w:ascii="Times New Roman" w:hAnsi="Times New Roman" w:cs="Times New Roman"/>
          <w:b/>
          <w:bCs/>
          <w:sz w:val="20"/>
          <w:szCs w:val="20"/>
          <w:lang w:val="en-US"/>
        </w:rPr>
        <w:t>Figure 1</w:t>
      </w:r>
      <w:r w:rsidR="00883FB6">
        <w:rPr>
          <w:rFonts w:ascii="Times New Roman" w:hAnsi="Times New Roman" w:cs="Times New Roman"/>
          <w:b/>
          <w:bCs/>
          <w:sz w:val="20"/>
          <w:szCs w:val="20"/>
          <w:lang w:val="en-US"/>
        </w:rPr>
        <w:t>.</w:t>
      </w:r>
      <w:r w:rsidRPr="00951AA2">
        <w:rPr>
          <w:rFonts w:ascii="Times New Roman" w:hAnsi="Times New Roman" w:cs="Times New Roman"/>
          <w:b/>
          <w:bCs/>
          <w:sz w:val="20"/>
          <w:szCs w:val="20"/>
          <w:lang w:val="en-US"/>
        </w:rPr>
        <w:t xml:space="preserve"> </w:t>
      </w:r>
      <w:r w:rsidR="00883FB6">
        <w:rPr>
          <w:rFonts w:ascii="Times New Roman" w:hAnsi="Times New Roman" w:cs="Times New Roman"/>
          <w:b/>
          <w:bCs/>
          <w:sz w:val="20"/>
          <w:szCs w:val="20"/>
          <w:lang w:val="en-US"/>
        </w:rPr>
        <w:t>Manual Dynamic Agitation (MDA)</w:t>
      </w:r>
    </w:p>
    <w:p w14:paraId="7AEF0F78" w14:textId="77777777" w:rsidR="00A4726E" w:rsidRPr="00DC2D4F" w:rsidRDefault="00A4726E" w:rsidP="00DC2D4F">
      <w:pPr>
        <w:spacing w:line="480" w:lineRule="auto"/>
        <w:ind w:left="360"/>
        <w:jc w:val="both"/>
        <w:rPr>
          <w:rFonts w:cstheme="minorHAnsi"/>
          <w:sz w:val="24"/>
          <w:szCs w:val="24"/>
          <w:lang w:val="en-US"/>
        </w:rPr>
      </w:pPr>
      <w:r w:rsidRPr="00DC2D4F">
        <w:rPr>
          <w:rFonts w:cstheme="minorHAnsi"/>
          <w:sz w:val="24"/>
          <w:szCs w:val="24"/>
          <w:lang w:val="en-US"/>
        </w:rPr>
        <w:lastRenderedPageBreak/>
        <w:t>This technique generates increased intracanal pressure fluctuations when the gutta-percha cone is moved in and out, and the frequency of these movements generates disturbances that promote diffusion through shear stresses.</w:t>
      </w:r>
    </w:p>
    <w:p w14:paraId="403172B1" w14:textId="77777777" w:rsidR="00A4726E" w:rsidRPr="00DC2D4F" w:rsidRDefault="00A4726E" w:rsidP="00AC61C6">
      <w:pPr>
        <w:pStyle w:val="ListParagraph"/>
        <w:numPr>
          <w:ilvl w:val="0"/>
          <w:numId w:val="2"/>
        </w:numPr>
        <w:spacing w:line="480" w:lineRule="auto"/>
        <w:jc w:val="both"/>
        <w:rPr>
          <w:rFonts w:cstheme="minorHAnsi"/>
          <w:sz w:val="24"/>
          <w:szCs w:val="24"/>
          <w:lang w:val="en-US"/>
        </w:rPr>
      </w:pPr>
      <w:r w:rsidRPr="00DC2D4F">
        <w:rPr>
          <w:rFonts w:cstheme="minorHAnsi"/>
          <w:sz w:val="24"/>
          <w:szCs w:val="24"/>
          <w:lang w:val="en-US"/>
        </w:rPr>
        <w:t xml:space="preserve">Begin by preparing the root canal. The Manual Dynamic Activation (MDA) technique commences early, coinciding with the introduction of the initial scouting hand file into the canal. As the instrument advances apically, the </w:t>
      </w:r>
      <w:proofErr w:type="spellStart"/>
      <w:r w:rsidRPr="00DC2D4F">
        <w:rPr>
          <w:rFonts w:cstheme="minorHAnsi"/>
          <w:sz w:val="24"/>
          <w:szCs w:val="24"/>
          <w:lang w:val="en-US"/>
        </w:rPr>
        <w:t>irrigant</w:t>
      </w:r>
      <w:proofErr w:type="spellEnd"/>
      <w:r w:rsidRPr="00DC2D4F">
        <w:rPr>
          <w:rFonts w:cstheme="minorHAnsi"/>
          <w:sz w:val="24"/>
          <w:szCs w:val="24"/>
          <w:lang w:val="en-US"/>
        </w:rPr>
        <w:t xml:space="preserve"> extends beyond the tip. Upon reaching the working length, a vertical reciprocating motion is employed to ensure the comprehensive involvement of the entire canal space.</w:t>
      </w:r>
    </w:p>
    <w:p w14:paraId="4409D322" w14:textId="77777777" w:rsidR="00A4726E" w:rsidRPr="00DC2D4F" w:rsidRDefault="00A4726E" w:rsidP="00AC61C6">
      <w:pPr>
        <w:pStyle w:val="ListParagraph"/>
        <w:numPr>
          <w:ilvl w:val="0"/>
          <w:numId w:val="2"/>
        </w:numPr>
        <w:spacing w:line="480" w:lineRule="auto"/>
        <w:jc w:val="both"/>
        <w:rPr>
          <w:rFonts w:cstheme="minorHAnsi"/>
          <w:sz w:val="24"/>
          <w:szCs w:val="24"/>
          <w:lang w:val="en-US"/>
        </w:rPr>
      </w:pPr>
      <w:r w:rsidRPr="00DC2D4F">
        <w:rPr>
          <w:rFonts w:cstheme="minorHAnsi"/>
          <w:sz w:val="24"/>
          <w:szCs w:val="24"/>
          <w:lang w:val="en-US"/>
        </w:rPr>
        <w:t>Choose a gutta-percha master cone with a slightly smaller taper than that of the canal. The master cone should fit snugly at the working length.</w:t>
      </w:r>
    </w:p>
    <w:p w14:paraId="47F5893B" w14:textId="77777777" w:rsidR="00A4726E" w:rsidRPr="00DC2D4F" w:rsidRDefault="00A4726E" w:rsidP="00AC61C6">
      <w:pPr>
        <w:pStyle w:val="ListParagraph"/>
        <w:numPr>
          <w:ilvl w:val="0"/>
          <w:numId w:val="2"/>
        </w:numPr>
        <w:spacing w:line="480" w:lineRule="auto"/>
        <w:jc w:val="both"/>
        <w:rPr>
          <w:rFonts w:cstheme="minorHAnsi"/>
          <w:sz w:val="24"/>
          <w:szCs w:val="24"/>
          <w:lang w:val="en-US"/>
        </w:rPr>
      </w:pPr>
      <w:r w:rsidRPr="00DC2D4F">
        <w:rPr>
          <w:rFonts w:cstheme="minorHAnsi"/>
          <w:sz w:val="24"/>
          <w:szCs w:val="24"/>
          <w:lang w:val="en-US"/>
        </w:rPr>
        <w:t>Grasp the master cone using tweezers, positioning them one millimeter away from the working length.</w:t>
      </w:r>
    </w:p>
    <w:p w14:paraId="319E7A05" w14:textId="77777777" w:rsidR="00A4726E" w:rsidRPr="00DC2D4F" w:rsidRDefault="00A4726E" w:rsidP="00AC61C6">
      <w:pPr>
        <w:pStyle w:val="ListParagraph"/>
        <w:numPr>
          <w:ilvl w:val="0"/>
          <w:numId w:val="2"/>
        </w:numPr>
        <w:spacing w:line="480" w:lineRule="auto"/>
        <w:jc w:val="both"/>
        <w:rPr>
          <w:rFonts w:cstheme="minorHAnsi"/>
          <w:sz w:val="24"/>
          <w:szCs w:val="24"/>
          <w:lang w:val="en-US"/>
        </w:rPr>
      </w:pPr>
      <w:r w:rsidRPr="00DC2D4F">
        <w:rPr>
          <w:rFonts w:cstheme="minorHAnsi"/>
          <w:sz w:val="24"/>
          <w:szCs w:val="24"/>
          <w:lang w:val="en-US"/>
        </w:rPr>
        <w:t xml:space="preserve">After aspirating the primary </w:t>
      </w:r>
      <w:proofErr w:type="spellStart"/>
      <w:r w:rsidRPr="00DC2D4F">
        <w:rPr>
          <w:rFonts w:cstheme="minorHAnsi"/>
          <w:sz w:val="24"/>
          <w:szCs w:val="24"/>
          <w:lang w:val="en-US"/>
        </w:rPr>
        <w:t>irrigant</w:t>
      </w:r>
      <w:proofErr w:type="spellEnd"/>
      <w:r w:rsidRPr="00DC2D4F">
        <w:rPr>
          <w:rFonts w:cstheme="minorHAnsi"/>
          <w:sz w:val="24"/>
          <w:szCs w:val="24"/>
          <w:lang w:val="en-US"/>
        </w:rPr>
        <w:t>, sodium hypochlorite (</w:t>
      </w:r>
      <w:proofErr w:type="spellStart"/>
      <w:r w:rsidRPr="00DC2D4F">
        <w:rPr>
          <w:rFonts w:cstheme="minorHAnsi"/>
          <w:sz w:val="24"/>
          <w:szCs w:val="24"/>
          <w:lang w:val="en-US"/>
        </w:rPr>
        <w:t>NaOCl</w:t>
      </w:r>
      <w:proofErr w:type="spellEnd"/>
      <w:r w:rsidRPr="00DC2D4F">
        <w:rPr>
          <w:rFonts w:cstheme="minorHAnsi"/>
          <w:sz w:val="24"/>
          <w:szCs w:val="24"/>
          <w:lang w:val="en-US"/>
        </w:rPr>
        <w:t xml:space="preserve">), introduce 1 ml of ethylenediaminetetraacetic acid (EDTA) into the canal using a 30-gauge </w:t>
      </w:r>
      <w:proofErr w:type="spellStart"/>
      <w:r w:rsidRPr="00DC2D4F">
        <w:rPr>
          <w:rFonts w:cstheme="minorHAnsi"/>
          <w:sz w:val="24"/>
          <w:szCs w:val="24"/>
          <w:lang w:val="en-US"/>
        </w:rPr>
        <w:t>NiTi</w:t>
      </w:r>
      <w:proofErr w:type="spellEnd"/>
      <w:r w:rsidRPr="00DC2D4F">
        <w:rPr>
          <w:rFonts w:cstheme="minorHAnsi"/>
          <w:sz w:val="24"/>
          <w:szCs w:val="24"/>
          <w:lang w:val="en-US"/>
        </w:rPr>
        <w:t xml:space="preserve"> needle.</w:t>
      </w:r>
    </w:p>
    <w:p w14:paraId="27BBE6A3" w14:textId="77777777" w:rsidR="00A4726E" w:rsidRPr="00DC2D4F" w:rsidRDefault="00A4726E" w:rsidP="00AC61C6">
      <w:pPr>
        <w:pStyle w:val="ListParagraph"/>
        <w:numPr>
          <w:ilvl w:val="0"/>
          <w:numId w:val="2"/>
        </w:numPr>
        <w:spacing w:line="480" w:lineRule="auto"/>
        <w:jc w:val="both"/>
        <w:rPr>
          <w:rFonts w:cstheme="minorHAnsi"/>
          <w:sz w:val="24"/>
          <w:szCs w:val="24"/>
          <w:lang w:val="en-US"/>
        </w:rPr>
      </w:pPr>
      <w:r w:rsidRPr="00DC2D4F">
        <w:rPr>
          <w:rFonts w:cstheme="minorHAnsi"/>
          <w:sz w:val="24"/>
          <w:szCs w:val="24"/>
          <w:lang w:val="en-US"/>
        </w:rPr>
        <w:t>Commence the manual agitation of the master cone using an upward and downward motion, achieving a 2 mm amplitude, and repeating this motion for approximately 1 minute.</w:t>
      </w:r>
    </w:p>
    <w:p w14:paraId="6E8BC65E" w14:textId="77777777" w:rsidR="00A4726E" w:rsidRPr="00DC2D4F" w:rsidRDefault="00A4726E" w:rsidP="00AC61C6">
      <w:pPr>
        <w:pStyle w:val="ListParagraph"/>
        <w:numPr>
          <w:ilvl w:val="0"/>
          <w:numId w:val="2"/>
        </w:numPr>
        <w:spacing w:line="480" w:lineRule="auto"/>
        <w:jc w:val="both"/>
        <w:rPr>
          <w:rFonts w:cstheme="minorHAnsi"/>
          <w:sz w:val="24"/>
          <w:szCs w:val="24"/>
          <w:lang w:val="en-US"/>
        </w:rPr>
      </w:pPr>
      <w:r w:rsidRPr="00DC2D4F">
        <w:rPr>
          <w:rFonts w:cstheme="minorHAnsi"/>
          <w:sz w:val="24"/>
          <w:szCs w:val="24"/>
          <w:lang w:val="en-US"/>
        </w:rPr>
        <w:t>Deliver another 1 ml of EDTA using the irrigating needle to flush out debris.</w:t>
      </w:r>
    </w:p>
    <w:p w14:paraId="0345E51C" w14:textId="77777777" w:rsidR="00A4726E" w:rsidRPr="00DC2D4F" w:rsidRDefault="00A4726E" w:rsidP="00AC61C6">
      <w:pPr>
        <w:pStyle w:val="ListParagraph"/>
        <w:numPr>
          <w:ilvl w:val="0"/>
          <w:numId w:val="2"/>
        </w:numPr>
        <w:spacing w:line="480" w:lineRule="auto"/>
        <w:jc w:val="both"/>
        <w:rPr>
          <w:rFonts w:cstheme="minorHAnsi"/>
          <w:sz w:val="24"/>
          <w:szCs w:val="24"/>
          <w:lang w:val="en-US"/>
        </w:rPr>
      </w:pPr>
      <w:r w:rsidRPr="00DC2D4F">
        <w:rPr>
          <w:rFonts w:cstheme="minorHAnsi"/>
          <w:sz w:val="24"/>
          <w:szCs w:val="24"/>
          <w:lang w:val="en-US"/>
        </w:rPr>
        <w:t>Utilize suction to remove the remaining EDTA solution.</w:t>
      </w:r>
    </w:p>
    <w:p w14:paraId="2B731873" w14:textId="77777777" w:rsidR="00A4726E" w:rsidRPr="00DC2D4F" w:rsidRDefault="00A4726E" w:rsidP="00AC61C6">
      <w:pPr>
        <w:pStyle w:val="ListParagraph"/>
        <w:numPr>
          <w:ilvl w:val="0"/>
          <w:numId w:val="2"/>
        </w:numPr>
        <w:spacing w:line="480" w:lineRule="auto"/>
        <w:jc w:val="both"/>
        <w:rPr>
          <w:rFonts w:cstheme="minorHAnsi"/>
          <w:sz w:val="24"/>
          <w:szCs w:val="24"/>
          <w:lang w:val="en-US"/>
        </w:rPr>
      </w:pPr>
      <w:r w:rsidRPr="00DC2D4F">
        <w:rPr>
          <w:rFonts w:cstheme="minorHAnsi"/>
          <w:sz w:val="24"/>
          <w:szCs w:val="24"/>
          <w:lang w:val="en-US"/>
        </w:rPr>
        <w:t xml:space="preserve">Thoroughly flush the canal with 1 ml of </w:t>
      </w:r>
      <w:proofErr w:type="spellStart"/>
      <w:r w:rsidRPr="00DC2D4F">
        <w:rPr>
          <w:rFonts w:cstheme="minorHAnsi"/>
          <w:sz w:val="24"/>
          <w:szCs w:val="24"/>
          <w:lang w:val="en-US"/>
        </w:rPr>
        <w:t>NaOCl</w:t>
      </w:r>
      <w:proofErr w:type="spellEnd"/>
      <w:r w:rsidRPr="00DC2D4F">
        <w:rPr>
          <w:rFonts w:cstheme="minorHAnsi"/>
          <w:sz w:val="24"/>
          <w:szCs w:val="24"/>
          <w:lang w:val="en-US"/>
        </w:rPr>
        <w:t xml:space="preserve">, and repeat the same process, employing 50 in-and-out strokes within a span of 30 seconds. Conclude by performing a final flush with 3 ml of </w:t>
      </w:r>
      <w:proofErr w:type="spellStart"/>
      <w:r w:rsidRPr="00DC2D4F">
        <w:rPr>
          <w:rFonts w:cstheme="minorHAnsi"/>
          <w:sz w:val="24"/>
          <w:szCs w:val="24"/>
          <w:lang w:val="en-US"/>
        </w:rPr>
        <w:t>NaOCl</w:t>
      </w:r>
      <w:proofErr w:type="spellEnd"/>
      <w:r w:rsidRPr="00DC2D4F">
        <w:rPr>
          <w:rFonts w:cstheme="minorHAnsi"/>
          <w:sz w:val="24"/>
          <w:szCs w:val="24"/>
          <w:lang w:val="en-US"/>
        </w:rPr>
        <w:t>.</w:t>
      </w:r>
    </w:p>
    <w:p w14:paraId="797DACDF" w14:textId="77777777" w:rsidR="00A4726E" w:rsidRDefault="00A4726E" w:rsidP="00A4726E">
      <w:pPr>
        <w:spacing w:line="480" w:lineRule="auto"/>
        <w:ind w:left="360"/>
        <w:rPr>
          <w:rFonts w:ascii="Times New Roman" w:hAnsi="Times New Roman" w:cs="Times New Roman"/>
          <w:b/>
          <w:bCs/>
          <w:sz w:val="24"/>
          <w:szCs w:val="24"/>
          <w:lang w:val="en-US"/>
        </w:rPr>
      </w:pPr>
    </w:p>
    <w:p w14:paraId="75896884" w14:textId="77777777" w:rsidR="00A4726E" w:rsidRPr="008864B7" w:rsidRDefault="00A4726E" w:rsidP="0031450F">
      <w:pPr>
        <w:spacing w:line="480" w:lineRule="auto"/>
        <w:jc w:val="center"/>
        <w:rPr>
          <w:rFonts w:cstheme="minorHAnsi"/>
          <w:b/>
          <w:bCs/>
          <w:sz w:val="28"/>
          <w:szCs w:val="28"/>
          <w:lang w:val="en-US"/>
        </w:rPr>
      </w:pPr>
      <w:r w:rsidRPr="008864B7">
        <w:rPr>
          <w:rFonts w:cstheme="minorHAnsi"/>
          <w:b/>
          <w:bCs/>
          <w:sz w:val="28"/>
          <w:szCs w:val="28"/>
          <w:lang w:val="en-US"/>
        </w:rPr>
        <w:lastRenderedPageBreak/>
        <w:t>MACHINE ASSISTED IRRIGANT ACTIVATION</w:t>
      </w:r>
    </w:p>
    <w:p w14:paraId="337B9554" w14:textId="77777777" w:rsidR="00A4726E" w:rsidRPr="008864B7" w:rsidRDefault="00A4726E" w:rsidP="0031450F">
      <w:pPr>
        <w:spacing w:line="480" w:lineRule="auto"/>
        <w:jc w:val="center"/>
        <w:rPr>
          <w:rFonts w:cstheme="minorHAnsi"/>
          <w:b/>
          <w:bCs/>
          <w:sz w:val="28"/>
          <w:szCs w:val="28"/>
          <w:lang w:val="en-US"/>
        </w:rPr>
      </w:pPr>
      <w:r w:rsidRPr="008864B7">
        <w:rPr>
          <w:rFonts w:cstheme="minorHAnsi"/>
          <w:b/>
          <w:bCs/>
          <w:sz w:val="28"/>
          <w:szCs w:val="28"/>
          <w:lang w:val="en-US"/>
        </w:rPr>
        <w:t>ULTRASONIC AND SONIC DEVICES</w:t>
      </w:r>
    </w:p>
    <w:p w14:paraId="271C7748" w14:textId="04C2F2B2" w:rsidR="00A4726E" w:rsidRPr="00DC2D4F" w:rsidRDefault="00A4726E" w:rsidP="00DC2D4F">
      <w:pPr>
        <w:spacing w:line="480" w:lineRule="auto"/>
        <w:ind w:left="360"/>
        <w:jc w:val="both"/>
        <w:rPr>
          <w:rFonts w:cstheme="minorHAnsi"/>
          <w:sz w:val="24"/>
          <w:szCs w:val="24"/>
          <w:lang w:val="en-US"/>
        </w:rPr>
      </w:pPr>
      <w:r w:rsidRPr="00DC2D4F">
        <w:rPr>
          <w:rFonts w:cstheme="minorHAnsi"/>
          <w:sz w:val="24"/>
          <w:szCs w:val="24"/>
          <w:lang w:val="en-US"/>
        </w:rPr>
        <w:t xml:space="preserve">Sonic and ultrasonic instrumentation involves the transfer of energy from a vibrating instrument to the fluid used for irrigation within a root canal. This energy transmission occurs through the utilization of either sonic or ultrasonic waves. As a result of this process, the fluid experiences acoustic streaming and cavitation effects </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{"citationID":"a3pgh4fftc","properties":{"formattedCitation":"(201)","plainCitation":"(201)","noteIndex":0},"citationItems":[{"id":505,"uris":["http://zotero.org/users/11505276/items/8FYT5C2I"],"itemData":{"id":505,"type":"article-journal","abstract":"Canal irrigation during root canal treatment is an important component of chemo-mechanical debridement of the root canal system. Traditional syringe irrigation can be enhanced by activating the irrigant to provide superior cleaning properties. This activation can be achieved by simple modifications in current technique or by contemporary automated devices. Novel techniques are also being developed, such as the Self-adjusting File (Re-Dent-Nova, Ra'anana, Israel), Ozone (Healozone, Dental Ozone, London, UK), Photoactivated Disinfection and Ultraviolet Light Disinfection. This paper reviews the techniques available to enhance traditional syringe irrigation, contemporary irrigation devices and novel techniques, citing their evidence base, advantages and disadvantages.\nCLINICAL RELEVANCE: Recent advances in irrigation techniques and canal disinfection and debridement are relevant to practitioners carrying out root canal treatment.","container-title":"Dental Update","DOI":"10.12968/denu.2014.41.1.51","ISSN":"0305-5000","issue":"1","journalAbbreviation":"Dent Update","language":"eng","note":"PMID: 24640478","page":"51-52, 54, 56-58 passim","source":"PubMed","title":"Traditional and contemporary techniques for optimizing root canal irrigation","volume":"41","author":[{"family":"Holliday","given":"Richard"},{"family":"Alani","given":"Aws"}],"issued":{"date-parts":[["2014"]]}}}],"schema":"https://github.com/citation-style-language/schema/raw/master/csl-citation.json"} </w:instrText>
      </w:r>
      <w:r w:rsidRPr="00DC2D4F">
        <w:rPr>
          <w:rFonts w:cstheme="minorHAnsi"/>
          <w:sz w:val="24"/>
          <w:szCs w:val="24"/>
          <w:lang w:val="en-US"/>
        </w:rPr>
        <w:fldChar w:fldCharType="separate"/>
      </w:r>
      <w:r w:rsidRPr="00DC2D4F">
        <w:rPr>
          <w:rFonts w:cstheme="minorHAnsi"/>
          <w:sz w:val="24"/>
          <w:szCs w:val="24"/>
          <w:lang w:val="en-US"/>
        </w:rPr>
        <w:t>(</w:t>
      </w:r>
      <w:r w:rsidR="00631ED8" w:rsidRPr="00DC2D4F">
        <w:rPr>
          <w:rFonts w:cstheme="minorHAnsi"/>
          <w:sz w:val="24"/>
          <w:szCs w:val="24"/>
          <w:lang w:val="en-US"/>
        </w:rPr>
        <w:t>4</w:t>
      </w:r>
      <w:r w:rsidRPr="00DC2D4F">
        <w:rPr>
          <w:rFonts w:cstheme="minorHAnsi"/>
          <w:sz w:val="24"/>
          <w:szCs w:val="24"/>
          <w:lang w:val="en-US"/>
        </w:rPr>
        <w:t>)</w:t>
      </w:r>
      <w:r w:rsidRPr="00DC2D4F">
        <w:rPr>
          <w:rFonts w:cstheme="minorHAnsi"/>
          <w:sz w:val="24"/>
          <w:szCs w:val="24"/>
          <w:lang w:val="en-US"/>
        </w:rPr>
        <w:fldChar w:fldCharType="end"/>
      </w:r>
      <w:r w:rsidRPr="00DC2D4F">
        <w:rPr>
          <w:rFonts w:cstheme="minorHAnsi"/>
          <w:sz w:val="24"/>
          <w:szCs w:val="24"/>
          <w:lang w:val="en-US"/>
        </w:rPr>
        <w:t>.</w:t>
      </w:r>
    </w:p>
    <w:p w14:paraId="0A18CEBD" w14:textId="0AA2C235" w:rsidR="00A4726E" w:rsidRPr="00DC2D4F" w:rsidRDefault="00A4726E" w:rsidP="00DC2D4F">
      <w:pPr>
        <w:spacing w:line="480" w:lineRule="auto"/>
        <w:ind w:left="360"/>
        <w:jc w:val="both"/>
        <w:rPr>
          <w:rFonts w:cstheme="minorHAnsi"/>
          <w:sz w:val="24"/>
          <w:szCs w:val="24"/>
          <w:lang w:val="en-US"/>
        </w:rPr>
      </w:pPr>
      <w:r w:rsidRPr="00474E3E">
        <w:rPr>
          <w:rFonts w:cstheme="minorHAnsi"/>
          <w:b/>
          <w:bCs/>
          <w:sz w:val="24"/>
          <w:szCs w:val="24"/>
          <w:lang w:val="en-US"/>
        </w:rPr>
        <w:t>Cavitation</w:t>
      </w:r>
      <w:r w:rsidRPr="00DC2D4F">
        <w:rPr>
          <w:rFonts w:cstheme="minorHAnsi"/>
          <w:sz w:val="24"/>
          <w:szCs w:val="24"/>
          <w:lang w:val="en-US"/>
        </w:rPr>
        <w:t xml:space="preserve"> refers to the formation, expansion, and forceful implosion of tiny gas bubbles generated due to a decrease in pressure within the fluid </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{"citationID":"a1h5j5bncos","properties":{"formattedCitation":"(202)","plainCitation":"(202)","noteIndex":0},"citationItems":[{"id":567,"uris":["http://zotero.org/users/11505276/items/YQTL86YJ"],"itemData":{"id":567,"type":"article-journal","container-title":"Journal of Endodontics","DOI":"10.1016/S0099-2399(88)80105-5","ISSN":"0099-2399","issue":"10","journalAbbreviation":"J Endod","language":"eng","note":"PMID: 3255774","page":"486-493","source":"PubMed","title":"Ultrasonic debridement of root canals: acoustic cavitation and its relevance","title-short":"Ultrasonic debridement of root canals","volume":"14","author":[{"family":"Ahmad","given":"M."},{"family":"Pitt Ford","given":"T. R."},{"family":"Crum","given":"L. A."},{"family":"Walton","given":"A. J."}],"issued":{"date-parts":[["1988",10]]}}}],"schema":"https://github.com/citation-style-language/schema/raw/master/csl-citation.json"} </w:instrText>
      </w:r>
      <w:r w:rsidRPr="00DC2D4F">
        <w:rPr>
          <w:rFonts w:cstheme="minorHAnsi"/>
          <w:sz w:val="24"/>
          <w:szCs w:val="24"/>
          <w:lang w:val="en-US"/>
        </w:rPr>
        <w:fldChar w:fldCharType="separate"/>
      </w:r>
      <w:r w:rsidRPr="00DC2D4F">
        <w:rPr>
          <w:rFonts w:cstheme="minorHAnsi"/>
          <w:sz w:val="24"/>
          <w:szCs w:val="24"/>
          <w:lang w:val="en-US"/>
        </w:rPr>
        <w:t>(</w:t>
      </w:r>
      <w:r w:rsidR="00631ED8" w:rsidRPr="00DC2D4F">
        <w:rPr>
          <w:rFonts w:cstheme="minorHAnsi"/>
          <w:sz w:val="24"/>
          <w:szCs w:val="24"/>
          <w:lang w:val="en-US"/>
        </w:rPr>
        <w:t>5</w:t>
      </w:r>
      <w:r w:rsidRPr="00DC2D4F">
        <w:rPr>
          <w:rFonts w:cstheme="minorHAnsi"/>
          <w:sz w:val="24"/>
          <w:szCs w:val="24"/>
          <w:lang w:val="en-US"/>
        </w:rPr>
        <w:t>)</w:t>
      </w:r>
      <w:r w:rsidRPr="00DC2D4F">
        <w:rPr>
          <w:rFonts w:cstheme="minorHAnsi"/>
          <w:sz w:val="24"/>
          <w:szCs w:val="24"/>
          <w:lang w:val="en-US"/>
        </w:rPr>
        <w:fldChar w:fldCharType="end"/>
      </w:r>
      <w:r w:rsidRPr="00DC2D4F">
        <w:rPr>
          <w:rFonts w:cstheme="minorHAnsi"/>
          <w:sz w:val="24"/>
          <w:szCs w:val="24"/>
          <w:lang w:val="en-US"/>
        </w:rPr>
        <w:t xml:space="preserve">. It could potentially result in a transient reduction in the strength of the cell membrane, thereby enhancing its permeability to </w:t>
      </w:r>
      <w:proofErr w:type="spellStart"/>
      <w:r w:rsidRPr="00DC2D4F">
        <w:rPr>
          <w:rFonts w:cstheme="minorHAnsi"/>
          <w:sz w:val="24"/>
          <w:szCs w:val="24"/>
          <w:lang w:val="en-US"/>
        </w:rPr>
        <w:t>NaOCl</w:t>
      </w:r>
      <w:proofErr w:type="spellEnd"/>
      <w:r w:rsidRPr="00DC2D4F">
        <w:rPr>
          <w:rFonts w:cstheme="minorHAnsi"/>
          <w:sz w:val="24"/>
          <w:szCs w:val="24"/>
          <w:lang w:val="en-US"/>
        </w:rPr>
        <w:t xml:space="preserve"> </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{"citationID":"aj7dv7vq4m","properties":{"formattedCitation":"(203)","plainCitation":"(203)","noteIndex":0},"citationItems":[{"id":573,"uris":["http://zotero.org/users/11505276/items/5ILF5FCT"],"itemData":{"id":573,"type":"article-journal","abstract":"AIMS: To devise an ex vivo model to test the efficacy of irrigation (static/dynamic) in removing a bio-molecular film from root canal walls.\nMETHODOLOGY: Forty human teeth with single straight canals were randomly allocated to two groups for static (n = 20) or dynamic (n = 20) irrigation. The root canals were prepared to different apical sizes (20, 40) and tapers (0.04, 0.08). The teeth were split longitudinally into two, stained collagen was applied to the canal surfaces and the tooth reassembled in a silicone matrix for dynamic or static irrigation. Digital images of the canal surface were taken before and after irrigation with 9, 18, 27 and 36 mL solution. The percentage of canal surface covered with stained collagen was quantified (ipWin4). The data were analysed using paired t-tests and linear regression models.\nRESULTS: All the five explanatory variables: 'volume of irrigant used', 'mode of irrigation', 'orientation of open port of needle', 'corono-apical level of canal' and 'root canal dimension' had a significant (P &lt; 0.001) influence on outcome of irrigation. The corono-apical level of canal was the most dominating factor. After irrigation, the apical third had 19.9% and 33.8% less area covered with the bio-molecular film than the middle and coronal thirds respectively.\nCONCLUSIONS: The stained collagen bio-molecular film could not be removed completely by either static or dynamic irrigation. Factors influencing removal, in rank order of decreasing priority, were: corono-apical level, apical size and taper of canal preparation, and dynamic/static irrigation.","container-title":"International Endodontic Journal","DOI":"10.1111/j.1365-2591.2007.01317.x","ISSN":"0143-2885","issue":"1","journalAbbreviation":"Int Endod J","language":"eng","note":"PMID: 17916068","page":"60-71","source":"PubMed","title":"A bio-molecular film ex-vivo model to evaluate the influence of canal dimensions and irrigation variables on the efficacy of irrigation","volume":"41","author":[{"family":"Huang","given":"T.-Y."},{"family":"Gulabivala","given":"K."},{"family":"Ng","given":"Y.-L."}],"issued":{"date-parts":[["2008",1]]}}}],"schema":"https://github.com/citation-style-language/schema/raw/master/csl-citation.json"} </w:instrText>
      </w:r>
      <w:r w:rsidRPr="00DC2D4F">
        <w:rPr>
          <w:rFonts w:cstheme="minorHAnsi"/>
          <w:sz w:val="24"/>
          <w:szCs w:val="24"/>
          <w:lang w:val="en-US"/>
        </w:rPr>
        <w:fldChar w:fldCharType="separate"/>
      </w:r>
      <w:r w:rsidRPr="00DC2D4F">
        <w:rPr>
          <w:rFonts w:cstheme="minorHAnsi"/>
          <w:sz w:val="24"/>
          <w:szCs w:val="24"/>
          <w:lang w:val="en-US"/>
        </w:rPr>
        <w:t>(</w:t>
      </w:r>
      <w:r w:rsidR="00631ED8" w:rsidRPr="00DC2D4F">
        <w:rPr>
          <w:rFonts w:cstheme="minorHAnsi"/>
          <w:sz w:val="24"/>
          <w:szCs w:val="24"/>
          <w:lang w:val="en-US"/>
        </w:rPr>
        <w:t>6</w:t>
      </w:r>
      <w:r w:rsidRPr="00DC2D4F">
        <w:rPr>
          <w:rFonts w:cstheme="minorHAnsi"/>
          <w:sz w:val="24"/>
          <w:szCs w:val="24"/>
          <w:lang w:val="en-US"/>
        </w:rPr>
        <w:t>)</w:t>
      </w:r>
      <w:r w:rsidRPr="00DC2D4F">
        <w:rPr>
          <w:rFonts w:cstheme="minorHAnsi"/>
          <w:sz w:val="24"/>
          <w:szCs w:val="24"/>
          <w:lang w:val="en-US"/>
        </w:rPr>
        <w:fldChar w:fldCharType="end"/>
      </w:r>
      <w:r w:rsidRPr="00DC2D4F">
        <w:rPr>
          <w:rFonts w:cstheme="minorHAnsi"/>
          <w:sz w:val="24"/>
          <w:szCs w:val="24"/>
          <w:lang w:val="en-US"/>
        </w:rPr>
        <w:t xml:space="preserve">. </w:t>
      </w:r>
    </w:p>
    <w:p w14:paraId="74BFEA5F" w14:textId="535CE385" w:rsidR="00A4726E" w:rsidRPr="00DC2D4F" w:rsidRDefault="00A4726E" w:rsidP="00DC2D4F">
      <w:pPr>
        <w:spacing w:line="480" w:lineRule="auto"/>
        <w:ind w:left="360"/>
        <w:jc w:val="both"/>
        <w:rPr>
          <w:rFonts w:cstheme="minorHAnsi"/>
          <w:sz w:val="24"/>
          <w:szCs w:val="24"/>
          <w:lang w:val="en-US"/>
        </w:rPr>
      </w:pPr>
      <w:r w:rsidRPr="00474E3E">
        <w:rPr>
          <w:rFonts w:cstheme="minorHAnsi"/>
          <w:b/>
          <w:bCs/>
          <w:sz w:val="24"/>
          <w:szCs w:val="24"/>
          <w:lang w:val="en-US"/>
        </w:rPr>
        <w:t>Acoustic streaming</w:t>
      </w:r>
      <w:r w:rsidRPr="00DC2D4F">
        <w:rPr>
          <w:rFonts w:cstheme="minorHAnsi"/>
          <w:sz w:val="24"/>
          <w:szCs w:val="24"/>
          <w:lang w:val="en-US"/>
        </w:rPr>
        <w:t xml:space="preserve"> </w:t>
      </w:r>
      <w:r w:rsidR="005224F4">
        <w:rPr>
          <w:rFonts w:cstheme="minorHAnsi"/>
          <w:sz w:val="24"/>
          <w:szCs w:val="24"/>
          <w:lang w:val="en-US"/>
        </w:rPr>
        <w:t>(Figure</w:t>
      </w:r>
      <w:r w:rsidR="006858E3">
        <w:rPr>
          <w:rFonts w:cstheme="minorHAnsi"/>
          <w:sz w:val="24"/>
          <w:szCs w:val="24"/>
          <w:lang w:val="en-US"/>
        </w:rPr>
        <w:t xml:space="preserve"> </w:t>
      </w:r>
      <w:r w:rsidR="005224F4">
        <w:rPr>
          <w:rFonts w:cstheme="minorHAnsi"/>
          <w:sz w:val="24"/>
          <w:szCs w:val="24"/>
          <w:lang w:val="en-US"/>
        </w:rPr>
        <w:t>2)</w:t>
      </w:r>
      <w:r w:rsidR="0063128B">
        <w:rPr>
          <w:rFonts w:cstheme="minorHAnsi"/>
          <w:sz w:val="24"/>
          <w:szCs w:val="24"/>
          <w:lang w:val="en-US"/>
        </w:rPr>
        <w:t xml:space="preserve"> </w:t>
      </w:r>
      <w:r w:rsidRPr="00DC2D4F">
        <w:rPr>
          <w:rFonts w:cstheme="minorHAnsi"/>
          <w:sz w:val="24"/>
          <w:szCs w:val="24"/>
          <w:lang w:val="en-US"/>
        </w:rPr>
        <w:t xml:space="preserve">characterizes the collective motion of a fluid in response to the propagation of pressure waves within it. This process results in the creation of a circular or vortex-type movement surrounding a vibrating entity </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avgoium8gs","properties":{"formattedCitation":"(12)","plainCitation":"(12)","noteIndex":0},"citationItems":[{"id":33,"uris":["http://zotero.org/users/local/AsWd4fLK/items/B63AVD8L","http://zotero.org/users/11505276/items/B63AVD8L"],"itemData":{"id":33,"type":"article-journal","container-title":"International Endodontic Journal","DOI":"10.1111/j.1365-2591.1987.tb00600.x","ISSN":"0143-2885","issue":"3","journalAbbreviation":"Int Endod J","language":"eng","note":"PMID: 3333651","page":"105-111","source":"PubMed","title":"Ultrasound and root canal treatment: the need for scientific evaluation","title-short":"Ultrasound and root canal treatment","volume":"20","author":[{"family":"Walmsley","given":"A. D."}],"issued":{"date-parts":[["1987",5]]}}}],"schema":"https://github.com/citation-style-language/schema/raw/master/csl-citation.json"} </w:instrText>
      </w:r>
      <w:r w:rsidRPr="00DC2D4F">
        <w:rPr>
          <w:rFonts w:cstheme="minorHAnsi"/>
          <w:sz w:val="24"/>
          <w:szCs w:val="24"/>
          <w:lang w:val="en-US"/>
        </w:rPr>
        <w:fldChar w:fldCharType="separate"/>
      </w:r>
      <w:r w:rsidRPr="00DC2D4F">
        <w:rPr>
          <w:rFonts w:cstheme="minorHAnsi"/>
          <w:sz w:val="24"/>
          <w:szCs w:val="24"/>
          <w:lang w:val="en-US"/>
        </w:rPr>
        <w:t>(</w:t>
      </w:r>
      <w:r w:rsidR="00F0049F" w:rsidRPr="00DC2D4F">
        <w:rPr>
          <w:rFonts w:cstheme="minorHAnsi"/>
          <w:sz w:val="24"/>
          <w:szCs w:val="24"/>
          <w:lang w:val="en-US"/>
        </w:rPr>
        <w:t>7</w:t>
      </w:r>
      <w:r w:rsidRPr="00DC2D4F">
        <w:rPr>
          <w:rFonts w:cstheme="minorHAnsi"/>
          <w:sz w:val="24"/>
          <w:szCs w:val="24"/>
          <w:lang w:val="en-US"/>
        </w:rPr>
        <w:t>)</w:t>
      </w:r>
      <w:r w:rsidRPr="00DC2D4F">
        <w:rPr>
          <w:rFonts w:cstheme="minorHAnsi"/>
          <w:sz w:val="24"/>
          <w:szCs w:val="24"/>
          <w:lang w:val="en-US"/>
        </w:rPr>
        <w:fldChar w:fldCharType="end"/>
      </w:r>
      <w:r w:rsidRPr="00DC2D4F">
        <w:rPr>
          <w:rFonts w:cstheme="minorHAnsi"/>
          <w:sz w:val="24"/>
          <w:szCs w:val="24"/>
          <w:lang w:val="en-US"/>
        </w:rPr>
        <w:t xml:space="preserve">. The phenomenon of acoustic streaming has the capability to generate significant shear forces, which are capable of removing debris from instrumented canals. Additionally, it induces the breakdown of bacterial biofilms, leading to the dispersion of bacteria clusters. As a result of this process, the individual planktonic bacteria become more receptive to the effects of </w:t>
      </w:r>
      <w:proofErr w:type="spellStart"/>
      <w:r w:rsidRPr="00DC2D4F">
        <w:rPr>
          <w:rFonts w:cstheme="minorHAnsi"/>
          <w:sz w:val="24"/>
          <w:szCs w:val="24"/>
          <w:lang w:val="en-US"/>
        </w:rPr>
        <w:t>NaOCl</w:t>
      </w:r>
      <w:proofErr w:type="spellEnd"/>
      <w:r w:rsidRPr="00DC2D4F">
        <w:rPr>
          <w:rFonts w:cstheme="minorHAnsi"/>
          <w:sz w:val="24"/>
          <w:szCs w:val="24"/>
          <w:lang w:val="en-US"/>
        </w:rPr>
        <w:t xml:space="preserve"> </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{"citationID":"a1io3gdu3n2","properties":{"formattedCitation":"(204)","plainCitation":"(204)","noteIndex":0},"citationItems":[{"id":571,"uris":["http://zotero.org/users/11505276/items/8G6NCEXQ"],"itemData":{"id":571,"type":"article-journal","abstract":"Some species of bacteria produce colonies and spores which agglomerate in spherical clusters (Bacillus subtilis) and this serves as a protection for the organisms inside against biocidal attack. Flocs of fine particles e.g. clay can entrap bacteria which can also protect them against the biocides. It is because of problems such as these that alternative methods of disinfecting water are under active investigation. One such method is the use of power ultrasound, either alone or in combination with other methods. Ultrasound is able to inactivate bacteria and deagglomerate bacterial clusters or flocs through a number of physical, mechanical and chemical effects arising from acoustic cavitation. The aim of this study was to investigate the effect of power ultrasound at different powers and frequencies on Bacillus subtilis. Viable plate count techniques were used as a measure of microbial activity. Results showed a significant increase in percent kill for Bacillus species with increasing duration of exposure and intensity of ultrasound in the low-kilohertz range (20 and 38 kHz). Results obtained at two higher frequencies (512 and 850 kHz) indicated a significant increase in bacteria count suggesting declumping. In assessing the bacterial kill with time under different sonication regimes three types of behaviour were characterized: High power ultrasound (lower frequencies) in low volumes of bacterial suspension results in a continuous reduction in bacterial cell numbers i.e. the kill rate predominates. High power ultrasound (lower frequencies) in larger volumes results in an initial rise in cell numbers suggesting declumping of the bacteria but this initial rise then falls as the declumping finishes and the kill rate becomes more important. Low intensity ultrasound (higher frequencies) gives an initial rise in cell numbers as a result of declumping. The kill rate is low and so there is no significant subsequent decrease in bacterial cell numbers.","container-title":"Ultrasonics Sonochemistry","DOI":"10.1016/S1350-4177(03)00101-9","ISSN":"1350-4177","issue":"6","journalAbbreviation":"Ultrason Sonochem","language":"eng","note":"PMID: 12927605","page":"315-318","source":"PubMed","title":"The development and evaluation of ultrasound for the treatment of bacterial suspensions. A study of frequency, power and sonication time on cultured Bacillus species","volume":"10","author":[{"family":"Joyce","given":"E."},{"family":"Phull","given":"S. S."},{"family":"Lorimer","given":"J. P."},{"family":"Mason","given":"T. J."}],"issued":{"date-parts":[["2003",10]]}}}],"schema":"https://github.com/citation-style-language/schema/raw/master/csl-citation.json"} </w:instrText>
      </w:r>
      <w:r w:rsidRPr="00DC2D4F">
        <w:rPr>
          <w:rFonts w:cstheme="minorHAnsi"/>
          <w:sz w:val="24"/>
          <w:szCs w:val="24"/>
          <w:lang w:val="en-US"/>
        </w:rPr>
        <w:fldChar w:fldCharType="separate"/>
      </w:r>
      <w:r w:rsidRPr="00DC2D4F">
        <w:rPr>
          <w:rFonts w:cstheme="minorHAnsi"/>
          <w:sz w:val="24"/>
          <w:szCs w:val="24"/>
          <w:lang w:val="en-US"/>
        </w:rPr>
        <w:t>(</w:t>
      </w:r>
      <w:r w:rsidR="00F0049F" w:rsidRPr="00DC2D4F">
        <w:rPr>
          <w:rFonts w:cstheme="minorHAnsi"/>
          <w:sz w:val="24"/>
          <w:szCs w:val="24"/>
          <w:lang w:val="en-US"/>
        </w:rPr>
        <w:t>8</w:t>
      </w:r>
      <w:r w:rsidRPr="00DC2D4F">
        <w:rPr>
          <w:rFonts w:cstheme="minorHAnsi"/>
          <w:sz w:val="24"/>
          <w:szCs w:val="24"/>
          <w:lang w:val="en-US"/>
        </w:rPr>
        <w:t>)</w:t>
      </w:r>
      <w:r w:rsidRPr="00DC2D4F">
        <w:rPr>
          <w:rFonts w:cstheme="minorHAnsi"/>
          <w:sz w:val="24"/>
          <w:szCs w:val="24"/>
          <w:lang w:val="en-US"/>
        </w:rPr>
        <w:fldChar w:fldCharType="end"/>
      </w:r>
      <w:r w:rsidRPr="00DC2D4F">
        <w:rPr>
          <w:rFonts w:cstheme="minorHAnsi"/>
          <w:sz w:val="24"/>
          <w:szCs w:val="24"/>
          <w:lang w:val="en-US"/>
        </w:rPr>
        <w:t>.</w:t>
      </w:r>
    </w:p>
    <w:p w14:paraId="018F23D2" w14:textId="77777777" w:rsidR="00A4726E" w:rsidRDefault="00A4726E" w:rsidP="00A4726E">
      <w:pPr>
        <w:spacing w:line="480" w:lineRule="auto"/>
        <w:ind w:left="360"/>
        <w:jc w:val="center"/>
        <w:rPr>
          <w:rFonts w:ascii="Times New Roman" w:hAnsi="Times New Roman" w:cs="Times New Roman"/>
          <w:sz w:val="24"/>
          <w:szCs w:val="24"/>
          <w:lang w:val="en-US"/>
        </w:rPr>
      </w:pPr>
      <w:r w:rsidRPr="00F15462">
        <w:rPr>
          <w:rFonts w:ascii="Times New Roman" w:hAnsi="Times New Roman" w:cs="Times New Roman"/>
          <w:noProof/>
          <w:sz w:val="24"/>
          <w:szCs w:val="24"/>
          <w:lang w:val="en-US"/>
        </w:rPr>
        <w:lastRenderedPageBreak/>
        <w:drawing>
          <wp:inline distT="0" distB="0" distL="0" distR="0" wp14:anchorId="5CF0B114" wp14:editId="18C62489">
            <wp:extent cx="2700068" cy="2086756"/>
            <wp:effectExtent l="0" t="0" r="5080" b="8890"/>
            <wp:docPr id="1542085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85021" name=""/>
                    <pic:cNvPicPr/>
                  </pic:nvPicPr>
                  <pic:blipFill>
                    <a:blip r:embed="rId11"/>
                    <a:stretch>
                      <a:fillRect/>
                    </a:stretch>
                  </pic:blipFill>
                  <pic:spPr>
                    <a:xfrm>
                      <a:off x="0" y="0"/>
                      <a:ext cx="2739368" cy="2117129"/>
                    </a:xfrm>
                    <a:prstGeom prst="rect">
                      <a:avLst/>
                    </a:prstGeom>
                  </pic:spPr>
                </pic:pic>
              </a:graphicData>
            </a:graphic>
          </wp:inline>
        </w:drawing>
      </w:r>
    </w:p>
    <w:p w14:paraId="6B5DD294" w14:textId="16B5439C" w:rsidR="00A4726E" w:rsidRPr="0082189F" w:rsidRDefault="00A4726E" w:rsidP="00A4726E">
      <w:pPr>
        <w:spacing w:line="480" w:lineRule="auto"/>
        <w:ind w:left="360"/>
        <w:jc w:val="center"/>
        <w:rPr>
          <w:rFonts w:ascii="Times New Roman" w:hAnsi="Times New Roman" w:cs="Times New Roman"/>
          <w:b/>
          <w:bCs/>
          <w:sz w:val="20"/>
          <w:szCs w:val="20"/>
          <w:lang w:val="en-US"/>
        </w:rPr>
      </w:pPr>
      <w:r w:rsidRPr="0082189F">
        <w:rPr>
          <w:rFonts w:ascii="Times New Roman" w:hAnsi="Times New Roman" w:cs="Times New Roman"/>
          <w:b/>
          <w:bCs/>
          <w:sz w:val="20"/>
          <w:szCs w:val="20"/>
          <w:lang w:val="en-US"/>
        </w:rPr>
        <w:t>Figure</w:t>
      </w:r>
      <w:r w:rsidR="000864A4">
        <w:rPr>
          <w:rFonts w:ascii="Times New Roman" w:hAnsi="Times New Roman" w:cs="Times New Roman"/>
          <w:b/>
          <w:bCs/>
          <w:sz w:val="20"/>
          <w:szCs w:val="20"/>
          <w:lang w:val="en-US"/>
        </w:rPr>
        <w:t xml:space="preserve"> 2. </w:t>
      </w:r>
      <w:r w:rsidRPr="0082189F">
        <w:rPr>
          <w:rFonts w:ascii="Times New Roman" w:hAnsi="Times New Roman" w:cs="Times New Roman"/>
          <w:b/>
          <w:bCs/>
          <w:sz w:val="20"/>
          <w:szCs w:val="20"/>
          <w:lang w:val="en-US"/>
        </w:rPr>
        <w:t xml:space="preserve"> </w:t>
      </w:r>
      <w:r w:rsidRPr="00F70410">
        <w:rPr>
          <w:rFonts w:ascii="Times New Roman" w:hAnsi="Times New Roman" w:cs="Times New Roman"/>
          <w:b/>
          <w:bCs/>
          <w:sz w:val="20"/>
          <w:szCs w:val="20"/>
          <w:lang w:val="en-US"/>
        </w:rPr>
        <w:t>Acoustic streaming around</w:t>
      </w:r>
      <w:r>
        <w:rPr>
          <w:rFonts w:ascii="Times New Roman" w:hAnsi="Times New Roman" w:cs="Times New Roman"/>
          <w:b/>
          <w:bCs/>
          <w:sz w:val="20"/>
          <w:szCs w:val="20"/>
          <w:lang w:val="en-US"/>
        </w:rPr>
        <w:t xml:space="preserve"> </w:t>
      </w:r>
      <w:r w:rsidR="0059162E">
        <w:rPr>
          <w:rFonts w:ascii="Times New Roman" w:hAnsi="Times New Roman" w:cs="Times New Roman"/>
          <w:b/>
          <w:bCs/>
          <w:sz w:val="20"/>
          <w:szCs w:val="20"/>
          <w:lang w:val="en-US"/>
        </w:rPr>
        <w:t>the</w:t>
      </w:r>
      <w:r w:rsidRPr="00F70410">
        <w:rPr>
          <w:rFonts w:ascii="Times New Roman" w:hAnsi="Times New Roman" w:cs="Times New Roman"/>
          <w:b/>
          <w:bCs/>
          <w:sz w:val="20"/>
          <w:szCs w:val="20"/>
          <w:lang w:val="en-US"/>
        </w:rPr>
        <w:t xml:space="preserve"> file in free water and a schematic</w:t>
      </w:r>
      <w:r>
        <w:rPr>
          <w:rFonts w:ascii="Times New Roman" w:hAnsi="Times New Roman" w:cs="Times New Roman"/>
          <w:b/>
          <w:bCs/>
          <w:sz w:val="20"/>
          <w:szCs w:val="20"/>
          <w:lang w:val="en-US"/>
        </w:rPr>
        <w:t xml:space="preserve"> </w:t>
      </w:r>
      <w:r w:rsidRPr="00F70410">
        <w:rPr>
          <w:rFonts w:ascii="Times New Roman" w:hAnsi="Times New Roman" w:cs="Times New Roman"/>
          <w:b/>
          <w:bCs/>
          <w:sz w:val="20"/>
          <w:szCs w:val="20"/>
          <w:lang w:val="en-US"/>
        </w:rPr>
        <w:t>drawing</w:t>
      </w:r>
      <w:r w:rsidR="0059162E">
        <w:rPr>
          <w:rFonts w:ascii="Times New Roman" w:hAnsi="Times New Roman" w:cs="Times New Roman"/>
          <w:b/>
          <w:bCs/>
          <w:sz w:val="20"/>
          <w:szCs w:val="20"/>
          <w:lang w:val="en-US"/>
        </w:rPr>
        <w:t>.</w:t>
      </w:r>
    </w:p>
    <w:p w14:paraId="096466D0" w14:textId="2FC29AE9" w:rsidR="00A4726E" w:rsidRDefault="00A4726E" w:rsidP="00DC2D4F">
      <w:pPr>
        <w:spacing w:line="480" w:lineRule="auto"/>
        <w:ind w:left="360"/>
        <w:jc w:val="both"/>
        <w:rPr>
          <w:rFonts w:cstheme="minorHAnsi"/>
          <w:sz w:val="24"/>
          <w:szCs w:val="24"/>
          <w:lang w:val="en-US"/>
        </w:rPr>
      </w:pPr>
      <w:r w:rsidRPr="00DC2D4F">
        <w:rPr>
          <w:rFonts w:cstheme="minorHAnsi"/>
          <w:sz w:val="24"/>
          <w:szCs w:val="24"/>
          <w:lang w:val="en-US"/>
        </w:rPr>
        <w:t xml:space="preserve">Beyond the influence of acoustic streaming and cavitation, ultrasonic instruments also generate heat, causing a rise in temperature within the </w:t>
      </w:r>
      <w:proofErr w:type="spellStart"/>
      <w:r w:rsidRPr="00DC2D4F">
        <w:rPr>
          <w:rFonts w:cstheme="minorHAnsi"/>
          <w:sz w:val="24"/>
          <w:szCs w:val="24"/>
          <w:lang w:val="en-US"/>
        </w:rPr>
        <w:t>irrigant</w:t>
      </w:r>
      <w:proofErr w:type="spellEnd"/>
      <w:r w:rsidRPr="00DC2D4F">
        <w:rPr>
          <w:rFonts w:cstheme="minorHAnsi"/>
          <w:sz w:val="24"/>
          <w:szCs w:val="24"/>
          <w:lang w:val="en-US"/>
        </w:rPr>
        <w:t xml:space="preserve"> </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{"citationID":"ajb0eqn141","properties":{"formattedCitation":"(205)","plainCitation":"(205)","noteIndex":0},"citationItems":[{"id":575,"uris":["http://zotero.org/users/11505276/items/XVWJPPFM"],"itemData":{"id":575,"type":"article-journal","abstract":"This study evaluated temperature changes during passive ultrasonic irrigation. Root canals of three extracted maxillary canines were enlarged to size #45. Thermocouples were mounted 3, 6, and 9 mm from the apical foramen. Teeth were placed in a water bath at 37 degrees C. Distilled water (20 degrees C) was continuously delivered through an ultrasonic unit (group 1) or deposited into the root canal before ultrasonic activation (group 2); for activation, noncutting nickel-titanium (NiTi) inserts or stainless steel K-files #15, #25, and #35 were used. Before and during ultrasonic activation, temperatures were continuously measured for 210 seconds. Statistical analysis was performed using analysis of variance and Scheffé post hoc tests. Temperatures initially decreased by up to 7.4 degrees C; these drops were significantly smaller in group 1 than in group 2 (p &lt; 0.001) in the middle and apical root canal third. The decreases were followed by temperature rises for all inserts in group 2. However, in group 1, temperatures just reached baseline values in middle and apical thirds; in the coronal root canal third, lower temperatures were measured. In group 2, mean temperature rises were 7.7 degrees , 7.5 degrees , and 4.2 degrees C in coronal, middle, and apical root canal thirds. Here, K-file type inserts size #35 generated highest and inserts size #15 the lowest temperatures rises; NiTi inserts were more effective than size #15 K-files and less effective than #35 K-files. Continuous flow negated the potential of ultrasonic activation to heat irrigation solutions. Noncutting NiTi instruments and large K-files were more effective than small K-files in warming deposited irrigants.","container-title":"Journal of Endodontics","DOI":"10.1016/j.joen.2009.01.007","ISSN":"1878-3554","issue":"4","journalAbbreviation":"J Endod","language":"eng","note":"PMID: 19345808","page":"573-577","source":"PubMed","title":"Temperature changes during ultrasonic irrigation with different inserts and modes of activation","volume":"35","author":[{"family":"Zeltner","given":"Marco"},{"family":"Peters","given":"Ove A."},{"family":"Paqué","given":"Frank"}],"issued":{"date-parts":[["2009",4]]}}}],"schema":"https://github.com/citation-style-language/schema/raw/master/csl-citation.json"} </w:instrText>
      </w:r>
      <w:r w:rsidRPr="00DC2D4F">
        <w:rPr>
          <w:rFonts w:cstheme="minorHAnsi"/>
          <w:sz w:val="24"/>
          <w:szCs w:val="24"/>
          <w:lang w:val="en-US"/>
        </w:rPr>
        <w:fldChar w:fldCharType="separate"/>
      </w:r>
      <w:r w:rsidRPr="00DC2D4F">
        <w:rPr>
          <w:rFonts w:cstheme="minorHAnsi"/>
          <w:sz w:val="24"/>
          <w:szCs w:val="24"/>
          <w:lang w:val="en-US"/>
        </w:rPr>
        <w:t>(</w:t>
      </w:r>
      <w:r w:rsidR="004B224E" w:rsidRPr="00DC2D4F">
        <w:rPr>
          <w:rFonts w:cstheme="minorHAnsi"/>
          <w:sz w:val="24"/>
          <w:szCs w:val="24"/>
          <w:lang w:val="en-US"/>
        </w:rPr>
        <w:t>9</w:t>
      </w:r>
      <w:r w:rsidRPr="00DC2D4F">
        <w:rPr>
          <w:rFonts w:cstheme="minorHAnsi"/>
          <w:sz w:val="24"/>
          <w:szCs w:val="24"/>
          <w:lang w:val="en-US"/>
        </w:rPr>
        <w:t>)</w:t>
      </w:r>
      <w:r w:rsidRPr="00DC2D4F">
        <w:rPr>
          <w:rFonts w:cstheme="minorHAnsi"/>
          <w:sz w:val="24"/>
          <w:szCs w:val="24"/>
          <w:lang w:val="en-US"/>
        </w:rPr>
        <w:fldChar w:fldCharType="end"/>
      </w:r>
      <w:r w:rsidRPr="00DC2D4F">
        <w:rPr>
          <w:rFonts w:cstheme="minorHAnsi"/>
          <w:sz w:val="24"/>
          <w:szCs w:val="24"/>
          <w:lang w:val="en-US"/>
        </w:rPr>
        <w:t xml:space="preserve">. This increase in temperature enhances the efficacy of </w:t>
      </w:r>
      <w:proofErr w:type="spellStart"/>
      <w:r w:rsidRPr="00DC2D4F">
        <w:rPr>
          <w:rFonts w:cstheme="minorHAnsi"/>
          <w:sz w:val="24"/>
          <w:szCs w:val="24"/>
          <w:lang w:val="en-US"/>
        </w:rPr>
        <w:t>NaOCl</w:t>
      </w:r>
      <w:proofErr w:type="spellEnd"/>
      <w:r w:rsidRPr="00DC2D4F">
        <w:rPr>
          <w:rFonts w:cstheme="minorHAnsi"/>
          <w:sz w:val="24"/>
          <w:szCs w:val="24"/>
          <w:lang w:val="en-US"/>
        </w:rPr>
        <w:t xml:space="preserve">, resulting in improved tissue dissolution capabilities and an augmented antibacterial impact </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{"citationID":"a10192cjlag","properties":{"formattedCitation":"(27)","plainCitation":"(27)","noteIndex":0},"citationItems":[{"id":71,"uris":["http://zotero.org/users/11505276/items/LM9YXMBL"],"itemData":{"id":71,"type":"article-journal","abstract":"Local wound debridement in the diseased pulp space is the main step in root canal treatment to prevent the tooth from being a source of infection. In this review article, the specifics of the pulpal microenvironment and the resulting requirements for irrigating solutions are spelled out. Sodium hypochlorite solutions are recommended as the main irrigants. This is because of their broad antimicrobial spectrum as well as their unique capacity to dissolve necrotic tissue remnants. Chemical and toxicological concerns related to their use are discussed, including different approaches to enhance local efficacy without increasing the caustic potential. In addition, chelating solutions are recommended as adjunct irrigants to prevent the formation of a smear layer and/or remove it before filling the root canal system. Based on the actions and interactions of currently available solutions, a clinical irrigating regimen is proposed. Furthermore, some technical aspects of irrigating the root canal system are discussed, and recent trends are critically inspected.","container-title":"Journal of Endodontics","DOI":"10.1016/j.joen.2005.09.014","ISSN":"0099-2399","issue":"5","journalAbbreviation":"J Endod","language":"eng","note":"PMID: 16631834","page":"389-398","source":"PubMed","title":"Root canal irrigants","volume":"32","author":[{"family":"Zehnder","given":"Matthias"}],"issued":{"date-parts":[["2006",5]]}}}],"schema":"https://github.com/citation-style-language/schema/raw/master/csl-citation.json"} </w:instrText>
      </w:r>
      <w:r w:rsidRPr="00DC2D4F">
        <w:rPr>
          <w:rFonts w:cstheme="minorHAnsi"/>
          <w:sz w:val="24"/>
          <w:szCs w:val="24"/>
          <w:lang w:val="en-US"/>
        </w:rPr>
        <w:fldChar w:fldCharType="separate"/>
      </w:r>
      <w:r w:rsidRPr="00DC2D4F">
        <w:rPr>
          <w:rFonts w:cstheme="minorHAnsi"/>
          <w:sz w:val="24"/>
          <w:szCs w:val="24"/>
          <w:lang w:val="en-US"/>
        </w:rPr>
        <w:t>(</w:t>
      </w:r>
      <w:r w:rsidR="004B224E" w:rsidRPr="00DC2D4F">
        <w:rPr>
          <w:rFonts w:cstheme="minorHAnsi"/>
          <w:sz w:val="24"/>
          <w:szCs w:val="24"/>
          <w:lang w:val="en-US"/>
        </w:rPr>
        <w:t>10</w:t>
      </w:r>
      <w:r w:rsidRPr="00DC2D4F">
        <w:rPr>
          <w:rFonts w:cstheme="minorHAnsi"/>
          <w:sz w:val="24"/>
          <w:szCs w:val="24"/>
          <w:lang w:val="en-US"/>
        </w:rPr>
        <w:t>)</w:t>
      </w:r>
      <w:r w:rsidRPr="00DC2D4F">
        <w:rPr>
          <w:rFonts w:cstheme="minorHAnsi"/>
          <w:sz w:val="24"/>
          <w:szCs w:val="24"/>
          <w:lang w:val="en-US"/>
        </w:rPr>
        <w:fldChar w:fldCharType="end"/>
      </w:r>
      <w:r w:rsidRPr="00DC2D4F">
        <w:rPr>
          <w:rFonts w:cstheme="minorHAnsi"/>
          <w:sz w:val="24"/>
          <w:szCs w:val="24"/>
          <w:lang w:val="en-US"/>
        </w:rPr>
        <w:t>.</w:t>
      </w:r>
    </w:p>
    <w:p w14:paraId="09780273" w14:textId="77777777" w:rsidR="0016216D" w:rsidRPr="003E2CAF" w:rsidRDefault="0016216D" w:rsidP="0016216D">
      <w:pPr>
        <w:spacing w:line="480" w:lineRule="auto"/>
        <w:ind w:left="360"/>
        <w:jc w:val="center"/>
        <w:rPr>
          <w:rFonts w:ascii="Times New Roman" w:hAnsi="Times New Roman" w:cs="Times New Roman"/>
          <w:b/>
          <w:bCs/>
          <w:sz w:val="28"/>
          <w:szCs w:val="28"/>
          <w:lang w:val="en-US"/>
        </w:rPr>
      </w:pPr>
      <w:r w:rsidRPr="003E2CAF">
        <w:rPr>
          <w:rFonts w:ascii="Times New Roman" w:hAnsi="Times New Roman" w:cs="Times New Roman"/>
          <w:b/>
          <w:bCs/>
          <w:sz w:val="28"/>
          <w:szCs w:val="28"/>
          <w:lang w:val="en-US"/>
        </w:rPr>
        <w:t>PASSIVE ULTRASONIC IRRIGATION</w:t>
      </w:r>
    </w:p>
    <w:p w14:paraId="6BC8FFEB" w14:textId="43EAE9A3" w:rsidR="00A4726E" w:rsidRPr="00DC2D4F" w:rsidRDefault="00A4726E" w:rsidP="00DC2D4F">
      <w:pPr>
        <w:spacing w:line="480" w:lineRule="auto"/>
        <w:ind w:left="360"/>
        <w:jc w:val="both"/>
        <w:rPr>
          <w:rFonts w:cstheme="minorHAnsi"/>
          <w:sz w:val="24"/>
          <w:szCs w:val="24"/>
          <w:lang w:val="en-US"/>
        </w:rPr>
      </w:pPr>
      <w:r w:rsidRPr="00DC2D4F">
        <w:rPr>
          <w:rFonts w:cstheme="minorHAnsi"/>
          <w:sz w:val="24"/>
          <w:szCs w:val="24"/>
          <w:lang w:val="en-US"/>
        </w:rPr>
        <w:t xml:space="preserve">Ultrasonic units are categorized into two types: piezoelectric and </w:t>
      </w:r>
      <w:proofErr w:type="spellStart"/>
      <w:r w:rsidRPr="00DC2D4F">
        <w:rPr>
          <w:rFonts w:cstheme="minorHAnsi"/>
          <w:sz w:val="24"/>
          <w:szCs w:val="24"/>
          <w:lang w:val="en-US"/>
        </w:rPr>
        <w:t>magnetostrictive</w:t>
      </w:r>
      <w:proofErr w:type="spellEnd"/>
      <w:r w:rsidRPr="00DC2D4F">
        <w:rPr>
          <w:rFonts w:cstheme="minorHAnsi"/>
          <w:sz w:val="24"/>
          <w:szCs w:val="24"/>
          <w:lang w:val="en-US"/>
        </w:rPr>
        <w:t xml:space="preserve"> systems. The piezoelectric system is known for its efficient energy transmission to the files while producing minimal heat, eliminating the need for handpiece cooling. Specially designed tips are accessible for piezoelectric systems, facilitating the careful </w:t>
      </w:r>
      <w:r w:rsidR="00373541">
        <w:rPr>
          <w:rFonts w:cstheme="minorHAnsi"/>
          <w:sz w:val="24"/>
          <w:szCs w:val="24"/>
          <w:lang w:val="en-US"/>
        </w:rPr>
        <w:t xml:space="preserve">elimination </w:t>
      </w:r>
      <w:r w:rsidR="000B1EDA">
        <w:rPr>
          <w:rFonts w:cstheme="minorHAnsi"/>
          <w:sz w:val="24"/>
          <w:szCs w:val="24"/>
          <w:lang w:val="en-US"/>
        </w:rPr>
        <w:t xml:space="preserve"> </w:t>
      </w:r>
      <w:r w:rsidRPr="00DC2D4F">
        <w:rPr>
          <w:rFonts w:cstheme="minorHAnsi"/>
          <w:sz w:val="24"/>
          <w:szCs w:val="24"/>
          <w:lang w:val="en-US"/>
        </w:rPr>
        <w:t xml:space="preserve">of dentine or pulp stones from pulp chambers and canals. These tips offer the </w:t>
      </w:r>
      <w:r w:rsidR="000B1EDA">
        <w:rPr>
          <w:rFonts w:cstheme="minorHAnsi"/>
          <w:sz w:val="24"/>
          <w:szCs w:val="24"/>
          <w:lang w:val="en-US"/>
        </w:rPr>
        <w:t xml:space="preserve">benefit </w:t>
      </w:r>
      <w:r w:rsidRPr="00DC2D4F">
        <w:rPr>
          <w:rFonts w:cstheme="minorHAnsi"/>
          <w:sz w:val="24"/>
          <w:szCs w:val="24"/>
          <w:lang w:val="en-US"/>
        </w:rPr>
        <w:t xml:space="preserve">of small size, significantly improving visibility compared to conventional bur methods. Moreover, ultrasonic units can be applied for activated irrigation through </w:t>
      </w:r>
      <w:r w:rsidR="00C119D8">
        <w:rPr>
          <w:rFonts w:cstheme="minorHAnsi"/>
          <w:sz w:val="24"/>
          <w:szCs w:val="24"/>
          <w:lang w:val="en-US"/>
        </w:rPr>
        <w:t xml:space="preserve">a range of </w:t>
      </w:r>
      <w:r w:rsidRPr="00DC2D4F">
        <w:rPr>
          <w:rFonts w:cstheme="minorHAnsi"/>
          <w:sz w:val="24"/>
          <w:szCs w:val="24"/>
          <w:lang w:val="en-US"/>
        </w:rPr>
        <w:t xml:space="preserve">tools like files, plastic inserts, </w:t>
      </w:r>
      <w:r w:rsidR="0058765E" w:rsidRPr="00DC2D4F">
        <w:rPr>
          <w:rFonts w:cstheme="minorHAnsi"/>
          <w:sz w:val="24"/>
          <w:szCs w:val="24"/>
          <w:lang w:val="en-US"/>
        </w:rPr>
        <w:t xml:space="preserve">smooth wires, </w:t>
      </w:r>
      <w:r w:rsidRPr="00DC2D4F">
        <w:rPr>
          <w:rFonts w:cstheme="minorHAnsi"/>
          <w:sz w:val="24"/>
          <w:szCs w:val="24"/>
          <w:lang w:val="en-US"/>
        </w:rPr>
        <w:t xml:space="preserve">or irrigation needles </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a19gpeevrcd","properties":{"formattedCitation":"(11)","plainCitation":"(11)","noteIndex":0},"citationItems":[{"id":31,"uris":["http://zotero.org/users/local/AsWd4fLK/items/YYFE9KVW","http://zotero.org/users/11505276/items/YYFE9KVW"],"itemData":{"id":31,"type":"article-journal","abstract":"INTRODUCTION: Effective irrigant delivery and agitation are prerequisites for successful endodontic treatment.\nMETHODS: This article presents an overview of the irrigant agitation methods currently available and their debridement efficacy.\nRESULTS: Technological advances during the last decade have brought to fruition new agitation devices that rely on various mechanisms of irrigant transfer, soft tissue debridement, and, depending on treatment philosophy, removal of smear layers. These devices might be divided into the manual and machine-assisted agitation systems. Overall, they appear to have resulted in improved canal cleanliness when compared with conventional syringe needle irrigation. Despite the plethora of in vitro studies, no well-controlled study is available. This raises imperative concerns on the need for studies that could more effectively evaluate specific irrigation methods by using standardized debris or biofilm models. In addition, no evidence-based study is available to date that attempts to correlate the clinical efficacy of these devices with improved treatment outcomes. Thus, the question of whether these devices are really necessary remains unresolved. There also appears to be the need to refocus from a practice management perspective on how these devices are perceived by clinicians in terms of their practicality and ease of use.\nCONCLUSIONS: Understanding these fundamental issues is crucial for clinical scientists to improve the design and user-friendliness of future generations of irrigant agitation systems and for manufacturers' contentions that these systems play a pivotal role in contemporary endodontics.","container-title":"Journal of Endodontics","DOI":"10.1016/j.joen.2009.03.010","ISSN":"1878-3554","issue":"6","journalAbbreviation":"J Endod","language":"eng","note":"PMID: 19482174","page":"791-804","source":"PubMed","title":"Review of contemporary irrigant agitation techniques and devices","volume":"35","author":[{"family":"Gu","given":"Li-sha"},{"family":"Kim","given":"Jong Ryul"},{"family":"Ling","given":"Junqi"},{"family":"Choi","given":"Kyung Kyu"},{"family":"Pashley","given":"David H."},{"family":"Tay","given":"Franklin R."}],"issued":{"date-parts":[["2009",6]]}}}],"schema":"https://github.com/citation-style-language/schema/raw/master/csl-citation.json"} </w:instrText>
      </w:r>
      <w:r w:rsidRPr="00DC2D4F">
        <w:rPr>
          <w:rFonts w:cstheme="minorHAnsi"/>
          <w:sz w:val="24"/>
          <w:szCs w:val="24"/>
          <w:lang w:val="en-US"/>
        </w:rPr>
        <w:fldChar w:fldCharType="separate"/>
      </w:r>
      <w:r w:rsidRPr="00DC2D4F">
        <w:rPr>
          <w:rFonts w:cstheme="minorHAnsi"/>
          <w:sz w:val="24"/>
          <w:szCs w:val="24"/>
          <w:lang w:val="en-US"/>
        </w:rPr>
        <w:t>(</w:t>
      </w:r>
      <w:r w:rsidR="009A35E0" w:rsidRPr="00DC2D4F">
        <w:rPr>
          <w:rFonts w:cstheme="minorHAnsi"/>
          <w:sz w:val="24"/>
          <w:szCs w:val="24"/>
          <w:lang w:val="en-US"/>
        </w:rPr>
        <w:t>1</w:t>
      </w:r>
      <w:r w:rsidRPr="00DC2D4F">
        <w:rPr>
          <w:rFonts w:cstheme="minorHAnsi"/>
          <w:sz w:val="24"/>
          <w:szCs w:val="24"/>
          <w:lang w:val="en-US"/>
        </w:rPr>
        <w:t>)</w:t>
      </w:r>
      <w:r w:rsidRPr="00DC2D4F">
        <w:rPr>
          <w:rFonts w:cstheme="minorHAnsi"/>
          <w:sz w:val="24"/>
          <w:szCs w:val="24"/>
          <w:lang w:val="en-US"/>
        </w:rPr>
        <w:fldChar w:fldCharType="end"/>
      </w:r>
      <w:r w:rsidRPr="00DC2D4F">
        <w:rPr>
          <w:rFonts w:cstheme="minorHAnsi"/>
          <w:sz w:val="24"/>
          <w:szCs w:val="24"/>
          <w:lang w:val="en-US"/>
        </w:rPr>
        <w:t>.</w:t>
      </w:r>
    </w:p>
    <w:p w14:paraId="190EC9B8" w14:textId="257878D8" w:rsidR="00A4726E" w:rsidRPr="00DC2D4F" w:rsidRDefault="00A4726E" w:rsidP="00DC2D4F">
      <w:pPr>
        <w:spacing w:line="480" w:lineRule="auto"/>
        <w:ind w:left="360"/>
        <w:jc w:val="both"/>
        <w:rPr>
          <w:rFonts w:cstheme="minorHAnsi"/>
          <w:sz w:val="24"/>
          <w:szCs w:val="24"/>
          <w:lang w:val="en-US"/>
        </w:rPr>
      </w:pPr>
      <w:r w:rsidRPr="00DC2D4F">
        <w:rPr>
          <w:rFonts w:cstheme="minorHAnsi"/>
          <w:sz w:val="24"/>
          <w:szCs w:val="24"/>
          <w:lang w:val="en-US"/>
        </w:rPr>
        <w:t xml:space="preserve">Ultrasonic irrigation is termed "passive" due to the objective of preventing the file from coming into contact with the canal walls, which might result in uncontrolled and uneven </w:t>
      </w:r>
      <w:r w:rsidRPr="00DC2D4F">
        <w:rPr>
          <w:rFonts w:cstheme="minorHAnsi"/>
          <w:sz w:val="24"/>
          <w:szCs w:val="24"/>
          <w:lang w:val="en-US"/>
        </w:rPr>
        <w:lastRenderedPageBreak/>
        <w:t xml:space="preserve">dentine removal. Passive ultrasonic irrigation (PUI) has demonstrated its effectiveness in eliminating </w:t>
      </w:r>
      <w:r w:rsidR="00212210">
        <w:rPr>
          <w:rFonts w:cstheme="minorHAnsi"/>
          <w:sz w:val="24"/>
          <w:szCs w:val="24"/>
          <w:lang w:val="en-US"/>
        </w:rPr>
        <w:t xml:space="preserve">the smear layer and </w:t>
      </w:r>
      <w:r w:rsidRPr="00DC2D4F">
        <w:rPr>
          <w:rFonts w:cstheme="minorHAnsi"/>
          <w:sz w:val="24"/>
          <w:szCs w:val="24"/>
          <w:lang w:val="en-US"/>
        </w:rPr>
        <w:t xml:space="preserve">pulp tissue. This effectiveness is maximized when the file is positioned loosely, enabling unrestricted oscillation within the canal. Therefore, it is advisable to perform PUI subsequent to canal preparation and enlargement, ensuring that the file can move freely </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{"citationID":"a1re2d7amfo","properties":{"formattedCitation":"(206)","plainCitation":"(206)","noteIndex":0},"citationItems":[{"id":578,"uris":["http://zotero.org/users/11505276/items/Q5G9HDJD"],"itemData":{"id":578,"type":"article-journal","container-title":"Journal of Endodontics","DOI":"10.1016/S0099-2399(87)80173-5","ISSN":"0099-2399","issue":"3","journalAbbreviation":"J Endod","language":"eng","note":"PMID: 3471836","page":"93-101","source":"PubMed","title":"Ultrasonic debridement of root canals: an insight into the mechanisms involved","title-short":"Ultrasonic debridement of root canals","volume":"13","author":[{"family":"Ahmad","given":"M."},{"family":"Pitt Ford","given":"T. R."},{"family":"Crum","given":"L. A."}],"issued":{"date-parts":[["1987",3]]}}}],"schema":"https://github.com/citation-style-language/schema/raw/master/csl-citation.json"} </w:instrText>
      </w:r>
      <w:r w:rsidRPr="00DC2D4F">
        <w:rPr>
          <w:rFonts w:cstheme="minorHAnsi"/>
          <w:sz w:val="24"/>
          <w:szCs w:val="24"/>
          <w:lang w:val="en-US"/>
        </w:rPr>
        <w:fldChar w:fldCharType="separate"/>
      </w:r>
      <w:r w:rsidRPr="00DC2D4F">
        <w:rPr>
          <w:rFonts w:cstheme="minorHAnsi"/>
          <w:sz w:val="24"/>
          <w:szCs w:val="24"/>
          <w:lang w:val="en-US"/>
        </w:rPr>
        <w:t>(</w:t>
      </w:r>
      <w:r w:rsidR="00EC4996" w:rsidRPr="00DC2D4F">
        <w:rPr>
          <w:rFonts w:cstheme="minorHAnsi"/>
          <w:sz w:val="24"/>
          <w:szCs w:val="24"/>
          <w:lang w:val="en-US"/>
        </w:rPr>
        <w:t>1</w:t>
      </w:r>
      <w:r w:rsidR="007E4977" w:rsidRPr="00DC2D4F">
        <w:rPr>
          <w:rFonts w:cstheme="minorHAnsi"/>
          <w:sz w:val="24"/>
          <w:szCs w:val="24"/>
          <w:lang w:val="en-US"/>
        </w:rPr>
        <w:t>1</w:t>
      </w:r>
      <w:r w:rsidRPr="00DC2D4F">
        <w:rPr>
          <w:rFonts w:cstheme="minorHAnsi"/>
          <w:sz w:val="24"/>
          <w:szCs w:val="24"/>
          <w:lang w:val="en-US"/>
        </w:rPr>
        <w:t>)</w:t>
      </w:r>
      <w:r w:rsidRPr="00DC2D4F">
        <w:rPr>
          <w:rFonts w:cstheme="minorHAnsi"/>
          <w:sz w:val="24"/>
          <w:szCs w:val="24"/>
          <w:lang w:val="en-US"/>
        </w:rPr>
        <w:fldChar w:fldCharType="end"/>
      </w:r>
      <w:r w:rsidRPr="00DC2D4F">
        <w:rPr>
          <w:rFonts w:cstheme="minorHAnsi"/>
          <w:sz w:val="24"/>
          <w:szCs w:val="24"/>
          <w:lang w:val="en-US"/>
        </w:rPr>
        <w:t>.</w:t>
      </w:r>
    </w:p>
    <w:p w14:paraId="675D4852" w14:textId="77777777" w:rsidR="00A4726E" w:rsidRPr="00DC2D4F" w:rsidRDefault="00A4726E" w:rsidP="00A4726E">
      <w:pPr>
        <w:spacing w:line="480" w:lineRule="auto"/>
        <w:ind w:left="360"/>
        <w:rPr>
          <w:rFonts w:cstheme="minorHAnsi"/>
          <w:sz w:val="24"/>
          <w:szCs w:val="24"/>
          <w:lang w:val="en-US"/>
        </w:rPr>
      </w:pPr>
      <w:r w:rsidRPr="00DC2D4F">
        <w:rPr>
          <w:rFonts w:cstheme="minorHAnsi"/>
          <w:sz w:val="24"/>
          <w:szCs w:val="24"/>
          <w:lang w:val="en-US"/>
        </w:rPr>
        <w:t>Two irrigation techniques have been explored in conjunction with PUI:</w:t>
      </w:r>
    </w:p>
    <w:p w14:paraId="00AC5FA3" w14:textId="77777777" w:rsidR="00A4726E" w:rsidRPr="00DC2D4F" w:rsidRDefault="00A4726E" w:rsidP="00A4726E">
      <w:pPr>
        <w:pStyle w:val="ListParagraph"/>
        <w:numPr>
          <w:ilvl w:val="0"/>
          <w:numId w:val="3"/>
        </w:numPr>
        <w:spacing w:line="480" w:lineRule="auto"/>
        <w:rPr>
          <w:rFonts w:cstheme="minorHAnsi"/>
          <w:sz w:val="24"/>
          <w:szCs w:val="24"/>
          <w:lang w:val="en-US"/>
        </w:rPr>
      </w:pPr>
      <w:r w:rsidRPr="00DC2D4F">
        <w:rPr>
          <w:rFonts w:cstheme="minorHAnsi"/>
          <w:sz w:val="24"/>
          <w:szCs w:val="24"/>
          <w:lang w:val="en-US"/>
        </w:rPr>
        <w:t xml:space="preserve">A constant flow of </w:t>
      </w:r>
      <w:proofErr w:type="spellStart"/>
      <w:r w:rsidRPr="00DC2D4F">
        <w:rPr>
          <w:rFonts w:cstheme="minorHAnsi"/>
          <w:sz w:val="24"/>
          <w:szCs w:val="24"/>
          <w:lang w:val="en-US"/>
        </w:rPr>
        <w:t>irrigant</w:t>
      </w:r>
      <w:proofErr w:type="spellEnd"/>
      <w:r w:rsidRPr="00DC2D4F">
        <w:rPr>
          <w:rFonts w:cstheme="minorHAnsi"/>
          <w:sz w:val="24"/>
          <w:szCs w:val="24"/>
          <w:lang w:val="en-US"/>
        </w:rPr>
        <w:t xml:space="preserve"> from the ultrasonic handpiece.</w:t>
      </w:r>
    </w:p>
    <w:p w14:paraId="6FDDAEA1" w14:textId="59691412" w:rsidR="00A4726E" w:rsidRPr="00DC2D4F" w:rsidRDefault="00A4726E" w:rsidP="00A4726E">
      <w:pPr>
        <w:pStyle w:val="ListParagraph"/>
        <w:numPr>
          <w:ilvl w:val="0"/>
          <w:numId w:val="3"/>
        </w:numPr>
        <w:spacing w:line="480" w:lineRule="auto"/>
        <w:rPr>
          <w:rFonts w:cstheme="minorHAnsi"/>
          <w:sz w:val="24"/>
          <w:szCs w:val="24"/>
          <w:lang w:val="en-US"/>
        </w:rPr>
      </w:pPr>
      <w:r w:rsidRPr="00DC2D4F">
        <w:rPr>
          <w:rFonts w:cstheme="minorHAnsi"/>
          <w:sz w:val="24"/>
          <w:szCs w:val="24"/>
          <w:lang w:val="en-US"/>
        </w:rPr>
        <w:t xml:space="preserve">A periodic flush using a syringe between activations, resembling the method employed between files during traditional root treatment procedures </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{"citationID":"aqcfk531pi","properties":{"formattedCitation":"(201)","plainCitation":"(201)","noteIndex":0},"citationItems":[{"id":505,"uris":["http://zotero.org/users/11505276/items/8FYT5C2I"],"itemData":{"id":505,"type":"article-journal","abstract":"Canal irrigation during root canal treatment is an important component of chemo-mechanical debridement of the root canal system. Traditional syringe irrigation can be enhanced by activating the irrigant to provide superior cleaning properties. This activation can be achieved by simple modifications in current technique or by contemporary automated devices. Novel techniques are also being developed, such as the Self-adjusting File (Re-Dent-Nova, Ra'anana, Israel), Ozone (Healozone, Dental Ozone, London, UK), Photoactivated Disinfection and Ultraviolet Light Disinfection. This paper reviews the techniques available to enhance traditional syringe irrigation, contemporary irrigation devices and novel techniques, citing their evidence base, advantages and disadvantages.\nCLINICAL RELEVANCE: Recent advances in irrigation techniques and canal disinfection and debridement are relevant to practitioners carrying out root canal treatment.","container-title":"Dental Update","DOI":"10.12968/denu.2014.41.1.51","ISSN":"0305-5000","issue":"1","journalAbbreviation":"Dent Update","language":"eng","note":"PMID: 24640478","page":"51-52, 54, 56-58 passim","source":"PubMed","title":"Traditional and contemporary techniques for optimizing root canal irrigation","volume":"41","author":[{"family":"Holliday","given":"Richard"},{"family":"Alani","given":"Aws"}],"issued":{"date-parts":[["2014"]]}}}],"schema":"https://github.com/citation-style-language/schema/raw/master/csl-citation.json"} </w:instrText>
      </w:r>
      <w:r w:rsidRPr="00DC2D4F">
        <w:rPr>
          <w:rFonts w:cstheme="minorHAnsi"/>
          <w:sz w:val="24"/>
          <w:szCs w:val="24"/>
          <w:lang w:val="en-US"/>
        </w:rPr>
        <w:fldChar w:fldCharType="separate"/>
      </w:r>
      <w:r w:rsidRPr="00DC2D4F">
        <w:rPr>
          <w:rFonts w:cstheme="minorHAnsi"/>
          <w:kern w:val="0"/>
          <w:sz w:val="24"/>
          <w:szCs w:val="24"/>
        </w:rPr>
        <w:t>(</w:t>
      </w:r>
      <w:r w:rsidR="00F058D0" w:rsidRPr="00DC2D4F">
        <w:rPr>
          <w:rFonts w:cstheme="minorHAnsi"/>
          <w:kern w:val="0"/>
          <w:sz w:val="24"/>
          <w:szCs w:val="24"/>
        </w:rPr>
        <w:t>4</w:t>
      </w:r>
      <w:r w:rsidRPr="00DC2D4F">
        <w:rPr>
          <w:rFonts w:cstheme="minorHAnsi"/>
          <w:kern w:val="0"/>
          <w:sz w:val="24"/>
          <w:szCs w:val="24"/>
        </w:rPr>
        <w:t>)</w:t>
      </w:r>
      <w:r w:rsidRPr="00DC2D4F">
        <w:rPr>
          <w:rFonts w:cstheme="minorHAnsi"/>
          <w:sz w:val="24"/>
          <w:szCs w:val="24"/>
          <w:lang w:val="en-US"/>
        </w:rPr>
        <w:fldChar w:fldCharType="end"/>
      </w:r>
      <w:r w:rsidRPr="00DC2D4F">
        <w:rPr>
          <w:rFonts w:cstheme="minorHAnsi"/>
          <w:sz w:val="24"/>
          <w:szCs w:val="24"/>
          <w:lang w:val="en-US"/>
        </w:rPr>
        <w:t>.</w:t>
      </w:r>
    </w:p>
    <w:p w14:paraId="1C6F93D8" w14:textId="1C2C2F08" w:rsidR="00031BAA" w:rsidRDefault="004F1BA5" w:rsidP="00DC2D4F">
      <w:pPr>
        <w:spacing w:line="480" w:lineRule="auto"/>
        <w:ind w:left="360"/>
        <w:jc w:val="both"/>
        <w:rPr>
          <w:rFonts w:cstheme="minorHAnsi"/>
          <w:sz w:val="24"/>
          <w:szCs w:val="24"/>
          <w:lang w:val="en-US"/>
        </w:rPr>
      </w:pPr>
      <w:r w:rsidRPr="004F1BA5">
        <w:rPr>
          <w:rFonts w:cstheme="minorHAnsi"/>
          <w:sz w:val="24"/>
          <w:szCs w:val="24"/>
          <w:lang w:val="en-US"/>
        </w:rPr>
        <w:t xml:space="preserve">Van der Sluis </w:t>
      </w:r>
      <w:r w:rsidR="00115C5D">
        <w:rPr>
          <w:rFonts w:cstheme="minorHAnsi"/>
          <w:sz w:val="24"/>
          <w:szCs w:val="24"/>
          <w:lang w:val="en-US"/>
        </w:rPr>
        <w:t xml:space="preserve">et al. </w:t>
      </w:r>
      <w:r w:rsidRPr="004F1BA5">
        <w:rPr>
          <w:rFonts w:cstheme="minorHAnsi"/>
          <w:sz w:val="24"/>
          <w:szCs w:val="24"/>
          <w:lang w:val="en-US"/>
        </w:rPr>
        <w:t xml:space="preserve">(12) found that both methods were equally effective at removing dentine debris from artificially created grooves in canal walls during laboratory experiments. In the intermittent flush technique, they exposed a 2% </w:t>
      </w:r>
      <w:proofErr w:type="spellStart"/>
      <w:r w:rsidRPr="004F1BA5">
        <w:rPr>
          <w:rFonts w:cstheme="minorHAnsi"/>
          <w:sz w:val="24"/>
          <w:szCs w:val="24"/>
          <w:lang w:val="en-US"/>
        </w:rPr>
        <w:t>NaOCl</w:t>
      </w:r>
      <w:proofErr w:type="spellEnd"/>
      <w:r w:rsidRPr="004F1BA5">
        <w:rPr>
          <w:rFonts w:cstheme="minorHAnsi"/>
          <w:sz w:val="24"/>
          <w:szCs w:val="24"/>
          <w:lang w:val="en-US"/>
        </w:rPr>
        <w:t xml:space="preserve"> solution to ultrasonic activation for a period of 3 minutes, delivering 2 mL of the solution using a syringe every 30 seconds.</w:t>
      </w:r>
    </w:p>
    <w:p w14:paraId="1173B1FC" w14:textId="604041E1" w:rsidR="00480F3B" w:rsidRDefault="00480F3B" w:rsidP="00DC2D4F">
      <w:pPr>
        <w:spacing w:line="480" w:lineRule="auto"/>
        <w:ind w:left="360"/>
        <w:jc w:val="both"/>
        <w:rPr>
          <w:rFonts w:cstheme="minorHAnsi"/>
          <w:sz w:val="24"/>
          <w:szCs w:val="24"/>
          <w:lang w:val="en-US"/>
        </w:rPr>
      </w:pPr>
      <w:r w:rsidRPr="00480F3B">
        <w:rPr>
          <w:rFonts w:cstheme="minorHAnsi"/>
          <w:sz w:val="24"/>
          <w:szCs w:val="24"/>
          <w:lang w:val="en-US"/>
        </w:rPr>
        <w:t>Carver</w:t>
      </w:r>
      <w:r w:rsidR="00115C5D">
        <w:rPr>
          <w:rFonts w:cstheme="minorHAnsi"/>
          <w:sz w:val="24"/>
          <w:szCs w:val="24"/>
          <w:lang w:val="en-US"/>
        </w:rPr>
        <w:t xml:space="preserve"> et al.</w:t>
      </w:r>
      <w:r w:rsidRPr="00480F3B">
        <w:rPr>
          <w:rFonts w:cstheme="minorHAnsi"/>
          <w:sz w:val="24"/>
          <w:szCs w:val="24"/>
          <w:lang w:val="en-US"/>
        </w:rPr>
        <w:t xml:space="preserve"> (13) developed a continuous flush system, which essentially consists of an irrigation needle connected to an ultrasonic tip using a clamp. This setup allows for the transmission of ultrasonic vibrations to the irrigation needle. Their device exhibited significant ultrasonic power, resulting in the formation of cavitation within the treated root canals.</w:t>
      </w:r>
    </w:p>
    <w:p w14:paraId="46EB2F6C" w14:textId="6E9D3B5B" w:rsidR="00A4726E" w:rsidRPr="00DC2D4F" w:rsidRDefault="00A4726E" w:rsidP="00DC2D4F">
      <w:pPr>
        <w:spacing w:line="480" w:lineRule="auto"/>
        <w:ind w:left="360"/>
        <w:jc w:val="both"/>
        <w:rPr>
          <w:rFonts w:cstheme="minorHAnsi"/>
          <w:sz w:val="24"/>
          <w:szCs w:val="24"/>
          <w:lang w:val="en-US"/>
        </w:rPr>
      </w:pPr>
      <w:r w:rsidRPr="00DC2D4F">
        <w:rPr>
          <w:rFonts w:cstheme="minorHAnsi"/>
          <w:sz w:val="24"/>
          <w:szCs w:val="24"/>
          <w:lang w:val="en-US"/>
        </w:rPr>
        <w:t xml:space="preserve">Observations have indicated that this method yielded notably cleaner canals, marked by significant </w:t>
      </w:r>
      <w:r w:rsidR="006A4E91">
        <w:rPr>
          <w:rFonts w:cstheme="minorHAnsi"/>
          <w:sz w:val="24"/>
          <w:szCs w:val="24"/>
          <w:lang w:val="en-US"/>
        </w:rPr>
        <w:t>decrease</w:t>
      </w:r>
      <w:r w:rsidRPr="00DC2D4F">
        <w:rPr>
          <w:rFonts w:cstheme="minorHAnsi"/>
          <w:sz w:val="24"/>
          <w:szCs w:val="24"/>
          <w:lang w:val="en-US"/>
        </w:rPr>
        <w:t xml:space="preserve"> in colony-forming units and positive cultures. A contributing factor to this success could be the ongoing supply of fresh and active irrigating solution into the </w:t>
      </w:r>
      <w:r w:rsidRPr="00DC2D4F">
        <w:rPr>
          <w:rFonts w:cstheme="minorHAnsi"/>
          <w:sz w:val="24"/>
          <w:szCs w:val="24"/>
          <w:lang w:val="en-US"/>
        </w:rPr>
        <w:lastRenderedPageBreak/>
        <w:t xml:space="preserve">canals. Since the tissue dissolution capabilities of </w:t>
      </w:r>
      <w:proofErr w:type="spellStart"/>
      <w:r w:rsidRPr="00DC2D4F">
        <w:rPr>
          <w:rFonts w:cstheme="minorHAnsi"/>
          <w:sz w:val="24"/>
          <w:szCs w:val="24"/>
          <w:lang w:val="en-US"/>
        </w:rPr>
        <w:t>NaOCl</w:t>
      </w:r>
      <w:proofErr w:type="spellEnd"/>
      <w:r w:rsidRPr="00DC2D4F">
        <w:rPr>
          <w:rFonts w:cstheme="minorHAnsi"/>
          <w:sz w:val="24"/>
          <w:szCs w:val="24"/>
          <w:lang w:val="en-US"/>
        </w:rPr>
        <w:t xml:space="preserve"> diminish swiftly, maintaining a constant supply is crucial for optimal outcomes. However, a notable concern associated with this technique is the potential for </w:t>
      </w:r>
      <w:proofErr w:type="spellStart"/>
      <w:r w:rsidRPr="00DC2D4F">
        <w:rPr>
          <w:rFonts w:cstheme="minorHAnsi"/>
          <w:sz w:val="24"/>
          <w:szCs w:val="24"/>
          <w:lang w:val="en-US"/>
        </w:rPr>
        <w:t>irrigant</w:t>
      </w:r>
      <w:proofErr w:type="spellEnd"/>
      <w:r w:rsidRPr="00DC2D4F">
        <w:rPr>
          <w:rFonts w:cstheme="minorHAnsi"/>
          <w:sz w:val="24"/>
          <w:szCs w:val="24"/>
          <w:lang w:val="en-US"/>
        </w:rPr>
        <w:t xml:space="preserve"> extrusion beyond the apex of the tooth.</w:t>
      </w:r>
    </w:p>
    <w:p w14:paraId="47871FBF" w14:textId="231A4396" w:rsidR="00A4726E" w:rsidRPr="00DC2D4F" w:rsidRDefault="00A4726E" w:rsidP="00DC2D4F">
      <w:pPr>
        <w:spacing w:line="480" w:lineRule="auto"/>
        <w:ind w:left="360"/>
        <w:jc w:val="both"/>
        <w:rPr>
          <w:rFonts w:cstheme="minorHAnsi"/>
          <w:sz w:val="24"/>
          <w:szCs w:val="24"/>
          <w:lang w:val="en-US"/>
        </w:rPr>
      </w:pPr>
      <w:r w:rsidRPr="00DC2D4F">
        <w:rPr>
          <w:rFonts w:cstheme="minorHAnsi"/>
          <w:sz w:val="24"/>
          <w:szCs w:val="24"/>
          <w:lang w:val="en-US"/>
        </w:rPr>
        <w:t>An important aspect to consider regarding ultrasonic activation is that the phenomena of cavitation</w:t>
      </w:r>
      <w:r w:rsidR="0034562F">
        <w:rPr>
          <w:rFonts w:cstheme="minorHAnsi"/>
          <w:sz w:val="24"/>
          <w:szCs w:val="24"/>
          <w:lang w:val="en-US"/>
        </w:rPr>
        <w:t xml:space="preserve"> and acoustic streaming</w:t>
      </w:r>
      <w:r w:rsidRPr="00DC2D4F">
        <w:rPr>
          <w:rFonts w:cstheme="minorHAnsi"/>
          <w:sz w:val="24"/>
          <w:szCs w:val="24"/>
          <w:lang w:val="en-US"/>
        </w:rPr>
        <w:t xml:space="preserve"> exclusively manifest in liquids. Therefore, if a gas bubble is present in the apical region and the ultrasonic tip enters it, no observable effects will take place within this particular area </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{"citationID":"af4rm61b02","properties":{"formattedCitation":"(201)","plainCitation":"(201)","noteIndex":0},"citationItems":[{"id":505,"uris":["http://zotero.org/users/11505276/items/8FYT5C2I"],"itemData":{"id":505,"type":"article-journal","abstract":"Canal irrigation during root canal treatment is an important component of chemo-mechanical debridement of the root canal system. Traditional syringe irrigation can be enhanced by activating the irrigant to provide superior cleaning properties. This activation can be achieved by simple modifications in current technique or by contemporary automated devices. Novel techniques are also being developed, such as the Self-adjusting File (Re-Dent-Nova, Ra'anana, Israel), Ozone (Healozone, Dental Ozone, London, UK), Photoactivated Disinfection and Ultraviolet Light Disinfection. This paper reviews the techniques available to enhance traditional syringe irrigation, contemporary irrigation devices and novel techniques, citing their evidence base, advantages and disadvantages.\nCLINICAL RELEVANCE: Recent advances in irrigation techniques and canal disinfection and debridement are relevant to practitioners carrying out root canal treatment.","container-title":"Dental Update","DOI":"10.12968/denu.2014.41.1.51","ISSN":"0305-5000","issue":"1","journalAbbreviation":"Dent Update","language":"eng","note":"PMID: 24640478","page":"51-52, 54, 56-58 passim","source":"PubMed","title":"Traditional and contemporary techniques for optimizing root canal irrigation","volume":"41","author":[{"family":"Holliday","given":"Richard"},{"family":"Alani","given":"Aws"}],"issued":{"date-parts":[["2014"]]}}}],"schema":"https://github.com/citation-style-language/schema/raw/master/csl-citation.json"} </w:instrText>
      </w:r>
      <w:r w:rsidRPr="00DC2D4F">
        <w:rPr>
          <w:rFonts w:cstheme="minorHAnsi"/>
          <w:sz w:val="24"/>
          <w:szCs w:val="24"/>
          <w:lang w:val="en-US"/>
        </w:rPr>
        <w:fldChar w:fldCharType="separate"/>
      </w:r>
      <w:r w:rsidRPr="00DC2D4F">
        <w:rPr>
          <w:rFonts w:cstheme="minorHAnsi"/>
          <w:sz w:val="24"/>
          <w:szCs w:val="24"/>
          <w:lang w:val="en-US"/>
        </w:rPr>
        <w:t>(</w:t>
      </w:r>
      <w:r w:rsidR="00E965A7" w:rsidRPr="00DC2D4F">
        <w:rPr>
          <w:rFonts w:cstheme="minorHAnsi"/>
          <w:sz w:val="24"/>
          <w:szCs w:val="24"/>
          <w:lang w:val="en-US"/>
        </w:rPr>
        <w:t>4</w:t>
      </w:r>
      <w:r w:rsidRPr="00DC2D4F">
        <w:rPr>
          <w:rFonts w:cstheme="minorHAnsi"/>
          <w:sz w:val="24"/>
          <w:szCs w:val="24"/>
          <w:lang w:val="en-US"/>
        </w:rPr>
        <w:t>)</w:t>
      </w:r>
      <w:r w:rsidRPr="00DC2D4F">
        <w:rPr>
          <w:rFonts w:cstheme="minorHAnsi"/>
          <w:sz w:val="24"/>
          <w:szCs w:val="24"/>
          <w:lang w:val="en-US"/>
        </w:rPr>
        <w:fldChar w:fldCharType="end"/>
      </w:r>
      <w:r w:rsidRPr="00DC2D4F">
        <w:rPr>
          <w:rFonts w:cstheme="minorHAnsi"/>
          <w:sz w:val="24"/>
          <w:szCs w:val="24"/>
          <w:lang w:val="en-US"/>
        </w:rPr>
        <w:t>.</w:t>
      </w:r>
    </w:p>
    <w:p w14:paraId="25D9B03D" w14:textId="582BDC6C" w:rsidR="00A4726E" w:rsidRPr="00DC2D4F" w:rsidRDefault="00A4726E" w:rsidP="00DC2D4F">
      <w:pPr>
        <w:spacing w:line="480" w:lineRule="auto"/>
        <w:ind w:left="360"/>
        <w:jc w:val="both"/>
        <w:rPr>
          <w:rFonts w:cstheme="minorHAnsi"/>
          <w:sz w:val="24"/>
          <w:szCs w:val="24"/>
          <w:lang w:val="en-US"/>
        </w:rPr>
      </w:pPr>
      <w:r w:rsidRPr="00DC2D4F">
        <w:rPr>
          <w:rFonts w:cstheme="minorHAnsi"/>
          <w:sz w:val="24"/>
          <w:szCs w:val="24"/>
          <w:lang w:val="en-US"/>
        </w:rPr>
        <w:t xml:space="preserve">To address this air bubble concern, it is advisable to eliminate the bubble by employing a properly fitting master GP point, as previously detailed </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{"citationID":"a2q9ejsf1du","properties":{"formattedCitation":"(209)","plainCitation":"(209)","noteIndex":0},"citationItems":[{"id":585,"uris":["http://zotero.org/users/11505276/items/YZL6GKA7"],"itemData":{"id":585,"type":"article-journal","abstract":"INTRODUCTION: The aim of this study was to evaluate the effect of needle-insertion depth on the irrigant flow inside a prepared root canal during final irrigation with a syringe and two different needle types using a Computational Fluid Dynamics (CFD) model.\nMETHODS: A validated CFD model was used to simulate irrigant flow from either a side-vented or an open-ended flat 30-G needle positioned inside a prepared root canal (45 .06) at 1, 2, 3, 4, or 5 mm short of the working length (WL). Velocity, pressure, and shear stress in the root canal were evaluated.\nRESULTS: The flow pattern in the apical part of the root canal was similar among different needle positions. Major differences were observed between the two needle types. The side-vented needle achieved irrigant replacement to the WL only at the 1-mm position, whereas the open-ended flat needle was able to achieve complete replacement even when positioned at 2 mm short of the WL. The maximum shear stress decreased as needles moved away from the WL. The flat needle led to higher mean pressure at the apical foramen. Both needles showed a similar gradual decrease in apical pressure as the distance from the WL increased.\nCONCLUSIONS: Needle-insertion depth was found to affect the extent of irrigant replacement, the shear stress on the canal wall, and the pressure at the apical foramen for both needle types.","container-title":"Journal of Endodontics","DOI":"10.1016/j.joen.2010.06.023","ISSN":"1878-3554","issue":"10","journalAbbreviation":"J Endod","language":"eng","note":"PMID: 20850673","page":"1664-1668","source":"PubMed","title":"The effect of needle-insertion depth on the irrigant flow in the root canal: evaluation using an unsteady computational fluid dynamics model","title-short":"The effect of needle-insertion depth on the irrigant flow in the root canal","volume":"36","author":[{"family":"Boutsioukis","given":"Christos"},{"family":"Lambrianidis","given":"Theodor"},{"family":"Verhaagen","given":"Bram"},{"family":"Versluis","given":"Michel"},{"family":"Kastrinakis","given":"Eleftherios"},{"family":"Wesselink","given":"Paul R."},{"family":"Sluis","given":"Lucas W. M.","non-dropping-particle":"van der"}],"issued":{"date-parts":[["2010",10]]}}}],"schema":"https://github.com/citation-style-language/schema/raw/master/csl-citation.json"} </w:instrText>
      </w:r>
      <w:r w:rsidRPr="00DC2D4F">
        <w:rPr>
          <w:rFonts w:cstheme="minorHAnsi"/>
          <w:sz w:val="24"/>
          <w:szCs w:val="24"/>
          <w:lang w:val="en-US"/>
        </w:rPr>
        <w:fldChar w:fldCharType="separate"/>
      </w:r>
      <w:r w:rsidRPr="00DC2D4F">
        <w:rPr>
          <w:rFonts w:cstheme="minorHAnsi"/>
          <w:sz w:val="24"/>
          <w:szCs w:val="24"/>
          <w:lang w:val="en-US"/>
        </w:rPr>
        <w:t>(</w:t>
      </w:r>
      <w:r w:rsidR="004D0E42" w:rsidRPr="00DC2D4F">
        <w:rPr>
          <w:rFonts w:cstheme="minorHAnsi"/>
          <w:sz w:val="24"/>
          <w:szCs w:val="24"/>
          <w:lang w:val="en-US"/>
        </w:rPr>
        <w:t>14</w:t>
      </w:r>
      <w:r w:rsidRPr="00DC2D4F">
        <w:rPr>
          <w:rFonts w:cstheme="minorHAnsi"/>
          <w:sz w:val="24"/>
          <w:szCs w:val="24"/>
          <w:lang w:val="en-US"/>
        </w:rPr>
        <w:t>)</w:t>
      </w:r>
      <w:r w:rsidRPr="00DC2D4F">
        <w:rPr>
          <w:rFonts w:cstheme="minorHAnsi"/>
          <w:sz w:val="24"/>
          <w:szCs w:val="24"/>
          <w:lang w:val="en-US"/>
        </w:rPr>
        <w:fldChar w:fldCharType="end"/>
      </w:r>
      <w:r w:rsidRPr="00DC2D4F">
        <w:rPr>
          <w:rFonts w:cstheme="minorHAnsi"/>
          <w:sz w:val="24"/>
          <w:szCs w:val="24"/>
          <w:lang w:val="en-US"/>
        </w:rPr>
        <w:t xml:space="preserve">. There are specialized non-cutting nickel-titanium inserts available that can be affixed to conventional ultrasonic devices, such as the ESI ENDO SOFT or </w:t>
      </w:r>
      <w:proofErr w:type="spellStart"/>
      <w:r w:rsidRPr="00DC2D4F">
        <w:rPr>
          <w:rFonts w:cstheme="minorHAnsi"/>
          <w:sz w:val="24"/>
          <w:szCs w:val="24"/>
          <w:lang w:val="en-US"/>
        </w:rPr>
        <w:t>Irrisafe</w:t>
      </w:r>
      <w:proofErr w:type="spellEnd"/>
      <w:r w:rsidRPr="00DC2D4F">
        <w:rPr>
          <w:rFonts w:cstheme="minorHAnsi"/>
          <w:sz w:val="24"/>
          <w:szCs w:val="24"/>
          <w:lang w:val="en-US"/>
        </w:rPr>
        <w:t xml:space="preserve"> Tips (Figure</w:t>
      </w:r>
      <w:r w:rsidR="005224F4">
        <w:rPr>
          <w:rFonts w:cstheme="minorHAnsi"/>
          <w:sz w:val="24"/>
          <w:szCs w:val="24"/>
          <w:lang w:val="en-US"/>
        </w:rPr>
        <w:t xml:space="preserve"> 3</w:t>
      </w:r>
      <w:r w:rsidRPr="00DC2D4F">
        <w:rPr>
          <w:rFonts w:cstheme="minorHAnsi"/>
          <w:sz w:val="24"/>
          <w:szCs w:val="24"/>
          <w:lang w:val="en-US"/>
        </w:rPr>
        <w:t xml:space="preserve">), as well as the </w:t>
      </w:r>
      <w:proofErr w:type="spellStart"/>
      <w:r w:rsidRPr="00DC2D4F">
        <w:rPr>
          <w:rFonts w:cstheme="minorHAnsi"/>
          <w:sz w:val="24"/>
          <w:szCs w:val="24"/>
          <w:lang w:val="en-US"/>
        </w:rPr>
        <w:t>Saltelec</w:t>
      </w:r>
      <w:proofErr w:type="spellEnd"/>
      <w:r w:rsidRPr="00DC2D4F">
        <w:rPr>
          <w:rFonts w:cstheme="minorHAnsi"/>
          <w:sz w:val="24"/>
          <w:szCs w:val="24"/>
          <w:lang w:val="en-US"/>
        </w:rPr>
        <w:t xml:space="preserve"> piezoelectric scaling uni</w:t>
      </w:r>
      <w:r w:rsidR="004B2B6C">
        <w:rPr>
          <w:rFonts w:cstheme="minorHAnsi"/>
          <w:sz w:val="24"/>
          <w:szCs w:val="24"/>
          <w:lang w:val="en-US"/>
        </w:rPr>
        <w:t>t</w:t>
      </w:r>
      <w:r w:rsidRPr="00DC2D4F">
        <w:rPr>
          <w:rFonts w:cstheme="minorHAnsi"/>
          <w:sz w:val="24"/>
          <w:szCs w:val="24"/>
          <w:lang w:val="en-US"/>
        </w:rPr>
        <w:t>.</w:t>
      </w:r>
    </w:p>
    <w:p w14:paraId="2B4AE370" w14:textId="77777777" w:rsidR="00A4726E" w:rsidRDefault="00A4726E" w:rsidP="00A4726E">
      <w:pPr>
        <w:spacing w:line="480" w:lineRule="auto"/>
        <w:ind w:left="360"/>
        <w:jc w:val="center"/>
        <w:rPr>
          <w:rFonts w:ascii="Times New Roman" w:hAnsi="Times New Roman" w:cs="Times New Roman"/>
          <w:sz w:val="24"/>
          <w:szCs w:val="24"/>
          <w:lang w:val="en-US"/>
        </w:rPr>
      </w:pPr>
      <w:r w:rsidRPr="00AD2C98">
        <w:rPr>
          <w:rFonts w:ascii="Times New Roman" w:hAnsi="Times New Roman" w:cs="Times New Roman"/>
          <w:noProof/>
          <w:sz w:val="24"/>
          <w:szCs w:val="24"/>
          <w:lang w:val="en-US"/>
        </w:rPr>
        <w:drawing>
          <wp:inline distT="0" distB="0" distL="0" distR="0" wp14:anchorId="04744E33" wp14:editId="7CE8B75E">
            <wp:extent cx="2026961" cy="2781300"/>
            <wp:effectExtent l="0" t="0" r="0" b="0"/>
            <wp:docPr id="1407955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955865" name=""/>
                    <pic:cNvPicPr/>
                  </pic:nvPicPr>
                  <pic:blipFill>
                    <a:blip r:embed="rId12"/>
                    <a:stretch>
                      <a:fillRect/>
                    </a:stretch>
                  </pic:blipFill>
                  <pic:spPr>
                    <a:xfrm>
                      <a:off x="0" y="0"/>
                      <a:ext cx="2035932" cy="2793610"/>
                    </a:xfrm>
                    <a:prstGeom prst="rect">
                      <a:avLst/>
                    </a:prstGeom>
                  </pic:spPr>
                </pic:pic>
              </a:graphicData>
            </a:graphic>
          </wp:inline>
        </w:drawing>
      </w:r>
    </w:p>
    <w:p w14:paraId="7303F9E7" w14:textId="45003639" w:rsidR="00A4726E" w:rsidRPr="00FF4D12" w:rsidRDefault="00A4726E" w:rsidP="00A4726E">
      <w:pPr>
        <w:spacing w:line="480" w:lineRule="auto"/>
        <w:ind w:left="360"/>
        <w:jc w:val="center"/>
        <w:rPr>
          <w:rFonts w:ascii="Times New Roman" w:hAnsi="Times New Roman" w:cs="Times New Roman"/>
          <w:b/>
          <w:bCs/>
          <w:sz w:val="20"/>
          <w:szCs w:val="20"/>
          <w:lang w:val="en-US"/>
        </w:rPr>
      </w:pPr>
      <w:r w:rsidRPr="0082189F">
        <w:rPr>
          <w:rFonts w:ascii="Times New Roman" w:hAnsi="Times New Roman" w:cs="Times New Roman"/>
          <w:b/>
          <w:bCs/>
          <w:sz w:val="20"/>
          <w:szCs w:val="20"/>
          <w:lang w:val="en-US"/>
        </w:rPr>
        <w:t>Figure</w:t>
      </w:r>
      <w:r w:rsidR="000864A4">
        <w:rPr>
          <w:rFonts w:ascii="Times New Roman" w:hAnsi="Times New Roman" w:cs="Times New Roman"/>
          <w:b/>
          <w:bCs/>
          <w:sz w:val="20"/>
          <w:szCs w:val="20"/>
          <w:lang w:val="en-US"/>
        </w:rPr>
        <w:t xml:space="preserve"> 3.</w:t>
      </w:r>
      <w:r>
        <w:rPr>
          <w:rFonts w:ascii="Times New Roman" w:hAnsi="Times New Roman" w:cs="Times New Roman"/>
          <w:b/>
          <w:bCs/>
          <w:sz w:val="20"/>
          <w:szCs w:val="20"/>
          <w:lang w:val="en-US"/>
        </w:rPr>
        <w:t xml:space="preserve"> </w:t>
      </w:r>
      <w:r w:rsidRPr="00FF4D12">
        <w:rPr>
          <w:rFonts w:ascii="Times New Roman" w:hAnsi="Times New Roman" w:cs="Times New Roman"/>
          <w:b/>
          <w:bCs/>
          <w:sz w:val="20"/>
          <w:szCs w:val="20"/>
          <w:lang w:val="en-US"/>
        </w:rPr>
        <w:t>Endodontic irrigation ultrasonic inserts:</w:t>
      </w:r>
    </w:p>
    <w:p w14:paraId="7A971849" w14:textId="77777777" w:rsidR="00A4726E" w:rsidRPr="0082189F" w:rsidRDefault="00A4726E" w:rsidP="00A4726E">
      <w:pPr>
        <w:spacing w:line="480" w:lineRule="auto"/>
        <w:ind w:left="360"/>
        <w:jc w:val="center"/>
        <w:rPr>
          <w:rFonts w:ascii="Times New Roman" w:hAnsi="Times New Roman" w:cs="Times New Roman"/>
          <w:b/>
          <w:bCs/>
          <w:sz w:val="20"/>
          <w:szCs w:val="20"/>
          <w:lang w:val="en-US"/>
        </w:rPr>
      </w:pPr>
      <w:r w:rsidRPr="00FF4D12">
        <w:rPr>
          <w:rFonts w:ascii="Times New Roman" w:hAnsi="Times New Roman" w:cs="Times New Roman"/>
          <w:b/>
          <w:bCs/>
          <w:sz w:val="20"/>
          <w:szCs w:val="20"/>
          <w:lang w:val="en-US"/>
        </w:rPr>
        <w:t xml:space="preserve">(a) ESI ENDO SOFT ultrasonic insert; (b) </w:t>
      </w:r>
      <w:proofErr w:type="spellStart"/>
      <w:r w:rsidRPr="00FF4D12">
        <w:rPr>
          <w:rFonts w:ascii="Times New Roman" w:hAnsi="Times New Roman" w:cs="Times New Roman"/>
          <w:b/>
          <w:bCs/>
          <w:sz w:val="20"/>
          <w:szCs w:val="20"/>
          <w:lang w:val="en-US"/>
        </w:rPr>
        <w:t>Irrisafe</w:t>
      </w:r>
      <w:proofErr w:type="spellEnd"/>
      <w:r w:rsidRPr="00FF4D12">
        <w:rPr>
          <w:rFonts w:ascii="Times New Roman" w:hAnsi="Times New Roman" w:cs="Times New Roman"/>
          <w:b/>
          <w:bCs/>
          <w:sz w:val="20"/>
          <w:szCs w:val="20"/>
          <w:lang w:val="en-US"/>
        </w:rPr>
        <w:t xml:space="preserve"> Tips ultrasonic insert.</w:t>
      </w:r>
      <w:r w:rsidRPr="0082189F">
        <w:rPr>
          <w:rFonts w:ascii="Times New Roman" w:hAnsi="Times New Roman" w:cs="Times New Roman"/>
          <w:b/>
          <w:bCs/>
          <w:sz w:val="20"/>
          <w:szCs w:val="20"/>
          <w:lang w:val="en-US"/>
        </w:rPr>
        <w:t xml:space="preserve"> </w:t>
      </w:r>
    </w:p>
    <w:p w14:paraId="118BB503" w14:textId="5E71E67C" w:rsidR="00A4726E" w:rsidRPr="00DC2D4F" w:rsidRDefault="00A4726E" w:rsidP="00DC2D4F">
      <w:pPr>
        <w:spacing w:line="480" w:lineRule="auto"/>
        <w:ind w:left="360"/>
        <w:jc w:val="both"/>
        <w:rPr>
          <w:rFonts w:cstheme="minorHAnsi"/>
          <w:sz w:val="24"/>
          <w:szCs w:val="24"/>
          <w:lang w:val="en-US"/>
        </w:rPr>
      </w:pPr>
      <w:r w:rsidRPr="00DC2D4F">
        <w:rPr>
          <w:rFonts w:cstheme="minorHAnsi"/>
          <w:sz w:val="24"/>
          <w:szCs w:val="24"/>
          <w:lang w:val="en-US"/>
        </w:rPr>
        <w:lastRenderedPageBreak/>
        <w:t>Alternatively, standard endodontic instruments like irrigation needles</w:t>
      </w:r>
      <w:r w:rsidR="007E6FBF">
        <w:rPr>
          <w:rFonts w:cstheme="minorHAnsi"/>
          <w:sz w:val="24"/>
          <w:szCs w:val="24"/>
          <w:lang w:val="en-US"/>
        </w:rPr>
        <w:t xml:space="preserve"> and files</w:t>
      </w:r>
      <w:r w:rsidRPr="00DC2D4F">
        <w:rPr>
          <w:rFonts w:cstheme="minorHAnsi"/>
          <w:sz w:val="24"/>
          <w:szCs w:val="24"/>
          <w:lang w:val="en-US"/>
        </w:rPr>
        <w:t xml:space="preserve"> can be "engaged" and indirectly set into motion through an ultrasonic scaler tip, thereby transmitting the ultrasonic effects to the instrument.</w:t>
      </w:r>
    </w:p>
    <w:p w14:paraId="37ABFDBF" w14:textId="67F33588" w:rsidR="00A4726E" w:rsidRDefault="00A4726E" w:rsidP="00DC2D4F">
      <w:pPr>
        <w:spacing w:line="480" w:lineRule="auto"/>
        <w:ind w:left="360"/>
        <w:jc w:val="both"/>
        <w:rPr>
          <w:rFonts w:cstheme="minorHAnsi"/>
          <w:sz w:val="24"/>
          <w:szCs w:val="24"/>
          <w:lang w:val="en-US"/>
        </w:rPr>
      </w:pPr>
      <w:r w:rsidRPr="00DC2D4F">
        <w:rPr>
          <w:rFonts w:cstheme="minorHAnsi"/>
          <w:sz w:val="24"/>
          <w:szCs w:val="24"/>
          <w:lang w:val="en-US"/>
        </w:rPr>
        <w:t xml:space="preserve">There are also specifically produced devices, such as the </w:t>
      </w:r>
      <w:proofErr w:type="spellStart"/>
      <w:r w:rsidRPr="00DC2D4F">
        <w:rPr>
          <w:rFonts w:cstheme="minorHAnsi"/>
          <w:sz w:val="24"/>
          <w:szCs w:val="24"/>
          <w:lang w:val="en-US"/>
        </w:rPr>
        <w:t>EndoActivator</w:t>
      </w:r>
      <w:proofErr w:type="spellEnd"/>
      <w:r w:rsidRPr="00DC2D4F">
        <w:rPr>
          <w:rFonts w:cstheme="minorHAnsi"/>
          <w:sz w:val="24"/>
          <w:szCs w:val="24"/>
          <w:lang w:val="en-US"/>
        </w:rPr>
        <w:t xml:space="preserve"> and the </w:t>
      </w:r>
      <w:proofErr w:type="spellStart"/>
      <w:r w:rsidRPr="00DC2D4F">
        <w:rPr>
          <w:rFonts w:cstheme="minorHAnsi"/>
          <w:sz w:val="24"/>
          <w:szCs w:val="24"/>
          <w:lang w:val="en-US"/>
        </w:rPr>
        <w:t>ProUltra</w:t>
      </w:r>
      <w:proofErr w:type="spellEnd"/>
      <w:r w:rsidRPr="00DC2D4F">
        <w:rPr>
          <w:rFonts w:cstheme="minorHAnsi"/>
          <w:sz w:val="24"/>
          <w:szCs w:val="24"/>
          <w:lang w:val="en-US"/>
        </w:rPr>
        <w:t xml:space="preserve">® </w:t>
      </w:r>
      <w:proofErr w:type="spellStart"/>
      <w:r w:rsidRPr="00DC2D4F">
        <w:rPr>
          <w:rFonts w:cstheme="minorHAnsi"/>
          <w:sz w:val="24"/>
          <w:szCs w:val="24"/>
          <w:lang w:val="en-US"/>
        </w:rPr>
        <w:t>PiezoFlow</w:t>
      </w:r>
      <w:proofErr w:type="spellEnd"/>
      <w:r w:rsidRPr="00DC2D4F">
        <w:rPr>
          <w:rFonts w:cstheme="minorHAnsi"/>
          <w:sz w:val="24"/>
          <w:szCs w:val="24"/>
          <w:lang w:val="en-US"/>
        </w:rPr>
        <w:t xml:space="preserve">™. Additionally, the </w:t>
      </w:r>
      <w:proofErr w:type="spellStart"/>
      <w:r w:rsidRPr="00DC2D4F">
        <w:rPr>
          <w:rFonts w:cstheme="minorHAnsi"/>
          <w:sz w:val="24"/>
          <w:szCs w:val="24"/>
          <w:lang w:val="en-US"/>
        </w:rPr>
        <w:t>MiniEndo</w:t>
      </w:r>
      <w:proofErr w:type="spellEnd"/>
      <w:r w:rsidRPr="00DC2D4F">
        <w:rPr>
          <w:rFonts w:cstheme="minorHAnsi"/>
          <w:sz w:val="24"/>
          <w:szCs w:val="24"/>
          <w:lang w:val="en-US"/>
        </w:rPr>
        <w:t xml:space="preserve"> II is a purpose-built ultrasonic unit tailored for endodontic procedures</w:t>
      </w:r>
      <w:r w:rsidR="00551DB7">
        <w:rPr>
          <w:rFonts w:cstheme="minorHAnsi"/>
          <w:sz w:val="24"/>
          <w:szCs w:val="24"/>
          <w:lang w:val="en-US"/>
        </w:rPr>
        <w:t xml:space="preserve"> (4)</w:t>
      </w:r>
      <w:r w:rsidRPr="00DC2D4F">
        <w:rPr>
          <w:rFonts w:cstheme="minorHAnsi"/>
          <w:sz w:val="24"/>
          <w:szCs w:val="24"/>
          <w:lang w:val="en-US"/>
        </w:rPr>
        <w:t>.</w:t>
      </w:r>
    </w:p>
    <w:p w14:paraId="57489D8C" w14:textId="77777777" w:rsidR="00131FA0" w:rsidRPr="00131FA0" w:rsidRDefault="00131FA0" w:rsidP="00131FA0">
      <w:pPr>
        <w:spacing w:line="480" w:lineRule="auto"/>
        <w:ind w:left="360"/>
        <w:jc w:val="center"/>
        <w:rPr>
          <w:rFonts w:cstheme="minorHAnsi"/>
          <w:b/>
          <w:bCs/>
          <w:sz w:val="28"/>
          <w:szCs w:val="28"/>
          <w:lang w:val="en-US"/>
        </w:rPr>
      </w:pPr>
      <w:r w:rsidRPr="00131FA0">
        <w:rPr>
          <w:rFonts w:cstheme="minorHAnsi"/>
          <w:b/>
          <w:bCs/>
          <w:sz w:val="28"/>
          <w:szCs w:val="28"/>
          <w:lang w:val="en-US"/>
        </w:rPr>
        <w:t>SONIC DEVICES</w:t>
      </w:r>
    </w:p>
    <w:p w14:paraId="17D0F9F3" w14:textId="77777777" w:rsidR="00131FA0" w:rsidRPr="00131FA0" w:rsidRDefault="00131FA0" w:rsidP="00131FA0">
      <w:pPr>
        <w:spacing w:line="480" w:lineRule="auto"/>
        <w:ind w:left="360"/>
        <w:jc w:val="center"/>
        <w:rPr>
          <w:rFonts w:cstheme="minorHAnsi"/>
          <w:b/>
          <w:bCs/>
          <w:sz w:val="28"/>
          <w:szCs w:val="28"/>
          <w:lang w:val="en-US"/>
        </w:rPr>
      </w:pPr>
      <w:r w:rsidRPr="00131FA0">
        <w:rPr>
          <w:rFonts w:cstheme="minorHAnsi"/>
          <w:b/>
          <w:bCs/>
          <w:sz w:val="28"/>
          <w:szCs w:val="28"/>
          <w:lang w:val="en-US"/>
        </w:rPr>
        <w:t>EDDY SYSTEM</w:t>
      </w:r>
    </w:p>
    <w:p w14:paraId="47119CF1" w14:textId="7D15B70C" w:rsidR="00131FA0" w:rsidRPr="00131FA0" w:rsidRDefault="00131FA0" w:rsidP="00131FA0">
      <w:pPr>
        <w:spacing w:line="480" w:lineRule="auto"/>
        <w:ind w:left="360"/>
        <w:rPr>
          <w:rFonts w:cstheme="minorHAnsi"/>
          <w:sz w:val="24"/>
          <w:szCs w:val="24"/>
          <w:lang w:val="en-US"/>
        </w:rPr>
      </w:pPr>
      <w:r w:rsidRPr="00131FA0">
        <w:rPr>
          <w:rFonts w:cstheme="minorHAnsi"/>
          <w:sz w:val="24"/>
          <w:szCs w:val="24"/>
          <w:lang w:val="en-US"/>
        </w:rPr>
        <w:t>EDDY (VDW in Munich, Germany) is an innovative sonic irrigation activation system crafted from flexible polyamide</w:t>
      </w:r>
      <w:r w:rsidR="00BE75B8">
        <w:rPr>
          <w:rFonts w:cstheme="minorHAnsi"/>
          <w:sz w:val="24"/>
          <w:szCs w:val="24"/>
          <w:lang w:val="en-US"/>
        </w:rPr>
        <w:t xml:space="preserve"> (Figure 4)</w:t>
      </w:r>
      <w:r w:rsidRPr="00131FA0">
        <w:rPr>
          <w:rFonts w:cstheme="minorHAnsi"/>
          <w:sz w:val="24"/>
          <w:szCs w:val="24"/>
          <w:lang w:val="en-US"/>
        </w:rPr>
        <w:t xml:space="preserve">. This device boasts a size of 25.04 and offers a promising solution for efficiently cleaning complex root canal systems, all while avoiding the limitations associated with ultrasound-activated tools </w:t>
      </w:r>
      <w:r w:rsidRPr="00131FA0">
        <w:rPr>
          <w:rFonts w:cstheme="minorHAnsi"/>
          <w:sz w:val="24"/>
          <w:szCs w:val="24"/>
          <w:lang w:val="en-US"/>
        </w:rPr>
        <w:fldChar w:fldCharType="begin"/>
      </w:r>
      <w:r w:rsidRPr="00131FA0">
        <w:rPr>
          <w:rFonts w:cstheme="minorHAnsi"/>
          <w:sz w:val="24"/>
          <w:szCs w:val="24"/>
          <w:lang w:val="en-US"/>
        </w:rPr>
        <w:instrText xml:space="preserve"> ADDIN ZOTERO_ITEM CSL_CITATION {"citationID":"a17b1svp2rn","properties":{"formattedCitation":"(239)","plainCitation":"(239)","noteIndex":0},"citationItems":[{"id":709,"uris":["http://zotero.org/users/11505276/items/DGTPNJHD"],"itemData":{"id":709,"type":"article-journal","abstract":"OBJECTIVES: The purpose of this study was to assess the efficacy of different final irrigation activation methods in removing debris and smear layer in the apical, middle, and coronal portion of straight root canals.\nMATERIAL AND METHODS: Straight root canals of 58 freshly extracted mandibular premolars were used. Root canals were prepared to size 40.06. Irrigation was performed using 3% sodium hypochlorite. Samples were divided into four equal groups (n = 12) according to the irrigation activation techniques: (A) manual irrigation (MI), (B) EndoActivator (EA) (Dentsply Maillefer, Ballaigues, Switzerland), (C) sonic activation EDDY (EDDY; VDW, Munich, Germany), and (D) passive ultrasonic irrigation (PUI). Ten teeth served as negative controls. Roots were split longitudinally, and the canal walls were subjected to scanning electron microscopy. The presence of debris and smear layer at coronal, middle, and apical levels were evaluated using a 5-point scoring system and statistically analyzed using Kruskal-Wallis and chi-square tests.\nRESULTS: Canal cleanliness decreased from coronal to apical (P = 0.035). Significantly more debris was removed with EA, EDDY, and PUI compared to MI (P &lt; 0.001; total values), but no differences were observed in the different portions of the root canals (P &gt; 0.05). Smear layer removal with PUI, EA, and EDDY was not significantly different (P &gt; 0.05), but only EDDY and PUI were superior to MI (P &lt; 0.01).\nCONCLUSION: All activation methods created nearly debris-free canal walls and were superior compared to manual irrigation (P &lt; 0.001). EDDY and PUI also showed significantly better smear layer scores compared to manual irrigation.\nCLINICAL RELEVANCE: The sonic activation system EDDY performed equally as well as PUI, and both methods were significantly superior compared with manual irrigation in straight root canals with regard to debris and smear layer removal.","container-title":"Clinical Oral Investigations","DOI":"10.1007/s00784-017-2070-x","ISSN":"1436-3771","issue":"9","journalAbbreviation":"Clin Oral Investig","language":"eng","note":"PMID: 28185091","page":"2681-2687","source":"PubMed","title":"Canal cleanliness using different irrigation activation systems: a SEM evaluation","title-short":"Canal cleanliness using different irrigation activation systems","volume":"21","author":[{"family":"Urban","given":"K."},{"family":"Donnermeyer","given":"D."},{"family":"Schäfer","given":"Edgar"},{"family":"Bürklein","given":"S."}],"issued":{"date-parts":[["2017",12]]}}}],"schema":"https://github.com/citation-style-language/schema/raw/master/csl-citation.json"} </w:instrText>
      </w:r>
      <w:r w:rsidRPr="00131FA0">
        <w:rPr>
          <w:rFonts w:cstheme="minorHAnsi"/>
          <w:sz w:val="24"/>
          <w:szCs w:val="24"/>
          <w:lang w:val="en-US"/>
        </w:rPr>
        <w:fldChar w:fldCharType="separate"/>
      </w:r>
      <w:r w:rsidRPr="00131FA0">
        <w:rPr>
          <w:rFonts w:cstheme="minorHAnsi"/>
          <w:sz w:val="24"/>
          <w:szCs w:val="24"/>
        </w:rPr>
        <w:t>(</w:t>
      </w:r>
      <w:r w:rsidR="00551DB7">
        <w:rPr>
          <w:rFonts w:cstheme="minorHAnsi"/>
          <w:sz w:val="24"/>
          <w:szCs w:val="24"/>
        </w:rPr>
        <w:t>15</w:t>
      </w:r>
      <w:r w:rsidRPr="00131FA0">
        <w:rPr>
          <w:rFonts w:cstheme="minorHAnsi"/>
          <w:sz w:val="24"/>
          <w:szCs w:val="24"/>
        </w:rPr>
        <w:t>)</w:t>
      </w:r>
      <w:r w:rsidRPr="00131FA0">
        <w:rPr>
          <w:rFonts w:cstheme="minorHAnsi"/>
          <w:sz w:val="24"/>
          <w:szCs w:val="24"/>
          <w:lang w:val="en-US"/>
        </w:rPr>
        <w:fldChar w:fldCharType="end"/>
      </w:r>
      <w:r w:rsidRPr="00131FA0">
        <w:rPr>
          <w:rFonts w:cstheme="minorHAnsi"/>
          <w:sz w:val="24"/>
          <w:szCs w:val="24"/>
          <w:lang w:val="en-US"/>
        </w:rPr>
        <w:t>.</w:t>
      </w:r>
    </w:p>
    <w:p w14:paraId="09BEB633" w14:textId="461DF35A" w:rsidR="00131FA0" w:rsidRPr="00131FA0" w:rsidRDefault="00131FA0" w:rsidP="00131FA0">
      <w:pPr>
        <w:spacing w:line="480" w:lineRule="auto"/>
        <w:ind w:left="360"/>
        <w:rPr>
          <w:rFonts w:cstheme="minorHAnsi"/>
          <w:sz w:val="24"/>
          <w:szCs w:val="24"/>
          <w:lang w:val="en-US"/>
        </w:rPr>
      </w:pPr>
      <w:r w:rsidRPr="00131FA0">
        <w:rPr>
          <w:rFonts w:cstheme="minorHAnsi"/>
          <w:sz w:val="24"/>
          <w:szCs w:val="24"/>
          <w:lang w:val="en-US"/>
        </w:rPr>
        <w:t xml:space="preserve">EDDY operates through activation at a frequency range of 5000 to 6000 Hz, driven by an air-driven handpiece known as the Air Scaler. The manufacturer claims that this instrument generates a unique three-dimensional movement that triggers two physical effects called "cavitation" and "acoustic streaming." These effects were previously only achieved by passive ultrasonic irrigation (PUI), which is recognized for its enhanced cleaning efficiency in dental procedures </w:t>
      </w:r>
      <w:r w:rsidRPr="00131FA0">
        <w:rPr>
          <w:rFonts w:cstheme="minorHAnsi"/>
          <w:sz w:val="24"/>
          <w:szCs w:val="24"/>
          <w:lang w:val="en-US"/>
        </w:rPr>
        <w:fldChar w:fldCharType="begin"/>
      </w:r>
      <w:r w:rsidRPr="00131FA0">
        <w:rPr>
          <w:rFonts w:cstheme="minorHAnsi"/>
          <w:sz w:val="24"/>
          <w:szCs w:val="24"/>
          <w:lang w:val="en-US"/>
        </w:rPr>
        <w:instrText xml:space="preserve"> ADDIN ZOTERO_ITEM CSL_CITATION {"citationID":"a29au1at52d","properties":{"formattedCitation":"(13)","plainCitation":"(13)","noteIndex":0},"citationItems":[{"id":35,"uris":["http://zotero.org/users/local/AsWd4fLK/items/EN5M9CEN","http://zotero.org/users/11505276/items/EN5M9CEN"],"itemData":{"id":35,"type":"article-journal","abstract":"Ultrasonic irrigation of the root canal can be performed with or without simultaneous ultrasonic instrumentation. When canal shaping is not undertaken the term passive ultrasonic irrigation (PUI) can be used to describe the technique. In this paper the relevant literature on PUI is reviewed from a MEDLINE database search. Passive ultrasonic irrigation can be performed with a small file or smooth wire (size 10-20) oscillating freely in the root canal to induce powerful acoustic microstreaming. PUI can be an important supplement for cleaning the root canal system and, compared with traditional syringe irrigation, it removes more organic tissue, planktonic bacteria and dentine debris from the root canal. PUI is more efficient in cleaning canals than ultrasonic irrigation with simultaneous ultrasonic instrumentation. PUI can be effective in curved canals and a smooth wire can be as effective as a cutting K-file. The taper and the diameter of the root canal were found to be important parameters in determining the efficacies of dentine debris removal. Irrigation with sodium hypochlorite is more effective than with water and ultrasonic irrigation is more effective than sonic irrigation in the removal of dentine debris from the root canal. The role of cavitation during PUI remains inconclusive. No detailed information is available on the influence of the irrigation time, the volume of the irrigant, the penetration depth of the instrument and the shape and material properties of the instrument. The influence of irrigation frequency and intensity on the streaming pattern as well as the complicated interaction of acoustic streaming with the adherent biofilm needs to be clarified to reveal the underlying physical mechanisms of PUI.","container-title":"International Endodontic Journal","DOI":"10.1111/j.1365-2591.2007.01243.x","ISSN":"0143-2885","issue":"6","journalAbbreviation":"Int Endod J","language":"eng","note":"PMID: 17442017","page":"415-426","source":"PubMed","title":"Passive ultrasonic irrigation of the root canal: a review of the literature","title-short":"Passive ultrasonic irrigation of the root canal","volume":"40","author":[{"family":"Sluis","given":"L. W. M.","non-dropping-particle":"van der"},{"family":"Versluis","given":"M."},{"family":"Wu","given":"M. K."},{"family":"Wesselink","given":"P. R."}],"issued":{"date-parts":[["2007",6]]}}}],"schema":"https://github.com/citation-style-language/schema/raw/master/csl-citation.json"} </w:instrText>
      </w:r>
      <w:r w:rsidRPr="00131FA0">
        <w:rPr>
          <w:rFonts w:cstheme="minorHAnsi"/>
          <w:sz w:val="24"/>
          <w:szCs w:val="24"/>
          <w:lang w:val="en-US"/>
        </w:rPr>
        <w:fldChar w:fldCharType="separate"/>
      </w:r>
      <w:r w:rsidRPr="00131FA0">
        <w:rPr>
          <w:rFonts w:cstheme="minorHAnsi"/>
          <w:sz w:val="24"/>
          <w:szCs w:val="24"/>
        </w:rPr>
        <w:t>(</w:t>
      </w:r>
      <w:r w:rsidR="00551DB7">
        <w:rPr>
          <w:rFonts w:cstheme="minorHAnsi"/>
          <w:sz w:val="24"/>
          <w:szCs w:val="24"/>
        </w:rPr>
        <w:t>16</w:t>
      </w:r>
      <w:r w:rsidRPr="00131FA0">
        <w:rPr>
          <w:rFonts w:cstheme="minorHAnsi"/>
          <w:sz w:val="24"/>
          <w:szCs w:val="24"/>
        </w:rPr>
        <w:t>)</w:t>
      </w:r>
      <w:r w:rsidRPr="00131FA0">
        <w:rPr>
          <w:rFonts w:cstheme="minorHAnsi"/>
          <w:sz w:val="24"/>
          <w:szCs w:val="24"/>
          <w:lang w:val="en-US"/>
        </w:rPr>
        <w:fldChar w:fldCharType="end"/>
      </w:r>
      <w:r w:rsidRPr="00131FA0">
        <w:rPr>
          <w:rFonts w:cstheme="minorHAnsi"/>
          <w:sz w:val="24"/>
          <w:szCs w:val="24"/>
          <w:lang w:val="en-US"/>
        </w:rPr>
        <w:t>.</w:t>
      </w:r>
    </w:p>
    <w:p w14:paraId="74608489" w14:textId="71D2DEB1" w:rsidR="00131FA0" w:rsidRPr="00131FA0" w:rsidRDefault="00131FA0" w:rsidP="00131FA0">
      <w:pPr>
        <w:spacing w:line="480" w:lineRule="auto"/>
        <w:ind w:left="360"/>
        <w:rPr>
          <w:rFonts w:cstheme="minorHAnsi"/>
          <w:sz w:val="24"/>
          <w:szCs w:val="24"/>
          <w:lang w:val="en-US"/>
        </w:rPr>
      </w:pPr>
      <w:r w:rsidRPr="00131FA0">
        <w:rPr>
          <w:rFonts w:cstheme="minorHAnsi"/>
          <w:sz w:val="24"/>
          <w:szCs w:val="24"/>
          <w:lang w:val="en-US"/>
        </w:rPr>
        <w:t xml:space="preserve">It's important to note that EDDY is a non-cutting, sterile, and single-use instrument, emphasizing its commitment to maintaining a high level of hygiene and safety in dental practices </w:t>
      </w:r>
      <w:r w:rsidRPr="00131FA0">
        <w:rPr>
          <w:rFonts w:cstheme="minorHAnsi"/>
          <w:sz w:val="24"/>
          <w:szCs w:val="24"/>
          <w:lang w:val="en-US"/>
        </w:rPr>
        <w:fldChar w:fldCharType="begin"/>
      </w:r>
      <w:r w:rsidRPr="00131FA0">
        <w:rPr>
          <w:rFonts w:cstheme="minorHAnsi"/>
          <w:sz w:val="24"/>
          <w:szCs w:val="24"/>
          <w:lang w:val="en-US"/>
        </w:rPr>
        <w:instrText xml:space="preserve"> ADDIN ZOTERO_ITEM CSL_CITATION {"citationID":"a2ogqlilubd","properties":{"formattedCitation":"(239)","plainCitation":"(239)","noteIndex":0},"citationItems":[{"id":709,"uris":["http://zotero.org/users/11505276/items/DGTPNJHD"],"itemData":{"id":709,"type":"article-journal","abstract":"OBJECTIVES: The purpose of this study was to assess the efficacy of different final irrigation activation methods in removing debris and smear layer in the apical, middle, and coronal portion of straight root canals.\nMATERIAL AND METHODS: Straight root canals of 58 freshly extracted mandibular premolars were used. Root canals were prepared to size 40.06. Irrigation was performed using 3% sodium hypochlorite. Samples were divided into four equal groups (n = 12) according to the irrigation activation techniques: (A) manual irrigation (MI), (B) EndoActivator (EA) (Dentsply Maillefer, Ballaigues, Switzerland), (C) sonic activation EDDY (EDDY; VDW, Munich, Germany), and (D) passive ultrasonic irrigation (PUI). Ten teeth served as negative controls. Roots were split longitudinally, and the canal walls were subjected to scanning electron microscopy. The presence of debris and smear layer at coronal, middle, and apical levels were evaluated using a 5-point scoring system and statistically analyzed using Kruskal-Wallis and chi-square tests.\nRESULTS: Canal cleanliness decreased from coronal to apical (P = 0.035). Significantly more debris was removed with EA, EDDY, and PUI compared to MI (P &lt; 0.001; total values), but no differences were observed in the different portions of the root canals (P &gt; 0.05). Smear layer removal with PUI, EA, and EDDY was not significantly different (P &gt; 0.05), but only EDDY and PUI were superior to MI (P &lt; 0.01).\nCONCLUSION: All activation methods created nearly debris-free canal walls and were superior compared to manual irrigation (P &lt; 0.001). EDDY and PUI also showed significantly better smear layer scores compared to manual irrigation.\nCLINICAL RELEVANCE: The sonic activation system EDDY performed equally as well as PUI, and both methods were significantly superior compared with manual irrigation in straight root canals with regard to debris and smear layer removal.","container-title":"Clinical Oral Investigations","DOI":"10.1007/s00784-017-2070-x","ISSN":"1436-3771","issue":"9","journalAbbreviation":"Clin Oral Investig","language":"eng","note":"PMID: 28185091","page":"2681-2687","source":"PubMed","title":"Canal cleanliness using different irrigation activation systems: a SEM evaluation","title-short":"Canal cleanliness using different irrigation activation systems","volume":"21","author":[{"family":"Urban","given":"K."},{"family":"Donnermeyer","given":"D."},{"family":"Schäfer","given":"Edgar"},{"family":"Bürklein","given":"S."}],"issued":{"date-parts":[["2017",12]]}}}],"schema":"https://github.com/citation-style-language/schema/raw/master/csl-citation.json"} </w:instrText>
      </w:r>
      <w:r w:rsidRPr="00131FA0">
        <w:rPr>
          <w:rFonts w:cstheme="minorHAnsi"/>
          <w:sz w:val="24"/>
          <w:szCs w:val="24"/>
          <w:lang w:val="en-US"/>
        </w:rPr>
        <w:fldChar w:fldCharType="separate"/>
      </w:r>
      <w:r w:rsidRPr="00131FA0">
        <w:rPr>
          <w:rFonts w:cstheme="minorHAnsi"/>
          <w:sz w:val="24"/>
          <w:szCs w:val="24"/>
        </w:rPr>
        <w:t>(</w:t>
      </w:r>
      <w:r w:rsidR="001F124C">
        <w:rPr>
          <w:rFonts w:cstheme="minorHAnsi"/>
          <w:sz w:val="24"/>
          <w:szCs w:val="24"/>
        </w:rPr>
        <w:t>15</w:t>
      </w:r>
      <w:r w:rsidRPr="00131FA0">
        <w:rPr>
          <w:rFonts w:cstheme="minorHAnsi"/>
          <w:sz w:val="24"/>
          <w:szCs w:val="24"/>
        </w:rPr>
        <w:t>)</w:t>
      </w:r>
      <w:r w:rsidRPr="00131FA0">
        <w:rPr>
          <w:rFonts w:cstheme="minorHAnsi"/>
          <w:sz w:val="24"/>
          <w:szCs w:val="24"/>
          <w:lang w:val="en-US"/>
        </w:rPr>
        <w:fldChar w:fldCharType="end"/>
      </w:r>
      <w:r w:rsidRPr="00131FA0">
        <w:rPr>
          <w:rFonts w:cstheme="minorHAnsi"/>
          <w:sz w:val="24"/>
          <w:szCs w:val="24"/>
          <w:lang w:val="en-US"/>
        </w:rPr>
        <w:t>.</w:t>
      </w:r>
    </w:p>
    <w:p w14:paraId="35C97CF2" w14:textId="77777777" w:rsidR="00131FA0" w:rsidRPr="00131FA0" w:rsidRDefault="00131FA0" w:rsidP="00131FA0">
      <w:pPr>
        <w:spacing w:line="480" w:lineRule="auto"/>
        <w:ind w:left="360"/>
        <w:rPr>
          <w:rFonts w:cstheme="minorHAnsi"/>
          <w:sz w:val="24"/>
          <w:szCs w:val="24"/>
          <w:lang w:val="en-US"/>
        </w:rPr>
      </w:pPr>
    </w:p>
    <w:p w14:paraId="0DCB2F73" w14:textId="77777777" w:rsidR="00131FA0" w:rsidRPr="00131FA0" w:rsidRDefault="00131FA0" w:rsidP="00131FA0">
      <w:pPr>
        <w:spacing w:line="480" w:lineRule="auto"/>
        <w:ind w:left="360"/>
        <w:jc w:val="center"/>
        <w:rPr>
          <w:rFonts w:cstheme="minorHAnsi"/>
          <w:sz w:val="24"/>
          <w:szCs w:val="24"/>
          <w:lang w:val="en-US"/>
        </w:rPr>
      </w:pPr>
      <w:r w:rsidRPr="00131FA0">
        <w:rPr>
          <w:rFonts w:cstheme="minorHAnsi"/>
          <w:noProof/>
          <w:sz w:val="24"/>
          <w:szCs w:val="24"/>
          <w:lang w:val="en-US"/>
        </w:rPr>
        <w:lastRenderedPageBreak/>
        <w:drawing>
          <wp:inline distT="0" distB="0" distL="0" distR="0" wp14:anchorId="51124219" wp14:editId="447EA3C8">
            <wp:extent cx="2159992" cy="2705100"/>
            <wp:effectExtent l="0" t="0" r="0" b="0"/>
            <wp:docPr id="1561878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878614" name=""/>
                    <pic:cNvPicPr/>
                  </pic:nvPicPr>
                  <pic:blipFill>
                    <a:blip r:embed="rId13"/>
                    <a:stretch>
                      <a:fillRect/>
                    </a:stretch>
                  </pic:blipFill>
                  <pic:spPr>
                    <a:xfrm>
                      <a:off x="0" y="0"/>
                      <a:ext cx="2166126" cy="2712782"/>
                    </a:xfrm>
                    <a:prstGeom prst="rect">
                      <a:avLst/>
                    </a:prstGeom>
                  </pic:spPr>
                </pic:pic>
              </a:graphicData>
            </a:graphic>
          </wp:inline>
        </w:drawing>
      </w:r>
      <w:r w:rsidRPr="00131FA0">
        <w:rPr>
          <w:rFonts w:cstheme="minorHAnsi"/>
          <w:noProof/>
          <w:sz w:val="24"/>
          <w:szCs w:val="24"/>
          <w:lang w:val="en-US"/>
        </w:rPr>
        <w:drawing>
          <wp:inline distT="0" distB="0" distL="0" distR="0" wp14:anchorId="495DFC4F" wp14:editId="35A53592">
            <wp:extent cx="1507815" cy="2695575"/>
            <wp:effectExtent l="0" t="0" r="0" b="0"/>
            <wp:docPr id="1704072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72987" name=""/>
                    <pic:cNvPicPr/>
                  </pic:nvPicPr>
                  <pic:blipFill>
                    <a:blip r:embed="rId14"/>
                    <a:stretch>
                      <a:fillRect/>
                    </a:stretch>
                  </pic:blipFill>
                  <pic:spPr>
                    <a:xfrm>
                      <a:off x="0" y="0"/>
                      <a:ext cx="1514189" cy="2706971"/>
                    </a:xfrm>
                    <a:prstGeom prst="rect">
                      <a:avLst/>
                    </a:prstGeom>
                  </pic:spPr>
                </pic:pic>
              </a:graphicData>
            </a:graphic>
          </wp:inline>
        </w:drawing>
      </w:r>
    </w:p>
    <w:p w14:paraId="46E818F5" w14:textId="386A309E" w:rsidR="00131FA0" w:rsidRPr="00131FA0" w:rsidRDefault="00131FA0" w:rsidP="00131FA0">
      <w:pPr>
        <w:spacing w:line="480" w:lineRule="auto"/>
        <w:ind w:left="360"/>
        <w:jc w:val="center"/>
        <w:rPr>
          <w:rFonts w:cstheme="minorHAnsi"/>
          <w:b/>
          <w:bCs/>
          <w:sz w:val="20"/>
          <w:szCs w:val="20"/>
          <w:lang w:val="en-US"/>
        </w:rPr>
      </w:pPr>
      <w:r w:rsidRPr="00131FA0">
        <w:rPr>
          <w:rFonts w:cstheme="minorHAnsi"/>
          <w:b/>
          <w:bCs/>
          <w:sz w:val="20"/>
          <w:szCs w:val="20"/>
          <w:lang w:val="en-US"/>
        </w:rPr>
        <w:t>Figure</w:t>
      </w:r>
      <w:r w:rsidR="00BE75B8">
        <w:rPr>
          <w:rFonts w:cstheme="minorHAnsi"/>
          <w:b/>
          <w:bCs/>
          <w:sz w:val="20"/>
          <w:szCs w:val="20"/>
          <w:lang w:val="en-US"/>
        </w:rPr>
        <w:t xml:space="preserve"> 4</w:t>
      </w:r>
      <w:r w:rsidRPr="00131FA0">
        <w:rPr>
          <w:rFonts w:cstheme="minorHAnsi"/>
          <w:b/>
          <w:bCs/>
          <w:sz w:val="20"/>
          <w:szCs w:val="20"/>
          <w:lang w:val="en-US"/>
        </w:rPr>
        <w:t>. EDDY system (VWD, Germany)</w:t>
      </w:r>
    </w:p>
    <w:p w14:paraId="2A6D6C02" w14:textId="77777777" w:rsidR="00131FA0" w:rsidRPr="0038439A" w:rsidRDefault="00131FA0" w:rsidP="00131FA0">
      <w:pPr>
        <w:spacing w:line="480" w:lineRule="auto"/>
        <w:ind w:left="360"/>
        <w:jc w:val="center"/>
        <w:rPr>
          <w:rFonts w:ascii="Times New Roman" w:hAnsi="Times New Roman" w:cs="Times New Roman"/>
          <w:b/>
          <w:bCs/>
          <w:sz w:val="20"/>
          <w:szCs w:val="20"/>
          <w:lang w:val="en-US"/>
        </w:rPr>
      </w:pPr>
    </w:p>
    <w:p w14:paraId="41CE48E5" w14:textId="77777777" w:rsidR="00657ECE" w:rsidRPr="00657ECE" w:rsidRDefault="00657ECE" w:rsidP="00657ECE">
      <w:pPr>
        <w:spacing w:line="480" w:lineRule="auto"/>
        <w:ind w:left="360"/>
        <w:jc w:val="center"/>
        <w:rPr>
          <w:rFonts w:cstheme="minorHAnsi"/>
          <w:b/>
          <w:bCs/>
          <w:sz w:val="28"/>
          <w:szCs w:val="28"/>
          <w:lang w:val="en-US"/>
        </w:rPr>
      </w:pPr>
      <w:r w:rsidRPr="00657ECE">
        <w:rPr>
          <w:rFonts w:cstheme="minorHAnsi"/>
          <w:b/>
          <w:bCs/>
          <w:sz w:val="28"/>
          <w:szCs w:val="28"/>
          <w:lang w:val="en-US"/>
        </w:rPr>
        <w:t>ENDOACTIVATOR</w:t>
      </w:r>
    </w:p>
    <w:p w14:paraId="21CF4FF6" w14:textId="3772BB10" w:rsidR="00657ECE" w:rsidRPr="00657ECE" w:rsidRDefault="00657ECE" w:rsidP="00657ECE">
      <w:pPr>
        <w:spacing w:line="480" w:lineRule="auto"/>
        <w:ind w:left="360"/>
        <w:rPr>
          <w:rFonts w:cstheme="minorHAnsi"/>
          <w:sz w:val="24"/>
          <w:szCs w:val="24"/>
          <w:lang w:val="en-US"/>
        </w:rPr>
      </w:pPr>
      <w:r w:rsidRPr="00657ECE">
        <w:rPr>
          <w:rFonts w:cstheme="minorHAnsi"/>
          <w:sz w:val="24"/>
          <w:szCs w:val="24"/>
          <w:lang w:val="en-US"/>
        </w:rPr>
        <w:t xml:space="preserve">The </w:t>
      </w:r>
      <w:proofErr w:type="spellStart"/>
      <w:r w:rsidRPr="00657ECE">
        <w:rPr>
          <w:rFonts w:cstheme="minorHAnsi"/>
          <w:sz w:val="24"/>
          <w:szCs w:val="24"/>
          <w:lang w:val="en-US"/>
        </w:rPr>
        <w:t>EndoActivator</w:t>
      </w:r>
      <w:proofErr w:type="spellEnd"/>
      <w:r w:rsidR="005D6F39">
        <w:rPr>
          <w:rFonts w:cstheme="minorHAnsi"/>
          <w:sz w:val="24"/>
          <w:szCs w:val="24"/>
          <w:lang w:val="en-US"/>
        </w:rPr>
        <w:t xml:space="preserve"> (Figure 5)</w:t>
      </w:r>
      <w:r w:rsidRPr="00657ECE">
        <w:rPr>
          <w:rFonts w:cstheme="minorHAnsi"/>
          <w:sz w:val="24"/>
          <w:szCs w:val="24"/>
          <w:lang w:val="en-US"/>
        </w:rPr>
        <w:t xml:space="preserve"> constitutes a canal irrigation system driven by sonic technology. This system is composed of a portable handpiece and disposable 22 mm polymer tips that are designed not to cut. Specialized features include: Practical </w:t>
      </w:r>
      <w:proofErr w:type="spellStart"/>
      <w:r w:rsidRPr="00657ECE">
        <w:rPr>
          <w:rFonts w:cstheme="minorHAnsi"/>
          <w:sz w:val="24"/>
          <w:szCs w:val="24"/>
          <w:lang w:val="en-US"/>
        </w:rPr>
        <w:t>snap-on</w:t>
      </w:r>
      <w:proofErr w:type="spellEnd"/>
      <w:r w:rsidRPr="00657ECE">
        <w:rPr>
          <w:rFonts w:cstheme="minorHAnsi"/>
          <w:sz w:val="24"/>
          <w:szCs w:val="24"/>
          <w:lang w:val="en-US"/>
        </w:rPr>
        <w:t xml:space="preserve">/snap-off design, </w:t>
      </w:r>
      <w:r w:rsidR="00BC211B">
        <w:rPr>
          <w:rFonts w:cstheme="minorHAnsi"/>
          <w:sz w:val="24"/>
          <w:szCs w:val="24"/>
          <w:lang w:val="en-US"/>
        </w:rPr>
        <w:t>c</w:t>
      </w:r>
      <w:r w:rsidRPr="00657ECE">
        <w:rPr>
          <w:rFonts w:cstheme="minorHAnsi"/>
          <w:sz w:val="24"/>
          <w:szCs w:val="24"/>
          <w:lang w:val="en-US"/>
        </w:rPr>
        <w:t>olor-coded by size for easy identification and convenient depth gauge marks at 18, 19 and 20mm. The tips are available in three sizes: Yellow (#15/.02), Red (#25/.04) and Blue (#30/.04). This activation occurs within a frequency range of 2000 to 10,000 cycles per minute (</w:t>
      </w:r>
      <w:proofErr w:type="spellStart"/>
      <w:r w:rsidRPr="00657ECE">
        <w:rPr>
          <w:rFonts w:cstheme="minorHAnsi"/>
          <w:sz w:val="24"/>
          <w:szCs w:val="24"/>
          <w:lang w:val="en-US"/>
        </w:rPr>
        <w:t>cpm</w:t>
      </w:r>
      <w:proofErr w:type="spellEnd"/>
      <w:r w:rsidRPr="00657ECE">
        <w:rPr>
          <w:rFonts w:cstheme="minorHAnsi"/>
          <w:sz w:val="24"/>
          <w:szCs w:val="24"/>
          <w:lang w:val="en-US"/>
        </w:rPr>
        <w:t xml:space="preserve">), equivalent to 33 to 167 Hertz (Hz) </w:t>
      </w:r>
      <w:r w:rsidRPr="00657ECE">
        <w:rPr>
          <w:rFonts w:cstheme="minorHAnsi"/>
          <w:sz w:val="24"/>
          <w:szCs w:val="24"/>
          <w:lang w:val="en-US"/>
        </w:rPr>
        <w:fldChar w:fldCharType="begin"/>
      </w:r>
      <w:r w:rsidRPr="00657ECE">
        <w:rPr>
          <w:rFonts w:cstheme="minorHAnsi"/>
          <w:sz w:val="24"/>
          <w:szCs w:val="24"/>
          <w:lang w:val="en-US"/>
        </w:rPr>
        <w:instrText xml:space="preserve"> ADDIN ZOTERO_ITEM CSL_CITATION {"citationID":"a1bv0sk1muo","properties":{"formattedCitation":"(240)","plainCitation":"(240)","noteIndex":0},"citationItems":[{"id":713,"uris":["http://zotero.org/users/11505276/items/ITBAVUFB"],"itemData":{"id":713,"type":"article-journal","abstract":"The purpose of this study was to compare the cleaning efficacy of passive ultrasonic activation with that of passive sonic activation after hand instrumentation. Sixty curved molar canals were hand-instrumented to size 35 and divided into three groups. Group 1 received no further treatment. Group 2 received 3 min of passive sonic activation. Group 3 received 3 min of passive ultrasonic activation. The roots were split and photomicrographs (x20) were made of the apical 6 mm of canal. A transparent grid was placed over projected images, and the total number of squares covering the apical 6 mm of canal space and the number of squares containing debris were counted. A debris score was calculated for each specimen by dividing the number of squares with debris by the total number of squares. The mean debris scores were 31.6% for hand instrumentation only, 15.1% for the sonic group, and 16.7% for the ultrasonic group. The debris scores for the sonic and ultrasonic activation groups were significantly lower than that for the hand instrumentation only group (p &lt; 0.01); however, there was no significant difference between the sonic and ultrasonic activation groups. Passive sonics after hand instrumentation produces a cleaner canal than hand instrumentation alone and is comparable with that of passive ultrasonics.","container-title":"Journal of Endodontics","DOI":"10.1016/S0099-2399(99)80120-4","ISSN":"0099-2399","issue":"11","journalAbbreviation":"J Endod","language":"eng","note":"PMID: 10726540","page":"735-738","source":"PubMed","title":"Comparison of the cleaning efficacy of passive sonic activation and passive ultrasonic activation after hand instrumentation in molar root canals","volume":"25","author":[{"family":"Jensen","given":"S. A."},{"family":"Walker","given":"T. L."},{"family":"Hutter","given":"J. W."},{"family":"Nicoll","given":"B. K."}],"issued":{"date-parts":[["1999",11]]}}}],"schema":"https://github.com/citation-style-language/schema/raw/master/csl-citation.json"} </w:instrText>
      </w:r>
      <w:r w:rsidRPr="00657ECE">
        <w:rPr>
          <w:rFonts w:cstheme="minorHAnsi"/>
          <w:sz w:val="24"/>
          <w:szCs w:val="24"/>
          <w:lang w:val="en-US"/>
        </w:rPr>
        <w:fldChar w:fldCharType="separate"/>
      </w:r>
      <w:r w:rsidRPr="00657ECE">
        <w:rPr>
          <w:rFonts w:cstheme="minorHAnsi"/>
          <w:sz w:val="24"/>
          <w:szCs w:val="24"/>
        </w:rPr>
        <w:t>(</w:t>
      </w:r>
      <w:r w:rsidR="001F124C">
        <w:rPr>
          <w:rFonts w:cstheme="minorHAnsi"/>
          <w:sz w:val="24"/>
          <w:szCs w:val="24"/>
        </w:rPr>
        <w:t>17</w:t>
      </w:r>
      <w:r w:rsidRPr="00657ECE">
        <w:rPr>
          <w:rFonts w:cstheme="minorHAnsi"/>
          <w:sz w:val="24"/>
          <w:szCs w:val="24"/>
        </w:rPr>
        <w:t>)</w:t>
      </w:r>
      <w:r w:rsidRPr="00657ECE">
        <w:rPr>
          <w:rFonts w:cstheme="minorHAnsi"/>
          <w:sz w:val="24"/>
          <w:szCs w:val="24"/>
          <w:lang w:val="en-US"/>
        </w:rPr>
        <w:fldChar w:fldCharType="end"/>
      </w:r>
      <w:r w:rsidRPr="00657ECE">
        <w:rPr>
          <w:rFonts w:cstheme="minorHAnsi"/>
          <w:sz w:val="24"/>
          <w:szCs w:val="24"/>
          <w:lang w:val="en-US"/>
        </w:rPr>
        <w:t xml:space="preserve">. </w:t>
      </w:r>
    </w:p>
    <w:p w14:paraId="293B50E2" w14:textId="77777777" w:rsidR="00657ECE" w:rsidRPr="00657ECE" w:rsidRDefault="00657ECE" w:rsidP="00657ECE">
      <w:pPr>
        <w:spacing w:line="480" w:lineRule="auto"/>
        <w:ind w:left="360"/>
        <w:jc w:val="center"/>
        <w:rPr>
          <w:rFonts w:cstheme="minorHAnsi"/>
          <w:sz w:val="24"/>
          <w:szCs w:val="24"/>
          <w:lang w:val="en-US"/>
        </w:rPr>
      </w:pPr>
      <w:r w:rsidRPr="00657ECE">
        <w:rPr>
          <w:rFonts w:cstheme="minorHAnsi"/>
          <w:noProof/>
          <w:sz w:val="24"/>
          <w:szCs w:val="24"/>
          <w:lang w:val="en-US"/>
        </w:rPr>
        <w:drawing>
          <wp:inline distT="0" distB="0" distL="0" distR="0" wp14:anchorId="395DDDB2" wp14:editId="610EC337">
            <wp:extent cx="3581400" cy="1764087"/>
            <wp:effectExtent l="0" t="0" r="0" b="7620"/>
            <wp:docPr id="1359471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471373" name=""/>
                    <pic:cNvPicPr/>
                  </pic:nvPicPr>
                  <pic:blipFill>
                    <a:blip r:embed="rId15"/>
                    <a:stretch>
                      <a:fillRect/>
                    </a:stretch>
                  </pic:blipFill>
                  <pic:spPr>
                    <a:xfrm>
                      <a:off x="0" y="0"/>
                      <a:ext cx="3588347" cy="1767509"/>
                    </a:xfrm>
                    <a:prstGeom prst="rect">
                      <a:avLst/>
                    </a:prstGeom>
                  </pic:spPr>
                </pic:pic>
              </a:graphicData>
            </a:graphic>
          </wp:inline>
        </w:drawing>
      </w:r>
    </w:p>
    <w:p w14:paraId="639AB0A3" w14:textId="5987D08F" w:rsidR="00657ECE" w:rsidRPr="00657ECE" w:rsidRDefault="00657ECE" w:rsidP="00657ECE">
      <w:pPr>
        <w:spacing w:line="480" w:lineRule="auto"/>
        <w:ind w:left="360"/>
        <w:jc w:val="center"/>
        <w:rPr>
          <w:rFonts w:cstheme="minorHAnsi"/>
          <w:b/>
          <w:bCs/>
          <w:sz w:val="20"/>
          <w:szCs w:val="20"/>
          <w:lang w:val="en-US"/>
        </w:rPr>
      </w:pPr>
      <w:r w:rsidRPr="00657ECE">
        <w:rPr>
          <w:rFonts w:cstheme="minorHAnsi"/>
          <w:b/>
          <w:bCs/>
          <w:sz w:val="20"/>
          <w:szCs w:val="20"/>
          <w:lang w:val="en-US"/>
        </w:rPr>
        <w:lastRenderedPageBreak/>
        <w:t>Figure</w:t>
      </w:r>
      <w:r w:rsidR="005D6F39">
        <w:rPr>
          <w:rFonts w:cstheme="minorHAnsi"/>
          <w:b/>
          <w:bCs/>
          <w:sz w:val="20"/>
          <w:szCs w:val="20"/>
          <w:lang w:val="en-US"/>
        </w:rPr>
        <w:t xml:space="preserve"> 5</w:t>
      </w:r>
      <w:r w:rsidRPr="00657ECE">
        <w:rPr>
          <w:rFonts w:cstheme="minorHAnsi"/>
          <w:b/>
          <w:bCs/>
          <w:sz w:val="20"/>
          <w:szCs w:val="20"/>
          <w:lang w:val="en-US"/>
        </w:rPr>
        <w:t xml:space="preserve">. </w:t>
      </w:r>
      <w:proofErr w:type="spellStart"/>
      <w:r w:rsidRPr="00657ECE">
        <w:rPr>
          <w:rFonts w:cstheme="minorHAnsi"/>
          <w:b/>
          <w:bCs/>
          <w:sz w:val="20"/>
          <w:szCs w:val="20"/>
          <w:lang w:val="en-US"/>
        </w:rPr>
        <w:t>Endoactivator</w:t>
      </w:r>
      <w:proofErr w:type="spellEnd"/>
      <w:r w:rsidRPr="00657ECE">
        <w:rPr>
          <w:rFonts w:cstheme="minorHAnsi"/>
          <w:b/>
          <w:bCs/>
          <w:sz w:val="20"/>
          <w:szCs w:val="20"/>
          <w:lang w:val="en-US"/>
        </w:rPr>
        <w:t xml:space="preserve"> (Dentsply Sirona)</w:t>
      </w:r>
    </w:p>
    <w:p w14:paraId="40774271" w14:textId="08A9E3BB" w:rsidR="00657ECE" w:rsidRPr="00657ECE" w:rsidRDefault="00657ECE" w:rsidP="00657ECE">
      <w:pPr>
        <w:spacing w:line="480" w:lineRule="auto"/>
        <w:ind w:left="360"/>
        <w:rPr>
          <w:rFonts w:cstheme="minorHAnsi"/>
          <w:sz w:val="24"/>
          <w:szCs w:val="24"/>
          <w:lang w:val="en-US"/>
        </w:rPr>
      </w:pPr>
      <w:r w:rsidRPr="00657ECE">
        <w:rPr>
          <w:rFonts w:cstheme="minorHAnsi"/>
          <w:sz w:val="24"/>
          <w:szCs w:val="24"/>
          <w:lang w:val="en-US"/>
        </w:rPr>
        <w:t xml:space="preserve">In terms of frequency, it's important to note that there is a substantial difference of at least a factor of 36 between the two sonic devices, EDDY and EA. This significant contrast in frequency range suggests that it is reasonable to expect that this difference could potentially impact the clinical performance of these two sonic instruments </w:t>
      </w:r>
      <w:r w:rsidRPr="00657ECE">
        <w:rPr>
          <w:rFonts w:cstheme="minorHAnsi"/>
          <w:sz w:val="24"/>
          <w:szCs w:val="24"/>
          <w:lang w:val="en-US"/>
        </w:rPr>
        <w:fldChar w:fldCharType="begin"/>
      </w:r>
      <w:r w:rsidRPr="00657ECE">
        <w:rPr>
          <w:rFonts w:cstheme="minorHAnsi"/>
          <w:sz w:val="24"/>
          <w:szCs w:val="24"/>
          <w:lang w:val="en-US"/>
        </w:rPr>
        <w:instrText xml:space="preserve"> ADDIN ZOTERO_ITEM CSL_CITATION {"citationID":"am1lv81sem","properties":{"formattedCitation":"(239)","plainCitation":"(239)","noteIndex":0},"citationItems":[{"id":709,"uris":["http://zotero.org/users/11505276/items/DGTPNJHD"],"itemData":{"id":709,"type":"article-journal","abstract":"OBJECTIVES: The purpose of this study was to assess the efficacy of different final irrigation activation methods in removing debris and smear layer in the apical, middle, and coronal portion of straight root canals.\nMATERIAL AND METHODS: Straight root canals of 58 freshly extracted mandibular premolars were used. Root canals were prepared to size 40.06. Irrigation was performed using 3% sodium hypochlorite. Samples were divided into four equal groups (n = 12) according to the irrigation activation techniques: (A) manual irrigation (MI), (B) EndoActivator (EA) (Dentsply Maillefer, Ballaigues, Switzerland), (C) sonic activation EDDY (EDDY; VDW, Munich, Germany), and (D) passive ultrasonic irrigation (PUI). Ten teeth served as negative controls. Roots were split longitudinally, and the canal walls were subjected to scanning electron microscopy. The presence of debris and smear layer at coronal, middle, and apical levels were evaluated using a 5-point scoring system and statistically analyzed using Kruskal-Wallis and chi-square tests.\nRESULTS: Canal cleanliness decreased from coronal to apical (P = 0.035). Significantly more debris was removed with EA, EDDY, and PUI compared to MI (P &lt; 0.001; total values), but no differences were observed in the different portions of the root canals (P &gt; 0.05). Smear layer removal with PUI, EA, and EDDY was not significantly different (P &gt; 0.05), but only EDDY and PUI were superior to MI (P &lt; 0.01).\nCONCLUSION: All activation methods created nearly debris-free canal walls and were superior compared to manual irrigation (P &lt; 0.001). EDDY and PUI also showed significantly better smear layer scores compared to manual irrigation.\nCLINICAL RELEVANCE: The sonic activation system EDDY performed equally as well as PUI, and both methods were significantly superior compared with manual irrigation in straight root canals with regard to debris and smear layer removal.","container-title":"Clinical Oral Investigations","DOI":"10.1007/s00784-017-2070-x","ISSN":"1436-3771","issue":"9","journalAbbreviation":"Clin Oral Investig","language":"eng","note":"PMID: 28185091","page":"2681-2687","source":"PubMed","title":"Canal cleanliness using different irrigation activation systems: a SEM evaluation","title-short":"Canal cleanliness using different irrigation activation systems","volume":"21","author":[{"family":"Urban","given":"K."},{"family":"Donnermeyer","given":"D."},{"family":"Schäfer","given":"Edgar"},{"family":"Bürklein","given":"S."}],"issued":{"date-parts":[["2017",12]]}}}],"schema":"https://github.com/citation-style-language/schema/raw/master/csl-citation.json"} </w:instrText>
      </w:r>
      <w:r w:rsidRPr="00657ECE">
        <w:rPr>
          <w:rFonts w:cstheme="minorHAnsi"/>
          <w:sz w:val="24"/>
          <w:szCs w:val="24"/>
          <w:lang w:val="en-US"/>
        </w:rPr>
        <w:fldChar w:fldCharType="separate"/>
      </w:r>
      <w:r w:rsidRPr="00657ECE">
        <w:rPr>
          <w:rFonts w:cstheme="minorHAnsi"/>
          <w:sz w:val="24"/>
          <w:szCs w:val="24"/>
        </w:rPr>
        <w:t>(</w:t>
      </w:r>
      <w:r w:rsidR="001F124C">
        <w:rPr>
          <w:rFonts w:cstheme="minorHAnsi"/>
          <w:sz w:val="24"/>
          <w:szCs w:val="24"/>
        </w:rPr>
        <w:t>15</w:t>
      </w:r>
      <w:r w:rsidRPr="00657ECE">
        <w:rPr>
          <w:rFonts w:cstheme="minorHAnsi"/>
          <w:sz w:val="24"/>
          <w:szCs w:val="24"/>
        </w:rPr>
        <w:t>)</w:t>
      </w:r>
      <w:r w:rsidRPr="00657ECE">
        <w:rPr>
          <w:rFonts w:cstheme="minorHAnsi"/>
          <w:sz w:val="24"/>
          <w:szCs w:val="24"/>
          <w:lang w:val="en-US"/>
        </w:rPr>
        <w:fldChar w:fldCharType="end"/>
      </w:r>
      <w:r w:rsidRPr="00657ECE">
        <w:rPr>
          <w:rFonts w:cstheme="minorHAnsi"/>
          <w:sz w:val="24"/>
          <w:szCs w:val="24"/>
          <w:lang w:val="en-US"/>
        </w:rPr>
        <w:t>.</w:t>
      </w:r>
    </w:p>
    <w:p w14:paraId="3A3CD21A" w14:textId="29EB98F0" w:rsidR="00657ECE" w:rsidRPr="00657ECE" w:rsidRDefault="00657ECE" w:rsidP="00657ECE">
      <w:pPr>
        <w:spacing w:line="480" w:lineRule="auto"/>
        <w:ind w:left="360"/>
        <w:rPr>
          <w:rFonts w:cstheme="minorHAnsi"/>
          <w:sz w:val="24"/>
          <w:szCs w:val="24"/>
          <w:lang w:val="en-US"/>
        </w:rPr>
      </w:pPr>
      <w:r w:rsidRPr="00657ECE">
        <w:rPr>
          <w:rFonts w:cstheme="minorHAnsi"/>
          <w:sz w:val="24"/>
          <w:szCs w:val="24"/>
          <w:lang w:val="en-US"/>
        </w:rPr>
        <w:t xml:space="preserve">Comparative studies have demonstrated sonic irrigation’s efficacy in removing debris and accessing lateral canals, surpassing the performance of conventional syringe irrigation and passive ultrasonic irrigation </w:t>
      </w:r>
      <w:r w:rsidRPr="00657ECE">
        <w:rPr>
          <w:rFonts w:cstheme="minorHAnsi"/>
          <w:sz w:val="24"/>
          <w:szCs w:val="24"/>
          <w:lang w:val="en-US"/>
        </w:rPr>
        <w:fldChar w:fldCharType="begin"/>
      </w:r>
      <w:r w:rsidRPr="00657ECE">
        <w:rPr>
          <w:rFonts w:cstheme="minorHAnsi"/>
          <w:sz w:val="24"/>
          <w:szCs w:val="24"/>
          <w:lang w:val="en-US"/>
        </w:rPr>
        <w:instrText xml:space="preserve"> ADDIN ZOTERO_ITEM CSL_CITATION {"citationID":"a2kd25k277q","properties":{"formattedCitation":"(241)","plainCitation":"(241)","noteIndex":0},"citationItems":[{"id":588,"uris":["http://zotero.org/users/11505276/items/36D3LN22"],"itemData":{"id":588,"type":"article-journal","abstract":"OBJECTIVE: The purpose of this study was to compare 2 irrigation techniques by evaluating canal cleanliness and obturation of lateral/accessory canals.\nSTUDY DESIGN: Seventy-five extracted canines were instrumented to a size #40/0.06 taper. The EndoActivator (EA) was compared with an ultrasonic unit for final irrigation. Each unit was used for 1 minute each with 6.15% NaOCl and 17% EDTA. A control group received syringe irrigation. Thirty teeth were sectioned and evaluated for debris removal and open dentinal tubules at 3/5 mm from the apical foramen with a scanning electron microscope. Forty-five teeth were examined for obturation of lateral canals.\nRESULTS: The EA was significantly better in removing debris at all levels when compared with other treatment groups (P &lt; .05) and resulted in obturation of significantly more numbers of lateral canals (P &lt; .01.)\nCONCLUSIONS: The EA provided better obturation of lateral and accessory canals and resulted in less remaining debris.","container-title":"Oral Surgery, Oral Medicine, Oral Pathology, Oral Radiology, and Endodontics","DOI":"10.1016/j.tripleo.2011.06.002","ISSN":"1528-395X","issue":"6","journalAbbreviation":"Oral Surg Oral Med Oral Pathol Oral Radiol Endod","language":"eng","note":"PMID: 21906970","page":"809-813","source":"PubMed","title":"A quantitative and qualitative analysis of ultrasonic versus sonic endodontic systems on canal cleanliness and obturation","volume":"112","author":[{"family":"Kanter","given":"Valerie"},{"family":"Weldon","given":"Emily"},{"family":"Nair","given":"Uma"},{"family":"Varella","given":"Claudio"},{"family":"Kanter","given":"Keith"},{"family":"Anusavice","given":"Kenneth"},{"family":"Pileggi","given":"Roberta"}],"issued":{"date-parts":[["2011",12]]}}}],"schema":"https://github.com/citation-style-language/schema/raw/master/csl-citation.json"} </w:instrText>
      </w:r>
      <w:r w:rsidRPr="00657ECE">
        <w:rPr>
          <w:rFonts w:cstheme="minorHAnsi"/>
          <w:sz w:val="24"/>
          <w:szCs w:val="24"/>
          <w:lang w:val="en-US"/>
        </w:rPr>
        <w:fldChar w:fldCharType="separate"/>
      </w:r>
      <w:r w:rsidRPr="00657ECE">
        <w:rPr>
          <w:rFonts w:cstheme="minorHAnsi"/>
          <w:sz w:val="24"/>
        </w:rPr>
        <w:t>(</w:t>
      </w:r>
      <w:r w:rsidR="001F124C">
        <w:rPr>
          <w:rFonts w:cstheme="minorHAnsi"/>
          <w:sz w:val="24"/>
        </w:rPr>
        <w:t>18</w:t>
      </w:r>
      <w:r w:rsidRPr="00657ECE">
        <w:rPr>
          <w:rFonts w:cstheme="minorHAnsi"/>
          <w:sz w:val="24"/>
        </w:rPr>
        <w:t>)</w:t>
      </w:r>
      <w:r w:rsidRPr="00657ECE">
        <w:rPr>
          <w:rFonts w:cstheme="minorHAnsi"/>
          <w:sz w:val="24"/>
          <w:szCs w:val="24"/>
          <w:lang w:val="en-US"/>
        </w:rPr>
        <w:fldChar w:fldCharType="end"/>
      </w:r>
      <w:r w:rsidRPr="00657ECE">
        <w:rPr>
          <w:rFonts w:cstheme="minorHAnsi"/>
          <w:sz w:val="24"/>
          <w:szCs w:val="24"/>
          <w:lang w:val="en-US"/>
        </w:rPr>
        <w:t xml:space="preserve">. </w:t>
      </w:r>
    </w:p>
    <w:p w14:paraId="4A54FC3F" w14:textId="5D9389BA" w:rsidR="00657ECE" w:rsidRPr="00914110" w:rsidRDefault="00657ECE" w:rsidP="00657ECE">
      <w:pPr>
        <w:spacing w:line="480" w:lineRule="auto"/>
        <w:ind w:left="360"/>
        <w:rPr>
          <w:rFonts w:ascii="Times New Roman" w:hAnsi="Times New Roman" w:cs="Times New Roman"/>
          <w:sz w:val="24"/>
          <w:szCs w:val="24"/>
          <w:lang w:val="en-US"/>
        </w:rPr>
      </w:pPr>
      <w:r w:rsidRPr="00914110">
        <w:rPr>
          <w:rFonts w:ascii="Times New Roman" w:hAnsi="Times New Roman" w:cs="Times New Roman"/>
          <w:sz w:val="24"/>
          <w:szCs w:val="24"/>
          <w:lang w:val="en-US"/>
        </w:rPr>
        <w:t>An advantage of the smooth polymer tips is their non-cutting nature, minimizing the risk of inadvertent damage. The knowledge that these tips are non-cutting allows operators to incorporate additional vertical strokes in combination with the sonic motion. This aspect could elucidate why certain studies have indicated that this sonic technique, despite being less powerful than ultrasonic alternatives, delivers superior outcomes. However, it's worth noting that the tips have faced criticism for being radiolucent, which could pose a concern in cases of potential fracture</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ZOTERO_ITEM CSL_CITATION {"citationID":"a1e90jt17a7","properties":{"formattedCitation":"(11)","plainCitation":"(11)","noteIndex":0},"citationItems":[{"id":31,"uris":["http://zotero.org/users/local/AsWd4fLK/items/YYFE9KVW","http://zotero.org/users/11505276/items/YYFE9KVW"],"itemData":{"id":31,"type":"article-journal","abstract":"INTRODUCTION: Effective irrigant delivery and agitation are prerequisites for successful endodontic treatment.\nMETHODS: This article presents an overview of the irrigant agitation methods currently available and their debridement efficacy.\nRESULTS: Technological advances during the last decade have brought to fruition new agitation devices that rely on various mechanisms of irrigant transfer, soft tissue debridement, and, depending on treatment philosophy, removal of smear layers. These devices might be divided into the manual and machine-assisted agitation systems. Overall, they appear to have resulted in improved canal cleanliness when compared with conventional syringe needle irrigation. Despite the plethora of in vitro studies, no well-controlled study is available. This raises imperative concerns on the need for studies that could more effectively evaluate specific irrigation methods by using standardized debris or biofilm models. In addition, no evidence-based study is available to date that attempts to correlate the clinical efficacy of these devices with improved treatment outcomes. Thus, the question of whether these devices are really necessary remains unresolved. There also appears to be the need to refocus from a practice management perspective on how these devices are perceived by clinicians in terms of their practicality and ease of use.\nCONCLUSIONS: Understanding these fundamental issues is crucial for clinical scientists to improve the design and user-friendliness of future generations of irrigant agitation systems and for manufacturers' contentions that these systems play a pivotal role in contemporary endodontics.","container-title":"Journal of Endodontics","DOI":"10.1016/j.joen.2009.03.010","ISSN":"1878-3554","issue":"6","journalAbbreviation":"J Endod","language":"eng","note":"PMID: 19482174","page":"791-804","source":"PubMed","title":"Review of contemporary irrigant agitation techniques and devices","volume":"35","author":[{"family":"Gu","given":"Li-sha"},{"family":"Kim","given":"Jong Ryul"},{"family":"Ling","given":"Junqi"},{"family":"Choi","given":"Kyung Kyu"},{"family":"Pashley","given":"David H."},{"family":"Tay","given":"Franklin R."}],"issued":{"date-parts":[["2009",6]]}}}],"schema":"https://github.com/citation-style-language/schema/raw/master/csl-citation.json"} </w:instrText>
      </w:r>
      <w:r>
        <w:rPr>
          <w:rFonts w:ascii="Times New Roman" w:hAnsi="Times New Roman" w:cs="Times New Roman"/>
          <w:sz w:val="24"/>
          <w:szCs w:val="24"/>
          <w:lang w:val="en-US"/>
        </w:rPr>
        <w:fldChar w:fldCharType="separate"/>
      </w:r>
      <w:r w:rsidRPr="00AF73B5">
        <w:rPr>
          <w:rFonts w:ascii="Times New Roman" w:hAnsi="Times New Roman" w:cs="Times New Roman"/>
          <w:sz w:val="24"/>
          <w:szCs w:val="24"/>
        </w:rPr>
        <w:t>(</w:t>
      </w:r>
      <w:r w:rsidR="001F124C">
        <w:rPr>
          <w:rFonts w:ascii="Times New Roman" w:hAnsi="Times New Roman" w:cs="Times New Roman"/>
          <w:sz w:val="24"/>
          <w:szCs w:val="24"/>
        </w:rPr>
        <w:t>1</w:t>
      </w:r>
      <w:r w:rsidRPr="00AF73B5">
        <w:rPr>
          <w:rFonts w:ascii="Times New Roman" w:hAnsi="Times New Roman" w:cs="Times New Roman"/>
          <w:sz w:val="24"/>
          <w:szCs w:val="24"/>
        </w:rPr>
        <w:t>)</w:t>
      </w:r>
      <w:r>
        <w:rPr>
          <w:rFonts w:ascii="Times New Roman" w:hAnsi="Times New Roman" w:cs="Times New Roman"/>
          <w:sz w:val="24"/>
          <w:szCs w:val="24"/>
          <w:lang w:val="en-US"/>
        </w:rPr>
        <w:fldChar w:fldCharType="end"/>
      </w:r>
      <w:r w:rsidRPr="00914110">
        <w:rPr>
          <w:rFonts w:ascii="Times New Roman" w:hAnsi="Times New Roman" w:cs="Times New Roman"/>
          <w:sz w:val="24"/>
          <w:szCs w:val="24"/>
          <w:lang w:val="en-US"/>
        </w:rPr>
        <w:t>.</w:t>
      </w:r>
    </w:p>
    <w:p w14:paraId="55D7348F" w14:textId="77777777" w:rsidR="00A4726E" w:rsidRPr="00131FA0" w:rsidRDefault="00A4726E" w:rsidP="00131FA0">
      <w:pPr>
        <w:spacing w:line="480" w:lineRule="auto"/>
        <w:jc w:val="center"/>
        <w:rPr>
          <w:rFonts w:cstheme="minorHAnsi"/>
          <w:b/>
          <w:bCs/>
          <w:sz w:val="28"/>
          <w:szCs w:val="28"/>
          <w:lang w:val="en-US"/>
        </w:rPr>
      </w:pPr>
      <w:r w:rsidRPr="00131FA0">
        <w:rPr>
          <w:rFonts w:cstheme="minorHAnsi"/>
          <w:b/>
          <w:bCs/>
          <w:sz w:val="28"/>
          <w:szCs w:val="28"/>
          <w:lang w:val="en-US"/>
        </w:rPr>
        <w:t>PRESSURE ALTRATION DEVICES</w:t>
      </w:r>
    </w:p>
    <w:p w14:paraId="3C0828F1" w14:textId="484E2738" w:rsidR="00A4726E" w:rsidRPr="00DC2D4F" w:rsidRDefault="00BC211B" w:rsidP="00DC2D4F">
      <w:pPr>
        <w:spacing w:line="480" w:lineRule="auto"/>
        <w:ind w:left="360"/>
        <w:jc w:val="both"/>
        <w:rPr>
          <w:rFonts w:cstheme="minorHAnsi"/>
          <w:sz w:val="24"/>
          <w:szCs w:val="24"/>
          <w:lang w:val="en-US"/>
        </w:rPr>
      </w:pPr>
      <w:r>
        <w:rPr>
          <w:rFonts w:cstheme="minorHAnsi"/>
          <w:sz w:val="24"/>
          <w:szCs w:val="24"/>
          <w:lang w:val="en-US"/>
        </w:rPr>
        <w:t>Positive and negative</w:t>
      </w:r>
      <w:r w:rsidR="00A4726E" w:rsidRPr="00DC2D4F">
        <w:rPr>
          <w:rFonts w:cstheme="minorHAnsi"/>
          <w:sz w:val="24"/>
          <w:szCs w:val="24"/>
          <w:lang w:val="en-US"/>
        </w:rPr>
        <w:t xml:space="preserve"> pressure irrigation systems strive to address the delicate equilibrium between ensuring the comprehensive immersion of the canal in </w:t>
      </w:r>
      <w:proofErr w:type="spellStart"/>
      <w:r w:rsidR="00A4726E" w:rsidRPr="00DC2D4F">
        <w:rPr>
          <w:rFonts w:cstheme="minorHAnsi"/>
          <w:sz w:val="24"/>
          <w:szCs w:val="24"/>
          <w:lang w:val="en-US"/>
        </w:rPr>
        <w:t>irrigant</w:t>
      </w:r>
      <w:proofErr w:type="spellEnd"/>
      <w:r w:rsidR="00A4726E" w:rsidRPr="00DC2D4F">
        <w:rPr>
          <w:rFonts w:cstheme="minorHAnsi"/>
          <w:sz w:val="24"/>
          <w:szCs w:val="24"/>
          <w:lang w:val="en-US"/>
        </w:rPr>
        <w:t xml:space="preserve">, thus eliminating any trapped air, while simultaneously preventing excessive irrigation that could lead to </w:t>
      </w:r>
      <w:proofErr w:type="spellStart"/>
      <w:r w:rsidR="00A4726E" w:rsidRPr="00DC2D4F">
        <w:rPr>
          <w:rFonts w:cstheme="minorHAnsi"/>
          <w:sz w:val="24"/>
          <w:szCs w:val="24"/>
          <w:lang w:val="en-US"/>
        </w:rPr>
        <w:t>irrigant</w:t>
      </w:r>
      <w:proofErr w:type="spellEnd"/>
      <w:r w:rsidR="00A4726E" w:rsidRPr="00DC2D4F">
        <w:rPr>
          <w:rFonts w:cstheme="minorHAnsi"/>
          <w:sz w:val="24"/>
          <w:szCs w:val="24"/>
          <w:lang w:val="en-US"/>
        </w:rPr>
        <w:t xml:space="preserve"> extrusion beyond the apex </w:t>
      </w:r>
      <w:r w:rsidR="00A4726E" w:rsidRPr="00DC2D4F">
        <w:rPr>
          <w:rFonts w:cstheme="minorHAnsi"/>
          <w:sz w:val="24"/>
          <w:szCs w:val="24"/>
          <w:lang w:val="en-US"/>
        </w:rPr>
        <w:fldChar w:fldCharType="begin"/>
      </w:r>
      <w:r w:rsidR="00A4726E" w:rsidRPr="00DC2D4F">
        <w:rPr>
          <w:rFonts w:cstheme="minorHAnsi"/>
          <w:sz w:val="24"/>
          <w:szCs w:val="24"/>
          <w:lang w:val="en-US"/>
        </w:rPr>
        <w:instrText xml:space="preserve"> ADDIN ZOTERO_ITEM CSL_CITATION {"citationID":"Lqw0fMrm","properties":{"formattedCitation":"(201)","plainCitation":"(201)","noteIndex":0},"citationItems":[{"id":505,"uris":["http://zotero.org/users/11505276/items/8FYT5C2I"],"itemData":{"id":505,"type":"article-journal","abstract":"Canal irrigation during root canal treatment is an important component of chemo-mechanical debridement of the root canal system. Traditional syringe irrigation can be enhanced by activating the irrigant to provide superior cleaning properties. This activation can be achieved by simple modifications in current technique or by contemporary automated devices. Novel techniques are also being developed, such as the Self-adjusting File (Re-Dent-Nova, Ra'anana, Israel), Ozone (Healozone, Dental Ozone, London, UK), Photoactivated Disinfection and Ultraviolet Light Disinfection. This paper reviews the techniques available to enhance traditional syringe irrigation, contemporary irrigation devices and novel techniques, citing their evidence base, advantages and disadvantages.\nCLINICAL RELEVANCE: Recent advances in irrigation techniques and canal disinfection and debridement are relevant to practitioners carrying out root canal treatment.","container-title":"Dental Update","DOI":"10.12968/denu.2014.41.1.51","ISSN":"0305-5000","issue":"1","journalAbbreviation":"Dent Update","language":"eng","note":"PMID: 24640478","page":"51-52, 54, 56-58 passim","source":"PubMed","title":"Traditional and contemporary techniques for optimizing root canal irrigation","volume":"41","author":[{"family":"Holliday","given":"Richard"},{"family":"Alani","given":"Aws"}],"issued":{"date-parts":[["2014"]]}}}],"schema":"https://github.com/citation-style-language/schema/raw/master/csl-citation.json"} </w:instrText>
      </w:r>
      <w:r w:rsidR="00A4726E" w:rsidRPr="00DC2D4F">
        <w:rPr>
          <w:rFonts w:cstheme="minorHAnsi"/>
          <w:sz w:val="24"/>
          <w:szCs w:val="24"/>
          <w:lang w:val="en-US"/>
        </w:rPr>
        <w:fldChar w:fldCharType="separate"/>
      </w:r>
      <w:r w:rsidR="00A4726E" w:rsidRPr="00DC2D4F">
        <w:rPr>
          <w:rFonts w:cstheme="minorHAnsi"/>
          <w:sz w:val="24"/>
          <w:szCs w:val="24"/>
          <w:lang w:val="en-US"/>
        </w:rPr>
        <w:t>(</w:t>
      </w:r>
      <w:r w:rsidR="00E97BF3" w:rsidRPr="00DC2D4F">
        <w:rPr>
          <w:rFonts w:cstheme="minorHAnsi"/>
          <w:sz w:val="24"/>
          <w:szCs w:val="24"/>
          <w:lang w:val="en-US"/>
        </w:rPr>
        <w:t>4</w:t>
      </w:r>
      <w:r w:rsidR="00A4726E" w:rsidRPr="00DC2D4F">
        <w:rPr>
          <w:rFonts w:cstheme="minorHAnsi"/>
          <w:sz w:val="24"/>
          <w:szCs w:val="24"/>
          <w:lang w:val="en-US"/>
        </w:rPr>
        <w:t>)</w:t>
      </w:r>
      <w:r w:rsidR="00A4726E" w:rsidRPr="00DC2D4F">
        <w:rPr>
          <w:rFonts w:cstheme="minorHAnsi"/>
          <w:sz w:val="24"/>
          <w:szCs w:val="24"/>
          <w:lang w:val="en-US"/>
        </w:rPr>
        <w:fldChar w:fldCharType="end"/>
      </w:r>
      <w:r w:rsidR="00A4726E" w:rsidRPr="00DC2D4F">
        <w:rPr>
          <w:rFonts w:cstheme="minorHAnsi"/>
          <w:sz w:val="24"/>
          <w:szCs w:val="24"/>
          <w:lang w:val="en-US"/>
        </w:rPr>
        <w:t>.</w:t>
      </w:r>
    </w:p>
    <w:p w14:paraId="20177AF9" w14:textId="6D77DD7E" w:rsidR="00A4726E" w:rsidRPr="00DC2D4F" w:rsidRDefault="00A4726E" w:rsidP="00DC2D4F">
      <w:pPr>
        <w:spacing w:line="480" w:lineRule="auto"/>
        <w:ind w:left="360"/>
        <w:jc w:val="both"/>
        <w:rPr>
          <w:rFonts w:cstheme="minorHAnsi"/>
          <w:sz w:val="24"/>
          <w:szCs w:val="24"/>
          <w:lang w:val="en-US"/>
        </w:rPr>
      </w:pPr>
      <w:r w:rsidRPr="00DC2D4F">
        <w:rPr>
          <w:rFonts w:cstheme="minorHAnsi"/>
          <w:sz w:val="24"/>
          <w:szCs w:val="24"/>
          <w:lang w:val="en-US"/>
        </w:rPr>
        <w:t>Lussi et al.</w:t>
      </w:r>
      <w:r w:rsidR="0011407B">
        <w:rPr>
          <w:rFonts w:cstheme="minorHAnsi"/>
          <w:sz w:val="24"/>
          <w:szCs w:val="24"/>
          <w:lang w:val="en-US"/>
        </w:rPr>
        <w:t xml:space="preserve"> (</w:t>
      </w:r>
      <w:r w:rsidR="00AE43CB">
        <w:rPr>
          <w:rFonts w:cstheme="minorHAnsi"/>
          <w:sz w:val="24"/>
          <w:szCs w:val="24"/>
          <w:lang w:val="en-US"/>
        </w:rPr>
        <w:t>19</w:t>
      </w:r>
      <w:r w:rsidR="0011407B">
        <w:rPr>
          <w:rFonts w:cstheme="minorHAnsi"/>
          <w:sz w:val="24"/>
          <w:szCs w:val="24"/>
          <w:lang w:val="en-US"/>
        </w:rPr>
        <w:t>)</w:t>
      </w:r>
      <w:r w:rsidRPr="00DC2D4F">
        <w:rPr>
          <w:rFonts w:cstheme="minorHAnsi"/>
          <w:sz w:val="24"/>
          <w:szCs w:val="24"/>
          <w:lang w:val="en-US"/>
        </w:rPr>
        <w:t xml:space="preserve"> were pioneers in this field, conducting initial experiments and creating an 'alternate pressure' device that didn't involve instrumentation. This device demonstrated the capability to achieve cleaner root canals</w:t>
      </w:r>
      <w:r w:rsidR="00455A48">
        <w:rPr>
          <w:rFonts w:cstheme="minorHAnsi"/>
          <w:sz w:val="24"/>
          <w:szCs w:val="24"/>
          <w:lang w:val="en-US"/>
        </w:rPr>
        <w:t xml:space="preserve"> when</w:t>
      </w:r>
      <w:r w:rsidRPr="00DC2D4F">
        <w:rPr>
          <w:rFonts w:cstheme="minorHAnsi"/>
          <w:sz w:val="24"/>
          <w:szCs w:val="24"/>
          <w:lang w:val="en-US"/>
        </w:rPr>
        <w:t xml:space="preserve"> compared to the </w:t>
      </w:r>
      <w:r w:rsidR="00455A48">
        <w:rPr>
          <w:rFonts w:cstheme="minorHAnsi"/>
          <w:sz w:val="24"/>
          <w:szCs w:val="24"/>
          <w:lang w:val="en-US"/>
        </w:rPr>
        <w:t>traditional</w:t>
      </w:r>
      <w:r w:rsidRPr="00DC2D4F">
        <w:rPr>
          <w:rFonts w:cstheme="minorHAnsi"/>
          <w:sz w:val="24"/>
          <w:szCs w:val="24"/>
          <w:lang w:val="en-US"/>
        </w:rPr>
        <w:t xml:space="preserve"> step-back </w:t>
      </w:r>
      <w:r w:rsidRPr="00DC2D4F">
        <w:rPr>
          <w:rFonts w:cstheme="minorHAnsi"/>
          <w:sz w:val="24"/>
          <w:szCs w:val="24"/>
          <w:lang w:val="en-US"/>
        </w:rPr>
        <w:lastRenderedPageBreak/>
        <w:t>preparation method coupled with static irrigation. Regrettably, this promising approach was deemed unsafe for in vivo animal studies and consequently wasn't pursued further.</w:t>
      </w:r>
    </w:p>
    <w:p w14:paraId="48012D99" w14:textId="6D848025" w:rsidR="00AC61C6" w:rsidRDefault="00A4726E" w:rsidP="00AC61C6">
      <w:pPr>
        <w:spacing w:line="480" w:lineRule="auto"/>
        <w:ind w:left="360"/>
        <w:jc w:val="both"/>
        <w:rPr>
          <w:rFonts w:cstheme="minorHAnsi"/>
          <w:sz w:val="24"/>
          <w:szCs w:val="24"/>
          <w:lang w:val="en-US"/>
        </w:rPr>
      </w:pPr>
      <w:r w:rsidRPr="00DC2D4F">
        <w:rPr>
          <w:rFonts w:cstheme="minorHAnsi"/>
          <w:sz w:val="24"/>
          <w:szCs w:val="24"/>
          <w:lang w:val="en-US"/>
        </w:rPr>
        <w:t xml:space="preserve">The key challenge associated with positive pressure (PP) irrigation and incidents involving </w:t>
      </w:r>
      <w:proofErr w:type="spellStart"/>
      <w:r w:rsidRPr="00DC2D4F">
        <w:rPr>
          <w:rFonts w:cstheme="minorHAnsi"/>
          <w:sz w:val="24"/>
          <w:szCs w:val="24"/>
          <w:lang w:val="en-US"/>
        </w:rPr>
        <w:t>NaOCl</w:t>
      </w:r>
      <w:proofErr w:type="spellEnd"/>
      <w:r w:rsidRPr="00DC2D4F">
        <w:rPr>
          <w:rFonts w:cstheme="minorHAnsi"/>
          <w:sz w:val="24"/>
          <w:szCs w:val="24"/>
          <w:lang w:val="en-US"/>
        </w:rPr>
        <w:t xml:space="preserve"> lies in its unpredictable nature. This lack of predictability appears to be linked to the condition of the apical region and various anatomical factors </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{"citationID":"OeHdW6Yg","properties":{"formattedCitation":"(212)","plainCitation":"(212)","noteIndex":0},"citationItems":[{"id":544,"uris":["http://zotero.org/users/11505276/items/PTRYLLVD"],"itemData":{"id":544,"type":"article-journal","abstract":"AIM: To show the radiographic manifestation of sodium hypochlorite after accidental injection past the apical foramen and into the soft tissues.\nSUMMARY: A female patient was seen for an emergency visit after suffering a sodium hypochlorite accident at her general dentist's office. The patient was seen within 1 h of the accident and was in pain associated with facial swelling. Radiographs, including a Cone Beam Computed Tomography (CBCT), and photographs were taken. Endodontic emergency treatment was initiated. The patient was reassured and given pain medication and antibiotics. Follow-up visits were scheduled over 6 days when the swelling had resolved.\nKEY LEARNING POINTS: • Importance of multiple radiographic images during preoperative endodontic evaluation when undertaking endodontic retreatment. • Knowledge of apical anatomy as related to surrounding structures. • Effect of sodium hypochlorite when injected in the soft tissues.","container-title":"International Endodontic Journal","DOI":"10.1111/j.1365-2591.2011.02009.x","ISSN":"1365-2591","issue":"5","journalAbbreviation":"Int Endod J","language":"eng","note":"PMID: 22283726","page":"492-498","source":"PubMed","title":"Sodium hypochlorite accident with evaluation by cone beam computed tomography","volume":"45","author":[{"family":"Behrents","given":"K. T."},{"family":"Speer","given":"M. L."},{"family":"Noujeim","given":"M."}],"issued":{"date-parts":[["2012",5]]}}}],"schema":"https://github.com/citation-style-language/schema/raw/master/csl-citation.json"} </w:instrText>
      </w:r>
      <w:r w:rsidRPr="00DC2D4F">
        <w:rPr>
          <w:rFonts w:cstheme="minorHAnsi"/>
          <w:sz w:val="24"/>
          <w:szCs w:val="24"/>
          <w:lang w:val="en-US"/>
        </w:rPr>
        <w:fldChar w:fldCharType="separate"/>
      </w:r>
      <w:r w:rsidRPr="00DC2D4F">
        <w:rPr>
          <w:rFonts w:cstheme="minorHAnsi"/>
          <w:sz w:val="24"/>
          <w:szCs w:val="24"/>
          <w:lang w:val="en-US"/>
        </w:rPr>
        <w:t>(</w:t>
      </w:r>
      <w:r w:rsidR="00AE43CB">
        <w:rPr>
          <w:rFonts w:cstheme="minorHAnsi"/>
          <w:sz w:val="24"/>
          <w:szCs w:val="24"/>
          <w:lang w:val="en-US"/>
        </w:rPr>
        <w:t>20</w:t>
      </w:r>
      <w:r w:rsidRPr="00DC2D4F">
        <w:rPr>
          <w:rFonts w:cstheme="minorHAnsi"/>
          <w:sz w:val="24"/>
          <w:szCs w:val="24"/>
          <w:lang w:val="en-US"/>
        </w:rPr>
        <w:t>)</w:t>
      </w:r>
      <w:r w:rsidRPr="00DC2D4F">
        <w:rPr>
          <w:rFonts w:cstheme="minorHAnsi"/>
          <w:sz w:val="24"/>
          <w:szCs w:val="24"/>
          <w:lang w:val="en-US"/>
        </w:rPr>
        <w:fldChar w:fldCharType="end"/>
      </w:r>
      <w:r w:rsidRPr="00DC2D4F">
        <w:rPr>
          <w:rFonts w:cstheme="minorHAnsi"/>
          <w:sz w:val="24"/>
          <w:szCs w:val="24"/>
          <w:lang w:val="en-US"/>
        </w:rPr>
        <w:t xml:space="preserve">. In clinical practice, promptly diagnosing the occurrence of significant </w:t>
      </w:r>
      <w:proofErr w:type="spellStart"/>
      <w:r w:rsidRPr="00DC2D4F">
        <w:rPr>
          <w:rFonts w:cstheme="minorHAnsi"/>
          <w:sz w:val="24"/>
          <w:szCs w:val="24"/>
          <w:lang w:val="en-US"/>
        </w:rPr>
        <w:t>irrigant</w:t>
      </w:r>
      <w:proofErr w:type="spellEnd"/>
      <w:r w:rsidRPr="00DC2D4F">
        <w:rPr>
          <w:rFonts w:cstheme="minorHAnsi"/>
          <w:sz w:val="24"/>
          <w:szCs w:val="24"/>
          <w:lang w:val="en-US"/>
        </w:rPr>
        <w:t xml:space="preserve"> extrusion into apical tissues is challenging, and foreseeing these undesirable </w:t>
      </w:r>
      <w:proofErr w:type="spellStart"/>
      <w:r w:rsidRPr="00DC2D4F">
        <w:rPr>
          <w:rFonts w:cstheme="minorHAnsi"/>
          <w:sz w:val="24"/>
          <w:szCs w:val="24"/>
          <w:lang w:val="en-US"/>
        </w:rPr>
        <w:t>NaOCl</w:t>
      </w:r>
      <w:proofErr w:type="spellEnd"/>
      <w:r w:rsidRPr="00DC2D4F">
        <w:rPr>
          <w:rFonts w:cstheme="minorHAnsi"/>
          <w:sz w:val="24"/>
          <w:szCs w:val="24"/>
          <w:lang w:val="en-US"/>
        </w:rPr>
        <w:t xml:space="preserve"> accidents is virtually impossible </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{"citationID":"0R9jE4Z1","properties":{"formattedCitation":"(213)","plainCitation":"(213)","noteIndex":0},"citationItems":[{"id":546,"uris":["http://zotero.org/users/11505276/items/5YM2YM74"],"itemData":{"id":546,"type":"article-journal","container-title":"Journal of the Massachusetts Dental Society","ISSN":"0025-4800","issue":"2","journalAbbreviation":"J Mass Dent Soc","language":"eng","note":"PMID: 16149402","page":"38-40, 42-43","source":"PubMed","title":"A clinico-pathologic correlation","volume":"54","author":[{"family":"Papageorge","given":"Maria B."},{"family":"Oreadi","given":"Daniel"}],"issued":{"date-parts":[["2005"]]}}}],"schema":"https://github.com/citation-style-language/schema/raw/master/csl-citation.json"} </w:instrText>
      </w:r>
      <w:r w:rsidRPr="00DC2D4F">
        <w:rPr>
          <w:rFonts w:cstheme="minorHAnsi"/>
          <w:sz w:val="24"/>
          <w:szCs w:val="24"/>
          <w:lang w:val="en-US"/>
        </w:rPr>
        <w:fldChar w:fldCharType="separate"/>
      </w:r>
      <w:r w:rsidRPr="00DC2D4F">
        <w:rPr>
          <w:rFonts w:cstheme="minorHAnsi"/>
          <w:sz w:val="24"/>
          <w:szCs w:val="24"/>
          <w:lang w:val="en-US"/>
        </w:rPr>
        <w:t>(</w:t>
      </w:r>
      <w:r w:rsidR="00BC734D">
        <w:rPr>
          <w:rFonts w:cstheme="minorHAnsi"/>
          <w:sz w:val="24"/>
          <w:szCs w:val="24"/>
          <w:lang w:val="en-US"/>
        </w:rPr>
        <w:t>21</w:t>
      </w:r>
      <w:r w:rsidRPr="00DC2D4F">
        <w:rPr>
          <w:rFonts w:cstheme="minorHAnsi"/>
          <w:sz w:val="24"/>
          <w:szCs w:val="24"/>
          <w:lang w:val="en-US"/>
        </w:rPr>
        <w:t>)</w:t>
      </w:r>
      <w:r w:rsidRPr="00DC2D4F">
        <w:rPr>
          <w:rFonts w:cstheme="minorHAnsi"/>
          <w:sz w:val="24"/>
          <w:szCs w:val="24"/>
          <w:lang w:val="en-US"/>
        </w:rPr>
        <w:fldChar w:fldCharType="end"/>
      </w:r>
      <w:r w:rsidRPr="00DC2D4F">
        <w:rPr>
          <w:rFonts w:cstheme="minorHAnsi"/>
          <w:sz w:val="24"/>
          <w:szCs w:val="24"/>
          <w:lang w:val="en-US"/>
        </w:rPr>
        <w:t xml:space="preserve">. An additional </w:t>
      </w:r>
      <w:r w:rsidR="00395288">
        <w:rPr>
          <w:rFonts w:cstheme="minorHAnsi"/>
          <w:sz w:val="24"/>
          <w:szCs w:val="24"/>
          <w:lang w:val="en-US"/>
        </w:rPr>
        <w:t>disadvantage</w:t>
      </w:r>
      <w:r w:rsidRPr="00DC2D4F">
        <w:rPr>
          <w:rFonts w:cstheme="minorHAnsi"/>
          <w:sz w:val="24"/>
          <w:szCs w:val="24"/>
          <w:lang w:val="en-US"/>
        </w:rPr>
        <w:t xml:space="preserve"> of positive pressure irrigation is the establishment of an apical stagnation plane </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{"citationID":"AOu0psNI","properties":{"formattedCitation":"(214)","plainCitation":"(214)","noteIndex":0},"citationItems":[{"id":537,"uris":["http://zotero.org/users/11505276/items/J93QUBRW"],"itemData":{"id":537,"type":"article-journal","abstract":"AIM: To study using computer simulation the effect of irrigant flow rate on the flow pattern within a prepared root canal, during final irrigation with a syringe and needle.\nMETHODOLOGY: Geometrical characteristics of a side-vented endodontic needle and clinically realistic flow rate values were obtained from previous and preliminary studies. A Computational Fluid Dynamics (CFD) model was created using FLUENT 6.2 software. Calculations were carried out for five selected flow rates (0.02-0.79 mL sec(-1)) and velocity and turbulence quantities along the domain were evaluated.\nRESULTS: Irrigant replacement was limited to 1-1.5 mm apical to the needle tip for all flow rates tested. Low-Reynolds number turbulent flow was detected near the needle outlet. Irrigant flow rate affected significantly the flow pattern within the root canal.\nCONCLUSIONS: Irrigation needles should be placed to within 1 mm from working length to ensure fluid exchange. Turbulent flow of irrigant leads to more efficient irrigant replacement. CFD represents a powerful tool for the study of irrigation.","container-title":"International Endodontic Journal","DOI":"10.1111/j.1365-2591.2008.01503.x","ISSN":"1365-2591","issue":"2","journalAbbreviation":"Int Endod J","language":"eng","note":"PMID: 19134043","page":"144-155","source":"PubMed","title":"Irrigant flow within a prepared root canal using various flow rates: a Computational Fluid Dynamics study","title-short":"Irrigant flow within a prepared root canal using various flow rates","volume":"42","author":[{"family":"Boutsioukis","given":"C."},{"family":"Lambrianidis","given":"T."},{"family":"Kastrinakis","given":"E."}],"issued":{"date-parts":[["2009",2]]}}}],"schema":"https://github.com/citation-style-language/schema/raw/master/csl-citation.json"} </w:instrText>
      </w:r>
      <w:r w:rsidRPr="00DC2D4F">
        <w:rPr>
          <w:rFonts w:cstheme="minorHAnsi"/>
          <w:sz w:val="24"/>
          <w:szCs w:val="24"/>
          <w:lang w:val="en-US"/>
        </w:rPr>
        <w:fldChar w:fldCharType="separate"/>
      </w:r>
      <w:r w:rsidRPr="00DC2D4F">
        <w:rPr>
          <w:rFonts w:cstheme="minorHAnsi"/>
          <w:sz w:val="24"/>
          <w:szCs w:val="24"/>
          <w:lang w:val="en-US"/>
        </w:rPr>
        <w:t>(</w:t>
      </w:r>
      <w:r w:rsidR="00BC734D">
        <w:rPr>
          <w:rFonts w:cstheme="minorHAnsi"/>
          <w:sz w:val="24"/>
          <w:szCs w:val="24"/>
          <w:lang w:val="en-US"/>
        </w:rPr>
        <w:t>22</w:t>
      </w:r>
      <w:r w:rsidRPr="00DC2D4F">
        <w:rPr>
          <w:rFonts w:cstheme="minorHAnsi"/>
          <w:sz w:val="24"/>
          <w:szCs w:val="24"/>
          <w:lang w:val="en-US"/>
        </w:rPr>
        <w:t>)</w:t>
      </w:r>
      <w:r w:rsidRPr="00DC2D4F">
        <w:rPr>
          <w:rFonts w:cstheme="minorHAnsi"/>
          <w:sz w:val="24"/>
          <w:szCs w:val="24"/>
          <w:lang w:val="en-US"/>
        </w:rPr>
        <w:fldChar w:fldCharType="end"/>
      </w:r>
      <w:r w:rsidRPr="00DC2D4F">
        <w:rPr>
          <w:rFonts w:cstheme="minorHAnsi"/>
          <w:sz w:val="24"/>
          <w:szCs w:val="24"/>
          <w:lang w:val="en-US"/>
        </w:rPr>
        <w:t>. This specific configuration facilitates the entrapment of gas, resulting from the breakdown of organic tissue. This</w:t>
      </w:r>
      <w:r w:rsidR="00E40BF9">
        <w:rPr>
          <w:rFonts w:cstheme="minorHAnsi"/>
          <w:sz w:val="24"/>
          <w:szCs w:val="24"/>
          <w:lang w:val="en-US"/>
        </w:rPr>
        <w:t>,</w:t>
      </w:r>
      <w:r w:rsidR="00FE079F">
        <w:rPr>
          <w:rFonts w:cstheme="minorHAnsi"/>
          <w:sz w:val="24"/>
          <w:szCs w:val="24"/>
          <w:lang w:val="en-US"/>
        </w:rPr>
        <w:t xml:space="preserve"> </w:t>
      </w:r>
      <w:r w:rsidRPr="00DC2D4F">
        <w:rPr>
          <w:rFonts w:cstheme="minorHAnsi"/>
          <w:sz w:val="24"/>
          <w:szCs w:val="24"/>
          <w:lang w:val="en-US"/>
        </w:rPr>
        <w:t xml:space="preserve">referred to as vapor lock, hinders effective debridement of the canal's apical termination </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{"citationID":"palCCgxo","properties":{"formattedCitation":"(215)","plainCitation":"(215)","noteIndex":0},"citationItems":[{"id":515,"uris":["http://zotero.org/users/11505276/items/XJ4DQTFK"],"itemData":{"id":515,"type":"article-journal","container-title":"Dentistry Today","ISSN":"8750-2186","issue":"1","journalAbbreviation":"Dent Today","language":"eng","note":"PMID: 18240636","page":"82, 84, 86-87","source":"PubMed","title":"The EndoVac method of endodontic irrigation, part 2--efficacy","volume":"27","author":[{"family":"Schoeffel","given":"G. John"}],"issued":{"date-parts":[["2008",1]]}}}],"schema":"https://github.com/citation-style-language/schema/raw/master/csl-citation.json"} </w:instrText>
      </w:r>
      <w:r w:rsidRPr="00DC2D4F">
        <w:rPr>
          <w:rFonts w:cstheme="minorHAnsi"/>
          <w:sz w:val="24"/>
          <w:szCs w:val="24"/>
          <w:lang w:val="en-US"/>
        </w:rPr>
        <w:fldChar w:fldCharType="separate"/>
      </w:r>
      <w:r w:rsidRPr="00DC2D4F">
        <w:rPr>
          <w:rFonts w:cstheme="minorHAnsi"/>
          <w:sz w:val="24"/>
          <w:szCs w:val="24"/>
          <w:lang w:val="en-US"/>
        </w:rPr>
        <w:t>(</w:t>
      </w:r>
      <w:r w:rsidR="00BC734D">
        <w:rPr>
          <w:rFonts w:cstheme="minorHAnsi"/>
          <w:sz w:val="24"/>
          <w:szCs w:val="24"/>
          <w:lang w:val="en-US"/>
        </w:rPr>
        <w:t>23</w:t>
      </w:r>
      <w:r w:rsidRPr="00DC2D4F">
        <w:rPr>
          <w:rFonts w:cstheme="minorHAnsi"/>
          <w:sz w:val="24"/>
          <w:szCs w:val="24"/>
          <w:lang w:val="en-US"/>
        </w:rPr>
        <w:t>)</w:t>
      </w:r>
      <w:r w:rsidRPr="00DC2D4F">
        <w:rPr>
          <w:rFonts w:cstheme="minorHAnsi"/>
          <w:sz w:val="24"/>
          <w:szCs w:val="24"/>
          <w:lang w:val="en-US"/>
        </w:rPr>
        <w:fldChar w:fldCharType="end"/>
      </w:r>
      <w:r w:rsidRPr="00DC2D4F">
        <w:rPr>
          <w:rFonts w:cstheme="minorHAnsi"/>
          <w:sz w:val="24"/>
          <w:szCs w:val="24"/>
          <w:lang w:val="en-US"/>
        </w:rPr>
        <w:t xml:space="preserve">. To address these limitations comprehensively, the Apical Negative Pressure (ANP) technique for irrigation was introduced </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{"citationID":"jhSRBjwH","properties":{"formattedCitation":"(216)","plainCitation":"(216)","noteIndex":0},"citationItems":[{"id":539,"uris":["http://zotero.org/users/11505276/items/4B7S3WV3"],"itemData":{"id":539,"type":"book","abstract":"Clean root canal systems are essential for successful endodontic treatment. With contributions from leading endodontists from around the world, Dr. Nestor Cohenca here presents the etiology of endodontic disease caused by the endodontic biofilm and all therapies available to predictably disinfect the root canal system, thus increasing successful endodontic outcomes.Disinfection of Root Canal Systems: The Treatment of Apical Periodontitis is an evidence-based manual that describes root canal anatomy, the endodontic biofilm, and the role of disinfection before presenting the most up-to-date methods of irrigation and disinfection. Individual chapters are devoted to each method, such as positive pressure irrigation, apical negative pressure irrigation, sonic activation, photodynamic therapy, laser technology, and ozonization and electrochemical activation. Clinical photographs throughout show proper irrigation and disinfection techniques.","ISBN":"978-1-118-82861-8","language":"en","note":"Google-Books-ID: dwDeAwAAQBAJ","number-of-pages":"899","publisher":"John Wiley &amp; Sons","source":"Google Books","title":"Disinfection of Root Canal Systems: The Treatment of Apical Periodontitis","title-short":"Disinfection of Root Canal Systems","author":[{"family":"Cohenca","given":"Nestor"}],"issued":{"date-parts":[["2014",6,18]]}}}],"schema":"https://github.com/citation-style-language/schema/raw/master/csl-citation.json"} </w:instrText>
      </w:r>
      <w:r w:rsidRPr="00DC2D4F">
        <w:rPr>
          <w:rFonts w:cstheme="minorHAnsi"/>
          <w:sz w:val="24"/>
          <w:szCs w:val="24"/>
          <w:lang w:val="en-US"/>
        </w:rPr>
        <w:fldChar w:fldCharType="separate"/>
      </w:r>
      <w:r w:rsidRPr="00DC2D4F">
        <w:rPr>
          <w:rFonts w:cstheme="minorHAnsi"/>
          <w:sz w:val="24"/>
          <w:szCs w:val="24"/>
          <w:lang w:val="en-US"/>
        </w:rPr>
        <w:t>(</w:t>
      </w:r>
      <w:r w:rsidR="00BC734D">
        <w:rPr>
          <w:rFonts w:cstheme="minorHAnsi"/>
          <w:sz w:val="24"/>
          <w:szCs w:val="24"/>
          <w:lang w:val="en-US"/>
        </w:rPr>
        <w:t>24</w:t>
      </w:r>
      <w:r w:rsidRPr="00DC2D4F">
        <w:rPr>
          <w:rFonts w:cstheme="minorHAnsi"/>
          <w:sz w:val="24"/>
          <w:szCs w:val="24"/>
          <w:lang w:val="en-US"/>
        </w:rPr>
        <w:t>)</w:t>
      </w:r>
      <w:r w:rsidRPr="00DC2D4F">
        <w:rPr>
          <w:rFonts w:cstheme="minorHAnsi"/>
          <w:sz w:val="24"/>
          <w:szCs w:val="24"/>
          <w:lang w:val="en-US"/>
        </w:rPr>
        <w:fldChar w:fldCharType="end"/>
      </w:r>
      <w:r w:rsidRPr="00DC2D4F">
        <w:rPr>
          <w:rFonts w:cstheme="minorHAnsi"/>
          <w:sz w:val="24"/>
          <w:szCs w:val="24"/>
          <w:lang w:val="en-US"/>
        </w:rPr>
        <w:t>.</w:t>
      </w:r>
    </w:p>
    <w:p w14:paraId="3F32E8A5" w14:textId="3B3D932C" w:rsidR="00A4726E" w:rsidRPr="00AC61C6" w:rsidRDefault="00A4726E" w:rsidP="00131FA0">
      <w:pPr>
        <w:spacing w:line="480" w:lineRule="auto"/>
        <w:ind w:left="360"/>
        <w:jc w:val="center"/>
        <w:rPr>
          <w:rFonts w:cstheme="minorHAnsi"/>
          <w:sz w:val="24"/>
          <w:szCs w:val="24"/>
          <w:lang w:val="en-US"/>
        </w:rPr>
      </w:pPr>
      <w:r w:rsidRPr="008864B7">
        <w:rPr>
          <w:rFonts w:cstheme="minorHAnsi"/>
          <w:b/>
          <w:bCs/>
          <w:sz w:val="28"/>
          <w:szCs w:val="28"/>
          <w:lang w:val="en-US"/>
        </w:rPr>
        <w:t>ENDOVAC</w:t>
      </w:r>
      <w:r w:rsidR="00131FA0">
        <w:rPr>
          <w:rFonts w:cstheme="minorHAnsi"/>
          <w:b/>
          <w:bCs/>
          <w:sz w:val="28"/>
          <w:szCs w:val="28"/>
          <w:lang w:val="en-US"/>
        </w:rPr>
        <w:t xml:space="preserve"> SYSTEM</w:t>
      </w:r>
    </w:p>
    <w:p w14:paraId="1F13C8FA" w14:textId="569CBCDA" w:rsidR="00A4726E" w:rsidRPr="00DC2D4F" w:rsidRDefault="00A4726E" w:rsidP="00DC2D4F">
      <w:pPr>
        <w:spacing w:line="480" w:lineRule="auto"/>
        <w:ind w:left="360"/>
        <w:jc w:val="both"/>
        <w:rPr>
          <w:rFonts w:cstheme="minorHAnsi"/>
          <w:sz w:val="24"/>
          <w:szCs w:val="24"/>
          <w:lang w:val="en-US"/>
        </w:rPr>
      </w:pPr>
      <w:r w:rsidRPr="00DC2D4F">
        <w:rPr>
          <w:rFonts w:cstheme="minorHAnsi"/>
          <w:sz w:val="24"/>
          <w:szCs w:val="24"/>
          <w:lang w:val="en-US"/>
        </w:rPr>
        <w:t xml:space="preserve">The development of the </w:t>
      </w:r>
      <w:proofErr w:type="spellStart"/>
      <w:r w:rsidRPr="00DC2D4F">
        <w:rPr>
          <w:rFonts w:cstheme="minorHAnsi"/>
          <w:sz w:val="24"/>
          <w:szCs w:val="24"/>
          <w:lang w:val="en-US"/>
        </w:rPr>
        <w:t>EndoVac</w:t>
      </w:r>
      <w:proofErr w:type="spellEnd"/>
      <w:r w:rsidRPr="00DC2D4F">
        <w:rPr>
          <w:rFonts w:cstheme="minorHAnsi"/>
          <w:sz w:val="24"/>
          <w:szCs w:val="24"/>
          <w:lang w:val="en-US"/>
        </w:rPr>
        <w:t xml:space="preserve"> system aimed to provide a secure and consistent method of conveying </w:t>
      </w:r>
      <w:proofErr w:type="spellStart"/>
      <w:r w:rsidRPr="00DC2D4F">
        <w:rPr>
          <w:rFonts w:cstheme="minorHAnsi"/>
          <w:sz w:val="24"/>
          <w:szCs w:val="24"/>
          <w:lang w:val="en-US"/>
        </w:rPr>
        <w:t>irrigants</w:t>
      </w:r>
      <w:proofErr w:type="spellEnd"/>
      <w:r w:rsidRPr="00DC2D4F">
        <w:rPr>
          <w:rFonts w:cstheme="minorHAnsi"/>
          <w:sz w:val="24"/>
          <w:szCs w:val="24"/>
          <w:lang w:val="en-US"/>
        </w:rPr>
        <w:t xml:space="preserve"> to the apical endpoint </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{"citationID":"6RgcDGrZ","properties":{"formattedCitation":"(217)","plainCitation":"(217)","noteIndex":0},"citationItems":[{"id":541,"uris":["http://zotero.org/users/11505276/items/EJ7B6DFL"],"itemData":{"id":541,"type":"post-weblog","abstract":"The ultimate goal of endodontic treatment is the prevention and/or treatment of apical periodontitis; such that there is complete healing and absence of infection1 while ... more","container-title":"Oral Health Group","language":"en-US","title":"EndoVac Apical Negative Pressure: Safe and Effective Endodontic Irrigation from Beginning to END","title-short":"EndoVac Apical Negative Pressure","URL":"https://www.oralhealthgroup.com/features/endovact-apical-negative-pressure-safe-and-effective-endodontic-irrigation-from-beginning-to-end/","accessed":{"date-parts":[["2023",8,27]]},"issued":{"date-parts":[["2015",5,1]]}}}],"schema":"https://github.com/citation-style-language/schema/raw/master/csl-citation.json"} </w:instrText>
      </w:r>
      <w:r w:rsidRPr="00DC2D4F">
        <w:rPr>
          <w:rFonts w:cstheme="minorHAnsi"/>
          <w:sz w:val="24"/>
          <w:szCs w:val="24"/>
          <w:lang w:val="en-US"/>
        </w:rPr>
        <w:fldChar w:fldCharType="separate"/>
      </w:r>
      <w:r w:rsidRPr="00DC2D4F">
        <w:rPr>
          <w:rFonts w:cstheme="minorHAnsi"/>
          <w:sz w:val="24"/>
          <w:szCs w:val="24"/>
          <w:lang w:val="en-US"/>
        </w:rPr>
        <w:t>(</w:t>
      </w:r>
      <w:r w:rsidR="00E5046C">
        <w:rPr>
          <w:rFonts w:cstheme="minorHAnsi"/>
          <w:sz w:val="24"/>
          <w:szCs w:val="24"/>
          <w:lang w:val="en-US"/>
        </w:rPr>
        <w:t>25</w:t>
      </w:r>
      <w:r w:rsidRPr="00DC2D4F">
        <w:rPr>
          <w:rFonts w:cstheme="minorHAnsi"/>
          <w:sz w:val="24"/>
          <w:szCs w:val="24"/>
          <w:lang w:val="en-US"/>
        </w:rPr>
        <w:t>)</w:t>
      </w:r>
      <w:r w:rsidRPr="00DC2D4F">
        <w:rPr>
          <w:rFonts w:cstheme="minorHAnsi"/>
          <w:sz w:val="24"/>
          <w:szCs w:val="24"/>
          <w:lang w:val="en-US"/>
        </w:rPr>
        <w:fldChar w:fldCharType="end"/>
      </w:r>
      <w:r w:rsidRPr="00DC2D4F">
        <w:rPr>
          <w:rFonts w:cstheme="minorHAnsi"/>
          <w:sz w:val="24"/>
          <w:szCs w:val="24"/>
          <w:lang w:val="en-US"/>
        </w:rPr>
        <w:t xml:space="preserve">. The </w:t>
      </w:r>
      <w:proofErr w:type="spellStart"/>
      <w:r w:rsidRPr="00DC2D4F">
        <w:rPr>
          <w:rFonts w:cstheme="minorHAnsi"/>
          <w:sz w:val="24"/>
          <w:szCs w:val="24"/>
          <w:lang w:val="en-US"/>
        </w:rPr>
        <w:t>irriga</w:t>
      </w:r>
      <w:r w:rsidR="001C6FC4">
        <w:rPr>
          <w:rFonts w:cstheme="minorHAnsi"/>
          <w:sz w:val="24"/>
          <w:szCs w:val="24"/>
          <w:lang w:val="en-US"/>
        </w:rPr>
        <w:t>nt’</w:t>
      </w:r>
      <w:r w:rsidR="00497EFB">
        <w:rPr>
          <w:rFonts w:cstheme="minorHAnsi"/>
          <w:sz w:val="24"/>
          <w:szCs w:val="24"/>
          <w:lang w:val="en-US"/>
        </w:rPr>
        <w:t>s</w:t>
      </w:r>
      <w:proofErr w:type="spellEnd"/>
      <w:r w:rsidR="00497EFB">
        <w:rPr>
          <w:rFonts w:cstheme="minorHAnsi"/>
          <w:sz w:val="24"/>
          <w:szCs w:val="24"/>
          <w:lang w:val="en-US"/>
        </w:rPr>
        <w:t xml:space="preserve"> effectiveness</w:t>
      </w:r>
      <w:r w:rsidRPr="00DC2D4F">
        <w:rPr>
          <w:rFonts w:cstheme="minorHAnsi"/>
          <w:sz w:val="24"/>
          <w:szCs w:val="24"/>
          <w:lang w:val="en-US"/>
        </w:rPr>
        <w:t xml:space="preserve"> primarily relies on its </w:t>
      </w:r>
      <w:r w:rsidR="001C6FC4">
        <w:rPr>
          <w:rFonts w:cstheme="minorHAnsi"/>
          <w:sz w:val="24"/>
          <w:szCs w:val="24"/>
          <w:lang w:val="en-US"/>
        </w:rPr>
        <w:t xml:space="preserve">volume and </w:t>
      </w:r>
      <w:r w:rsidRPr="00DC2D4F">
        <w:rPr>
          <w:rFonts w:cstheme="minorHAnsi"/>
          <w:sz w:val="24"/>
          <w:szCs w:val="24"/>
          <w:lang w:val="en-US"/>
        </w:rPr>
        <w:t xml:space="preserve">successful diffusion into the root canal system. The depth at which the needle is placed, along with </w:t>
      </w:r>
      <w:proofErr w:type="spellStart"/>
      <w:r w:rsidRPr="00DC2D4F">
        <w:rPr>
          <w:rFonts w:cstheme="minorHAnsi"/>
          <w:sz w:val="24"/>
          <w:szCs w:val="24"/>
          <w:lang w:val="en-US"/>
        </w:rPr>
        <w:t>irrigant</w:t>
      </w:r>
      <w:proofErr w:type="spellEnd"/>
      <w:r w:rsidRPr="00DC2D4F">
        <w:rPr>
          <w:rFonts w:cstheme="minorHAnsi"/>
          <w:sz w:val="24"/>
          <w:szCs w:val="24"/>
          <w:lang w:val="en-US"/>
        </w:rPr>
        <w:t xml:space="preserve"> penetration and the delivery of substantial </w:t>
      </w:r>
      <w:proofErr w:type="spellStart"/>
      <w:r w:rsidRPr="00DC2D4F">
        <w:rPr>
          <w:rFonts w:cstheme="minorHAnsi"/>
          <w:sz w:val="24"/>
          <w:szCs w:val="24"/>
          <w:lang w:val="en-US"/>
        </w:rPr>
        <w:t>irrigant</w:t>
      </w:r>
      <w:proofErr w:type="spellEnd"/>
      <w:r w:rsidRPr="00DC2D4F">
        <w:rPr>
          <w:rFonts w:cstheme="minorHAnsi"/>
          <w:sz w:val="24"/>
          <w:szCs w:val="24"/>
          <w:lang w:val="en-US"/>
        </w:rPr>
        <w:t xml:space="preserve"> quantities, have been linked to elevated pressures </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{"citationID":"W6sNrthY","properties":{"formattedCitation":"(218)","plainCitation":"(218)","noteIndex":0},"citationItems":[{"id":509,"uris":["http://zotero.org/users/11505276/items/XL56A3JH"],"itemData":{"id":509,"type":"article-journal","container-title":"Oral Surgery, Oral Medicine, and Oral Pathology","DOI":"10.1016/0030-4220(82)90103-7","ISSN":"0030-4220","issue":"3","journalAbbreviation":"Oral Surg Oral Med Oral Pathol","language":"eng","note":"PMID: 6957828","page":"323-328","source":"PubMed","title":"The effectiveness of four clinical irrigation methods on the removal of root canal debris","volume":"54","author":[{"family":"Abou-Rass","given":"M."},{"family":"Piccinino","given":"M. V."}],"issued":{"date-parts":[["1982",9]]}}}],"schema":"https://github.com/citation-style-language/schema/raw/master/csl-citation.json"} </w:instrText>
      </w:r>
      <w:r w:rsidRPr="00DC2D4F">
        <w:rPr>
          <w:rFonts w:cstheme="minorHAnsi"/>
          <w:sz w:val="24"/>
          <w:szCs w:val="24"/>
          <w:lang w:val="en-US"/>
        </w:rPr>
        <w:fldChar w:fldCharType="separate"/>
      </w:r>
      <w:r w:rsidRPr="00DC2D4F">
        <w:rPr>
          <w:rFonts w:cstheme="minorHAnsi"/>
          <w:sz w:val="24"/>
          <w:szCs w:val="24"/>
          <w:lang w:val="en-US"/>
        </w:rPr>
        <w:t>(</w:t>
      </w:r>
      <w:r w:rsidR="00E5046C">
        <w:rPr>
          <w:rFonts w:cstheme="minorHAnsi"/>
          <w:sz w:val="24"/>
          <w:szCs w:val="24"/>
          <w:lang w:val="en-US"/>
        </w:rPr>
        <w:t>26</w:t>
      </w:r>
      <w:r w:rsidRPr="00DC2D4F">
        <w:rPr>
          <w:rFonts w:cstheme="minorHAnsi"/>
          <w:sz w:val="24"/>
          <w:szCs w:val="24"/>
          <w:lang w:val="en-US"/>
        </w:rPr>
        <w:t>)</w:t>
      </w:r>
      <w:r w:rsidRPr="00DC2D4F">
        <w:rPr>
          <w:rFonts w:cstheme="minorHAnsi"/>
          <w:sz w:val="24"/>
          <w:szCs w:val="24"/>
          <w:lang w:val="en-US"/>
        </w:rPr>
        <w:fldChar w:fldCharType="end"/>
      </w:r>
      <w:r w:rsidRPr="00DC2D4F">
        <w:rPr>
          <w:rFonts w:cstheme="minorHAnsi"/>
          <w:sz w:val="24"/>
          <w:szCs w:val="24"/>
          <w:lang w:val="en-US"/>
        </w:rPr>
        <w:t xml:space="preserve">. This is a fundamental reason why conventional irrigation systems often fall short of achieving comprehensive root canal debridement. This deficiency is particularly notable because these systems are typically positioned </w:t>
      </w:r>
      <w:r w:rsidR="003C0963">
        <w:rPr>
          <w:rFonts w:cstheme="minorHAnsi"/>
          <w:sz w:val="24"/>
          <w:szCs w:val="24"/>
          <w:lang w:val="en-US"/>
        </w:rPr>
        <w:t xml:space="preserve">safely </w:t>
      </w:r>
      <w:r w:rsidRPr="00DC2D4F">
        <w:rPr>
          <w:rFonts w:cstheme="minorHAnsi"/>
          <w:sz w:val="24"/>
          <w:szCs w:val="24"/>
          <w:lang w:val="en-US"/>
        </w:rPr>
        <w:t xml:space="preserve">at a depth of 2-3 mm from the working length to mitigate the risk of hypochlorite accidents </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{"citationID":"sDkQRVSi","properties":{"formattedCitation":"(219)","plainCitation":"(219)","noteIndex":0},"citationItems":[{"id":511,"uris":["http://zotero.org/users/11505276/items/5CM3SXC6"],"itemData":{"id":511,"type":"article-journal","container-title":"Journal of Endodontics","DOI":"10.1016/S0099-2399(83)80162-9","ISSN":"0099-2399","issue":"11","journalAbbreviation":"J Endod","language":"eng","note":"PMID: 6586975","page":"475-479","source":"PubMed","title":"Mechanical effectiveness of root canal irrigation","volume":"9","author":[{"family":"Chow","given":"T. W."}],"issued":{"date-parts":[["1983",11]]}}}],"schema":"https://github.com/citation-style-language/schema/raw/master/csl-citation.json"} </w:instrText>
      </w:r>
      <w:r w:rsidRPr="00DC2D4F">
        <w:rPr>
          <w:rFonts w:cstheme="minorHAnsi"/>
          <w:sz w:val="24"/>
          <w:szCs w:val="24"/>
          <w:lang w:val="en-US"/>
        </w:rPr>
        <w:fldChar w:fldCharType="separate"/>
      </w:r>
      <w:r w:rsidRPr="00DC2D4F">
        <w:rPr>
          <w:rFonts w:cstheme="minorHAnsi"/>
          <w:sz w:val="24"/>
          <w:szCs w:val="24"/>
          <w:lang w:val="en-US"/>
        </w:rPr>
        <w:t>(</w:t>
      </w:r>
      <w:r w:rsidR="00E5046C">
        <w:rPr>
          <w:rFonts w:cstheme="minorHAnsi"/>
          <w:sz w:val="24"/>
          <w:szCs w:val="24"/>
          <w:lang w:val="en-US"/>
        </w:rPr>
        <w:t>27</w:t>
      </w:r>
      <w:r w:rsidRPr="00DC2D4F">
        <w:rPr>
          <w:rFonts w:cstheme="minorHAnsi"/>
          <w:sz w:val="24"/>
          <w:szCs w:val="24"/>
          <w:lang w:val="en-US"/>
        </w:rPr>
        <w:t>)</w:t>
      </w:r>
      <w:r w:rsidRPr="00DC2D4F">
        <w:rPr>
          <w:rFonts w:cstheme="minorHAnsi"/>
          <w:sz w:val="24"/>
          <w:szCs w:val="24"/>
          <w:lang w:val="en-US"/>
        </w:rPr>
        <w:fldChar w:fldCharType="end"/>
      </w:r>
      <w:r w:rsidRPr="00DC2D4F">
        <w:rPr>
          <w:rFonts w:cstheme="minorHAnsi"/>
          <w:sz w:val="24"/>
          <w:szCs w:val="24"/>
          <w:lang w:val="en-US"/>
        </w:rPr>
        <w:t xml:space="preserve">. However, this constraint doesn't apply to Apical Negative </w:t>
      </w:r>
      <w:r w:rsidRPr="00DC2D4F">
        <w:rPr>
          <w:rFonts w:cstheme="minorHAnsi"/>
          <w:sz w:val="24"/>
          <w:szCs w:val="24"/>
          <w:lang w:val="en-US"/>
        </w:rPr>
        <w:lastRenderedPageBreak/>
        <w:t xml:space="preserve">Pressure (ANP) systems. Due to their underlying philosophy, ANP systems possess the capability to administer </w:t>
      </w:r>
      <w:proofErr w:type="spellStart"/>
      <w:r w:rsidRPr="00DC2D4F">
        <w:rPr>
          <w:rFonts w:cstheme="minorHAnsi"/>
          <w:sz w:val="24"/>
          <w:szCs w:val="24"/>
          <w:lang w:val="en-US"/>
        </w:rPr>
        <w:t>irrigants</w:t>
      </w:r>
      <w:proofErr w:type="spellEnd"/>
      <w:r w:rsidR="00997E5F">
        <w:rPr>
          <w:rFonts w:cstheme="minorHAnsi"/>
          <w:sz w:val="24"/>
          <w:szCs w:val="24"/>
          <w:lang w:val="en-US"/>
        </w:rPr>
        <w:t xml:space="preserve"> specifically</w:t>
      </w:r>
      <w:r w:rsidRPr="00DC2D4F">
        <w:rPr>
          <w:rFonts w:cstheme="minorHAnsi"/>
          <w:sz w:val="24"/>
          <w:szCs w:val="24"/>
          <w:lang w:val="en-US"/>
        </w:rPr>
        <w:t xml:space="preserve"> up to the </w:t>
      </w:r>
      <w:r w:rsidR="00A917B9">
        <w:rPr>
          <w:rFonts w:cstheme="minorHAnsi"/>
          <w:sz w:val="24"/>
          <w:szCs w:val="24"/>
          <w:lang w:val="en-US"/>
        </w:rPr>
        <w:t>working length</w:t>
      </w:r>
      <w:r w:rsidRPr="00DC2D4F">
        <w:rPr>
          <w:rFonts w:cstheme="minorHAnsi"/>
          <w:sz w:val="24"/>
          <w:szCs w:val="24"/>
          <w:lang w:val="en-US"/>
        </w:rPr>
        <w:t xml:space="preserve"> while eliminating any risk of apical extrusion </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{"citationID":"lzdspMIO","properties":{"formattedCitation":"(220)","plainCitation":"(220)","noteIndex":0},"citationItems":[{"id":513,"uris":["http://zotero.org/users/11505276/items/WWFTIJUR"],"itemData":{"id":513,"type":"article-journal","abstract":"The objective of this project was to evaluate the safety of various intracanal irrigation systems by measuring the apical extrusion of irrigant. Twenty-two single canal, extracted mature teeth were instrumented and secured through the lid of a scintillation vial to collect apically extruded irrigant. A precision syringe pump delivered controlled amounts of irrigant at a constant flow. The irrigation systems used were EndoVac Micro and Macro Cannula, EndoActivator, manual irrigation with Max-I-Probe needle, Ultrasonic Needle Irrigation, and Rinsendo. Results were analyzed by using one-way analysis of variance with Scheffé test (P &lt; .05). The EndoVac Micro and Macro cannulae groups did not extrude irrigant, and there was no statistically significant difference between these 2 groups and the EndoActivator group. Within the groups that produced extrusion, EndoActivator extruded statistically significantly less irrigant than Manual, Ultrasonic, and Reinsendo groups. There was no statistically significant difference among Manual, Ultrasonic, and Rinsendo groups. This study showed that the EndoVac did not extrude irrigant after deep intracanal delivery and suctioning the irrigant from the chamber to full working length. EndoActivator had a minimal, although statistically insignificant, amount of irrigant extruded out of the apex when delivering irrigant into the pulp chamber and placing the tip into the canal and initiating the sonic energy of the EndoActivator. Manual, Ultrasonic, and Rinsendo groups had significantly greater amount of extrusion compared with EndoVac and EndoActivator.","container-title":"Journal of Endodontics","DOI":"10.1016/j.joen.2009.01.011","ISSN":"1878-3554","issue":"4","journalAbbreviation":"J Endod","language":"eng","note":"PMID: 19345802","page":"545-549","source":"PubMed","title":"Comparative safety of various intracanal irrigation systems","volume":"35","author":[{"family":"Desai","given":"Pranav"},{"family":"Himel","given":"Van"}],"issued":{"date-parts":[["2009",4]]}}}],"schema":"https://github.com/citation-style-language/schema/raw/master/csl-citation.json"} </w:instrText>
      </w:r>
      <w:r w:rsidRPr="00DC2D4F">
        <w:rPr>
          <w:rFonts w:cstheme="minorHAnsi"/>
          <w:sz w:val="24"/>
          <w:szCs w:val="24"/>
          <w:lang w:val="en-US"/>
        </w:rPr>
        <w:fldChar w:fldCharType="separate"/>
      </w:r>
      <w:r w:rsidRPr="00DC2D4F">
        <w:rPr>
          <w:rFonts w:cstheme="minorHAnsi"/>
          <w:sz w:val="24"/>
          <w:szCs w:val="24"/>
          <w:lang w:val="en-US"/>
        </w:rPr>
        <w:t>(</w:t>
      </w:r>
      <w:r w:rsidR="00E5046C">
        <w:rPr>
          <w:rFonts w:cstheme="minorHAnsi"/>
          <w:sz w:val="24"/>
          <w:szCs w:val="24"/>
          <w:lang w:val="en-US"/>
        </w:rPr>
        <w:t>28</w:t>
      </w:r>
      <w:r w:rsidRPr="00DC2D4F">
        <w:rPr>
          <w:rFonts w:cstheme="minorHAnsi"/>
          <w:sz w:val="24"/>
          <w:szCs w:val="24"/>
          <w:lang w:val="en-US"/>
        </w:rPr>
        <w:t>)</w:t>
      </w:r>
      <w:r w:rsidRPr="00DC2D4F">
        <w:rPr>
          <w:rFonts w:cstheme="minorHAnsi"/>
          <w:sz w:val="24"/>
          <w:szCs w:val="24"/>
          <w:lang w:val="en-US"/>
        </w:rPr>
        <w:fldChar w:fldCharType="end"/>
      </w:r>
      <w:r w:rsidRPr="00DC2D4F">
        <w:rPr>
          <w:rFonts w:cstheme="minorHAnsi"/>
          <w:sz w:val="24"/>
          <w:szCs w:val="24"/>
          <w:lang w:val="en-US"/>
        </w:rPr>
        <w:t>. Moreover,</w:t>
      </w:r>
      <w:r w:rsidR="0021488B">
        <w:rPr>
          <w:rFonts w:cstheme="minorHAnsi"/>
          <w:sz w:val="24"/>
          <w:szCs w:val="24"/>
          <w:lang w:val="en-US"/>
        </w:rPr>
        <w:t xml:space="preserve"> </w:t>
      </w:r>
      <w:r w:rsidR="00237FED">
        <w:rPr>
          <w:rFonts w:cstheme="minorHAnsi"/>
          <w:sz w:val="24"/>
          <w:szCs w:val="24"/>
          <w:lang w:val="en-US"/>
        </w:rPr>
        <w:t>research</w:t>
      </w:r>
      <w:r w:rsidR="004B652F">
        <w:rPr>
          <w:rFonts w:cstheme="minorHAnsi"/>
          <w:sz w:val="24"/>
          <w:szCs w:val="24"/>
          <w:lang w:val="en-US"/>
        </w:rPr>
        <w:t xml:space="preserve"> have ev</w:t>
      </w:r>
      <w:r w:rsidR="00065F42">
        <w:rPr>
          <w:rFonts w:cstheme="minorHAnsi"/>
          <w:sz w:val="24"/>
          <w:szCs w:val="24"/>
          <w:lang w:val="en-US"/>
        </w:rPr>
        <w:t>idenced the efficacy</w:t>
      </w:r>
      <w:r w:rsidRPr="00DC2D4F">
        <w:rPr>
          <w:rFonts w:cstheme="minorHAnsi"/>
          <w:sz w:val="24"/>
          <w:szCs w:val="24"/>
          <w:lang w:val="en-US"/>
        </w:rPr>
        <w:t xml:space="preserve"> of </w:t>
      </w:r>
      <w:r w:rsidR="004B652F">
        <w:rPr>
          <w:rFonts w:cstheme="minorHAnsi"/>
          <w:sz w:val="24"/>
          <w:szCs w:val="24"/>
          <w:lang w:val="en-US"/>
        </w:rPr>
        <w:t>apical negative pressure</w:t>
      </w:r>
      <w:r w:rsidRPr="00DC2D4F">
        <w:rPr>
          <w:rFonts w:cstheme="minorHAnsi"/>
          <w:sz w:val="24"/>
          <w:szCs w:val="24"/>
          <w:lang w:val="en-US"/>
        </w:rPr>
        <w:t xml:space="preserve"> systems</w:t>
      </w:r>
      <w:r w:rsidR="003A6C5C">
        <w:rPr>
          <w:rFonts w:cstheme="minorHAnsi"/>
          <w:sz w:val="24"/>
          <w:szCs w:val="24"/>
          <w:lang w:val="en-US"/>
        </w:rPr>
        <w:t xml:space="preserve"> </w:t>
      </w:r>
      <w:r w:rsidRPr="00DC2D4F">
        <w:rPr>
          <w:rFonts w:cstheme="minorHAnsi"/>
          <w:sz w:val="24"/>
          <w:szCs w:val="24"/>
          <w:lang w:val="en-US"/>
        </w:rPr>
        <w:t>in</w:t>
      </w:r>
      <w:r w:rsidR="00C32035">
        <w:rPr>
          <w:rFonts w:cstheme="minorHAnsi"/>
          <w:sz w:val="24"/>
          <w:szCs w:val="24"/>
          <w:lang w:val="en-US"/>
        </w:rPr>
        <w:t xml:space="preserve"> </w:t>
      </w:r>
      <w:r w:rsidR="00CB5F63">
        <w:rPr>
          <w:rFonts w:cstheme="minorHAnsi"/>
          <w:sz w:val="24"/>
          <w:szCs w:val="24"/>
          <w:lang w:val="en-US"/>
        </w:rPr>
        <w:t>delivering</w:t>
      </w:r>
      <w:r w:rsidRPr="00DC2D4F">
        <w:rPr>
          <w:rFonts w:cstheme="minorHAnsi"/>
          <w:sz w:val="24"/>
          <w:szCs w:val="24"/>
          <w:lang w:val="en-US"/>
        </w:rPr>
        <w:t xml:space="preserve"> </w:t>
      </w:r>
      <w:proofErr w:type="spellStart"/>
      <w:r w:rsidRPr="00DC2D4F">
        <w:rPr>
          <w:rFonts w:cstheme="minorHAnsi"/>
          <w:sz w:val="24"/>
          <w:szCs w:val="24"/>
          <w:lang w:val="en-US"/>
        </w:rPr>
        <w:t>irrigants</w:t>
      </w:r>
      <w:proofErr w:type="spellEnd"/>
      <w:r w:rsidRPr="00DC2D4F">
        <w:rPr>
          <w:rFonts w:cstheme="minorHAnsi"/>
          <w:sz w:val="24"/>
          <w:szCs w:val="24"/>
          <w:lang w:val="en-US"/>
        </w:rPr>
        <w:t xml:space="preserve"> to the WL, offering a contrast to traditional irrigation methods. This efficacy also ties in with the phenomenon of apical vapor lock </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{"citationID":"oHomxgwT","properties":{"formattedCitation":"(215,221)","plainCitation":"(215,221)","noteIndex":0},"citationItems":[{"id":515,"uris":["http://zotero.org/users/11505276/items/XJ4DQTFK"],"itemData":{"id":515,"type":"article-journal","container-title":"Dentistry Today","ISSN":"8750-2186","issue":"1","journalAbbreviation":"Dent Today","language":"eng","note":"PMID: 18240636","page":"82, 84, 86-87","source":"PubMed","title":"The EndoVac method of endodontic irrigation, part 2--efficacy","volume":"27","author":[{"family":"Schoeffel","given":"G. John"}],"issued":{"date-parts":[["2008",1]]}}},{"id":517,"uris":["http://zotero.org/users/11505276/items/V7NNXEZW"],"itemData":{"id":517,"type":"article-journal","abstract":"INTRODUCTION: Many in vitro studies have debated over the ability of different irrigant delivery and/or agitation systems to reach the apical third of curved root canals; however, little is known about irrigant penetration in vivo. Therefore, the purpose of this study was to compare the efficacy of the conventional endodontic irrigation needle, passive ultrasonic irrigation (PUI), and a negative pressure system for irrigant delivery to working length (WL) of mesial canals of mandibular molars.\nMETHODS: Thirty mesial canals of 30 vital mandibular first or second molars were randomly assigned into 3 groups (n = 10): (1) Monoject syringe with 27-gauge needle; (2) PUI with IrriSafe tip; and (3) EndoVac system. All canals were treated following the same preparation protocol to size 35/0.04 by using 5.25% NaOCl as irrigant during preparation procedure. Before obturation, canals were irrigated with 1 mL of a radiopaque solution by using the assigned irrigation system, and a digital radiograph was taken by using a parallel technique. With the aid of image editing software the distance between WL and maximum irrigant penetration was measured.\nRESULTS: Mean distances for Monoject, PUI, and EndoVac groups were 1.51 mm, 0.21 mm, and 0.42 mm, respectively. Analysis of variance test showed statistically significant differences between groups (P &lt; .001). Tukey honestly significant difference test showed statistically significant differences between the Monoject group and the other 2 groups (P &lt; .001) but no significant differences between PUI and EndoVac groups (P = .06).\nCONCLUSIONS: PUI and EndoVac are more effective than the conventional endodontic needle in delivering irrigant to WL of root canals.","container-title":"Journal of Endodontics","DOI":"10.1016/j.joen.2011.12.007","ISSN":"1878-3554","issue":"4","journalAbbreviation":"J Endod","language":"eng","note":"PMID: 22414827","page":"445-448","source":"PubMed","title":"In vivo efficacy of three different endodontic irrigation systems for irrigant delivery to working length of mesial canals of mandibular molars","volume":"38","author":[{"family":"Munoz","given":"Hugo Roberto"},{"family":"Camacho-Cuadra","given":"Karla"}],"issued":{"date-parts":[["2012",4]]}}}],"schema":"https://github.com/citation-style-language/schema/raw/master/csl-citation.json"} </w:instrText>
      </w:r>
      <w:r w:rsidRPr="00DC2D4F">
        <w:rPr>
          <w:rFonts w:cstheme="minorHAnsi"/>
          <w:sz w:val="24"/>
          <w:szCs w:val="24"/>
          <w:lang w:val="en-US"/>
        </w:rPr>
        <w:fldChar w:fldCharType="separate"/>
      </w:r>
      <w:r w:rsidRPr="00DC2D4F">
        <w:rPr>
          <w:rFonts w:cstheme="minorHAnsi"/>
          <w:sz w:val="24"/>
          <w:szCs w:val="24"/>
          <w:lang w:val="en-US"/>
        </w:rPr>
        <w:t>(2</w:t>
      </w:r>
      <w:r w:rsidR="00013CF3">
        <w:rPr>
          <w:rFonts w:cstheme="minorHAnsi"/>
          <w:sz w:val="24"/>
          <w:szCs w:val="24"/>
          <w:lang w:val="en-US"/>
        </w:rPr>
        <w:t>3</w:t>
      </w:r>
      <w:r w:rsidRPr="00DC2D4F">
        <w:rPr>
          <w:rFonts w:cstheme="minorHAnsi"/>
          <w:sz w:val="24"/>
          <w:szCs w:val="24"/>
          <w:lang w:val="en-US"/>
        </w:rPr>
        <w:t>,</w:t>
      </w:r>
      <w:r w:rsidR="00E5046C">
        <w:rPr>
          <w:rFonts w:cstheme="minorHAnsi"/>
          <w:sz w:val="24"/>
          <w:szCs w:val="24"/>
          <w:lang w:val="en-US"/>
        </w:rPr>
        <w:t>29</w:t>
      </w:r>
      <w:r w:rsidRPr="00DC2D4F">
        <w:rPr>
          <w:rFonts w:cstheme="minorHAnsi"/>
          <w:sz w:val="24"/>
          <w:szCs w:val="24"/>
          <w:lang w:val="en-US"/>
        </w:rPr>
        <w:t>)</w:t>
      </w:r>
      <w:r w:rsidRPr="00DC2D4F">
        <w:rPr>
          <w:rFonts w:cstheme="minorHAnsi"/>
          <w:sz w:val="24"/>
          <w:szCs w:val="24"/>
          <w:lang w:val="en-US"/>
        </w:rPr>
        <w:fldChar w:fldCharType="end"/>
      </w:r>
      <w:r w:rsidRPr="00DC2D4F">
        <w:rPr>
          <w:rFonts w:cstheme="minorHAnsi"/>
          <w:sz w:val="24"/>
          <w:szCs w:val="24"/>
          <w:lang w:val="en-US"/>
        </w:rPr>
        <w:t>.</w:t>
      </w:r>
    </w:p>
    <w:p w14:paraId="5511D9CA" w14:textId="3C97E53F" w:rsidR="00A4726E" w:rsidRPr="00DC2D4F" w:rsidRDefault="00CC61DA" w:rsidP="00DC2D4F">
      <w:pPr>
        <w:spacing w:line="480" w:lineRule="auto"/>
        <w:ind w:left="360"/>
        <w:jc w:val="both"/>
        <w:rPr>
          <w:rFonts w:cstheme="minorHAnsi"/>
          <w:sz w:val="24"/>
          <w:szCs w:val="24"/>
          <w:lang w:val="en-US"/>
        </w:rPr>
      </w:pPr>
      <w:r>
        <w:rPr>
          <w:rFonts w:cstheme="minorHAnsi"/>
          <w:sz w:val="24"/>
          <w:szCs w:val="24"/>
          <w:lang w:val="en-US"/>
        </w:rPr>
        <w:t>F</w:t>
      </w:r>
      <w:r w:rsidR="00A4726E" w:rsidRPr="00DC2D4F">
        <w:rPr>
          <w:rFonts w:cstheme="minorHAnsi"/>
          <w:sz w:val="24"/>
          <w:szCs w:val="24"/>
          <w:lang w:val="en-US"/>
        </w:rPr>
        <w:t xml:space="preserve">irst commercial ANP system, the </w:t>
      </w:r>
      <w:proofErr w:type="spellStart"/>
      <w:r w:rsidR="00A4726E" w:rsidRPr="00DC2D4F">
        <w:rPr>
          <w:rFonts w:cstheme="minorHAnsi"/>
          <w:sz w:val="24"/>
          <w:szCs w:val="24"/>
          <w:lang w:val="en-US"/>
        </w:rPr>
        <w:t>EndoVac</w:t>
      </w:r>
      <w:proofErr w:type="spellEnd"/>
      <w:r w:rsidR="00A4726E" w:rsidRPr="00DC2D4F">
        <w:rPr>
          <w:rFonts w:cstheme="minorHAnsi"/>
          <w:sz w:val="24"/>
          <w:szCs w:val="24"/>
          <w:lang w:val="en-US"/>
        </w:rPr>
        <w:t xml:space="preserve"> system (</w:t>
      </w:r>
      <w:proofErr w:type="spellStart"/>
      <w:r w:rsidR="00A4726E" w:rsidRPr="00DC2D4F">
        <w:rPr>
          <w:rFonts w:cstheme="minorHAnsi"/>
          <w:sz w:val="24"/>
          <w:szCs w:val="24"/>
          <w:lang w:val="en-US"/>
        </w:rPr>
        <w:t>SybronEndo</w:t>
      </w:r>
      <w:proofErr w:type="spellEnd"/>
      <w:r w:rsidR="00A4726E" w:rsidRPr="00DC2D4F">
        <w:rPr>
          <w:rFonts w:cstheme="minorHAnsi"/>
          <w:sz w:val="24"/>
          <w:szCs w:val="24"/>
          <w:lang w:val="en-US"/>
        </w:rPr>
        <w:t>, Orange, CA), was introduced</w:t>
      </w:r>
      <w:r>
        <w:rPr>
          <w:rFonts w:cstheme="minorHAnsi"/>
          <w:sz w:val="24"/>
          <w:szCs w:val="24"/>
          <w:lang w:val="en-US"/>
        </w:rPr>
        <w:t xml:space="preserve"> in 2007</w:t>
      </w:r>
      <w:r w:rsidR="00A4726E" w:rsidRPr="00DC2D4F">
        <w:rPr>
          <w:rFonts w:cstheme="minorHAnsi"/>
          <w:sz w:val="24"/>
          <w:szCs w:val="24"/>
          <w:lang w:val="en-US"/>
        </w:rPr>
        <w:t xml:space="preserve">. </w:t>
      </w:r>
      <w:r w:rsidR="00CB6129" w:rsidRPr="00CB6129">
        <w:rPr>
          <w:rFonts w:cstheme="minorHAnsi"/>
          <w:sz w:val="24"/>
          <w:szCs w:val="24"/>
          <w:lang w:val="en-US"/>
        </w:rPr>
        <w:t>Subsequently, another ANP system known as INP (ASI Medical, Englewood, CO) was also introduced.</w:t>
      </w:r>
      <w:r w:rsidR="00CB6129">
        <w:rPr>
          <w:rFonts w:cstheme="minorHAnsi"/>
          <w:sz w:val="24"/>
          <w:szCs w:val="24"/>
          <w:lang w:val="en-US"/>
        </w:rPr>
        <w:t xml:space="preserve"> </w:t>
      </w:r>
      <w:r w:rsidR="00A4726E" w:rsidRPr="00DC2D4F">
        <w:rPr>
          <w:rFonts w:cstheme="minorHAnsi"/>
          <w:sz w:val="24"/>
          <w:szCs w:val="24"/>
          <w:lang w:val="en-US"/>
        </w:rPr>
        <w:t xml:space="preserve">Notably, the INP system employs distinct materials and methods in comparison to the </w:t>
      </w:r>
      <w:proofErr w:type="spellStart"/>
      <w:r w:rsidR="00A4726E" w:rsidRPr="00DC2D4F">
        <w:rPr>
          <w:rFonts w:cstheme="minorHAnsi"/>
          <w:sz w:val="24"/>
          <w:szCs w:val="24"/>
          <w:lang w:val="en-US"/>
        </w:rPr>
        <w:t>EndoVac</w:t>
      </w:r>
      <w:proofErr w:type="spellEnd"/>
      <w:r w:rsidR="00A4726E" w:rsidRPr="00DC2D4F">
        <w:rPr>
          <w:rFonts w:cstheme="minorHAnsi"/>
          <w:sz w:val="24"/>
          <w:szCs w:val="24"/>
          <w:lang w:val="en-US"/>
        </w:rPr>
        <w:t xml:space="preserve"> system. However, there is a dearth of research validating its effectiveness, thus precluding the provision of evidence-based insights into its efficacy </w:t>
      </w:r>
      <w:r w:rsidR="00A4726E" w:rsidRPr="00DC2D4F">
        <w:rPr>
          <w:rFonts w:cstheme="minorHAnsi"/>
          <w:sz w:val="24"/>
          <w:szCs w:val="24"/>
          <w:lang w:val="en-US"/>
        </w:rPr>
        <w:fldChar w:fldCharType="begin"/>
      </w:r>
      <w:r w:rsidR="00A4726E" w:rsidRPr="00DC2D4F">
        <w:rPr>
          <w:rFonts w:cstheme="minorHAnsi"/>
          <w:sz w:val="24"/>
          <w:szCs w:val="24"/>
          <w:lang w:val="en-US"/>
        </w:rPr>
        <w:instrText xml:space="preserve"> ADDIN ZOTERO_ITEM CSL_CITATION {"citationID":"fnvlhkYT","properties":{"formattedCitation":"(216)","plainCitation":"(216)","noteIndex":0},"citationItems":[{"id":539,"uris":["http://zotero.org/users/11505276/items/4B7S3WV3"],"itemData":{"id":539,"type":"book","abstract":"Clean root canal systems are essential for successful endodontic treatment. With contributions from leading endodontists from around the world, Dr. Nestor Cohenca here presents the etiology of endodontic disease caused by the endodontic biofilm and all therapies available to predictably disinfect the root canal system, thus increasing successful endodontic outcomes.Disinfection of Root Canal Systems: The Treatment of Apical Periodontitis is an evidence-based manual that describes root canal anatomy, the endodontic biofilm, and the role of disinfection before presenting the most up-to-date methods of irrigation and disinfection. Individual chapters are devoted to each method, such as positive pressure irrigation, apical negative pressure irrigation, sonic activation, photodynamic therapy, laser technology, and ozonization and electrochemical activation. Clinical photographs throughout show proper irrigation and disinfection techniques.","ISBN":"978-1-118-82861-8","language":"en","note":"Google-Books-ID: dwDeAwAAQBAJ","number-of-pages":"899","publisher":"John Wiley &amp; Sons","source":"Google Books","title":"Disinfection of Root Canal Systems: The Treatment of Apical Periodontitis","title-short":"Disinfection of Root Canal Systems","author":[{"family":"Cohenca","given":"Nestor"}],"issued":{"date-parts":[["2014",6,18]]}}}],"schema":"https://github.com/citation-style-language/schema/raw/master/csl-citation.json"} </w:instrText>
      </w:r>
      <w:r w:rsidR="00A4726E" w:rsidRPr="00DC2D4F">
        <w:rPr>
          <w:rFonts w:cstheme="minorHAnsi"/>
          <w:sz w:val="24"/>
          <w:szCs w:val="24"/>
          <w:lang w:val="en-US"/>
        </w:rPr>
        <w:fldChar w:fldCharType="separate"/>
      </w:r>
      <w:r w:rsidR="00A4726E" w:rsidRPr="00DC2D4F">
        <w:rPr>
          <w:rFonts w:cstheme="minorHAnsi"/>
          <w:sz w:val="24"/>
          <w:szCs w:val="24"/>
          <w:lang w:val="en-US"/>
        </w:rPr>
        <w:t>(2</w:t>
      </w:r>
      <w:r w:rsidR="00013CF3">
        <w:rPr>
          <w:rFonts w:cstheme="minorHAnsi"/>
          <w:sz w:val="24"/>
          <w:szCs w:val="24"/>
          <w:lang w:val="en-US"/>
        </w:rPr>
        <w:t>4</w:t>
      </w:r>
      <w:r w:rsidR="00A4726E" w:rsidRPr="00DC2D4F">
        <w:rPr>
          <w:rFonts w:cstheme="minorHAnsi"/>
          <w:sz w:val="24"/>
          <w:szCs w:val="24"/>
          <w:lang w:val="en-US"/>
        </w:rPr>
        <w:t>)</w:t>
      </w:r>
      <w:r w:rsidR="00A4726E" w:rsidRPr="00DC2D4F">
        <w:rPr>
          <w:rFonts w:cstheme="minorHAnsi"/>
          <w:sz w:val="24"/>
          <w:szCs w:val="24"/>
          <w:lang w:val="en-US"/>
        </w:rPr>
        <w:fldChar w:fldCharType="end"/>
      </w:r>
      <w:r w:rsidR="00A4726E" w:rsidRPr="00DC2D4F">
        <w:rPr>
          <w:rFonts w:cstheme="minorHAnsi"/>
          <w:sz w:val="24"/>
          <w:szCs w:val="24"/>
          <w:lang w:val="en-US"/>
        </w:rPr>
        <w:t xml:space="preserve">. </w:t>
      </w:r>
    </w:p>
    <w:p w14:paraId="28DCF25A" w14:textId="422FF8B9" w:rsidR="00A4726E" w:rsidRPr="008864B7" w:rsidRDefault="00131FA0" w:rsidP="008864B7">
      <w:pPr>
        <w:spacing w:line="480" w:lineRule="auto"/>
        <w:rPr>
          <w:rFonts w:cstheme="minorHAnsi"/>
          <w:b/>
          <w:bCs/>
          <w:sz w:val="28"/>
          <w:szCs w:val="28"/>
          <w:lang w:val="en-US"/>
        </w:rPr>
      </w:pPr>
      <w:r>
        <w:rPr>
          <w:rFonts w:cstheme="minorHAnsi"/>
          <w:b/>
          <w:bCs/>
          <w:sz w:val="28"/>
          <w:szCs w:val="28"/>
          <w:lang w:val="en-US"/>
        </w:rPr>
        <w:t xml:space="preserve">      </w:t>
      </w:r>
      <w:r w:rsidR="00A4726E" w:rsidRPr="00131FA0">
        <w:rPr>
          <w:rFonts w:cstheme="minorHAnsi"/>
          <w:b/>
          <w:bCs/>
          <w:sz w:val="24"/>
          <w:szCs w:val="24"/>
          <w:lang w:val="en-US"/>
        </w:rPr>
        <w:t>The Device</w:t>
      </w:r>
    </w:p>
    <w:p w14:paraId="3F4A239D" w14:textId="2BB80A69" w:rsidR="00A4726E" w:rsidRPr="00DC2D4F" w:rsidRDefault="00A4726E" w:rsidP="00A4726E">
      <w:pPr>
        <w:spacing w:line="480" w:lineRule="auto"/>
        <w:ind w:left="360"/>
        <w:rPr>
          <w:rFonts w:cstheme="minorHAnsi"/>
          <w:sz w:val="24"/>
          <w:szCs w:val="24"/>
          <w:lang w:val="en-US"/>
        </w:rPr>
      </w:pPr>
      <w:proofErr w:type="spellStart"/>
      <w:r w:rsidRPr="00DC2D4F">
        <w:rPr>
          <w:rFonts w:cstheme="minorHAnsi"/>
          <w:sz w:val="24"/>
          <w:szCs w:val="24"/>
          <w:lang w:val="en-US"/>
        </w:rPr>
        <w:t>EndoVac</w:t>
      </w:r>
      <w:proofErr w:type="spellEnd"/>
      <w:r w:rsidRPr="00DC2D4F">
        <w:rPr>
          <w:rFonts w:cstheme="minorHAnsi"/>
          <w:sz w:val="24"/>
          <w:szCs w:val="24"/>
          <w:lang w:val="en-US"/>
        </w:rPr>
        <w:t xml:space="preserve"> (</w:t>
      </w:r>
      <w:proofErr w:type="spellStart"/>
      <w:r w:rsidRPr="00DC2D4F">
        <w:rPr>
          <w:rFonts w:cstheme="minorHAnsi"/>
          <w:sz w:val="24"/>
          <w:szCs w:val="24"/>
          <w:lang w:val="en-US"/>
        </w:rPr>
        <w:t>SybronEndo</w:t>
      </w:r>
      <w:proofErr w:type="spellEnd"/>
      <w:r w:rsidRPr="00DC2D4F">
        <w:rPr>
          <w:rFonts w:cstheme="minorHAnsi"/>
          <w:sz w:val="24"/>
          <w:szCs w:val="24"/>
          <w:lang w:val="en-US"/>
        </w:rPr>
        <w:t xml:space="preserve">, Orange, CA) system comprises four key components: hand and finger pieces, macro- and microcannula, </w:t>
      </w:r>
      <w:r w:rsidR="004C017C">
        <w:rPr>
          <w:rFonts w:cstheme="minorHAnsi"/>
          <w:sz w:val="24"/>
          <w:szCs w:val="24"/>
          <w:lang w:val="en-US"/>
        </w:rPr>
        <w:t>m</w:t>
      </w:r>
      <w:r w:rsidRPr="00DC2D4F">
        <w:rPr>
          <w:rFonts w:cstheme="minorHAnsi"/>
          <w:sz w:val="24"/>
          <w:szCs w:val="24"/>
          <w:lang w:val="en-US"/>
        </w:rPr>
        <w:t xml:space="preserve">ultiport </w:t>
      </w:r>
      <w:r w:rsidR="004C017C">
        <w:rPr>
          <w:rFonts w:cstheme="minorHAnsi"/>
          <w:sz w:val="24"/>
          <w:szCs w:val="24"/>
          <w:lang w:val="en-US"/>
        </w:rPr>
        <w:t>a</w:t>
      </w:r>
      <w:r w:rsidRPr="00DC2D4F">
        <w:rPr>
          <w:rFonts w:cstheme="minorHAnsi"/>
          <w:sz w:val="24"/>
          <w:szCs w:val="24"/>
          <w:lang w:val="en-US"/>
        </w:rPr>
        <w:t xml:space="preserve">dapter, and </w:t>
      </w:r>
      <w:r w:rsidR="004C017C">
        <w:rPr>
          <w:rFonts w:cstheme="minorHAnsi"/>
          <w:sz w:val="24"/>
          <w:szCs w:val="24"/>
          <w:lang w:val="en-US"/>
        </w:rPr>
        <w:t>m</w:t>
      </w:r>
      <w:r w:rsidRPr="00DC2D4F">
        <w:rPr>
          <w:rFonts w:cstheme="minorHAnsi"/>
          <w:sz w:val="24"/>
          <w:szCs w:val="24"/>
          <w:lang w:val="en-US"/>
        </w:rPr>
        <w:t xml:space="preserve">aster </w:t>
      </w:r>
      <w:r w:rsidR="004C017C">
        <w:rPr>
          <w:rFonts w:cstheme="minorHAnsi"/>
          <w:sz w:val="24"/>
          <w:szCs w:val="24"/>
          <w:lang w:val="en-US"/>
        </w:rPr>
        <w:t>d</w:t>
      </w:r>
      <w:r w:rsidRPr="00DC2D4F">
        <w:rPr>
          <w:rFonts w:cstheme="minorHAnsi"/>
          <w:sz w:val="24"/>
          <w:szCs w:val="24"/>
          <w:lang w:val="en-US"/>
        </w:rPr>
        <w:t xml:space="preserve">elivery </w:t>
      </w:r>
      <w:r w:rsidR="004C017C">
        <w:rPr>
          <w:rFonts w:cstheme="minorHAnsi"/>
          <w:sz w:val="24"/>
          <w:szCs w:val="24"/>
          <w:lang w:val="en-US"/>
        </w:rPr>
        <w:t>t</w:t>
      </w:r>
      <w:r w:rsidRPr="00DC2D4F">
        <w:rPr>
          <w:rFonts w:cstheme="minorHAnsi"/>
          <w:sz w:val="24"/>
          <w:szCs w:val="24"/>
          <w:lang w:val="en-US"/>
        </w:rPr>
        <w:t>ip.</w:t>
      </w:r>
    </w:p>
    <w:p w14:paraId="1A450B5D" w14:textId="77777777" w:rsidR="00A4726E" w:rsidRDefault="00A4726E" w:rsidP="00A4726E">
      <w:pPr>
        <w:spacing w:line="480" w:lineRule="auto"/>
        <w:ind w:left="360"/>
        <w:jc w:val="center"/>
        <w:rPr>
          <w:rFonts w:ascii="Times New Roman" w:hAnsi="Times New Roman" w:cs="Times New Roman"/>
          <w:sz w:val="24"/>
          <w:szCs w:val="24"/>
          <w:lang w:val="en-US"/>
        </w:rPr>
      </w:pPr>
      <w:r w:rsidRPr="00901F95">
        <w:rPr>
          <w:rFonts w:ascii="Times New Roman" w:hAnsi="Times New Roman" w:cs="Times New Roman"/>
          <w:noProof/>
          <w:sz w:val="24"/>
          <w:szCs w:val="24"/>
          <w:lang w:val="en-US"/>
        </w:rPr>
        <w:lastRenderedPageBreak/>
        <w:drawing>
          <wp:inline distT="0" distB="0" distL="0" distR="0" wp14:anchorId="21C272D7" wp14:editId="3BBC5788">
            <wp:extent cx="4882551" cy="3284065"/>
            <wp:effectExtent l="0" t="0" r="0" b="0"/>
            <wp:docPr id="283737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737751" name=""/>
                    <pic:cNvPicPr/>
                  </pic:nvPicPr>
                  <pic:blipFill>
                    <a:blip r:embed="rId16"/>
                    <a:stretch>
                      <a:fillRect/>
                    </a:stretch>
                  </pic:blipFill>
                  <pic:spPr>
                    <a:xfrm>
                      <a:off x="0" y="0"/>
                      <a:ext cx="4888964" cy="3288379"/>
                    </a:xfrm>
                    <a:prstGeom prst="rect">
                      <a:avLst/>
                    </a:prstGeom>
                  </pic:spPr>
                </pic:pic>
              </a:graphicData>
            </a:graphic>
          </wp:inline>
        </w:drawing>
      </w:r>
    </w:p>
    <w:p w14:paraId="65D1B3A4" w14:textId="2253511B" w:rsidR="00A4726E" w:rsidRPr="00786FB4" w:rsidRDefault="00A4726E" w:rsidP="00A4726E">
      <w:pPr>
        <w:spacing w:line="480" w:lineRule="auto"/>
        <w:ind w:left="360"/>
        <w:rPr>
          <w:rFonts w:ascii="Times New Roman" w:hAnsi="Times New Roman" w:cs="Times New Roman"/>
          <w:b/>
          <w:bCs/>
          <w:sz w:val="20"/>
          <w:szCs w:val="20"/>
          <w:lang w:val="en-US"/>
        </w:rPr>
      </w:pPr>
      <w:r w:rsidRPr="00786FB4">
        <w:rPr>
          <w:rFonts w:ascii="Times New Roman" w:hAnsi="Times New Roman" w:cs="Times New Roman"/>
          <w:b/>
          <w:bCs/>
          <w:sz w:val="20"/>
          <w:szCs w:val="20"/>
          <w:lang w:val="en-US"/>
        </w:rPr>
        <w:t xml:space="preserve">Figure </w:t>
      </w:r>
      <w:r w:rsidR="005D6F39">
        <w:rPr>
          <w:rFonts w:ascii="Times New Roman" w:hAnsi="Times New Roman" w:cs="Times New Roman"/>
          <w:b/>
          <w:bCs/>
          <w:sz w:val="20"/>
          <w:szCs w:val="20"/>
          <w:lang w:val="en-US"/>
        </w:rPr>
        <w:t>6</w:t>
      </w:r>
      <w:r w:rsidR="000864A4">
        <w:rPr>
          <w:rFonts w:ascii="Times New Roman" w:hAnsi="Times New Roman" w:cs="Times New Roman"/>
          <w:b/>
          <w:bCs/>
          <w:sz w:val="20"/>
          <w:szCs w:val="20"/>
          <w:lang w:val="en-US"/>
        </w:rPr>
        <w:t>.</w:t>
      </w:r>
      <w:r w:rsidR="003D1124">
        <w:rPr>
          <w:rFonts w:ascii="Times New Roman" w:hAnsi="Times New Roman" w:cs="Times New Roman"/>
          <w:b/>
          <w:bCs/>
          <w:sz w:val="20"/>
          <w:szCs w:val="20"/>
          <w:lang w:val="en-US"/>
        </w:rPr>
        <w:t>1</w:t>
      </w:r>
      <w:r w:rsidR="000864A4">
        <w:rPr>
          <w:rFonts w:ascii="Times New Roman" w:hAnsi="Times New Roman" w:cs="Times New Roman"/>
          <w:b/>
          <w:bCs/>
          <w:sz w:val="20"/>
          <w:szCs w:val="20"/>
          <w:lang w:val="en-US"/>
        </w:rPr>
        <w:t xml:space="preserve"> </w:t>
      </w:r>
      <w:proofErr w:type="spellStart"/>
      <w:r w:rsidRPr="00786FB4">
        <w:rPr>
          <w:rFonts w:ascii="Times New Roman" w:hAnsi="Times New Roman" w:cs="Times New Roman"/>
          <w:b/>
          <w:bCs/>
          <w:sz w:val="20"/>
          <w:szCs w:val="20"/>
          <w:lang w:val="en-US"/>
        </w:rPr>
        <w:t>EndoVac</w:t>
      </w:r>
      <w:proofErr w:type="spellEnd"/>
      <w:r w:rsidRPr="00786FB4">
        <w:rPr>
          <w:rFonts w:ascii="Times New Roman" w:hAnsi="Times New Roman" w:cs="Times New Roman"/>
          <w:b/>
          <w:bCs/>
          <w:sz w:val="20"/>
          <w:szCs w:val="20"/>
          <w:lang w:val="en-US"/>
        </w:rPr>
        <w:t xml:space="preserve"> (</w:t>
      </w:r>
      <w:proofErr w:type="spellStart"/>
      <w:r w:rsidRPr="00786FB4">
        <w:rPr>
          <w:rFonts w:ascii="Times New Roman" w:hAnsi="Times New Roman" w:cs="Times New Roman"/>
          <w:b/>
          <w:bCs/>
          <w:sz w:val="20"/>
          <w:szCs w:val="20"/>
          <w:lang w:val="en-US"/>
        </w:rPr>
        <w:t>SybronEndo</w:t>
      </w:r>
      <w:proofErr w:type="spellEnd"/>
      <w:r w:rsidRPr="00786FB4">
        <w:rPr>
          <w:rFonts w:ascii="Times New Roman" w:hAnsi="Times New Roman" w:cs="Times New Roman"/>
          <w:b/>
          <w:bCs/>
          <w:sz w:val="20"/>
          <w:szCs w:val="20"/>
          <w:lang w:val="en-US"/>
        </w:rPr>
        <w:t xml:space="preserve">, Orange, CA) (a) Handpiece (b) </w:t>
      </w:r>
      <w:proofErr w:type="spellStart"/>
      <w:r w:rsidRPr="00786FB4">
        <w:rPr>
          <w:rFonts w:ascii="Times New Roman" w:hAnsi="Times New Roman" w:cs="Times New Roman"/>
          <w:b/>
          <w:bCs/>
          <w:sz w:val="20"/>
          <w:szCs w:val="20"/>
          <w:lang w:val="en-US"/>
        </w:rPr>
        <w:t>fingerpiece</w:t>
      </w:r>
      <w:proofErr w:type="spellEnd"/>
      <w:r w:rsidRPr="00786FB4">
        <w:rPr>
          <w:rFonts w:ascii="Times New Roman" w:hAnsi="Times New Roman" w:cs="Times New Roman"/>
          <w:b/>
          <w:bCs/>
          <w:sz w:val="20"/>
          <w:szCs w:val="20"/>
          <w:lang w:val="en-US"/>
        </w:rPr>
        <w:t xml:space="preserve"> (c) multiport adapter</w:t>
      </w:r>
      <w:r w:rsidR="00CA79E8">
        <w:rPr>
          <w:rFonts w:ascii="Times New Roman" w:hAnsi="Times New Roman" w:cs="Times New Roman"/>
          <w:b/>
          <w:bCs/>
          <w:sz w:val="20"/>
          <w:szCs w:val="20"/>
          <w:lang w:val="en-US"/>
        </w:rPr>
        <w:t xml:space="preserve"> </w:t>
      </w:r>
      <w:r w:rsidRPr="00786FB4">
        <w:rPr>
          <w:rFonts w:ascii="Times New Roman" w:hAnsi="Times New Roman" w:cs="Times New Roman"/>
          <w:b/>
          <w:bCs/>
          <w:sz w:val="20"/>
          <w:szCs w:val="20"/>
          <w:lang w:val="en-US"/>
        </w:rPr>
        <w:t xml:space="preserve">(d) </w:t>
      </w:r>
      <w:proofErr w:type="spellStart"/>
      <w:r w:rsidRPr="00786FB4">
        <w:rPr>
          <w:rFonts w:ascii="Times New Roman" w:hAnsi="Times New Roman" w:cs="Times New Roman"/>
          <w:b/>
          <w:bCs/>
          <w:sz w:val="20"/>
          <w:szCs w:val="20"/>
          <w:lang w:val="en-US"/>
        </w:rPr>
        <w:t>macrocannula</w:t>
      </w:r>
      <w:proofErr w:type="spellEnd"/>
      <w:r w:rsidRPr="00786FB4">
        <w:rPr>
          <w:rFonts w:ascii="Times New Roman" w:hAnsi="Times New Roman" w:cs="Times New Roman"/>
          <w:b/>
          <w:bCs/>
          <w:sz w:val="20"/>
          <w:szCs w:val="20"/>
          <w:lang w:val="en-US"/>
        </w:rPr>
        <w:t xml:space="preserve"> (e) microcannula (21, 25, 31 mm) (f) syringe</w:t>
      </w:r>
      <w:r w:rsidR="00AE20F8">
        <w:rPr>
          <w:rFonts w:ascii="Times New Roman" w:hAnsi="Times New Roman" w:cs="Times New Roman"/>
          <w:b/>
          <w:bCs/>
          <w:sz w:val="20"/>
          <w:szCs w:val="20"/>
          <w:lang w:val="en-US"/>
        </w:rPr>
        <w:t xml:space="preserve"> 2cc</w:t>
      </w:r>
      <w:r w:rsidRPr="00786FB4">
        <w:rPr>
          <w:rFonts w:ascii="Times New Roman" w:hAnsi="Times New Roman" w:cs="Times New Roman"/>
          <w:b/>
          <w:bCs/>
          <w:sz w:val="20"/>
          <w:szCs w:val="20"/>
          <w:lang w:val="en-US"/>
        </w:rPr>
        <w:t xml:space="preserve"> (for </w:t>
      </w:r>
      <w:proofErr w:type="spellStart"/>
      <w:r w:rsidRPr="00786FB4">
        <w:rPr>
          <w:rFonts w:ascii="Times New Roman" w:hAnsi="Times New Roman" w:cs="Times New Roman"/>
          <w:b/>
          <w:bCs/>
          <w:sz w:val="20"/>
          <w:szCs w:val="20"/>
          <w:lang w:val="en-US"/>
        </w:rPr>
        <w:t>NaOCl</w:t>
      </w:r>
      <w:proofErr w:type="spellEnd"/>
      <w:r w:rsidRPr="00786FB4">
        <w:rPr>
          <w:rFonts w:ascii="Times New Roman" w:hAnsi="Times New Roman" w:cs="Times New Roman"/>
          <w:b/>
          <w:bCs/>
          <w:sz w:val="20"/>
          <w:szCs w:val="20"/>
          <w:lang w:val="en-US"/>
        </w:rPr>
        <w:t>); (g) master delivery tip (MDT) (h) syringe</w:t>
      </w:r>
      <w:r w:rsidR="00AE20F8">
        <w:rPr>
          <w:rFonts w:ascii="Times New Roman" w:hAnsi="Times New Roman" w:cs="Times New Roman"/>
          <w:b/>
          <w:bCs/>
          <w:sz w:val="20"/>
          <w:szCs w:val="20"/>
          <w:lang w:val="en-US"/>
        </w:rPr>
        <w:t xml:space="preserve"> 3cc</w:t>
      </w:r>
      <w:r w:rsidRPr="00786FB4">
        <w:rPr>
          <w:rFonts w:ascii="Times New Roman" w:hAnsi="Times New Roman" w:cs="Times New Roman"/>
          <w:b/>
          <w:bCs/>
          <w:sz w:val="20"/>
          <w:szCs w:val="20"/>
          <w:lang w:val="en-US"/>
        </w:rPr>
        <w:t xml:space="preserve"> (for EDTA) (</w:t>
      </w:r>
      <w:proofErr w:type="spellStart"/>
      <w:r w:rsidRPr="00786FB4">
        <w:rPr>
          <w:rFonts w:ascii="Times New Roman" w:hAnsi="Times New Roman" w:cs="Times New Roman"/>
          <w:b/>
          <w:bCs/>
          <w:sz w:val="20"/>
          <w:szCs w:val="20"/>
          <w:lang w:val="en-US"/>
        </w:rPr>
        <w:t>i</w:t>
      </w:r>
      <w:proofErr w:type="spellEnd"/>
      <w:r w:rsidRPr="00786FB4">
        <w:rPr>
          <w:rFonts w:ascii="Times New Roman" w:hAnsi="Times New Roman" w:cs="Times New Roman"/>
          <w:b/>
          <w:bCs/>
          <w:sz w:val="20"/>
          <w:szCs w:val="20"/>
          <w:lang w:val="en-US"/>
        </w:rPr>
        <w:t>) MDT evacuation tu</w:t>
      </w:r>
      <w:r w:rsidR="00EB7403">
        <w:rPr>
          <w:rFonts w:ascii="Times New Roman" w:hAnsi="Times New Roman" w:cs="Times New Roman"/>
          <w:b/>
          <w:bCs/>
          <w:sz w:val="20"/>
          <w:szCs w:val="20"/>
          <w:lang w:val="en-US"/>
        </w:rPr>
        <w:t xml:space="preserve">be </w:t>
      </w:r>
      <w:r w:rsidRPr="00786FB4">
        <w:rPr>
          <w:rFonts w:ascii="Times New Roman" w:hAnsi="Times New Roman" w:cs="Times New Roman"/>
          <w:b/>
          <w:bCs/>
          <w:sz w:val="20"/>
          <w:szCs w:val="20"/>
          <w:lang w:val="en-US"/>
        </w:rPr>
        <w:t>(blue)</w:t>
      </w:r>
      <w:r w:rsidR="00AE20F8">
        <w:rPr>
          <w:rFonts w:ascii="Times New Roman" w:hAnsi="Times New Roman" w:cs="Times New Roman"/>
          <w:b/>
          <w:bCs/>
          <w:sz w:val="20"/>
          <w:szCs w:val="20"/>
          <w:lang w:val="en-US"/>
        </w:rPr>
        <w:t xml:space="preserve"> </w:t>
      </w:r>
      <w:r w:rsidR="00EB7403">
        <w:rPr>
          <w:rFonts w:ascii="Times New Roman" w:hAnsi="Times New Roman" w:cs="Times New Roman"/>
          <w:b/>
          <w:bCs/>
          <w:sz w:val="20"/>
          <w:szCs w:val="20"/>
          <w:lang w:val="en-US"/>
        </w:rPr>
        <w:t>(</w:t>
      </w:r>
      <w:r w:rsidR="00AE20F8">
        <w:rPr>
          <w:rFonts w:ascii="Times New Roman" w:hAnsi="Times New Roman" w:cs="Times New Roman"/>
          <w:b/>
          <w:bCs/>
          <w:sz w:val="20"/>
          <w:szCs w:val="20"/>
          <w:lang w:val="en-US"/>
        </w:rPr>
        <w:t>j</w:t>
      </w:r>
      <w:r w:rsidRPr="00786FB4">
        <w:rPr>
          <w:rFonts w:ascii="Times New Roman" w:hAnsi="Times New Roman" w:cs="Times New Roman"/>
          <w:b/>
          <w:bCs/>
          <w:sz w:val="20"/>
          <w:szCs w:val="20"/>
          <w:lang w:val="en-US"/>
        </w:rPr>
        <w:t>) handpiece/</w:t>
      </w:r>
      <w:proofErr w:type="spellStart"/>
      <w:r w:rsidRPr="00786FB4">
        <w:rPr>
          <w:rFonts w:ascii="Times New Roman" w:hAnsi="Times New Roman" w:cs="Times New Roman"/>
          <w:b/>
          <w:bCs/>
          <w:sz w:val="20"/>
          <w:szCs w:val="20"/>
          <w:lang w:val="en-US"/>
        </w:rPr>
        <w:t>fingerpiece</w:t>
      </w:r>
      <w:proofErr w:type="spellEnd"/>
      <w:r w:rsidRPr="00786FB4">
        <w:rPr>
          <w:rFonts w:ascii="Times New Roman" w:hAnsi="Times New Roman" w:cs="Times New Roman"/>
          <w:b/>
          <w:bCs/>
          <w:sz w:val="20"/>
          <w:szCs w:val="20"/>
          <w:lang w:val="en-US"/>
        </w:rPr>
        <w:t xml:space="preserve"> evacuation tu</w:t>
      </w:r>
      <w:r w:rsidR="00DC6DFF">
        <w:rPr>
          <w:rFonts w:ascii="Times New Roman" w:hAnsi="Times New Roman" w:cs="Times New Roman"/>
          <w:b/>
          <w:bCs/>
          <w:sz w:val="20"/>
          <w:szCs w:val="20"/>
          <w:lang w:val="en-US"/>
        </w:rPr>
        <w:t>be</w:t>
      </w:r>
      <w:r w:rsidRPr="00786FB4">
        <w:rPr>
          <w:rFonts w:ascii="Times New Roman" w:hAnsi="Times New Roman" w:cs="Times New Roman"/>
          <w:b/>
          <w:bCs/>
          <w:sz w:val="20"/>
          <w:szCs w:val="20"/>
          <w:lang w:val="en-US"/>
        </w:rPr>
        <w:t xml:space="preserve"> (white).</w:t>
      </w:r>
    </w:p>
    <w:p w14:paraId="38E59802" w14:textId="38CBFDC1" w:rsidR="00A4726E" w:rsidRDefault="00A4726E" w:rsidP="00DC2D4F">
      <w:pPr>
        <w:spacing w:line="480" w:lineRule="auto"/>
        <w:ind w:left="360"/>
        <w:jc w:val="both"/>
        <w:rPr>
          <w:rFonts w:ascii="Times New Roman" w:hAnsi="Times New Roman" w:cs="Times New Roman"/>
          <w:sz w:val="24"/>
          <w:szCs w:val="24"/>
          <w:lang w:val="en-US"/>
        </w:rPr>
      </w:pPr>
      <w:r w:rsidRPr="00F65700">
        <w:rPr>
          <w:rFonts w:ascii="Times New Roman" w:hAnsi="Times New Roman" w:cs="Times New Roman"/>
          <w:b/>
          <w:bCs/>
          <w:sz w:val="24"/>
          <w:szCs w:val="24"/>
          <w:lang w:val="en-US"/>
        </w:rPr>
        <w:t>Multiport Adapter (MPA):</w:t>
      </w:r>
      <w:r w:rsidRPr="003B72E0">
        <w:rPr>
          <w:rFonts w:ascii="Times New Roman" w:hAnsi="Times New Roman" w:cs="Times New Roman"/>
          <w:sz w:val="24"/>
          <w:szCs w:val="24"/>
          <w:lang w:val="en-US"/>
        </w:rPr>
        <w:t xml:space="preserve"> </w:t>
      </w:r>
      <w:r w:rsidRPr="00DC2D4F">
        <w:rPr>
          <w:rFonts w:cstheme="minorHAnsi"/>
          <w:sz w:val="24"/>
          <w:szCs w:val="24"/>
          <w:lang w:val="en-US"/>
        </w:rPr>
        <w:t xml:space="preserve">is directly connected to the Hi-Vac system and functions as a holder for the </w:t>
      </w:r>
      <w:proofErr w:type="spellStart"/>
      <w:r w:rsidRPr="00DC2D4F">
        <w:rPr>
          <w:rFonts w:cstheme="minorHAnsi"/>
          <w:sz w:val="24"/>
          <w:szCs w:val="24"/>
          <w:lang w:val="en-US"/>
        </w:rPr>
        <w:t>EndoVac</w:t>
      </w:r>
      <w:proofErr w:type="spellEnd"/>
      <w:r w:rsidRPr="00DC2D4F">
        <w:rPr>
          <w:rFonts w:cstheme="minorHAnsi"/>
          <w:sz w:val="24"/>
          <w:szCs w:val="24"/>
          <w:lang w:val="en-US"/>
        </w:rPr>
        <w:t xml:space="preserve"> tubing. This design allows for effortless detachment and reattachment of other components, facilitating optimal portability between different operatories </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{"citationID":"pUJJulmB","properties":{"formattedCitation":"(216)","plainCitation":"(216)","noteIndex":0},"citationItems":[{"id":539,"uris":["http://zotero.org/users/11505276/items/4B7S3WV3"],"itemData":{"id":539,"type":"book","abstract":"Clean root canal systems are essential for successful endodontic treatment. With contributions from leading endodontists from around the world, Dr. Nestor Cohenca here presents the etiology of endodontic disease caused by the endodontic biofilm and all therapies available to predictably disinfect the root canal system, thus increasing successful endodontic outcomes.Disinfection of Root Canal Systems: The Treatment of Apical Periodontitis is an evidence-based manual that describes root canal anatomy, the endodontic biofilm, and the role of disinfection before presenting the most up-to-date methods of irrigation and disinfection. Individual chapters are devoted to each method, such as positive pressure irrigation, apical negative pressure irrigation, sonic activation, photodynamic therapy, laser technology, and ozonization and electrochemical activation. Clinical photographs throughout show proper irrigation and disinfection techniques.","ISBN":"978-1-118-82861-8","language":"en","note":"Google-Books-ID: dwDeAwAAQBAJ","number-of-pages":"899","publisher":"John Wiley &amp; Sons","source":"Google Books","title":"Disinfection of Root Canal Systems: The Treatment of Apical Periodontitis","title-short":"Disinfection of Root Canal Systems","author":[{"family":"Cohenca","given":"Nestor"}],"issued":{"date-parts":[["2014",6,18]]}}}],"schema":"https://github.com/citation-style-language/schema/raw/master/csl-citation.json"} </w:instrText>
      </w:r>
      <w:r w:rsidRPr="00DC2D4F">
        <w:rPr>
          <w:rFonts w:cstheme="minorHAnsi"/>
          <w:sz w:val="24"/>
          <w:szCs w:val="24"/>
          <w:lang w:val="en-US"/>
        </w:rPr>
        <w:fldChar w:fldCharType="separate"/>
      </w:r>
      <w:r w:rsidRPr="00DC2D4F">
        <w:rPr>
          <w:rFonts w:cstheme="minorHAnsi"/>
          <w:sz w:val="24"/>
          <w:szCs w:val="24"/>
          <w:lang w:val="en-US"/>
        </w:rPr>
        <w:t>(2</w:t>
      </w:r>
      <w:r w:rsidR="00FB0FEB">
        <w:rPr>
          <w:rFonts w:cstheme="minorHAnsi"/>
          <w:sz w:val="24"/>
          <w:szCs w:val="24"/>
          <w:lang w:val="en-US"/>
        </w:rPr>
        <w:t>4</w:t>
      </w:r>
      <w:r w:rsidRPr="00DC2D4F">
        <w:rPr>
          <w:rFonts w:cstheme="minorHAnsi"/>
          <w:sz w:val="24"/>
          <w:szCs w:val="24"/>
          <w:lang w:val="en-US"/>
        </w:rPr>
        <w:t>)</w:t>
      </w:r>
      <w:r w:rsidRPr="00DC2D4F">
        <w:rPr>
          <w:rFonts w:cstheme="minorHAnsi"/>
          <w:sz w:val="24"/>
          <w:szCs w:val="24"/>
          <w:lang w:val="en-US"/>
        </w:rPr>
        <w:fldChar w:fldCharType="end"/>
      </w:r>
      <w:r w:rsidRPr="00DC2D4F">
        <w:rPr>
          <w:rFonts w:cstheme="minorHAnsi"/>
          <w:sz w:val="24"/>
          <w:szCs w:val="24"/>
          <w:lang w:val="en-US"/>
        </w:rPr>
        <w:t>.</w:t>
      </w:r>
    </w:p>
    <w:p w14:paraId="5B05611D" w14:textId="77777777" w:rsidR="00A4726E" w:rsidRDefault="00A4726E" w:rsidP="00A4726E">
      <w:pPr>
        <w:spacing w:line="480" w:lineRule="auto"/>
        <w:ind w:left="360"/>
        <w:jc w:val="center"/>
        <w:rPr>
          <w:rFonts w:ascii="Times New Roman" w:hAnsi="Times New Roman" w:cs="Times New Roman"/>
          <w:sz w:val="24"/>
          <w:szCs w:val="24"/>
          <w:lang w:val="en-US"/>
        </w:rPr>
      </w:pPr>
      <w:r w:rsidRPr="00067F11">
        <w:rPr>
          <w:rFonts w:ascii="Times New Roman" w:hAnsi="Times New Roman" w:cs="Times New Roman"/>
          <w:noProof/>
          <w:sz w:val="24"/>
          <w:szCs w:val="24"/>
          <w:lang w:val="en-US"/>
        </w:rPr>
        <w:drawing>
          <wp:inline distT="0" distB="0" distL="0" distR="0" wp14:anchorId="4376C370" wp14:editId="3E348105">
            <wp:extent cx="1533533" cy="1820173"/>
            <wp:effectExtent l="0" t="0" r="0" b="8890"/>
            <wp:docPr id="344987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987686" name=""/>
                    <pic:cNvPicPr/>
                  </pic:nvPicPr>
                  <pic:blipFill>
                    <a:blip r:embed="rId17"/>
                    <a:stretch>
                      <a:fillRect/>
                    </a:stretch>
                  </pic:blipFill>
                  <pic:spPr>
                    <a:xfrm>
                      <a:off x="0" y="0"/>
                      <a:ext cx="1548165" cy="1837541"/>
                    </a:xfrm>
                    <a:prstGeom prst="rect">
                      <a:avLst/>
                    </a:prstGeom>
                  </pic:spPr>
                </pic:pic>
              </a:graphicData>
            </a:graphic>
          </wp:inline>
        </w:drawing>
      </w:r>
    </w:p>
    <w:p w14:paraId="786B6DF3" w14:textId="55F78D90" w:rsidR="00A4726E" w:rsidRPr="00786FB4" w:rsidRDefault="00A4726E" w:rsidP="00A4726E">
      <w:pPr>
        <w:spacing w:line="480" w:lineRule="auto"/>
        <w:ind w:left="360"/>
        <w:jc w:val="center"/>
        <w:rPr>
          <w:rFonts w:ascii="Times New Roman" w:hAnsi="Times New Roman" w:cs="Times New Roman"/>
          <w:b/>
          <w:bCs/>
          <w:sz w:val="20"/>
          <w:szCs w:val="20"/>
          <w:lang w:val="en-US"/>
        </w:rPr>
      </w:pPr>
      <w:r w:rsidRPr="00786FB4">
        <w:rPr>
          <w:rFonts w:ascii="Times New Roman" w:hAnsi="Times New Roman" w:cs="Times New Roman"/>
          <w:b/>
          <w:bCs/>
          <w:sz w:val="20"/>
          <w:szCs w:val="20"/>
          <w:lang w:val="en-US"/>
        </w:rPr>
        <w:t>Figure</w:t>
      </w:r>
      <w:r w:rsidR="000864A4">
        <w:rPr>
          <w:rFonts w:ascii="Times New Roman" w:hAnsi="Times New Roman" w:cs="Times New Roman"/>
          <w:b/>
          <w:bCs/>
          <w:sz w:val="20"/>
          <w:szCs w:val="20"/>
          <w:lang w:val="en-US"/>
        </w:rPr>
        <w:t xml:space="preserve"> </w:t>
      </w:r>
      <w:r w:rsidR="005D6F39">
        <w:rPr>
          <w:rFonts w:ascii="Times New Roman" w:hAnsi="Times New Roman" w:cs="Times New Roman"/>
          <w:b/>
          <w:bCs/>
          <w:sz w:val="20"/>
          <w:szCs w:val="20"/>
          <w:lang w:val="en-US"/>
        </w:rPr>
        <w:t>6</w:t>
      </w:r>
      <w:r w:rsidR="000864A4">
        <w:rPr>
          <w:rFonts w:ascii="Times New Roman" w:hAnsi="Times New Roman" w:cs="Times New Roman"/>
          <w:b/>
          <w:bCs/>
          <w:sz w:val="20"/>
          <w:szCs w:val="20"/>
          <w:lang w:val="en-US"/>
        </w:rPr>
        <w:t>.</w:t>
      </w:r>
      <w:r w:rsidR="003D1124">
        <w:rPr>
          <w:rFonts w:ascii="Times New Roman" w:hAnsi="Times New Roman" w:cs="Times New Roman"/>
          <w:b/>
          <w:bCs/>
          <w:sz w:val="20"/>
          <w:szCs w:val="20"/>
          <w:lang w:val="en-US"/>
        </w:rPr>
        <w:t>2</w:t>
      </w:r>
      <w:r w:rsidRPr="00786FB4">
        <w:rPr>
          <w:rFonts w:ascii="Times New Roman" w:hAnsi="Times New Roman" w:cs="Times New Roman"/>
          <w:b/>
          <w:bCs/>
          <w:sz w:val="20"/>
          <w:szCs w:val="20"/>
          <w:lang w:val="en-US"/>
        </w:rPr>
        <w:t xml:space="preserve"> Multiport Adapter (MPA)</w:t>
      </w:r>
    </w:p>
    <w:p w14:paraId="4C65EA01" w14:textId="659E22AD" w:rsidR="00A4726E" w:rsidRPr="00DC2D4F" w:rsidRDefault="00A4726E" w:rsidP="00DC2D4F">
      <w:pPr>
        <w:spacing w:line="480" w:lineRule="auto"/>
        <w:ind w:left="360"/>
        <w:jc w:val="both"/>
        <w:rPr>
          <w:rFonts w:cstheme="minorHAnsi"/>
          <w:sz w:val="24"/>
          <w:szCs w:val="24"/>
          <w:lang w:val="en-US"/>
        </w:rPr>
      </w:pPr>
      <w:r w:rsidRPr="003B7BF2">
        <w:rPr>
          <w:rFonts w:cstheme="minorHAnsi"/>
          <w:b/>
          <w:bCs/>
          <w:sz w:val="24"/>
          <w:szCs w:val="24"/>
          <w:lang w:val="en-US"/>
        </w:rPr>
        <w:lastRenderedPageBreak/>
        <w:t>Master Delivery Tip (MDT):</w:t>
      </w:r>
      <w:r w:rsidRPr="00DC2D4F">
        <w:rPr>
          <w:rFonts w:cstheme="minorHAnsi"/>
          <w:sz w:val="24"/>
          <w:szCs w:val="24"/>
          <w:lang w:val="en-US"/>
        </w:rPr>
        <w:t xml:space="preserve"> provides space for an </w:t>
      </w:r>
      <w:proofErr w:type="spellStart"/>
      <w:r w:rsidRPr="00DC2D4F">
        <w:rPr>
          <w:rFonts w:cstheme="minorHAnsi"/>
          <w:sz w:val="24"/>
          <w:szCs w:val="24"/>
          <w:lang w:val="en-US"/>
        </w:rPr>
        <w:t>irrigant</w:t>
      </w:r>
      <w:proofErr w:type="spellEnd"/>
      <w:r w:rsidRPr="00DC2D4F">
        <w:rPr>
          <w:rFonts w:cstheme="minorHAnsi"/>
          <w:sz w:val="24"/>
          <w:szCs w:val="24"/>
          <w:lang w:val="en-US"/>
        </w:rPr>
        <w:t xml:space="preserve">-filled syringe, which dispenses the </w:t>
      </w:r>
      <w:proofErr w:type="spellStart"/>
      <w:r w:rsidRPr="00DC2D4F">
        <w:rPr>
          <w:rFonts w:cstheme="minorHAnsi"/>
          <w:sz w:val="24"/>
          <w:szCs w:val="24"/>
          <w:lang w:val="en-US"/>
        </w:rPr>
        <w:t>irrigant</w:t>
      </w:r>
      <w:proofErr w:type="spellEnd"/>
      <w:r w:rsidRPr="00DC2D4F">
        <w:rPr>
          <w:rFonts w:cstheme="minorHAnsi"/>
          <w:sz w:val="24"/>
          <w:szCs w:val="24"/>
          <w:lang w:val="en-US"/>
        </w:rPr>
        <w:t xml:space="preserve"> via a 20-gauge needle. Surrounding this needle, a plastic suction hood is affixed, linked to clear plastic tubing. This tubing is connected to a multiport adaptor and subsequently connected to a high-volume suction. This configuration enables the MDT to effectively administer the </w:t>
      </w:r>
      <w:proofErr w:type="spellStart"/>
      <w:r w:rsidRPr="00DC2D4F">
        <w:rPr>
          <w:rFonts w:cstheme="minorHAnsi"/>
          <w:sz w:val="24"/>
          <w:szCs w:val="24"/>
          <w:lang w:val="en-US"/>
        </w:rPr>
        <w:t>irrigant</w:t>
      </w:r>
      <w:proofErr w:type="spellEnd"/>
      <w:r w:rsidRPr="00DC2D4F">
        <w:rPr>
          <w:rFonts w:cstheme="minorHAnsi"/>
          <w:sz w:val="24"/>
          <w:szCs w:val="24"/>
          <w:lang w:val="en-US"/>
        </w:rPr>
        <w:t xml:space="preserve"> while also evacuating any surplus </w:t>
      </w:r>
      <w:proofErr w:type="spellStart"/>
      <w:r w:rsidRPr="00DC2D4F">
        <w:rPr>
          <w:rFonts w:cstheme="minorHAnsi"/>
          <w:sz w:val="24"/>
          <w:szCs w:val="24"/>
          <w:lang w:val="en-US"/>
        </w:rPr>
        <w:t>irrigant</w:t>
      </w:r>
      <w:proofErr w:type="spellEnd"/>
      <w:r w:rsidRPr="00DC2D4F">
        <w:rPr>
          <w:rFonts w:cstheme="minorHAnsi"/>
          <w:sz w:val="24"/>
          <w:szCs w:val="24"/>
          <w:lang w:val="en-US"/>
        </w:rPr>
        <w:t xml:space="preserve"> that might spill over from the pulp chamber </w:t>
      </w:r>
      <w:r w:rsidRPr="00DC2D4F">
        <w:rPr>
          <w:rFonts w:cstheme="minorHAnsi"/>
          <w:sz w:val="24"/>
          <w:szCs w:val="24"/>
          <w:lang w:val="en-US"/>
        </w:rPr>
        <w:fldChar w:fldCharType="begin"/>
      </w:r>
      <w:r w:rsidRPr="00DC2D4F">
        <w:rPr>
          <w:rFonts w:cstheme="minorHAnsi"/>
          <w:sz w:val="24"/>
          <w:szCs w:val="24"/>
          <w:lang w:val="en-US"/>
        </w:rPr>
        <w:instrText xml:space="preserve"> ADDIN ZOTERO_ITEM CSL_CITATION {"citationID":"csvLP2oM","properties":{"formattedCitation":"(217)","plainCitation":"(217)","noteIndex":0},"citationItems":[{"id":541,"uris":["http://zotero.org/users/11505276/items/EJ7B6DFL"],"itemData":{"id":541,"type":"post-weblog","abstract":"The ultimate goal of endodontic treatment is the prevention and/or treatment of apical periodontitis; such that there is complete healing and absence of infection1 while ... more","container-title":"Oral Health Group","language":"en-US","title":"EndoVac Apical Negative Pressure: Safe and Effective Endodontic Irrigation from Beginning to END","title-short":"EndoVac Apical Negative Pressure","URL":"https://www.oralhealthgroup.com/features/endovact-apical-negative-pressure-safe-and-effective-endodontic-irrigation-from-beginning-to-end/","accessed":{"date-parts":[["2023",8,27]]},"issued":{"date-parts":[["2015",5,1]]}}}],"schema":"https://github.com/citation-style-language/schema/raw/master/csl-citation.json"} </w:instrText>
      </w:r>
      <w:r w:rsidRPr="00DC2D4F">
        <w:rPr>
          <w:rFonts w:cstheme="minorHAnsi"/>
          <w:sz w:val="24"/>
          <w:szCs w:val="24"/>
          <w:lang w:val="en-US"/>
        </w:rPr>
        <w:fldChar w:fldCharType="separate"/>
      </w:r>
      <w:r w:rsidRPr="00DC2D4F">
        <w:rPr>
          <w:rFonts w:cstheme="minorHAnsi"/>
          <w:sz w:val="24"/>
          <w:szCs w:val="24"/>
          <w:lang w:val="en-US"/>
        </w:rPr>
        <w:t>(2</w:t>
      </w:r>
      <w:r w:rsidR="00FB0FEB">
        <w:rPr>
          <w:rFonts w:cstheme="minorHAnsi"/>
          <w:sz w:val="24"/>
          <w:szCs w:val="24"/>
          <w:lang w:val="en-US"/>
        </w:rPr>
        <w:t>5</w:t>
      </w:r>
      <w:r w:rsidRPr="00DC2D4F">
        <w:rPr>
          <w:rFonts w:cstheme="minorHAnsi"/>
          <w:sz w:val="24"/>
          <w:szCs w:val="24"/>
          <w:lang w:val="en-US"/>
        </w:rPr>
        <w:t>)</w:t>
      </w:r>
      <w:r w:rsidRPr="00DC2D4F">
        <w:rPr>
          <w:rFonts w:cstheme="minorHAnsi"/>
          <w:sz w:val="24"/>
          <w:szCs w:val="24"/>
          <w:lang w:val="en-US"/>
        </w:rPr>
        <w:fldChar w:fldCharType="end"/>
      </w:r>
      <w:r w:rsidRPr="00DC2D4F">
        <w:rPr>
          <w:rFonts w:cstheme="minorHAnsi"/>
          <w:sz w:val="24"/>
          <w:szCs w:val="24"/>
          <w:lang w:val="en-US"/>
        </w:rPr>
        <w:t>.</w:t>
      </w:r>
    </w:p>
    <w:p w14:paraId="7CCF0366" w14:textId="77777777" w:rsidR="00A4726E" w:rsidRDefault="00A4726E" w:rsidP="00A4726E">
      <w:pPr>
        <w:spacing w:line="480" w:lineRule="auto"/>
        <w:ind w:left="360"/>
        <w:jc w:val="center"/>
        <w:rPr>
          <w:rFonts w:ascii="Times New Roman" w:hAnsi="Times New Roman" w:cs="Times New Roman"/>
          <w:sz w:val="24"/>
          <w:szCs w:val="24"/>
          <w:lang w:val="en-US"/>
        </w:rPr>
      </w:pPr>
      <w:r w:rsidRPr="009C2986">
        <w:rPr>
          <w:rFonts w:ascii="Times New Roman" w:hAnsi="Times New Roman" w:cs="Times New Roman"/>
          <w:noProof/>
          <w:sz w:val="24"/>
          <w:szCs w:val="24"/>
          <w:lang w:val="en-US"/>
        </w:rPr>
        <w:drawing>
          <wp:inline distT="0" distB="0" distL="0" distR="0" wp14:anchorId="7F4674C7" wp14:editId="4CFAFFF0">
            <wp:extent cx="2260121" cy="1405255"/>
            <wp:effectExtent l="0" t="0" r="6985" b="4445"/>
            <wp:docPr id="1545836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836147" name=""/>
                    <pic:cNvPicPr/>
                  </pic:nvPicPr>
                  <pic:blipFill rotWithShape="1">
                    <a:blip r:embed="rId18"/>
                    <a:srcRect t="13759" r="1447"/>
                    <a:stretch/>
                  </pic:blipFill>
                  <pic:spPr bwMode="auto">
                    <a:xfrm>
                      <a:off x="0" y="0"/>
                      <a:ext cx="2270213" cy="1411530"/>
                    </a:xfrm>
                    <a:prstGeom prst="rect">
                      <a:avLst/>
                    </a:prstGeom>
                    <a:ln>
                      <a:noFill/>
                    </a:ln>
                    <a:extLst>
                      <a:ext uri="{53640926-AAD7-44D8-BBD7-CCE9431645EC}">
                        <a14:shadowObscured xmlns:a14="http://schemas.microsoft.com/office/drawing/2010/main"/>
                      </a:ext>
                    </a:extLst>
                  </pic:spPr>
                </pic:pic>
              </a:graphicData>
            </a:graphic>
          </wp:inline>
        </w:drawing>
      </w:r>
    </w:p>
    <w:p w14:paraId="2CC2547F" w14:textId="7ED6A9AB" w:rsidR="00A4726E" w:rsidRPr="00786FB4" w:rsidRDefault="00A4726E" w:rsidP="00A4726E">
      <w:pPr>
        <w:spacing w:line="480" w:lineRule="auto"/>
        <w:ind w:left="360"/>
        <w:jc w:val="center"/>
        <w:rPr>
          <w:rFonts w:ascii="Times New Roman" w:hAnsi="Times New Roman" w:cs="Times New Roman"/>
          <w:b/>
          <w:bCs/>
          <w:sz w:val="20"/>
          <w:szCs w:val="20"/>
          <w:lang w:val="en-US"/>
        </w:rPr>
      </w:pPr>
      <w:r w:rsidRPr="00786FB4">
        <w:rPr>
          <w:rFonts w:ascii="Times New Roman" w:hAnsi="Times New Roman" w:cs="Times New Roman"/>
          <w:b/>
          <w:bCs/>
          <w:sz w:val="20"/>
          <w:szCs w:val="20"/>
          <w:lang w:val="en-US"/>
        </w:rPr>
        <w:t xml:space="preserve">Figure </w:t>
      </w:r>
      <w:r w:rsidR="00956234">
        <w:rPr>
          <w:rFonts w:ascii="Times New Roman" w:hAnsi="Times New Roman" w:cs="Times New Roman"/>
          <w:b/>
          <w:bCs/>
          <w:sz w:val="20"/>
          <w:szCs w:val="20"/>
          <w:lang w:val="en-US"/>
        </w:rPr>
        <w:t>6</w:t>
      </w:r>
      <w:r w:rsidR="000864A4">
        <w:rPr>
          <w:rFonts w:ascii="Times New Roman" w:hAnsi="Times New Roman" w:cs="Times New Roman"/>
          <w:b/>
          <w:bCs/>
          <w:sz w:val="20"/>
          <w:szCs w:val="20"/>
          <w:lang w:val="en-US"/>
        </w:rPr>
        <w:t>.</w:t>
      </w:r>
      <w:r w:rsidR="003D1124">
        <w:rPr>
          <w:rFonts w:ascii="Times New Roman" w:hAnsi="Times New Roman" w:cs="Times New Roman"/>
          <w:b/>
          <w:bCs/>
          <w:sz w:val="20"/>
          <w:szCs w:val="20"/>
          <w:lang w:val="en-US"/>
        </w:rPr>
        <w:t>3</w:t>
      </w:r>
      <w:r w:rsidR="000864A4">
        <w:rPr>
          <w:rFonts w:ascii="Times New Roman" w:hAnsi="Times New Roman" w:cs="Times New Roman"/>
          <w:b/>
          <w:bCs/>
          <w:sz w:val="20"/>
          <w:szCs w:val="20"/>
          <w:lang w:val="en-US"/>
        </w:rPr>
        <w:t xml:space="preserve"> </w:t>
      </w:r>
      <w:r w:rsidRPr="00786FB4">
        <w:rPr>
          <w:rFonts w:ascii="Times New Roman" w:hAnsi="Times New Roman" w:cs="Times New Roman"/>
          <w:b/>
          <w:bCs/>
          <w:sz w:val="20"/>
          <w:szCs w:val="20"/>
          <w:lang w:val="en-US"/>
        </w:rPr>
        <w:t>Master Delivery Tip (MDT)</w:t>
      </w:r>
    </w:p>
    <w:p w14:paraId="5459367A" w14:textId="29A15647" w:rsidR="003F7EB6" w:rsidRPr="003F7EB6" w:rsidRDefault="003F7EB6" w:rsidP="003F7EB6">
      <w:pPr>
        <w:spacing w:line="480" w:lineRule="auto"/>
        <w:ind w:left="360"/>
        <w:jc w:val="both"/>
        <w:rPr>
          <w:rFonts w:cstheme="minorHAnsi"/>
          <w:sz w:val="24"/>
          <w:szCs w:val="24"/>
          <w:lang w:val="en-US"/>
        </w:rPr>
      </w:pPr>
      <w:r w:rsidRPr="003F7EB6">
        <w:rPr>
          <w:rFonts w:cstheme="minorHAnsi"/>
          <w:sz w:val="24"/>
          <w:szCs w:val="24"/>
          <w:lang w:val="en-US"/>
        </w:rPr>
        <w:t xml:space="preserve">The macro cannula serves a dual purpose: it employs suction to remove </w:t>
      </w:r>
      <w:proofErr w:type="spellStart"/>
      <w:r w:rsidRPr="003F7EB6">
        <w:rPr>
          <w:rFonts w:cstheme="minorHAnsi"/>
          <w:sz w:val="24"/>
          <w:szCs w:val="24"/>
          <w:lang w:val="en-US"/>
        </w:rPr>
        <w:t>irrigant</w:t>
      </w:r>
      <w:proofErr w:type="spellEnd"/>
      <w:r w:rsidRPr="003F7EB6">
        <w:rPr>
          <w:rFonts w:cstheme="minorHAnsi"/>
          <w:sz w:val="24"/>
          <w:szCs w:val="24"/>
          <w:lang w:val="en-US"/>
        </w:rPr>
        <w:t xml:space="preserve"> from the pulp chamber, directing it towards the upper and middle regions of the root canal. At the same time, it delivers </w:t>
      </w:r>
      <w:proofErr w:type="spellStart"/>
      <w:r w:rsidRPr="003F7EB6">
        <w:rPr>
          <w:rFonts w:cstheme="minorHAnsi"/>
          <w:sz w:val="24"/>
          <w:szCs w:val="24"/>
          <w:lang w:val="en-US"/>
        </w:rPr>
        <w:t>irrigant</w:t>
      </w:r>
      <w:proofErr w:type="spellEnd"/>
      <w:r w:rsidRPr="003F7EB6">
        <w:rPr>
          <w:rFonts w:cstheme="minorHAnsi"/>
          <w:sz w:val="24"/>
          <w:szCs w:val="24"/>
          <w:lang w:val="en-US"/>
        </w:rPr>
        <w:t xml:space="preserve"> into the pulp chamber, guiding the flow toward one of the canal walls while intentionally avoiding direct flow into the canal orifice.</w:t>
      </w:r>
    </w:p>
    <w:p w14:paraId="7597A999" w14:textId="5FCF705F" w:rsidR="00A4726E" w:rsidRDefault="003F7EB6" w:rsidP="003F7EB6">
      <w:pPr>
        <w:spacing w:line="480" w:lineRule="auto"/>
        <w:ind w:left="360"/>
        <w:jc w:val="both"/>
        <w:rPr>
          <w:rFonts w:ascii="Times New Roman" w:hAnsi="Times New Roman" w:cs="Times New Roman"/>
          <w:sz w:val="24"/>
          <w:szCs w:val="24"/>
          <w:lang w:val="en-US"/>
        </w:rPr>
      </w:pPr>
      <w:r w:rsidRPr="003F7EB6">
        <w:rPr>
          <w:rFonts w:cstheme="minorHAnsi"/>
          <w:sz w:val="24"/>
          <w:szCs w:val="24"/>
          <w:lang w:val="en-US"/>
        </w:rPr>
        <w:t xml:space="preserve">Either the macro cannula or micro cannula can be connected to the high-speed suction of the dental unit through clear plastic tubing, facilitated by the multiport adaptor. The plastic macro cannula, characterized by an external diameter equivalent to ISO size 0.55 mm and an internal diameter of ISO size 0.35 mm, is constructed from blue translucent plastic material. This cannula features a 0.02 taper and is designed for single-patient use only. It securely attaches to an autoclavable aluminum handpiece and is utilized in an up-and-down pecking motion. Simultaneously, </w:t>
      </w:r>
      <w:proofErr w:type="spellStart"/>
      <w:r w:rsidRPr="003F7EB6">
        <w:rPr>
          <w:rFonts w:cstheme="minorHAnsi"/>
          <w:sz w:val="24"/>
          <w:szCs w:val="24"/>
          <w:lang w:val="en-US"/>
        </w:rPr>
        <w:t>irrigant</w:t>
      </w:r>
      <w:proofErr w:type="spellEnd"/>
      <w:r w:rsidRPr="003F7EB6">
        <w:rPr>
          <w:rFonts w:cstheme="minorHAnsi"/>
          <w:sz w:val="24"/>
          <w:szCs w:val="24"/>
          <w:lang w:val="en-US"/>
        </w:rPr>
        <w:t xml:space="preserve"> is passively directed into the pulp chamber following the previously mentioned method. The primary role of the macro cannula is to </w:t>
      </w:r>
      <w:r w:rsidRPr="003F7EB6">
        <w:rPr>
          <w:rFonts w:cstheme="minorHAnsi"/>
          <w:sz w:val="24"/>
          <w:szCs w:val="24"/>
          <w:lang w:val="en-US"/>
        </w:rPr>
        <w:lastRenderedPageBreak/>
        <w:t>effectively remove significant debris and residual tissue that may remain after the instrumentation process (25).</w:t>
      </w:r>
      <w:r w:rsidR="00A4726E">
        <w:rPr>
          <w:rFonts w:ascii="Times New Roman" w:hAnsi="Times New Roman" w:cs="Times New Roman"/>
          <w:sz w:val="24"/>
          <w:szCs w:val="24"/>
          <w:lang w:val="en-US"/>
        </w:rPr>
        <w:t xml:space="preserve"> </w:t>
      </w:r>
    </w:p>
    <w:p w14:paraId="565250D6" w14:textId="77777777" w:rsidR="00A4726E" w:rsidRDefault="00A4726E" w:rsidP="00A4726E">
      <w:pPr>
        <w:spacing w:line="480" w:lineRule="auto"/>
        <w:ind w:left="360"/>
        <w:jc w:val="center"/>
        <w:rPr>
          <w:rFonts w:ascii="Times New Roman" w:hAnsi="Times New Roman" w:cs="Times New Roman"/>
          <w:sz w:val="24"/>
          <w:szCs w:val="24"/>
          <w:lang w:val="en-US"/>
        </w:rPr>
      </w:pPr>
      <w:r w:rsidRPr="004177B2">
        <w:rPr>
          <w:rFonts w:ascii="Times New Roman" w:hAnsi="Times New Roman" w:cs="Times New Roman"/>
          <w:noProof/>
          <w:sz w:val="24"/>
          <w:szCs w:val="24"/>
          <w:lang w:val="en-US"/>
        </w:rPr>
        <w:drawing>
          <wp:inline distT="0" distB="0" distL="0" distR="0" wp14:anchorId="54396796" wp14:editId="3947D7AF">
            <wp:extent cx="4399472" cy="1466016"/>
            <wp:effectExtent l="0" t="0" r="1270" b="1270"/>
            <wp:docPr id="1741786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786292" name=""/>
                    <pic:cNvPicPr/>
                  </pic:nvPicPr>
                  <pic:blipFill rotWithShape="1">
                    <a:blip r:embed="rId19"/>
                    <a:srcRect l="583" t="1734" r="325" b="1"/>
                    <a:stretch/>
                  </pic:blipFill>
                  <pic:spPr bwMode="auto">
                    <a:xfrm>
                      <a:off x="0" y="0"/>
                      <a:ext cx="4416273" cy="1471615"/>
                    </a:xfrm>
                    <a:prstGeom prst="rect">
                      <a:avLst/>
                    </a:prstGeom>
                    <a:ln>
                      <a:noFill/>
                    </a:ln>
                    <a:extLst>
                      <a:ext uri="{53640926-AAD7-44D8-BBD7-CCE9431645EC}">
                        <a14:shadowObscured xmlns:a14="http://schemas.microsoft.com/office/drawing/2010/main"/>
                      </a:ext>
                    </a:extLst>
                  </pic:spPr>
                </pic:pic>
              </a:graphicData>
            </a:graphic>
          </wp:inline>
        </w:drawing>
      </w:r>
    </w:p>
    <w:p w14:paraId="2EF3FE21" w14:textId="5B849AA8" w:rsidR="00A4726E" w:rsidRPr="00786FB4" w:rsidRDefault="00A4726E" w:rsidP="00A4726E">
      <w:pPr>
        <w:spacing w:line="480" w:lineRule="auto"/>
        <w:ind w:left="360"/>
        <w:jc w:val="center"/>
        <w:rPr>
          <w:rFonts w:ascii="Times New Roman" w:hAnsi="Times New Roman" w:cs="Times New Roman"/>
          <w:b/>
          <w:bCs/>
          <w:sz w:val="20"/>
          <w:szCs w:val="20"/>
          <w:lang w:val="en-US"/>
        </w:rPr>
      </w:pPr>
      <w:r w:rsidRPr="00786FB4">
        <w:rPr>
          <w:rFonts w:ascii="Times New Roman" w:hAnsi="Times New Roman" w:cs="Times New Roman"/>
          <w:b/>
          <w:bCs/>
          <w:sz w:val="20"/>
          <w:szCs w:val="20"/>
          <w:lang w:val="en-US"/>
        </w:rPr>
        <w:t>Figure</w:t>
      </w:r>
      <w:r w:rsidR="003D1124">
        <w:rPr>
          <w:rFonts w:ascii="Times New Roman" w:hAnsi="Times New Roman" w:cs="Times New Roman"/>
          <w:b/>
          <w:bCs/>
          <w:sz w:val="20"/>
          <w:szCs w:val="20"/>
          <w:lang w:val="en-US"/>
        </w:rPr>
        <w:t xml:space="preserve"> </w:t>
      </w:r>
      <w:r w:rsidR="00956234">
        <w:rPr>
          <w:rFonts w:ascii="Times New Roman" w:hAnsi="Times New Roman" w:cs="Times New Roman"/>
          <w:b/>
          <w:bCs/>
          <w:sz w:val="20"/>
          <w:szCs w:val="20"/>
          <w:lang w:val="en-US"/>
        </w:rPr>
        <w:t>6</w:t>
      </w:r>
      <w:r w:rsidR="003D1124">
        <w:rPr>
          <w:rFonts w:ascii="Times New Roman" w:hAnsi="Times New Roman" w:cs="Times New Roman"/>
          <w:b/>
          <w:bCs/>
          <w:sz w:val="20"/>
          <w:szCs w:val="20"/>
          <w:lang w:val="en-US"/>
        </w:rPr>
        <w:t>.4</w:t>
      </w:r>
      <w:r w:rsidRPr="00786FB4">
        <w:rPr>
          <w:rFonts w:ascii="Times New Roman" w:hAnsi="Times New Roman" w:cs="Times New Roman"/>
          <w:b/>
          <w:bCs/>
          <w:sz w:val="20"/>
          <w:szCs w:val="20"/>
          <w:lang w:val="en-US"/>
        </w:rPr>
        <w:t xml:space="preserve"> (a) </w:t>
      </w:r>
      <w:proofErr w:type="spellStart"/>
      <w:r w:rsidRPr="00786FB4">
        <w:rPr>
          <w:rFonts w:ascii="Times New Roman" w:hAnsi="Times New Roman" w:cs="Times New Roman"/>
          <w:b/>
          <w:bCs/>
          <w:sz w:val="20"/>
          <w:szCs w:val="20"/>
          <w:lang w:val="en-US"/>
        </w:rPr>
        <w:t>Macrocannula</w:t>
      </w:r>
      <w:proofErr w:type="spellEnd"/>
      <w:r w:rsidRPr="00786FB4">
        <w:rPr>
          <w:rFonts w:ascii="Times New Roman" w:hAnsi="Times New Roman" w:cs="Times New Roman"/>
          <w:b/>
          <w:bCs/>
          <w:sz w:val="20"/>
          <w:szCs w:val="20"/>
          <w:lang w:val="en-US"/>
        </w:rPr>
        <w:t>; (b) Microcannula</w:t>
      </w:r>
    </w:p>
    <w:p w14:paraId="61691067" w14:textId="77777777" w:rsidR="00A4726E" w:rsidRPr="00DC2D4F" w:rsidRDefault="00A4726E" w:rsidP="00DC2D4F">
      <w:pPr>
        <w:spacing w:line="480" w:lineRule="auto"/>
        <w:ind w:left="360"/>
        <w:jc w:val="both"/>
        <w:rPr>
          <w:rFonts w:cstheme="minorHAnsi"/>
          <w:sz w:val="24"/>
          <w:szCs w:val="24"/>
          <w:lang w:val="en-US"/>
        </w:rPr>
      </w:pPr>
      <w:r w:rsidRPr="00DC2D4F">
        <w:rPr>
          <w:rFonts w:cstheme="minorHAnsi"/>
          <w:sz w:val="24"/>
          <w:szCs w:val="24"/>
          <w:lang w:val="en-US"/>
        </w:rPr>
        <w:t xml:space="preserve">The </w:t>
      </w:r>
      <w:r w:rsidRPr="003B7BF2">
        <w:rPr>
          <w:rFonts w:cstheme="minorHAnsi"/>
          <w:b/>
          <w:bCs/>
          <w:sz w:val="24"/>
          <w:szCs w:val="24"/>
          <w:lang w:val="en-US"/>
        </w:rPr>
        <w:t>micro cannula</w:t>
      </w:r>
      <w:r w:rsidRPr="00DC2D4F">
        <w:rPr>
          <w:rFonts w:cstheme="minorHAnsi"/>
          <w:sz w:val="24"/>
          <w:szCs w:val="24"/>
          <w:lang w:val="en-US"/>
        </w:rPr>
        <w:t xml:space="preserve"> features 12 microscopic holes that enable the effective evacuation of debris to the complete working length. Constructed with an external diameter of 0.32 mm, this stainless-steel micro cannula lacks taper and incorporates four clusters of three laterally positioned holes that are laser-cut. These holes, situated adjacent to the closed end, each measure 100 µ in diameter and are spaced at intervals of 100 µ. This configuration serves as a filtering mechanism, preventing blockages within the micro cannula's internal lumen, which possesses an ISO size internal diameter of 0.20 mm.</w:t>
      </w:r>
    </w:p>
    <w:p w14:paraId="16A72626" w14:textId="77777777" w:rsidR="00A4726E" w:rsidRPr="00DC2D4F" w:rsidRDefault="00A4726E" w:rsidP="00DC2D4F">
      <w:pPr>
        <w:spacing w:line="480" w:lineRule="auto"/>
        <w:ind w:left="360"/>
        <w:jc w:val="both"/>
        <w:rPr>
          <w:rFonts w:cstheme="minorHAnsi"/>
          <w:sz w:val="24"/>
          <w:szCs w:val="24"/>
          <w:lang w:val="en-US"/>
        </w:rPr>
      </w:pPr>
      <w:r w:rsidRPr="00DC2D4F">
        <w:rPr>
          <w:rFonts w:cstheme="minorHAnsi"/>
          <w:sz w:val="24"/>
          <w:szCs w:val="24"/>
          <w:lang w:val="en-US"/>
        </w:rPr>
        <w:t xml:space="preserve">The micro cannula connects to an autoclavable aluminum finger piece and is utilized for irrigating the apical segment of the canal while positioned at the working length. Notably, the micro cannula terminates in a closed end, necessitating insertion to the full working length to aspirate </w:t>
      </w:r>
      <w:proofErr w:type="spellStart"/>
      <w:r w:rsidRPr="00DC2D4F">
        <w:rPr>
          <w:rFonts w:cstheme="minorHAnsi"/>
          <w:sz w:val="24"/>
          <w:szCs w:val="24"/>
          <w:lang w:val="en-US"/>
        </w:rPr>
        <w:t>irrigants</w:t>
      </w:r>
      <w:proofErr w:type="spellEnd"/>
      <w:r w:rsidRPr="00DC2D4F">
        <w:rPr>
          <w:rFonts w:cstheme="minorHAnsi"/>
          <w:sz w:val="24"/>
          <w:szCs w:val="24"/>
          <w:lang w:val="en-US"/>
        </w:rPr>
        <w:t xml:space="preserve"> and debris effectively. This tool is suitable for use in canals that have been expanded with endodontic files to ISO size 0.35 mm with a taper of 0.04 or larger. Alternatively, a non-tapered preparation can be considered, wherein the manufacturer recommends enlarging the root canal to 40/0.02.</w:t>
      </w:r>
    </w:p>
    <w:p w14:paraId="256F3468" w14:textId="3674B0B3" w:rsidR="00A4726E" w:rsidRPr="00DC2D4F" w:rsidRDefault="004B5748" w:rsidP="00DC2D4F">
      <w:pPr>
        <w:spacing w:line="480" w:lineRule="auto"/>
        <w:ind w:left="360"/>
        <w:jc w:val="both"/>
        <w:rPr>
          <w:rFonts w:cstheme="minorHAnsi"/>
          <w:sz w:val="24"/>
          <w:szCs w:val="24"/>
          <w:lang w:val="en-US"/>
        </w:rPr>
      </w:pPr>
      <w:r w:rsidRPr="004B5748">
        <w:rPr>
          <w:rFonts w:cstheme="minorHAnsi"/>
          <w:sz w:val="24"/>
          <w:szCs w:val="24"/>
          <w:lang w:val="en-US"/>
        </w:rPr>
        <w:lastRenderedPageBreak/>
        <w:t xml:space="preserve">During irrigation, the MDT channels </w:t>
      </w:r>
      <w:proofErr w:type="spellStart"/>
      <w:r w:rsidRPr="004B5748">
        <w:rPr>
          <w:rFonts w:cstheme="minorHAnsi"/>
          <w:sz w:val="24"/>
          <w:szCs w:val="24"/>
          <w:lang w:val="en-US"/>
        </w:rPr>
        <w:t>irrigant</w:t>
      </w:r>
      <w:proofErr w:type="spellEnd"/>
      <w:r w:rsidRPr="004B5748">
        <w:rPr>
          <w:rFonts w:cstheme="minorHAnsi"/>
          <w:sz w:val="24"/>
          <w:szCs w:val="24"/>
          <w:lang w:val="en-US"/>
        </w:rPr>
        <w:t xml:space="preserve"> towards the pulp chamber wall to prevent overflow. Meanwhile, macro and micro cannulas use negative pressure to draw in fresh </w:t>
      </w:r>
      <w:proofErr w:type="spellStart"/>
      <w:r w:rsidRPr="004B5748">
        <w:rPr>
          <w:rFonts w:cstheme="minorHAnsi"/>
          <w:sz w:val="24"/>
          <w:szCs w:val="24"/>
          <w:lang w:val="en-US"/>
        </w:rPr>
        <w:t>irrigant</w:t>
      </w:r>
      <w:proofErr w:type="spellEnd"/>
      <w:r w:rsidRPr="004B5748">
        <w:rPr>
          <w:rFonts w:cstheme="minorHAnsi"/>
          <w:sz w:val="24"/>
          <w:szCs w:val="24"/>
          <w:lang w:val="en-US"/>
        </w:rPr>
        <w:t xml:space="preserve">. This new </w:t>
      </w:r>
      <w:proofErr w:type="spellStart"/>
      <w:r w:rsidRPr="004B5748">
        <w:rPr>
          <w:rFonts w:cstheme="minorHAnsi"/>
          <w:sz w:val="24"/>
          <w:szCs w:val="24"/>
          <w:lang w:val="en-US"/>
        </w:rPr>
        <w:t>irrigant</w:t>
      </w:r>
      <w:proofErr w:type="spellEnd"/>
      <w:r w:rsidRPr="004B5748">
        <w:rPr>
          <w:rFonts w:cstheme="minorHAnsi"/>
          <w:sz w:val="24"/>
          <w:szCs w:val="24"/>
          <w:lang w:val="en-US"/>
        </w:rPr>
        <w:t xml:space="preserve"> flows through the cannula, exits via clear tubing, and maintains a steady flow through suction</w:t>
      </w:r>
      <w:r w:rsidR="00990167">
        <w:rPr>
          <w:rFonts w:cstheme="minorHAnsi"/>
          <w:sz w:val="24"/>
          <w:szCs w:val="24"/>
          <w:lang w:val="en-US"/>
        </w:rPr>
        <w:t xml:space="preserve"> </w:t>
      </w:r>
      <w:r w:rsidR="00A4726E" w:rsidRPr="00DC2D4F">
        <w:rPr>
          <w:rFonts w:cstheme="minorHAnsi"/>
          <w:sz w:val="24"/>
          <w:szCs w:val="24"/>
          <w:lang w:val="en-US"/>
        </w:rPr>
        <w:fldChar w:fldCharType="begin"/>
      </w:r>
      <w:r w:rsidR="00A4726E" w:rsidRPr="00DC2D4F">
        <w:rPr>
          <w:rFonts w:cstheme="minorHAnsi"/>
          <w:sz w:val="24"/>
          <w:szCs w:val="24"/>
          <w:lang w:val="en-US"/>
        </w:rPr>
        <w:instrText xml:space="preserve"> ADDIN ZOTERO_ITEM CSL_CITATION {"citationID":"pLQGRKxa","properties":{"formattedCitation":"(217)","plainCitation":"(217)","noteIndex":0},"citationItems":[{"id":541,"uris":["http://zotero.org/users/11505276/items/EJ7B6DFL"],"itemData":{"id":541,"type":"post-weblog","abstract":"The ultimate goal of endodontic treatment is the prevention and/or treatment of apical periodontitis; such that there is complete healing and absence of infection1 while ... more","container-title":"Oral Health Group","language":"en-US","title":"EndoVac Apical Negative Pressure: Safe and Effective Endodontic Irrigation from Beginning to END","title-short":"EndoVac Apical Negative Pressure","URL":"https://www.oralhealthgroup.com/features/endovact-apical-negative-pressure-safe-and-effective-endodontic-irrigation-from-beginning-to-end/","accessed":{"date-parts":[["2023",8,27]]},"issued":{"date-parts":[["2015",5,1]]}}}],"schema":"https://github.com/citation-style-language/schema/raw/master/csl-citation.json"} </w:instrText>
      </w:r>
      <w:r w:rsidR="00A4726E" w:rsidRPr="00DC2D4F">
        <w:rPr>
          <w:rFonts w:cstheme="minorHAnsi"/>
          <w:sz w:val="24"/>
          <w:szCs w:val="24"/>
          <w:lang w:val="en-US"/>
        </w:rPr>
        <w:fldChar w:fldCharType="separate"/>
      </w:r>
      <w:r w:rsidR="00A4726E" w:rsidRPr="00DC2D4F">
        <w:rPr>
          <w:rFonts w:cstheme="minorHAnsi"/>
          <w:sz w:val="24"/>
          <w:szCs w:val="24"/>
          <w:lang w:val="en-US"/>
        </w:rPr>
        <w:t>(2</w:t>
      </w:r>
      <w:r w:rsidR="00FB0FEB">
        <w:rPr>
          <w:rFonts w:cstheme="minorHAnsi"/>
          <w:sz w:val="24"/>
          <w:szCs w:val="24"/>
          <w:lang w:val="en-US"/>
        </w:rPr>
        <w:t>5</w:t>
      </w:r>
      <w:r w:rsidR="00A4726E" w:rsidRPr="00DC2D4F">
        <w:rPr>
          <w:rFonts w:cstheme="minorHAnsi"/>
          <w:sz w:val="24"/>
          <w:szCs w:val="24"/>
          <w:lang w:val="en-US"/>
        </w:rPr>
        <w:t>)</w:t>
      </w:r>
      <w:r w:rsidR="00A4726E" w:rsidRPr="00DC2D4F">
        <w:rPr>
          <w:rFonts w:cstheme="minorHAnsi"/>
          <w:sz w:val="24"/>
          <w:szCs w:val="24"/>
          <w:lang w:val="en-US"/>
        </w:rPr>
        <w:fldChar w:fldCharType="end"/>
      </w:r>
      <w:r w:rsidR="00A4726E" w:rsidRPr="00DC2D4F">
        <w:rPr>
          <w:rFonts w:cstheme="minorHAnsi"/>
          <w:sz w:val="24"/>
          <w:szCs w:val="24"/>
          <w:lang w:val="en-US"/>
        </w:rPr>
        <w:t xml:space="preserve">. </w:t>
      </w:r>
    </w:p>
    <w:p w14:paraId="363A40E4" w14:textId="73D9F634" w:rsidR="00A4726E" w:rsidRPr="00A23172" w:rsidRDefault="00131FA0" w:rsidP="008864B7">
      <w:pPr>
        <w:spacing w:line="480" w:lineRule="auto"/>
        <w:rPr>
          <w:rFonts w:cstheme="minorHAnsi"/>
          <w:b/>
          <w:bCs/>
          <w:sz w:val="28"/>
          <w:szCs w:val="28"/>
          <w:lang w:val="en-US"/>
        </w:rPr>
      </w:pPr>
      <w:r>
        <w:rPr>
          <w:rFonts w:cstheme="minorHAnsi"/>
          <w:b/>
          <w:bCs/>
          <w:sz w:val="28"/>
          <w:szCs w:val="28"/>
          <w:lang w:val="en-US"/>
        </w:rPr>
        <w:t xml:space="preserve">      </w:t>
      </w:r>
      <w:r w:rsidR="00A4726E" w:rsidRPr="00131FA0">
        <w:rPr>
          <w:rFonts w:cstheme="minorHAnsi"/>
          <w:b/>
          <w:bCs/>
          <w:sz w:val="24"/>
          <w:szCs w:val="24"/>
          <w:lang w:val="en-US"/>
        </w:rPr>
        <w:t>Clinical Technique</w:t>
      </w:r>
    </w:p>
    <w:p w14:paraId="73D82CC3" w14:textId="034DB696" w:rsidR="00A4726E" w:rsidRPr="00A23172" w:rsidRDefault="00A4726E" w:rsidP="00A4726E">
      <w:pPr>
        <w:spacing w:line="480" w:lineRule="auto"/>
        <w:ind w:left="360"/>
        <w:rPr>
          <w:rFonts w:cstheme="minorHAnsi"/>
          <w:b/>
          <w:bCs/>
          <w:sz w:val="24"/>
          <w:szCs w:val="24"/>
          <w:lang w:val="en-US"/>
        </w:rPr>
      </w:pPr>
      <w:r w:rsidRPr="00A23172">
        <w:rPr>
          <w:rFonts w:cstheme="minorHAnsi"/>
          <w:b/>
          <w:bCs/>
          <w:sz w:val="24"/>
          <w:szCs w:val="24"/>
          <w:lang w:val="en-US"/>
        </w:rPr>
        <w:t>Instrumentation</w:t>
      </w:r>
      <w:r w:rsidR="00377BC7">
        <w:rPr>
          <w:rFonts w:cstheme="minorHAnsi"/>
          <w:b/>
          <w:bCs/>
          <w:sz w:val="24"/>
          <w:szCs w:val="24"/>
          <w:lang w:val="en-US"/>
        </w:rPr>
        <w:t xml:space="preserve"> of the canal</w:t>
      </w:r>
      <w:r w:rsidRPr="00A23172">
        <w:rPr>
          <w:rFonts w:cstheme="minorHAnsi"/>
          <w:b/>
          <w:bCs/>
          <w:sz w:val="24"/>
          <w:szCs w:val="24"/>
          <w:lang w:val="en-US"/>
        </w:rPr>
        <w:t>:</w:t>
      </w:r>
    </w:p>
    <w:p w14:paraId="473A2F0C" w14:textId="5C9C1EA6" w:rsidR="00A4726E" w:rsidRPr="002D54DD" w:rsidRDefault="00380BF3" w:rsidP="002D54DD">
      <w:pPr>
        <w:spacing w:line="480" w:lineRule="auto"/>
        <w:ind w:left="360"/>
        <w:jc w:val="both"/>
        <w:rPr>
          <w:rFonts w:cstheme="minorHAnsi"/>
          <w:sz w:val="24"/>
          <w:szCs w:val="24"/>
          <w:lang w:val="en-US"/>
        </w:rPr>
      </w:pPr>
      <w:r w:rsidRPr="00380BF3">
        <w:rPr>
          <w:rFonts w:cstheme="minorHAnsi"/>
          <w:sz w:val="24"/>
          <w:szCs w:val="24"/>
          <w:lang w:val="en-US"/>
        </w:rPr>
        <w:t xml:space="preserve">During the </w:t>
      </w:r>
      <w:r w:rsidR="00377BC7">
        <w:rPr>
          <w:rFonts w:cstheme="minorHAnsi"/>
          <w:sz w:val="24"/>
          <w:szCs w:val="24"/>
          <w:lang w:val="en-US"/>
        </w:rPr>
        <w:t xml:space="preserve">whole </w:t>
      </w:r>
      <w:r w:rsidRPr="00380BF3">
        <w:rPr>
          <w:rFonts w:cstheme="minorHAnsi"/>
          <w:sz w:val="24"/>
          <w:szCs w:val="24"/>
          <w:lang w:val="en-US"/>
        </w:rPr>
        <w:t>instrumenting process, the M</w:t>
      </w:r>
      <w:r w:rsidR="00046C09">
        <w:rPr>
          <w:rFonts w:cstheme="minorHAnsi"/>
          <w:sz w:val="24"/>
          <w:szCs w:val="24"/>
          <w:lang w:val="en-US"/>
        </w:rPr>
        <w:t>ater Delivery tip</w:t>
      </w:r>
      <w:r w:rsidRPr="00380BF3">
        <w:rPr>
          <w:rFonts w:cstheme="minorHAnsi"/>
          <w:sz w:val="24"/>
          <w:szCs w:val="24"/>
          <w:lang w:val="en-US"/>
        </w:rPr>
        <w:t xml:space="preserve"> method involves using a Microcannula to deliver 1 ml of 5-6% </w:t>
      </w:r>
      <w:proofErr w:type="spellStart"/>
      <w:r w:rsidRPr="00380BF3">
        <w:rPr>
          <w:rFonts w:cstheme="minorHAnsi"/>
          <w:sz w:val="24"/>
          <w:szCs w:val="24"/>
          <w:lang w:val="en-US"/>
        </w:rPr>
        <w:t>NaOCl</w:t>
      </w:r>
      <w:proofErr w:type="spellEnd"/>
      <w:r w:rsidRPr="00380BF3">
        <w:rPr>
          <w:rFonts w:cstheme="minorHAnsi"/>
          <w:sz w:val="24"/>
          <w:szCs w:val="24"/>
          <w:lang w:val="en-US"/>
        </w:rPr>
        <w:t xml:space="preserve"> before and after changing instruments. This helps clear debris from the pulp chamber and introduces fresh </w:t>
      </w:r>
      <w:proofErr w:type="spellStart"/>
      <w:r w:rsidRPr="00380BF3">
        <w:rPr>
          <w:rFonts w:cstheme="minorHAnsi"/>
          <w:sz w:val="24"/>
          <w:szCs w:val="24"/>
          <w:lang w:val="en-US"/>
        </w:rPr>
        <w:t>irrigant</w:t>
      </w:r>
      <w:proofErr w:type="spellEnd"/>
      <w:r w:rsidRPr="00380BF3">
        <w:rPr>
          <w:rFonts w:cstheme="minorHAnsi"/>
          <w:sz w:val="24"/>
          <w:szCs w:val="24"/>
          <w:lang w:val="en-US"/>
        </w:rPr>
        <w:t xml:space="preserve"> for the next instrument to use in the canal</w:t>
      </w:r>
      <w:r>
        <w:rPr>
          <w:rFonts w:cstheme="minorHAnsi"/>
          <w:sz w:val="24"/>
          <w:szCs w:val="24"/>
          <w:lang w:val="en-US"/>
        </w:rPr>
        <w:t xml:space="preserve"> (</w:t>
      </w:r>
      <w:r w:rsidR="0061196B">
        <w:rPr>
          <w:rFonts w:cstheme="minorHAnsi"/>
          <w:sz w:val="24"/>
          <w:szCs w:val="24"/>
          <w:lang w:val="en-US"/>
        </w:rPr>
        <w:t>25</w:t>
      </w:r>
      <w:r>
        <w:rPr>
          <w:rFonts w:cstheme="minorHAnsi"/>
          <w:sz w:val="24"/>
          <w:szCs w:val="24"/>
          <w:lang w:val="en-US"/>
        </w:rPr>
        <w:t>)</w:t>
      </w:r>
      <w:r w:rsidRPr="00380BF3">
        <w:rPr>
          <w:rFonts w:cstheme="minorHAnsi"/>
          <w:sz w:val="24"/>
          <w:szCs w:val="24"/>
          <w:lang w:val="en-US"/>
        </w:rPr>
        <w:t xml:space="preserve">. </w:t>
      </w:r>
      <w:r w:rsidRPr="00385307">
        <w:rPr>
          <w:rFonts w:cstheme="minorHAnsi"/>
          <w:color w:val="000000" w:themeColor="text1"/>
          <w:sz w:val="24"/>
          <w:szCs w:val="24"/>
          <w:lang w:val="en-US"/>
        </w:rPr>
        <w:t xml:space="preserve">Research by </w:t>
      </w:r>
      <w:proofErr w:type="spellStart"/>
      <w:r w:rsidRPr="00385307">
        <w:rPr>
          <w:rFonts w:cstheme="minorHAnsi"/>
          <w:color w:val="000000" w:themeColor="text1"/>
          <w:sz w:val="24"/>
          <w:szCs w:val="24"/>
          <w:lang w:val="en-US"/>
        </w:rPr>
        <w:t>Cohenca</w:t>
      </w:r>
      <w:proofErr w:type="spellEnd"/>
      <w:r w:rsidRPr="00385307">
        <w:rPr>
          <w:rFonts w:cstheme="minorHAnsi"/>
          <w:color w:val="000000" w:themeColor="text1"/>
          <w:sz w:val="24"/>
          <w:szCs w:val="24"/>
          <w:lang w:val="en-US"/>
        </w:rPr>
        <w:t xml:space="preserve"> et al. (</w:t>
      </w:r>
      <w:r w:rsidR="00385307" w:rsidRPr="00385307">
        <w:rPr>
          <w:rFonts w:cstheme="minorHAnsi"/>
          <w:color w:val="000000" w:themeColor="text1"/>
          <w:sz w:val="24"/>
          <w:szCs w:val="24"/>
          <w:lang w:val="en-US"/>
        </w:rPr>
        <w:t>30</w:t>
      </w:r>
      <w:r w:rsidRPr="00385307">
        <w:rPr>
          <w:rFonts w:cstheme="minorHAnsi"/>
          <w:color w:val="000000" w:themeColor="text1"/>
          <w:sz w:val="24"/>
          <w:szCs w:val="24"/>
          <w:lang w:val="en-US"/>
        </w:rPr>
        <w:t xml:space="preserve">) found that different instrument types didn't affect the effectiveness </w:t>
      </w:r>
      <w:r w:rsidRPr="00380BF3">
        <w:rPr>
          <w:rFonts w:cstheme="minorHAnsi"/>
          <w:sz w:val="24"/>
          <w:szCs w:val="24"/>
          <w:lang w:val="en-US"/>
        </w:rPr>
        <w:t xml:space="preserve">of the </w:t>
      </w:r>
      <w:proofErr w:type="spellStart"/>
      <w:r w:rsidRPr="00380BF3">
        <w:rPr>
          <w:rFonts w:cstheme="minorHAnsi"/>
          <w:sz w:val="24"/>
          <w:szCs w:val="24"/>
          <w:lang w:val="en-US"/>
        </w:rPr>
        <w:t>EndoVac</w:t>
      </w:r>
      <w:proofErr w:type="spellEnd"/>
      <w:r w:rsidRPr="00380BF3">
        <w:rPr>
          <w:rFonts w:cstheme="minorHAnsi"/>
          <w:sz w:val="24"/>
          <w:szCs w:val="24"/>
          <w:lang w:val="en-US"/>
        </w:rPr>
        <w:t xml:space="preserve"> irrigation technique. However, a</w:t>
      </w:r>
      <w:r w:rsidR="00AF1818">
        <w:rPr>
          <w:rFonts w:cstheme="minorHAnsi"/>
          <w:sz w:val="24"/>
          <w:szCs w:val="24"/>
          <w:lang w:val="en-US"/>
        </w:rPr>
        <w:t xml:space="preserve"> </w:t>
      </w:r>
      <w:r w:rsidRPr="00380BF3">
        <w:rPr>
          <w:rFonts w:cstheme="minorHAnsi"/>
          <w:sz w:val="24"/>
          <w:szCs w:val="24"/>
          <w:lang w:val="en-US"/>
        </w:rPr>
        <w:t>apical preparation</w:t>
      </w:r>
      <w:r w:rsidR="00AF1818">
        <w:rPr>
          <w:rFonts w:cstheme="minorHAnsi"/>
          <w:sz w:val="24"/>
          <w:szCs w:val="24"/>
          <w:lang w:val="en-US"/>
        </w:rPr>
        <w:t xml:space="preserve"> </w:t>
      </w:r>
      <w:r w:rsidRPr="00380BF3">
        <w:rPr>
          <w:rFonts w:cstheme="minorHAnsi"/>
          <w:sz w:val="24"/>
          <w:szCs w:val="24"/>
          <w:lang w:val="en-US"/>
        </w:rPr>
        <w:t>size of</w:t>
      </w:r>
      <w:r w:rsidR="00AF1818">
        <w:rPr>
          <w:rFonts w:cstheme="minorHAnsi"/>
          <w:sz w:val="24"/>
          <w:szCs w:val="24"/>
          <w:lang w:val="en-US"/>
        </w:rPr>
        <w:t xml:space="preserve"> </w:t>
      </w:r>
      <w:proofErr w:type="spellStart"/>
      <w:r w:rsidR="00AF1818">
        <w:rPr>
          <w:rFonts w:cstheme="minorHAnsi"/>
          <w:sz w:val="24"/>
          <w:szCs w:val="24"/>
          <w:lang w:val="en-US"/>
        </w:rPr>
        <w:t>atleast</w:t>
      </w:r>
      <w:proofErr w:type="spellEnd"/>
      <w:r w:rsidRPr="00380BF3">
        <w:rPr>
          <w:rFonts w:cstheme="minorHAnsi"/>
          <w:sz w:val="24"/>
          <w:szCs w:val="24"/>
          <w:lang w:val="en-US"/>
        </w:rPr>
        <w:t xml:space="preserve"> 0.32 mm is needed to accommodate the microcannula, requiring a</w:t>
      </w:r>
      <w:r w:rsidR="00B57FE3">
        <w:rPr>
          <w:rFonts w:cstheme="minorHAnsi"/>
          <w:sz w:val="24"/>
          <w:szCs w:val="24"/>
          <w:lang w:val="en-US"/>
        </w:rPr>
        <w:t xml:space="preserve"> minimum</w:t>
      </w:r>
      <w:r w:rsidRPr="00380BF3">
        <w:rPr>
          <w:rFonts w:cstheme="minorHAnsi"/>
          <w:sz w:val="24"/>
          <w:szCs w:val="24"/>
          <w:lang w:val="en-US"/>
        </w:rPr>
        <w:t xml:space="preserve"> #35/0.02 hand instrument to reach working length after using smaller </w:t>
      </w:r>
      <w:proofErr w:type="spellStart"/>
      <w:r w:rsidRPr="00380BF3">
        <w:rPr>
          <w:rFonts w:cstheme="minorHAnsi"/>
          <w:sz w:val="24"/>
          <w:szCs w:val="24"/>
          <w:lang w:val="en-US"/>
        </w:rPr>
        <w:t>NiTi</w:t>
      </w:r>
      <w:proofErr w:type="spellEnd"/>
      <w:r w:rsidRPr="00380BF3">
        <w:rPr>
          <w:rFonts w:cstheme="minorHAnsi"/>
          <w:sz w:val="24"/>
          <w:szCs w:val="24"/>
          <w:lang w:val="en-US"/>
        </w:rPr>
        <w:t xml:space="preserve"> instruments.</w:t>
      </w:r>
    </w:p>
    <w:p w14:paraId="2A1E5F6B" w14:textId="69054376" w:rsidR="000A73E2" w:rsidRPr="00610488" w:rsidRDefault="00D83E88" w:rsidP="00D83E88">
      <w:pPr>
        <w:spacing w:line="480" w:lineRule="auto"/>
        <w:ind w:left="360"/>
        <w:rPr>
          <w:rFonts w:cstheme="minorHAnsi"/>
          <w:sz w:val="24"/>
          <w:szCs w:val="24"/>
          <w:lang w:val="en-US"/>
        </w:rPr>
      </w:pPr>
      <w:proofErr w:type="spellStart"/>
      <w:r w:rsidRPr="00610488">
        <w:rPr>
          <w:rFonts w:cstheme="minorHAnsi"/>
          <w:b/>
          <w:bCs/>
          <w:sz w:val="24"/>
          <w:szCs w:val="24"/>
          <w:lang w:val="en-US"/>
        </w:rPr>
        <w:t>Macroevacuation</w:t>
      </w:r>
      <w:proofErr w:type="spellEnd"/>
      <w:r w:rsidRPr="00610488">
        <w:rPr>
          <w:rFonts w:cstheme="minorHAnsi"/>
          <w:sz w:val="24"/>
          <w:szCs w:val="24"/>
          <w:lang w:val="en-US"/>
        </w:rPr>
        <w:t xml:space="preserve"> is used to remove large debris from the </w:t>
      </w:r>
      <w:r w:rsidR="00AE65AD">
        <w:rPr>
          <w:rFonts w:cstheme="minorHAnsi"/>
          <w:sz w:val="24"/>
          <w:szCs w:val="24"/>
          <w:lang w:val="en-US"/>
        </w:rPr>
        <w:t>canal spa</w:t>
      </w:r>
      <w:r w:rsidR="00C36ABD">
        <w:rPr>
          <w:rFonts w:cstheme="minorHAnsi"/>
          <w:sz w:val="24"/>
          <w:szCs w:val="24"/>
          <w:lang w:val="en-US"/>
        </w:rPr>
        <w:t>ce</w:t>
      </w:r>
      <w:r w:rsidRPr="00610488">
        <w:rPr>
          <w:rFonts w:cstheme="minorHAnsi"/>
          <w:sz w:val="24"/>
          <w:szCs w:val="24"/>
          <w:lang w:val="en-US"/>
        </w:rPr>
        <w:t xml:space="preserve">. It's done for 30 seconds in each canal with rapid movement while delivering 5-6% </w:t>
      </w:r>
      <w:proofErr w:type="spellStart"/>
      <w:r w:rsidRPr="00610488">
        <w:rPr>
          <w:rFonts w:cstheme="minorHAnsi"/>
          <w:sz w:val="24"/>
          <w:szCs w:val="24"/>
          <w:lang w:val="en-US"/>
        </w:rPr>
        <w:t>NaOCl</w:t>
      </w:r>
      <w:proofErr w:type="spellEnd"/>
      <w:r w:rsidRPr="00610488">
        <w:rPr>
          <w:rFonts w:cstheme="minorHAnsi"/>
          <w:sz w:val="24"/>
          <w:szCs w:val="24"/>
          <w:lang w:val="en-US"/>
        </w:rPr>
        <w:t xml:space="preserve">. After this, the canal is "charged" with </w:t>
      </w:r>
      <w:proofErr w:type="spellStart"/>
      <w:r w:rsidRPr="00610488">
        <w:rPr>
          <w:rFonts w:cstheme="minorHAnsi"/>
          <w:sz w:val="24"/>
          <w:szCs w:val="24"/>
          <w:lang w:val="en-US"/>
        </w:rPr>
        <w:t>NaOCl</w:t>
      </w:r>
      <w:proofErr w:type="spellEnd"/>
      <w:r w:rsidRPr="00610488">
        <w:rPr>
          <w:rFonts w:cstheme="minorHAnsi"/>
          <w:sz w:val="24"/>
          <w:szCs w:val="24"/>
          <w:lang w:val="en-US"/>
        </w:rPr>
        <w:t xml:space="preserve"> for 60 seconds</w:t>
      </w:r>
      <w:r w:rsidR="00AE342F" w:rsidRPr="00610488">
        <w:rPr>
          <w:rFonts w:cstheme="minorHAnsi"/>
          <w:sz w:val="24"/>
          <w:szCs w:val="24"/>
          <w:lang w:val="en-US"/>
        </w:rPr>
        <w:t xml:space="preserve"> (2</w:t>
      </w:r>
      <w:r w:rsidR="00AD7BBC">
        <w:rPr>
          <w:rFonts w:cstheme="minorHAnsi"/>
          <w:sz w:val="24"/>
          <w:szCs w:val="24"/>
          <w:lang w:val="en-US"/>
        </w:rPr>
        <w:t>4</w:t>
      </w:r>
      <w:r w:rsidR="00AE342F" w:rsidRPr="00610488">
        <w:rPr>
          <w:rFonts w:cstheme="minorHAnsi"/>
          <w:sz w:val="24"/>
          <w:szCs w:val="24"/>
          <w:lang w:val="en-US"/>
        </w:rPr>
        <w:t>)</w:t>
      </w:r>
      <w:r w:rsidRPr="00610488">
        <w:rPr>
          <w:rFonts w:cstheme="minorHAnsi"/>
          <w:sz w:val="24"/>
          <w:szCs w:val="24"/>
          <w:lang w:val="en-US"/>
        </w:rPr>
        <w:t>.</w:t>
      </w:r>
    </w:p>
    <w:p w14:paraId="69F4DEA0" w14:textId="7EBA2E26" w:rsidR="00D83E88" w:rsidRPr="00610488" w:rsidRDefault="00D83E88" w:rsidP="00D83E88">
      <w:pPr>
        <w:spacing w:line="480" w:lineRule="auto"/>
        <w:ind w:left="360"/>
        <w:rPr>
          <w:rFonts w:cstheme="minorHAnsi"/>
          <w:sz w:val="24"/>
          <w:szCs w:val="24"/>
          <w:lang w:val="en-US"/>
        </w:rPr>
      </w:pPr>
      <w:proofErr w:type="spellStart"/>
      <w:r w:rsidRPr="00610488">
        <w:rPr>
          <w:rFonts w:cstheme="minorHAnsi"/>
          <w:b/>
          <w:bCs/>
          <w:sz w:val="24"/>
          <w:szCs w:val="24"/>
          <w:lang w:val="en-US"/>
        </w:rPr>
        <w:t>Microevacuation</w:t>
      </w:r>
      <w:proofErr w:type="spellEnd"/>
      <w:r w:rsidRPr="00610488">
        <w:rPr>
          <w:rFonts w:cstheme="minorHAnsi"/>
          <w:sz w:val="24"/>
          <w:szCs w:val="24"/>
          <w:lang w:val="en-US"/>
        </w:rPr>
        <w:t xml:space="preserve"> starts after the macro procedure. Positioning the microcannula correctly is crucial to avoid clogging. The MDT maintains a continuous </w:t>
      </w:r>
      <w:proofErr w:type="spellStart"/>
      <w:r w:rsidRPr="00610488">
        <w:rPr>
          <w:rFonts w:cstheme="minorHAnsi"/>
          <w:sz w:val="24"/>
          <w:szCs w:val="24"/>
          <w:lang w:val="en-US"/>
        </w:rPr>
        <w:t>irrigant</w:t>
      </w:r>
      <w:proofErr w:type="spellEnd"/>
      <w:r w:rsidRPr="00610488">
        <w:rPr>
          <w:rFonts w:cstheme="minorHAnsi"/>
          <w:sz w:val="24"/>
          <w:szCs w:val="24"/>
          <w:lang w:val="en-US"/>
        </w:rPr>
        <w:t xml:space="preserve"> flow, and the exhaust tube is monitored for consistency</w:t>
      </w:r>
      <w:r w:rsidR="00AE342F" w:rsidRPr="00610488">
        <w:rPr>
          <w:rFonts w:cstheme="minorHAnsi"/>
          <w:sz w:val="24"/>
          <w:szCs w:val="24"/>
          <w:lang w:val="en-US"/>
        </w:rPr>
        <w:t xml:space="preserve"> (2</w:t>
      </w:r>
      <w:r w:rsidR="00AD7BBC">
        <w:rPr>
          <w:rFonts w:cstheme="minorHAnsi"/>
          <w:sz w:val="24"/>
          <w:szCs w:val="24"/>
          <w:lang w:val="en-US"/>
        </w:rPr>
        <w:t>4</w:t>
      </w:r>
      <w:r w:rsidR="00AE342F" w:rsidRPr="00610488">
        <w:rPr>
          <w:rFonts w:cstheme="minorHAnsi"/>
          <w:sz w:val="24"/>
          <w:szCs w:val="24"/>
          <w:lang w:val="en-US"/>
        </w:rPr>
        <w:t>)</w:t>
      </w:r>
      <w:r w:rsidRPr="00610488">
        <w:rPr>
          <w:rFonts w:cstheme="minorHAnsi"/>
          <w:sz w:val="24"/>
          <w:szCs w:val="24"/>
          <w:lang w:val="en-US"/>
        </w:rPr>
        <w:t>.</w:t>
      </w:r>
    </w:p>
    <w:p w14:paraId="51E5E8E8" w14:textId="77C76108" w:rsidR="00D83E88" w:rsidRPr="00610488" w:rsidRDefault="00D83E88" w:rsidP="00D83E88">
      <w:pPr>
        <w:spacing w:line="480" w:lineRule="auto"/>
        <w:ind w:left="360"/>
        <w:rPr>
          <w:rFonts w:cstheme="minorHAnsi"/>
          <w:sz w:val="24"/>
          <w:szCs w:val="24"/>
          <w:lang w:val="en-US"/>
        </w:rPr>
      </w:pPr>
      <w:proofErr w:type="spellStart"/>
      <w:r w:rsidRPr="00610488">
        <w:rPr>
          <w:rFonts w:cstheme="minorHAnsi"/>
          <w:sz w:val="24"/>
          <w:szCs w:val="24"/>
          <w:lang w:val="en-US"/>
        </w:rPr>
        <w:t>Microevacuation</w:t>
      </w:r>
      <w:proofErr w:type="spellEnd"/>
      <w:r w:rsidRPr="00610488">
        <w:rPr>
          <w:rFonts w:cstheme="minorHAnsi"/>
          <w:sz w:val="24"/>
          <w:szCs w:val="24"/>
          <w:lang w:val="en-US"/>
        </w:rPr>
        <w:t xml:space="preserve"> consists of three </w:t>
      </w:r>
      <w:r w:rsidRPr="00610488">
        <w:rPr>
          <w:rFonts w:cstheme="minorHAnsi"/>
          <w:b/>
          <w:bCs/>
          <w:sz w:val="24"/>
          <w:szCs w:val="24"/>
          <w:lang w:val="en-US"/>
        </w:rPr>
        <w:t>"</w:t>
      </w:r>
      <w:proofErr w:type="spellStart"/>
      <w:r w:rsidRPr="00610488">
        <w:rPr>
          <w:rFonts w:cstheme="minorHAnsi"/>
          <w:b/>
          <w:bCs/>
          <w:sz w:val="24"/>
          <w:szCs w:val="24"/>
          <w:lang w:val="en-US"/>
        </w:rPr>
        <w:t>microcycles</w:t>
      </w:r>
      <w:proofErr w:type="spellEnd"/>
      <w:r w:rsidRPr="00610488">
        <w:rPr>
          <w:rFonts w:cstheme="minorHAnsi"/>
          <w:b/>
          <w:bCs/>
          <w:sz w:val="24"/>
          <w:szCs w:val="24"/>
          <w:lang w:val="en-US"/>
        </w:rPr>
        <w:t>"</w:t>
      </w:r>
      <w:r w:rsidRPr="00610488">
        <w:rPr>
          <w:rFonts w:cstheme="minorHAnsi"/>
          <w:sz w:val="24"/>
          <w:szCs w:val="24"/>
          <w:lang w:val="en-US"/>
        </w:rPr>
        <w:t xml:space="preserve"> using </w:t>
      </w:r>
      <w:proofErr w:type="spellStart"/>
      <w:r w:rsidRPr="00610488">
        <w:rPr>
          <w:rFonts w:cstheme="minorHAnsi"/>
          <w:sz w:val="24"/>
          <w:szCs w:val="24"/>
          <w:lang w:val="en-US"/>
        </w:rPr>
        <w:t>NaOCl</w:t>
      </w:r>
      <w:proofErr w:type="spellEnd"/>
      <w:r w:rsidRPr="00610488">
        <w:rPr>
          <w:rFonts w:cstheme="minorHAnsi"/>
          <w:sz w:val="24"/>
          <w:szCs w:val="24"/>
          <w:lang w:val="en-US"/>
        </w:rPr>
        <w:t xml:space="preserve">, EDTA, and </w:t>
      </w:r>
      <w:proofErr w:type="spellStart"/>
      <w:r w:rsidRPr="00610488">
        <w:rPr>
          <w:rFonts w:cstheme="minorHAnsi"/>
          <w:sz w:val="24"/>
          <w:szCs w:val="24"/>
          <w:lang w:val="en-US"/>
        </w:rPr>
        <w:t>NaOCl</w:t>
      </w:r>
      <w:proofErr w:type="spellEnd"/>
      <w:r w:rsidRPr="00610488">
        <w:rPr>
          <w:rFonts w:cstheme="minorHAnsi"/>
          <w:sz w:val="24"/>
          <w:szCs w:val="24"/>
          <w:lang w:val="en-US"/>
        </w:rPr>
        <w:t xml:space="preserve"> again. Each cycle has specific times and purposes, including clearing debris, </w:t>
      </w:r>
      <w:r w:rsidRPr="00AD7BBC">
        <w:rPr>
          <w:rFonts w:cstheme="minorHAnsi"/>
          <w:color w:val="000000" w:themeColor="text1"/>
          <w:sz w:val="24"/>
          <w:szCs w:val="24"/>
          <w:lang w:val="en-US"/>
        </w:rPr>
        <w:t>smear layer</w:t>
      </w:r>
      <w:r w:rsidR="00207581">
        <w:rPr>
          <w:rFonts w:cstheme="minorHAnsi"/>
          <w:color w:val="000000" w:themeColor="text1"/>
          <w:sz w:val="24"/>
          <w:szCs w:val="24"/>
          <w:lang w:val="en-US"/>
        </w:rPr>
        <w:t xml:space="preserve"> </w:t>
      </w:r>
      <w:r w:rsidR="00207581">
        <w:rPr>
          <w:rFonts w:cstheme="minorHAnsi"/>
          <w:color w:val="000000" w:themeColor="text1"/>
          <w:sz w:val="24"/>
          <w:szCs w:val="24"/>
          <w:lang w:val="en-US"/>
        </w:rPr>
        <w:lastRenderedPageBreak/>
        <w:t>removal</w:t>
      </w:r>
      <w:r w:rsidRPr="00AD7BBC">
        <w:rPr>
          <w:rFonts w:cstheme="minorHAnsi"/>
          <w:color w:val="000000" w:themeColor="text1"/>
          <w:sz w:val="24"/>
          <w:szCs w:val="24"/>
          <w:lang w:val="en-US"/>
        </w:rPr>
        <w:t>, and treating irregularities. The canals are then purged, dried, and prepared for further steps</w:t>
      </w:r>
      <w:r w:rsidR="00BC2604" w:rsidRPr="00AD7BBC">
        <w:rPr>
          <w:rFonts w:cstheme="minorHAnsi"/>
          <w:color w:val="000000" w:themeColor="text1"/>
          <w:sz w:val="24"/>
          <w:szCs w:val="24"/>
          <w:lang w:val="en-US"/>
        </w:rPr>
        <w:t xml:space="preserve"> (2</w:t>
      </w:r>
      <w:r w:rsidR="00AD7BBC">
        <w:rPr>
          <w:rFonts w:cstheme="minorHAnsi"/>
          <w:color w:val="000000" w:themeColor="text1"/>
          <w:sz w:val="24"/>
          <w:szCs w:val="24"/>
          <w:lang w:val="en-US"/>
        </w:rPr>
        <w:t>4</w:t>
      </w:r>
      <w:r w:rsidR="00BC2604" w:rsidRPr="00AD7BBC">
        <w:rPr>
          <w:rFonts w:cstheme="minorHAnsi"/>
          <w:color w:val="000000" w:themeColor="text1"/>
          <w:sz w:val="24"/>
          <w:szCs w:val="24"/>
          <w:lang w:val="en-US"/>
        </w:rPr>
        <w:t>)</w:t>
      </w:r>
      <w:r w:rsidRPr="00AD7BBC">
        <w:rPr>
          <w:rFonts w:cstheme="minorHAnsi"/>
          <w:color w:val="000000" w:themeColor="text1"/>
          <w:sz w:val="24"/>
          <w:szCs w:val="24"/>
          <w:lang w:val="en-US"/>
        </w:rPr>
        <w:t>.</w:t>
      </w:r>
    </w:p>
    <w:p w14:paraId="3DAAA3C3" w14:textId="5F75BA62" w:rsidR="006F15C6" w:rsidRPr="006F15C6" w:rsidRDefault="00A4726E" w:rsidP="006F15C6">
      <w:pPr>
        <w:spacing w:line="480" w:lineRule="auto"/>
        <w:ind w:left="360"/>
        <w:rPr>
          <w:rFonts w:cstheme="minorHAnsi"/>
          <w:b/>
          <w:bCs/>
          <w:sz w:val="24"/>
          <w:szCs w:val="24"/>
          <w:lang w:val="en-US"/>
        </w:rPr>
      </w:pPr>
      <w:r w:rsidRPr="00610488">
        <w:rPr>
          <w:rFonts w:cstheme="minorHAnsi"/>
          <w:b/>
          <w:bCs/>
          <w:sz w:val="24"/>
          <w:szCs w:val="24"/>
          <w:lang w:val="en-US"/>
        </w:rPr>
        <w:t>Efficacy</w:t>
      </w:r>
    </w:p>
    <w:p w14:paraId="3833437D" w14:textId="45C6E701" w:rsidR="006F15C6" w:rsidRPr="00AA08DD" w:rsidRDefault="006F15C6" w:rsidP="006F15C6">
      <w:pPr>
        <w:spacing w:line="480" w:lineRule="auto"/>
        <w:ind w:left="360"/>
        <w:rPr>
          <w:rFonts w:cstheme="minorHAnsi"/>
          <w:color w:val="000000" w:themeColor="text1"/>
          <w:sz w:val="24"/>
          <w:szCs w:val="24"/>
          <w:lang w:val="en-US"/>
        </w:rPr>
      </w:pPr>
      <w:r w:rsidRPr="00AA08DD">
        <w:rPr>
          <w:rFonts w:cstheme="minorHAnsi"/>
          <w:color w:val="000000" w:themeColor="text1"/>
          <w:sz w:val="24"/>
          <w:szCs w:val="24"/>
          <w:lang w:val="en-US"/>
        </w:rPr>
        <w:t xml:space="preserve">The effectiveness of the </w:t>
      </w:r>
      <w:proofErr w:type="spellStart"/>
      <w:r w:rsidRPr="00AA08DD">
        <w:rPr>
          <w:rFonts w:cstheme="minorHAnsi"/>
          <w:color w:val="000000" w:themeColor="text1"/>
          <w:sz w:val="24"/>
          <w:szCs w:val="24"/>
          <w:lang w:val="en-US"/>
        </w:rPr>
        <w:t>EndoVac</w:t>
      </w:r>
      <w:proofErr w:type="spellEnd"/>
      <w:r w:rsidRPr="00AA08DD">
        <w:rPr>
          <w:rFonts w:cstheme="minorHAnsi"/>
          <w:color w:val="000000" w:themeColor="text1"/>
          <w:sz w:val="24"/>
          <w:szCs w:val="24"/>
          <w:lang w:val="en-US"/>
        </w:rPr>
        <w:t xml:space="preserve"> system lies in its ability to create approximately -30 to -260 mm Hg</w:t>
      </w:r>
      <w:r w:rsidR="006246E5">
        <w:rPr>
          <w:rFonts w:cstheme="minorHAnsi"/>
          <w:color w:val="000000" w:themeColor="text1"/>
          <w:sz w:val="24"/>
          <w:szCs w:val="24"/>
          <w:lang w:val="en-US"/>
        </w:rPr>
        <w:t xml:space="preserve"> negative pressure</w:t>
      </w:r>
      <w:r w:rsidRPr="00AA08DD">
        <w:rPr>
          <w:rFonts w:cstheme="minorHAnsi"/>
          <w:color w:val="000000" w:themeColor="text1"/>
          <w:sz w:val="24"/>
          <w:szCs w:val="24"/>
          <w:lang w:val="en-US"/>
        </w:rPr>
        <w:t xml:space="preserve"> throughout the entire root canal system. This negative pressure begins at the access opening and extends to the major diameter's apical limit (</w:t>
      </w:r>
      <w:r w:rsidR="00892812">
        <w:rPr>
          <w:rFonts w:cstheme="minorHAnsi"/>
          <w:color w:val="000000" w:themeColor="text1"/>
          <w:sz w:val="24"/>
          <w:szCs w:val="24"/>
          <w:lang w:val="en-US"/>
        </w:rPr>
        <w:t>31</w:t>
      </w:r>
      <w:r w:rsidRPr="00AA08DD">
        <w:rPr>
          <w:rFonts w:cstheme="minorHAnsi"/>
          <w:color w:val="000000" w:themeColor="text1"/>
          <w:sz w:val="24"/>
          <w:szCs w:val="24"/>
          <w:lang w:val="en-US"/>
        </w:rPr>
        <w:t xml:space="preserve">). This unique feature enables the efficient removal of </w:t>
      </w:r>
      <w:proofErr w:type="spellStart"/>
      <w:r w:rsidRPr="00AA08DD">
        <w:rPr>
          <w:rFonts w:cstheme="minorHAnsi"/>
          <w:color w:val="000000" w:themeColor="text1"/>
          <w:sz w:val="24"/>
          <w:szCs w:val="24"/>
          <w:lang w:val="en-US"/>
        </w:rPr>
        <w:t>irrigants</w:t>
      </w:r>
      <w:proofErr w:type="spellEnd"/>
      <w:r w:rsidRPr="00AA08DD">
        <w:rPr>
          <w:rFonts w:cstheme="minorHAnsi"/>
          <w:color w:val="000000" w:themeColor="text1"/>
          <w:sz w:val="24"/>
          <w:szCs w:val="24"/>
          <w:lang w:val="en-US"/>
        </w:rPr>
        <w:t xml:space="preserve"> in sufficient quantities, which flow downward and across the canal walls, even </w:t>
      </w:r>
      <w:proofErr w:type="spellStart"/>
      <w:r w:rsidRPr="00AA08DD">
        <w:rPr>
          <w:rFonts w:cstheme="minorHAnsi"/>
          <w:color w:val="000000" w:themeColor="text1"/>
          <w:sz w:val="24"/>
          <w:szCs w:val="24"/>
          <w:lang w:val="en-US"/>
        </w:rPr>
        <w:t>through</w:t>
      </w:r>
      <w:proofErr w:type="spellEnd"/>
      <w:r w:rsidRPr="00AA08DD">
        <w:rPr>
          <w:rFonts w:cstheme="minorHAnsi"/>
          <w:color w:val="000000" w:themeColor="text1"/>
          <w:sz w:val="24"/>
          <w:szCs w:val="24"/>
          <w:lang w:val="en-US"/>
        </w:rPr>
        <w:t xml:space="preserve"> complex canal structures like fins</w:t>
      </w:r>
      <w:r w:rsidR="00755092">
        <w:rPr>
          <w:rFonts w:cstheme="minorHAnsi"/>
          <w:color w:val="000000" w:themeColor="text1"/>
          <w:sz w:val="24"/>
          <w:szCs w:val="24"/>
          <w:lang w:val="en-US"/>
        </w:rPr>
        <w:t xml:space="preserve"> and </w:t>
      </w:r>
      <w:proofErr w:type="spellStart"/>
      <w:r w:rsidR="00755092">
        <w:rPr>
          <w:rFonts w:cstheme="minorHAnsi"/>
          <w:color w:val="000000" w:themeColor="text1"/>
          <w:sz w:val="24"/>
          <w:szCs w:val="24"/>
          <w:lang w:val="en-US"/>
        </w:rPr>
        <w:t>isthumus</w:t>
      </w:r>
      <w:proofErr w:type="spellEnd"/>
      <w:r w:rsidRPr="00AA08DD">
        <w:rPr>
          <w:rFonts w:cstheme="minorHAnsi"/>
          <w:color w:val="000000" w:themeColor="text1"/>
          <w:sz w:val="24"/>
          <w:szCs w:val="24"/>
          <w:lang w:val="en-US"/>
        </w:rPr>
        <w:t xml:space="preserve">. Simultaneously, as </w:t>
      </w:r>
      <w:proofErr w:type="spellStart"/>
      <w:r w:rsidRPr="00AA08DD">
        <w:rPr>
          <w:rFonts w:cstheme="minorHAnsi"/>
          <w:color w:val="000000" w:themeColor="text1"/>
          <w:sz w:val="24"/>
          <w:szCs w:val="24"/>
          <w:lang w:val="en-US"/>
        </w:rPr>
        <w:t>irrigants</w:t>
      </w:r>
      <w:proofErr w:type="spellEnd"/>
      <w:r w:rsidRPr="00AA08DD">
        <w:rPr>
          <w:rFonts w:cstheme="minorHAnsi"/>
          <w:color w:val="000000" w:themeColor="text1"/>
          <w:sz w:val="24"/>
          <w:szCs w:val="24"/>
          <w:lang w:val="en-US"/>
        </w:rPr>
        <w:t xml:space="preserve"> are introduced at the top, they are continuously pulled down to the root apex.</w:t>
      </w:r>
    </w:p>
    <w:p w14:paraId="3EC46A8F" w14:textId="3E4BAFB1" w:rsidR="006F15C6" w:rsidRPr="00AA08DD" w:rsidRDefault="006F15C6" w:rsidP="006F15C6">
      <w:pPr>
        <w:spacing w:line="480" w:lineRule="auto"/>
        <w:ind w:left="360"/>
        <w:rPr>
          <w:rFonts w:cstheme="minorHAnsi"/>
          <w:color w:val="000000" w:themeColor="text1"/>
          <w:sz w:val="24"/>
          <w:szCs w:val="24"/>
          <w:lang w:val="en-US"/>
        </w:rPr>
      </w:pPr>
      <w:r w:rsidRPr="00AA08DD">
        <w:rPr>
          <w:rFonts w:cstheme="minorHAnsi"/>
          <w:color w:val="000000" w:themeColor="text1"/>
          <w:sz w:val="24"/>
          <w:szCs w:val="24"/>
          <w:lang w:val="en-US"/>
        </w:rPr>
        <w:t xml:space="preserve">Depending on the type of </w:t>
      </w:r>
      <w:proofErr w:type="spellStart"/>
      <w:r w:rsidRPr="00AA08DD">
        <w:rPr>
          <w:rFonts w:cstheme="minorHAnsi"/>
          <w:color w:val="000000" w:themeColor="text1"/>
          <w:sz w:val="24"/>
          <w:szCs w:val="24"/>
          <w:lang w:val="en-US"/>
        </w:rPr>
        <w:t>irrigant</w:t>
      </w:r>
      <w:proofErr w:type="spellEnd"/>
      <w:r w:rsidRPr="00AA08DD">
        <w:rPr>
          <w:rFonts w:cstheme="minorHAnsi"/>
          <w:color w:val="000000" w:themeColor="text1"/>
          <w:sz w:val="24"/>
          <w:szCs w:val="24"/>
          <w:lang w:val="en-US"/>
        </w:rPr>
        <w:t xml:space="preserve"> used, this process involves actions such as hydrolysis, chelation, or removal of both organic and inorganic debris from the</w:t>
      </w:r>
      <w:r w:rsidR="00E65FEC">
        <w:rPr>
          <w:rFonts w:cstheme="minorHAnsi"/>
          <w:color w:val="000000" w:themeColor="text1"/>
          <w:sz w:val="24"/>
          <w:szCs w:val="24"/>
          <w:lang w:val="en-US"/>
        </w:rPr>
        <w:t xml:space="preserve"> root</w:t>
      </w:r>
      <w:r w:rsidRPr="00AA08DD">
        <w:rPr>
          <w:rFonts w:cstheme="minorHAnsi"/>
          <w:color w:val="000000" w:themeColor="text1"/>
          <w:sz w:val="24"/>
          <w:szCs w:val="24"/>
          <w:lang w:val="en-US"/>
        </w:rPr>
        <w:t xml:space="preserve"> canal system</w:t>
      </w:r>
      <w:r w:rsidR="00E65FEC">
        <w:rPr>
          <w:rFonts w:cstheme="minorHAnsi"/>
          <w:color w:val="000000" w:themeColor="text1"/>
          <w:sz w:val="24"/>
          <w:szCs w:val="24"/>
          <w:lang w:val="en-US"/>
        </w:rPr>
        <w:t xml:space="preserve"> mechanically</w:t>
      </w:r>
      <w:r w:rsidRPr="00AA08DD">
        <w:rPr>
          <w:rFonts w:cstheme="minorHAnsi"/>
          <w:color w:val="000000" w:themeColor="text1"/>
          <w:sz w:val="24"/>
          <w:szCs w:val="24"/>
          <w:lang w:val="en-US"/>
        </w:rPr>
        <w:t xml:space="preserve">, followed by their evacuation. Furthermore, this consistent irrigation process goes beyond simple fluid dynamics of delivery and removal. It helps create a diffusion gradient, allowing highly concentrated solutions like 5% </w:t>
      </w:r>
      <w:r w:rsidR="00A52C04">
        <w:rPr>
          <w:rFonts w:cstheme="minorHAnsi"/>
          <w:color w:val="000000" w:themeColor="text1"/>
          <w:sz w:val="24"/>
          <w:szCs w:val="24"/>
          <w:lang w:val="en-US"/>
        </w:rPr>
        <w:t>sodium hypochlorite</w:t>
      </w:r>
      <w:r w:rsidRPr="00AA08DD">
        <w:rPr>
          <w:rFonts w:cstheme="minorHAnsi"/>
          <w:color w:val="000000" w:themeColor="text1"/>
          <w:sz w:val="24"/>
          <w:szCs w:val="24"/>
          <w:lang w:val="en-US"/>
        </w:rPr>
        <w:t xml:space="preserve"> to penetrate into confined spaces effectively (</w:t>
      </w:r>
      <w:r w:rsidR="00892812">
        <w:rPr>
          <w:rFonts w:cstheme="minorHAnsi"/>
          <w:color w:val="000000" w:themeColor="text1"/>
          <w:sz w:val="24"/>
          <w:szCs w:val="24"/>
          <w:lang w:val="en-US"/>
        </w:rPr>
        <w:t>32</w:t>
      </w:r>
      <w:r w:rsidRPr="00AA08DD">
        <w:rPr>
          <w:rFonts w:cstheme="minorHAnsi"/>
          <w:color w:val="000000" w:themeColor="text1"/>
          <w:sz w:val="24"/>
          <w:szCs w:val="24"/>
          <w:lang w:val="en-US"/>
        </w:rPr>
        <w:t>).</w:t>
      </w:r>
    </w:p>
    <w:p w14:paraId="23A3F6D9" w14:textId="77777777" w:rsidR="007B2B10" w:rsidRPr="00A23172" w:rsidRDefault="00A4726E" w:rsidP="007B2B10">
      <w:pPr>
        <w:spacing w:line="480" w:lineRule="auto"/>
        <w:ind w:left="360"/>
        <w:rPr>
          <w:rFonts w:cstheme="minorHAnsi"/>
          <w:b/>
          <w:bCs/>
          <w:sz w:val="24"/>
          <w:szCs w:val="24"/>
          <w:lang w:val="en-US"/>
        </w:rPr>
      </w:pPr>
      <w:r w:rsidRPr="00A23172">
        <w:rPr>
          <w:rFonts w:cstheme="minorHAnsi"/>
          <w:b/>
          <w:bCs/>
          <w:sz w:val="24"/>
          <w:szCs w:val="24"/>
          <w:lang w:val="en-US"/>
        </w:rPr>
        <w:t>Penetration</w:t>
      </w:r>
    </w:p>
    <w:p w14:paraId="71283FE6" w14:textId="22E7B8F7" w:rsidR="00CB4BBC" w:rsidRPr="00CB4BBC" w:rsidRDefault="00CB4BBC" w:rsidP="007B2B10">
      <w:pPr>
        <w:spacing w:line="480" w:lineRule="auto"/>
        <w:ind w:left="360"/>
        <w:rPr>
          <w:rFonts w:cstheme="minorHAnsi"/>
          <w:sz w:val="24"/>
          <w:szCs w:val="24"/>
          <w:lang w:val="en-US"/>
        </w:rPr>
      </w:pPr>
      <w:r w:rsidRPr="00CB4BBC">
        <w:rPr>
          <w:rFonts w:cstheme="minorHAnsi"/>
          <w:sz w:val="24"/>
          <w:szCs w:val="24"/>
          <w:lang w:val="en-US"/>
        </w:rPr>
        <w:t>In 2010, de Gregorio and colleagues</w:t>
      </w:r>
      <w:r w:rsidR="004D1D6D">
        <w:rPr>
          <w:rFonts w:cstheme="minorHAnsi"/>
          <w:sz w:val="24"/>
          <w:szCs w:val="24"/>
          <w:lang w:val="en-US"/>
        </w:rPr>
        <w:t xml:space="preserve"> (3</w:t>
      </w:r>
      <w:r w:rsidR="005D6965">
        <w:rPr>
          <w:rFonts w:cstheme="minorHAnsi"/>
          <w:sz w:val="24"/>
          <w:szCs w:val="24"/>
          <w:lang w:val="en-US"/>
        </w:rPr>
        <w:t>3</w:t>
      </w:r>
      <w:r w:rsidR="004D1D6D">
        <w:rPr>
          <w:rFonts w:cstheme="minorHAnsi"/>
          <w:sz w:val="24"/>
          <w:szCs w:val="24"/>
          <w:lang w:val="en-US"/>
        </w:rPr>
        <w:t xml:space="preserve">) </w:t>
      </w:r>
      <w:r w:rsidRPr="00CB4BBC">
        <w:rPr>
          <w:rFonts w:cstheme="minorHAnsi"/>
          <w:sz w:val="24"/>
          <w:szCs w:val="24"/>
          <w:lang w:val="en-US"/>
        </w:rPr>
        <w:t xml:space="preserve">conducted an initial investigation into the </w:t>
      </w:r>
      <w:proofErr w:type="spellStart"/>
      <w:r w:rsidRPr="00CB4BBC">
        <w:rPr>
          <w:rFonts w:cstheme="minorHAnsi"/>
          <w:sz w:val="24"/>
          <w:szCs w:val="24"/>
          <w:lang w:val="en-US"/>
        </w:rPr>
        <w:t>EndoVac</w:t>
      </w:r>
      <w:proofErr w:type="spellEnd"/>
      <w:r w:rsidRPr="00CB4BBC">
        <w:rPr>
          <w:rFonts w:cstheme="minorHAnsi"/>
          <w:sz w:val="24"/>
          <w:szCs w:val="24"/>
          <w:lang w:val="en-US"/>
        </w:rPr>
        <w:t xml:space="preserve"> system's ability to deliver </w:t>
      </w:r>
      <w:proofErr w:type="spellStart"/>
      <w:r w:rsidRPr="00CB4BBC">
        <w:rPr>
          <w:rFonts w:cstheme="minorHAnsi"/>
          <w:sz w:val="24"/>
          <w:szCs w:val="24"/>
          <w:lang w:val="en-US"/>
        </w:rPr>
        <w:t>irrigant</w:t>
      </w:r>
      <w:proofErr w:type="spellEnd"/>
      <w:r w:rsidRPr="00CB4BBC">
        <w:rPr>
          <w:rFonts w:cstheme="minorHAnsi"/>
          <w:sz w:val="24"/>
          <w:szCs w:val="24"/>
          <w:lang w:val="en-US"/>
        </w:rPr>
        <w:t xml:space="preserve"> into the main canal and canal irregularities. They compared it with positive pressure irrigation, passive ultrasonic irrigation</w:t>
      </w:r>
      <w:r w:rsidR="006421AB">
        <w:rPr>
          <w:rFonts w:cstheme="minorHAnsi"/>
          <w:sz w:val="24"/>
          <w:szCs w:val="24"/>
          <w:lang w:val="en-US"/>
        </w:rPr>
        <w:t xml:space="preserve"> or sonic</w:t>
      </w:r>
      <w:r w:rsidRPr="00CB4BBC">
        <w:rPr>
          <w:rFonts w:cstheme="minorHAnsi"/>
          <w:sz w:val="24"/>
          <w:szCs w:val="24"/>
          <w:lang w:val="en-US"/>
        </w:rPr>
        <w:t xml:space="preserve">, and </w:t>
      </w:r>
      <w:proofErr w:type="spellStart"/>
      <w:r w:rsidRPr="00CB4BBC">
        <w:rPr>
          <w:rFonts w:cstheme="minorHAnsi"/>
          <w:sz w:val="24"/>
          <w:szCs w:val="24"/>
          <w:lang w:val="en-US"/>
        </w:rPr>
        <w:t>EndoVac</w:t>
      </w:r>
      <w:proofErr w:type="spellEnd"/>
      <w:r w:rsidRPr="00CB4BBC">
        <w:rPr>
          <w:rFonts w:cstheme="minorHAnsi"/>
          <w:sz w:val="24"/>
          <w:szCs w:val="24"/>
          <w:lang w:val="en-US"/>
        </w:rPr>
        <w:t xml:space="preserve">. This study simultaneously measured the </w:t>
      </w:r>
      <w:proofErr w:type="spellStart"/>
      <w:r w:rsidRPr="00CB4BBC">
        <w:rPr>
          <w:rFonts w:cstheme="minorHAnsi"/>
          <w:sz w:val="24"/>
          <w:szCs w:val="24"/>
          <w:lang w:val="en-US"/>
        </w:rPr>
        <w:t>irrigant</w:t>
      </w:r>
      <w:proofErr w:type="spellEnd"/>
      <w:r w:rsidR="00D230C6">
        <w:rPr>
          <w:rFonts w:cstheme="minorHAnsi"/>
          <w:sz w:val="24"/>
          <w:szCs w:val="24"/>
          <w:lang w:val="en-US"/>
        </w:rPr>
        <w:t xml:space="preserve"> depth</w:t>
      </w:r>
      <w:r w:rsidRPr="00CB4BBC">
        <w:rPr>
          <w:rFonts w:cstheme="minorHAnsi"/>
          <w:sz w:val="24"/>
          <w:szCs w:val="24"/>
          <w:lang w:val="en-US"/>
        </w:rPr>
        <w:t xml:space="preserve"> in</w:t>
      </w:r>
      <w:r w:rsidR="0031500A">
        <w:rPr>
          <w:rFonts w:cstheme="minorHAnsi"/>
          <w:sz w:val="24"/>
          <w:szCs w:val="24"/>
          <w:lang w:val="en-US"/>
        </w:rPr>
        <w:t>to</w:t>
      </w:r>
      <w:r w:rsidRPr="00CB4BBC">
        <w:rPr>
          <w:rFonts w:cstheme="minorHAnsi"/>
          <w:sz w:val="24"/>
          <w:szCs w:val="24"/>
          <w:lang w:val="en-US"/>
        </w:rPr>
        <w:t xml:space="preserve"> the main canal </w:t>
      </w:r>
      <w:r w:rsidRPr="00CB4BBC">
        <w:rPr>
          <w:rFonts w:cstheme="minorHAnsi"/>
          <w:sz w:val="24"/>
          <w:szCs w:val="24"/>
          <w:lang w:val="en-US"/>
        </w:rPr>
        <w:lastRenderedPageBreak/>
        <w:t>and its penetration into simulated non-instrumented lateral canals positioned at different distances from the apex.</w:t>
      </w:r>
    </w:p>
    <w:p w14:paraId="16FDB880" w14:textId="251B219A" w:rsidR="00CB4BBC" w:rsidRPr="00CB4BBC" w:rsidRDefault="00CB4BBC" w:rsidP="0072161A">
      <w:pPr>
        <w:spacing w:line="480" w:lineRule="auto"/>
        <w:ind w:left="360"/>
        <w:jc w:val="both"/>
        <w:rPr>
          <w:rFonts w:cstheme="minorHAnsi"/>
          <w:sz w:val="24"/>
          <w:szCs w:val="24"/>
          <w:lang w:val="en-US"/>
        </w:rPr>
      </w:pPr>
      <w:r w:rsidRPr="00CB4BBC">
        <w:rPr>
          <w:rFonts w:cstheme="minorHAnsi"/>
          <w:sz w:val="24"/>
          <w:szCs w:val="24"/>
          <w:lang w:val="en-US"/>
        </w:rPr>
        <w:t xml:space="preserve">For </w:t>
      </w:r>
      <w:r w:rsidRPr="004764CA">
        <w:rPr>
          <w:rFonts w:cstheme="minorHAnsi"/>
          <w:color w:val="000000" w:themeColor="text1"/>
          <w:sz w:val="24"/>
          <w:szCs w:val="24"/>
          <w:lang w:val="en-US"/>
        </w:rPr>
        <w:t xml:space="preserve">ISO #40 instrumented root canals, </w:t>
      </w:r>
      <w:proofErr w:type="spellStart"/>
      <w:r w:rsidRPr="004764CA">
        <w:rPr>
          <w:rFonts w:cstheme="minorHAnsi"/>
          <w:color w:val="000000" w:themeColor="text1"/>
          <w:sz w:val="24"/>
          <w:szCs w:val="24"/>
          <w:lang w:val="en-US"/>
        </w:rPr>
        <w:t>EndoVac</w:t>
      </w:r>
      <w:proofErr w:type="spellEnd"/>
      <w:r w:rsidRPr="004764CA">
        <w:rPr>
          <w:rFonts w:cstheme="minorHAnsi"/>
          <w:color w:val="000000" w:themeColor="text1"/>
          <w:sz w:val="24"/>
          <w:szCs w:val="24"/>
          <w:lang w:val="en-US"/>
        </w:rPr>
        <w:t xml:space="preserve"> achieved complete penetration to the apex, surpassing other methods significantly. This demonstrated the microcannula's effectiveness in overcoming challenges like the "stagnation zone"</w:t>
      </w:r>
      <w:r w:rsidR="00BF2E34" w:rsidRPr="004764CA">
        <w:rPr>
          <w:rFonts w:cstheme="minorHAnsi"/>
          <w:color w:val="000000" w:themeColor="text1"/>
          <w:sz w:val="24"/>
          <w:szCs w:val="24"/>
          <w:lang w:val="en-US"/>
        </w:rPr>
        <w:t xml:space="preserve"> (</w:t>
      </w:r>
      <w:r w:rsidR="00A44069">
        <w:rPr>
          <w:rFonts w:cstheme="minorHAnsi"/>
          <w:color w:val="000000" w:themeColor="text1"/>
          <w:sz w:val="24"/>
          <w:szCs w:val="24"/>
          <w:lang w:val="en-US"/>
        </w:rPr>
        <w:t>22</w:t>
      </w:r>
      <w:r w:rsidR="00BF2E34" w:rsidRPr="004764CA">
        <w:rPr>
          <w:rFonts w:cstheme="minorHAnsi"/>
          <w:color w:val="000000" w:themeColor="text1"/>
          <w:sz w:val="24"/>
          <w:szCs w:val="24"/>
          <w:lang w:val="en-US"/>
        </w:rPr>
        <w:t>)</w:t>
      </w:r>
      <w:r w:rsidRPr="004764CA">
        <w:rPr>
          <w:rFonts w:cstheme="minorHAnsi"/>
          <w:color w:val="000000" w:themeColor="text1"/>
          <w:sz w:val="24"/>
          <w:szCs w:val="24"/>
          <w:lang w:val="en-US"/>
        </w:rPr>
        <w:t xml:space="preserve"> or "vapor lock"</w:t>
      </w:r>
      <w:r w:rsidR="00BF2E34" w:rsidRPr="004764CA">
        <w:rPr>
          <w:rFonts w:cstheme="minorHAnsi"/>
          <w:color w:val="000000" w:themeColor="text1"/>
          <w:sz w:val="24"/>
          <w:szCs w:val="24"/>
          <w:lang w:val="en-US"/>
        </w:rPr>
        <w:t xml:space="preserve"> (3</w:t>
      </w:r>
      <w:r w:rsidR="004764CA" w:rsidRPr="004764CA">
        <w:rPr>
          <w:rFonts w:cstheme="minorHAnsi"/>
          <w:color w:val="000000" w:themeColor="text1"/>
          <w:sz w:val="24"/>
          <w:szCs w:val="24"/>
          <w:lang w:val="en-US"/>
        </w:rPr>
        <w:t>4</w:t>
      </w:r>
      <w:r w:rsidR="00BF2E34" w:rsidRPr="004764CA">
        <w:rPr>
          <w:rFonts w:cstheme="minorHAnsi"/>
          <w:color w:val="000000" w:themeColor="text1"/>
          <w:sz w:val="24"/>
          <w:szCs w:val="24"/>
          <w:lang w:val="en-US"/>
        </w:rPr>
        <w:t>).</w:t>
      </w:r>
      <w:r w:rsidRPr="004764CA">
        <w:rPr>
          <w:rFonts w:cstheme="minorHAnsi"/>
          <w:color w:val="000000" w:themeColor="text1"/>
          <w:sz w:val="24"/>
          <w:szCs w:val="24"/>
          <w:lang w:val="en-US"/>
        </w:rPr>
        <w:t xml:space="preserve"> However, when it came to filling artificial lateral canals, </w:t>
      </w:r>
      <w:proofErr w:type="spellStart"/>
      <w:r w:rsidRPr="004764CA">
        <w:rPr>
          <w:rFonts w:cstheme="minorHAnsi"/>
          <w:color w:val="000000" w:themeColor="text1"/>
          <w:sz w:val="24"/>
          <w:szCs w:val="24"/>
          <w:lang w:val="en-US"/>
        </w:rPr>
        <w:t>EndoVac</w:t>
      </w:r>
      <w:proofErr w:type="spellEnd"/>
      <w:r w:rsidRPr="004764CA">
        <w:rPr>
          <w:rFonts w:cstheme="minorHAnsi"/>
          <w:color w:val="000000" w:themeColor="text1"/>
          <w:sz w:val="24"/>
          <w:szCs w:val="24"/>
          <w:lang w:val="en-US"/>
        </w:rPr>
        <w:t xml:space="preserve"> wasn't as effective as PUI, which is designed specifically for lateral canal activation.</w:t>
      </w:r>
    </w:p>
    <w:p w14:paraId="584011B9" w14:textId="2515F5AE" w:rsidR="00CB4BBC" w:rsidRPr="00CB4BBC" w:rsidRDefault="00CB4BBC" w:rsidP="0072161A">
      <w:pPr>
        <w:spacing w:line="480" w:lineRule="auto"/>
        <w:ind w:left="360"/>
        <w:jc w:val="both"/>
        <w:rPr>
          <w:rFonts w:cstheme="minorHAnsi"/>
          <w:sz w:val="24"/>
          <w:szCs w:val="24"/>
          <w:lang w:val="en-US"/>
        </w:rPr>
      </w:pPr>
      <w:r w:rsidRPr="00CB4BBC">
        <w:rPr>
          <w:rFonts w:cstheme="minorHAnsi"/>
          <w:sz w:val="24"/>
          <w:szCs w:val="24"/>
          <w:lang w:val="en-US"/>
        </w:rPr>
        <w:t>Goode</w:t>
      </w:r>
      <w:r w:rsidR="00C827BD">
        <w:rPr>
          <w:rFonts w:cstheme="minorHAnsi"/>
          <w:sz w:val="24"/>
          <w:szCs w:val="24"/>
          <w:lang w:val="en-US"/>
        </w:rPr>
        <w:t xml:space="preserve"> and his colleagues</w:t>
      </w:r>
      <w:r w:rsidR="00BF2E34">
        <w:rPr>
          <w:rFonts w:cstheme="minorHAnsi"/>
          <w:sz w:val="24"/>
          <w:szCs w:val="24"/>
          <w:lang w:val="en-US"/>
        </w:rPr>
        <w:t xml:space="preserve"> (</w:t>
      </w:r>
      <w:r w:rsidR="005D6965">
        <w:rPr>
          <w:rFonts w:cstheme="minorHAnsi"/>
          <w:sz w:val="24"/>
          <w:szCs w:val="24"/>
          <w:lang w:val="en-US"/>
        </w:rPr>
        <w:t>31</w:t>
      </w:r>
      <w:r w:rsidR="00BF2E34">
        <w:rPr>
          <w:rFonts w:cstheme="minorHAnsi"/>
          <w:sz w:val="24"/>
          <w:szCs w:val="24"/>
          <w:lang w:val="en-US"/>
        </w:rPr>
        <w:t>)</w:t>
      </w:r>
      <w:r w:rsidRPr="00CB4BBC">
        <w:rPr>
          <w:rFonts w:cstheme="minorHAnsi"/>
          <w:sz w:val="24"/>
          <w:szCs w:val="24"/>
          <w:lang w:val="en-US"/>
        </w:rPr>
        <w:t xml:space="preserve"> showed that </w:t>
      </w:r>
      <w:proofErr w:type="spellStart"/>
      <w:r w:rsidRPr="00CB4BBC">
        <w:rPr>
          <w:rFonts w:cstheme="minorHAnsi"/>
          <w:sz w:val="24"/>
          <w:szCs w:val="24"/>
          <w:lang w:val="en-US"/>
        </w:rPr>
        <w:t>EndoVac</w:t>
      </w:r>
      <w:proofErr w:type="spellEnd"/>
      <w:r w:rsidRPr="00CB4BBC">
        <w:rPr>
          <w:rFonts w:cstheme="minorHAnsi"/>
          <w:sz w:val="24"/>
          <w:szCs w:val="24"/>
          <w:lang w:val="en-US"/>
        </w:rPr>
        <w:t xml:space="preserve"> outperformed manual dynamic, </w:t>
      </w:r>
      <w:r w:rsidR="00AA138F">
        <w:rPr>
          <w:rFonts w:cstheme="minorHAnsi"/>
          <w:sz w:val="24"/>
          <w:szCs w:val="24"/>
          <w:lang w:val="en-US"/>
        </w:rPr>
        <w:t xml:space="preserve">positive pressure, </w:t>
      </w:r>
      <w:r w:rsidRPr="00CB4BBC">
        <w:rPr>
          <w:rFonts w:cstheme="minorHAnsi"/>
          <w:sz w:val="24"/>
          <w:szCs w:val="24"/>
          <w:lang w:val="en-US"/>
        </w:rPr>
        <w:t>ultrasonic</w:t>
      </w:r>
      <w:r w:rsidR="00AA138F">
        <w:rPr>
          <w:rFonts w:cstheme="minorHAnsi"/>
          <w:sz w:val="24"/>
          <w:szCs w:val="24"/>
          <w:lang w:val="en-US"/>
        </w:rPr>
        <w:t xml:space="preserve"> and sonic</w:t>
      </w:r>
      <w:r w:rsidRPr="00CB4BBC">
        <w:rPr>
          <w:rFonts w:cstheme="minorHAnsi"/>
          <w:sz w:val="24"/>
          <w:szCs w:val="24"/>
          <w:lang w:val="en-US"/>
        </w:rPr>
        <w:t xml:space="preserve"> activation in debris removal. However, ultrasonic activation struggled to clean multiplanar canals. </w:t>
      </w:r>
      <w:proofErr w:type="spellStart"/>
      <w:r w:rsidRPr="00E96F9A">
        <w:rPr>
          <w:rFonts w:cstheme="minorHAnsi"/>
          <w:color w:val="000000" w:themeColor="text1"/>
          <w:sz w:val="24"/>
          <w:szCs w:val="24"/>
          <w:lang w:val="en-US"/>
        </w:rPr>
        <w:t>Cohenca's</w:t>
      </w:r>
      <w:proofErr w:type="spellEnd"/>
      <w:r w:rsidRPr="00E96F9A">
        <w:rPr>
          <w:rFonts w:cstheme="minorHAnsi"/>
          <w:color w:val="000000" w:themeColor="text1"/>
          <w:sz w:val="24"/>
          <w:szCs w:val="24"/>
          <w:lang w:val="en-US"/>
        </w:rPr>
        <w:t xml:space="preserve"> research on oval canals also confirmed </w:t>
      </w:r>
      <w:proofErr w:type="spellStart"/>
      <w:r w:rsidRPr="00E96F9A">
        <w:rPr>
          <w:rFonts w:cstheme="minorHAnsi"/>
          <w:color w:val="000000" w:themeColor="text1"/>
          <w:sz w:val="24"/>
          <w:szCs w:val="24"/>
          <w:lang w:val="en-US"/>
        </w:rPr>
        <w:t>EndoVac's</w:t>
      </w:r>
      <w:proofErr w:type="spellEnd"/>
      <w:r w:rsidRPr="00E96F9A">
        <w:rPr>
          <w:rFonts w:cstheme="minorHAnsi"/>
          <w:color w:val="000000" w:themeColor="text1"/>
          <w:sz w:val="24"/>
          <w:szCs w:val="24"/>
          <w:lang w:val="en-US"/>
        </w:rPr>
        <w:t xml:space="preserve"> advantages over</w:t>
      </w:r>
      <w:r w:rsidR="00F23A72">
        <w:rPr>
          <w:rFonts w:cstheme="minorHAnsi"/>
          <w:color w:val="000000" w:themeColor="text1"/>
          <w:sz w:val="24"/>
          <w:szCs w:val="24"/>
          <w:lang w:val="en-US"/>
        </w:rPr>
        <w:t xml:space="preserve"> </w:t>
      </w:r>
      <w:r w:rsidRPr="00E96F9A">
        <w:rPr>
          <w:rFonts w:cstheme="minorHAnsi"/>
          <w:color w:val="000000" w:themeColor="text1"/>
          <w:sz w:val="24"/>
          <w:szCs w:val="24"/>
          <w:lang w:val="en-US"/>
        </w:rPr>
        <w:t>self-adjusting file</w:t>
      </w:r>
      <w:r w:rsidR="006C3692">
        <w:rPr>
          <w:rFonts w:cstheme="minorHAnsi"/>
          <w:color w:val="000000" w:themeColor="text1"/>
          <w:sz w:val="24"/>
          <w:szCs w:val="24"/>
          <w:lang w:val="en-US"/>
        </w:rPr>
        <w:t xml:space="preserve"> </w:t>
      </w:r>
      <w:r w:rsidRPr="00E96F9A">
        <w:rPr>
          <w:rFonts w:cstheme="minorHAnsi"/>
          <w:color w:val="000000" w:themeColor="text1"/>
          <w:sz w:val="24"/>
          <w:szCs w:val="24"/>
          <w:lang w:val="en-US"/>
        </w:rPr>
        <w:t>system</w:t>
      </w:r>
      <w:r w:rsidR="00BF2E34" w:rsidRPr="00E96F9A">
        <w:rPr>
          <w:rFonts w:cstheme="minorHAnsi"/>
          <w:color w:val="000000" w:themeColor="text1"/>
          <w:sz w:val="24"/>
          <w:szCs w:val="24"/>
          <w:lang w:val="en-US"/>
        </w:rPr>
        <w:t xml:space="preserve"> </w:t>
      </w:r>
      <w:r w:rsidR="00F23A72">
        <w:rPr>
          <w:rFonts w:cstheme="minorHAnsi"/>
          <w:color w:val="000000" w:themeColor="text1"/>
          <w:sz w:val="24"/>
          <w:szCs w:val="24"/>
          <w:lang w:val="en-US"/>
        </w:rPr>
        <w:t xml:space="preserve">and positive pressure irrigation </w:t>
      </w:r>
      <w:r w:rsidR="00BF2E34" w:rsidRPr="00E96F9A">
        <w:rPr>
          <w:rFonts w:cstheme="minorHAnsi"/>
          <w:color w:val="000000" w:themeColor="text1"/>
          <w:sz w:val="24"/>
          <w:szCs w:val="24"/>
          <w:lang w:val="en-US"/>
        </w:rPr>
        <w:t>(</w:t>
      </w:r>
      <w:r w:rsidR="00E96F9A" w:rsidRPr="00E96F9A">
        <w:rPr>
          <w:rFonts w:cstheme="minorHAnsi"/>
          <w:color w:val="000000" w:themeColor="text1"/>
          <w:sz w:val="24"/>
          <w:szCs w:val="24"/>
          <w:lang w:val="en-US"/>
        </w:rPr>
        <w:t>35</w:t>
      </w:r>
      <w:r w:rsidR="00BF2E34" w:rsidRPr="00E96F9A">
        <w:rPr>
          <w:rFonts w:cstheme="minorHAnsi"/>
          <w:color w:val="000000" w:themeColor="text1"/>
          <w:sz w:val="24"/>
          <w:szCs w:val="24"/>
          <w:lang w:val="en-US"/>
        </w:rPr>
        <w:t>)</w:t>
      </w:r>
      <w:r w:rsidRPr="00E96F9A">
        <w:rPr>
          <w:rFonts w:cstheme="minorHAnsi"/>
          <w:color w:val="000000" w:themeColor="text1"/>
          <w:sz w:val="24"/>
          <w:szCs w:val="24"/>
          <w:lang w:val="en-US"/>
        </w:rPr>
        <w:t xml:space="preserve">. </w:t>
      </w:r>
      <w:r w:rsidRPr="00CB4BBC">
        <w:rPr>
          <w:rFonts w:cstheme="minorHAnsi"/>
          <w:sz w:val="24"/>
          <w:szCs w:val="24"/>
          <w:lang w:val="en-US"/>
        </w:rPr>
        <w:t xml:space="preserve">Spoorthy et al. </w:t>
      </w:r>
      <w:r w:rsidR="00BF2E34">
        <w:rPr>
          <w:rFonts w:cstheme="minorHAnsi"/>
          <w:sz w:val="24"/>
          <w:szCs w:val="24"/>
          <w:lang w:val="en-US"/>
        </w:rPr>
        <w:t>(3</w:t>
      </w:r>
      <w:r w:rsidR="00243016">
        <w:rPr>
          <w:rFonts w:cstheme="minorHAnsi"/>
          <w:sz w:val="24"/>
          <w:szCs w:val="24"/>
          <w:lang w:val="en-US"/>
        </w:rPr>
        <w:t>6</w:t>
      </w:r>
      <w:r w:rsidR="00BF2E34">
        <w:rPr>
          <w:rFonts w:cstheme="minorHAnsi"/>
          <w:sz w:val="24"/>
          <w:szCs w:val="24"/>
          <w:lang w:val="en-US"/>
        </w:rPr>
        <w:t xml:space="preserve">) </w:t>
      </w:r>
      <w:r w:rsidRPr="00CB4BBC">
        <w:rPr>
          <w:rFonts w:cstheme="minorHAnsi"/>
          <w:sz w:val="24"/>
          <w:szCs w:val="24"/>
          <w:lang w:val="en-US"/>
        </w:rPr>
        <w:t xml:space="preserve">introduced a new experimental group combining </w:t>
      </w:r>
      <w:r w:rsidR="006C3692">
        <w:rPr>
          <w:rFonts w:cstheme="minorHAnsi"/>
          <w:sz w:val="24"/>
          <w:szCs w:val="24"/>
          <w:lang w:val="en-US"/>
        </w:rPr>
        <w:t>apical negative pressure</w:t>
      </w:r>
      <w:r w:rsidRPr="00CB4BBC">
        <w:rPr>
          <w:rFonts w:cstheme="minorHAnsi"/>
          <w:sz w:val="24"/>
          <w:szCs w:val="24"/>
          <w:lang w:val="en-US"/>
        </w:rPr>
        <w:t xml:space="preserve"> and </w:t>
      </w:r>
      <w:r w:rsidR="006C3692">
        <w:rPr>
          <w:rFonts w:cstheme="minorHAnsi"/>
          <w:sz w:val="24"/>
          <w:szCs w:val="24"/>
          <w:lang w:val="en-US"/>
        </w:rPr>
        <w:t>passive ultrasonic irrigation</w:t>
      </w:r>
      <w:r w:rsidRPr="00CB4BBC">
        <w:rPr>
          <w:rFonts w:cstheme="minorHAnsi"/>
          <w:sz w:val="24"/>
          <w:szCs w:val="24"/>
          <w:lang w:val="en-US"/>
        </w:rPr>
        <w:t>, which demonstrated superior results at the apex, highlighting the synergistic effect of both techniques, regardless of root canal curvature.</w:t>
      </w:r>
    </w:p>
    <w:p w14:paraId="2EB34DE7" w14:textId="639782CA" w:rsidR="00CB4BBC" w:rsidRPr="002D54DD" w:rsidRDefault="00CB4BBC" w:rsidP="00CB4BBC">
      <w:pPr>
        <w:spacing w:line="480" w:lineRule="auto"/>
        <w:ind w:left="360"/>
        <w:jc w:val="both"/>
        <w:rPr>
          <w:rFonts w:cstheme="minorHAnsi"/>
          <w:sz w:val="24"/>
          <w:szCs w:val="24"/>
          <w:lang w:val="en-US"/>
        </w:rPr>
      </w:pPr>
      <w:r w:rsidRPr="00CB4BBC">
        <w:rPr>
          <w:rFonts w:cstheme="minorHAnsi"/>
          <w:sz w:val="24"/>
          <w:szCs w:val="24"/>
          <w:lang w:val="en-US"/>
        </w:rPr>
        <w:t>In a clinical evaluation by Munoz and Camacho-Cuadra</w:t>
      </w:r>
      <w:r w:rsidR="0072161A">
        <w:rPr>
          <w:rFonts w:cstheme="minorHAnsi"/>
          <w:sz w:val="24"/>
          <w:szCs w:val="24"/>
          <w:lang w:val="en-US"/>
        </w:rPr>
        <w:t xml:space="preserve"> (2</w:t>
      </w:r>
      <w:r w:rsidR="00243016">
        <w:rPr>
          <w:rFonts w:cstheme="minorHAnsi"/>
          <w:sz w:val="24"/>
          <w:szCs w:val="24"/>
          <w:lang w:val="en-US"/>
        </w:rPr>
        <w:t>9</w:t>
      </w:r>
      <w:r w:rsidR="0072161A">
        <w:rPr>
          <w:rFonts w:cstheme="minorHAnsi"/>
          <w:sz w:val="24"/>
          <w:szCs w:val="24"/>
          <w:lang w:val="en-US"/>
        </w:rPr>
        <w:t>)</w:t>
      </w:r>
      <w:r w:rsidRPr="00CB4BBC">
        <w:rPr>
          <w:rFonts w:cstheme="minorHAnsi"/>
          <w:sz w:val="24"/>
          <w:szCs w:val="24"/>
          <w:lang w:val="en-US"/>
        </w:rPr>
        <w:t xml:space="preserve">, </w:t>
      </w:r>
      <w:proofErr w:type="spellStart"/>
      <w:r w:rsidRPr="00CB4BBC">
        <w:rPr>
          <w:rFonts w:cstheme="minorHAnsi"/>
          <w:sz w:val="24"/>
          <w:szCs w:val="24"/>
          <w:lang w:val="en-US"/>
        </w:rPr>
        <w:t>EndoVac's</w:t>
      </w:r>
      <w:proofErr w:type="spellEnd"/>
      <w:r w:rsidRPr="00CB4BBC">
        <w:rPr>
          <w:rFonts w:cstheme="minorHAnsi"/>
          <w:sz w:val="24"/>
          <w:szCs w:val="24"/>
          <w:lang w:val="en-US"/>
        </w:rPr>
        <w:t xml:space="preserve"> flexibility proved its effectiveness in mesial curved canals of mandibular molars. It showed a significant difference in </w:t>
      </w:r>
      <w:proofErr w:type="spellStart"/>
      <w:r w:rsidRPr="00CB4BBC">
        <w:rPr>
          <w:rFonts w:cstheme="minorHAnsi"/>
          <w:sz w:val="24"/>
          <w:szCs w:val="24"/>
          <w:lang w:val="en-US"/>
        </w:rPr>
        <w:t>irrigant</w:t>
      </w:r>
      <w:proofErr w:type="spellEnd"/>
      <w:r w:rsidRPr="00CB4BBC">
        <w:rPr>
          <w:rFonts w:cstheme="minorHAnsi"/>
          <w:sz w:val="24"/>
          <w:szCs w:val="24"/>
          <w:lang w:val="en-US"/>
        </w:rPr>
        <w:t xml:space="preserve"> penetration along the </w:t>
      </w:r>
      <w:r w:rsidR="005633AF">
        <w:rPr>
          <w:rFonts w:cstheme="minorHAnsi"/>
          <w:sz w:val="24"/>
          <w:szCs w:val="24"/>
          <w:lang w:val="en-US"/>
        </w:rPr>
        <w:t xml:space="preserve">entire </w:t>
      </w:r>
      <w:r w:rsidRPr="00CB4BBC">
        <w:rPr>
          <w:rFonts w:cstheme="minorHAnsi"/>
          <w:sz w:val="24"/>
          <w:szCs w:val="24"/>
          <w:lang w:val="en-US"/>
        </w:rPr>
        <w:t xml:space="preserve">canal length compared to </w:t>
      </w:r>
      <w:r w:rsidR="005633AF">
        <w:rPr>
          <w:rFonts w:cstheme="minorHAnsi"/>
          <w:sz w:val="24"/>
          <w:szCs w:val="24"/>
          <w:lang w:val="en-US"/>
        </w:rPr>
        <w:t>positive pressure</w:t>
      </w:r>
      <w:r w:rsidR="0043208A">
        <w:rPr>
          <w:rFonts w:cstheme="minorHAnsi"/>
          <w:sz w:val="24"/>
          <w:szCs w:val="24"/>
          <w:lang w:val="en-US"/>
        </w:rPr>
        <w:t xml:space="preserve"> irrigation</w:t>
      </w:r>
      <w:r w:rsidRPr="00CB4BBC">
        <w:rPr>
          <w:rFonts w:cstheme="minorHAnsi"/>
          <w:sz w:val="24"/>
          <w:szCs w:val="24"/>
          <w:lang w:val="en-US"/>
        </w:rPr>
        <w:t xml:space="preserve"> and similar outcomes to </w:t>
      </w:r>
      <w:r w:rsidR="0043208A">
        <w:rPr>
          <w:rFonts w:cstheme="minorHAnsi"/>
          <w:sz w:val="24"/>
          <w:szCs w:val="24"/>
          <w:lang w:val="en-US"/>
        </w:rPr>
        <w:t>passive ultrasonic irrigation</w:t>
      </w:r>
      <w:r w:rsidRPr="00CB4BBC">
        <w:rPr>
          <w:rFonts w:cstheme="minorHAnsi"/>
          <w:sz w:val="24"/>
          <w:szCs w:val="24"/>
          <w:lang w:val="en-US"/>
        </w:rPr>
        <w:t>.</w:t>
      </w:r>
    </w:p>
    <w:p w14:paraId="166E0EAE" w14:textId="77777777" w:rsidR="00A4726E" w:rsidRPr="00A23172" w:rsidRDefault="00A4726E" w:rsidP="00A4726E">
      <w:pPr>
        <w:spacing w:line="480" w:lineRule="auto"/>
        <w:ind w:left="360"/>
        <w:rPr>
          <w:rFonts w:cstheme="minorHAnsi"/>
          <w:b/>
          <w:bCs/>
          <w:sz w:val="24"/>
          <w:szCs w:val="24"/>
          <w:lang w:val="en-US"/>
        </w:rPr>
      </w:pPr>
      <w:r w:rsidRPr="00A23172">
        <w:rPr>
          <w:rFonts w:cstheme="minorHAnsi"/>
          <w:b/>
          <w:bCs/>
          <w:sz w:val="24"/>
          <w:szCs w:val="24"/>
          <w:lang w:val="en-US"/>
        </w:rPr>
        <w:t>Debridement</w:t>
      </w:r>
    </w:p>
    <w:p w14:paraId="1735E29C" w14:textId="657F2C0D" w:rsidR="00A4726E" w:rsidRPr="00867D2C" w:rsidRDefault="00A4726E" w:rsidP="002D54DD">
      <w:pPr>
        <w:spacing w:line="480" w:lineRule="auto"/>
        <w:ind w:left="360"/>
        <w:jc w:val="both"/>
        <w:rPr>
          <w:rFonts w:cstheme="minorHAnsi"/>
          <w:color w:val="C00000"/>
          <w:sz w:val="24"/>
          <w:szCs w:val="24"/>
          <w:lang w:val="en-US"/>
        </w:rPr>
      </w:pPr>
      <w:r w:rsidRPr="005F00C0">
        <w:rPr>
          <w:rFonts w:cstheme="minorHAnsi"/>
          <w:color w:val="000000" w:themeColor="text1"/>
          <w:sz w:val="24"/>
          <w:szCs w:val="24"/>
          <w:lang w:val="en-US"/>
        </w:rPr>
        <w:t xml:space="preserve">Conventionally, to improve the process of debridement, it has been suggested to enlarge the diameter and taper of the apical preparation </w:t>
      </w:r>
      <w:r w:rsidRPr="005F00C0">
        <w:rPr>
          <w:rFonts w:cstheme="minorHAnsi"/>
          <w:color w:val="000000" w:themeColor="text1"/>
          <w:sz w:val="24"/>
          <w:szCs w:val="24"/>
          <w:lang w:val="en-US"/>
        </w:rPr>
        <w:fldChar w:fldCharType="begin"/>
      </w:r>
      <w:r w:rsidRPr="005F00C0">
        <w:rPr>
          <w:rFonts w:cstheme="minorHAnsi"/>
          <w:color w:val="000000" w:themeColor="text1"/>
          <w:sz w:val="24"/>
          <w:szCs w:val="24"/>
          <w:lang w:val="en-US"/>
        </w:rPr>
        <w:instrText xml:space="preserve"> ADDIN ZOTERO_ITEM CSL_CITATION {"citationID":"phm9vFWJ","properties":{"formattedCitation":"(229)","plainCitation":"(229)","noteIndex":0},"citationItems":[{"id":552,"uris":["http://zotero.org/users/11505276/items/9E35UFWW"],"itemData":{"id":552,"type":"article-journal","abstract":"Files of Greater Taper (GT) are rotary nickel-titanium files of three tapers (0.06, 0.08, 0.10) with file tips of sizes 20, 30, and 40. The purpose of this study was to compare in an in situ model the efficacy of root canal debridement in the apical 3 mm when instrumenting to a GT size 20 or a GT size 40 at working length. Twenty matched human cadaver teeth with 32 canals were decoronated at the cementoenamel junction and instrumented with rotary Files of GT to either GT size 20 or GT size 40. Sodium hypochlorite, EDTA, and RC Prep were chemical aids for debridement. The teeth were extracted; decalcified; sectioned at 0.5 mm, 1.5 mm, and 2.5 mm from the apex; and prepared for histologic examination and quantification of remaining debris. No differences were found between each level within each apex size group; however, the GT size 20 group left significantly more debris in the apical third compared with the GT size 40 group. A regression analysis showed that the apical third cleanliness could be predicted mainly by instrument size and to a lesser extent by the canal length. Irrigant volume, number of instrument changes, and depth of penetration of irrigation needle were not likely to explain differences in debridement.","container-title":"Journal of Endodontics","DOI":"10.1097/00004770-200402000-00012","ISSN":"0099-2399","issue":"2","journalAbbreviation":"J Endod","language":"eng","note":"PMID: 14977309","page":"110-112","source":"PubMed","title":"Influence of instrument size on root canal debridement","volume":"30","author":[{"family":"Usman","given":"Najia"},{"family":"Baumgartner","given":"J. Craig"},{"family":"Marshall","given":"J. Gordon"}],"issued":{"date-parts":[["2004",2]]}}}],"schema":"https://github.com/citation-style-language/schema/raw/master/csl-citation.json"} </w:instrText>
      </w:r>
      <w:r w:rsidRPr="005F00C0">
        <w:rPr>
          <w:rFonts w:cstheme="minorHAnsi"/>
          <w:color w:val="000000" w:themeColor="text1"/>
          <w:sz w:val="24"/>
          <w:szCs w:val="24"/>
          <w:lang w:val="en-US"/>
        </w:rPr>
        <w:fldChar w:fldCharType="separate"/>
      </w:r>
      <w:r w:rsidRPr="005F00C0">
        <w:rPr>
          <w:rFonts w:cstheme="minorHAnsi"/>
          <w:color w:val="000000" w:themeColor="text1"/>
          <w:sz w:val="24"/>
          <w:szCs w:val="24"/>
          <w:lang w:val="en-US"/>
        </w:rPr>
        <w:t>(</w:t>
      </w:r>
      <w:r w:rsidR="005F00C0" w:rsidRPr="005F00C0">
        <w:rPr>
          <w:rFonts w:cstheme="minorHAnsi"/>
          <w:color w:val="000000" w:themeColor="text1"/>
          <w:sz w:val="24"/>
          <w:szCs w:val="24"/>
          <w:lang w:val="en-US"/>
        </w:rPr>
        <w:t>37</w:t>
      </w:r>
      <w:r w:rsidRPr="005F00C0">
        <w:rPr>
          <w:rFonts w:cstheme="minorHAnsi"/>
          <w:color w:val="000000" w:themeColor="text1"/>
          <w:sz w:val="24"/>
          <w:szCs w:val="24"/>
          <w:lang w:val="en-US"/>
        </w:rPr>
        <w:t>)</w:t>
      </w:r>
      <w:r w:rsidRPr="005F00C0">
        <w:rPr>
          <w:rFonts w:cstheme="minorHAnsi"/>
          <w:color w:val="000000" w:themeColor="text1"/>
          <w:sz w:val="24"/>
          <w:szCs w:val="24"/>
          <w:lang w:val="en-US"/>
        </w:rPr>
        <w:fldChar w:fldCharType="end"/>
      </w:r>
      <w:r w:rsidRPr="005F00C0">
        <w:rPr>
          <w:rFonts w:cstheme="minorHAnsi"/>
          <w:color w:val="000000" w:themeColor="text1"/>
          <w:sz w:val="24"/>
          <w:szCs w:val="24"/>
          <w:lang w:val="en-US"/>
        </w:rPr>
        <w:t xml:space="preserve">. Nevertheless, the effective design </w:t>
      </w:r>
      <w:r w:rsidRPr="005F00C0">
        <w:rPr>
          <w:rFonts w:cstheme="minorHAnsi"/>
          <w:color w:val="000000" w:themeColor="text1"/>
          <w:sz w:val="24"/>
          <w:szCs w:val="24"/>
          <w:lang w:val="en-US"/>
        </w:rPr>
        <w:lastRenderedPageBreak/>
        <w:t xml:space="preserve">of </w:t>
      </w:r>
      <w:proofErr w:type="spellStart"/>
      <w:r w:rsidRPr="005F00C0">
        <w:rPr>
          <w:rFonts w:cstheme="minorHAnsi"/>
          <w:color w:val="000000" w:themeColor="text1"/>
          <w:sz w:val="24"/>
          <w:szCs w:val="24"/>
          <w:lang w:val="en-US"/>
        </w:rPr>
        <w:t>EndoVac</w:t>
      </w:r>
      <w:proofErr w:type="spellEnd"/>
      <w:r w:rsidRPr="005F00C0">
        <w:rPr>
          <w:rFonts w:cstheme="minorHAnsi"/>
          <w:color w:val="000000" w:themeColor="text1"/>
          <w:sz w:val="24"/>
          <w:szCs w:val="24"/>
          <w:lang w:val="en-US"/>
        </w:rPr>
        <w:t xml:space="preserve"> allows for ample and secure delivery of </w:t>
      </w:r>
      <w:proofErr w:type="spellStart"/>
      <w:r w:rsidRPr="005F00C0">
        <w:rPr>
          <w:rFonts w:cstheme="minorHAnsi"/>
          <w:color w:val="000000" w:themeColor="text1"/>
          <w:sz w:val="24"/>
          <w:szCs w:val="24"/>
          <w:lang w:val="en-US"/>
        </w:rPr>
        <w:t>irrigants</w:t>
      </w:r>
      <w:proofErr w:type="spellEnd"/>
      <w:r w:rsidRPr="005F00C0">
        <w:rPr>
          <w:rFonts w:cstheme="minorHAnsi"/>
          <w:color w:val="000000" w:themeColor="text1"/>
          <w:sz w:val="24"/>
          <w:szCs w:val="24"/>
          <w:lang w:val="en-US"/>
        </w:rPr>
        <w:t xml:space="preserve"> even when the apical preparation is as narrow as a</w:t>
      </w:r>
      <w:r w:rsidR="00756977" w:rsidRPr="005F00C0">
        <w:rPr>
          <w:rFonts w:cstheme="minorHAnsi"/>
          <w:color w:val="000000" w:themeColor="text1"/>
          <w:sz w:val="24"/>
          <w:szCs w:val="24"/>
          <w:lang w:val="en-US"/>
        </w:rPr>
        <w:t xml:space="preserve"> </w:t>
      </w:r>
      <w:r w:rsidRPr="005F00C0">
        <w:rPr>
          <w:rFonts w:cstheme="minorHAnsi"/>
          <w:color w:val="000000" w:themeColor="text1"/>
          <w:sz w:val="24"/>
          <w:szCs w:val="24"/>
          <w:lang w:val="en-US"/>
        </w:rPr>
        <w:t>ISO size</w:t>
      </w:r>
      <w:r w:rsidR="00756977" w:rsidRPr="005F00C0">
        <w:rPr>
          <w:rFonts w:cstheme="minorHAnsi"/>
          <w:color w:val="000000" w:themeColor="text1"/>
          <w:sz w:val="24"/>
          <w:szCs w:val="24"/>
          <w:lang w:val="en-US"/>
        </w:rPr>
        <w:t xml:space="preserve"> #35</w:t>
      </w:r>
      <w:r w:rsidRPr="005F00C0">
        <w:rPr>
          <w:rFonts w:cstheme="minorHAnsi"/>
          <w:color w:val="000000" w:themeColor="text1"/>
          <w:sz w:val="24"/>
          <w:szCs w:val="24"/>
          <w:lang w:val="en-US"/>
        </w:rPr>
        <w:t xml:space="preserve"> </w:t>
      </w:r>
      <w:r w:rsidRPr="005F00C0">
        <w:rPr>
          <w:rFonts w:cstheme="minorHAnsi"/>
          <w:color w:val="000000" w:themeColor="text1"/>
          <w:sz w:val="24"/>
          <w:szCs w:val="24"/>
          <w:lang w:val="en-US"/>
        </w:rPr>
        <w:fldChar w:fldCharType="begin"/>
      </w:r>
      <w:r w:rsidRPr="005F00C0">
        <w:rPr>
          <w:rFonts w:cstheme="minorHAnsi"/>
          <w:color w:val="000000" w:themeColor="text1"/>
          <w:sz w:val="24"/>
          <w:szCs w:val="24"/>
          <w:lang w:val="en-US"/>
        </w:rPr>
        <w:instrText xml:space="preserve"> ADDIN ZOTERO_ITEM CSL_CITATION {"citationID":"YEj052Ih","properties":{"formattedCitation":"(220)","plainCitation":"(220)","noteIndex":0},"citationItems":[{"id":513,"uris":["http://zotero.org/users/11505276/items/WWFTIJUR"],"itemData":{"id":513,"type":"article-journal","abstract":"The objective of this project was to evaluate the safety of various intracanal irrigation systems by measuring the apical extrusion of irrigant. Twenty-two single canal, extracted mature teeth were instrumented and secured through the lid of a scintillation vial to collect apically extruded irrigant. A precision syringe pump delivered controlled amounts of irrigant at a constant flow. The irrigation systems used were EndoVac Micro and Macro Cannula, EndoActivator, manual irrigation with Max-I-Probe needle, Ultrasonic Needle Irrigation, and Rinsendo. Results were analyzed by using one-way analysis of variance with Scheffé test (P &lt; .05). The EndoVac Micro and Macro cannulae groups did not extrude irrigant, and there was no statistically significant difference between these 2 groups and the EndoActivator group. Within the groups that produced extrusion, EndoActivator extruded statistically significantly less irrigant than Manual, Ultrasonic, and Reinsendo groups. There was no statistically significant difference among Manual, Ultrasonic, and Rinsendo groups. This study showed that the EndoVac did not extrude irrigant after deep intracanal delivery and suctioning the irrigant from the chamber to full working length. EndoActivator had a minimal, although statistically insignificant, amount of irrigant extruded out of the apex when delivering irrigant into the pulp chamber and placing the tip into the canal and initiating the sonic energy of the EndoActivator. Manual, Ultrasonic, and Rinsendo groups had significantly greater amount of extrusion compared with EndoVac and EndoActivator.","container-title":"Journal of Endodontics","DOI":"10.1016/j.joen.2009.01.011","ISSN":"1878-3554","issue":"4","journalAbbreviation":"J Endod","language":"eng","note":"PMID: 19345802","page":"545-549","source":"PubMed","title":"Comparative safety of various intracanal irrigation systems","volume":"35","author":[{"family":"Desai","given":"Pranav"},{"family":"Himel","given":"Van"}],"issued":{"date-parts":[["2009",4]]}}}],"schema":"https://github.com/citation-style-language/schema/raw/master/csl-citation.json"} </w:instrText>
      </w:r>
      <w:r w:rsidRPr="005F00C0">
        <w:rPr>
          <w:rFonts w:cstheme="minorHAnsi"/>
          <w:color w:val="000000" w:themeColor="text1"/>
          <w:sz w:val="24"/>
          <w:szCs w:val="24"/>
          <w:lang w:val="en-US"/>
        </w:rPr>
        <w:fldChar w:fldCharType="separate"/>
      </w:r>
      <w:r w:rsidRPr="005F00C0">
        <w:rPr>
          <w:rFonts w:cstheme="minorHAnsi"/>
          <w:color w:val="000000" w:themeColor="text1"/>
          <w:sz w:val="24"/>
          <w:szCs w:val="24"/>
          <w:lang w:val="en-US"/>
        </w:rPr>
        <w:t>(2</w:t>
      </w:r>
      <w:r w:rsidR="00321372">
        <w:rPr>
          <w:rFonts w:cstheme="minorHAnsi"/>
          <w:color w:val="000000" w:themeColor="text1"/>
          <w:sz w:val="24"/>
          <w:szCs w:val="24"/>
          <w:lang w:val="en-US"/>
        </w:rPr>
        <w:t>8</w:t>
      </w:r>
      <w:r w:rsidRPr="005F00C0">
        <w:rPr>
          <w:rFonts w:cstheme="minorHAnsi"/>
          <w:color w:val="000000" w:themeColor="text1"/>
          <w:sz w:val="24"/>
          <w:szCs w:val="24"/>
          <w:lang w:val="en-US"/>
        </w:rPr>
        <w:t>)</w:t>
      </w:r>
      <w:r w:rsidRPr="005F00C0">
        <w:rPr>
          <w:rFonts w:cstheme="minorHAnsi"/>
          <w:color w:val="000000" w:themeColor="text1"/>
          <w:sz w:val="24"/>
          <w:szCs w:val="24"/>
          <w:lang w:val="en-US"/>
        </w:rPr>
        <w:fldChar w:fldCharType="end"/>
      </w:r>
      <w:r w:rsidRPr="005F00C0">
        <w:rPr>
          <w:rFonts w:cstheme="minorHAnsi"/>
          <w:color w:val="000000" w:themeColor="text1"/>
          <w:sz w:val="24"/>
          <w:szCs w:val="24"/>
          <w:lang w:val="en-US"/>
        </w:rPr>
        <w:t xml:space="preserve">. Hockett </w:t>
      </w:r>
      <w:r w:rsidR="00890A1D">
        <w:rPr>
          <w:rFonts w:cstheme="minorHAnsi"/>
          <w:color w:val="000000" w:themeColor="text1"/>
          <w:sz w:val="24"/>
          <w:szCs w:val="24"/>
          <w:lang w:val="en-US"/>
        </w:rPr>
        <w:t xml:space="preserve">and his colleagues </w:t>
      </w:r>
      <w:r w:rsidRPr="005F00C0">
        <w:rPr>
          <w:rFonts w:cstheme="minorHAnsi"/>
          <w:color w:val="000000" w:themeColor="text1"/>
          <w:sz w:val="24"/>
          <w:szCs w:val="24"/>
          <w:lang w:val="en-US"/>
        </w:rPr>
        <w:t xml:space="preserve"> </w:t>
      </w:r>
      <w:r w:rsidRPr="005F00C0">
        <w:rPr>
          <w:rFonts w:cstheme="minorHAnsi"/>
          <w:color w:val="000000" w:themeColor="text1"/>
          <w:sz w:val="24"/>
          <w:szCs w:val="24"/>
          <w:lang w:val="en-US"/>
        </w:rPr>
        <w:fldChar w:fldCharType="begin"/>
      </w:r>
      <w:r w:rsidRPr="005F00C0">
        <w:rPr>
          <w:rFonts w:cstheme="minorHAnsi"/>
          <w:color w:val="000000" w:themeColor="text1"/>
          <w:sz w:val="24"/>
          <w:szCs w:val="24"/>
          <w:lang w:val="en-US"/>
        </w:rPr>
        <w:instrText xml:space="preserve"> ADDIN ZOTERO_ITEM CSL_CITATION {"citationID":"sdz1tDCO","properties":{"formattedCitation":"(230)","plainCitation":"(230)","noteIndex":0},"citationItems":[{"id":548,"uris":["http://zotero.org/users/11505276/items/QA4R273R"],"itemData":{"id":548,"type":"article-journal","abstract":"The aim of this in vitro study was to determine whether irrigation with apical negative pressure was more effective than traditional positive-pressure irrigation in eradicating Enterococcus faecalis from preshaped root canals. Fifty-four extracted mandibular molars were instrumented to produce either a non-tapered or tapered preparation, sterilized, inoculated with E. faecalis for 30 days, and then randomly assigned into the following groups: group 1--non-tapered preparation and negative-pressure irrigation, group 2--non-tapered preparation and positive-pressure irrigation, group 3--tapered preparation and positive-pressure irrigation, and group 4--tapered preparation and negative-pressure irrigation. Mesial canals were sampled before and after final irrigation and samples incubated aerobically for 48 hours at 37 degrees C. Scanning electron microscopic analysis confirmed dense bacterial colonies in the positive control, consistent with biofilm formation. A statistically significant difference was evident when comparing apical negative-pressure irrigation to positive-pressure irrigation (p=0.004). There was no statistically significant difference in colony-forming units (CFUs) between sizes #35 and #45, nor between tapered and non-tapered preparation. The results of this in vitro study showed that apical negative-pressure irrigation has the potential to achieve better microbial control than traditional irrigation delivery systems.","container-title":"Journal of Endodontics","DOI":"10.1016/j.joen.2008.07.022","ISSN":"1878-3554","issue":"11","journalAbbreviation":"J Endod","language":"eng","note":"PMID: 18928850","page":"1374-1377","source":"PubMed","title":"Antimicrobial efficacy of two irrigation techniques in tapered and nontapered canal preparations: an in vitro study","title-short":"Antimicrobial efficacy of two irrigation techniques in tapered and nontapered canal preparations","volume":"34","author":[{"family":"Hockett","given":"Jeffrey L."},{"family":"Dommisch","given":"Johanna K."},{"family":"Johnson","given":"James D."},{"family":"Cohenca","given":"Nestor"}],"issued":{"date-parts":[["2008",11]]}}}],"schema":"https://github.com/citation-style-language/schema/raw/master/csl-citation.json"} </w:instrText>
      </w:r>
      <w:r w:rsidRPr="005F00C0">
        <w:rPr>
          <w:rFonts w:cstheme="minorHAnsi"/>
          <w:color w:val="000000" w:themeColor="text1"/>
          <w:sz w:val="24"/>
          <w:szCs w:val="24"/>
          <w:lang w:val="en-US"/>
        </w:rPr>
        <w:fldChar w:fldCharType="separate"/>
      </w:r>
      <w:r w:rsidRPr="005F00C0">
        <w:rPr>
          <w:rFonts w:cstheme="minorHAnsi"/>
          <w:color w:val="000000" w:themeColor="text1"/>
          <w:sz w:val="24"/>
          <w:szCs w:val="24"/>
          <w:lang w:val="en-US"/>
        </w:rPr>
        <w:t>(</w:t>
      </w:r>
      <w:r w:rsidR="00321372">
        <w:rPr>
          <w:rFonts w:cstheme="minorHAnsi"/>
          <w:color w:val="000000" w:themeColor="text1"/>
          <w:sz w:val="24"/>
          <w:szCs w:val="24"/>
          <w:lang w:val="en-US"/>
        </w:rPr>
        <w:t>38</w:t>
      </w:r>
      <w:r w:rsidRPr="005F00C0">
        <w:rPr>
          <w:rFonts w:cstheme="minorHAnsi"/>
          <w:color w:val="000000" w:themeColor="text1"/>
          <w:sz w:val="24"/>
          <w:szCs w:val="24"/>
          <w:lang w:val="en-US"/>
        </w:rPr>
        <w:t>)</w:t>
      </w:r>
      <w:r w:rsidRPr="005F00C0">
        <w:rPr>
          <w:rFonts w:cstheme="minorHAnsi"/>
          <w:color w:val="000000" w:themeColor="text1"/>
          <w:sz w:val="24"/>
          <w:szCs w:val="24"/>
          <w:lang w:val="en-US"/>
        </w:rPr>
        <w:fldChar w:fldCharType="end"/>
      </w:r>
      <w:r w:rsidRPr="005F00C0">
        <w:rPr>
          <w:rFonts w:cstheme="minorHAnsi"/>
          <w:color w:val="000000" w:themeColor="text1"/>
          <w:sz w:val="24"/>
          <w:szCs w:val="24"/>
          <w:lang w:val="en-US"/>
        </w:rPr>
        <w:t xml:space="preserve"> emphasized that the</w:t>
      </w:r>
      <w:r w:rsidRPr="005F00C0">
        <w:rPr>
          <w:rFonts w:ascii="Times New Roman" w:hAnsi="Times New Roman" w:cs="Times New Roman"/>
          <w:color w:val="000000" w:themeColor="text1"/>
          <w:sz w:val="24"/>
          <w:szCs w:val="24"/>
          <w:lang w:val="en-US"/>
        </w:rPr>
        <w:t xml:space="preserve"> </w:t>
      </w:r>
      <w:r w:rsidRPr="005F00C0">
        <w:rPr>
          <w:rFonts w:cstheme="minorHAnsi"/>
          <w:color w:val="000000" w:themeColor="text1"/>
          <w:sz w:val="24"/>
          <w:szCs w:val="24"/>
          <w:lang w:val="en-US"/>
        </w:rPr>
        <w:t>action of</w:t>
      </w:r>
      <w:r w:rsidR="00890A1D">
        <w:rPr>
          <w:rFonts w:cstheme="minorHAnsi"/>
          <w:color w:val="000000" w:themeColor="text1"/>
          <w:sz w:val="24"/>
          <w:szCs w:val="24"/>
          <w:lang w:val="en-US"/>
        </w:rPr>
        <w:t xml:space="preserve"> </w:t>
      </w:r>
      <w:r w:rsidRPr="005F00C0">
        <w:rPr>
          <w:rFonts w:cstheme="minorHAnsi"/>
          <w:color w:val="000000" w:themeColor="text1"/>
          <w:sz w:val="24"/>
          <w:szCs w:val="24"/>
          <w:lang w:val="en-US"/>
        </w:rPr>
        <w:t>ANP plays a more vital role in thoroughly cleansing and disinfecting the canals compared to relying on larger tapers.</w:t>
      </w:r>
    </w:p>
    <w:p w14:paraId="09433365" w14:textId="454CCC5B" w:rsidR="00A4726E" w:rsidRPr="002D54DD" w:rsidRDefault="00A4726E" w:rsidP="002D54DD">
      <w:pPr>
        <w:spacing w:line="480" w:lineRule="auto"/>
        <w:ind w:left="360"/>
        <w:jc w:val="both"/>
        <w:rPr>
          <w:rFonts w:cstheme="minorHAnsi"/>
          <w:sz w:val="24"/>
          <w:szCs w:val="24"/>
          <w:lang w:val="en-US"/>
        </w:rPr>
      </w:pPr>
      <w:r w:rsidRPr="002D54DD">
        <w:rPr>
          <w:rFonts w:cstheme="minorHAnsi"/>
          <w:sz w:val="24"/>
          <w:szCs w:val="24"/>
          <w:lang w:val="en-US"/>
        </w:rPr>
        <w:t xml:space="preserve">Susin et al. investigated the effectiveness of two </w:t>
      </w:r>
      <w:proofErr w:type="spellStart"/>
      <w:r w:rsidRPr="002D54DD">
        <w:rPr>
          <w:rFonts w:cstheme="minorHAnsi"/>
          <w:sz w:val="24"/>
          <w:szCs w:val="24"/>
          <w:lang w:val="en-US"/>
        </w:rPr>
        <w:t>irrigant</w:t>
      </w:r>
      <w:proofErr w:type="spellEnd"/>
      <w:r w:rsidRPr="002D54DD">
        <w:rPr>
          <w:rFonts w:cstheme="minorHAnsi"/>
          <w:sz w:val="24"/>
          <w:szCs w:val="24"/>
          <w:lang w:val="en-US"/>
        </w:rPr>
        <w:t xml:space="preserve"> agitation methods (MDA and ANP) in a closed system for canal and isthmus debridement. While there wasn't a notable difference between the groups in the main canal, ANP proved more efficient at removing organic debris in isthmus areas (Figure</w:t>
      </w:r>
      <w:r w:rsidR="003B7BF2">
        <w:rPr>
          <w:rFonts w:cstheme="minorHAnsi"/>
          <w:sz w:val="24"/>
          <w:szCs w:val="24"/>
          <w:lang w:val="en-US"/>
        </w:rPr>
        <w:t xml:space="preserve"> 5.6</w:t>
      </w:r>
      <w:r w:rsidRPr="002D54DD">
        <w:rPr>
          <w:rFonts w:cstheme="minorHAnsi"/>
          <w:sz w:val="24"/>
          <w:szCs w:val="24"/>
          <w:lang w:val="en-US"/>
        </w:rPr>
        <w:t xml:space="preserve">). These findings align with Siu and Baumgartner's research </w:t>
      </w:r>
      <w:r w:rsidRPr="002D54DD">
        <w:rPr>
          <w:rFonts w:cstheme="minorHAnsi"/>
          <w:sz w:val="24"/>
          <w:szCs w:val="24"/>
          <w:lang w:val="en-US"/>
        </w:rPr>
        <w:fldChar w:fldCharType="begin"/>
      </w:r>
      <w:r w:rsidRPr="002D54DD">
        <w:rPr>
          <w:rFonts w:cstheme="minorHAnsi"/>
          <w:sz w:val="24"/>
          <w:szCs w:val="24"/>
          <w:lang w:val="en-US"/>
        </w:rPr>
        <w:instrText xml:space="preserve"> ADDIN ZOTERO_ITEM CSL_CITATION {"citationID":"1ZCAyE4f","properties":{"formattedCitation":"(231)","plainCitation":"(231)","noteIndex":0},"citationItems":[{"id":550,"uris":["http://zotero.org/users/11505276/items/7IGG8225"],"itemData":{"id":550,"type":"article-journal","abstract":"INTRODUCTION: The purpose of this study was to compare the debridement efficacy of EndoVac irrigation versus conventional needle irrigation in vivo.\nMETHODS: Seven adult patients with a total of 22 matched pairs of single-canaled vital teeth with fully formed apices were recruited. Canals were instrumented to a master apical file size #40/.04 taper. One tooth from each matched pair was irrigated by using the EndoVac system. The other tooth was irrigated by conventional needle irrigation. Five additional teeth were used as positive controls. A #10 K-file was inserted into the control canals to determine working length (WL), with no other instrumentation or irrigation performed to confirm the presence of debris. The teeth were extracted, fixed, and decalcified. Six histologic slides each 6 μm thick were made from sections at 1 and 3 mm from WL and stained. The slide with the most debris was photographed at each level for each tooth. A Wilcoxon signed rank test was used to compare the percentage of debris remaining in the canals between the 2 irrigation techniques.\nRESULTS: The median amount of debris remaining at 1 mm was 0.05% for the EndoVac group and 0.12% for the conventional irrigation group (P &lt; .05). The median amount of debris remaining at 3 mm was 0.09% for the EndoVac group and 0.07% for the conventional needle irrigation group (P &gt; .05).\nCONCLUSIONS: EndoVac irrigation resulted in significantly less debris at 1 mm from WL compared with conventional needle irrigation. There was no significant difference at the 3-mm level.","container-title":"Journal of Endodontics","DOI":"10.1016/j.joen.2010.08.023","ISSN":"1878-3554","issue":"11","journalAbbreviation":"J Endod","language":"eng","note":"PMID: 20951287","page":"1782-1785","source":"PubMed","title":"Comparison of the debridement efficacy of the EndoVac irrigation system and conventional needle root canal irrigation in vivo","volume":"36","author":[{"family":"Siu","given":"Chris"},{"family":"Baumgartner","given":"J. Craig"}],"issued":{"date-parts":[["2010",11]]}}}],"schema":"https://github.com/citation-style-language/schema/raw/master/csl-citation.json"} </w:instrText>
      </w:r>
      <w:r w:rsidRPr="002D54DD">
        <w:rPr>
          <w:rFonts w:cstheme="minorHAnsi"/>
          <w:sz w:val="24"/>
          <w:szCs w:val="24"/>
          <w:lang w:val="en-US"/>
        </w:rPr>
        <w:fldChar w:fldCharType="separate"/>
      </w:r>
      <w:r w:rsidRPr="002D54DD">
        <w:rPr>
          <w:rFonts w:cstheme="minorHAnsi"/>
          <w:sz w:val="24"/>
          <w:szCs w:val="24"/>
          <w:lang w:val="en-US"/>
        </w:rPr>
        <w:t>(</w:t>
      </w:r>
      <w:r w:rsidR="00D92015">
        <w:rPr>
          <w:rFonts w:cstheme="minorHAnsi"/>
          <w:sz w:val="24"/>
          <w:szCs w:val="24"/>
          <w:lang w:val="en-US"/>
        </w:rPr>
        <w:t>39</w:t>
      </w:r>
      <w:r w:rsidRPr="002D54DD">
        <w:rPr>
          <w:rFonts w:cstheme="minorHAnsi"/>
          <w:sz w:val="24"/>
          <w:szCs w:val="24"/>
          <w:lang w:val="en-US"/>
        </w:rPr>
        <w:t>)</w:t>
      </w:r>
      <w:r w:rsidRPr="002D54DD">
        <w:rPr>
          <w:rFonts w:cstheme="minorHAnsi"/>
          <w:sz w:val="24"/>
          <w:szCs w:val="24"/>
          <w:lang w:val="en-US"/>
        </w:rPr>
        <w:fldChar w:fldCharType="end"/>
      </w:r>
      <w:r w:rsidRPr="002D54DD">
        <w:rPr>
          <w:rFonts w:cstheme="minorHAnsi"/>
          <w:sz w:val="24"/>
          <w:szCs w:val="24"/>
          <w:lang w:val="en-US"/>
        </w:rPr>
        <w:t>, which demonstrated superior debridement with ANP compared to the PP group, particularly in the final millimeters.</w:t>
      </w:r>
    </w:p>
    <w:p w14:paraId="7217706C" w14:textId="77777777" w:rsidR="00A4726E" w:rsidRDefault="00A4726E" w:rsidP="00A4726E">
      <w:pPr>
        <w:spacing w:line="480" w:lineRule="auto"/>
        <w:ind w:left="360"/>
        <w:jc w:val="center"/>
        <w:rPr>
          <w:rFonts w:ascii="Times New Roman" w:hAnsi="Times New Roman" w:cs="Times New Roman"/>
          <w:sz w:val="24"/>
          <w:szCs w:val="24"/>
          <w:lang w:val="en-US"/>
        </w:rPr>
      </w:pPr>
      <w:r w:rsidRPr="004540D0">
        <w:rPr>
          <w:rFonts w:ascii="Times New Roman" w:hAnsi="Times New Roman" w:cs="Times New Roman"/>
          <w:noProof/>
          <w:sz w:val="24"/>
          <w:szCs w:val="24"/>
          <w:lang w:val="en-US"/>
        </w:rPr>
        <w:drawing>
          <wp:inline distT="0" distB="0" distL="0" distR="0" wp14:anchorId="142A2786" wp14:editId="303AF614">
            <wp:extent cx="4313208" cy="1851248"/>
            <wp:effectExtent l="0" t="0" r="0" b="0"/>
            <wp:docPr id="1165177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177609" name=""/>
                    <pic:cNvPicPr/>
                  </pic:nvPicPr>
                  <pic:blipFill>
                    <a:blip r:embed="rId20"/>
                    <a:stretch>
                      <a:fillRect/>
                    </a:stretch>
                  </pic:blipFill>
                  <pic:spPr>
                    <a:xfrm>
                      <a:off x="0" y="0"/>
                      <a:ext cx="4319211" cy="1853824"/>
                    </a:xfrm>
                    <a:prstGeom prst="rect">
                      <a:avLst/>
                    </a:prstGeom>
                  </pic:spPr>
                </pic:pic>
              </a:graphicData>
            </a:graphic>
          </wp:inline>
        </w:drawing>
      </w:r>
    </w:p>
    <w:p w14:paraId="0840CB0F" w14:textId="5BD01B8A" w:rsidR="00A4726E" w:rsidRPr="00B86AFF" w:rsidRDefault="00A4726E" w:rsidP="00A4726E">
      <w:pPr>
        <w:spacing w:line="480" w:lineRule="auto"/>
        <w:ind w:left="360"/>
        <w:jc w:val="center"/>
        <w:rPr>
          <w:rFonts w:ascii="Times New Roman" w:hAnsi="Times New Roman" w:cs="Times New Roman"/>
          <w:b/>
          <w:bCs/>
          <w:sz w:val="20"/>
          <w:szCs w:val="20"/>
          <w:lang w:val="en-US"/>
        </w:rPr>
      </w:pPr>
      <w:r w:rsidRPr="00B86AFF">
        <w:rPr>
          <w:rFonts w:ascii="Times New Roman" w:hAnsi="Times New Roman" w:cs="Times New Roman"/>
          <w:b/>
          <w:bCs/>
          <w:sz w:val="20"/>
          <w:szCs w:val="20"/>
          <w:lang w:val="en-US"/>
        </w:rPr>
        <w:t>Figure</w:t>
      </w:r>
      <w:r w:rsidR="003D1124">
        <w:rPr>
          <w:rFonts w:ascii="Times New Roman" w:hAnsi="Times New Roman" w:cs="Times New Roman"/>
          <w:b/>
          <w:bCs/>
          <w:sz w:val="20"/>
          <w:szCs w:val="20"/>
          <w:lang w:val="en-US"/>
        </w:rPr>
        <w:t xml:space="preserve"> </w:t>
      </w:r>
      <w:r w:rsidR="00956234">
        <w:rPr>
          <w:rFonts w:ascii="Times New Roman" w:hAnsi="Times New Roman" w:cs="Times New Roman"/>
          <w:b/>
          <w:bCs/>
          <w:sz w:val="20"/>
          <w:szCs w:val="20"/>
          <w:lang w:val="en-US"/>
        </w:rPr>
        <w:t>6</w:t>
      </w:r>
      <w:r w:rsidRPr="00B86AFF">
        <w:rPr>
          <w:rFonts w:ascii="Times New Roman" w:hAnsi="Times New Roman" w:cs="Times New Roman"/>
          <w:b/>
          <w:bCs/>
          <w:sz w:val="20"/>
          <w:szCs w:val="20"/>
          <w:lang w:val="en-US"/>
        </w:rPr>
        <w:t>.</w:t>
      </w:r>
      <w:r w:rsidR="00956234">
        <w:rPr>
          <w:rFonts w:ascii="Times New Roman" w:hAnsi="Times New Roman" w:cs="Times New Roman"/>
          <w:b/>
          <w:bCs/>
          <w:sz w:val="20"/>
          <w:szCs w:val="20"/>
          <w:lang w:val="en-US"/>
        </w:rPr>
        <w:t>5</w:t>
      </w:r>
      <w:r w:rsidRPr="00B86AFF">
        <w:rPr>
          <w:rFonts w:ascii="Times New Roman" w:hAnsi="Times New Roman" w:cs="Times New Roman"/>
          <w:b/>
          <w:bCs/>
          <w:sz w:val="20"/>
          <w:szCs w:val="20"/>
          <w:lang w:val="en-US"/>
        </w:rPr>
        <w:t xml:space="preserve"> </w:t>
      </w:r>
      <w:r w:rsidR="00B233DC">
        <w:rPr>
          <w:rFonts w:ascii="Times New Roman" w:hAnsi="Times New Roman" w:cs="Times New Roman"/>
          <w:b/>
          <w:bCs/>
          <w:sz w:val="20"/>
          <w:szCs w:val="20"/>
          <w:lang w:val="en-US"/>
        </w:rPr>
        <w:t>I</w:t>
      </w:r>
      <w:r w:rsidR="00FE1B24">
        <w:rPr>
          <w:rFonts w:ascii="Times New Roman" w:hAnsi="Times New Roman" w:cs="Times New Roman"/>
          <w:b/>
          <w:bCs/>
          <w:sz w:val="20"/>
          <w:szCs w:val="20"/>
          <w:lang w:val="en-US"/>
        </w:rPr>
        <w:t>mages</w:t>
      </w:r>
      <w:r w:rsidRPr="00B86AFF">
        <w:rPr>
          <w:rFonts w:ascii="Times New Roman" w:hAnsi="Times New Roman" w:cs="Times New Roman"/>
          <w:b/>
          <w:bCs/>
          <w:sz w:val="20"/>
          <w:szCs w:val="20"/>
          <w:lang w:val="en-US"/>
        </w:rPr>
        <w:t xml:space="preserve"> were taken at working length—1 mm. </w:t>
      </w:r>
      <w:r w:rsidR="00B233DC">
        <w:rPr>
          <w:rFonts w:ascii="Times New Roman" w:hAnsi="Times New Roman" w:cs="Times New Roman"/>
          <w:b/>
          <w:bCs/>
          <w:sz w:val="20"/>
          <w:szCs w:val="20"/>
          <w:lang w:val="en-US"/>
        </w:rPr>
        <w:t>G</w:t>
      </w:r>
      <w:r w:rsidRPr="00B86AFF">
        <w:rPr>
          <w:rFonts w:ascii="Times New Roman" w:hAnsi="Times New Roman" w:cs="Times New Roman"/>
          <w:b/>
          <w:bCs/>
          <w:sz w:val="20"/>
          <w:szCs w:val="20"/>
          <w:lang w:val="en-US"/>
        </w:rPr>
        <w:t>reater</w:t>
      </w:r>
      <w:r>
        <w:rPr>
          <w:rFonts w:ascii="Times New Roman" w:hAnsi="Times New Roman" w:cs="Times New Roman"/>
          <w:b/>
          <w:bCs/>
          <w:sz w:val="20"/>
          <w:szCs w:val="20"/>
          <w:lang w:val="en-US"/>
        </w:rPr>
        <w:t xml:space="preserve"> </w:t>
      </w:r>
      <w:r w:rsidRPr="00B86AFF">
        <w:rPr>
          <w:rFonts w:ascii="Times New Roman" w:hAnsi="Times New Roman" w:cs="Times New Roman"/>
          <w:b/>
          <w:bCs/>
          <w:sz w:val="20"/>
          <w:szCs w:val="20"/>
          <w:lang w:val="en-US"/>
        </w:rPr>
        <w:t>isthmus debris was apparent</w:t>
      </w:r>
      <w:r w:rsidR="00B233DC">
        <w:rPr>
          <w:rFonts w:ascii="Times New Roman" w:hAnsi="Times New Roman" w:cs="Times New Roman"/>
          <w:b/>
          <w:bCs/>
          <w:sz w:val="20"/>
          <w:szCs w:val="20"/>
          <w:lang w:val="en-US"/>
        </w:rPr>
        <w:t xml:space="preserve"> in MDA group</w:t>
      </w:r>
      <w:r>
        <w:rPr>
          <w:rFonts w:ascii="Times New Roman" w:hAnsi="Times New Roman" w:cs="Times New Roman"/>
          <w:b/>
          <w:bCs/>
          <w:sz w:val="20"/>
          <w:szCs w:val="20"/>
          <w:lang w:val="en-US"/>
        </w:rPr>
        <w:t>.</w:t>
      </w:r>
    </w:p>
    <w:p w14:paraId="38BAC09D" w14:textId="5A6C7934" w:rsidR="00A4726E" w:rsidRPr="00FF4F08" w:rsidRDefault="00A4726E" w:rsidP="002D54DD">
      <w:pPr>
        <w:spacing w:line="480" w:lineRule="auto"/>
        <w:ind w:left="360"/>
        <w:jc w:val="both"/>
        <w:rPr>
          <w:rFonts w:cstheme="minorHAnsi"/>
          <w:color w:val="000000" w:themeColor="text1"/>
          <w:sz w:val="24"/>
          <w:szCs w:val="24"/>
          <w:lang w:val="en-US"/>
        </w:rPr>
      </w:pPr>
      <w:r w:rsidRPr="00FF4F08">
        <w:rPr>
          <w:rFonts w:cstheme="minorHAnsi"/>
          <w:color w:val="000000" w:themeColor="text1"/>
          <w:sz w:val="24"/>
          <w:szCs w:val="24"/>
          <w:lang w:val="en-US"/>
        </w:rPr>
        <w:t xml:space="preserve">Notably, Howard et al. </w:t>
      </w:r>
      <w:r w:rsidR="00DB0EAF" w:rsidRPr="00FF4F08">
        <w:rPr>
          <w:rFonts w:cstheme="minorHAnsi"/>
          <w:color w:val="000000" w:themeColor="text1"/>
          <w:sz w:val="24"/>
          <w:szCs w:val="24"/>
          <w:lang w:val="en-US"/>
        </w:rPr>
        <w:t>(</w:t>
      </w:r>
      <w:r w:rsidRPr="00FF4F08">
        <w:rPr>
          <w:rFonts w:cstheme="minorHAnsi"/>
          <w:color w:val="000000" w:themeColor="text1"/>
          <w:sz w:val="24"/>
          <w:szCs w:val="24"/>
          <w:lang w:val="en-US"/>
        </w:rPr>
        <w:fldChar w:fldCharType="begin"/>
      </w:r>
      <w:r w:rsidRPr="00FF4F08">
        <w:rPr>
          <w:rFonts w:cstheme="minorHAnsi"/>
          <w:color w:val="000000" w:themeColor="text1"/>
          <w:sz w:val="24"/>
          <w:szCs w:val="24"/>
          <w:lang w:val="en-US"/>
        </w:rPr>
        <w:instrText xml:space="preserve"> ADDIN ZOTERO_ITEM CSL_CITATION {"citationID":"d6MXW1bH","properties":{"formattedCitation":"(232)","plainCitation":"(232)","noteIndex":0},"citationItems":[{"id":554,"uris":["http://zotero.org/users/11505276/items/TPCDN73Z"],"itemData":{"id":554,"type":"article-journal","abstract":"INTRODUCTION: The purpose of this study was to compare the effectiveness of debris removal between EndoVac, PiezoFlow, or needle irrigation (Max-i-Probe) in mandibular molars.\nMETHODS: The mesial roots of 30 extracted mandibular molars were mounted in resin by using the K-Kube and then sectioned at 2 and 4 mm from the apex. The specimens were reassembled and instrumented to size 40/0.04. A standard irrigation protocol was used during instrumentation in the PiezoFlow and Max-i-Probe groups. During instrumentation of teeth in the EndoVac group, the manufacturer's recommendations for irrigation were followed. Images of the canals and isthmuses were taken before final irrigation. The percentage of cleanliness for each canal and isthmus was calculated by using interactive software. The specimens were reassembled for final irrigation with EndoVac, PiezoFlow, and Max-i-Probe by using similar volumes of irrigants. Images were again used to calculate cleanliness. Comparisons of canal and isthmus cleanliness before and after final irrigation were made by using paired t tests, and the groups were compared with repeated-measures analysis of variance (P &lt; .05).\nRESULTS: There were no statistically significant differences in canal and isthmus cleanliness among all 3 groups at 2 and 4 mm from working length before or after final irrigation. Canal and isthmus cleanliness significantly improved at all levels after the final irrigation regimen in each group.\nCONCLUSIONS: Final irrigation by using EndoVac, the PiezoFlow, or Max-i-Probe with similar volumes of irrigants significantly improved canal and isthmus cleanliness.","container-title":"Journal of Endodontics","DOI":"10.1016/j.joen.2011.05.008","ISSN":"1878-3554","issue":"9","journalAbbreviation":"J Endod","language":"eng","note":"PMID: 21846554","page":"1301-1305","source":"PubMed","title":"Comparison of debris removal with three different irrigation techniques","volume":"37","author":[{"family":"Howard","given":"Richard K."},{"family":"Kirkpatrick","given":"Timothy C."},{"family":"Rutledge","given":"Richard E."},{"family":"Yaccino","given":"John M."}],"issued":{"date-parts":[["2011",9]]}}}],"schema":"https://github.com/citation-style-language/schema/raw/master/csl-citation.json"} </w:instrText>
      </w:r>
      <w:r w:rsidRPr="00FF4F08">
        <w:rPr>
          <w:rFonts w:cstheme="minorHAnsi"/>
          <w:color w:val="000000" w:themeColor="text1"/>
          <w:sz w:val="24"/>
          <w:szCs w:val="24"/>
          <w:lang w:val="en-US"/>
        </w:rPr>
        <w:fldChar w:fldCharType="separate"/>
      </w:r>
      <w:r w:rsidR="00B33B61" w:rsidRPr="00FF4F08">
        <w:rPr>
          <w:rFonts w:cstheme="minorHAnsi"/>
          <w:color w:val="000000" w:themeColor="text1"/>
          <w:sz w:val="24"/>
          <w:szCs w:val="24"/>
          <w:lang w:val="en-US"/>
        </w:rPr>
        <w:t>40</w:t>
      </w:r>
      <w:r w:rsidRPr="00FF4F08">
        <w:rPr>
          <w:rFonts w:cstheme="minorHAnsi"/>
          <w:color w:val="000000" w:themeColor="text1"/>
          <w:sz w:val="24"/>
          <w:szCs w:val="24"/>
          <w:lang w:val="en-US"/>
        </w:rPr>
        <w:t>)</w:t>
      </w:r>
      <w:r w:rsidRPr="00FF4F08">
        <w:rPr>
          <w:rFonts w:cstheme="minorHAnsi"/>
          <w:color w:val="000000" w:themeColor="text1"/>
          <w:sz w:val="24"/>
          <w:szCs w:val="24"/>
          <w:lang w:val="en-US"/>
        </w:rPr>
        <w:fldChar w:fldCharType="end"/>
      </w:r>
      <w:r w:rsidRPr="00FF4F08">
        <w:rPr>
          <w:rFonts w:cstheme="minorHAnsi"/>
          <w:color w:val="000000" w:themeColor="text1"/>
          <w:sz w:val="24"/>
          <w:szCs w:val="24"/>
          <w:lang w:val="en-US"/>
        </w:rPr>
        <w:t xml:space="preserve"> yielded contrasting outcomes compared to earlier mentioned research. Their study, focused on mesial roots of mandibular molars, revealed no significant distinctions among </w:t>
      </w:r>
      <w:r w:rsidR="008871A6" w:rsidRPr="00FF4F08">
        <w:rPr>
          <w:rFonts w:cstheme="minorHAnsi"/>
          <w:color w:val="000000" w:themeColor="text1"/>
          <w:sz w:val="24"/>
          <w:szCs w:val="24"/>
          <w:lang w:val="en-US"/>
        </w:rPr>
        <w:t>A</w:t>
      </w:r>
      <w:r w:rsidR="00A61304" w:rsidRPr="00FF4F08">
        <w:rPr>
          <w:rFonts w:cstheme="minorHAnsi"/>
          <w:color w:val="000000" w:themeColor="text1"/>
          <w:sz w:val="24"/>
          <w:szCs w:val="24"/>
          <w:lang w:val="en-US"/>
        </w:rPr>
        <w:t xml:space="preserve">pical </w:t>
      </w:r>
      <w:r w:rsidR="008871A6" w:rsidRPr="00FF4F08">
        <w:rPr>
          <w:rFonts w:cstheme="minorHAnsi"/>
          <w:color w:val="000000" w:themeColor="text1"/>
          <w:sz w:val="24"/>
          <w:szCs w:val="24"/>
          <w:lang w:val="en-US"/>
        </w:rPr>
        <w:t>N</w:t>
      </w:r>
      <w:r w:rsidR="00A61304" w:rsidRPr="00FF4F08">
        <w:rPr>
          <w:rFonts w:cstheme="minorHAnsi"/>
          <w:color w:val="000000" w:themeColor="text1"/>
          <w:sz w:val="24"/>
          <w:szCs w:val="24"/>
          <w:lang w:val="en-US"/>
        </w:rPr>
        <w:t xml:space="preserve">egative </w:t>
      </w:r>
      <w:r w:rsidR="008871A6" w:rsidRPr="00FF4F08">
        <w:rPr>
          <w:rFonts w:cstheme="minorHAnsi"/>
          <w:color w:val="000000" w:themeColor="text1"/>
          <w:sz w:val="24"/>
          <w:szCs w:val="24"/>
          <w:lang w:val="en-US"/>
        </w:rPr>
        <w:t>P</w:t>
      </w:r>
      <w:r w:rsidR="00A61304" w:rsidRPr="00FF4F08">
        <w:rPr>
          <w:rFonts w:cstheme="minorHAnsi"/>
          <w:color w:val="000000" w:themeColor="text1"/>
          <w:sz w:val="24"/>
          <w:szCs w:val="24"/>
          <w:lang w:val="en-US"/>
        </w:rPr>
        <w:t>ressure</w:t>
      </w:r>
      <w:r w:rsidR="00737AE6" w:rsidRPr="00FF4F08">
        <w:rPr>
          <w:rFonts w:cstheme="minorHAnsi"/>
          <w:color w:val="000000" w:themeColor="text1"/>
          <w:sz w:val="24"/>
          <w:szCs w:val="24"/>
          <w:lang w:val="en-US"/>
        </w:rPr>
        <w:t xml:space="preserve"> (ANP)</w:t>
      </w:r>
      <w:r w:rsidR="008871A6" w:rsidRPr="00FF4F08">
        <w:rPr>
          <w:rFonts w:cstheme="minorHAnsi"/>
          <w:color w:val="000000" w:themeColor="text1"/>
          <w:sz w:val="24"/>
          <w:szCs w:val="24"/>
          <w:lang w:val="en-US"/>
        </w:rPr>
        <w:t>,</w:t>
      </w:r>
      <w:r w:rsidRPr="00FF4F08">
        <w:rPr>
          <w:rFonts w:cstheme="minorHAnsi"/>
          <w:color w:val="000000" w:themeColor="text1"/>
          <w:sz w:val="24"/>
          <w:szCs w:val="24"/>
          <w:lang w:val="en-US"/>
        </w:rPr>
        <w:t xml:space="preserve"> </w:t>
      </w:r>
      <w:r w:rsidR="00A61304" w:rsidRPr="00FF4F08">
        <w:rPr>
          <w:rFonts w:cstheme="minorHAnsi"/>
          <w:color w:val="000000" w:themeColor="text1"/>
          <w:sz w:val="24"/>
          <w:szCs w:val="24"/>
          <w:lang w:val="en-US"/>
        </w:rPr>
        <w:t>Positive Pressure</w:t>
      </w:r>
      <w:r w:rsidR="00737AE6" w:rsidRPr="00FF4F08">
        <w:rPr>
          <w:rFonts w:cstheme="minorHAnsi"/>
          <w:color w:val="000000" w:themeColor="text1"/>
          <w:sz w:val="24"/>
          <w:szCs w:val="24"/>
          <w:lang w:val="en-US"/>
        </w:rPr>
        <w:t xml:space="preserve"> (PP)</w:t>
      </w:r>
      <w:r w:rsidRPr="00FF4F08">
        <w:rPr>
          <w:rFonts w:cstheme="minorHAnsi"/>
          <w:color w:val="000000" w:themeColor="text1"/>
          <w:sz w:val="24"/>
          <w:szCs w:val="24"/>
          <w:lang w:val="en-US"/>
        </w:rPr>
        <w:t xml:space="preserve">, and </w:t>
      </w:r>
      <w:r w:rsidR="00A61304" w:rsidRPr="00FF4F08">
        <w:rPr>
          <w:rFonts w:cstheme="minorHAnsi"/>
          <w:color w:val="000000" w:themeColor="text1"/>
          <w:sz w:val="24"/>
          <w:szCs w:val="24"/>
          <w:lang w:val="en-US"/>
        </w:rPr>
        <w:t>C</w:t>
      </w:r>
      <w:r w:rsidR="008871A6" w:rsidRPr="00FF4F08">
        <w:rPr>
          <w:rFonts w:cstheme="minorHAnsi"/>
          <w:color w:val="000000" w:themeColor="text1"/>
          <w:sz w:val="24"/>
          <w:szCs w:val="24"/>
          <w:lang w:val="en-US"/>
        </w:rPr>
        <w:t xml:space="preserve">ontinuous </w:t>
      </w:r>
      <w:r w:rsidR="00A61304" w:rsidRPr="00FF4F08">
        <w:rPr>
          <w:rFonts w:cstheme="minorHAnsi"/>
          <w:color w:val="000000" w:themeColor="text1"/>
          <w:sz w:val="24"/>
          <w:szCs w:val="24"/>
          <w:lang w:val="en-US"/>
        </w:rPr>
        <w:t>U</w:t>
      </w:r>
      <w:r w:rsidR="008871A6" w:rsidRPr="00FF4F08">
        <w:rPr>
          <w:rFonts w:cstheme="minorHAnsi"/>
          <w:color w:val="000000" w:themeColor="text1"/>
          <w:sz w:val="24"/>
          <w:szCs w:val="24"/>
          <w:lang w:val="en-US"/>
        </w:rPr>
        <w:t xml:space="preserve">ltrasonic </w:t>
      </w:r>
      <w:r w:rsidR="00A61304" w:rsidRPr="00FF4F08">
        <w:rPr>
          <w:rFonts w:cstheme="minorHAnsi"/>
          <w:color w:val="000000" w:themeColor="text1"/>
          <w:sz w:val="24"/>
          <w:szCs w:val="24"/>
          <w:lang w:val="en-US"/>
        </w:rPr>
        <w:t>I</w:t>
      </w:r>
      <w:r w:rsidR="008871A6" w:rsidRPr="00FF4F08">
        <w:rPr>
          <w:rFonts w:cstheme="minorHAnsi"/>
          <w:color w:val="000000" w:themeColor="text1"/>
          <w:sz w:val="24"/>
          <w:szCs w:val="24"/>
          <w:lang w:val="en-US"/>
        </w:rPr>
        <w:t>rrigation</w:t>
      </w:r>
      <w:r w:rsidR="00737AE6" w:rsidRPr="00FF4F08">
        <w:rPr>
          <w:rFonts w:cstheme="minorHAnsi"/>
          <w:color w:val="000000" w:themeColor="text1"/>
          <w:sz w:val="24"/>
          <w:szCs w:val="24"/>
          <w:lang w:val="en-US"/>
        </w:rPr>
        <w:t xml:space="preserve"> (CUI)</w:t>
      </w:r>
      <w:r w:rsidRPr="00FF4F08">
        <w:rPr>
          <w:rFonts w:cstheme="minorHAnsi"/>
          <w:color w:val="000000" w:themeColor="text1"/>
          <w:sz w:val="24"/>
          <w:szCs w:val="24"/>
          <w:lang w:val="en-US"/>
        </w:rPr>
        <w:t xml:space="preserve"> using the </w:t>
      </w:r>
      <w:proofErr w:type="spellStart"/>
      <w:r w:rsidRPr="00FF4F08">
        <w:rPr>
          <w:rFonts w:cstheme="minorHAnsi"/>
          <w:color w:val="000000" w:themeColor="text1"/>
          <w:sz w:val="24"/>
          <w:szCs w:val="24"/>
          <w:lang w:val="en-US"/>
        </w:rPr>
        <w:t>PiezoFlow</w:t>
      </w:r>
      <w:proofErr w:type="spellEnd"/>
      <w:r w:rsidRPr="00FF4F08">
        <w:rPr>
          <w:rFonts w:cstheme="minorHAnsi"/>
          <w:color w:val="000000" w:themeColor="text1"/>
          <w:sz w:val="24"/>
          <w:szCs w:val="24"/>
          <w:lang w:val="en-US"/>
        </w:rPr>
        <w:t xml:space="preserve"> device.</w:t>
      </w:r>
    </w:p>
    <w:p w14:paraId="6F7C096B" w14:textId="574BBE24" w:rsidR="00A4726E" w:rsidRPr="00FF4F08" w:rsidRDefault="00A4726E" w:rsidP="00A4726E">
      <w:pPr>
        <w:spacing w:line="480" w:lineRule="auto"/>
        <w:ind w:left="360"/>
        <w:rPr>
          <w:rFonts w:cstheme="minorHAnsi"/>
          <w:b/>
          <w:bCs/>
          <w:color w:val="000000" w:themeColor="text1"/>
          <w:sz w:val="24"/>
          <w:szCs w:val="24"/>
          <w:lang w:val="en-US"/>
        </w:rPr>
      </w:pPr>
      <w:r w:rsidRPr="00FF4F08">
        <w:rPr>
          <w:rFonts w:cstheme="minorHAnsi"/>
          <w:b/>
          <w:bCs/>
          <w:color w:val="000000" w:themeColor="text1"/>
          <w:sz w:val="24"/>
          <w:szCs w:val="24"/>
          <w:lang w:val="en-US"/>
        </w:rPr>
        <w:t>Smear Layer</w:t>
      </w:r>
      <w:r w:rsidR="00C81319">
        <w:rPr>
          <w:rFonts w:cstheme="minorHAnsi"/>
          <w:b/>
          <w:bCs/>
          <w:color w:val="000000" w:themeColor="text1"/>
          <w:sz w:val="24"/>
          <w:szCs w:val="24"/>
          <w:lang w:val="en-US"/>
        </w:rPr>
        <w:t xml:space="preserve"> removal</w:t>
      </w:r>
    </w:p>
    <w:p w14:paraId="4605D717" w14:textId="5A7319ED" w:rsidR="00D9106A" w:rsidRPr="00FF4F08" w:rsidRDefault="00FF4F08" w:rsidP="00A4726E">
      <w:pPr>
        <w:spacing w:line="480" w:lineRule="auto"/>
        <w:ind w:left="360"/>
        <w:rPr>
          <w:rFonts w:cstheme="minorHAnsi"/>
          <w:color w:val="000000" w:themeColor="text1"/>
          <w:sz w:val="24"/>
          <w:szCs w:val="24"/>
          <w:lang w:val="en-US"/>
        </w:rPr>
      </w:pPr>
      <w:r>
        <w:rPr>
          <w:rFonts w:cstheme="minorHAnsi"/>
          <w:color w:val="000000" w:themeColor="text1"/>
          <w:sz w:val="24"/>
          <w:szCs w:val="24"/>
          <w:lang w:val="en-US"/>
        </w:rPr>
        <w:lastRenderedPageBreak/>
        <w:t xml:space="preserve">Saber </w:t>
      </w:r>
      <w:r w:rsidR="00D9106A" w:rsidRPr="00FF4F08">
        <w:rPr>
          <w:rFonts w:cstheme="minorHAnsi"/>
          <w:color w:val="000000" w:themeColor="text1"/>
          <w:sz w:val="24"/>
          <w:szCs w:val="24"/>
          <w:lang w:val="en-US"/>
        </w:rPr>
        <w:t>Sel and Hashem (</w:t>
      </w:r>
      <w:r w:rsidR="00B33B61" w:rsidRPr="00FF4F08">
        <w:rPr>
          <w:rFonts w:cstheme="minorHAnsi"/>
          <w:color w:val="000000" w:themeColor="text1"/>
          <w:sz w:val="24"/>
          <w:szCs w:val="24"/>
          <w:lang w:val="en-US"/>
        </w:rPr>
        <w:t>41</w:t>
      </w:r>
      <w:r w:rsidR="00D9106A" w:rsidRPr="00FF4F08">
        <w:rPr>
          <w:rFonts w:cstheme="minorHAnsi"/>
          <w:color w:val="000000" w:themeColor="text1"/>
          <w:sz w:val="24"/>
          <w:szCs w:val="24"/>
          <w:lang w:val="en-US"/>
        </w:rPr>
        <w:t xml:space="preserve">) </w:t>
      </w:r>
      <w:r w:rsidR="004344D8">
        <w:rPr>
          <w:rFonts w:cstheme="minorHAnsi"/>
          <w:color w:val="000000" w:themeColor="text1"/>
          <w:sz w:val="24"/>
          <w:szCs w:val="24"/>
          <w:lang w:val="en-US"/>
        </w:rPr>
        <w:t>suggested</w:t>
      </w:r>
      <w:r w:rsidR="00D9106A" w:rsidRPr="00FF4F08">
        <w:rPr>
          <w:rFonts w:cstheme="minorHAnsi"/>
          <w:color w:val="000000" w:themeColor="text1"/>
          <w:sz w:val="24"/>
          <w:szCs w:val="24"/>
          <w:lang w:val="en-US"/>
        </w:rPr>
        <w:t xml:space="preserve"> that using 17% EDTA with </w:t>
      </w:r>
      <w:r w:rsidR="004344D8">
        <w:rPr>
          <w:rFonts w:cstheme="minorHAnsi"/>
          <w:color w:val="000000" w:themeColor="text1"/>
          <w:sz w:val="24"/>
          <w:szCs w:val="24"/>
          <w:lang w:val="en-US"/>
        </w:rPr>
        <w:t>Man</w:t>
      </w:r>
      <w:r w:rsidR="000841B4">
        <w:rPr>
          <w:rFonts w:cstheme="minorHAnsi"/>
          <w:color w:val="000000" w:themeColor="text1"/>
          <w:sz w:val="24"/>
          <w:szCs w:val="24"/>
          <w:lang w:val="en-US"/>
        </w:rPr>
        <w:t>ual dynamic agitation</w:t>
      </w:r>
      <w:r w:rsidR="00D9106A" w:rsidRPr="00FF4F08">
        <w:rPr>
          <w:rFonts w:cstheme="minorHAnsi"/>
          <w:color w:val="000000" w:themeColor="text1"/>
          <w:sz w:val="24"/>
          <w:szCs w:val="24"/>
          <w:lang w:val="en-US"/>
        </w:rPr>
        <w:t xml:space="preserve"> or </w:t>
      </w:r>
      <w:r w:rsidR="00564591">
        <w:rPr>
          <w:rFonts w:cstheme="minorHAnsi"/>
          <w:color w:val="000000" w:themeColor="text1"/>
          <w:sz w:val="24"/>
          <w:szCs w:val="24"/>
          <w:lang w:val="en-US"/>
        </w:rPr>
        <w:t>Apical negative pressure</w:t>
      </w:r>
      <w:r w:rsidR="00D9106A" w:rsidRPr="00FF4F08">
        <w:rPr>
          <w:rFonts w:cstheme="minorHAnsi"/>
          <w:color w:val="000000" w:themeColor="text1"/>
          <w:sz w:val="24"/>
          <w:szCs w:val="24"/>
          <w:lang w:val="en-US"/>
        </w:rPr>
        <w:t xml:space="preserve"> resulted in much better smear layer</w:t>
      </w:r>
      <w:r w:rsidR="00A6198F">
        <w:rPr>
          <w:rFonts w:cstheme="minorHAnsi"/>
          <w:color w:val="000000" w:themeColor="text1"/>
          <w:sz w:val="24"/>
          <w:szCs w:val="24"/>
          <w:lang w:val="en-US"/>
        </w:rPr>
        <w:t xml:space="preserve"> removal</w:t>
      </w:r>
      <w:r w:rsidR="00D9106A" w:rsidRPr="00FF4F08">
        <w:rPr>
          <w:rFonts w:cstheme="minorHAnsi"/>
          <w:color w:val="000000" w:themeColor="text1"/>
          <w:sz w:val="24"/>
          <w:szCs w:val="24"/>
          <w:lang w:val="en-US"/>
        </w:rPr>
        <w:t xml:space="preserve"> compared to </w:t>
      </w:r>
      <w:r w:rsidR="00A6198F">
        <w:rPr>
          <w:rFonts w:cstheme="minorHAnsi"/>
          <w:color w:val="000000" w:themeColor="text1"/>
          <w:sz w:val="24"/>
          <w:szCs w:val="24"/>
          <w:lang w:val="en-US"/>
        </w:rPr>
        <w:t>Positive pressure</w:t>
      </w:r>
      <w:r w:rsidR="00D9106A" w:rsidRPr="00FF4F08">
        <w:rPr>
          <w:rFonts w:cstheme="minorHAnsi"/>
          <w:color w:val="000000" w:themeColor="text1"/>
          <w:sz w:val="24"/>
          <w:szCs w:val="24"/>
          <w:lang w:val="en-US"/>
        </w:rPr>
        <w:t xml:space="preserve"> or P</w:t>
      </w:r>
      <w:r w:rsidR="00A6198F">
        <w:rPr>
          <w:rFonts w:cstheme="minorHAnsi"/>
          <w:color w:val="000000" w:themeColor="text1"/>
          <w:sz w:val="24"/>
          <w:szCs w:val="24"/>
          <w:lang w:val="en-US"/>
        </w:rPr>
        <w:t xml:space="preserve">assive ultrasonic </w:t>
      </w:r>
      <w:r w:rsidR="00662B2E">
        <w:rPr>
          <w:rFonts w:cstheme="minorHAnsi"/>
          <w:color w:val="000000" w:themeColor="text1"/>
          <w:sz w:val="24"/>
          <w:szCs w:val="24"/>
          <w:lang w:val="en-US"/>
        </w:rPr>
        <w:t>irrigation</w:t>
      </w:r>
      <w:r w:rsidR="00D9106A" w:rsidRPr="00FF4F08">
        <w:rPr>
          <w:rFonts w:cstheme="minorHAnsi"/>
          <w:color w:val="000000" w:themeColor="text1"/>
          <w:sz w:val="24"/>
          <w:szCs w:val="24"/>
          <w:lang w:val="en-US"/>
        </w:rPr>
        <w:t>. Fukumoto (</w:t>
      </w:r>
      <w:r w:rsidR="006870CC" w:rsidRPr="00FF4F08">
        <w:rPr>
          <w:rFonts w:cstheme="minorHAnsi"/>
          <w:color w:val="000000" w:themeColor="text1"/>
          <w:sz w:val="24"/>
          <w:szCs w:val="24"/>
          <w:lang w:val="en-US"/>
        </w:rPr>
        <w:t>4</w:t>
      </w:r>
      <w:r w:rsidR="00D92015" w:rsidRPr="00FF4F08">
        <w:rPr>
          <w:rFonts w:cstheme="minorHAnsi"/>
          <w:color w:val="000000" w:themeColor="text1"/>
          <w:sz w:val="24"/>
          <w:szCs w:val="24"/>
          <w:lang w:val="en-US"/>
        </w:rPr>
        <w:t>2</w:t>
      </w:r>
      <w:r w:rsidR="00D9106A" w:rsidRPr="00FF4F08">
        <w:rPr>
          <w:rFonts w:cstheme="minorHAnsi"/>
          <w:color w:val="000000" w:themeColor="text1"/>
          <w:sz w:val="24"/>
          <w:szCs w:val="24"/>
          <w:lang w:val="en-US"/>
        </w:rPr>
        <w:t>) and Gómez-Pérez</w:t>
      </w:r>
      <w:r w:rsidR="00A23172" w:rsidRPr="00FF4F08">
        <w:rPr>
          <w:rFonts w:cstheme="minorHAnsi"/>
          <w:color w:val="000000" w:themeColor="text1"/>
          <w:sz w:val="24"/>
          <w:szCs w:val="24"/>
          <w:lang w:val="en-US"/>
        </w:rPr>
        <w:t xml:space="preserve"> </w:t>
      </w:r>
      <w:r w:rsidR="00D9106A" w:rsidRPr="00FF4F08">
        <w:rPr>
          <w:rFonts w:cstheme="minorHAnsi"/>
          <w:color w:val="000000" w:themeColor="text1"/>
          <w:sz w:val="24"/>
          <w:szCs w:val="24"/>
          <w:lang w:val="en-US"/>
        </w:rPr>
        <w:t xml:space="preserve">also confirmed that ANP, especially when used with the </w:t>
      </w:r>
      <w:proofErr w:type="spellStart"/>
      <w:r w:rsidR="00D9106A" w:rsidRPr="00FF4F08">
        <w:rPr>
          <w:rFonts w:cstheme="minorHAnsi"/>
          <w:color w:val="000000" w:themeColor="text1"/>
          <w:sz w:val="24"/>
          <w:szCs w:val="24"/>
          <w:lang w:val="en-US"/>
        </w:rPr>
        <w:t>EndoVac</w:t>
      </w:r>
      <w:proofErr w:type="spellEnd"/>
      <w:r w:rsidR="00D9106A" w:rsidRPr="00FF4F08">
        <w:rPr>
          <w:rFonts w:cstheme="minorHAnsi"/>
          <w:color w:val="000000" w:themeColor="text1"/>
          <w:sz w:val="24"/>
          <w:szCs w:val="24"/>
          <w:lang w:val="en-US"/>
        </w:rPr>
        <w:t xml:space="preserve"> system, effectively eliminated the smear layer.</w:t>
      </w:r>
    </w:p>
    <w:p w14:paraId="1598450D" w14:textId="77777777" w:rsidR="00A4726E" w:rsidRDefault="00A4726E" w:rsidP="00A4726E">
      <w:pPr>
        <w:spacing w:line="480" w:lineRule="auto"/>
        <w:ind w:left="360"/>
        <w:jc w:val="center"/>
        <w:rPr>
          <w:rFonts w:ascii="Times New Roman" w:hAnsi="Times New Roman" w:cs="Times New Roman"/>
          <w:sz w:val="24"/>
          <w:szCs w:val="24"/>
          <w:lang w:val="en-US"/>
        </w:rPr>
      </w:pPr>
      <w:r w:rsidRPr="001215B3">
        <w:rPr>
          <w:rFonts w:ascii="Times New Roman" w:hAnsi="Times New Roman" w:cs="Times New Roman"/>
          <w:noProof/>
          <w:sz w:val="24"/>
          <w:szCs w:val="24"/>
          <w:lang w:val="en-US"/>
        </w:rPr>
        <w:drawing>
          <wp:inline distT="0" distB="0" distL="0" distR="0" wp14:anchorId="60FF3228" wp14:editId="39342104">
            <wp:extent cx="4477110" cy="1369025"/>
            <wp:effectExtent l="0" t="0" r="0" b="3175"/>
            <wp:docPr id="1734178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178346" name=""/>
                    <pic:cNvPicPr/>
                  </pic:nvPicPr>
                  <pic:blipFill>
                    <a:blip r:embed="rId21"/>
                    <a:stretch>
                      <a:fillRect/>
                    </a:stretch>
                  </pic:blipFill>
                  <pic:spPr>
                    <a:xfrm>
                      <a:off x="0" y="0"/>
                      <a:ext cx="4495091" cy="1374523"/>
                    </a:xfrm>
                    <a:prstGeom prst="rect">
                      <a:avLst/>
                    </a:prstGeom>
                  </pic:spPr>
                </pic:pic>
              </a:graphicData>
            </a:graphic>
          </wp:inline>
        </w:drawing>
      </w:r>
    </w:p>
    <w:p w14:paraId="0D9DB062" w14:textId="42A7A42E" w:rsidR="00A4726E" w:rsidRPr="00A23172" w:rsidRDefault="00A4726E" w:rsidP="00A4726E">
      <w:pPr>
        <w:spacing w:line="480" w:lineRule="auto"/>
        <w:ind w:left="360"/>
        <w:jc w:val="center"/>
        <w:rPr>
          <w:rFonts w:cstheme="minorHAnsi"/>
          <w:b/>
          <w:bCs/>
          <w:sz w:val="20"/>
          <w:szCs w:val="20"/>
          <w:lang w:val="en-US"/>
        </w:rPr>
      </w:pPr>
      <w:r w:rsidRPr="00A23172">
        <w:rPr>
          <w:rFonts w:cstheme="minorHAnsi"/>
          <w:b/>
          <w:bCs/>
          <w:sz w:val="20"/>
          <w:szCs w:val="20"/>
          <w:lang w:val="en-US"/>
        </w:rPr>
        <w:t>Figure</w:t>
      </w:r>
      <w:r w:rsidR="003D1124" w:rsidRPr="00A23172">
        <w:rPr>
          <w:rFonts w:cstheme="minorHAnsi"/>
          <w:b/>
          <w:bCs/>
          <w:sz w:val="20"/>
          <w:szCs w:val="20"/>
          <w:lang w:val="en-US"/>
        </w:rPr>
        <w:t xml:space="preserve"> </w:t>
      </w:r>
      <w:r w:rsidR="00956234">
        <w:rPr>
          <w:rFonts w:cstheme="minorHAnsi"/>
          <w:b/>
          <w:bCs/>
          <w:sz w:val="20"/>
          <w:szCs w:val="20"/>
          <w:lang w:val="en-US"/>
        </w:rPr>
        <w:t>6.6</w:t>
      </w:r>
      <w:r w:rsidRPr="00A23172">
        <w:rPr>
          <w:rFonts w:cstheme="minorHAnsi"/>
          <w:b/>
          <w:bCs/>
          <w:sz w:val="20"/>
          <w:szCs w:val="20"/>
          <w:lang w:val="en-US"/>
        </w:rPr>
        <w:t xml:space="preserve"> S</w:t>
      </w:r>
      <w:r w:rsidR="00662B2E">
        <w:rPr>
          <w:rFonts w:cstheme="minorHAnsi"/>
          <w:b/>
          <w:bCs/>
          <w:sz w:val="20"/>
          <w:szCs w:val="20"/>
          <w:lang w:val="en-US"/>
        </w:rPr>
        <w:t xml:space="preserve">canning </w:t>
      </w:r>
      <w:r w:rsidR="00780EA4">
        <w:rPr>
          <w:rFonts w:cstheme="minorHAnsi"/>
          <w:b/>
          <w:bCs/>
          <w:sz w:val="20"/>
          <w:szCs w:val="20"/>
          <w:lang w:val="en-US"/>
        </w:rPr>
        <w:t>E</w:t>
      </w:r>
      <w:r w:rsidR="00662B2E">
        <w:rPr>
          <w:rFonts w:cstheme="minorHAnsi"/>
          <w:b/>
          <w:bCs/>
          <w:sz w:val="20"/>
          <w:szCs w:val="20"/>
          <w:lang w:val="en-US"/>
        </w:rPr>
        <w:t xml:space="preserve">lectron </w:t>
      </w:r>
      <w:r w:rsidRPr="00A23172">
        <w:rPr>
          <w:rFonts w:cstheme="minorHAnsi"/>
          <w:b/>
          <w:bCs/>
          <w:sz w:val="20"/>
          <w:szCs w:val="20"/>
          <w:lang w:val="en-US"/>
        </w:rPr>
        <w:t>M</w:t>
      </w:r>
      <w:r w:rsidR="00662B2E">
        <w:rPr>
          <w:rFonts w:cstheme="minorHAnsi"/>
          <w:b/>
          <w:bCs/>
          <w:sz w:val="20"/>
          <w:szCs w:val="20"/>
          <w:lang w:val="en-US"/>
        </w:rPr>
        <w:t>icroscopic</w:t>
      </w:r>
      <w:r w:rsidRPr="00A23172">
        <w:rPr>
          <w:rFonts w:cstheme="minorHAnsi"/>
          <w:b/>
          <w:bCs/>
          <w:sz w:val="20"/>
          <w:szCs w:val="20"/>
          <w:lang w:val="en-US"/>
        </w:rPr>
        <w:t xml:space="preserve"> examination at WL—1 mm (a) Saline (b) </w:t>
      </w:r>
      <w:r w:rsidR="00BE7CFE">
        <w:rPr>
          <w:rFonts w:cstheme="minorHAnsi"/>
          <w:b/>
          <w:bCs/>
          <w:sz w:val="20"/>
          <w:szCs w:val="20"/>
          <w:lang w:val="en-US"/>
        </w:rPr>
        <w:t>conventional</w:t>
      </w:r>
      <w:r w:rsidRPr="00A23172">
        <w:rPr>
          <w:rFonts w:cstheme="minorHAnsi"/>
          <w:b/>
          <w:bCs/>
          <w:sz w:val="20"/>
          <w:szCs w:val="20"/>
          <w:lang w:val="en-US"/>
        </w:rPr>
        <w:t xml:space="preserve"> irrigation and (c) </w:t>
      </w:r>
      <w:proofErr w:type="spellStart"/>
      <w:r w:rsidRPr="00A23172">
        <w:rPr>
          <w:rFonts w:cstheme="minorHAnsi"/>
          <w:b/>
          <w:bCs/>
          <w:sz w:val="20"/>
          <w:szCs w:val="20"/>
          <w:lang w:val="en-US"/>
        </w:rPr>
        <w:t>EndoVac</w:t>
      </w:r>
      <w:proofErr w:type="spellEnd"/>
    </w:p>
    <w:p w14:paraId="75845CF7" w14:textId="77777777" w:rsidR="00A4726E" w:rsidRPr="00A23172" w:rsidRDefault="00A4726E" w:rsidP="00A4726E">
      <w:pPr>
        <w:spacing w:line="480" w:lineRule="auto"/>
        <w:ind w:left="360"/>
        <w:jc w:val="center"/>
        <w:rPr>
          <w:rFonts w:cstheme="minorHAnsi"/>
          <w:b/>
          <w:bCs/>
          <w:sz w:val="20"/>
          <w:szCs w:val="20"/>
          <w:lang w:val="en-US"/>
        </w:rPr>
      </w:pPr>
    </w:p>
    <w:p w14:paraId="4AC5C94B" w14:textId="4B825CAA" w:rsidR="009C6254" w:rsidRPr="009C6254" w:rsidRDefault="00A4726E" w:rsidP="009C6254">
      <w:pPr>
        <w:spacing w:line="480" w:lineRule="auto"/>
        <w:ind w:left="360"/>
        <w:rPr>
          <w:rFonts w:cstheme="minorHAnsi"/>
          <w:b/>
          <w:bCs/>
          <w:sz w:val="24"/>
          <w:szCs w:val="24"/>
          <w:lang w:val="en-US"/>
        </w:rPr>
      </w:pPr>
      <w:r w:rsidRPr="00A23172">
        <w:rPr>
          <w:rFonts w:cstheme="minorHAnsi"/>
          <w:b/>
          <w:bCs/>
          <w:sz w:val="24"/>
          <w:szCs w:val="24"/>
          <w:lang w:val="en-US"/>
        </w:rPr>
        <w:t>Antimicrobial activity</w:t>
      </w:r>
    </w:p>
    <w:p w14:paraId="22BBCF37" w14:textId="13DB978C" w:rsidR="009C6254" w:rsidRPr="009C6254" w:rsidRDefault="009C6254" w:rsidP="009C6254">
      <w:pPr>
        <w:spacing w:line="480" w:lineRule="auto"/>
        <w:ind w:left="360"/>
        <w:rPr>
          <w:rFonts w:cstheme="minorHAnsi"/>
          <w:sz w:val="24"/>
          <w:szCs w:val="24"/>
          <w:lang w:val="en-US"/>
        </w:rPr>
      </w:pPr>
      <w:r w:rsidRPr="009C6254">
        <w:rPr>
          <w:rFonts w:cstheme="minorHAnsi"/>
          <w:sz w:val="24"/>
          <w:szCs w:val="24"/>
          <w:lang w:val="en-US"/>
        </w:rPr>
        <w:t>Hockett et al.</w:t>
      </w:r>
      <w:r>
        <w:rPr>
          <w:rFonts w:cstheme="minorHAnsi"/>
          <w:sz w:val="24"/>
          <w:szCs w:val="24"/>
          <w:lang w:val="en-US"/>
        </w:rPr>
        <w:t xml:space="preserve"> (</w:t>
      </w:r>
      <w:r w:rsidR="00B35024">
        <w:rPr>
          <w:rFonts w:cstheme="minorHAnsi"/>
          <w:sz w:val="24"/>
          <w:szCs w:val="24"/>
          <w:lang w:val="en-US"/>
        </w:rPr>
        <w:t>38</w:t>
      </w:r>
      <w:r>
        <w:rPr>
          <w:rFonts w:cstheme="minorHAnsi"/>
          <w:sz w:val="24"/>
          <w:szCs w:val="24"/>
          <w:lang w:val="en-US"/>
        </w:rPr>
        <w:t>)</w:t>
      </w:r>
      <w:r w:rsidRPr="009C6254">
        <w:rPr>
          <w:rFonts w:cstheme="minorHAnsi"/>
          <w:sz w:val="24"/>
          <w:szCs w:val="24"/>
          <w:lang w:val="en-US"/>
        </w:rPr>
        <w:t xml:space="preserve"> evaluated the effectiveness of Apical Negative Pressure and Positive Pressure irrigation in Enterococcus faecalis biofilms</w:t>
      </w:r>
      <w:r w:rsidR="00D90E58">
        <w:rPr>
          <w:rFonts w:cstheme="minorHAnsi"/>
          <w:sz w:val="24"/>
          <w:szCs w:val="24"/>
          <w:lang w:val="en-US"/>
        </w:rPr>
        <w:t xml:space="preserve"> elimination</w:t>
      </w:r>
      <w:r w:rsidRPr="009C6254">
        <w:rPr>
          <w:rFonts w:cstheme="minorHAnsi"/>
          <w:sz w:val="24"/>
          <w:szCs w:val="24"/>
          <w:lang w:val="en-US"/>
        </w:rPr>
        <w:t xml:space="preserve"> in </w:t>
      </w:r>
      <w:r w:rsidR="00D90E58">
        <w:rPr>
          <w:rFonts w:cstheme="minorHAnsi"/>
          <w:sz w:val="24"/>
          <w:szCs w:val="24"/>
          <w:lang w:val="en-US"/>
        </w:rPr>
        <w:t>already</w:t>
      </w:r>
      <w:r w:rsidRPr="009C6254">
        <w:rPr>
          <w:rFonts w:cstheme="minorHAnsi"/>
          <w:sz w:val="24"/>
          <w:szCs w:val="24"/>
          <w:lang w:val="en-US"/>
        </w:rPr>
        <w:t xml:space="preserve"> </w:t>
      </w:r>
      <w:r w:rsidR="00D90E58">
        <w:rPr>
          <w:rFonts w:cstheme="minorHAnsi"/>
          <w:sz w:val="24"/>
          <w:szCs w:val="24"/>
          <w:lang w:val="en-US"/>
        </w:rPr>
        <w:t>prepared</w:t>
      </w:r>
      <w:r w:rsidRPr="009C6254">
        <w:rPr>
          <w:rFonts w:cstheme="minorHAnsi"/>
          <w:sz w:val="24"/>
          <w:szCs w:val="24"/>
          <w:lang w:val="en-US"/>
        </w:rPr>
        <w:t xml:space="preserve"> canals, including mature 30-day biofilms. They found that ANP worked well in both groups, with and without taper. A clinical trial by </w:t>
      </w:r>
      <w:proofErr w:type="spellStart"/>
      <w:r w:rsidRPr="009C6254">
        <w:rPr>
          <w:rFonts w:cstheme="minorHAnsi"/>
          <w:sz w:val="24"/>
          <w:szCs w:val="24"/>
          <w:lang w:val="en-US"/>
        </w:rPr>
        <w:t>Cohenca</w:t>
      </w:r>
      <w:proofErr w:type="spellEnd"/>
      <w:r w:rsidRPr="009C6254">
        <w:rPr>
          <w:rFonts w:cstheme="minorHAnsi"/>
          <w:sz w:val="24"/>
          <w:szCs w:val="24"/>
          <w:lang w:val="en-US"/>
        </w:rPr>
        <w:t xml:space="preserve"> et al.</w:t>
      </w:r>
      <w:r>
        <w:rPr>
          <w:rFonts w:cstheme="minorHAnsi"/>
          <w:sz w:val="24"/>
          <w:szCs w:val="24"/>
          <w:lang w:val="en-US"/>
        </w:rPr>
        <w:t xml:space="preserve"> (</w:t>
      </w:r>
      <w:r w:rsidR="005C3555">
        <w:rPr>
          <w:rFonts w:cstheme="minorHAnsi"/>
          <w:sz w:val="24"/>
          <w:szCs w:val="24"/>
          <w:lang w:val="en-US"/>
        </w:rPr>
        <w:t>30</w:t>
      </w:r>
      <w:r>
        <w:rPr>
          <w:rFonts w:cstheme="minorHAnsi"/>
          <w:sz w:val="24"/>
          <w:szCs w:val="24"/>
          <w:lang w:val="en-US"/>
        </w:rPr>
        <w:t>)</w:t>
      </w:r>
      <w:r w:rsidRPr="009C6254">
        <w:rPr>
          <w:rFonts w:cstheme="minorHAnsi"/>
          <w:sz w:val="24"/>
          <w:szCs w:val="24"/>
          <w:lang w:val="en-US"/>
        </w:rPr>
        <w:t xml:space="preserve"> on mandibular molars supported these findings, with the </w:t>
      </w:r>
      <w:proofErr w:type="spellStart"/>
      <w:r w:rsidRPr="009C6254">
        <w:rPr>
          <w:rFonts w:cstheme="minorHAnsi"/>
          <w:sz w:val="24"/>
          <w:szCs w:val="24"/>
          <w:lang w:val="en-US"/>
        </w:rPr>
        <w:t>EndoVac</w:t>
      </w:r>
      <w:proofErr w:type="spellEnd"/>
      <w:r w:rsidRPr="009C6254">
        <w:rPr>
          <w:rFonts w:cstheme="minorHAnsi"/>
          <w:sz w:val="24"/>
          <w:szCs w:val="24"/>
          <w:lang w:val="en-US"/>
        </w:rPr>
        <w:t xml:space="preserve"> group having no positive cultures after final irrigation, while the </w:t>
      </w:r>
      <w:r w:rsidR="00CD395E">
        <w:rPr>
          <w:rFonts w:cstheme="minorHAnsi"/>
          <w:sz w:val="24"/>
          <w:szCs w:val="24"/>
          <w:lang w:val="en-US"/>
        </w:rPr>
        <w:t>Positive pressure</w:t>
      </w:r>
      <w:r w:rsidRPr="009C6254">
        <w:rPr>
          <w:rFonts w:cstheme="minorHAnsi"/>
          <w:sz w:val="24"/>
          <w:szCs w:val="24"/>
          <w:lang w:val="en-US"/>
        </w:rPr>
        <w:t xml:space="preserve"> group had 33% positive cultures. Pawar et al.</w:t>
      </w:r>
      <w:r>
        <w:rPr>
          <w:rFonts w:cstheme="minorHAnsi"/>
          <w:sz w:val="24"/>
          <w:szCs w:val="24"/>
          <w:lang w:val="en-US"/>
        </w:rPr>
        <w:t xml:space="preserve"> (4</w:t>
      </w:r>
      <w:r w:rsidR="005C3555">
        <w:rPr>
          <w:rFonts w:cstheme="minorHAnsi"/>
          <w:sz w:val="24"/>
          <w:szCs w:val="24"/>
          <w:lang w:val="en-US"/>
        </w:rPr>
        <w:t>3</w:t>
      </w:r>
      <w:r>
        <w:rPr>
          <w:rFonts w:cstheme="minorHAnsi"/>
          <w:sz w:val="24"/>
          <w:szCs w:val="24"/>
          <w:lang w:val="en-US"/>
        </w:rPr>
        <w:t>)</w:t>
      </w:r>
      <w:r w:rsidRPr="009C6254">
        <w:rPr>
          <w:rFonts w:cstheme="minorHAnsi"/>
          <w:sz w:val="24"/>
          <w:szCs w:val="24"/>
          <w:lang w:val="en-US"/>
        </w:rPr>
        <w:t xml:space="preserve"> also conducted clinical tests on the </w:t>
      </w:r>
      <w:proofErr w:type="spellStart"/>
      <w:r w:rsidRPr="009C6254">
        <w:rPr>
          <w:rFonts w:cstheme="minorHAnsi"/>
          <w:sz w:val="24"/>
          <w:szCs w:val="24"/>
          <w:lang w:val="en-US"/>
        </w:rPr>
        <w:t>EndoVac</w:t>
      </w:r>
      <w:proofErr w:type="spellEnd"/>
      <w:r w:rsidRPr="009C6254">
        <w:rPr>
          <w:rFonts w:cstheme="minorHAnsi"/>
          <w:sz w:val="24"/>
          <w:szCs w:val="24"/>
          <w:lang w:val="en-US"/>
        </w:rPr>
        <w:t xml:space="preserve"> and found similar outcomes between ANP and traditional irrigation.</w:t>
      </w:r>
    </w:p>
    <w:p w14:paraId="1F859593" w14:textId="77777777" w:rsidR="00A4726E" w:rsidRPr="00B63F19" w:rsidRDefault="00A4726E" w:rsidP="00A4726E">
      <w:pPr>
        <w:spacing w:line="480" w:lineRule="auto"/>
        <w:ind w:left="360"/>
        <w:rPr>
          <w:rFonts w:ascii="Times New Roman" w:hAnsi="Times New Roman" w:cs="Times New Roman"/>
          <w:b/>
          <w:bCs/>
          <w:sz w:val="24"/>
          <w:szCs w:val="24"/>
          <w:lang w:val="en-US"/>
        </w:rPr>
      </w:pPr>
      <w:r w:rsidRPr="00B63F19">
        <w:rPr>
          <w:rFonts w:ascii="Times New Roman" w:hAnsi="Times New Roman" w:cs="Times New Roman"/>
          <w:b/>
          <w:bCs/>
          <w:sz w:val="24"/>
          <w:szCs w:val="24"/>
          <w:lang w:val="en-US"/>
        </w:rPr>
        <w:t>Safety</w:t>
      </w:r>
    </w:p>
    <w:p w14:paraId="62C7EE62" w14:textId="0DBA8ABC" w:rsidR="00A4726E" w:rsidRDefault="007E0445" w:rsidP="00A4726E">
      <w:pPr>
        <w:spacing w:line="480" w:lineRule="auto"/>
        <w:ind w:left="360"/>
        <w:rPr>
          <w:rFonts w:cstheme="minorHAnsi"/>
          <w:sz w:val="24"/>
          <w:szCs w:val="24"/>
          <w:lang w:val="en-US"/>
        </w:rPr>
      </w:pPr>
      <w:r w:rsidRPr="007E0445">
        <w:rPr>
          <w:rFonts w:cstheme="minorHAnsi"/>
          <w:sz w:val="24"/>
          <w:szCs w:val="24"/>
          <w:lang w:val="en-US"/>
        </w:rPr>
        <w:lastRenderedPageBreak/>
        <w:t>The primary advantage of the ANP technique is its focus on safety. Comparative studies, including one by Desai and Himel</w:t>
      </w:r>
      <w:r w:rsidR="00BD18C9">
        <w:rPr>
          <w:rFonts w:cstheme="minorHAnsi"/>
          <w:sz w:val="24"/>
          <w:szCs w:val="24"/>
          <w:lang w:val="en-US"/>
        </w:rPr>
        <w:t xml:space="preserve"> (2</w:t>
      </w:r>
      <w:r w:rsidR="00263203">
        <w:rPr>
          <w:rFonts w:cstheme="minorHAnsi"/>
          <w:sz w:val="24"/>
          <w:szCs w:val="24"/>
          <w:lang w:val="en-US"/>
        </w:rPr>
        <w:t>8</w:t>
      </w:r>
      <w:r w:rsidR="00BD18C9">
        <w:rPr>
          <w:rFonts w:cstheme="minorHAnsi"/>
          <w:sz w:val="24"/>
          <w:szCs w:val="24"/>
          <w:lang w:val="en-US"/>
        </w:rPr>
        <w:t>)</w:t>
      </w:r>
      <w:r w:rsidRPr="007E0445">
        <w:rPr>
          <w:rFonts w:cstheme="minorHAnsi"/>
          <w:sz w:val="24"/>
          <w:szCs w:val="24"/>
          <w:lang w:val="en-US"/>
        </w:rPr>
        <w:t xml:space="preserve">, demonstrated that ANP does not lead to </w:t>
      </w:r>
      <w:proofErr w:type="spellStart"/>
      <w:r w:rsidRPr="007E0445">
        <w:rPr>
          <w:rFonts w:cstheme="minorHAnsi"/>
          <w:sz w:val="24"/>
          <w:szCs w:val="24"/>
          <w:lang w:val="en-US"/>
        </w:rPr>
        <w:t>irrigant</w:t>
      </w:r>
      <w:proofErr w:type="spellEnd"/>
      <w:r w:rsidRPr="007E0445">
        <w:rPr>
          <w:rFonts w:cstheme="minorHAnsi"/>
          <w:sz w:val="24"/>
          <w:szCs w:val="24"/>
          <w:lang w:val="en-US"/>
        </w:rPr>
        <w:t xml:space="preserve"> extrusion, which can cause irritation and toxicity to the apical tissues. In contrast, other systems like Max-</w:t>
      </w:r>
      <w:proofErr w:type="spellStart"/>
      <w:r w:rsidRPr="007E0445">
        <w:rPr>
          <w:rFonts w:cstheme="minorHAnsi"/>
          <w:sz w:val="24"/>
          <w:szCs w:val="24"/>
          <w:lang w:val="en-US"/>
        </w:rPr>
        <w:t>i</w:t>
      </w:r>
      <w:proofErr w:type="spellEnd"/>
      <w:r w:rsidRPr="007E0445">
        <w:rPr>
          <w:rFonts w:cstheme="minorHAnsi"/>
          <w:sz w:val="24"/>
          <w:szCs w:val="24"/>
          <w:lang w:val="en-US"/>
        </w:rPr>
        <w:t xml:space="preserve">-Probe, </w:t>
      </w:r>
      <w:proofErr w:type="spellStart"/>
      <w:r w:rsidRPr="007E0445">
        <w:rPr>
          <w:rFonts w:cstheme="minorHAnsi"/>
          <w:sz w:val="24"/>
          <w:szCs w:val="24"/>
          <w:lang w:val="en-US"/>
        </w:rPr>
        <w:t>Rinsendo</w:t>
      </w:r>
      <w:proofErr w:type="spellEnd"/>
      <w:r w:rsidRPr="007E0445">
        <w:rPr>
          <w:rFonts w:cstheme="minorHAnsi"/>
          <w:sz w:val="24"/>
          <w:szCs w:val="24"/>
          <w:lang w:val="en-US"/>
        </w:rPr>
        <w:t xml:space="preserve">, and CUI needles were found to exhibit significant </w:t>
      </w:r>
      <w:proofErr w:type="spellStart"/>
      <w:r w:rsidRPr="007E0445">
        <w:rPr>
          <w:rFonts w:cstheme="minorHAnsi"/>
          <w:sz w:val="24"/>
          <w:szCs w:val="24"/>
          <w:lang w:val="en-US"/>
        </w:rPr>
        <w:t>irrigant</w:t>
      </w:r>
      <w:proofErr w:type="spellEnd"/>
      <w:r w:rsidRPr="007E0445">
        <w:rPr>
          <w:rFonts w:cstheme="minorHAnsi"/>
          <w:sz w:val="24"/>
          <w:szCs w:val="24"/>
          <w:lang w:val="en-US"/>
        </w:rPr>
        <w:t xml:space="preserve"> extrusion, potentially leading to considerable postoperative pain. </w:t>
      </w:r>
      <w:proofErr w:type="spellStart"/>
      <w:r w:rsidRPr="007E0445">
        <w:rPr>
          <w:rFonts w:cstheme="minorHAnsi"/>
          <w:sz w:val="24"/>
          <w:szCs w:val="24"/>
          <w:lang w:val="en-US"/>
        </w:rPr>
        <w:t>Gondim</w:t>
      </w:r>
      <w:proofErr w:type="spellEnd"/>
      <w:r w:rsidRPr="007E0445">
        <w:rPr>
          <w:rFonts w:cstheme="minorHAnsi"/>
          <w:sz w:val="24"/>
          <w:szCs w:val="24"/>
          <w:lang w:val="en-US"/>
        </w:rPr>
        <w:t xml:space="preserve"> et al.</w:t>
      </w:r>
      <w:r w:rsidR="00BD18C9">
        <w:rPr>
          <w:rFonts w:cstheme="minorHAnsi"/>
          <w:sz w:val="24"/>
          <w:szCs w:val="24"/>
          <w:lang w:val="en-US"/>
        </w:rPr>
        <w:t xml:space="preserve"> (4</w:t>
      </w:r>
      <w:r w:rsidR="00263203">
        <w:rPr>
          <w:rFonts w:cstheme="minorHAnsi"/>
          <w:sz w:val="24"/>
          <w:szCs w:val="24"/>
          <w:lang w:val="en-US"/>
        </w:rPr>
        <w:t>4</w:t>
      </w:r>
      <w:r w:rsidR="00BD18C9">
        <w:rPr>
          <w:rFonts w:cstheme="minorHAnsi"/>
          <w:sz w:val="24"/>
          <w:szCs w:val="24"/>
          <w:lang w:val="en-US"/>
        </w:rPr>
        <w:t>)</w:t>
      </w:r>
      <w:r w:rsidRPr="007E0445">
        <w:rPr>
          <w:rFonts w:cstheme="minorHAnsi"/>
          <w:sz w:val="24"/>
          <w:szCs w:val="24"/>
          <w:lang w:val="en-US"/>
        </w:rPr>
        <w:t xml:space="preserve"> also reported reduced postoperative pain levels among patients treated with </w:t>
      </w:r>
      <w:r w:rsidR="0005457D">
        <w:rPr>
          <w:rFonts w:cstheme="minorHAnsi"/>
          <w:sz w:val="24"/>
          <w:szCs w:val="24"/>
          <w:lang w:val="en-US"/>
        </w:rPr>
        <w:t>Apical negative pressure</w:t>
      </w:r>
      <w:r w:rsidRPr="007E0445">
        <w:rPr>
          <w:rFonts w:cstheme="minorHAnsi"/>
          <w:sz w:val="24"/>
          <w:szCs w:val="24"/>
          <w:lang w:val="en-US"/>
        </w:rPr>
        <w:t xml:space="preserve"> compared to </w:t>
      </w:r>
      <w:r w:rsidR="0005457D">
        <w:rPr>
          <w:rFonts w:cstheme="minorHAnsi"/>
          <w:sz w:val="24"/>
          <w:szCs w:val="24"/>
          <w:lang w:val="en-US"/>
        </w:rPr>
        <w:t xml:space="preserve">conventional </w:t>
      </w:r>
      <w:r w:rsidRPr="007E0445">
        <w:rPr>
          <w:rFonts w:cstheme="minorHAnsi"/>
          <w:sz w:val="24"/>
          <w:szCs w:val="24"/>
          <w:lang w:val="en-US"/>
        </w:rPr>
        <w:t>needle irrigation.</w:t>
      </w:r>
    </w:p>
    <w:p w14:paraId="12879EDB" w14:textId="77777777" w:rsidR="00E87E72" w:rsidRPr="00657ECE" w:rsidRDefault="00E87E72" w:rsidP="00E87E72">
      <w:pPr>
        <w:spacing w:line="480" w:lineRule="auto"/>
        <w:ind w:left="360"/>
        <w:jc w:val="center"/>
        <w:rPr>
          <w:rFonts w:cstheme="minorHAnsi"/>
          <w:b/>
          <w:bCs/>
          <w:sz w:val="28"/>
          <w:szCs w:val="28"/>
          <w:lang w:val="en-US"/>
        </w:rPr>
      </w:pPr>
      <w:r w:rsidRPr="00657ECE">
        <w:rPr>
          <w:rFonts w:cstheme="minorHAnsi"/>
          <w:b/>
          <w:bCs/>
          <w:sz w:val="28"/>
          <w:szCs w:val="28"/>
          <w:lang w:val="en-US"/>
        </w:rPr>
        <w:t>THE SELF-ADJUSTING FILE (SAF) SYSTEM</w:t>
      </w:r>
    </w:p>
    <w:p w14:paraId="77E5FE70" w14:textId="3E01CB69" w:rsidR="00E87E72" w:rsidRPr="00657ECE" w:rsidRDefault="00E87E72" w:rsidP="00E87E72">
      <w:pPr>
        <w:spacing w:line="480" w:lineRule="auto"/>
        <w:ind w:left="360"/>
        <w:rPr>
          <w:rFonts w:cstheme="minorHAnsi"/>
          <w:sz w:val="24"/>
          <w:szCs w:val="24"/>
          <w:lang w:val="en-US"/>
        </w:rPr>
      </w:pPr>
      <w:r w:rsidRPr="00657ECE">
        <w:rPr>
          <w:rFonts w:cstheme="minorHAnsi"/>
          <w:sz w:val="24"/>
          <w:szCs w:val="24"/>
          <w:lang w:val="en-US"/>
        </w:rPr>
        <w:t xml:space="preserve">The SAF System is a minimally invasive endodontic treatment tool, including a self-adjusting file operated with an RDT handpiece-head and an irrigation pump (VATEA or </w:t>
      </w:r>
      <w:proofErr w:type="spellStart"/>
      <w:r w:rsidRPr="00657ECE">
        <w:rPr>
          <w:rFonts w:cstheme="minorHAnsi"/>
          <w:sz w:val="24"/>
          <w:szCs w:val="24"/>
          <w:lang w:val="en-US"/>
        </w:rPr>
        <w:t>EndoStation</w:t>
      </w:r>
      <w:proofErr w:type="spellEnd"/>
      <w:r w:rsidRPr="00657ECE">
        <w:rPr>
          <w:rFonts w:cstheme="minorHAnsi"/>
          <w:sz w:val="24"/>
          <w:szCs w:val="24"/>
          <w:lang w:val="en-US"/>
        </w:rPr>
        <w:t xml:space="preserve">). It maintains a continuous </w:t>
      </w:r>
      <w:proofErr w:type="spellStart"/>
      <w:r w:rsidRPr="00657ECE">
        <w:rPr>
          <w:rFonts w:cstheme="minorHAnsi"/>
          <w:sz w:val="24"/>
          <w:szCs w:val="24"/>
          <w:lang w:val="en-US"/>
        </w:rPr>
        <w:t>irrigant</w:t>
      </w:r>
      <w:proofErr w:type="spellEnd"/>
      <w:r w:rsidRPr="00657ECE">
        <w:rPr>
          <w:rFonts w:cstheme="minorHAnsi"/>
          <w:sz w:val="24"/>
          <w:szCs w:val="24"/>
          <w:lang w:val="en-US"/>
        </w:rPr>
        <w:t xml:space="preserve"> flow without generating pressure in the file due to its lattice-walled design </w:t>
      </w:r>
      <w:r w:rsidRPr="00657ECE">
        <w:rPr>
          <w:rFonts w:cstheme="minorHAnsi"/>
          <w:sz w:val="24"/>
          <w:szCs w:val="24"/>
          <w:lang w:val="en-US"/>
        </w:rPr>
        <w:fldChar w:fldCharType="begin"/>
      </w:r>
      <w:r w:rsidRPr="00657ECE">
        <w:rPr>
          <w:rFonts w:cstheme="minorHAnsi"/>
          <w:sz w:val="24"/>
          <w:szCs w:val="24"/>
          <w:lang w:val="en-US"/>
        </w:rPr>
        <w:instrText xml:space="preserve"> ADDIN ZOTERO_ITEM CSL_CITATION {"citationID":"a2mg3t3dq72","properties":{"formattedCitation":"(268)","plainCitation":"(268)","noteIndex":0},"citationItems":[{"id":671,"uris":["http://zotero.org/users/11505276/items/6PMX4YSK"],"itemData":{"id":671,"type":"article-journal","abstract":"Current rotary file systems are effective tools. Nevertheless, they have two main shortcomings: They are unable to effectively clean and shape oval canals and depend too much on the irrigant to do the cleaning, which is an unrealistic illusionThey may jeopardize the long-term survival of the tooth via unnecessary, excessive removal of sound dentin and creation of micro-cracks in the remaining root dentin. The new Self-adjusting File (SAF) technology uses a hollow, compressible NiTi file, with no central metal core, through which a continuous flow of irrigant is provided throughout the procedure. The SAF technology allows for effective cleaning of all root canals including oval canals, thus allowing for the effective disinfection and obturation of all canal morphologies. This technology uses a new concept of cleaning and shaping in which a uniform layer of dentin is removed from around the entire perimeter of the root canal, thus avoiding unnecessary excessive removal of sound dentin. Furthermore, the mode of action used by this file system does not apply the machining of all root canals to a circular bore, as do all other rotary file systems, and does not cause micro-cracks in the remaining root dentin. The new SAF technology allows for a new concept in cleaning and shaping root canals: Minimally Invasive 3D Endodontics.","container-title":"Journal of conservative dentistry: JCD","DOI":"10.4103/0972-0707.139820","ISSN":"0972-0707","issue":"5","journalAbbreviation":"J Conserv Dent","language":"eng","note":"PMID: 25298639\nPMCID: PMC4174698","page":"401-419","source":"PubMed","title":"The self-adjusting file (SAF) system: An evidence-based update","title-short":"The self-adjusting file (SAF) system","volume":"17","author":[{"family":"Metzger","given":"Zvi"}],"issued":{"date-parts":[["2014",9]]}}}],"schema":"https://github.com/citation-style-language/schema/raw/master/csl-citation.json"} </w:instrText>
      </w:r>
      <w:r w:rsidRPr="00657ECE">
        <w:rPr>
          <w:rFonts w:cstheme="minorHAnsi"/>
          <w:sz w:val="24"/>
          <w:szCs w:val="24"/>
          <w:lang w:val="en-US"/>
        </w:rPr>
        <w:fldChar w:fldCharType="separate"/>
      </w:r>
      <w:r w:rsidRPr="00657ECE">
        <w:rPr>
          <w:rFonts w:cstheme="minorHAnsi"/>
          <w:sz w:val="24"/>
        </w:rPr>
        <w:t>(</w:t>
      </w:r>
      <w:r w:rsidR="00A65426">
        <w:rPr>
          <w:rFonts w:cstheme="minorHAnsi"/>
          <w:sz w:val="24"/>
        </w:rPr>
        <w:t>45</w:t>
      </w:r>
      <w:r w:rsidRPr="00657ECE">
        <w:rPr>
          <w:rFonts w:cstheme="minorHAnsi"/>
          <w:sz w:val="24"/>
        </w:rPr>
        <w:t>)</w:t>
      </w:r>
      <w:r w:rsidRPr="00657ECE">
        <w:rPr>
          <w:rFonts w:cstheme="minorHAnsi"/>
          <w:sz w:val="24"/>
          <w:szCs w:val="24"/>
          <w:lang w:val="en-US"/>
        </w:rPr>
        <w:fldChar w:fldCharType="end"/>
      </w:r>
      <w:r w:rsidRPr="00657ECE">
        <w:rPr>
          <w:rFonts w:cstheme="minorHAnsi"/>
          <w:sz w:val="24"/>
          <w:szCs w:val="24"/>
          <w:lang w:val="en-US"/>
        </w:rPr>
        <w:t>.</w:t>
      </w:r>
    </w:p>
    <w:p w14:paraId="4D5F13F2" w14:textId="77777777" w:rsidR="00E87E72" w:rsidRPr="00657ECE" w:rsidRDefault="00E87E72" w:rsidP="00E87E72">
      <w:pPr>
        <w:spacing w:line="480" w:lineRule="auto"/>
        <w:ind w:left="360"/>
        <w:rPr>
          <w:rFonts w:cstheme="minorHAnsi"/>
          <w:b/>
          <w:bCs/>
          <w:sz w:val="24"/>
          <w:szCs w:val="24"/>
          <w:lang w:val="en-US"/>
        </w:rPr>
      </w:pPr>
      <w:r w:rsidRPr="00657ECE">
        <w:rPr>
          <w:rFonts w:cstheme="minorHAnsi"/>
          <w:b/>
          <w:bCs/>
          <w:sz w:val="24"/>
          <w:szCs w:val="24"/>
          <w:lang w:val="en-US"/>
        </w:rPr>
        <w:t>The Self-Adjusting File (SAF)</w:t>
      </w:r>
    </w:p>
    <w:p w14:paraId="538D19E2" w14:textId="3B7A36CB" w:rsidR="00E87E72" w:rsidRPr="00657ECE" w:rsidRDefault="00E87E72" w:rsidP="00E87E72">
      <w:pPr>
        <w:spacing w:line="480" w:lineRule="auto"/>
        <w:ind w:left="360"/>
        <w:rPr>
          <w:rFonts w:cstheme="minorHAnsi"/>
          <w:sz w:val="24"/>
          <w:szCs w:val="24"/>
          <w:lang w:val="en-US"/>
        </w:rPr>
      </w:pPr>
      <w:r w:rsidRPr="00657ECE">
        <w:rPr>
          <w:rFonts w:cstheme="minorHAnsi"/>
          <w:sz w:val="24"/>
          <w:szCs w:val="24"/>
          <w:lang w:val="en-US"/>
        </w:rPr>
        <w:t xml:space="preserve">The SAF file is unique because it doesn't have a solid metal shaft </w:t>
      </w:r>
      <w:r w:rsidRPr="00657ECE">
        <w:rPr>
          <w:rFonts w:cstheme="minorHAnsi"/>
          <w:sz w:val="24"/>
          <w:szCs w:val="24"/>
          <w:lang w:val="en-US"/>
        </w:rPr>
        <w:fldChar w:fldCharType="begin"/>
      </w:r>
      <w:r w:rsidRPr="00657ECE">
        <w:rPr>
          <w:rFonts w:cstheme="minorHAnsi"/>
          <w:sz w:val="24"/>
          <w:szCs w:val="24"/>
          <w:lang w:val="en-US"/>
        </w:rPr>
        <w:instrText xml:space="preserve"> ADDIN ZOTERO_ITEM CSL_CITATION {"citationID":"adc5jpb2o8","properties":{"formattedCitation":"(269)","plainCitation":"(269)","noteIndex":0},"citationItems":[{"id":683,"uris":["http://zotero.org/users/11505276/items/YGLRZPWG"],"itemData":{"id":683,"type":"article-journal","container-title":"Journal of Endodontics","DOI":"10.1016/j.joen.2009.12.036","ISSN":"0099-2399, 1878-3554","issue":"4","journalAbbreviation":"Journal of Endodontics","language":"English","note":"publisher: Elsevier\nPMID: 20307744","page":"679-690","source":"www.jendodon.com","title":"The Self-adjusting File (SAF). Part 1: Respecting the Root Canal Anatomy—A New Concept of Endodontic Files and Its Implementation","title-short":"The Self-adjusting File (SAF). Part 1","volume":"36","author":[{"family":"Metzger","given":"Zvi"},{"family":"Teperovich","given":"Ehud"},{"family":"Zary","given":"Raviv"},{"family":"Cohen","given":"Raphaela"},{"family":"Hof","given":"Rafael"}],"issued":{"date-parts":[["2010",4,1]]}}}],"schema":"https://github.com/citation-style-language/schema/raw/master/csl-citation.json"} </w:instrText>
      </w:r>
      <w:r w:rsidRPr="00657ECE">
        <w:rPr>
          <w:rFonts w:cstheme="minorHAnsi"/>
          <w:sz w:val="24"/>
          <w:szCs w:val="24"/>
          <w:lang w:val="en-US"/>
        </w:rPr>
        <w:fldChar w:fldCharType="separate"/>
      </w:r>
      <w:r w:rsidRPr="00657ECE">
        <w:rPr>
          <w:rFonts w:cstheme="minorHAnsi"/>
          <w:sz w:val="24"/>
        </w:rPr>
        <w:t>(</w:t>
      </w:r>
      <w:r w:rsidR="00A65426">
        <w:rPr>
          <w:rFonts w:cstheme="minorHAnsi"/>
          <w:sz w:val="24"/>
        </w:rPr>
        <w:t>46</w:t>
      </w:r>
      <w:r w:rsidRPr="00657ECE">
        <w:rPr>
          <w:rFonts w:cstheme="minorHAnsi"/>
          <w:sz w:val="24"/>
        </w:rPr>
        <w:t>)</w:t>
      </w:r>
      <w:r w:rsidRPr="00657ECE">
        <w:rPr>
          <w:rFonts w:cstheme="minorHAnsi"/>
          <w:sz w:val="24"/>
          <w:szCs w:val="24"/>
          <w:lang w:val="en-US"/>
        </w:rPr>
        <w:fldChar w:fldCharType="end"/>
      </w:r>
      <w:r w:rsidRPr="00657ECE">
        <w:rPr>
          <w:rFonts w:cstheme="minorHAnsi"/>
          <w:sz w:val="24"/>
          <w:szCs w:val="24"/>
          <w:lang w:val="en-US"/>
        </w:rPr>
        <w:t xml:space="preserve">; instead, it's a flexible, compressible hollow tube made of nickel titanium lattice. </w:t>
      </w:r>
    </w:p>
    <w:p w14:paraId="6726CD50" w14:textId="77777777" w:rsidR="00E87E72" w:rsidRPr="00657ECE" w:rsidRDefault="00E87E72" w:rsidP="00E87E72">
      <w:pPr>
        <w:spacing w:line="480" w:lineRule="auto"/>
        <w:ind w:left="360"/>
        <w:jc w:val="center"/>
        <w:rPr>
          <w:rFonts w:cstheme="minorHAnsi"/>
          <w:sz w:val="24"/>
          <w:szCs w:val="24"/>
          <w:lang w:val="en-US"/>
        </w:rPr>
      </w:pPr>
      <w:r w:rsidRPr="00657ECE">
        <w:rPr>
          <w:rFonts w:cstheme="minorHAnsi"/>
          <w:noProof/>
          <w:sz w:val="24"/>
          <w:szCs w:val="24"/>
          <w:lang w:val="en-US"/>
        </w:rPr>
        <w:drawing>
          <wp:inline distT="0" distB="0" distL="0" distR="0" wp14:anchorId="1A7B5EC3" wp14:editId="09EF1744">
            <wp:extent cx="2686050" cy="2405487"/>
            <wp:effectExtent l="0" t="0" r="0" b="0"/>
            <wp:docPr id="106059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59576" name=""/>
                    <pic:cNvPicPr/>
                  </pic:nvPicPr>
                  <pic:blipFill>
                    <a:blip r:embed="rId22"/>
                    <a:stretch>
                      <a:fillRect/>
                    </a:stretch>
                  </pic:blipFill>
                  <pic:spPr>
                    <a:xfrm>
                      <a:off x="0" y="0"/>
                      <a:ext cx="2688320" cy="2407520"/>
                    </a:xfrm>
                    <a:prstGeom prst="rect">
                      <a:avLst/>
                    </a:prstGeom>
                  </pic:spPr>
                </pic:pic>
              </a:graphicData>
            </a:graphic>
          </wp:inline>
        </w:drawing>
      </w:r>
    </w:p>
    <w:p w14:paraId="569F6A93" w14:textId="201DB1FF" w:rsidR="00E87E72" w:rsidRPr="00657ECE" w:rsidRDefault="00E87E72" w:rsidP="00E87E72">
      <w:pPr>
        <w:spacing w:line="480" w:lineRule="auto"/>
        <w:ind w:left="360"/>
        <w:jc w:val="center"/>
        <w:rPr>
          <w:rFonts w:cstheme="minorHAnsi"/>
          <w:b/>
          <w:bCs/>
          <w:sz w:val="20"/>
          <w:szCs w:val="20"/>
          <w:lang w:val="en-US"/>
        </w:rPr>
      </w:pPr>
      <w:r w:rsidRPr="00657ECE">
        <w:rPr>
          <w:rFonts w:cstheme="minorHAnsi"/>
          <w:b/>
          <w:bCs/>
          <w:sz w:val="20"/>
          <w:szCs w:val="20"/>
          <w:lang w:val="en-US"/>
        </w:rPr>
        <w:lastRenderedPageBreak/>
        <w:t xml:space="preserve">Figure </w:t>
      </w:r>
      <w:r w:rsidR="00956234">
        <w:rPr>
          <w:rFonts w:cstheme="minorHAnsi"/>
          <w:b/>
          <w:bCs/>
          <w:sz w:val="20"/>
          <w:szCs w:val="20"/>
          <w:lang w:val="en-US"/>
        </w:rPr>
        <w:t>7</w:t>
      </w:r>
      <w:r w:rsidR="00E564C1">
        <w:rPr>
          <w:rFonts w:cstheme="minorHAnsi"/>
          <w:b/>
          <w:bCs/>
          <w:sz w:val="20"/>
          <w:szCs w:val="20"/>
          <w:lang w:val="en-US"/>
        </w:rPr>
        <w:t xml:space="preserve">.1 </w:t>
      </w:r>
      <w:r w:rsidRPr="00657ECE">
        <w:rPr>
          <w:rFonts w:cstheme="minorHAnsi"/>
          <w:b/>
          <w:bCs/>
          <w:sz w:val="20"/>
          <w:szCs w:val="20"/>
          <w:lang w:val="en-US"/>
        </w:rPr>
        <w:t xml:space="preserve">(a) Self-adjusting File (b) </w:t>
      </w:r>
      <w:r w:rsidR="00117A4F">
        <w:rPr>
          <w:rFonts w:cstheme="minorHAnsi"/>
          <w:b/>
          <w:bCs/>
          <w:sz w:val="20"/>
          <w:szCs w:val="20"/>
          <w:lang w:val="en-US"/>
        </w:rPr>
        <w:t>L</w:t>
      </w:r>
      <w:r w:rsidRPr="00657ECE">
        <w:rPr>
          <w:rFonts w:cstheme="minorHAnsi"/>
          <w:b/>
          <w:bCs/>
          <w:sz w:val="20"/>
          <w:szCs w:val="20"/>
          <w:lang w:val="en-US"/>
        </w:rPr>
        <w:t>attice structure</w:t>
      </w:r>
    </w:p>
    <w:p w14:paraId="3CC8748D" w14:textId="4E4E56FA" w:rsidR="00E87E72" w:rsidRPr="00657ECE" w:rsidRDefault="00E87E72" w:rsidP="00E87E72">
      <w:pPr>
        <w:spacing w:line="480" w:lineRule="auto"/>
        <w:ind w:left="360"/>
        <w:rPr>
          <w:rFonts w:cstheme="minorHAnsi"/>
          <w:sz w:val="24"/>
          <w:szCs w:val="24"/>
          <w:lang w:val="en-US"/>
        </w:rPr>
      </w:pPr>
      <w:r w:rsidRPr="00657ECE">
        <w:rPr>
          <w:rFonts w:cstheme="minorHAnsi"/>
          <w:sz w:val="24"/>
          <w:szCs w:val="24"/>
          <w:lang w:val="en-US"/>
        </w:rPr>
        <w:t xml:space="preserve">Unlike traditional files, it has an off-center tip and can adapt to different canal shapes. The SAF adapts to oval-shaped canals by becoming narrower in the buccolingual projection and wider in the mesiodistal projection when inserted. For instance, when a 1.5 mm diameter SAF is placed into a canal with a 0.2 mm mesiodistal dimension, it will naturally spread out buccally and lingually, reaching a buccolingual dimension of 2.4 mm (Figure </w:t>
      </w:r>
      <w:r w:rsidR="00F74551">
        <w:rPr>
          <w:rFonts w:cstheme="minorHAnsi"/>
          <w:sz w:val="24"/>
          <w:szCs w:val="24"/>
          <w:lang w:val="en-US"/>
        </w:rPr>
        <w:t>7.2</w:t>
      </w:r>
      <w:r w:rsidRPr="00657ECE">
        <w:rPr>
          <w:rFonts w:cstheme="minorHAnsi"/>
          <w:sz w:val="24"/>
          <w:szCs w:val="24"/>
          <w:lang w:val="en-US"/>
        </w:rPr>
        <w:t xml:space="preserve">). This happens automatically, even if the operator is unaware of the canal's oval shape, which is why it's called the "Self-adjusting File </w:t>
      </w:r>
      <w:r w:rsidRPr="00657ECE">
        <w:rPr>
          <w:rFonts w:cstheme="minorHAnsi"/>
          <w:sz w:val="24"/>
          <w:szCs w:val="24"/>
          <w:lang w:val="en-US"/>
        </w:rPr>
        <w:fldChar w:fldCharType="begin"/>
      </w:r>
      <w:r w:rsidRPr="00657ECE">
        <w:rPr>
          <w:rFonts w:cstheme="minorHAnsi"/>
          <w:sz w:val="24"/>
          <w:szCs w:val="24"/>
          <w:lang w:val="en-US"/>
        </w:rPr>
        <w:instrText xml:space="preserve"> ADDIN ZOTERO_ITEM CSL_CITATION {"citationID":"a2ne95ql5k5","properties":{"formattedCitation":"(269)","plainCitation":"(269)","noteIndex":0},"citationItems":[{"id":683,"uris":["http://zotero.org/users/11505276/items/YGLRZPWG"],"itemData":{"id":683,"type":"article-journal","container-title":"Journal of Endodontics","DOI":"10.1016/j.joen.2009.12.036","ISSN":"0099-2399, 1878-3554","issue":"4","journalAbbreviation":"Journal of Endodontics","language":"English","note":"publisher: Elsevier\nPMID: 20307744","page":"679-690","source":"www.jendodon.com","title":"The Self-adjusting File (SAF). Part 1: Respecting the Root Canal Anatomy—A New Concept of Endodontic Files and Its Implementation","title-short":"The Self-adjusting File (SAF). Part 1","volume":"36","author":[{"family":"Metzger","given":"Zvi"},{"family":"Teperovich","given":"Ehud"},{"family":"Zary","given":"Raviv"},{"family":"Cohen","given":"Raphaela"},{"family":"Hof","given":"Rafael"}],"issued":{"date-parts":[["2010",4,1]]}}}],"schema":"https://github.com/citation-style-language/schema/raw/master/csl-citation.json"} </w:instrText>
      </w:r>
      <w:r w:rsidRPr="00657ECE">
        <w:rPr>
          <w:rFonts w:cstheme="minorHAnsi"/>
          <w:sz w:val="24"/>
          <w:szCs w:val="24"/>
          <w:lang w:val="en-US"/>
        </w:rPr>
        <w:fldChar w:fldCharType="separate"/>
      </w:r>
      <w:r w:rsidRPr="00657ECE">
        <w:rPr>
          <w:rFonts w:cstheme="minorHAnsi"/>
          <w:sz w:val="24"/>
        </w:rPr>
        <w:t>(269)</w:t>
      </w:r>
      <w:r w:rsidRPr="00657ECE">
        <w:rPr>
          <w:rFonts w:cstheme="minorHAnsi"/>
          <w:sz w:val="24"/>
          <w:szCs w:val="24"/>
          <w:lang w:val="en-US"/>
        </w:rPr>
        <w:fldChar w:fldCharType="end"/>
      </w:r>
      <w:r w:rsidRPr="00657ECE">
        <w:rPr>
          <w:rFonts w:cstheme="minorHAnsi"/>
          <w:sz w:val="24"/>
          <w:szCs w:val="24"/>
          <w:lang w:val="en-US"/>
        </w:rPr>
        <w:t xml:space="preserve">. </w:t>
      </w:r>
      <w:r w:rsidRPr="00657ECE">
        <w:rPr>
          <w:rFonts w:cstheme="minorHAnsi"/>
          <w:sz w:val="24"/>
          <w:szCs w:val="24"/>
        </w:rPr>
        <w:t>Naturally, s</w:t>
      </w:r>
      <w:proofErr w:type="spellStart"/>
      <w:r w:rsidRPr="00657ECE">
        <w:rPr>
          <w:rFonts w:cstheme="minorHAnsi"/>
          <w:sz w:val="24"/>
          <w:szCs w:val="24"/>
          <w:lang w:val="en-US"/>
        </w:rPr>
        <w:t>uch</w:t>
      </w:r>
      <w:proofErr w:type="spellEnd"/>
      <w:r w:rsidRPr="00657ECE">
        <w:rPr>
          <w:rFonts w:cstheme="minorHAnsi"/>
          <w:sz w:val="24"/>
          <w:szCs w:val="24"/>
          <w:lang w:val="en-US"/>
        </w:rPr>
        <w:t xml:space="preserve"> a flattened file cannot rotate within the canal. Instead, it is maneuvered using in-and-out vibrations generated by the RDT handpiece-head </w:t>
      </w:r>
      <w:r w:rsidRPr="00657ECE">
        <w:rPr>
          <w:rFonts w:cstheme="minorHAnsi"/>
          <w:sz w:val="24"/>
          <w:szCs w:val="24"/>
          <w:lang w:val="en-US"/>
        </w:rPr>
        <w:fldChar w:fldCharType="begin"/>
      </w:r>
      <w:r w:rsidRPr="00657ECE">
        <w:rPr>
          <w:rFonts w:cstheme="minorHAnsi"/>
          <w:sz w:val="24"/>
          <w:szCs w:val="24"/>
          <w:lang w:val="en-US"/>
        </w:rPr>
        <w:instrText xml:space="preserve"> ADDIN ZOTERO_ITEM CSL_CITATION {"citationID":"a2ll32hj391","properties":{"formattedCitation":"(268)","plainCitation":"(268)","noteIndex":0},"citationItems":[{"id":671,"uris":["http://zotero.org/users/11505276/items/6PMX4YSK"],"itemData":{"id":671,"type":"article-journal","abstract":"Current rotary file systems are effective tools. Nevertheless, they have two main shortcomings: They are unable to effectively clean and shape oval canals and depend too much on the irrigant to do the cleaning, which is an unrealistic illusionThey may jeopardize the long-term survival of the tooth via unnecessary, excessive removal of sound dentin and creation of micro-cracks in the remaining root dentin. The new Self-adjusting File (SAF) technology uses a hollow, compressible NiTi file, with no central metal core, through which a continuous flow of irrigant is provided throughout the procedure. The SAF technology allows for effective cleaning of all root canals including oval canals, thus allowing for the effective disinfection and obturation of all canal morphologies. This technology uses a new concept of cleaning and shaping in which a uniform layer of dentin is removed from around the entire perimeter of the root canal, thus avoiding unnecessary excessive removal of sound dentin. Furthermore, the mode of action used by this file system does not apply the machining of all root canals to a circular bore, as do all other rotary file systems, and does not cause micro-cracks in the remaining root dentin. The new SAF technology allows for a new concept in cleaning and shaping root canals: Minimally Invasive 3D Endodontics.","container-title":"Journal of conservative dentistry: JCD","DOI":"10.4103/0972-0707.139820","ISSN":"0972-0707","issue":"5","journalAbbreviation":"J Conserv Dent","language":"eng","note":"PMID: 25298639\nPMCID: PMC4174698","page":"401-419","source":"PubMed","title":"The self-adjusting file (SAF) system: An evidence-based update","title-short":"The self-adjusting file (SAF) system","volume":"17","author":[{"family":"Metzger","given":"Zvi"}],"issued":{"date-parts":[["2014",9]]}}}],"schema":"https://github.com/citation-style-language/schema/raw/master/csl-citation.json"} </w:instrText>
      </w:r>
      <w:r w:rsidRPr="00657ECE">
        <w:rPr>
          <w:rFonts w:cstheme="minorHAnsi"/>
          <w:sz w:val="24"/>
          <w:szCs w:val="24"/>
          <w:lang w:val="en-US"/>
        </w:rPr>
        <w:fldChar w:fldCharType="separate"/>
      </w:r>
      <w:r w:rsidRPr="00657ECE">
        <w:rPr>
          <w:rFonts w:cstheme="minorHAnsi"/>
          <w:sz w:val="24"/>
        </w:rPr>
        <w:t>(</w:t>
      </w:r>
      <w:r w:rsidR="00A65426">
        <w:rPr>
          <w:rFonts w:cstheme="minorHAnsi"/>
          <w:sz w:val="24"/>
        </w:rPr>
        <w:t>45</w:t>
      </w:r>
      <w:r w:rsidRPr="00657ECE">
        <w:rPr>
          <w:rFonts w:cstheme="minorHAnsi"/>
          <w:sz w:val="24"/>
        </w:rPr>
        <w:t>)</w:t>
      </w:r>
      <w:r w:rsidRPr="00657ECE">
        <w:rPr>
          <w:rFonts w:cstheme="minorHAnsi"/>
          <w:sz w:val="24"/>
          <w:szCs w:val="24"/>
          <w:lang w:val="en-US"/>
        </w:rPr>
        <w:fldChar w:fldCharType="end"/>
      </w:r>
      <w:r w:rsidRPr="00657ECE">
        <w:rPr>
          <w:rFonts w:cstheme="minorHAnsi"/>
          <w:sz w:val="24"/>
          <w:szCs w:val="24"/>
          <w:lang w:val="en-US"/>
        </w:rPr>
        <w:t>.</w:t>
      </w:r>
    </w:p>
    <w:p w14:paraId="712C1551" w14:textId="77777777" w:rsidR="00E87E72" w:rsidRPr="00657ECE" w:rsidRDefault="00E87E72" w:rsidP="00E87E72">
      <w:pPr>
        <w:spacing w:line="480" w:lineRule="auto"/>
        <w:ind w:left="360"/>
        <w:jc w:val="center"/>
        <w:rPr>
          <w:rFonts w:cstheme="minorHAnsi"/>
          <w:sz w:val="24"/>
          <w:szCs w:val="24"/>
          <w:lang w:val="en-US"/>
        </w:rPr>
      </w:pPr>
      <w:r w:rsidRPr="00657ECE">
        <w:rPr>
          <w:rFonts w:cstheme="minorHAnsi"/>
          <w:noProof/>
          <w:sz w:val="24"/>
          <w:szCs w:val="24"/>
          <w:lang w:val="en-US"/>
        </w:rPr>
        <w:drawing>
          <wp:inline distT="0" distB="0" distL="0" distR="0" wp14:anchorId="345C3690" wp14:editId="50A60841">
            <wp:extent cx="3241724" cy="3838575"/>
            <wp:effectExtent l="0" t="0" r="0" b="0"/>
            <wp:docPr id="287504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504069" name=""/>
                    <pic:cNvPicPr/>
                  </pic:nvPicPr>
                  <pic:blipFill>
                    <a:blip r:embed="rId23"/>
                    <a:stretch>
                      <a:fillRect/>
                    </a:stretch>
                  </pic:blipFill>
                  <pic:spPr>
                    <a:xfrm>
                      <a:off x="0" y="0"/>
                      <a:ext cx="3245437" cy="3842972"/>
                    </a:xfrm>
                    <a:prstGeom prst="rect">
                      <a:avLst/>
                    </a:prstGeom>
                  </pic:spPr>
                </pic:pic>
              </a:graphicData>
            </a:graphic>
          </wp:inline>
        </w:drawing>
      </w:r>
    </w:p>
    <w:p w14:paraId="433ACB4C" w14:textId="2758B67D" w:rsidR="00E87E72" w:rsidRPr="00657ECE" w:rsidRDefault="00E87E72" w:rsidP="00E87E72">
      <w:pPr>
        <w:spacing w:line="480" w:lineRule="auto"/>
        <w:ind w:left="360"/>
        <w:jc w:val="center"/>
        <w:rPr>
          <w:rFonts w:cstheme="minorHAnsi"/>
          <w:b/>
          <w:bCs/>
          <w:sz w:val="20"/>
          <w:szCs w:val="20"/>
          <w:lang w:val="en-US"/>
        </w:rPr>
      </w:pPr>
      <w:r w:rsidRPr="00657ECE">
        <w:rPr>
          <w:rFonts w:cstheme="minorHAnsi"/>
          <w:b/>
          <w:bCs/>
          <w:sz w:val="20"/>
          <w:szCs w:val="20"/>
          <w:lang w:val="en-US"/>
        </w:rPr>
        <w:t>Figure</w:t>
      </w:r>
      <w:r w:rsidR="00E564C1">
        <w:rPr>
          <w:rFonts w:cstheme="minorHAnsi"/>
          <w:b/>
          <w:bCs/>
          <w:sz w:val="20"/>
          <w:szCs w:val="20"/>
          <w:lang w:val="en-US"/>
        </w:rPr>
        <w:t>7.2</w:t>
      </w:r>
      <w:r w:rsidRPr="00657ECE">
        <w:rPr>
          <w:rFonts w:cstheme="minorHAnsi"/>
          <w:b/>
          <w:bCs/>
          <w:sz w:val="20"/>
          <w:szCs w:val="20"/>
          <w:lang w:val="en-US"/>
        </w:rPr>
        <w:t xml:space="preserve"> Adaptation of the SAF</w:t>
      </w:r>
    </w:p>
    <w:p w14:paraId="4195FAA6" w14:textId="77777777" w:rsidR="00E87E72" w:rsidRPr="00657ECE" w:rsidRDefault="00E87E72" w:rsidP="00E87E72">
      <w:pPr>
        <w:spacing w:line="480" w:lineRule="auto"/>
        <w:ind w:left="360"/>
        <w:rPr>
          <w:rFonts w:cstheme="minorHAnsi"/>
          <w:b/>
          <w:bCs/>
          <w:sz w:val="24"/>
          <w:szCs w:val="24"/>
          <w:lang w:val="en-US"/>
        </w:rPr>
      </w:pPr>
      <w:r w:rsidRPr="00657ECE">
        <w:rPr>
          <w:rFonts w:cstheme="minorHAnsi"/>
          <w:b/>
          <w:bCs/>
          <w:sz w:val="24"/>
          <w:szCs w:val="24"/>
          <w:lang w:val="en-US"/>
        </w:rPr>
        <w:t>RDT handpiece-head</w:t>
      </w:r>
    </w:p>
    <w:p w14:paraId="31BD9C8E" w14:textId="0BB6BE2C" w:rsidR="00E87E72" w:rsidRPr="00657ECE" w:rsidRDefault="00E87E72" w:rsidP="00E87E72">
      <w:pPr>
        <w:spacing w:line="480" w:lineRule="auto"/>
        <w:ind w:left="360"/>
        <w:rPr>
          <w:rFonts w:cstheme="minorHAnsi"/>
          <w:sz w:val="24"/>
          <w:szCs w:val="24"/>
          <w:lang w:val="en-US"/>
        </w:rPr>
      </w:pPr>
      <w:r w:rsidRPr="00657ECE">
        <w:rPr>
          <w:rFonts w:cstheme="minorHAnsi"/>
          <w:sz w:val="24"/>
          <w:szCs w:val="24"/>
          <w:lang w:val="en-US"/>
        </w:rPr>
        <w:lastRenderedPageBreak/>
        <w:t>The RDT handpiece-head (Figure</w:t>
      </w:r>
      <w:r w:rsidR="00F74551">
        <w:rPr>
          <w:rFonts w:cstheme="minorHAnsi"/>
          <w:sz w:val="24"/>
          <w:szCs w:val="24"/>
          <w:lang w:val="en-US"/>
        </w:rPr>
        <w:t xml:space="preserve"> 7.3</w:t>
      </w:r>
      <w:r w:rsidRPr="00657ECE">
        <w:rPr>
          <w:rFonts w:cstheme="minorHAnsi"/>
          <w:sz w:val="24"/>
          <w:szCs w:val="24"/>
          <w:lang w:val="en-US"/>
        </w:rPr>
        <w:t xml:space="preserve">) serves two functions: converting micro-motor rotation into 0.4 mm linear vibration and featuring a clutch to stop file rotation upon canal engagement. The micro-motor runs at 5000 rpm, creating 5000 vibrations/min. Operators use pecking motions with free file rotation during outward strokes to ensure random entry positions for uniform canal treatment and navigation of curvatures. RDT heads are adaptable to various endodontic motors/handpieces in multiple configurations </w:t>
      </w:r>
      <w:r w:rsidRPr="00657ECE">
        <w:rPr>
          <w:rFonts w:cstheme="minorHAnsi"/>
          <w:sz w:val="24"/>
          <w:szCs w:val="24"/>
          <w:lang w:val="en-US"/>
        </w:rPr>
        <w:fldChar w:fldCharType="begin"/>
      </w:r>
      <w:r w:rsidRPr="00657ECE">
        <w:rPr>
          <w:rFonts w:cstheme="minorHAnsi"/>
          <w:sz w:val="24"/>
          <w:szCs w:val="24"/>
          <w:lang w:val="en-US"/>
        </w:rPr>
        <w:instrText xml:space="preserve"> ADDIN ZOTERO_ITEM CSL_CITATION {"citationID":"a5ida7962h","properties":{"formattedCitation":"(269)","plainCitation":"(269)","noteIndex":0},"citationItems":[{"id":683,"uris":["http://zotero.org/users/11505276/items/YGLRZPWG"],"itemData":{"id":683,"type":"article-journal","container-title":"Journal of Endodontics","DOI":"10.1016/j.joen.2009.12.036","ISSN":"0099-2399, 1878-3554","issue":"4","journalAbbreviation":"Journal of Endodontics","language":"English","note":"publisher: Elsevier\nPMID: 20307744","page":"679-690","source":"www.jendodon.com","title":"The Self-adjusting File (SAF). Part 1: Respecting the Root Canal Anatomy—A New Concept of Endodontic Files and Its Implementation","title-short":"The Self-adjusting File (SAF). Part 1","volume":"36","author":[{"family":"Metzger","given":"Zvi"},{"family":"Teperovich","given":"Ehud"},{"family":"Zary","given":"Raviv"},{"family":"Cohen","given":"Raphaela"},{"family":"Hof","given":"Rafael"}],"issued":{"date-parts":[["2010",4,1]]}}}],"schema":"https://github.com/citation-style-language/schema/raw/master/csl-citation.json"} </w:instrText>
      </w:r>
      <w:r w:rsidRPr="00657ECE">
        <w:rPr>
          <w:rFonts w:cstheme="minorHAnsi"/>
          <w:sz w:val="24"/>
          <w:szCs w:val="24"/>
          <w:lang w:val="en-US"/>
        </w:rPr>
        <w:fldChar w:fldCharType="separate"/>
      </w:r>
      <w:r w:rsidRPr="00657ECE">
        <w:rPr>
          <w:rFonts w:cstheme="minorHAnsi"/>
          <w:sz w:val="24"/>
        </w:rPr>
        <w:t>(</w:t>
      </w:r>
      <w:r w:rsidR="008824FA">
        <w:rPr>
          <w:rFonts w:cstheme="minorHAnsi"/>
          <w:sz w:val="24"/>
        </w:rPr>
        <w:t>46</w:t>
      </w:r>
      <w:r w:rsidRPr="00657ECE">
        <w:rPr>
          <w:rFonts w:cstheme="minorHAnsi"/>
          <w:sz w:val="24"/>
        </w:rPr>
        <w:t>)</w:t>
      </w:r>
      <w:r w:rsidRPr="00657ECE">
        <w:rPr>
          <w:rFonts w:cstheme="minorHAnsi"/>
          <w:sz w:val="24"/>
          <w:szCs w:val="24"/>
          <w:lang w:val="en-US"/>
        </w:rPr>
        <w:fldChar w:fldCharType="end"/>
      </w:r>
      <w:r w:rsidRPr="00657ECE">
        <w:rPr>
          <w:rFonts w:cstheme="minorHAnsi"/>
          <w:sz w:val="24"/>
          <w:szCs w:val="24"/>
          <w:lang w:val="en-US"/>
        </w:rPr>
        <w:t xml:space="preserve">. </w:t>
      </w:r>
    </w:p>
    <w:p w14:paraId="522BBCCA" w14:textId="77777777" w:rsidR="00E87E72" w:rsidRPr="00657ECE" w:rsidRDefault="00E87E72" w:rsidP="00E87E72">
      <w:pPr>
        <w:spacing w:line="480" w:lineRule="auto"/>
        <w:ind w:left="360"/>
        <w:jc w:val="center"/>
        <w:rPr>
          <w:rFonts w:cstheme="minorHAnsi"/>
          <w:sz w:val="24"/>
          <w:szCs w:val="24"/>
          <w:lang w:val="en-US"/>
        </w:rPr>
      </w:pPr>
      <w:r w:rsidRPr="00657ECE">
        <w:rPr>
          <w:rFonts w:cstheme="minorHAnsi"/>
          <w:noProof/>
          <w:sz w:val="24"/>
          <w:szCs w:val="24"/>
          <w:lang w:val="en-US"/>
        </w:rPr>
        <w:drawing>
          <wp:inline distT="0" distB="0" distL="0" distR="0" wp14:anchorId="0C978C91" wp14:editId="2CF8602F">
            <wp:extent cx="1968112" cy="2552700"/>
            <wp:effectExtent l="0" t="0" r="0" b="0"/>
            <wp:docPr id="343919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919057" name=""/>
                    <pic:cNvPicPr/>
                  </pic:nvPicPr>
                  <pic:blipFill>
                    <a:blip r:embed="rId24"/>
                    <a:stretch>
                      <a:fillRect/>
                    </a:stretch>
                  </pic:blipFill>
                  <pic:spPr>
                    <a:xfrm>
                      <a:off x="0" y="0"/>
                      <a:ext cx="1974378" cy="2560827"/>
                    </a:xfrm>
                    <a:prstGeom prst="rect">
                      <a:avLst/>
                    </a:prstGeom>
                  </pic:spPr>
                </pic:pic>
              </a:graphicData>
            </a:graphic>
          </wp:inline>
        </w:drawing>
      </w:r>
    </w:p>
    <w:p w14:paraId="72F67CFA" w14:textId="6B66ED65" w:rsidR="00E87E72" w:rsidRPr="00657ECE" w:rsidRDefault="00E87E72" w:rsidP="00E87E72">
      <w:pPr>
        <w:spacing w:line="480" w:lineRule="auto"/>
        <w:ind w:left="360"/>
        <w:jc w:val="center"/>
        <w:rPr>
          <w:rFonts w:cstheme="minorHAnsi"/>
          <w:b/>
          <w:bCs/>
          <w:sz w:val="20"/>
          <w:szCs w:val="20"/>
          <w:lang w:val="en-US"/>
        </w:rPr>
      </w:pPr>
      <w:r w:rsidRPr="00657ECE">
        <w:rPr>
          <w:rFonts w:cstheme="minorHAnsi"/>
          <w:b/>
          <w:bCs/>
          <w:sz w:val="20"/>
          <w:szCs w:val="20"/>
          <w:lang w:val="en-US"/>
        </w:rPr>
        <w:t>Figure</w:t>
      </w:r>
      <w:r w:rsidR="00E564C1">
        <w:rPr>
          <w:rFonts w:cstheme="minorHAnsi"/>
          <w:b/>
          <w:bCs/>
          <w:sz w:val="20"/>
          <w:szCs w:val="20"/>
          <w:lang w:val="en-US"/>
        </w:rPr>
        <w:t xml:space="preserve"> 7.3</w:t>
      </w:r>
      <w:r w:rsidRPr="00657ECE">
        <w:rPr>
          <w:rFonts w:cstheme="minorHAnsi"/>
          <w:b/>
          <w:bCs/>
          <w:sz w:val="20"/>
          <w:szCs w:val="20"/>
          <w:lang w:val="en-US"/>
        </w:rPr>
        <w:t xml:space="preserve"> </w:t>
      </w:r>
      <w:r w:rsidR="00F74551">
        <w:rPr>
          <w:rFonts w:cstheme="minorHAnsi"/>
          <w:b/>
          <w:bCs/>
          <w:sz w:val="20"/>
          <w:szCs w:val="20"/>
          <w:lang w:val="en-US"/>
        </w:rPr>
        <w:t xml:space="preserve">Head of </w:t>
      </w:r>
      <w:r w:rsidRPr="00657ECE">
        <w:rPr>
          <w:rFonts w:cstheme="minorHAnsi"/>
          <w:b/>
          <w:bCs/>
          <w:sz w:val="20"/>
          <w:szCs w:val="20"/>
          <w:lang w:val="en-US"/>
        </w:rPr>
        <w:t xml:space="preserve">RDT handpiece (a) RDT3 head. (b) RDT3-NX head with an NSK adaptor, attached to an X-Smart </w:t>
      </w:r>
      <w:proofErr w:type="spellStart"/>
      <w:r w:rsidRPr="00657ECE">
        <w:rPr>
          <w:rFonts w:cstheme="minorHAnsi"/>
          <w:b/>
          <w:bCs/>
          <w:sz w:val="20"/>
          <w:szCs w:val="20"/>
          <w:lang w:val="en-US"/>
        </w:rPr>
        <w:t>endomotor</w:t>
      </w:r>
      <w:proofErr w:type="spellEnd"/>
    </w:p>
    <w:p w14:paraId="75257CBA" w14:textId="77777777" w:rsidR="00E87E72" w:rsidRPr="00657ECE" w:rsidRDefault="00E87E72" w:rsidP="00E87E72">
      <w:pPr>
        <w:spacing w:line="480" w:lineRule="auto"/>
        <w:ind w:left="360"/>
        <w:rPr>
          <w:rFonts w:cstheme="minorHAnsi"/>
          <w:b/>
          <w:bCs/>
          <w:sz w:val="24"/>
          <w:szCs w:val="24"/>
          <w:lang w:val="en-US"/>
        </w:rPr>
      </w:pPr>
      <w:r w:rsidRPr="00657ECE">
        <w:rPr>
          <w:rFonts w:cstheme="minorHAnsi"/>
          <w:b/>
          <w:bCs/>
          <w:sz w:val="24"/>
          <w:szCs w:val="24"/>
          <w:lang w:val="en-US"/>
        </w:rPr>
        <w:t>VATEA irrigation pump</w:t>
      </w:r>
    </w:p>
    <w:p w14:paraId="3A2ED9CA" w14:textId="0BB22EA8" w:rsidR="00E87E72" w:rsidRPr="00657ECE" w:rsidRDefault="00E87E72" w:rsidP="00E87E72">
      <w:pPr>
        <w:spacing w:line="480" w:lineRule="auto"/>
        <w:ind w:left="360"/>
        <w:rPr>
          <w:rFonts w:cstheme="minorHAnsi"/>
          <w:sz w:val="24"/>
          <w:szCs w:val="24"/>
          <w:lang w:val="en-US"/>
        </w:rPr>
      </w:pPr>
      <w:r w:rsidRPr="00657ECE">
        <w:rPr>
          <w:rFonts w:cstheme="minorHAnsi"/>
          <w:sz w:val="24"/>
          <w:szCs w:val="24"/>
          <w:lang w:val="en-US"/>
        </w:rPr>
        <w:t>The VATEA (</w:t>
      </w:r>
      <w:proofErr w:type="spellStart"/>
      <w:r w:rsidRPr="00657ECE">
        <w:rPr>
          <w:rFonts w:cstheme="minorHAnsi"/>
          <w:sz w:val="24"/>
          <w:szCs w:val="24"/>
          <w:lang w:val="en-US"/>
        </w:rPr>
        <w:t>ReDent</w:t>
      </w:r>
      <w:proofErr w:type="spellEnd"/>
      <w:r w:rsidRPr="00657ECE">
        <w:rPr>
          <w:rFonts w:cstheme="minorHAnsi"/>
          <w:sz w:val="24"/>
          <w:szCs w:val="24"/>
          <w:lang w:val="en-US"/>
        </w:rPr>
        <w:t xml:space="preserve">), is a self-contained peristaltic pump that includes a 500 mL </w:t>
      </w:r>
      <w:proofErr w:type="spellStart"/>
      <w:r w:rsidRPr="00657ECE">
        <w:rPr>
          <w:rFonts w:cstheme="minorHAnsi"/>
          <w:sz w:val="24"/>
          <w:szCs w:val="24"/>
          <w:lang w:val="en-US"/>
        </w:rPr>
        <w:t>irrigant</w:t>
      </w:r>
      <w:proofErr w:type="spellEnd"/>
      <w:r w:rsidRPr="00657ECE">
        <w:rPr>
          <w:rFonts w:cstheme="minorHAnsi"/>
          <w:sz w:val="24"/>
          <w:szCs w:val="24"/>
          <w:lang w:val="en-US"/>
        </w:rPr>
        <w:t xml:space="preserve"> reservoir. It's operated using a foot switch and powered by a rechargeable battery </w:t>
      </w:r>
      <w:r w:rsidRPr="00657ECE">
        <w:rPr>
          <w:rFonts w:cstheme="minorHAnsi"/>
          <w:sz w:val="24"/>
          <w:szCs w:val="24"/>
          <w:lang w:val="en-US"/>
        </w:rPr>
        <w:fldChar w:fldCharType="begin"/>
      </w:r>
      <w:r w:rsidRPr="00657ECE">
        <w:rPr>
          <w:rFonts w:cstheme="minorHAnsi"/>
          <w:sz w:val="24"/>
          <w:szCs w:val="24"/>
          <w:lang w:val="en-US"/>
        </w:rPr>
        <w:instrText xml:space="preserve"> ADDIN ZOTERO_ITEM CSL_CITATION {"citationID":"a1elgedvld7","properties":{"formattedCitation":"(269)","plainCitation":"(269)","noteIndex":0},"citationItems":[{"id":683,"uris":["http://zotero.org/users/11505276/items/YGLRZPWG"],"itemData":{"id":683,"type":"article-journal","container-title":"Journal of Endodontics","DOI":"10.1016/j.joen.2009.12.036","ISSN":"0099-2399, 1878-3554","issue":"4","journalAbbreviation":"Journal of Endodontics","language":"English","note":"publisher: Elsevier\nPMID: 20307744","page":"679-690","source":"www.jendodon.com","title":"The Self-adjusting File (SAF). Part 1: Respecting the Root Canal Anatomy—A New Concept of Endodontic Files and Its Implementation","title-short":"The Self-adjusting File (SAF). Part 1","volume":"36","author":[{"family":"Metzger","given":"Zvi"},{"family":"Teperovich","given":"Ehud"},{"family":"Zary","given":"Raviv"},{"family":"Cohen","given":"Raphaela"},{"family":"Hof","given":"Rafael"}],"issued":{"date-parts":[["2010",4,1]]}}}],"schema":"https://github.com/citation-style-language/schema/raw/master/csl-citation.json"} </w:instrText>
      </w:r>
      <w:r w:rsidRPr="00657ECE">
        <w:rPr>
          <w:rFonts w:cstheme="minorHAnsi"/>
          <w:sz w:val="24"/>
          <w:szCs w:val="24"/>
          <w:lang w:val="en-US"/>
        </w:rPr>
        <w:fldChar w:fldCharType="separate"/>
      </w:r>
      <w:r w:rsidRPr="00657ECE">
        <w:rPr>
          <w:rFonts w:cstheme="minorHAnsi"/>
          <w:sz w:val="24"/>
        </w:rPr>
        <w:t>(</w:t>
      </w:r>
      <w:r w:rsidR="008824FA">
        <w:rPr>
          <w:rFonts w:cstheme="minorHAnsi"/>
          <w:sz w:val="24"/>
        </w:rPr>
        <w:t>46</w:t>
      </w:r>
      <w:r w:rsidRPr="00657ECE">
        <w:rPr>
          <w:rFonts w:cstheme="minorHAnsi"/>
          <w:sz w:val="24"/>
        </w:rPr>
        <w:t>)</w:t>
      </w:r>
      <w:r w:rsidRPr="00657ECE">
        <w:rPr>
          <w:rFonts w:cstheme="minorHAnsi"/>
          <w:sz w:val="24"/>
          <w:szCs w:val="24"/>
          <w:lang w:val="en-US"/>
        </w:rPr>
        <w:fldChar w:fldCharType="end"/>
      </w:r>
      <w:r w:rsidRPr="00657ECE">
        <w:rPr>
          <w:rFonts w:cstheme="minorHAnsi"/>
          <w:sz w:val="24"/>
          <w:szCs w:val="24"/>
          <w:lang w:val="en-US"/>
        </w:rPr>
        <w:t xml:space="preserve">. The SAF file has a hub that can freely rotate and connects to a polyethylene tube (Figure b), allowing </w:t>
      </w:r>
      <w:proofErr w:type="spellStart"/>
      <w:r w:rsidRPr="00657ECE">
        <w:rPr>
          <w:rFonts w:cstheme="minorHAnsi"/>
          <w:sz w:val="24"/>
          <w:szCs w:val="24"/>
          <w:lang w:val="en-US"/>
        </w:rPr>
        <w:t>irrigant</w:t>
      </w:r>
      <w:proofErr w:type="spellEnd"/>
      <w:r w:rsidRPr="00657ECE">
        <w:rPr>
          <w:rFonts w:cstheme="minorHAnsi"/>
          <w:sz w:val="24"/>
          <w:szCs w:val="24"/>
          <w:lang w:val="en-US"/>
        </w:rPr>
        <w:t xml:space="preserve"> to flow through the hollow file and into the root canal. This pump can deliver </w:t>
      </w:r>
      <w:proofErr w:type="spellStart"/>
      <w:r w:rsidRPr="00657ECE">
        <w:rPr>
          <w:rFonts w:cstheme="minorHAnsi"/>
          <w:sz w:val="24"/>
          <w:szCs w:val="24"/>
          <w:lang w:val="en-US"/>
        </w:rPr>
        <w:t>irrigant</w:t>
      </w:r>
      <w:proofErr w:type="spellEnd"/>
      <w:r w:rsidRPr="00657ECE">
        <w:rPr>
          <w:rFonts w:cstheme="minorHAnsi"/>
          <w:sz w:val="24"/>
          <w:szCs w:val="24"/>
          <w:lang w:val="en-US"/>
        </w:rPr>
        <w:t xml:space="preserve"> at a rate between 1-10 mL per minute, with the recommended setting being 4 mL per minute. </w:t>
      </w:r>
    </w:p>
    <w:p w14:paraId="3265FBB7" w14:textId="77777777" w:rsidR="00E87E72" w:rsidRPr="00657ECE" w:rsidRDefault="00E87E72" w:rsidP="00E87E72">
      <w:pPr>
        <w:spacing w:line="480" w:lineRule="auto"/>
        <w:ind w:left="360"/>
        <w:rPr>
          <w:rFonts w:cstheme="minorHAnsi"/>
          <w:sz w:val="24"/>
          <w:szCs w:val="24"/>
          <w:lang w:val="en-US"/>
        </w:rPr>
      </w:pPr>
      <w:r w:rsidRPr="00657ECE">
        <w:rPr>
          <w:rFonts w:cstheme="minorHAnsi"/>
          <w:noProof/>
          <w:sz w:val="24"/>
          <w:szCs w:val="24"/>
          <w:lang w:val="en-US"/>
        </w:rPr>
        <w:lastRenderedPageBreak/>
        <w:drawing>
          <wp:inline distT="0" distB="0" distL="0" distR="0" wp14:anchorId="4F8EA5D1" wp14:editId="2E7C2C5A">
            <wp:extent cx="2745152" cy="1796566"/>
            <wp:effectExtent l="0" t="0" r="0" b="0"/>
            <wp:docPr id="33853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53354" name=""/>
                    <pic:cNvPicPr/>
                  </pic:nvPicPr>
                  <pic:blipFill>
                    <a:blip r:embed="rId25"/>
                    <a:stretch>
                      <a:fillRect/>
                    </a:stretch>
                  </pic:blipFill>
                  <pic:spPr>
                    <a:xfrm>
                      <a:off x="0" y="0"/>
                      <a:ext cx="2764008" cy="1808906"/>
                    </a:xfrm>
                    <a:prstGeom prst="rect">
                      <a:avLst/>
                    </a:prstGeom>
                  </pic:spPr>
                </pic:pic>
              </a:graphicData>
            </a:graphic>
          </wp:inline>
        </w:drawing>
      </w:r>
      <w:r w:rsidRPr="00657ECE">
        <w:rPr>
          <w:rFonts w:cstheme="minorHAnsi"/>
          <w:sz w:val="24"/>
          <w:szCs w:val="24"/>
          <w:lang w:val="en-US"/>
        </w:rPr>
        <w:t xml:space="preserve">    </w:t>
      </w:r>
      <w:r w:rsidRPr="00657ECE">
        <w:rPr>
          <w:rFonts w:cstheme="minorHAnsi"/>
          <w:noProof/>
          <w:sz w:val="24"/>
          <w:szCs w:val="24"/>
          <w:lang w:val="en-US"/>
        </w:rPr>
        <w:drawing>
          <wp:inline distT="0" distB="0" distL="0" distR="0" wp14:anchorId="6CBE41F9" wp14:editId="59F5E005">
            <wp:extent cx="2515061" cy="1818167"/>
            <wp:effectExtent l="0" t="0" r="0" b="0"/>
            <wp:docPr id="643647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647610" name=""/>
                    <pic:cNvPicPr/>
                  </pic:nvPicPr>
                  <pic:blipFill>
                    <a:blip r:embed="rId26"/>
                    <a:stretch>
                      <a:fillRect/>
                    </a:stretch>
                  </pic:blipFill>
                  <pic:spPr>
                    <a:xfrm>
                      <a:off x="0" y="0"/>
                      <a:ext cx="2515061" cy="1818167"/>
                    </a:xfrm>
                    <a:prstGeom prst="rect">
                      <a:avLst/>
                    </a:prstGeom>
                  </pic:spPr>
                </pic:pic>
              </a:graphicData>
            </a:graphic>
          </wp:inline>
        </w:drawing>
      </w:r>
    </w:p>
    <w:p w14:paraId="0D767373" w14:textId="3E87FEC6" w:rsidR="00E87E72" w:rsidRPr="00657ECE" w:rsidRDefault="00E87E72" w:rsidP="00E87E72">
      <w:pPr>
        <w:spacing w:line="480" w:lineRule="auto"/>
        <w:ind w:left="360"/>
        <w:rPr>
          <w:rFonts w:cstheme="minorHAnsi"/>
          <w:b/>
          <w:bCs/>
          <w:sz w:val="20"/>
          <w:szCs w:val="20"/>
          <w:lang w:val="en-US"/>
        </w:rPr>
      </w:pPr>
      <w:r w:rsidRPr="00657ECE">
        <w:rPr>
          <w:rFonts w:cstheme="minorHAnsi"/>
          <w:b/>
          <w:bCs/>
          <w:sz w:val="20"/>
          <w:szCs w:val="20"/>
          <w:lang w:val="en-US"/>
        </w:rPr>
        <w:t>Figure</w:t>
      </w:r>
      <w:r w:rsidR="00E564C1">
        <w:rPr>
          <w:rFonts w:cstheme="minorHAnsi"/>
          <w:b/>
          <w:bCs/>
          <w:sz w:val="20"/>
          <w:szCs w:val="20"/>
          <w:lang w:val="en-US"/>
        </w:rPr>
        <w:t xml:space="preserve"> 7.4</w:t>
      </w:r>
      <w:r w:rsidRPr="00657ECE">
        <w:rPr>
          <w:rFonts w:cstheme="minorHAnsi"/>
          <w:b/>
          <w:bCs/>
          <w:sz w:val="20"/>
          <w:szCs w:val="20"/>
          <w:lang w:val="en-US"/>
        </w:rPr>
        <w:t xml:space="preserve"> (a) VATEA Irrigation Pump (b) SAF features freely rotating hub with a connector for the irrigation tube</w:t>
      </w:r>
    </w:p>
    <w:p w14:paraId="1437BFB2" w14:textId="77777777" w:rsidR="00E87E72" w:rsidRPr="00657ECE" w:rsidRDefault="00E87E72" w:rsidP="00E87E72">
      <w:pPr>
        <w:spacing w:line="480" w:lineRule="auto"/>
        <w:ind w:left="360"/>
        <w:rPr>
          <w:rFonts w:cstheme="minorHAnsi"/>
          <w:b/>
          <w:bCs/>
          <w:sz w:val="24"/>
          <w:szCs w:val="24"/>
          <w:lang w:val="en-US"/>
        </w:rPr>
      </w:pPr>
      <w:r w:rsidRPr="00657ECE">
        <w:rPr>
          <w:rFonts w:cstheme="minorHAnsi"/>
          <w:b/>
          <w:bCs/>
          <w:sz w:val="24"/>
          <w:szCs w:val="24"/>
          <w:lang w:val="en-US"/>
        </w:rPr>
        <w:t xml:space="preserve">The all-in-one </w:t>
      </w:r>
      <w:proofErr w:type="spellStart"/>
      <w:r w:rsidRPr="00657ECE">
        <w:rPr>
          <w:rFonts w:cstheme="minorHAnsi"/>
          <w:b/>
          <w:bCs/>
          <w:sz w:val="24"/>
          <w:szCs w:val="24"/>
          <w:lang w:val="en-US"/>
        </w:rPr>
        <w:t>Endostation</w:t>
      </w:r>
      <w:proofErr w:type="spellEnd"/>
      <w:r w:rsidRPr="00657ECE">
        <w:rPr>
          <w:rFonts w:cstheme="minorHAnsi"/>
          <w:b/>
          <w:bCs/>
          <w:sz w:val="24"/>
          <w:szCs w:val="24"/>
          <w:lang w:val="en-US"/>
        </w:rPr>
        <w:t xml:space="preserve"> machine</w:t>
      </w:r>
    </w:p>
    <w:p w14:paraId="39C1DCFE" w14:textId="365370E3" w:rsidR="00E87E72" w:rsidRPr="00657ECE" w:rsidRDefault="00E87E72" w:rsidP="00E87E72">
      <w:pPr>
        <w:spacing w:line="480" w:lineRule="auto"/>
        <w:ind w:left="360"/>
        <w:rPr>
          <w:rFonts w:cstheme="minorHAnsi"/>
          <w:sz w:val="24"/>
          <w:szCs w:val="24"/>
          <w:lang w:val="en-US"/>
        </w:rPr>
      </w:pPr>
      <w:r w:rsidRPr="00657ECE">
        <w:rPr>
          <w:rFonts w:cstheme="minorHAnsi"/>
          <w:sz w:val="24"/>
          <w:szCs w:val="24"/>
          <w:lang w:val="en-US"/>
        </w:rPr>
        <w:t xml:space="preserve">The </w:t>
      </w:r>
      <w:proofErr w:type="spellStart"/>
      <w:r w:rsidRPr="00657ECE">
        <w:rPr>
          <w:rFonts w:cstheme="minorHAnsi"/>
          <w:sz w:val="24"/>
          <w:szCs w:val="24"/>
          <w:lang w:val="en-US"/>
        </w:rPr>
        <w:t>EndoStation</w:t>
      </w:r>
      <w:proofErr w:type="spellEnd"/>
      <w:r w:rsidRPr="00657ECE">
        <w:rPr>
          <w:rFonts w:cstheme="minorHAnsi"/>
          <w:sz w:val="24"/>
          <w:szCs w:val="24"/>
          <w:lang w:val="en-US"/>
        </w:rPr>
        <w:t xml:space="preserve"> (</w:t>
      </w:r>
      <w:proofErr w:type="spellStart"/>
      <w:r w:rsidRPr="00657ECE">
        <w:rPr>
          <w:rFonts w:cstheme="minorHAnsi"/>
          <w:sz w:val="24"/>
          <w:szCs w:val="24"/>
          <w:lang w:val="en-US"/>
        </w:rPr>
        <w:t>ReDent</w:t>
      </w:r>
      <w:proofErr w:type="spellEnd"/>
      <w:r w:rsidRPr="00657ECE">
        <w:rPr>
          <w:rFonts w:cstheme="minorHAnsi"/>
          <w:sz w:val="24"/>
          <w:szCs w:val="24"/>
          <w:lang w:val="en-US"/>
        </w:rPr>
        <w:t xml:space="preserve"> and Acteon), is a versatile machine tailored for SAF usage with a specialized RDT handpiece. It can also work with standard handpieces for rotary or reciprocating files. In "SAF mode," it uses a peristaltic pump to ensure continuous irrigation by drawing </w:t>
      </w:r>
      <w:proofErr w:type="spellStart"/>
      <w:r w:rsidRPr="00657ECE">
        <w:rPr>
          <w:rFonts w:cstheme="minorHAnsi"/>
          <w:sz w:val="24"/>
          <w:szCs w:val="24"/>
          <w:lang w:val="en-US"/>
        </w:rPr>
        <w:t>irrigant</w:t>
      </w:r>
      <w:proofErr w:type="spellEnd"/>
      <w:r w:rsidRPr="00657ECE">
        <w:rPr>
          <w:rFonts w:cstheme="minorHAnsi"/>
          <w:sz w:val="24"/>
          <w:szCs w:val="24"/>
          <w:lang w:val="en-US"/>
        </w:rPr>
        <w:t xml:space="preserve"> from an external bottle into the tube and through the attached file. A single foot pedal operation simultaneously activates both the micromotor and the irrigation pump </w:t>
      </w:r>
      <w:r w:rsidRPr="00657ECE">
        <w:rPr>
          <w:rFonts w:cstheme="minorHAnsi"/>
          <w:sz w:val="24"/>
          <w:szCs w:val="24"/>
          <w:lang w:val="en-US"/>
        </w:rPr>
        <w:fldChar w:fldCharType="begin"/>
      </w:r>
      <w:r w:rsidRPr="00657ECE">
        <w:rPr>
          <w:rFonts w:cstheme="minorHAnsi"/>
          <w:sz w:val="24"/>
          <w:szCs w:val="24"/>
          <w:lang w:val="en-US"/>
        </w:rPr>
        <w:instrText xml:space="preserve"> ADDIN ZOTERO_ITEM CSL_CITATION {"citationID":"a21n6c5268n","properties":{"formattedCitation":"(268)","plainCitation":"(268)","noteIndex":0},"citationItems":[{"id":671,"uris":["http://zotero.org/users/11505276/items/6PMX4YSK"],"itemData":{"id":671,"type":"article-journal","abstract":"Current rotary file systems are effective tools. Nevertheless, they have two main shortcomings: They are unable to effectively clean and shape oval canals and depend too much on the irrigant to do the cleaning, which is an unrealistic illusionThey may jeopardize the long-term survival of the tooth via unnecessary, excessive removal of sound dentin and creation of micro-cracks in the remaining root dentin. The new Self-adjusting File (SAF) technology uses a hollow, compressible NiTi file, with no central metal core, through which a continuous flow of irrigant is provided throughout the procedure. The SAF technology allows for effective cleaning of all root canals including oval canals, thus allowing for the effective disinfection and obturation of all canal morphologies. This technology uses a new concept of cleaning and shaping in which a uniform layer of dentin is removed from around the entire perimeter of the root canal, thus avoiding unnecessary excessive removal of sound dentin. Furthermore, the mode of action used by this file system does not apply the machining of all root canals to a circular bore, as do all other rotary file systems, and does not cause micro-cracks in the remaining root dentin. The new SAF technology allows for a new concept in cleaning and shaping root canals: Minimally Invasive 3D Endodontics.","container-title":"Journal of conservative dentistry: JCD","DOI":"10.4103/0972-0707.139820","ISSN":"0972-0707","issue":"5","journalAbbreviation":"J Conserv Dent","language":"eng","note":"PMID: 25298639\nPMCID: PMC4174698","page":"401-419","source":"PubMed","title":"The self-adjusting file (SAF) system: An evidence-based update","title-short":"The self-adjusting file (SAF) system","volume":"17","author":[{"family":"Metzger","given":"Zvi"}],"issued":{"date-parts":[["2014",9]]}}}],"schema":"https://github.com/citation-style-language/schema/raw/master/csl-citation.json"} </w:instrText>
      </w:r>
      <w:r w:rsidRPr="00657ECE">
        <w:rPr>
          <w:rFonts w:cstheme="minorHAnsi"/>
          <w:sz w:val="24"/>
          <w:szCs w:val="24"/>
          <w:lang w:val="en-US"/>
        </w:rPr>
        <w:fldChar w:fldCharType="separate"/>
      </w:r>
      <w:r w:rsidRPr="00657ECE">
        <w:rPr>
          <w:rFonts w:cstheme="minorHAnsi"/>
          <w:sz w:val="24"/>
        </w:rPr>
        <w:t>(</w:t>
      </w:r>
      <w:r w:rsidR="008824FA">
        <w:rPr>
          <w:rFonts w:cstheme="minorHAnsi"/>
          <w:sz w:val="24"/>
        </w:rPr>
        <w:t>45</w:t>
      </w:r>
      <w:r w:rsidRPr="00657ECE">
        <w:rPr>
          <w:rFonts w:cstheme="minorHAnsi"/>
          <w:sz w:val="24"/>
        </w:rPr>
        <w:t>)</w:t>
      </w:r>
      <w:r w:rsidRPr="00657ECE">
        <w:rPr>
          <w:rFonts w:cstheme="minorHAnsi"/>
          <w:sz w:val="24"/>
          <w:szCs w:val="24"/>
          <w:lang w:val="en-US"/>
        </w:rPr>
        <w:fldChar w:fldCharType="end"/>
      </w:r>
      <w:r w:rsidRPr="00657ECE">
        <w:rPr>
          <w:rFonts w:cstheme="minorHAnsi"/>
          <w:sz w:val="24"/>
          <w:szCs w:val="24"/>
          <w:lang w:val="en-US"/>
        </w:rPr>
        <w:t>.</w:t>
      </w:r>
    </w:p>
    <w:p w14:paraId="5D47C122" w14:textId="77777777" w:rsidR="00E87E72" w:rsidRPr="00657ECE" w:rsidRDefault="00E87E72" w:rsidP="00E87E72">
      <w:pPr>
        <w:spacing w:line="480" w:lineRule="auto"/>
        <w:ind w:left="360"/>
        <w:jc w:val="center"/>
        <w:rPr>
          <w:rFonts w:cstheme="minorHAnsi"/>
          <w:sz w:val="24"/>
          <w:szCs w:val="24"/>
          <w:lang w:val="en-US"/>
        </w:rPr>
      </w:pPr>
      <w:r w:rsidRPr="00657ECE">
        <w:rPr>
          <w:rFonts w:cstheme="minorHAnsi"/>
          <w:noProof/>
          <w:sz w:val="24"/>
          <w:szCs w:val="24"/>
          <w:lang w:val="en-US"/>
        </w:rPr>
        <w:drawing>
          <wp:inline distT="0" distB="0" distL="0" distR="0" wp14:anchorId="48A015AE" wp14:editId="406C8356">
            <wp:extent cx="2962688" cy="2448267"/>
            <wp:effectExtent l="0" t="0" r="0" b="9525"/>
            <wp:docPr id="705670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670420" name=""/>
                    <pic:cNvPicPr/>
                  </pic:nvPicPr>
                  <pic:blipFill>
                    <a:blip r:embed="rId27"/>
                    <a:stretch>
                      <a:fillRect/>
                    </a:stretch>
                  </pic:blipFill>
                  <pic:spPr>
                    <a:xfrm>
                      <a:off x="0" y="0"/>
                      <a:ext cx="2962688" cy="2448267"/>
                    </a:xfrm>
                    <a:prstGeom prst="rect">
                      <a:avLst/>
                    </a:prstGeom>
                  </pic:spPr>
                </pic:pic>
              </a:graphicData>
            </a:graphic>
          </wp:inline>
        </w:drawing>
      </w:r>
    </w:p>
    <w:p w14:paraId="24C90C6C" w14:textId="6256F0A1" w:rsidR="00E87E72" w:rsidRPr="00657ECE" w:rsidRDefault="00E87E72" w:rsidP="00E87E72">
      <w:pPr>
        <w:spacing w:line="480" w:lineRule="auto"/>
        <w:ind w:left="360"/>
        <w:jc w:val="center"/>
        <w:rPr>
          <w:rFonts w:cstheme="minorHAnsi"/>
          <w:b/>
          <w:bCs/>
          <w:sz w:val="20"/>
          <w:szCs w:val="20"/>
          <w:lang w:val="en-US"/>
        </w:rPr>
      </w:pPr>
      <w:r w:rsidRPr="00657ECE">
        <w:rPr>
          <w:rFonts w:cstheme="minorHAnsi"/>
          <w:b/>
          <w:bCs/>
          <w:sz w:val="20"/>
          <w:szCs w:val="20"/>
          <w:lang w:val="en-US"/>
        </w:rPr>
        <w:t>Figure</w:t>
      </w:r>
      <w:r w:rsidR="00E564C1">
        <w:rPr>
          <w:rFonts w:cstheme="minorHAnsi"/>
          <w:b/>
          <w:bCs/>
          <w:sz w:val="20"/>
          <w:szCs w:val="20"/>
          <w:lang w:val="en-US"/>
        </w:rPr>
        <w:t xml:space="preserve"> 7.5</w:t>
      </w:r>
      <w:r w:rsidRPr="00657ECE">
        <w:rPr>
          <w:rFonts w:cstheme="minorHAnsi"/>
          <w:b/>
          <w:bCs/>
          <w:sz w:val="20"/>
          <w:szCs w:val="20"/>
          <w:lang w:val="en-US"/>
        </w:rPr>
        <w:t xml:space="preserve"> </w:t>
      </w:r>
      <w:proofErr w:type="spellStart"/>
      <w:r w:rsidRPr="00657ECE">
        <w:rPr>
          <w:rFonts w:cstheme="minorHAnsi"/>
          <w:b/>
          <w:bCs/>
          <w:sz w:val="20"/>
          <w:szCs w:val="20"/>
          <w:lang w:val="en-US"/>
        </w:rPr>
        <w:t>EndoStation</w:t>
      </w:r>
      <w:proofErr w:type="spellEnd"/>
      <w:r w:rsidRPr="00657ECE">
        <w:rPr>
          <w:rFonts w:cstheme="minorHAnsi"/>
          <w:b/>
          <w:bCs/>
          <w:sz w:val="20"/>
          <w:szCs w:val="20"/>
          <w:lang w:val="en-US"/>
        </w:rPr>
        <w:t>: An all-in-one endodontic unit</w:t>
      </w:r>
    </w:p>
    <w:p w14:paraId="4FEE4142" w14:textId="77777777" w:rsidR="00E87E72" w:rsidRPr="00657ECE" w:rsidRDefault="00E87E72" w:rsidP="00E87E72">
      <w:pPr>
        <w:spacing w:line="480" w:lineRule="auto"/>
        <w:ind w:left="360"/>
        <w:rPr>
          <w:rFonts w:cstheme="minorHAnsi"/>
          <w:b/>
          <w:bCs/>
          <w:sz w:val="24"/>
          <w:szCs w:val="24"/>
          <w:lang w:val="en-US"/>
        </w:rPr>
      </w:pPr>
      <w:r w:rsidRPr="00657ECE">
        <w:rPr>
          <w:rFonts w:cstheme="minorHAnsi"/>
          <w:b/>
          <w:bCs/>
          <w:sz w:val="24"/>
          <w:szCs w:val="24"/>
          <w:lang w:val="en-US"/>
        </w:rPr>
        <w:lastRenderedPageBreak/>
        <w:t>THE SAF SYSTEM</w:t>
      </w:r>
    </w:p>
    <w:p w14:paraId="024A5965" w14:textId="77777777" w:rsidR="00E87E72" w:rsidRPr="00657ECE" w:rsidRDefault="00E87E72" w:rsidP="00E87E72">
      <w:pPr>
        <w:spacing w:line="480" w:lineRule="auto"/>
        <w:ind w:left="360"/>
        <w:rPr>
          <w:rFonts w:cstheme="minorHAnsi"/>
          <w:sz w:val="24"/>
          <w:szCs w:val="24"/>
          <w:lang w:val="en-US"/>
        </w:rPr>
      </w:pPr>
      <w:r w:rsidRPr="00657ECE">
        <w:rPr>
          <w:rFonts w:cstheme="minorHAnsi"/>
          <w:b/>
          <w:bCs/>
          <w:sz w:val="24"/>
          <w:szCs w:val="24"/>
          <w:lang w:val="en-US"/>
        </w:rPr>
        <w:t>No-pressure irrigation system:</w:t>
      </w:r>
      <w:r w:rsidRPr="00657ECE">
        <w:rPr>
          <w:rFonts w:cstheme="minorHAnsi"/>
          <w:sz w:val="24"/>
          <w:szCs w:val="24"/>
          <w:lang w:val="en-US"/>
        </w:rPr>
        <w:t xml:space="preserve"> The SAF System is characterized as a no-pressure irrigation system. This means that it does not rely on high-pressure delivery of irrigating solutions into the root canal.</w:t>
      </w:r>
    </w:p>
    <w:p w14:paraId="7954380D" w14:textId="77777777" w:rsidR="00E87E72" w:rsidRPr="00657ECE" w:rsidRDefault="00E87E72" w:rsidP="00E87E72">
      <w:pPr>
        <w:spacing w:line="480" w:lineRule="auto"/>
        <w:ind w:left="360"/>
        <w:rPr>
          <w:rFonts w:cstheme="minorHAnsi"/>
          <w:sz w:val="24"/>
          <w:szCs w:val="24"/>
          <w:lang w:val="en-US"/>
        </w:rPr>
      </w:pPr>
      <w:r w:rsidRPr="00657ECE">
        <w:rPr>
          <w:rFonts w:cstheme="minorHAnsi"/>
          <w:b/>
          <w:bCs/>
          <w:sz w:val="24"/>
          <w:szCs w:val="24"/>
          <w:lang w:val="en-US"/>
        </w:rPr>
        <w:t>Applied throughout the instrumentation process:</w:t>
      </w:r>
      <w:r w:rsidRPr="00657ECE">
        <w:rPr>
          <w:rFonts w:cstheme="minorHAnsi"/>
          <w:sz w:val="24"/>
          <w:szCs w:val="24"/>
          <w:lang w:val="en-US"/>
        </w:rPr>
        <w:t xml:space="preserve"> The SAF System is used in conjunction with root canal instrumentation, which involves cleaning and shaping the root canal to remove infection or debris.</w:t>
      </w:r>
    </w:p>
    <w:p w14:paraId="2EF74C0D" w14:textId="77777777" w:rsidR="00E87E72" w:rsidRPr="00657ECE" w:rsidRDefault="00E87E72" w:rsidP="00E87E72">
      <w:pPr>
        <w:spacing w:line="480" w:lineRule="auto"/>
        <w:ind w:left="360"/>
        <w:rPr>
          <w:rFonts w:cstheme="minorHAnsi"/>
          <w:sz w:val="24"/>
          <w:szCs w:val="24"/>
          <w:lang w:val="en-US"/>
        </w:rPr>
      </w:pPr>
      <w:r w:rsidRPr="00657ECE">
        <w:rPr>
          <w:rFonts w:cstheme="minorHAnsi"/>
          <w:b/>
          <w:bCs/>
          <w:sz w:val="24"/>
          <w:szCs w:val="24"/>
          <w:lang w:val="en-US"/>
        </w:rPr>
        <w:t>Elimination of pressure:</w:t>
      </w:r>
      <w:r w:rsidRPr="00657ECE">
        <w:rPr>
          <w:rFonts w:cstheme="minorHAnsi"/>
          <w:sz w:val="24"/>
          <w:szCs w:val="24"/>
          <w:lang w:val="en-US"/>
        </w:rPr>
        <w:t xml:space="preserve"> Once the </w:t>
      </w:r>
      <w:proofErr w:type="spellStart"/>
      <w:r w:rsidRPr="00657ECE">
        <w:rPr>
          <w:rFonts w:cstheme="minorHAnsi"/>
          <w:sz w:val="24"/>
          <w:szCs w:val="24"/>
          <w:lang w:val="en-US"/>
        </w:rPr>
        <w:t>irrigant</w:t>
      </w:r>
      <w:proofErr w:type="spellEnd"/>
      <w:r w:rsidRPr="00657ECE">
        <w:rPr>
          <w:rFonts w:cstheme="minorHAnsi"/>
          <w:sz w:val="24"/>
          <w:szCs w:val="24"/>
          <w:lang w:val="en-US"/>
        </w:rPr>
        <w:t xml:space="preserve"> (a fluid used to clean and disinfect the root canal) is introduced into the SAF System, any pressure that might have existed in the delivery tube is eliminated. This could be due to the structure of the file used in the system.</w:t>
      </w:r>
    </w:p>
    <w:p w14:paraId="602D6CE8" w14:textId="77777777" w:rsidR="00E87E72" w:rsidRPr="00657ECE" w:rsidRDefault="00E87E72" w:rsidP="00E87E72">
      <w:pPr>
        <w:spacing w:line="480" w:lineRule="auto"/>
        <w:ind w:left="360"/>
        <w:rPr>
          <w:rFonts w:cstheme="minorHAnsi"/>
          <w:sz w:val="24"/>
          <w:szCs w:val="24"/>
          <w:lang w:val="en-US"/>
        </w:rPr>
      </w:pPr>
      <w:r w:rsidRPr="00657ECE">
        <w:rPr>
          <w:rFonts w:cstheme="minorHAnsi"/>
          <w:b/>
          <w:bCs/>
          <w:sz w:val="24"/>
          <w:szCs w:val="24"/>
          <w:lang w:val="en-US"/>
        </w:rPr>
        <w:t xml:space="preserve">Continuous delivery of </w:t>
      </w:r>
      <w:proofErr w:type="spellStart"/>
      <w:r w:rsidRPr="00657ECE">
        <w:rPr>
          <w:rFonts w:cstheme="minorHAnsi"/>
          <w:b/>
          <w:bCs/>
          <w:sz w:val="24"/>
          <w:szCs w:val="24"/>
          <w:lang w:val="en-US"/>
        </w:rPr>
        <w:t>irrigant</w:t>
      </w:r>
      <w:proofErr w:type="spellEnd"/>
      <w:r w:rsidRPr="00657ECE">
        <w:rPr>
          <w:rFonts w:cstheme="minorHAnsi"/>
          <w:b/>
          <w:bCs/>
          <w:sz w:val="24"/>
          <w:szCs w:val="24"/>
          <w:lang w:val="en-US"/>
        </w:rPr>
        <w:t>:</w:t>
      </w:r>
      <w:r w:rsidRPr="00657ECE">
        <w:rPr>
          <w:rFonts w:cstheme="minorHAnsi"/>
          <w:sz w:val="24"/>
          <w:szCs w:val="24"/>
          <w:lang w:val="en-US"/>
        </w:rPr>
        <w:t xml:space="preserve"> The SAF System ensures a continuous and consistent delivery of the </w:t>
      </w:r>
      <w:proofErr w:type="spellStart"/>
      <w:r w:rsidRPr="00657ECE">
        <w:rPr>
          <w:rFonts w:cstheme="minorHAnsi"/>
          <w:sz w:val="24"/>
          <w:szCs w:val="24"/>
          <w:lang w:val="en-US"/>
        </w:rPr>
        <w:t>irrigant</w:t>
      </w:r>
      <w:proofErr w:type="spellEnd"/>
      <w:r w:rsidRPr="00657ECE">
        <w:rPr>
          <w:rFonts w:cstheme="minorHAnsi"/>
          <w:sz w:val="24"/>
          <w:szCs w:val="24"/>
          <w:lang w:val="en-US"/>
        </w:rPr>
        <w:t xml:space="preserve"> into the root canal. This is important for effective cleaning and disinfection.</w:t>
      </w:r>
    </w:p>
    <w:p w14:paraId="49B7E67C" w14:textId="5379B212" w:rsidR="00E87E72" w:rsidRPr="00657ECE" w:rsidRDefault="00E87E72" w:rsidP="00E87E72">
      <w:pPr>
        <w:spacing w:line="480" w:lineRule="auto"/>
        <w:ind w:left="360"/>
        <w:rPr>
          <w:rFonts w:cstheme="minorHAnsi"/>
          <w:sz w:val="24"/>
          <w:szCs w:val="24"/>
          <w:lang w:val="en-US"/>
        </w:rPr>
      </w:pPr>
      <w:r w:rsidRPr="00657ECE">
        <w:rPr>
          <w:rFonts w:cstheme="minorHAnsi"/>
          <w:b/>
          <w:bCs/>
          <w:sz w:val="24"/>
          <w:szCs w:val="24"/>
          <w:lang w:val="en-US"/>
        </w:rPr>
        <w:t xml:space="preserve">Mixing of </w:t>
      </w:r>
      <w:proofErr w:type="spellStart"/>
      <w:r w:rsidRPr="00657ECE">
        <w:rPr>
          <w:rFonts w:cstheme="minorHAnsi"/>
          <w:b/>
          <w:bCs/>
          <w:sz w:val="24"/>
          <w:szCs w:val="24"/>
          <w:lang w:val="en-US"/>
        </w:rPr>
        <w:t>irrigant</w:t>
      </w:r>
      <w:proofErr w:type="spellEnd"/>
      <w:r w:rsidRPr="00657ECE">
        <w:rPr>
          <w:rFonts w:cstheme="minorHAnsi"/>
          <w:b/>
          <w:bCs/>
          <w:sz w:val="24"/>
          <w:szCs w:val="24"/>
          <w:lang w:val="en-US"/>
        </w:rPr>
        <w:t>:</w:t>
      </w:r>
      <w:r w:rsidRPr="00657ECE">
        <w:rPr>
          <w:rFonts w:cstheme="minorHAnsi"/>
          <w:sz w:val="24"/>
          <w:szCs w:val="24"/>
          <w:lang w:val="en-US"/>
        </w:rPr>
        <w:t xml:space="preserve"> The vibrations of the file and the pecking motion applied by the operator result in the continuous mixing of the </w:t>
      </w:r>
      <w:proofErr w:type="spellStart"/>
      <w:r w:rsidRPr="00657ECE">
        <w:rPr>
          <w:rFonts w:cstheme="minorHAnsi"/>
          <w:sz w:val="24"/>
          <w:szCs w:val="24"/>
          <w:lang w:val="en-US"/>
        </w:rPr>
        <w:t>irrigant</w:t>
      </w:r>
      <w:proofErr w:type="spellEnd"/>
      <w:r w:rsidRPr="00657ECE">
        <w:rPr>
          <w:rFonts w:cstheme="minorHAnsi"/>
          <w:sz w:val="24"/>
          <w:szCs w:val="24"/>
          <w:lang w:val="en-US"/>
        </w:rPr>
        <w:t xml:space="preserve"> already present in the root canal with fresh, fully active </w:t>
      </w:r>
      <w:proofErr w:type="spellStart"/>
      <w:r w:rsidRPr="00657ECE">
        <w:rPr>
          <w:rFonts w:cstheme="minorHAnsi"/>
          <w:sz w:val="24"/>
          <w:szCs w:val="24"/>
          <w:lang w:val="en-US"/>
        </w:rPr>
        <w:t>irrigant</w:t>
      </w:r>
      <w:proofErr w:type="spellEnd"/>
      <w:r w:rsidRPr="00657ECE">
        <w:rPr>
          <w:rFonts w:cstheme="minorHAnsi"/>
          <w:sz w:val="24"/>
          <w:szCs w:val="24"/>
          <w:lang w:val="en-US"/>
        </w:rPr>
        <w:t xml:space="preserve">. This mixing action helps ensure that the </w:t>
      </w:r>
      <w:proofErr w:type="spellStart"/>
      <w:r w:rsidRPr="00657ECE">
        <w:rPr>
          <w:rFonts w:cstheme="minorHAnsi"/>
          <w:sz w:val="24"/>
          <w:szCs w:val="24"/>
          <w:lang w:val="en-US"/>
        </w:rPr>
        <w:t>irrigant</w:t>
      </w:r>
      <w:proofErr w:type="spellEnd"/>
      <w:r w:rsidRPr="00657ECE">
        <w:rPr>
          <w:rFonts w:cstheme="minorHAnsi"/>
          <w:sz w:val="24"/>
          <w:szCs w:val="24"/>
          <w:lang w:val="en-US"/>
        </w:rPr>
        <w:t xml:space="preserve"> is evenly distributed throughout the root canal space, improving its efficacy in disinfection </w:t>
      </w:r>
      <w:r w:rsidRPr="00657ECE">
        <w:rPr>
          <w:rFonts w:cstheme="minorHAnsi"/>
          <w:sz w:val="24"/>
          <w:szCs w:val="24"/>
          <w:lang w:val="en-US"/>
        </w:rPr>
        <w:fldChar w:fldCharType="begin"/>
      </w:r>
      <w:r w:rsidRPr="00657ECE">
        <w:rPr>
          <w:rFonts w:cstheme="minorHAnsi"/>
          <w:sz w:val="24"/>
          <w:szCs w:val="24"/>
          <w:lang w:val="en-US"/>
        </w:rPr>
        <w:instrText xml:space="preserve"> ADDIN ZOTERO_ITEM CSL_CITATION {"citationID":"a4ftocnh6s","properties":{"formattedCitation":"(268)","plainCitation":"(268)","noteIndex":0},"citationItems":[{"id":671,"uris":["http://zotero.org/users/11505276/items/6PMX4YSK"],"itemData":{"id":671,"type":"article-journal","abstract":"Current rotary file systems are effective tools. Nevertheless, they have two main shortcomings: They are unable to effectively clean and shape oval canals and depend too much on the irrigant to do the cleaning, which is an unrealistic illusionThey may jeopardize the long-term survival of the tooth via unnecessary, excessive removal of sound dentin and creation of micro-cracks in the remaining root dentin. The new Self-adjusting File (SAF) technology uses a hollow, compressible NiTi file, with no central metal core, through which a continuous flow of irrigant is provided throughout the procedure. The SAF technology allows for effective cleaning of all root canals including oval canals, thus allowing for the effective disinfection and obturation of all canal morphologies. This technology uses a new concept of cleaning and shaping in which a uniform layer of dentin is removed from around the entire perimeter of the root canal, thus avoiding unnecessary excessive removal of sound dentin. Furthermore, the mode of action used by this file system does not apply the machining of all root canals to a circular bore, as do all other rotary file systems, and does not cause micro-cracks in the remaining root dentin. The new SAF technology allows for a new concept in cleaning and shaping root canals: Minimally Invasive 3D Endodontics.","container-title":"Journal of conservative dentistry: JCD","DOI":"10.4103/0972-0707.139820","ISSN":"0972-0707","issue":"5","journalAbbreviation":"J Conserv Dent","language":"eng","note":"PMID: 25298639\nPMCID: PMC4174698","page":"401-419","source":"PubMed","title":"The self-adjusting file (SAF) system: An evidence-based update","title-short":"The self-adjusting file (SAF) system","volume":"17","author":[{"family":"Metzger","given":"Zvi"}],"issued":{"date-parts":[["2014",9]]}}}],"schema":"https://github.com/citation-style-language/schema/raw/master/csl-citation.json"} </w:instrText>
      </w:r>
      <w:r w:rsidRPr="00657ECE">
        <w:rPr>
          <w:rFonts w:cstheme="minorHAnsi"/>
          <w:sz w:val="24"/>
          <w:szCs w:val="24"/>
          <w:lang w:val="en-US"/>
        </w:rPr>
        <w:fldChar w:fldCharType="separate"/>
      </w:r>
      <w:r w:rsidRPr="00657ECE">
        <w:rPr>
          <w:rFonts w:cstheme="minorHAnsi"/>
          <w:sz w:val="24"/>
        </w:rPr>
        <w:t>(</w:t>
      </w:r>
      <w:r w:rsidR="003C10C3">
        <w:rPr>
          <w:rFonts w:cstheme="minorHAnsi"/>
          <w:sz w:val="24"/>
        </w:rPr>
        <w:t>45</w:t>
      </w:r>
      <w:r w:rsidRPr="00657ECE">
        <w:rPr>
          <w:rFonts w:cstheme="minorHAnsi"/>
          <w:sz w:val="24"/>
        </w:rPr>
        <w:t>)</w:t>
      </w:r>
      <w:r w:rsidRPr="00657ECE">
        <w:rPr>
          <w:rFonts w:cstheme="minorHAnsi"/>
          <w:sz w:val="24"/>
          <w:szCs w:val="24"/>
          <w:lang w:val="en-US"/>
        </w:rPr>
        <w:fldChar w:fldCharType="end"/>
      </w:r>
      <w:r w:rsidRPr="00657ECE">
        <w:rPr>
          <w:rFonts w:cstheme="minorHAnsi"/>
          <w:sz w:val="24"/>
          <w:szCs w:val="24"/>
          <w:lang w:val="en-US"/>
        </w:rPr>
        <w:t>.</w:t>
      </w:r>
    </w:p>
    <w:p w14:paraId="2F11F399" w14:textId="77777777" w:rsidR="00E87E72" w:rsidRPr="00657ECE" w:rsidRDefault="00E87E72" w:rsidP="00E87E72">
      <w:pPr>
        <w:spacing w:line="480" w:lineRule="auto"/>
        <w:ind w:left="360"/>
        <w:rPr>
          <w:rFonts w:cstheme="minorHAnsi"/>
          <w:b/>
          <w:bCs/>
          <w:sz w:val="24"/>
          <w:szCs w:val="24"/>
          <w:lang w:val="en-US"/>
        </w:rPr>
      </w:pPr>
      <w:r w:rsidRPr="00657ECE">
        <w:rPr>
          <w:rFonts w:cstheme="minorHAnsi"/>
          <w:b/>
          <w:bCs/>
          <w:sz w:val="24"/>
          <w:szCs w:val="24"/>
          <w:lang w:val="en-US"/>
        </w:rPr>
        <w:t>Smear Layer and Debris removal</w:t>
      </w:r>
    </w:p>
    <w:p w14:paraId="5EBAF22C" w14:textId="1ACD733C" w:rsidR="00E87E72" w:rsidRPr="00657ECE" w:rsidRDefault="00E87E72" w:rsidP="00E87E72">
      <w:pPr>
        <w:spacing w:line="480" w:lineRule="auto"/>
        <w:ind w:left="360"/>
        <w:rPr>
          <w:rFonts w:cstheme="minorHAnsi"/>
          <w:sz w:val="24"/>
          <w:szCs w:val="24"/>
          <w:lang w:val="en-US"/>
        </w:rPr>
      </w:pPr>
      <w:r w:rsidRPr="00657ECE">
        <w:rPr>
          <w:rFonts w:cstheme="minorHAnsi"/>
          <w:sz w:val="24"/>
          <w:szCs w:val="24"/>
          <w:lang w:val="en-US"/>
        </w:rPr>
        <w:t xml:space="preserve">In the study conducted by Metzger and colleagues </w:t>
      </w:r>
      <w:r w:rsidRPr="00657ECE">
        <w:rPr>
          <w:rFonts w:cstheme="minorHAnsi"/>
          <w:sz w:val="24"/>
          <w:szCs w:val="24"/>
          <w:lang w:val="en-US"/>
        </w:rPr>
        <w:fldChar w:fldCharType="begin"/>
      </w:r>
      <w:r w:rsidRPr="00657ECE">
        <w:rPr>
          <w:rFonts w:cstheme="minorHAnsi"/>
          <w:sz w:val="24"/>
          <w:szCs w:val="24"/>
          <w:lang w:val="en-US"/>
        </w:rPr>
        <w:instrText xml:space="preserve"> ADDIN ZOTERO_ITEM CSL_CITATION {"citationID":"agces56152","properties":{"formattedCitation":"(270)","plainCitation":"(270)","noteIndex":0},"citationItems":[{"id":675,"uris":["http://zotero.org/users/11505276/items/IFHVXF6E"],"itemData":{"id":675,"type":"article-journal","abstract":"The SAF file is an elastically compressible file that effectively removes dentin and can mechanically endure use under its recommended mode of operation with a minimal loss of efficacy.","container-title":"Journal of endodontics","DOI":"10.1016/j.joen.2009.12.028","ISSN":"1878-3554","issue":"4","language":"en","note":"publisher: J Endod\nPMID: 20307745","source":"pubmed.ncbi.nlm.nih.gov","title":"The self-adjusting file (SAF). Part 2: mechanical analysis","title-short":"The self-adjusting file (SAF). Part 2","URL":"https://pubmed.ncbi.nlm.nih.gov/20307745/","volume":"36","author":[{"family":"R","given":"Hof"},{"family":"V","given":"Perevalov"},{"family":"M","given":"Eltanani"},{"family":"R","given":"Zary"},{"family":"Z","given":"Metzger"}],"accessed":{"date-parts":[["2023",9,27]]},"issued":{"date-parts":[["2010",4]]}}}],"schema":"https://github.com/citation-style-language/schema/raw/master/csl-citation.json"} </w:instrText>
      </w:r>
      <w:r w:rsidRPr="00657ECE">
        <w:rPr>
          <w:rFonts w:cstheme="minorHAnsi"/>
          <w:sz w:val="24"/>
          <w:szCs w:val="24"/>
          <w:lang w:val="en-US"/>
        </w:rPr>
        <w:fldChar w:fldCharType="separate"/>
      </w:r>
      <w:r w:rsidRPr="00657ECE">
        <w:rPr>
          <w:rFonts w:cstheme="minorHAnsi"/>
          <w:sz w:val="24"/>
        </w:rPr>
        <w:t>(</w:t>
      </w:r>
      <w:r w:rsidR="003C10C3">
        <w:rPr>
          <w:rFonts w:cstheme="minorHAnsi"/>
          <w:sz w:val="24"/>
        </w:rPr>
        <w:t>47</w:t>
      </w:r>
      <w:r w:rsidRPr="00657ECE">
        <w:rPr>
          <w:rFonts w:cstheme="minorHAnsi"/>
          <w:sz w:val="24"/>
        </w:rPr>
        <w:t>)</w:t>
      </w:r>
      <w:r w:rsidRPr="00657ECE">
        <w:rPr>
          <w:rFonts w:cstheme="minorHAnsi"/>
          <w:sz w:val="24"/>
          <w:szCs w:val="24"/>
          <w:lang w:val="en-US"/>
        </w:rPr>
        <w:fldChar w:fldCharType="end"/>
      </w:r>
      <w:r w:rsidRPr="00657ECE">
        <w:rPr>
          <w:rFonts w:cstheme="minorHAnsi"/>
          <w:sz w:val="24"/>
          <w:szCs w:val="24"/>
          <w:lang w:val="en-US"/>
        </w:rPr>
        <w:t xml:space="preserve">, it was demonstrated that the self-adjusting file (SAF) operation effectively cleared debris from the root canal walls, achieving debris-free conditions in every third of the canal for all samples, totaling 100% </w:t>
      </w:r>
      <w:r w:rsidRPr="00657ECE">
        <w:rPr>
          <w:rFonts w:cstheme="minorHAnsi"/>
          <w:sz w:val="24"/>
          <w:szCs w:val="24"/>
          <w:lang w:val="en-US"/>
        </w:rPr>
        <w:lastRenderedPageBreak/>
        <w:t xml:space="preserve">success. Moreover, in the coronal third, all samples (100%) exhibited smear layer-free surfaces, while in the middle third, this condition was observed in 80% of the canals. In the apical third, smear layer-free surfaces were identified in 65% of the examined root canals </w:t>
      </w:r>
      <w:r w:rsidRPr="00657ECE">
        <w:rPr>
          <w:rFonts w:cstheme="minorHAnsi"/>
          <w:sz w:val="24"/>
          <w:szCs w:val="24"/>
          <w:lang w:val="en-US"/>
        </w:rPr>
        <w:fldChar w:fldCharType="begin"/>
      </w:r>
      <w:r w:rsidRPr="00657ECE">
        <w:rPr>
          <w:rFonts w:cstheme="minorHAnsi"/>
          <w:sz w:val="24"/>
          <w:szCs w:val="24"/>
          <w:lang w:val="en-US"/>
        </w:rPr>
        <w:instrText xml:space="preserve"> ADDIN ZOTERO_ITEM CSL_CITATION {"citationID":"a1evs0hnbg","properties":{"formattedCitation":"(271)","plainCitation":"(271)","noteIndex":0},"citationItems":[{"id":678,"uris":["http://zotero.org/users/11505276/items/LCKMI43E"],"itemData":{"id":678,"type":"article-journal","abstract":"The operation of the SAF system with continuous irrigation coupled with alternating sodium hypochlorite and EDTA treatment resulted in a clean and mostly smear layer-free dentinal surface in all parts of the root canal.","container-title":"Journal of endodontics","DOI":"10.1016/j.joen.2009.12.037","ISSN":"1878-3554","issue":"4","language":"en","note":"publisher: J Endod\nPMID: 20307746","source":"pubmed.ncbi.nlm.nih.gov","title":"The self-adjusting file (SAF). Part 3: removal of debris and smear layer-A scanning electron microscope study","title-short":"The self-adjusting file (SAF). Part 3","URL":"https://pubmed.ncbi.nlm.nih.gov/20307746/","volume":"36","author":[{"family":"Z","given":"Metzger"},{"family":"E","given":"Teperovich"},{"family":"R","given":"Cohen"},{"family":"R","given":"Zary"},{"family":"F","given":"Paqué"},{"family":"M","given":"Hülsmann"}],"accessed":{"date-parts":[["2023",9,27]]},"issued":{"date-parts":[["2010",4]]}}}],"schema":"https://github.com/citation-style-language/schema/raw/master/csl-citation.json"} </w:instrText>
      </w:r>
      <w:r w:rsidRPr="00657ECE">
        <w:rPr>
          <w:rFonts w:cstheme="minorHAnsi"/>
          <w:sz w:val="24"/>
          <w:szCs w:val="24"/>
          <w:lang w:val="en-US"/>
        </w:rPr>
        <w:fldChar w:fldCharType="separate"/>
      </w:r>
      <w:r w:rsidRPr="00657ECE">
        <w:rPr>
          <w:rFonts w:cstheme="minorHAnsi"/>
          <w:sz w:val="24"/>
        </w:rPr>
        <w:t>(</w:t>
      </w:r>
      <w:r w:rsidR="003C10C3">
        <w:rPr>
          <w:rFonts w:cstheme="minorHAnsi"/>
          <w:sz w:val="24"/>
        </w:rPr>
        <w:t>48</w:t>
      </w:r>
      <w:r w:rsidRPr="00657ECE">
        <w:rPr>
          <w:rFonts w:cstheme="minorHAnsi"/>
          <w:sz w:val="24"/>
        </w:rPr>
        <w:t>)</w:t>
      </w:r>
      <w:r w:rsidRPr="00657ECE">
        <w:rPr>
          <w:rFonts w:cstheme="minorHAnsi"/>
          <w:sz w:val="24"/>
          <w:szCs w:val="24"/>
          <w:lang w:val="en-US"/>
        </w:rPr>
        <w:fldChar w:fldCharType="end"/>
      </w:r>
      <w:r w:rsidRPr="00657ECE">
        <w:rPr>
          <w:rFonts w:cstheme="minorHAnsi"/>
          <w:sz w:val="24"/>
          <w:szCs w:val="24"/>
          <w:lang w:val="en-US"/>
        </w:rPr>
        <w:t>.</w:t>
      </w:r>
    </w:p>
    <w:p w14:paraId="44E967A9" w14:textId="77777777" w:rsidR="00E87E72" w:rsidRPr="00657ECE" w:rsidRDefault="00E87E72" w:rsidP="00E87E72">
      <w:pPr>
        <w:spacing w:line="480" w:lineRule="auto"/>
        <w:ind w:left="360"/>
        <w:rPr>
          <w:rFonts w:cstheme="minorHAnsi"/>
          <w:b/>
          <w:bCs/>
          <w:sz w:val="24"/>
          <w:szCs w:val="24"/>
          <w:lang w:val="en-US"/>
        </w:rPr>
      </w:pPr>
      <w:r w:rsidRPr="00657ECE">
        <w:rPr>
          <w:rFonts w:cstheme="minorHAnsi"/>
          <w:b/>
          <w:bCs/>
          <w:sz w:val="24"/>
          <w:szCs w:val="24"/>
          <w:lang w:val="en-US"/>
        </w:rPr>
        <w:t>Limitation</w:t>
      </w:r>
    </w:p>
    <w:p w14:paraId="493AAAE4" w14:textId="7824ADF7" w:rsidR="00E87E72" w:rsidRPr="00657ECE" w:rsidRDefault="00E87E72" w:rsidP="00E87E72">
      <w:pPr>
        <w:spacing w:line="480" w:lineRule="auto"/>
        <w:ind w:left="360"/>
        <w:rPr>
          <w:rFonts w:cstheme="minorHAnsi"/>
          <w:sz w:val="24"/>
          <w:szCs w:val="24"/>
          <w:lang w:val="en-US"/>
        </w:rPr>
      </w:pPr>
      <w:r w:rsidRPr="00657ECE">
        <w:rPr>
          <w:rFonts w:cstheme="minorHAnsi"/>
          <w:sz w:val="24"/>
          <w:szCs w:val="24"/>
          <w:lang w:val="en-US"/>
        </w:rPr>
        <w:t>One limitation to consider is the necessity to create a glide path equivalent to a size 20 K-file before utilizing the self-adjusting file (SAF). Despite this limitation, the SAF appears to offer advantages when it comes to effectively cleaning and shaping oval-shaped canals. It also holds the potential to complement and enhance the capabilities of existing Nickel Titanium (</w:t>
      </w:r>
      <w:proofErr w:type="spellStart"/>
      <w:r w:rsidRPr="00657ECE">
        <w:rPr>
          <w:rFonts w:cstheme="minorHAnsi"/>
          <w:sz w:val="24"/>
          <w:szCs w:val="24"/>
          <w:lang w:val="en-US"/>
        </w:rPr>
        <w:t>NiTi</w:t>
      </w:r>
      <w:proofErr w:type="spellEnd"/>
      <w:r w:rsidRPr="00657ECE">
        <w:rPr>
          <w:rFonts w:cstheme="minorHAnsi"/>
          <w:sz w:val="24"/>
          <w:szCs w:val="24"/>
          <w:lang w:val="en-US"/>
        </w:rPr>
        <w:t xml:space="preserve">) rotary instrumentation technologies </w:t>
      </w:r>
      <w:r w:rsidRPr="00657ECE">
        <w:rPr>
          <w:rFonts w:cstheme="minorHAnsi"/>
          <w:sz w:val="24"/>
          <w:szCs w:val="24"/>
          <w:lang w:val="en-US"/>
        </w:rPr>
        <w:fldChar w:fldCharType="begin"/>
      </w:r>
      <w:r w:rsidRPr="00657ECE">
        <w:rPr>
          <w:rFonts w:cstheme="minorHAnsi"/>
          <w:sz w:val="24"/>
          <w:szCs w:val="24"/>
          <w:lang w:val="en-US"/>
        </w:rPr>
        <w:instrText xml:space="preserve"> ADDIN ZOTERO_ITEM CSL_CITATION {"citationID":"a2367mklcr5","properties":{"formattedCitation":"(272)","plainCitation":"(272)","noteIndex":0},"citationItems":[{"id":681,"uris":["http://zotero.org/users/11505276/items/G8BSJTVM"],"itemData":{"id":681,"type":"article-journal","abstract":"This article addresses technologic advances in endodontics pertaining to new and emerging technology. Cone-beam computed tomography and optical occurrence tomography are 2 new imaging technologies that can assist the practitioner in the diagnosis of pulpal disease. The self-adjusting file and the Apexum device can be used for instrumentation and bulk debridement of an apical lesion, respectively. Neodymium:yttrium-aluminum-garnet laser, erbium:chromium:yttrium-scandium-gallium-garnet laser, EndoActivator, EndoVac, and light-activated disinfection may assist the practitioner in cleaning the root canal system. Computed tomography-guided surgery shows promise in making endodontic surgery easier, as does mineral trioxide aggregate cement for regenerative endodontic procedures.","container-title":"Dental Clinics of North America","DOI":"10.1016/j.cden.2011.02.006","ISSN":"1558-0512","issue":"3","journalAbbreviation":"Dent Clin North Am","language":"eng","note":"PMID: 21726684","page":"461-480, vii-viii","source":"PubMed","title":"Technologic advances in endodontics","volume":"55","author":[{"family":"Mortman","given":"Rory E."}],"issued":{"date-parts":[["2011",7]]}}}],"schema":"https://github.com/citation-style-language/schema/raw/master/csl-citation.json"} </w:instrText>
      </w:r>
      <w:r w:rsidRPr="00657ECE">
        <w:rPr>
          <w:rFonts w:cstheme="minorHAnsi"/>
          <w:sz w:val="24"/>
          <w:szCs w:val="24"/>
          <w:lang w:val="en-US"/>
        </w:rPr>
        <w:fldChar w:fldCharType="separate"/>
      </w:r>
      <w:r w:rsidRPr="00657ECE">
        <w:rPr>
          <w:rFonts w:cstheme="minorHAnsi"/>
          <w:sz w:val="24"/>
        </w:rPr>
        <w:t>(</w:t>
      </w:r>
      <w:r w:rsidR="00D83086">
        <w:rPr>
          <w:rFonts w:cstheme="minorHAnsi"/>
          <w:sz w:val="24"/>
        </w:rPr>
        <w:t>49</w:t>
      </w:r>
      <w:r w:rsidRPr="00657ECE">
        <w:rPr>
          <w:rFonts w:cstheme="minorHAnsi"/>
          <w:sz w:val="24"/>
        </w:rPr>
        <w:t>)</w:t>
      </w:r>
      <w:r w:rsidRPr="00657ECE">
        <w:rPr>
          <w:rFonts w:cstheme="minorHAnsi"/>
          <w:sz w:val="24"/>
          <w:szCs w:val="24"/>
          <w:lang w:val="en-US"/>
        </w:rPr>
        <w:fldChar w:fldCharType="end"/>
      </w:r>
      <w:r w:rsidRPr="00657ECE">
        <w:rPr>
          <w:rFonts w:cstheme="minorHAnsi"/>
          <w:sz w:val="24"/>
          <w:szCs w:val="24"/>
          <w:lang w:val="en-US"/>
        </w:rPr>
        <w:t>.</w:t>
      </w:r>
    </w:p>
    <w:p w14:paraId="6ABAC744" w14:textId="146E6B1D" w:rsidR="00E87E72" w:rsidRPr="00657ECE" w:rsidRDefault="00E87E72" w:rsidP="00E87E72">
      <w:pPr>
        <w:spacing w:line="480" w:lineRule="auto"/>
        <w:ind w:left="360"/>
        <w:rPr>
          <w:rFonts w:cstheme="minorHAnsi"/>
          <w:sz w:val="24"/>
          <w:szCs w:val="24"/>
          <w:lang w:val="en-US"/>
        </w:rPr>
      </w:pPr>
      <w:r w:rsidRPr="00657ECE">
        <w:rPr>
          <w:rFonts w:cstheme="minorHAnsi"/>
          <w:sz w:val="24"/>
          <w:szCs w:val="24"/>
          <w:lang w:val="en-US"/>
        </w:rPr>
        <w:t xml:space="preserve">In summary, the SAF System is a specialized irrigation system used in endodontics that focuses on delivering </w:t>
      </w:r>
      <w:proofErr w:type="spellStart"/>
      <w:r w:rsidRPr="00657ECE">
        <w:rPr>
          <w:rFonts w:cstheme="minorHAnsi"/>
          <w:sz w:val="24"/>
          <w:szCs w:val="24"/>
          <w:lang w:val="en-US"/>
        </w:rPr>
        <w:t>irrigant</w:t>
      </w:r>
      <w:proofErr w:type="spellEnd"/>
      <w:r w:rsidRPr="00657ECE">
        <w:rPr>
          <w:rFonts w:cstheme="minorHAnsi"/>
          <w:sz w:val="24"/>
          <w:szCs w:val="24"/>
          <w:lang w:val="en-US"/>
        </w:rPr>
        <w:t xml:space="preserve"> without pressure, continuously, and with efficient mixing to aid in the cleaning and disinfection of the root canal during the instrumentation process. This system aims to improve the overall quality of root canal treatment </w:t>
      </w:r>
      <w:r w:rsidRPr="00657ECE">
        <w:rPr>
          <w:rFonts w:cstheme="minorHAnsi"/>
          <w:sz w:val="24"/>
          <w:szCs w:val="24"/>
          <w:lang w:val="en-US"/>
        </w:rPr>
        <w:fldChar w:fldCharType="begin"/>
      </w:r>
      <w:r w:rsidRPr="00657ECE">
        <w:rPr>
          <w:rFonts w:cstheme="minorHAnsi"/>
          <w:sz w:val="24"/>
          <w:szCs w:val="24"/>
          <w:lang w:val="en-US"/>
        </w:rPr>
        <w:instrText xml:space="preserve"> ADDIN ZOTERO_ITEM CSL_CITATION {"citationID":"appolns892","properties":{"formattedCitation":"(268)","plainCitation":"(268)","noteIndex":0},"citationItems":[{"id":671,"uris":["http://zotero.org/users/11505276/items/6PMX4YSK"],"itemData":{"id":671,"type":"article-journal","abstract":"Current rotary file systems are effective tools. Nevertheless, they have two main shortcomings: They are unable to effectively clean and shape oval canals and depend too much on the irrigant to do the cleaning, which is an unrealistic illusionThey may jeopardize the long-term survival of the tooth via unnecessary, excessive removal of sound dentin and creation of micro-cracks in the remaining root dentin. The new Self-adjusting File (SAF) technology uses a hollow, compressible NiTi file, with no central metal core, through which a continuous flow of irrigant is provided throughout the procedure. The SAF technology allows for effective cleaning of all root canals including oval canals, thus allowing for the effective disinfection and obturation of all canal morphologies. This technology uses a new concept of cleaning and shaping in which a uniform layer of dentin is removed from around the entire perimeter of the root canal, thus avoiding unnecessary excessive removal of sound dentin. Furthermore, the mode of action used by this file system does not apply the machining of all root canals to a circular bore, as do all other rotary file systems, and does not cause micro-cracks in the remaining root dentin. The new SAF technology allows for a new concept in cleaning and shaping root canals: Minimally Invasive 3D Endodontics.","container-title":"Journal of conservative dentistry: JCD","DOI":"10.4103/0972-0707.139820","ISSN":"0972-0707","issue":"5","journalAbbreviation":"J Conserv Dent","language":"eng","note":"PMID: 25298639\nPMCID: PMC4174698","page":"401-419","source":"PubMed","title":"The self-adjusting file (SAF) system: An evidence-based update","title-short":"The self-adjusting file (SAF) system","volume":"17","author":[{"family":"Metzger","given":"Zvi"}],"issued":{"date-parts":[["2014",9]]}}}],"schema":"https://github.com/citation-style-language/schema/raw/master/csl-citation.json"} </w:instrText>
      </w:r>
      <w:r w:rsidRPr="00657ECE">
        <w:rPr>
          <w:rFonts w:cstheme="minorHAnsi"/>
          <w:sz w:val="24"/>
          <w:szCs w:val="24"/>
          <w:lang w:val="en-US"/>
        </w:rPr>
        <w:fldChar w:fldCharType="separate"/>
      </w:r>
      <w:r w:rsidRPr="00657ECE">
        <w:rPr>
          <w:rFonts w:cstheme="minorHAnsi"/>
          <w:sz w:val="24"/>
        </w:rPr>
        <w:t>(</w:t>
      </w:r>
      <w:r w:rsidR="004277D0">
        <w:rPr>
          <w:rFonts w:cstheme="minorHAnsi"/>
          <w:sz w:val="24"/>
        </w:rPr>
        <w:t>45</w:t>
      </w:r>
      <w:r w:rsidRPr="00657ECE">
        <w:rPr>
          <w:rFonts w:cstheme="minorHAnsi"/>
          <w:sz w:val="24"/>
        </w:rPr>
        <w:t>)</w:t>
      </w:r>
      <w:r w:rsidRPr="00657ECE">
        <w:rPr>
          <w:rFonts w:cstheme="minorHAnsi"/>
          <w:sz w:val="24"/>
          <w:szCs w:val="24"/>
          <w:lang w:val="en-US"/>
        </w:rPr>
        <w:fldChar w:fldCharType="end"/>
      </w:r>
      <w:r w:rsidRPr="00657ECE">
        <w:rPr>
          <w:rFonts w:cstheme="minorHAnsi"/>
          <w:sz w:val="24"/>
          <w:szCs w:val="24"/>
          <w:lang w:val="en-US"/>
        </w:rPr>
        <w:t>.</w:t>
      </w:r>
    </w:p>
    <w:p w14:paraId="12A014FD" w14:textId="77777777" w:rsidR="00E87E72" w:rsidRPr="00657ECE" w:rsidRDefault="00E87E72" w:rsidP="00E87E72">
      <w:pPr>
        <w:spacing w:line="480" w:lineRule="auto"/>
        <w:ind w:left="360"/>
        <w:jc w:val="center"/>
        <w:rPr>
          <w:rFonts w:cstheme="minorHAnsi"/>
          <w:b/>
          <w:bCs/>
          <w:sz w:val="28"/>
          <w:szCs w:val="28"/>
          <w:lang w:val="en-US"/>
        </w:rPr>
      </w:pPr>
      <w:r w:rsidRPr="00657ECE">
        <w:rPr>
          <w:rFonts w:cstheme="minorHAnsi"/>
          <w:b/>
          <w:bCs/>
          <w:sz w:val="28"/>
          <w:szCs w:val="28"/>
          <w:lang w:val="en-US"/>
        </w:rPr>
        <w:t xml:space="preserve">LASER-ACTIVATED IRRIGATION </w:t>
      </w:r>
    </w:p>
    <w:p w14:paraId="2251E210" w14:textId="77777777" w:rsidR="00E87E72" w:rsidRPr="00657ECE" w:rsidRDefault="00E87E72" w:rsidP="00E87E72">
      <w:pPr>
        <w:spacing w:line="480" w:lineRule="auto"/>
        <w:ind w:left="360"/>
        <w:rPr>
          <w:rFonts w:cstheme="minorHAnsi"/>
          <w:sz w:val="24"/>
          <w:szCs w:val="24"/>
          <w:lang w:val="en-US"/>
        </w:rPr>
      </w:pPr>
      <w:r w:rsidRPr="00657ECE">
        <w:rPr>
          <w:rFonts w:cstheme="minorHAnsi"/>
          <w:sz w:val="24"/>
          <w:szCs w:val="24"/>
          <w:lang w:val="en-US"/>
        </w:rPr>
        <w:t xml:space="preserve">Laser-activated irrigation (LAI) involves using lasers to irradiate common </w:t>
      </w:r>
      <w:proofErr w:type="spellStart"/>
      <w:r w:rsidRPr="00657ECE">
        <w:rPr>
          <w:rFonts w:cstheme="minorHAnsi"/>
          <w:sz w:val="24"/>
          <w:szCs w:val="24"/>
          <w:lang w:val="en-US"/>
        </w:rPr>
        <w:t>irrigant</w:t>
      </w:r>
      <w:proofErr w:type="spellEnd"/>
      <w:r w:rsidRPr="00657ECE">
        <w:rPr>
          <w:rFonts w:cstheme="minorHAnsi"/>
          <w:sz w:val="24"/>
          <w:szCs w:val="24"/>
          <w:lang w:val="en-US"/>
        </w:rPr>
        <w:t xml:space="preserve"> solutions within the root canal. </w:t>
      </w:r>
    </w:p>
    <w:p w14:paraId="33DB539F" w14:textId="77777777" w:rsidR="00E87E72" w:rsidRPr="00657ECE" w:rsidRDefault="00E87E72" w:rsidP="00E87E72">
      <w:pPr>
        <w:spacing w:line="480" w:lineRule="auto"/>
        <w:ind w:left="360"/>
        <w:rPr>
          <w:rFonts w:cstheme="minorHAnsi"/>
          <w:b/>
          <w:bCs/>
          <w:sz w:val="24"/>
          <w:szCs w:val="24"/>
          <w:lang w:val="en-US"/>
        </w:rPr>
      </w:pPr>
      <w:r w:rsidRPr="00657ECE">
        <w:rPr>
          <w:rFonts w:cstheme="minorHAnsi"/>
          <w:b/>
          <w:bCs/>
          <w:sz w:val="24"/>
          <w:szCs w:val="24"/>
          <w:lang w:val="en-US"/>
        </w:rPr>
        <w:t>Considerations for LAI</w:t>
      </w:r>
    </w:p>
    <w:p w14:paraId="0023CC5D" w14:textId="3B27000E" w:rsidR="00E87E72" w:rsidRPr="00657ECE" w:rsidRDefault="00E87E72" w:rsidP="00E87E72">
      <w:pPr>
        <w:pStyle w:val="ListParagraph"/>
        <w:numPr>
          <w:ilvl w:val="0"/>
          <w:numId w:val="15"/>
        </w:numPr>
        <w:spacing w:line="480" w:lineRule="auto"/>
        <w:rPr>
          <w:rFonts w:cstheme="minorHAnsi"/>
          <w:sz w:val="24"/>
          <w:szCs w:val="24"/>
          <w:lang w:val="en-US"/>
        </w:rPr>
      </w:pPr>
      <w:r w:rsidRPr="00657ECE">
        <w:rPr>
          <w:rFonts w:cstheme="minorHAnsi"/>
          <w:sz w:val="24"/>
          <w:szCs w:val="24"/>
          <w:lang w:val="en-US"/>
        </w:rPr>
        <w:t xml:space="preserve">The key feature of LAI is the </w:t>
      </w:r>
      <w:r w:rsidRPr="00657ECE">
        <w:rPr>
          <w:rFonts w:cstheme="minorHAnsi"/>
          <w:b/>
          <w:bCs/>
          <w:sz w:val="24"/>
          <w:szCs w:val="24"/>
          <w:lang w:val="en-US"/>
        </w:rPr>
        <w:t>use of specific wavelengths</w:t>
      </w:r>
      <w:r w:rsidRPr="00657ECE">
        <w:rPr>
          <w:rFonts w:cstheme="minorHAnsi"/>
          <w:sz w:val="24"/>
          <w:szCs w:val="24"/>
          <w:lang w:val="en-US"/>
        </w:rPr>
        <w:t xml:space="preserve">, primarily Erbium lasers (Er, </w:t>
      </w:r>
      <w:proofErr w:type="spellStart"/>
      <w:r w:rsidRPr="00657ECE">
        <w:rPr>
          <w:rFonts w:cstheme="minorHAnsi"/>
          <w:sz w:val="24"/>
          <w:szCs w:val="24"/>
          <w:lang w:val="en-US"/>
        </w:rPr>
        <w:t>Cr:YSGG</w:t>
      </w:r>
      <w:proofErr w:type="spellEnd"/>
      <w:r w:rsidRPr="00657ECE">
        <w:rPr>
          <w:rFonts w:cstheme="minorHAnsi"/>
          <w:sz w:val="24"/>
          <w:szCs w:val="24"/>
          <w:lang w:val="en-US"/>
        </w:rPr>
        <w:t xml:space="preserve"> [2,780nm] and </w:t>
      </w:r>
      <w:proofErr w:type="spellStart"/>
      <w:r w:rsidRPr="00657ECE">
        <w:rPr>
          <w:rFonts w:cstheme="minorHAnsi"/>
          <w:sz w:val="24"/>
          <w:szCs w:val="24"/>
          <w:lang w:val="en-US"/>
        </w:rPr>
        <w:t>Er:YAG</w:t>
      </w:r>
      <w:proofErr w:type="spellEnd"/>
      <w:r w:rsidRPr="00657ECE">
        <w:rPr>
          <w:rFonts w:cstheme="minorHAnsi"/>
          <w:sz w:val="24"/>
          <w:szCs w:val="24"/>
          <w:lang w:val="en-US"/>
        </w:rPr>
        <w:t xml:space="preserve"> [2,940nm]), which are absorbed by water, a primary component of these </w:t>
      </w:r>
      <w:proofErr w:type="spellStart"/>
      <w:r w:rsidRPr="00657ECE">
        <w:rPr>
          <w:rFonts w:cstheme="minorHAnsi"/>
          <w:sz w:val="24"/>
          <w:szCs w:val="24"/>
          <w:lang w:val="en-US"/>
        </w:rPr>
        <w:t>irrigants</w:t>
      </w:r>
      <w:proofErr w:type="spellEnd"/>
      <w:r w:rsidRPr="00657ECE">
        <w:rPr>
          <w:rFonts w:cstheme="minorHAnsi"/>
          <w:sz w:val="24"/>
          <w:szCs w:val="24"/>
          <w:lang w:val="en-US"/>
        </w:rPr>
        <w:t xml:space="preserve">. Higher absorption coefficients for a wavelength mean less energy is needed for effective absorption. The </w:t>
      </w:r>
      <w:proofErr w:type="spellStart"/>
      <w:r w:rsidRPr="00657ECE">
        <w:rPr>
          <w:rFonts w:cstheme="minorHAnsi"/>
          <w:sz w:val="24"/>
          <w:szCs w:val="24"/>
          <w:lang w:val="en-US"/>
        </w:rPr>
        <w:t>Er:YAG</w:t>
      </w:r>
      <w:proofErr w:type="spellEnd"/>
      <w:r w:rsidRPr="00657ECE">
        <w:rPr>
          <w:rFonts w:cstheme="minorHAnsi"/>
          <w:sz w:val="24"/>
          <w:szCs w:val="24"/>
          <w:lang w:val="en-US"/>
        </w:rPr>
        <w:t xml:space="preserve"> laser, </w:t>
      </w:r>
      <w:r w:rsidRPr="00657ECE">
        <w:rPr>
          <w:rFonts w:cstheme="minorHAnsi"/>
          <w:sz w:val="24"/>
          <w:szCs w:val="24"/>
          <w:lang w:val="en-US"/>
        </w:rPr>
        <w:lastRenderedPageBreak/>
        <w:t xml:space="preserve">in particular, has three times the water absorption compared to </w:t>
      </w:r>
      <w:proofErr w:type="spellStart"/>
      <w:r w:rsidRPr="00657ECE">
        <w:rPr>
          <w:rFonts w:cstheme="minorHAnsi"/>
          <w:sz w:val="24"/>
          <w:szCs w:val="24"/>
          <w:lang w:val="en-US"/>
        </w:rPr>
        <w:t>Er:Cr:YSGG</w:t>
      </w:r>
      <w:proofErr w:type="spellEnd"/>
      <w:r w:rsidRPr="00657ECE">
        <w:rPr>
          <w:rFonts w:cstheme="minorHAnsi"/>
          <w:sz w:val="24"/>
          <w:szCs w:val="24"/>
          <w:lang w:val="en-US"/>
        </w:rPr>
        <w:t xml:space="preserve">, requiring less power to achieve the same results </w:t>
      </w:r>
      <w:r w:rsidRPr="00657ECE">
        <w:rPr>
          <w:rFonts w:cstheme="minorHAnsi"/>
          <w:sz w:val="24"/>
          <w:szCs w:val="24"/>
          <w:lang w:val="en-US"/>
        </w:rPr>
        <w:fldChar w:fldCharType="begin"/>
      </w:r>
      <w:r w:rsidRPr="00657ECE">
        <w:rPr>
          <w:rFonts w:cstheme="minorHAnsi"/>
          <w:sz w:val="24"/>
          <w:szCs w:val="24"/>
          <w:lang w:val="en-US"/>
        </w:rPr>
        <w:instrText xml:space="preserve"> ADDIN ZOTERO_ITEM CSL_CITATION {"citationID":"a1jretf5fh2","properties":{"formattedCitation":"(273)","plainCitation":"(273)","noteIndex":0},"citationItems":[{"id":704,"uris":["http://zotero.org/users/11505276/items/34VDXTNE"],"itemData":{"id":704,"type":"webpage","abstract":"Lasers in Endodontics, Scientific Background and Clinical Applications / Giovanni Olivi, Roeland De Moor, Enrico DeVito - Springer. E-Book","container-title":"Scribd","language":"en","title":"Lasers in Endodontics 2016 | PDF | Mouth | Animal Anatomy","URL":"https://www.scribd.com/document/430302208/Lasers-in-Endodontics-2016","accessed":{"date-parts":[["2023",9,27]]}}}],"schema":"https://github.com/citation-style-language/schema/raw/master/csl-citation.json"} </w:instrText>
      </w:r>
      <w:r w:rsidRPr="00657ECE">
        <w:rPr>
          <w:rFonts w:cstheme="minorHAnsi"/>
          <w:sz w:val="24"/>
          <w:szCs w:val="24"/>
          <w:lang w:val="en-US"/>
        </w:rPr>
        <w:fldChar w:fldCharType="separate"/>
      </w:r>
      <w:r w:rsidRPr="00657ECE">
        <w:rPr>
          <w:rFonts w:cstheme="minorHAnsi"/>
          <w:sz w:val="24"/>
        </w:rPr>
        <w:t>(</w:t>
      </w:r>
      <w:r w:rsidR="004277D0">
        <w:rPr>
          <w:rFonts w:cstheme="minorHAnsi"/>
          <w:sz w:val="24"/>
        </w:rPr>
        <w:t>50</w:t>
      </w:r>
      <w:r w:rsidRPr="00657ECE">
        <w:rPr>
          <w:rFonts w:cstheme="minorHAnsi"/>
          <w:sz w:val="24"/>
        </w:rPr>
        <w:t>)</w:t>
      </w:r>
      <w:r w:rsidRPr="00657ECE">
        <w:rPr>
          <w:rFonts w:cstheme="minorHAnsi"/>
          <w:sz w:val="24"/>
          <w:szCs w:val="24"/>
          <w:lang w:val="en-US"/>
        </w:rPr>
        <w:fldChar w:fldCharType="end"/>
      </w:r>
      <w:r w:rsidRPr="00657ECE">
        <w:rPr>
          <w:rFonts w:cstheme="minorHAnsi"/>
          <w:sz w:val="24"/>
          <w:szCs w:val="24"/>
          <w:lang w:val="en-US"/>
        </w:rPr>
        <w:t xml:space="preserve">. </w:t>
      </w:r>
    </w:p>
    <w:p w14:paraId="7863B7D7" w14:textId="59C6ABCC" w:rsidR="00E87E72" w:rsidRPr="00657ECE" w:rsidRDefault="00E87E72" w:rsidP="00E87E72">
      <w:pPr>
        <w:pStyle w:val="ListParagraph"/>
        <w:numPr>
          <w:ilvl w:val="0"/>
          <w:numId w:val="15"/>
        </w:numPr>
        <w:spacing w:line="480" w:lineRule="auto"/>
        <w:rPr>
          <w:rFonts w:cstheme="minorHAnsi"/>
          <w:sz w:val="24"/>
          <w:szCs w:val="24"/>
          <w:lang w:val="en-US"/>
        </w:rPr>
      </w:pPr>
      <w:r w:rsidRPr="00657ECE">
        <w:rPr>
          <w:rFonts w:cstheme="minorHAnsi"/>
          <w:b/>
          <w:bCs/>
          <w:sz w:val="24"/>
          <w:szCs w:val="24"/>
          <w:lang w:val="en-US"/>
        </w:rPr>
        <w:t>Laser settings</w:t>
      </w:r>
      <w:r w:rsidRPr="00657ECE">
        <w:rPr>
          <w:rFonts w:cstheme="minorHAnsi"/>
          <w:sz w:val="24"/>
          <w:szCs w:val="24"/>
          <w:lang w:val="en-US"/>
        </w:rPr>
        <w:t xml:space="preserve"> like energy,</w:t>
      </w:r>
      <w:r w:rsidR="008B6BDB">
        <w:rPr>
          <w:rFonts w:cstheme="minorHAnsi"/>
          <w:sz w:val="24"/>
          <w:szCs w:val="24"/>
          <w:lang w:val="en-US"/>
        </w:rPr>
        <w:t xml:space="preserve"> </w:t>
      </w:r>
      <w:r w:rsidRPr="00657ECE">
        <w:rPr>
          <w:rFonts w:cstheme="minorHAnsi"/>
          <w:sz w:val="24"/>
          <w:szCs w:val="24"/>
          <w:lang w:val="en-US"/>
        </w:rPr>
        <w:t>fluency, pulse duration</w:t>
      </w:r>
      <w:r w:rsidR="00BC2259">
        <w:rPr>
          <w:rFonts w:cstheme="minorHAnsi"/>
          <w:sz w:val="24"/>
          <w:szCs w:val="24"/>
          <w:lang w:val="en-US"/>
        </w:rPr>
        <w:t>,</w:t>
      </w:r>
      <w:r w:rsidR="00BC2259" w:rsidRPr="00BC2259">
        <w:rPr>
          <w:rFonts w:cstheme="minorHAnsi"/>
          <w:sz w:val="24"/>
          <w:szCs w:val="24"/>
          <w:lang w:val="en-US"/>
        </w:rPr>
        <w:t xml:space="preserve"> </w:t>
      </w:r>
      <w:r w:rsidR="00BC2259" w:rsidRPr="00657ECE">
        <w:rPr>
          <w:rFonts w:cstheme="minorHAnsi"/>
          <w:sz w:val="24"/>
          <w:szCs w:val="24"/>
          <w:lang w:val="en-US"/>
        </w:rPr>
        <w:t>pulse repetition rat</w:t>
      </w:r>
      <w:r w:rsidR="00BC2259">
        <w:rPr>
          <w:rFonts w:cstheme="minorHAnsi"/>
          <w:sz w:val="24"/>
          <w:szCs w:val="24"/>
          <w:lang w:val="en-US"/>
        </w:rPr>
        <w:t>e</w:t>
      </w:r>
      <w:r w:rsidRPr="00657ECE">
        <w:rPr>
          <w:rFonts w:cstheme="minorHAnsi"/>
          <w:sz w:val="24"/>
          <w:szCs w:val="24"/>
          <w:lang w:val="en-US"/>
        </w:rPr>
        <w:t xml:space="preserve"> and peak power.</w:t>
      </w:r>
    </w:p>
    <w:p w14:paraId="2490ABD2" w14:textId="74DA90DF" w:rsidR="00E87E72" w:rsidRPr="00657ECE" w:rsidRDefault="00E87E72" w:rsidP="00E87E72">
      <w:pPr>
        <w:pStyle w:val="ListParagraph"/>
        <w:numPr>
          <w:ilvl w:val="0"/>
          <w:numId w:val="15"/>
        </w:numPr>
        <w:spacing w:line="480" w:lineRule="auto"/>
        <w:rPr>
          <w:rFonts w:cstheme="minorHAnsi"/>
          <w:sz w:val="24"/>
          <w:szCs w:val="24"/>
          <w:lang w:val="en-US"/>
        </w:rPr>
      </w:pPr>
      <w:r w:rsidRPr="00657ECE">
        <w:rPr>
          <w:rFonts w:cstheme="minorHAnsi"/>
          <w:b/>
          <w:bCs/>
          <w:sz w:val="24"/>
          <w:szCs w:val="24"/>
          <w:lang w:val="en-US"/>
        </w:rPr>
        <w:t>Proper selection of the laser fiber or tip</w:t>
      </w:r>
      <w:r w:rsidRPr="00657ECE">
        <w:rPr>
          <w:rFonts w:cstheme="minorHAnsi"/>
          <w:sz w:val="24"/>
          <w:szCs w:val="24"/>
          <w:lang w:val="en-US"/>
        </w:rPr>
        <w:t xml:space="preserve">, including design and diameter, and its positioning within the tooth </w:t>
      </w:r>
      <w:r w:rsidRPr="00657ECE">
        <w:rPr>
          <w:rFonts w:cstheme="minorHAnsi"/>
          <w:sz w:val="24"/>
          <w:szCs w:val="24"/>
          <w:lang w:val="en-US"/>
        </w:rPr>
        <w:fldChar w:fldCharType="begin"/>
      </w:r>
      <w:r w:rsidRPr="00657ECE">
        <w:rPr>
          <w:rFonts w:cstheme="minorHAnsi"/>
          <w:sz w:val="24"/>
          <w:szCs w:val="24"/>
          <w:lang w:val="en-US"/>
        </w:rPr>
        <w:instrText xml:space="preserve"> ADDIN ZOTERO_ITEM CSL_CITATION {"citationID":"ahs8c1vsr6","properties":{"formattedCitation":"(274)","plainCitation":"(274)","noteIndex":0},"citationItems":[{"id":689,"uris":["http://zotero.org/users/11505276/items/6YTAL9BJ"],"itemData":{"id":689,"type":"article-journal","abstract":"Novel sweeps technology in endodontics — A review - IJCE- Print ISSN No: - 2581-9534 Online ISSN No:- 2581-8988 Article DOI No:- 10.18231/j.ijce.2021.030, IP Indian Journal of Conservative and Endodontics-IP Indian J Conserv Endod","container-title":"IP Indian Journal of Conservative and Endodontics","DOI":"10.18231/j.ijce.2021.030","ISSN":"2581-8988","issue":"3","language":"en","page":"134-142","source":"www.ijce.in","title":"Novel sweeps technology in endodontics — A review","volume":"6","author":[{"family":"Panthangi","given":"Sindhuja"},{"family":"Vishwaja","given":"Uppalapati"},{"family":"Reddy","given":"Chavva Lakshmi Charan"},{"family":"Babu","given":"Mattapudi Basavaiah"},{"family":"Podili","given":"Srivalli"}],"issued":{"date-parts":[["2021",9,15]]}}}],"schema":"https://github.com/citation-style-language/schema/raw/master/csl-citation.json"} </w:instrText>
      </w:r>
      <w:r w:rsidRPr="00657ECE">
        <w:rPr>
          <w:rFonts w:cstheme="minorHAnsi"/>
          <w:sz w:val="24"/>
          <w:szCs w:val="24"/>
          <w:lang w:val="en-US"/>
        </w:rPr>
        <w:fldChar w:fldCharType="separate"/>
      </w:r>
      <w:r w:rsidRPr="00657ECE">
        <w:rPr>
          <w:rFonts w:cstheme="minorHAnsi"/>
          <w:sz w:val="24"/>
        </w:rPr>
        <w:t>(</w:t>
      </w:r>
      <w:r w:rsidR="00F208AB">
        <w:rPr>
          <w:rFonts w:cstheme="minorHAnsi"/>
          <w:sz w:val="24"/>
        </w:rPr>
        <w:t>51</w:t>
      </w:r>
      <w:r w:rsidRPr="00657ECE">
        <w:rPr>
          <w:rFonts w:cstheme="minorHAnsi"/>
          <w:sz w:val="24"/>
        </w:rPr>
        <w:t>)</w:t>
      </w:r>
      <w:r w:rsidRPr="00657ECE">
        <w:rPr>
          <w:rFonts w:cstheme="minorHAnsi"/>
          <w:sz w:val="24"/>
          <w:szCs w:val="24"/>
          <w:lang w:val="en-US"/>
        </w:rPr>
        <w:fldChar w:fldCharType="end"/>
      </w:r>
      <w:r w:rsidRPr="00657ECE">
        <w:rPr>
          <w:rFonts w:cstheme="minorHAnsi"/>
          <w:sz w:val="24"/>
          <w:szCs w:val="24"/>
          <w:lang w:val="en-US"/>
        </w:rPr>
        <w:t>.</w:t>
      </w:r>
    </w:p>
    <w:p w14:paraId="5D1C4AC3" w14:textId="77777777" w:rsidR="00E87E72" w:rsidRPr="00657ECE" w:rsidRDefault="00E87E72" w:rsidP="00E87E72">
      <w:pPr>
        <w:spacing w:line="480" w:lineRule="auto"/>
        <w:ind w:left="360"/>
        <w:rPr>
          <w:rFonts w:cstheme="minorHAnsi"/>
          <w:b/>
          <w:bCs/>
          <w:sz w:val="24"/>
          <w:szCs w:val="24"/>
          <w:lang w:val="en-US"/>
        </w:rPr>
      </w:pPr>
      <w:r w:rsidRPr="00657ECE">
        <w:rPr>
          <w:rFonts w:cstheme="minorHAnsi"/>
          <w:b/>
          <w:bCs/>
          <w:sz w:val="24"/>
          <w:szCs w:val="24"/>
          <w:lang w:val="en-US"/>
        </w:rPr>
        <w:t>Laser setting</w:t>
      </w:r>
    </w:p>
    <w:p w14:paraId="216D12E1" w14:textId="67082C3A" w:rsidR="00E87E72" w:rsidRPr="00657ECE" w:rsidRDefault="00CB4CBB" w:rsidP="00E87E72">
      <w:pPr>
        <w:spacing w:line="480" w:lineRule="auto"/>
        <w:ind w:left="360"/>
        <w:rPr>
          <w:rFonts w:cstheme="minorHAnsi"/>
          <w:sz w:val="24"/>
          <w:szCs w:val="24"/>
          <w:lang w:val="en-US"/>
        </w:rPr>
      </w:pPr>
      <w:r w:rsidRPr="00CB4CBB">
        <w:rPr>
          <w:rFonts w:cstheme="minorHAnsi"/>
          <w:sz w:val="24"/>
          <w:szCs w:val="24"/>
          <w:lang w:val="en-US"/>
        </w:rPr>
        <w:t xml:space="preserve">Laser-assisted irrigation involves the absorption of laser energy by the water in the solution. This absorption results in a swift elevation of the water's temperature to the boiling point, which is 100°C. This phenomenon creates distinct explosive bubbles, which represent the primary photothermal and photoacoustic effects. Moreover, it triggers rapid cavitation within the canal, constituting a secondary phenomenon </w:t>
      </w:r>
      <w:r w:rsidR="00D4273E">
        <w:rPr>
          <w:rFonts w:cstheme="minorHAnsi"/>
          <w:sz w:val="24"/>
          <w:szCs w:val="24"/>
          <w:lang w:val="en-US"/>
        </w:rPr>
        <w:t>(F</w:t>
      </w:r>
      <w:r w:rsidRPr="00CB4CBB">
        <w:rPr>
          <w:rFonts w:cstheme="minorHAnsi"/>
          <w:sz w:val="24"/>
          <w:szCs w:val="24"/>
          <w:lang w:val="en-US"/>
        </w:rPr>
        <w:t>igure 8.1a-e</w:t>
      </w:r>
      <w:r w:rsidR="00D4273E">
        <w:rPr>
          <w:rFonts w:cstheme="minorHAnsi"/>
          <w:sz w:val="24"/>
          <w:szCs w:val="24"/>
          <w:lang w:val="en-US"/>
        </w:rPr>
        <w:t xml:space="preserve">) </w:t>
      </w:r>
      <w:r w:rsidR="00E87E72" w:rsidRPr="00657ECE">
        <w:rPr>
          <w:rFonts w:cstheme="minorHAnsi"/>
          <w:sz w:val="24"/>
          <w:szCs w:val="24"/>
          <w:lang w:val="en-US"/>
        </w:rPr>
        <w:fldChar w:fldCharType="begin"/>
      </w:r>
      <w:r w:rsidR="00E87E72" w:rsidRPr="00657ECE">
        <w:rPr>
          <w:rFonts w:cstheme="minorHAnsi"/>
          <w:sz w:val="24"/>
          <w:szCs w:val="24"/>
          <w:lang w:val="en-US"/>
        </w:rPr>
        <w:instrText xml:space="preserve"> ADDIN ZOTERO_ITEM CSL_CITATION {"citationID":"a22185m1jgi","properties":{"formattedCitation":"(275)","plainCitation":"(275)","noteIndex":0},"citationItems":[{"id":706,"uris":["http://zotero.org/users/11505276/items/B9CGMEZS"],"itemData":{"id":706,"type":"article-journal","abstract":"INTRODUCTION: Laser-activated irrigation (LAI) has recently been introduced as an innovative method for root canal irrigation. However, there is limited information about the cleaning mechanism of an Er:YAG laser. In this study, we visualized the action of laser-induced bubbles and fluid flow in vitro to better understand the physical mechanisms underlying LAI.\nMETHODS: An Er:YAG laser was equipped with a novel cone-shaped tip with a lateral emission rate of approximately 80%. Laser light was emitted at a pulse energy of 30, 50, or 70 mJ (output energy: 11, 18, or 26 mJ) and a repetition rate of 1 or 20 pulses per second, without air or water spray. Fluid flow dynamics in a root canal model were observed by using glass-bead tracers under a high-speed camera. Moreover, laser-induced bubble patterns were visualized in both free water and the root canal model.\nRESULTS: Tracers revealed high-speed motion of the fluid. A full cycle of expansion and implosion of vapor and secondary cavitation bubbles were clearly observed. In free water, the vapor bubble expanded for 220 microseconds, and its shape resembled that of an apple. In the root canal model, the vapor bubble expanded in a vertical direction along the canal wall, and bubble expansion continued for ≥700 microseconds. Furthermore, cavitation bubbles were created much more frequently in the canal model than in free water.\nCONCLUSIONS: These results suggest that the cleaning mechanism of an Er:YAG laser within the root canal might depend on rapid fluid motion caused by expansion and implosion of laser-induced bubbles.","container-title":"Journal of Endodontics","DOI":"10.1016/j.joen.2011.02.035","ISSN":"1878-3554","issue":"6","journalAbbreviation":"J Endod","language":"eng","note":"PMID: 21787501","page":"839-843","source":"PubMed","title":"Visualization of irrigant flow and cavitation induced by Er:YAG laser within a root canal model","title-short":"Visualization of irrigant flow and cavitation induced by Er","volume":"37","author":[{"family":"Matsumoto","given":"Himeka"},{"family":"Yoshimine","given":"Yoshito"},{"family":"Akamine","given":"Akifumi"}],"issued":{"date-parts":[["2011",6]]}}}],"schema":"https://github.com/citation-style-language/schema/raw/master/csl-citation.json"} </w:instrText>
      </w:r>
      <w:r w:rsidR="00E87E72" w:rsidRPr="00657ECE">
        <w:rPr>
          <w:rFonts w:cstheme="minorHAnsi"/>
          <w:sz w:val="24"/>
          <w:szCs w:val="24"/>
          <w:lang w:val="en-US"/>
        </w:rPr>
        <w:fldChar w:fldCharType="separate"/>
      </w:r>
      <w:r w:rsidR="00E87E72" w:rsidRPr="00657ECE">
        <w:rPr>
          <w:rFonts w:cstheme="minorHAnsi"/>
          <w:sz w:val="24"/>
        </w:rPr>
        <w:t>(</w:t>
      </w:r>
      <w:r w:rsidR="00F208AB">
        <w:rPr>
          <w:rFonts w:cstheme="minorHAnsi"/>
          <w:sz w:val="24"/>
        </w:rPr>
        <w:t>52</w:t>
      </w:r>
      <w:r w:rsidR="00E87E72" w:rsidRPr="00657ECE">
        <w:rPr>
          <w:rFonts w:cstheme="minorHAnsi"/>
          <w:sz w:val="24"/>
        </w:rPr>
        <w:t>)</w:t>
      </w:r>
      <w:r w:rsidR="00E87E72" w:rsidRPr="00657ECE">
        <w:rPr>
          <w:rFonts w:cstheme="minorHAnsi"/>
          <w:sz w:val="24"/>
          <w:szCs w:val="24"/>
          <w:lang w:val="en-US"/>
        </w:rPr>
        <w:fldChar w:fldCharType="end"/>
      </w:r>
      <w:r w:rsidR="00E87E72" w:rsidRPr="00657ECE">
        <w:rPr>
          <w:rFonts w:cstheme="minorHAnsi"/>
          <w:sz w:val="24"/>
          <w:szCs w:val="24"/>
          <w:lang w:val="en-US"/>
        </w:rPr>
        <w:t>.</w:t>
      </w:r>
    </w:p>
    <w:p w14:paraId="7079F4C3" w14:textId="77777777" w:rsidR="00E87E72" w:rsidRPr="00657ECE" w:rsidRDefault="00E87E72" w:rsidP="00E87E72">
      <w:pPr>
        <w:spacing w:line="480" w:lineRule="auto"/>
        <w:ind w:left="360"/>
        <w:jc w:val="center"/>
        <w:rPr>
          <w:rFonts w:cstheme="minorHAnsi"/>
          <w:sz w:val="24"/>
          <w:szCs w:val="24"/>
          <w:lang w:val="en-US"/>
        </w:rPr>
      </w:pPr>
      <w:r w:rsidRPr="00657ECE">
        <w:rPr>
          <w:rFonts w:cstheme="minorHAnsi"/>
          <w:noProof/>
          <w:sz w:val="24"/>
          <w:szCs w:val="24"/>
          <w:lang w:val="en-US"/>
        </w:rPr>
        <w:drawing>
          <wp:inline distT="0" distB="0" distL="0" distR="0" wp14:anchorId="4A2D6369" wp14:editId="4A4B9779">
            <wp:extent cx="5144218" cy="2400635"/>
            <wp:effectExtent l="0" t="0" r="0" b="0"/>
            <wp:docPr id="912363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363933" name=""/>
                    <pic:cNvPicPr/>
                  </pic:nvPicPr>
                  <pic:blipFill>
                    <a:blip r:embed="rId28"/>
                    <a:stretch>
                      <a:fillRect/>
                    </a:stretch>
                  </pic:blipFill>
                  <pic:spPr>
                    <a:xfrm>
                      <a:off x="0" y="0"/>
                      <a:ext cx="5144218" cy="2400635"/>
                    </a:xfrm>
                    <a:prstGeom prst="rect">
                      <a:avLst/>
                    </a:prstGeom>
                  </pic:spPr>
                </pic:pic>
              </a:graphicData>
            </a:graphic>
          </wp:inline>
        </w:drawing>
      </w:r>
    </w:p>
    <w:p w14:paraId="11AFD16E" w14:textId="3A15C559" w:rsidR="00E87E72" w:rsidRPr="00657ECE" w:rsidRDefault="00E87E72" w:rsidP="00E87E72">
      <w:pPr>
        <w:spacing w:line="480" w:lineRule="auto"/>
        <w:ind w:left="360"/>
        <w:jc w:val="center"/>
        <w:rPr>
          <w:rFonts w:cstheme="minorHAnsi"/>
          <w:b/>
          <w:bCs/>
          <w:sz w:val="20"/>
          <w:szCs w:val="20"/>
          <w:lang w:val="en-US"/>
        </w:rPr>
      </w:pPr>
      <w:r w:rsidRPr="00657ECE">
        <w:rPr>
          <w:rFonts w:cstheme="minorHAnsi"/>
          <w:b/>
          <w:bCs/>
          <w:sz w:val="20"/>
          <w:szCs w:val="20"/>
          <w:lang w:val="en-US"/>
        </w:rPr>
        <w:t>Figure</w:t>
      </w:r>
      <w:r w:rsidR="00E564C1">
        <w:rPr>
          <w:rFonts w:cstheme="minorHAnsi"/>
          <w:b/>
          <w:bCs/>
          <w:sz w:val="20"/>
          <w:szCs w:val="20"/>
          <w:lang w:val="en-US"/>
        </w:rPr>
        <w:t xml:space="preserve"> 8.1</w:t>
      </w:r>
      <w:r w:rsidRPr="00657ECE">
        <w:rPr>
          <w:rFonts w:cstheme="minorHAnsi"/>
          <w:b/>
          <w:bCs/>
          <w:sz w:val="20"/>
          <w:szCs w:val="20"/>
          <w:lang w:val="en-US"/>
        </w:rPr>
        <w:t xml:space="preserve"> (a &amp; b): Depict the explosion of bubbles, (c–e): Illustrate the implosion of bubbles and the occurrence of primary cavitation (indicated by blue arrows), (c): Indicates secondary cavitation in the apical third, highlighted by red arrows.</w:t>
      </w:r>
    </w:p>
    <w:p w14:paraId="210234B7" w14:textId="0757EDA2" w:rsidR="00E87E72" w:rsidRPr="00657ECE" w:rsidRDefault="00E87E72" w:rsidP="00E87E72">
      <w:pPr>
        <w:spacing w:line="480" w:lineRule="auto"/>
        <w:ind w:left="360"/>
        <w:rPr>
          <w:rFonts w:cstheme="minorHAnsi"/>
          <w:sz w:val="24"/>
          <w:szCs w:val="24"/>
          <w:lang w:val="en-US"/>
        </w:rPr>
      </w:pPr>
      <w:r w:rsidRPr="00657ECE">
        <w:rPr>
          <w:rFonts w:cstheme="minorHAnsi"/>
          <w:sz w:val="24"/>
          <w:szCs w:val="24"/>
          <w:lang w:val="en-US"/>
        </w:rPr>
        <w:lastRenderedPageBreak/>
        <w:t>The bubbles</w:t>
      </w:r>
      <w:r w:rsidR="009936AF">
        <w:rPr>
          <w:rFonts w:cstheme="minorHAnsi"/>
          <w:sz w:val="24"/>
          <w:szCs w:val="24"/>
          <w:lang w:val="en-US"/>
        </w:rPr>
        <w:t xml:space="preserve"> size</w:t>
      </w:r>
      <w:r w:rsidRPr="00657ECE">
        <w:rPr>
          <w:rFonts w:cstheme="minorHAnsi"/>
          <w:sz w:val="24"/>
          <w:szCs w:val="24"/>
          <w:lang w:val="en-US"/>
        </w:rPr>
        <w:t xml:space="preserve"> and the efficiency of </w:t>
      </w:r>
      <w:r w:rsidR="009936AF">
        <w:rPr>
          <w:rFonts w:cstheme="minorHAnsi"/>
          <w:sz w:val="24"/>
          <w:szCs w:val="24"/>
          <w:lang w:val="en-US"/>
        </w:rPr>
        <w:t xml:space="preserve">generating </w:t>
      </w:r>
      <w:r w:rsidRPr="00657ECE">
        <w:rPr>
          <w:rFonts w:cstheme="minorHAnsi"/>
          <w:sz w:val="24"/>
          <w:szCs w:val="24"/>
          <w:lang w:val="en-US"/>
        </w:rPr>
        <w:t xml:space="preserve">cavitation depend on the amount of energy applied. </w:t>
      </w:r>
      <w:r w:rsidR="00C05570">
        <w:rPr>
          <w:rFonts w:cstheme="minorHAnsi"/>
          <w:sz w:val="24"/>
          <w:szCs w:val="24"/>
          <w:lang w:val="en-US"/>
        </w:rPr>
        <w:t>When u</w:t>
      </w:r>
      <w:r w:rsidRPr="00657ECE">
        <w:rPr>
          <w:rFonts w:cstheme="minorHAnsi"/>
          <w:sz w:val="24"/>
          <w:szCs w:val="24"/>
          <w:lang w:val="en-US"/>
        </w:rPr>
        <w:t xml:space="preserve">sing high energy </w:t>
      </w:r>
      <w:r w:rsidR="00C05570">
        <w:rPr>
          <w:rFonts w:cstheme="minorHAnsi"/>
          <w:sz w:val="24"/>
          <w:szCs w:val="24"/>
          <w:lang w:val="en-US"/>
        </w:rPr>
        <w:t xml:space="preserve">setting </w:t>
      </w:r>
      <w:r w:rsidRPr="00657ECE">
        <w:rPr>
          <w:rFonts w:cstheme="minorHAnsi"/>
          <w:sz w:val="24"/>
          <w:szCs w:val="24"/>
          <w:lang w:val="en-US"/>
        </w:rPr>
        <w:t>with the laser tip p</w:t>
      </w:r>
      <w:r w:rsidR="00C05570">
        <w:rPr>
          <w:rFonts w:cstheme="minorHAnsi"/>
          <w:sz w:val="24"/>
          <w:szCs w:val="24"/>
          <w:lang w:val="en-US"/>
        </w:rPr>
        <w:t xml:space="preserve">ositioned </w:t>
      </w:r>
      <w:r w:rsidRPr="00657ECE">
        <w:rPr>
          <w:rFonts w:cstheme="minorHAnsi"/>
          <w:sz w:val="24"/>
          <w:szCs w:val="24"/>
          <w:lang w:val="en-US"/>
        </w:rPr>
        <w:t>inside the canal</w:t>
      </w:r>
      <w:r w:rsidR="00C05570">
        <w:rPr>
          <w:rFonts w:cstheme="minorHAnsi"/>
          <w:sz w:val="24"/>
          <w:szCs w:val="24"/>
          <w:lang w:val="en-US"/>
        </w:rPr>
        <w:t>, there</w:t>
      </w:r>
      <w:r w:rsidRPr="00657ECE">
        <w:rPr>
          <w:rFonts w:cstheme="minorHAnsi"/>
          <w:sz w:val="24"/>
          <w:szCs w:val="24"/>
          <w:lang w:val="en-US"/>
        </w:rPr>
        <w:t xml:space="preserve"> can </w:t>
      </w:r>
      <w:r w:rsidR="000A2749">
        <w:rPr>
          <w:rFonts w:cstheme="minorHAnsi"/>
          <w:sz w:val="24"/>
          <w:szCs w:val="24"/>
          <w:lang w:val="en-US"/>
        </w:rPr>
        <w:t>be</w:t>
      </w:r>
      <w:r w:rsidRPr="00657ECE">
        <w:rPr>
          <w:rFonts w:cstheme="minorHAnsi"/>
          <w:sz w:val="24"/>
          <w:szCs w:val="24"/>
          <w:lang w:val="en-US"/>
        </w:rPr>
        <w:t xml:space="preserve"> drawbacks due to </w:t>
      </w:r>
      <w:r w:rsidR="000A2749">
        <w:rPr>
          <w:rFonts w:cstheme="minorHAnsi"/>
          <w:sz w:val="24"/>
          <w:szCs w:val="24"/>
          <w:lang w:val="en-US"/>
        </w:rPr>
        <w:t>rapid</w:t>
      </w:r>
      <w:r w:rsidRPr="00657ECE">
        <w:rPr>
          <w:rFonts w:cstheme="minorHAnsi"/>
          <w:sz w:val="24"/>
          <w:szCs w:val="24"/>
          <w:lang w:val="en-US"/>
        </w:rPr>
        <w:t xml:space="preserve"> vaporization of the liquid, resulting in dry irradiation and potential</w:t>
      </w:r>
      <w:r w:rsidR="00C1573C">
        <w:rPr>
          <w:rFonts w:cstheme="minorHAnsi"/>
          <w:sz w:val="24"/>
          <w:szCs w:val="24"/>
          <w:lang w:val="en-US"/>
        </w:rPr>
        <w:t>ly</w:t>
      </w:r>
      <w:r w:rsidRPr="00657ECE">
        <w:rPr>
          <w:rFonts w:cstheme="minorHAnsi"/>
          <w:sz w:val="24"/>
          <w:szCs w:val="24"/>
          <w:lang w:val="en-US"/>
        </w:rPr>
        <w:t xml:space="preserve"> </w:t>
      </w:r>
      <w:r w:rsidR="00C1573C">
        <w:rPr>
          <w:rFonts w:cstheme="minorHAnsi"/>
          <w:sz w:val="24"/>
          <w:szCs w:val="24"/>
          <w:lang w:val="en-US"/>
        </w:rPr>
        <w:t>harmful</w:t>
      </w:r>
      <w:r w:rsidRPr="00657ECE">
        <w:rPr>
          <w:rFonts w:cstheme="minorHAnsi"/>
          <w:sz w:val="24"/>
          <w:szCs w:val="24"/>
          <w:lang w:val="en-US"/>
        </w:rPr>
        <w:t xml:space="preserve"> thermal effects on the dentinal walls.</w:t>
      </w:r>
    </w:p>
    <w:p w14:paraId="6CAD1C75" w14:textId="5DB6198F" w:rsidR="00E87E72" w:rsidRPr="00657ECE" w:rsidRDefault="00E87E72" w:rsidP="00E87E72">
      <w:pPr>
        <w:spacing w:line="480" w:lineRule="auto"/>
        <w:ind w:left="360"/>
        <w:rPr>
          <w:rFonts w:cstheme="minorHAnsi"/>
          <w:sz w:val="24"/>
          <w:szCs w:val="24"/>
          <w:lang w:val="en-US"/>
        </w:rPr>
      </w:pPr>
      <w:r w:rsidRPr="00657ECE">
        <w:rPr>
          <w:rFonts w:cstheme="minorHAnsi"/>
          <w:sz w:val="24"/>
          <w:szCs w:val="24"/>
          <w:lang w:val="en-US"/>
        </w:rPr>
        <w:t>Peak power, which is calculated as energy divided by pulse length, is a crucial factor in explaining the effectiveness of a laser system. To avoid ablative</w:t>
      </w:r>
      <w:r w:rsidR="00D462B0">
        <w:rPr>
          <w:rFonts w:cstheme="minorHAnsi"/>
          <w:sz w:val="24"/>
          <w:szCs w:val="24"/>
          <w:lang w:val="en-US"/>
        </w:rPr>
        <w:t xml:space="preserve"> or thermal damag</w:t>
      </w:r>
      <w:r w:rsidR="001435E1">
        <w:rPr>
          <w:rFonts w:cstheme="minorHAnsi"/>
          <w:sz w:val="24"/>
          <w:szCs w:val="24"/>
          <w:lang w:val="en-US"/>
        </w:rPr>
        <w:t>e</w:t>
      </w:r>
      <w:r w:rsidRPr="00657ECE">
        <w:rPr>
          <w:rFonts w:cstheme="minorHAnsi"/>
          <w:sz w:val="24"/>
          <w:szCs w:val="24"/>
          <w:lang w:val="en-US"/>
        </w:rPr>
        <w:t>, the goal is to achieve high</w:t>
      </w:r>
      <w:r w:rsidR="001435E1">
        <w:rPr>
          <w:rFonts w:cstheme="minorHAnsi"/>
          <w:sz w:val="24"/>
          <w:szCs w:val="24"/>
          <w:lang w:val="en-US"/>
        </w:rPr>
        <w:t xml:space="preserve"> peak</w:t>
      </w:r>
      <w:r w:rsidRPr="00657ECE">
        <w:rPr>
          <w:rFonts w:cstheme="minorHAnsi"/>
          <w:sz w:val="24"/>
          <w:szCs w:val="24"/>
          <w:lang w:val="en-US"/>
        </w:rPr>
        <w:t xml:space="preserve"> power (e.g., 400W) w</w:t>
      </w:r>
      <w:r w:rsidR="001435E1">
        <w:rPr>
          <w:rFonts w:cstheme="minorHAnsi"/>
          <w:sz w:val="24"/>
          <w:szCs w:val="24"/>
          <w:lang w:val="en-US"/>
        </w:rPr>
        <w:t>hile delivering</w:t>
      </w:r>
      <w:r w:rsidRPr="00657ECE">
        <w:rPr>
          <w:rFonts w:cstheme="minorHAnsi"/>
          <w:sz w:val="24"/>
          <w:szCs w:val="24"/>
          <w:lang w:val="en-US"/>
        </w:rPr>
        <w:t xml:space="preserve"> very low energy (e.g., 20mJ) at </w:t>
      </w:r>
      <w:proofErr w:type="spellStart"/>
      <w:r w:rsidRPr="00657ECE">
        <w:rPr>
          <w:rFonts w:cstheme="minorHAnsi"/>
          <w:sz w:val="24"/>
          <w:szCs w:val="24"/>
          <w:lang w:val="en-US"/>
        </w:rPr>
        <w:t>subablative</w:t>
      </w:r>
      <w:proofErr w:type="spellEnd"/>
      <w:r w:rsidRPr="00657ECE">
        <w:rPr>
          <w:rFonts w:cstheme="minorHAnsi"/>
          <w:sz w:val="24"/>
          <w:szCs w:val="24"/>
          <w:lang w:val="en-US"/>
        </w:rPr>
        <w:t xml:space="preserve"> levels. Effective photoacoustic effects are achievable with extremely brief pulses (e.g., 50µs). </w:t>
      </w:r>
      <w:r w:rsidR="00DC4237" w:rsidRPr="00DC4237">
        <w:rPr>
          <w:rFonts w:cstheme="minorHAnsi"/>
          <w:sz w:val="24"/>
          <w:szCs w:val="24"/>
          <w:lang w:val="en-US"/>
        </w:rPr>
        <w:t>The greater the maximum strength of each pulse, the more significant the pressure wave generated by the initial bubble burst</w:t>
      </w:r>
      <w:r w:rsidRPr="00657ECE">
        <w:rPr>
          <w:rFonts w:cstheme="minorHAnsi"/>
          <w:sz w:val="24"/>
          <w:szCs w:val="24"/>
          <w:lang w:val="en-US"/>
        </w:rPr>
        <w:t xml:space="preserve"> (Figure </w:t>
      </w:r>
      <w:r w:rsidR="000F7AED">
        <w:rPr>
          <w:rFonts w:cstheme="minorHAnsi"/>
          <w:sz w:val="24"/>
          <w:szCs w:val="24"/>
          <w:lang w:val="en-US"/>
        </w:rPr>
        <w:t>8.2</w:t>
      </w:r>
      <w:r w:rsidRPr="00657ECE">
        <w:rPr>
          <w:rFonts w:cstheme="minorHAnsi"/>
          <w:sz w:val="24"/>
          <w:szCs w:val="24"/>
          <w:lang w:val="en-US"/>
        </w:rPr>
        <w:t>a &amp; b).</w:t>
      </w:r>
    </w:p>
    <w:p w14:paraId="48299563" w14:textId="77777777" w:rsidR="00E87E72" w:rsidRPr="00657ECE" w:rsidRDefault="00E87E72" w:rsidP="00E87E72">
      <w:pPr>
        <w:spacing w:line="480" w:lineRule="auto"/>
        <w:ind w:left="360"/>
        <w:jc w:val="center"/>
        <w:rPr>
          <w:rFonts w:cstheme="minorHAnsi"/>
          <w:sz w:val="24"/>
          <w:szCs w:val="24"/>
          <w:lang w:val="en-US"/>
        </w:rPr>
      </w:pPr>
      <w:r w:rsidRPr="00657ECE">
        <w:rPr>
          <w:rFonts w:cstheme="minorHAnsi"/>
          <w:noProof/>
          <w:sz w:val="24"/>
          <w:szCs w:val="24"/>
          <w:lang w:val="en-US"/>
        </w:rPr>
        <w:drawing>
          <wp:inline distT="0" distB="0" distL="0" distR="0" wp14:anchorId="50FEDF1D" wp14:editId="5CC2336D">
            <wp:extent cx="2551814" cy="2178543"/>
            <wp:effectExtent l="0" t="0" r="1270" b="0"/>
            <wp:docPr id="846880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880650" name=""/>
                    <pic:cNvPicPr/>
                  </pic:nvPicPr>
                  <pic:blipFill>
                    <a:blip r:embed="rId29"/>
                    <a:stretch>
                      <a:fillRect/>
                    </a:stretch>
                  </pic:blipFill>
                  <pic:spPr>
                    <a:xfrm>
                      <a:off x="0" y="0"/>
                      <a:ext cx="2561825" cy="2187090"/>
                    </a:xfrm>
                    <a:prstGeom prst="rect">
                      <a:avLst/>
                    </a:prstGeom>
                  </pic:spPr>
                </pic:pic>
              </a:graphicData>
            </a:graphic>
          </wp:inline>
        </w:drawing>
      </w:r>
    </w:p>
    <w:p w14:paraId="7E54CB8E" w14:textId="1C94F6CB" w:rsidR="00E87E72" w:rsidRPr="00657ECE" w:rsidRDefault="00E87E72" w:rsidP="00E87E72">
      <w:pPr>
        <w:spacing w:line="480" w:lineRule="auto"/>
        <w:ind w:left="360"/>
        <w:jc w:val="center"/>
        <w:rPr>
          <w:rFonts w:cstheme="minorHAnsi"/>
          <w:b/>
          <w:bCs/>
          <w:sz w:val="20"/>
          <w:szCs w:val="20"/>
          <w:lang w:val="en-US"/>
        </w:rPr>
      </w:pPr>
      <w:r w:rsidRPr="00657ECE">
        <w:rPr>
          <w:rFonts w:cstheme="minorHAnsi"/>
          <w:b/>
          <w:bCs/>
          <w:sz w:val="20"/>
          <w:szCs w:val="20"/>
          <w:lang w:val="en-US"/>
        </w:rPr>
        <w:t>Figure</w:t>
      </w:r>
      <w:r w:rsidR="00E564C1">
        <w:rPr>
          <w:rFonts w:cstheme="minorHAnsi"/>
          <w:b/>
          <w:bCs/>
          <w:sz w:val="20"/>
          <w:szCs w:val="20"/>
          <w:lang w:val="en-US"/>
        </w:rPr>
        <w:t xml:space="preserve"> 8.2</w:t>
      </w:r>
      <w:r w:rsidRPr="00657ECE">
        <w:rPr>
          <w:rFonts w:cstheme="minorHAnsi"/>
          <w:b/>
          <w:bCs/>
          <w:sz w:val="20"/>
          <w:szCs w:val="20"/>
          <w:lang w:val="en-US"/>
        </w:rPr>
        <w:t xml:space="preserve"> (a): single pulse</w:t>
      </w:r>
      <w:r w:rsidR="00F62EFF">
        <w:rPr>
          <w:rFonts w:cstheme="minorHAnsi"/>
          <w:b/>
          <w:bCs/>
          <w:sz w:val="20"/>
          <w:szCs w:val="20"/>
          <w:lang w:val="en-US"/>
        </w:rPr>
        <w:t xml:space="preserve"> o</w:t>
      </w:r>
      <w:r w:rsidRPr="00657ECE">
        <w:rPr>
          <w:rFonts w:cstheme="minorHAnsi"/>
          <w:b/>
          <w:bCs/>
          <w:sz w:val="20"/>
          <w:szCs w:val="20"/>
          <w:lang w:val="en-US"/>
        </w:rPr>
        <w:t>f 50µs, at 20mJ</w:t>
      </w:r>
      <w:r w:rsidR="00F62EFF">
        <w:rPr>
          <w:rFonts w:cstheme="minorHAnsi"/>
          <w:b/>
          <w:bCs/>
          <w:sz w:val="20"/>
          <w:szCs w:val="20"/>
          <w:lang w:val="en-US"/>
        </w:rPr>
        <w:t xml:space="preserve"> in water</w:t>
      </w:r>
      <w:r w:rsidRPr="00657ECE">
        <w:rPr>
          <w:rFonts w:cstheme="minorHAnsi"/>
          <w:b/>
          <w:bCs/>
          <w:sz w:val="20"/>
          <w:szCs w:val="20"/>
          <w:lang w:val="en-US"/>
        </w:rPr>
        <w:t xml:space="preserve">: bubble </w:t>
      </w:r>
      <w:r w:rsidR="006A5C23">
        <w:rPr>
          <w:rFonts w:cstheme="minorHAnsi"/>
          <w:b/>
          <w:bCs/>
          <w:sz w:val="20"/>
          <w:szCs w:val="20"/>
          <w:lang w:val="en-US"/>
        </w:rPr>
        <w:t>burst</w:t>
      </w:r>
      <w:r w:rsidR="00590CAE">
        <w:rPr>
          <w:rFonts w:cstheme="minorHAnsi"/>
          <w:b/>
          <w:bCs/>
          <w:sz w:val="20"/>
          <w:szCs w:val="20"/>
          <w:lang w:val="en-US"/>
        </w:rPr>
        <w:t>s</w:t>
      </w:r>
    </w:p>
    <w:p w14:paraId="16120990" w14:textId="47F51D02" w:rsidR="00E87E72" w:rsidRPr="00657ECE" w:rsidRDefault="00E87E72" w:rsidP="00E87E72">
      <w:pPr>
        <w:spacing w:line="480" w:lineRule="auto"/>
        <w:ind w:left="360"/>
        <w:jc w:val="center"/>
        <w:rPr>
          <w:rFonts w:cstheme="minorHAnsi"/>
          <w:b/>
          <w:bCs/>
          <w:sz w:val="20"/>
          <w:szCs w:val="20"/>
          <w:lang w:val="en-US"/>
        </w:rPr>
      </w:pPr>
      <w:r w:rsidRPr="00657ECE">
        <w:rPr>
          <w:rFonts w:cstheme="minorHAnsi"/>
          <w:b/>
          <w:bCs/>
          <w:sz w:val="20"/>
          <w:szCs w:val="20"/>
          <w:lang w:val="en-US"/>
        </w:rPr>
        <w:t>at e</w:t>
      </w:r>
      <w:r w:rsidR="006A5C23">
        <w:rPr>
          <w:rFonts w:cstheme="minorHAnsi"/>
          <w:b/>
          <w:bCs/>
          <w:sz w:val="20"/>
          <w:szCs w:val="20"/>
          <w:lang w:val="en-US"/>
        </w:rPr>
        <w:t>xtremity</w:t>
      </w:r>
      <w:r w:rsidRPr="00657ECE">
        <w:rPr>
          <w:rFonts w:cstheme="minorHAnsi"/>
          <w:b/>
          <w:bCs/>
          <w:sz w:val="20"/>
          <w:szCs w:val="20"/>
          <w:lang w:val="en-US"/>
        </w:rPr>
        <w:t>, (b): single pulse</w:t>
      </w:r>
      <w:r w:rsidR="00F62EFF">
        <w:rPr>
          <w:rFonts w:cstheme="minorHAnsi"/>
          <w:b/>
          <w:bCs/>
          <w:sz w:val="20"/>
          <w:szCs w:val="20"/>
          <w:lang w:val="en-US"/>
        </w:rPr>
        <w:t xml:space="preserve"> in water for</w:t>
      </w:r>
      <w:r w:rsidRPr="00657ECE">
        <w:rPr>
          <w:rFonts w:cstheme="minorHAnsi"/>
          <w:b/>
          <w:bCs/>
          <w:sz w:val="20"/>
          <w:szCs w:val="20"/>
          <w:lang w:val="en-US"/>
        </w:rPr>
        <w:t xml:space="preserve"> 25µs pulse at 20mJ: </w:t>
      </w:r>
      <w:r w:rsidR="00625F54">
        <w:rPr>
          <w:rFonts w:cstheme="minorHAnsi"/>
          <w:b/>
          <w:bCs/>
          <w:sz w:val="20"/>
          <w:szCs w:val="20"/>
          <w:lang w:val="en-US"/>
        </w:rPr>
        <w:t>larger</w:t>
      </w:r>
    </w:p>
    <w:p w14:paraId="4D05A045" w14:textId="4E56A23A" w:rsidR="00E87E72" w:rsidRPr="00657ECE" w:rsidRDefault="00E87E72" w:rsidP="00E87E72">
      <w:pPr>
        <w:spacing w:line="480" w:lineRule="auto"/>
        <w:ind w:left="360"/>
        <w:jc w:val="center"/>
        <w:rPr>
          <w:rFonts w:cstheme="minorHAnsi"/>
          <w:b/>
          <w:bCs/>
          <w:sz w:val="20"/>
          <w:szCs w:val="20"/>
          <w:lang w:val="en-US"/>
        </w:rPr>
      </w:pPr>
      <w:r w:rsidRPr="00657ECE">
        <w:rPr>
          <w:rFonts w:cstheme="minorHAnsi"/>
          <w:b/>
          <w:bCs/>
          <w:sz w:val="20"/>
          <w:szCs w:val="20"/>
          <w:lang w:val="en-US"/>
        </w:rPr>
        <w:t xml:space="preserve">bubble </w:t>
      </w:r>
      <w:r w:rsidR="00625F54">
        <w:rPr>
          <w:rFonts w:cstheme="minorHAnsi"/>
          <w:b/>
          <w:bCs/>
          <w:sz w:val="20"/>
          <w:szCs w:val="20"/>
          <w:lang w:val="en-US"/>
        </w:rPr>
        <w:t>bursts</w:t>
      </w:r>
      <w:r w:rsidRPr="00657ECE">
        <w:rPr>
          <w:rFonts w:cstheme="minorHAnsi"/>
          <w:b/>
          <w:bCs/>
          <w:sz w:val="20"/>
          <w:szCs w:val="20"/>
          <w:lang w:val="en-US"/>
        </w:rPr>
        <w:t xml:space="preserve"> at the tip e</w:t>
      </w:r>
      <w:r w:rsidR="006A5C23">
        <w:rPr>
          <w:rFonts w:cstheme="minorHAnsi"/>
          <w:b/>
          <w:bCs/>
          <w:sz w:val="20"/>
          <w:szCs w:val="20"/>
          <w:lang w:val="en-US"/>
        </w:rPr>
        <w:t>xtremity</w:t>
      </w:r>
      <w:r w:rsidRPr="00657ECE">
        <w:rPr>
          <w:rFonts w:cstheme="minorHAnsi"/>
          <w:b/>
          <w:bCs/>
          <w:sz w:val="20"/>
          <w:szCs w:val="20"/>
          <w:lang w:val="en-US"/>
        </w:rPr>
        <w:t>.</w:t>
      </w:r>
    </w:p>
    <w:p w14:paraId="6BE2516D" w14:textId="2D636443" w:rsidR="00E87E72" w:rsidRPr="00657ECE" w:rsidRDefault="00234429" w:rsidP="00E87E72">
      <w:pPr>
        <w:spacing w:line="480" w:lineRule="auto"/>
        <w:ind w:left="360"/>
        <w:rPr>
          <w:rFonts w:cstheme="minorHAnsi"/>
          <w:sz w:val="24"/>
          <w:szCs w:val="24"/>
          <w:lang w:val="en-US"/>
        </w:rPr>
      </w:pPr>
      <w:r w:rsidRPr="00234429">
        <w:rPr>
          <w:rFonts w:cstheme="minorHAnsi"/>
          <w:sz w:val="24"/>
          <w:szCs w:val="24"/>
          <w:lang w:val="en-US"/>
        </w:rPr>
        <w:t xml:space="preserve">The duration of laser pulses and their maximum power vary depending on the technology employed in different laser devices. Furthermore, the efficiency of streaming </w:t>
      </w:r>
      <w:r w:rsidRPr="00234429">
        <w:rPr>
          <w:rFonts w:cstheme="minorHAnsi"/>
          <w:sz w:val="24"/>
          <w:szCs w:val="24"/>
          <w:lang w:val="en-US"/>
        </w:rPr>
        <w:lastRenderedPageBreak/>
        <w:t>irrigation hinges on the selection of the tip and how it is positioned within the endodontic space</w:t>
      </w:r>
      <w:r w:rsidR="004E3569">
        <w:rPr>
          <w:rFonts w:cstheme="minorHAnsi"/>
          <w:sz w:val="24"/>
          <w:szCs w:val="24"/>
          <w:lang w:val="en-US"/>
        </w:rPr>
        <w:t xml:space="preserve"> </w:t>
      </w:r>
      <w:r w:rsidR="00E87E72" w:rsidRPr="00657ECE">
        <w:rPr>
          <w:rFonts w:cstheme="minorHAnsi"/>
          <w:sz w:val="24"/>
          <w:szCs w:val="24"/>
          <w:lang w:val="en-US"/>
        </w:rPr>
        <w:fldChar w:fldCharType="begin"/>
      </w:r>
      <w:r w:rsidR="00E87E72" w:rsidRPr="00657ECE">
        <w:rPr>
          <w:rFonts w:cstheme="minorHAnsi"/>
          <w:sz w:val="24"/>
          <w:szCs w:val="24"/>
          <w:lang w:val="en-US"/>
        </w:rPr>
        <w:instrText xml:space="preserve"> ADDIN ZOTERO_ITEM CSL_CITATION {"citationID":"a2dhkldv94t","properties":{"formattedCitation":"(274)","plainCitation":"(274)","noteIndex":0},"citationItems":[{"id":689,"uris":["http://zotero.org/users/11505276/items/6YTAL9BJ"],"itemData":{"id":689,"type":"article-journal","abstract":"Novel sweeps technology in endodontics — A review - IJCE- Print ISSN No: - 2581-9534 Online ISSN No:- 2581-8988 Article DOI No:- 10.18231/j.ijce.2021.030, IP Indian Journal of Conservative and Endodontics-IP Indian J Conserv Endod","container-title":"IP Indian Journal of Conservative and Endodontics","DOI":"10.18231/j.ijce.2021.030","ISSN":"2581-8988","issue":"3","language":"en","page":"134-142","source":"www.ijce.in","title":"Novel sweeps technology in endodontics — A review","volume":"6","author":[{"family":"Panthangi","given":"Sindhuja"},{"family":"Vishwaja","given":"Uppalapati"},{"family":"Reddy","given":"Chavva Lakshmi Charan"},{"family":"Babu","given":"Mattapudi Basavaiah"},{"family":"Podili","given":"Srivalli"}],"issued":{"date-parts":[["2021",9,15]]}}}],"schema":"https://github.com/citation-style-language/schema/raw/master/csl-citation.json"} </w:instrText>
      </w:r>
      <w:r w:rsidR="00E87E72" w:rsidRPr="00657ECE">
        <w:rPr>
          <w:rFonts w:cstheme="minorHAnsi"/>
          <w:sz w:val="24"/>
          <w:szCs w:val="24"/>
          <w:lang w:val="en-US"/>
        </w:rPr>
        <w:fldChar w:fldCharType="separate"/>
      </w:r>
      <w:r w:rsidR="00E87E72" w:rsidRPr="00657ECE">
        <w:rPr>
          <w:rFonts w:cstheme="minorHAnsi"/>
          <w:sz w:val="24"/>
        </w:rPr>
        <w:t>(</w:t>
      </w:r>
      <w:r w:rsidR="00F208AB">
        <w:rPr>
          <w:rFonts w:cstheme="minorHAnsi"/>
          <w:sz w:val="24"/>
        </w:rPr>
        <w:t>51</w:t>
      </w:r>
      <w:r w:rsidR="00E87E72" w:rsidRPr="00657ECE">
        <w:rPr>
          <w:rFonts w:cstheme="minorHAnsi"/>
          <w:sz w:val="24"/>
        </w:rPr>
        <w:t>)</w:t>
      </w:r>
      <w:r w:rsidR="00E87E72" w:rsidRPr="00657ECE">
        <w:rPr>
          <w:rFonts w:cstheme="minorHAnsi"/>
          <w:sz w:val="24"/>
          <w:szCs w:val="24"/>
          <w:lang w:val="en-US"/>
        </w:rPr>
        <w:fldChar w:fldCharType="end"/>
      </w:r>
      <w:r w:rsidR="00E87E72" w:rsidRPr="00657ECE">
        <w:rPr>
          <w:rFonts w:cstheme="minorHAnsi"/>
          <w:sz w:val="24"/>
          <w:szCs w:val="24"/>
          <w:lang w:val="en-US"/>
        </w:rPr>
        <w:t>.</w:t>
      </w:r>
    </w:p>
    <w:p w14:paraId="645AC50C" w14:textId="77777777" w:rsidR="00E87E72" w:rsidRPr="00657ECE" w:rsidRDefault="00E87E72" w:rsidP="00E87E72">
      <w:pPr>
        <w:spacing w:line="480" w:lineRule="auto"/>
        <w:ind w:left="360"/>
        <w:rPr>
          <w:rFonts w:cstheme="minorHAnsi"/>
          <w:b/>
          <w:bCs/>
          <w:sz w:val="24"/>
          <w:szCs w:val="24"/>
          <w:lang w:val="en-US"/>
        </w:rPr>
      </w:pPr>
      <w:r w:rsidRPr="00657ECE">
        <w:rPr>
          <w:rFonts w:cstheme="minorHAnsi"/>
          <w:b/>
          <w:bCs/>
          <w:sz w:val="24"/>
          <w:szCs w:val="24"/>
          <w:lang w:val="en-US"/>
        </w:rPr>
        <w:t>Laser tip</w:t>
      </w:r>
    </w:p>
    <w:p w14:paraId="60812A9C" w14:textId="1EC5FC12" w:rsidR="00C44D7E" w:rsidRPr="00C44D7E" w:rsidRDefault="00C44D7E" w:rsidP="00C44D7E">
      <w:pPr>
        <w:spacing w:line="480" w:lineRule="auto"/>
        <w:ind w:left="360"/>
        <w:rPr>
          <w:rFonts w:cstheme="minorHAnsi"/>
          <w:sz w:val="24"/>
          <w:szCs w:val="24"/>
          <w:lang w:val="en-US"/>
        </w:rPr>
      </w:pPr>
      <w:r w:rsidRPr="00C44D7E">
        <w:rPr>
          <w:rFonts w:cstheme="minorHAnsi"/>
          <w:sz w:val="24"/>
          <w:szCs w:val="24"/>
          <w:lang w:val="en-US"/>
        </w:rPr>
        <w:t>During laser-activated irrigation, the laser tip can be maneuvered in several ways within the canal. It can be advanced inward, moved upward, directed downward, gently retracted towards the pulp chamber, or maintained in a stationary position, typically in the apical third or mid-third of the canal with minimal movement. These varying positions of the laser fiber-tip directly influence the peak power generated.</w:t>
      </w:r>
    </w:p>
    <w:p w14:paraId="5284BA67" w14:textId="2C63F8C3" w:rsidR="00C44D7E" w:rsidRPr="00C44D7E" w:rsidRDefault="00C44D7E" w:rsidP="00C44D7E">
      <w:pPr>
        <w:spacing w:line="480" w:lineRule="auto"/>
        <w:ind w:left="360"/>
        <w:rPr>
          <w:rFonts w:cstheme="minorHAnsi"/>
          <w:sz w:val="24"/>
          <w:szCs w:val="24"/>
          <w:lang w:val="en-US"/>
        </w:rPr>
      </w:pPr>
      <w:r w:rsidRPr="00C44D7E">
        <w:rPr>
          <w:rFonts w:cstheme="minorHAnsi"/>
          <w:sz w:val="24"/>
          <w:szCs w:val="24"/>
          <w:lang w:val="en-US"/>
        </w:rPr>
        <w:t xml:space="preserve">For example, in the case of PIPS using the </w:t>
      </w:r>
      <w:proofErr w:type="spellStart"/>
      <w:r w:rsidRPr="00C44D7E">
        <w:rPr>
          <w:rFonts w:cstheme="minorHAnsi"/>
          <w:sz w:val="24"/>
          <w:szCs w:val="24"/>
          <w:lang w:val="en-US"/>
        </w:rPr>
        <w:t>Er:YAG</w:t>
      </w:r>
      <w:proofErr w:type="spellEnd"/>
      <w:r w:rsidRPr="00C44D7E">
        <w:rPr>
          <w:rFonts w:cstheme="minorHAnsi"/>
          <w:sz w:val="24"/>
          <w:szCs w:val="24"/>
          <w:lang w:val="en-US"/>
        </w:rPr>
        <w:t xml:space="preserve"> laser </w:t>
      </w:r>
      <w:proofErr w:type="spellStart"/>
      <w:r w:rsidRPr="00C44D7E">
        <w:rPr>
          <w:rFonts w:cstheme="minorHAnsi"/>
          <w:sz w:val="24"/>
          <w:szCs w:val="24"/>
          <w:lang w:val="en-US"/>
        </w:rPr>
        <w:t>LightWalker</w:t>
      </w:r>
      <w:proofErr w:type="spellEnd"/>
      <w:r w:rsidRPr="00C44D7E">
        <w:rPr>
          <w:rFonts w:cstheme="minorHAnsi"/>
          <w:sz w:val="24"/>
          <w:szCs w:val="24"/>
          <w:lang w:val="en-US"/>
        </w:rPr>
        <w:t xml:space="preserve"> by </w:t>
      </w:r>
      <w:proofErr w:type="spellStart"/>
      <w:r w:rsidRPr="00C44D7E">
        <w:rPr>
          <w:rFonts w:cstheme="minorHAnsi"/>
          <w:sz w:val="24"/>
          <w:szCs w:val="24"/>
          <w:lang w:val="en-US"/>
        </w:rPr>
        <w:t>Fotona</w:t>
      </w:r>
      <w:proofErr w:type="spellEnd"/>
      <w:r w:rsidRPr="00C44D7E">
        <w:rPr>
          <w:rFonts w:cstheme="minorHAnsi"/>
          <w:sz w:val="24"/>
          <w:szCs w:val="24"/>
          <w:lang w:val="en-US"/>
        </w:rPr>
        <w:t>, which emits a 20mJ pulse lasting just 50µs (super-short pulse), it produces a high peak power of 400W. This leads to both primary explosion and secondary cavitation phenomena, even at a considerable distance from the activation area (the access cavity). This process occurs approximately ten times faster than passive ultrasonic irrigation.</w:t>
      </w:r>
    </w:p>
    <w:p w14:paraId="30520194" w14:textId="1A6FF07C" w:rsidR="00E87E72" w:rsidRPr="00657ECE" w:rsidRDefault="00C44D7E" w:rsidP="00C44D7E">
      <w:pPr>
        <w:spacing w:line="480" w:lineRule="auto"/>
        <w:ind w:left="360"/>
        <w:rPr>
          <w:rFonts w:cstheme="minorHAnsi"/>
          <w:sz w:val="24"/>
          <w:szCs w:val="24"/>
          <w:lang w:val="en-US"/>
        </w:rPr>
      </w:pPr>
      <w:r w:rsidRPr="00C44D7E">
        <w:rPr>
          <w:rFonts w:cstheme="minorHAnsi"/>
          <w:sz w:val="24"/>
          <w:szCs w:val="24"/>
          <w:lang w:val="en-US"/>
        </w:rPr>
        <w:t xml:space="preserve">Consequently, the PIPS procedure demands precise and straightforward placement of the laser tip in the pulp chamber. In this approach, the </w:t>
      </w:r>
      <w:proofErr w:type="spellStart"/>
      <w:r w:rsidRPr="00C44D7E">
        <w:rPr>
          <w:rFonts w:cstheme="minorHAnsi"/>
          <w:sz w:val="24"/>
          <w:szCs w:val="24"/>
          <w:lang w:val="en-US"/>
        </w:rPr>
        <w:t>irrigant</w:t>
      </w:r>
      <w:proofErr w:type="spellEnd"/>
      <w:r w:rsidRPr="00C44D7E">
        <w:rPr>
          <w:rFonts w:cstheme="minorHAnsi"/>
          <w:sz w:val="24"/>
          <w:szCs w:val="24"/>
          <w:lang w:val="en-US"/>
        </w:rPr>
        <w:t xml:space="preserve"> solution is administered through a syringe rather than being directly inserted into the canal. This technology has been further enhanced and refined, now referred to as </w:t>
      </w:r>
      <w:r>
        <w:rPr>
          <w:rFonts w:cstheme="minorHAnsi"/>
          <w:sz w:val="24"/>
          <w:szCs w:val="24"/>
          <w:lang w:val="en-US"/>
        </w:rPr>
        <w:t>S</w:t>
      </w:r>
      <w:r w:rsidRPr="00C44D7E">
        <w:rPr>
          <w:rFonts w:cstheme="minorHAnsi"/>
          <w:sz w:val="24"/>
          <w:szCs w:val="24"/>
          <w:lang w:val="en-US"/>
        </w:rPr>
        <w:t>hock wave-enhanced emission photoacoustic streaming technology</w:t>
      </w:r>
      <w:r w:rsidR="00E87E72" w:rsidRPr="00657ECE">
        <w:rPr>
          <w:rFonts w:cstheme="minorHAnsi"/>
          <w:sz w:val="24"/>
          <w:szCs w:val="24"/>
          <w:lang w:val="en-US"/>
        </w:rPr>
        <w:t xml:space="preserve"> </w:t>
      </w:r>
      <w:r w:rsidR="00E87E72" w:rsidRPr="00657ECE">
        <w:rPr>
          <w:rFonts w:cstheme="minorHAnsi"/>
          <w:sz w:val="24"/>
          <w:szCs w:val="24"/>
          <w:lang w:val="en-US"/>
        </w:rPr>
        <w:fldChar w:fldCharType="begin"/>
      </w:r>
      <w:r w:rsidR="00E87E72" w:rsidRPr="00657ECE">
        <w:rPr>
          <w:rFonts w:cstheme="minorHAnsi"/>
          <w:sz w:val="24"/>
          <w:szCs w:val="24"/>
          <w:lang w:val="en-US"/>
        </w:rPr>
        <w:instrText xml:space="preserve"> ADDIN ZOTERO_ITEM CSL_CITATION {"citationID":"au3vit030p","properties":{"formattedCitation":"(274)","plainCitation":"(274)","noteIndex":0},"citationItems":[{"id":689,"uris":["http://zotero.org/users/11505276/items/6YTAL9BJ"],"itemData":{"id":689,"type":"article-journal","abstract":"Novel sweeps technology in endodontics — A review - IJCE- Print ISSN No: - 2581-9534 Online ISSN No:- 2581-8988 Article DOI No:- 10.18231/j.ijce.2021.030, IP Indian Journal of Conservative and Endodontics-IP Indian J Conserv Endod","container-title":"IP Indian Journal of Conservative and Endodontics","DOI":"10.18231/j.ijce.2021.030","ISSN":"2581-8988","issue":"3","language":"en","page":"134-142","source":"www.ijce.in","title":"Novel sweeps technology in endodontics — A review","volume":"6","author":[{"family":"Panthangi","given":"Sindhuja"},{"family":"Vishwaja","given":"Uppalapati"},{"family":"Reddy","given":"Chavva Lakshmi Charan"},{"family":"Babu","given":"Mattapudi Basavaiah"},{"family":"Podili","given":"Srivalli"}],"issued":{"date-parts":[["2021",9,15]]}}}],"schema":"https://github.com/citation-style-language/schema/raw/master/csl-citation.json"} </w:instrText>
      </w:r>
      <w:r w:rsidR="00E87E72" w:rsidRPr="00657ECE">
        <w:rPr>
          <w:rFonts w:cstheme="minorHAnsi"/>
          <w:sz w:val="24"/>
          <w:szCs w:val="24"/>
          <w:lang w:val="en-US"/>
        </w:rPr>
        <w:fldChar w:fldCharType="separate"/>
      </w:r>
      <w:r w:rsidR="00E87E72" w:rsidRPr="00657ECE">
        <w:rPr>
          <w:rFonts w:cstheme="minorHAnsi"/>
          <w:sz w:val="24"/>
        </w:rPr>
        <w:t>(</w:t>
      </w:r>
      <w:r w:rsidR="005D529E">
        <w:rPr>
          <w:rFonts w:cstheme="minorHAnsi"/>
          <w:sz w:val="24"/>
        </w:rPr>
        <w:t>51</w:t>
      </w:r>
      <w:r w:rsidR="00E87E72" w:rsidRPr="00657ECE">
        <w:rPr>
          <w:rFonts w:cstheme="minorHAnsi"/>
          <w:sz w:val="24"/>
        </w:rPr>
        <w:t>)</w:t>
      </w:r>
      <w:r w:rsidR="00E87E72" w:rsidRPr="00657ECE">
        <w:rPr>
          <w:rFonts w:cstheme="minorHAnsi"/>
          <w:sz w:val="24"/>
          <w:szCs w:val="24"/>
          <w:lang w:val="en-US"/>
        </w:rPr>
        <w:fldChar w:fldCharType="end"/>
      </w:r>
      <w:r w:rsidR="00E87E72" w:rsidRPr="00657ECE">
        <w:rPr>
          <w:rFonts w:cstheme="minorHAnsi"/>
          <w:sz w:val="24"/>
          <w:szCs w:val="24"/>
          <w:lang w:val="en-US"/>
        </w:rPr>
        <w:t xml:space="preserve">. </w:t>
      </w:r>
    </w:p>
    <w:p w14:paraId="55136055" w14:textId="77777777" w:rsidR="00E87E72" w:rsidRPr="00657ECE" w:rsidRDefault="00E87E72" w:rsidP="00E87E72">
      <w:pPr>
        <w:spacing w:line="480" w:lineRule="auto"/>
        <w:rPr>
          <w:rFonts w:cstheme="minorHAnsi"/>
          <w:b/>
          <w:bCs/>
          <w:sz w:val="24"/>
          <w:szCs w:val="24"/>
        </w:rPr>
      </w:pPr>
      <w:r w:rsidRPr="00657ECE">
        <w:rPr>
          <w:rFonts w:cstheme="minorHAnsi"/>
          <w:b/>
          <w:bCs/>
          <w:sz w:val="24"/>
          <w:szCs w:val="24"/>
        </w:rPr>
        <w:t>Available currently as two variants</w:t>
      </w:r>
    </w:p>
    <w:p w14:paraId="16CF8533" w14:textId="77777777" w:rsidR="003A196D" w:rsidRPr="003A196D" w:rsidRDefault="003A196D" w:rsidP="003A196D">
      <w:pPr>
        <w:pStyle w:val="ListParagraph"/>
        <w:numPr>
          <w:ilvl w:val="0"/>
          <w:numId w:val="14"/>
        </w:numPr>
        <w:spacing w:line="480" w:lineRule="auto"/>
        <w:rPr>
          <w:rFonts w:cstheme="minorHAnsi"/>
          <w:sz w:val="24"/>
          <w:szCs w:val="24"/>
        </w:rPr>
      </w:pPr>
      <w:proofErr w:type="spellStart"/>
      <w:r w:rsidRPr="003A196D">
        <w:rPr>
          <w:rFonts w:cstheme="minorHAnsi"/>
          <w:sz w:val="24"/>
          <w:szCs w:val="24"/>
        </w:rPr>
        <w:t>LightWalker</w:t>
      </w:r>
      <w:proofErr w:type="spellEnd"/>
      <w:r w:rsidRPr="003A196D">
        <w:rPr>
          <w:rFonts w:cstheme="minorHAnsi"/>
          <w:sz w:val="24"/>
          <w:szCs w:val="24"/>
        </w:rPr>
        <w:t xml:space="preserve">®: Renowned for its outstanding performance, the </w:t>
      </w:r>
      <w:proofErr w:type="spellStart"/>
      <w:r w:rsidRPr="003A196D">
        <w:rPr>
          <w:rFonts w:cstheme="minorHAnsi"/>
          <w:sz w:val="24"/>
          <w:szCs w:val="24"/>
        </w:rPr>
        <w:t>LightWalker</w:t>
      </w:r>
      <w:proofErr w:type="spellEnd"/>
      <w:r w:rsidRPr="003A196D">
        <w:rPr>
          <w:rFonts w:cstheme="minorHAnsi"/>
          <w:sz w:val="24"/>
          <w:szCs w:val="24"/>
        </w:rPr>
        <w:t xml:space="preserve"> system offers both </w:t>
      </w:r>
      <w:proofErr w:type="spellStart"/>
      <w:r w:rsidRPr="003A196D">
        <w:rPr>
          <w:rFonts w:cstheme="minorHAnsi"/>
          <w:sz w:val="24"/>
          <w:szCs w:val="24"/>
        </w:rPr>
        <w:t>Er:YAG</w:t>
      </w:r>
      <w:proofErr w:type="spellEnd"/>
      <w:r w:rsidRPr="003A196D">
        <w:rPr>
          <w:rFonts w:cstheme="minorHAnsi"/>
          <w:sz w:val="24"/>
          <w:szCs w:val="24"/>
        </w:rPr>
        <w:t xml:space="preserve"> and </w:t>
      </w:r>
      <w:proofErr w:type="spellStart"/>
      <w:r w:rsidRPr="003A196D">
        <w:rPr>
          <w:rFonts w:cstheme="minorHAnsi"/>
          <w:sz w:val="24"/>
          <w:szCs w:val="24"/>
        </w:rPr>
        <w:t>Nd:YAG</w:t>
      </w:r>
      <w:proofErr w:type="spellEnd"/>
      <w:r w:rsidRPr="003A196D">
        <w:rPr>
          <w:rFonts w:cstheme="minorHAnsi"/>
          <w:sz w:val="24"/>
          <w:szCs w:val="24"/>
        </w:rPr>
        <w:t xml:space="preserve"> dental lasers. It provides a broad range of dual-wavelength treatment possibilities, including exclusive treatments like </w:t>
      </w:r>
      <w:proofErr w:type="spellStart"/>
      <w:r w:rsidRPr="003A196D">
        <w:rPr>
          <w:rFonts w:cstheme="minorHAnsi"/>
          <w:sz w:val="24"/>
          <w:szCs w:val="24"/>
        </w:rPr>
        <w:t>TwinLight</w:t>
      </w:r>
      <w:proofErr w:type="spellEnd"/>
      <w:r w:rsidRPr="003A196D">
        <w:rPr>
          <w:rFonts w:cstheme="minorHAnsi"/>
          <w:sz w:val="24"/>
          <w:szCs w:val="24"/>
        </w:rPr>
        <w:t xml:space="preserve">® </w:t>
      </w:r>
      <w:r w:rsidRPr="003A196D">
        <w:rPr>
          <w:rFonts w:cstheme="minorHAnsi"/>
          <w:sz w:val="24"/>
          <w:szCs w:val="24"/>
        </w:rPr>
        <w:lastRenderedPageBreak/>
        <w:t xml:space="preserve">Endodontic and Periodontal Treatments. The </w:t>
      </w:r>
      <w:proofErr w:type="spellStart"/>
      <w:r w:rsidRPr="003A196D">
        <w:rPr>
          <w:rFonts w:cstheme="minorHAnsi"/>
          <w:sz w:val="24"/>
          <w:szCs w:val="24"/>
        </w:rPr>
        <w:t>LightWalker</w:t>
      </w:r>
      <w:proofErr w:type="spellEnd"/>
      <w:r w:rsidRPr="003A196D">
        <w:rPr>
          <w:rFonts w:cstheme="minorHAnsi"/>
          <w:sz w:val="24"/>
          <w:szCs w:val="24"/>
        </w:rPr>
        <w:t xml:space="preserve"> AT model is remarkably convenient and ergonomic, and it stands as the sole dental laser system equipped with built-in scanner-ready technology.</w:t>
      </w:r>
    </w:p>
    <w:p w14:paraId="7C4C65CD" w14:textId="347EC5E6" w:rsidR="00E87E72" w:rsidRPr="00657ECE" w:rsidRDefault="003A196D" w:rsidP="003A196D">
      <w:pPr>
        <w:pStyle w:val="ListParagraph"/>
        <w:numPr>
          <w:ilvl w:val="0"/>
          <w:numId w:val="14"/>
        </w:numPr>
        <w:spacing w:line="480" w:lineRule="auto"/>
        <w:rPr>
          <w:rFonts w:cstheme="minorHAnsi"/>
          <w:sz w:val="24"/>
          <w:szCs w:val="24"/>
        </w:rPr>
      </w:pPr>
      <w:proofErr w:type="spellStart"/>
      <w:r w:rsidRPr="003A196D">
        <w:rPr>
          <w:rFonts w:cstheme="minorHAnsi"/>
          <w:sz w:val="24"/>
          <w:szCs w:val="24"/>
        </w:rPr>
        <w:t>SkyPulse</w:t>
      </w:r>
      <w:proofErr w:type="spellEnd"/>
      <w:r w:rsidRPr="003A196D">
        <w:rPr>
          <w:rFonts w:cstheme="minorHAnsi"/>
          <w:sz w:val="24"/>
          <w:szCs w:val="24"/>
        </w:rPr>
        <w:t xml:space="preserve">®: Representing the latest generation of compact and portable </w:t>
      </w:r>
      <w:proofErr w:type="spellStart"/>
      <w:r w:rsidRPr="003A196D">
        <w:rPr>
          <w:rFonts w:cstheme="minorHAnsi"/>
          <w:sz w:val="24"/>
          <w:szCs w:val="24"/>
        </w:rPr>
        <w:t>Fotona</w:t>
      </w:r>
      <w:proofErr w:type="spellEnd"/>
      <w:r w:rsidRPr="003A196D">
        <w:rPr>
          <w:rFonts w:cstheme="minorHAnsi"/>
          <w:sz w:val="24"/>
          <w:szCs w:val="24"/>
        </w:rPr>
        <w:t xml:space="preserve"> dental lasers tailored for use in individual dental practices, </w:t>
      </w:r>
      <w:proofErr w:type="spellStart"/>
      <w:r w:rsidRPr="003A196D">
        <w:rPr>
          <w:rFonts w:cstheme="minorHAnsi"/>
          <w:sz w:val="24"/>
          <w:szCs w:val="24"/>
        </w:rPr>
        <w:t>SkyPulse</w:t>
      </w:r>
      <w:proofErr w:type="spellEnd"/>
      <w:r w:rsidRPr="003A196D">
        <w:rPr>
          <w:rFonts w:cstheme="minorHAnsi"/>
          <w:sz w:val="24"/>
          <w:szCs w:val="24"/>
        </w:rPr>
        <w:t xml:space="preserve"> boasts a user-friendly interface that is highly customizable and intuitive. It permits the use of pre-set treatment options with a simple touch or the fine-tuning of treatment parameters with a single swipe, thus ensuring that advanced technology is both accessible and uncomplicated</w:t>
      </w:r>
      <w:r>
        <w:rPr>
          <w:rFonts w:cstheme="minorHAnsi"/>
          <w:sz w:val="24"/>
          <w:szCs w:val="24"/>
        </w:rPr>
        <w:t xml:space="preserve"> </w:t>
      </w:r>
      <w:r w:rsidR="00E87E72" w:rsidRPr="00657ECE">
        <w:rPr>
          <w:rFonts w:cstheme="minorHAnsi"/>
          <w:sz w:val="24"/>
          <w:szCs w:val="24"/>
        </w:rPr>
        <w:fldChar w:fldCharType="begin"/>
      </w:r>
      <w:r w:rsidR="00E87E72" w:rsidRPr="00657ECE">
        <w:rPr>
          <w:rFonts w:cstheme="minorHAnsi"/>
          <w:sz w:val="24"/>
          <w:szCs w:val="24"/>
        </w:rPr>
        <w:instrText xml:space="preserve"> ADDIN ZOTERO_ITEM CSL_CITATION {"citationID":"a2kcl9v0o89","properties":{"formattedCitation":"(274)","plainCitation":"(274)","noteIndex":0},"citationItems":[{"id":689,"uris":["http://zotero.org/users/11505276/items/6YTAL9BJ"],"itemData":{"id":689,"type":"article-journal","abstract":"Novel sweeps technology in endodontics — A review - IJCE- Print ISSN No: - 2581-9534 Online ISSN No:- 2581-8988 Article DOI No:- 10.18231/j.ijce.2021.030, IP Indian Journal of Conservative and Endodontics-IP Indian J Conserv Endod","container-title":"IP Indian Journal of Conservative and Endodontics","DOI":"10.18231/j.ijce.2021.030","ISSN":"2581-8988","issue":"3","language":"en","page":"134-142","source":"www.ijce.in","title":"Novel sweeps technology in endodontics — A review","volume":"6","author":[{"family":"Panthangi","given":"Sindhuja"},{"family":"Vishwaja","given":"Uppalapati"},{"family":"Reddy","given":"Chavva Lakshmi Charan"},{"family":"Babu","given":"Mattapudi Basavaiah"},{"family":"Podili","given":"Srivalli"}],"issued":{"date-parts":[["2021",9,15]]}}}],"schema":"https://github.com/citation-style-language/schema/raw/master/csl-citation.json"} </w:instrText>
      </w:r>
      <w:r w:rsidR="00E87E72" w:rsidRPr="00657ECE">
        <w:rPr>
          <w:rFonts w:cstheme="minorHAnsi"/>
          <w:sz w:val="24"/>
          <w:szCs w:val="24"/>
        </w:rPr>
        <w:fldChar w:fldCharType="separate"/>
      </w:r>
      <w:r w:rsidR="00E87E72" w:rsidRPr="00657ECE">
        <w:rPr>
          <w:rFonts w:cstheme="minorHAnsi"/>
          <w:sz w:val="24"/>
        </w:rPr>
        <w:t>(</w:t>
      </w:r>
      <w:r w:rsidR="005D529E">
        <w:rPr>
          <w:rFonts w:cstheme="minorHAnsi"/>
          <w:sz w:val="24"/>
        </w:rPr>
        <w:t>51</w:t>
      </w:r>
      <w:r w:rsidR="00E87E72" w:rsidRPr="00657ECE">
        <w:rPr>
          <w:rFonts w:cstheme="minorHAnsi"/>
          <w:sz w:val="24"/>
        </w:rPr>
        <w:t>)</w:t>
      </w:r>
      <w:r w:rsidR="00E87E72" w:rsidRPr="00657ECE">
        <w:rPr>
          <w:rFonts w:cstheme="minorHAnsi"/>
          <w:sz w:val="24"/>
          <w:szCs w:val="24"/>
        </w:rPr>
        <w:fldChar w:fldCharType="end"/>
      </w:r>
      <w:r w:rsidR="00E87E72" w:rsidRPr="00657ECE">
        <w:rPr>
          <w:rFonts w:cstheme="minorHAnsi"/>
          <w:sz w:val="24"/>
          <w:szCs w:val="24"/>
        </w:rPr>
        <w:t>.</w:t>
      </w:r>
    </w:p>
    <w:p w14:paraId="19EA6F13" w14:textId="77777777" w:rsidR="00E87E72" w:rsidRPr="00657ECE" w:rsidRDefault="00E87E72" w:rsidP="00E87E72">
      <w:pPr>
        <w:spacing w:line="480" w:lineRule="auto"/>
        <w:jc w:val="center"/>
        <w:rPr>
          <w:rFonts w:cstheme="minorHAnsi"/>
          <w:sz w:val="24"/>
          <w:szCs w:val="24"/>
        </w:rPr>
      </w:pPr>
      <w:r w:rsidRPr="00657ECE">
        <w:rPr>
          <w:rFonts w:cstheme="minorHAnsi"/>
          <w:noProof/>
          <w:sz w:val="24"/>
          <w:szCs w:val="24"/>
        </w:rPr>
        <w:drawing>
          <wp:inline distT="0" distB="0" distL="0" distR="0" wp14:anchorId="213BB8E9" wp14:editId="0B319418">
            <wp:extent cx="1765005" cy="2338060"/>
            <wp:effectExtent l="0" t="0" r="6985" b="5715"/>
            <wp:docPr id="1031527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527208" name=""/>
                    <pic:cNvPicPr/>
                  </pic:nvPicPr>
                  <pic:blipFill>
                    <a:blip r:embed="rId30"/>
                    <a:stretch>
                      <a:fillRect/>
                    </a:stretch>
                  </pic:blipFill>
                  <pic:spPr>
                    <a:xfrm>
                      <a:off x="0" y="0"/>
                      <a:ext cx="1769214" cy="2343635"/>
                    </a:xfrm>
                    <a:prstGeom prst="rect">
                      <a:avLst/>
                    </a:prstGeom>
                  </pic:spPr>
                </pic:pic>
              </a:graphicData>
            </a:graphic>
          </wp:inline>
        </w:drawing>
      </w:r>
    </w:p>
    <w:p w14:paraId="51B3DA48" w14:textId="53C3A9D2" w:rsidR="00E87E72" w:rsidRPr="00657ECE" w:rsidRDefault="00E87E72" w:rsidP="00E87E72">
      <w:pPr>
        <w:spacing w:line="480" w:lineRule="auto"/>
        <w:jc w:val="center"/>
        <w:rPr>
          <w:rFonts w:cstheme="minorHAnsi"/>
          <w:b/>
          <w:bCs/>
          <w:sz w:val="20"/>
          <w:szCs w:val="20"/>
        </w:rPr>
      </w:pPr>
      <w:r w:rsidRPr="00657ECE">
        <w:rPr>
          <w:rFonts w:cstheme="minorHAnsi"/>
          <w:b/>
          <w:bCs/>
          <w:sz w:val="20"/>
          <w:szCs w:val="20"/>
        </w:rPr>
        <w:t>Figure</w:t>
      </w:r>
      <w:r w:rsidR="00E564C1">
        <w:rPr>
          <w:rFonts w:cstheme="minorHAnsi"/>
          <w:b/>
          <w:bCs/>
          <w:sz w:val="20"/>
          <w:szCs w:val="20"/>
        </w:rPr>
        <w:t xml:space="preserve"> 8.3</w:t>
      </w:r>
      <w:r w:rsidRPr="00657ECE">
        <w:rPr>
          <w:rFonts w:cstheme="minorHAnsi"/>
          <w:b/>
          <w:bCs/>
          <w:sz w:val="20"/>
          <w:szCs w:val="20"/>
        </w:rPr>
        <w:t xml:space="preserve"> </w:t>
      </w:r>
      <w:proofErr w:type="spellStart"/>
      <w:r w:rsidRPr="00657ECE">
        <w:rPr>
          <w:rFonts w:cstheme="minorHAnsi"/>
          <w:b/>
          <w:bCs/>
          <w:sz w:val="20"/>
          <w:szCs w:val="20"/>
        </w:rPr>
        <w:t>Er:YAG</w:t>
      </w:r>
      <w:proofErr w:type="spellEnd"/>
      <w:r w:rsidRPr="00657ECE">
        <w:rPr>
          <w:rFonts w:cstheme="minorHAnsi"/>
          <w:b/>
          <w:bCs/>
          <w:sz w:val="20"/>
          <w:szCs w:val="20"/>
        </w:rPr>
        <w:t xml:space="preserve"> laser system of </w:t>
      </w:r>
      <w:proofErr w:type="spellStart"/>
      <w:r w:rsidRPr="00657ECE">
        <w:rPr>
          <w:rFonts w:cstheme="minorHAnsi"/>
          <w:b/>
          <w:bCs/>
          <w:sz w:val="20"/>
          <w:szCs w:val="20"/>
        </w:rPr>
        <w:t>SkyPulse</w:t>
      </w:r>
      <w:proofErr w:type="spellEnd"/>
    </w:p>
    <w:p w14:paraId="7BC9E6B3" w14:textId="77777777" w:rsidR="00E87E72" w:rsidRPr="00657ECE" w:rsidRDefault="00E87E72" w:rsidP="00E87E72">
      <w:pPr>
        <w:spacing w:line="480" w:lineRule="auto"/>
        <w:ind w:left="360"/>
        <w:rPr>
          <w:rFonts w:cstheme="minorHAnsi"/>
          <w:sz w:val="24"/>
          <w:szCs w:val="24"/>
          <w:lang w:val="en-US"/>
        </w:rPr>
      </w:pPr>
    </w:p>
    <w:p w14:paraId="0BA46C79" w14:textId="77777777" w:rsidR="00E87E72" w:rsidRPr="00657ECE" w:rsidRDefault="00E87E72" w:rsidP="00E87E72">
      <w:pPr>
        <w:spacing w:line="480" w:lineRule="auto"/>
        <w:ind w:left="360"/>
        <w:rPr>
          <w:rFonts w:cstheme="minorHAnsi"/>
          <w:b/>
          <w:bCs/>
          <w:sz w:val="28"/>
          <w:szCs w:val="28"/>
          <w:lang w:val="en-US"/>
        </w:rPr>
      </w:pPr>
      <w:r w:rsidRPr="00657ECE">
        <w:rPr>
          <w:rFonts w:cstheme="minorHAnsi"/>
          <w:b/>
          <w:bCs/>
          <w:sz w:val="28"/>
          <w:szCs w:val="28"/>
          <w:lang w:val="en-US"/>
        </w:rPr>
        <w:t>PHOTON-INDUCED PHOTOACOUSTIC STREAMING (PIPS)</w:t>
      </w:r>
    </w:p>
    <w:p w14:paraId="3DE212C8" w14:textId="50555307" w:rsidR="00E87E72" w:rsidRPr="00657ECE" w:rsidRDefault="00E87E72" w:rsidP="00E87E72">
      <w:pPr>
        <w:spacing w:line="480" w:lineRule="auto"/>
        <w:ind w:left="360"/>
        <w:rPr>
          <w:rFonts w:cstheme="minorHAnsi"/>
          <w:sz w:val="24"/>
          <w:szCs w:val="24"/>
          <w:lang w:val="en-US"/>
        </w:rPr>
      </w:pPr>
      <w:r w:rsidRPr="00657ECE">
        <w:rPr>
          <w:rFonts w:cstheme="minorHAnsi"/>
          <w:sz w:val="24"/>
          <w:szCs w:val="24"/>
          <w:lang w:val="en-US"/>
        </w:rPr>
        <w:t xml:space="preserve">Photon-induced photoacoustic streaming utilizes laser impulses of </w:t>
      </w:r>
      <w:proofErr w:type="spellStart"/>
      <w:r w:rsidRPr="00657ECE">
        <w:rPr>
          <w:rFonts w:cstheme="minorHAnsi"/>
          <w:sz w:val="24"/>
          <w:szCs w:val="24"/>
          <w:lang w:val="en-US"/>
        </w:rPr>
        <w:t>subablative</w:t>
      </w:r>
      <w:proofErr w:type="spellEnd"/>
      <w:r w:rsidRPr="00657ECE">
        <w:rPr>
          <w:rFonts w:cstheme="minorHAnsi"/>
          <w:sz w:val="24"/>
          <w:szCs w:val="24"/>
          <w:lang w:val="en-US"/>
        </w:rPr>
        <w:t xml:space="preserve"> energy (20 </w:t>
      </w:r>
      <w:proofErr w:type="spellStart"/>
      <w:r w:rsidRPr="00657ECE">
        <w:rPr>
          <w:rFonts w:cstheme="minorHAnsi"/>
          <w:sz w:val="24"/>
          <w:szCs w:val="24"/>
          <w:lang w:val="en-US"/>
        </w:rPr>
        <w:t>mJ</w:t>
      </w:r>
      <w:proofErr w:type="spellEnd"/>
      <w:r w:rsidRPr="00657ECE">
        <w:rPr>
          <w:rFonts w:cstheme="minorHAnsi"/>
          <w:sz w:val="24"/>
          <w:szCs w:val="24"/>
          <w:lang w:val="en-US"/>
        </w:rPr>
        <w:t xml:space="preserve"> at 15 Hz) to interact with water molecules in a radial firing stripped tip. This interaction, with peak powers reaching 400 W, generates expansion, shock waves, and powerful fluid streaming within the root canal, all without raising the temperature </w:t>
      </w:r>
      <w:r w:rsidRPr="00657ECE">
        <w:rPr>
          <w:rFonts w:cstheme="minorHAnsi"/>
          <w:sz w:val="24"/>
          <w:szCs w:val="24"/>
          <w:lang w:val="en-US"/>
        </w:rPr>
        <w:fldChar w:fldCharType="begin"/>
      </w:r>
      <w:r w:rsidRPr="00657ECE">
        <w:rPr>
          <w:rFonts w:cstheme="minorHAnsi"/>
          <w:sz w:val="24"/>
          <w:szCs w:val="24"/>
          <w:lang w:val="en-US"/>
        </w:rPr>
        <w:instrText xml:space="preserve"> ADDIN ZOTERO_ITEM CSL_CITATION {"citationID":"abilcdfkug","properties":{"formattedCitation":"(276)","plainCitation":"(276)","noteIndex":0},"citationItems":[{"id":605,"uris":["http://zotero.org/users/11505276/items/NUJSN9LB"],"itemData":{"id":605,"type":"webpage","title":"Irrigation of the Root Canal System by Laser Activation (LAI): PIPS Photon-Induced Photoacoustic Streaming | SpringerLink","URL":"https://link.springer.com/chapter/10.1007/978-3-319-16456-4_13","accessed":{"date-parts":[["2023",8,28]]}}}],"schema":"https://github.com/citation-style-language/schema/raw/master/csl-citation.json"} </w:instrText>
      </w:r>
      <w:r w:rsidRPr="00657ECE">
        <w:rPr>
          <w:rFonts w:cstheme="minorHAnsi"/>
          <w:sz w:val="24"/>
          <w:szCs w:val="24"/>
          <w:lang w:val="en-US"/>
        </w:rPr>
        <w:fldChar w:fldCharType="separate"/>
      </w:r>
      <w:r w:rsidRPr="00657ECE">
        <w:rPr>
          <w:rFonts w:cstheme="minorHAnsi"/>
          <w:sz w:val="24"/>
        </w:rPr>
        <w:t>(</w:t>
      </w:r>
      <w:r w:rsidR="005D529E">
        <w:rPr>
          <w:rFonts w:cstheme="minorHAnsi"/>
          <w:sz w:val="24"/>
        </w:rPr>
        <w:t>53</w:t>
      </w:r>
      <w:r w:rsidRPr="00657ECE">
        <w:rPr>
          <w:rFonts w:cstheme="minorHAnsi"/>
          <w:sz w:val="24"/>
        </w:rPr>
        <w:t>)</w:t>
      </w:r>
      <w:r w:rsidRPr="00657ECE">
        <w:rPr>
          <w:rFonts w:cstheme="minorHAnsi"/>
          <w:sz w:val="24"/>
          <w:szCs w:val="24"/>
          <w:lang w:val="en-US"/>
        </w:rPr>
        <w:fldChar w:fldCharType="end"/>
      </w:r>
      <w:r w:rsidRPr="00657ECE">
        <w:rPr>
          <w:rFonts w:cstheme="minorHAnsi"/>
          <w:sz w:val="24"/>
          <w:szCs w:val="24"/>
          <w:lang w:val="en-US"/>
        </w:rPr>
        <w:t>.</w:t>
      </w:r>
    </w:p>
    <w:p w14:paraId="24F75EAC" w14:textId="77777777" w:rsidR="00E87E72" w:rsidRPr="00657ECE" w:rsidRDefault="00E87E72" w:rsidP="00E87E72">
      <w:pPr>
        <w:spacing w:line="480" w:lineRule="auto"/>
        <w:ind w:left="360"/>
        <w:rPr>
          <w:rFonts w:cstheme="minorHAnsi"/>
          <w:b/>
          <w:bCs/>
          <w:sz w:val="24"/>
          <w:szCs w:val="24"/>
          <w:lang w:val="en-US"/>
        </w:rPr>
      </w:pPr>
      <w:r w:rsidRPr="00657ECE">
        <w:rPr>
          <w:rFonts w:cstheme="minorHAnsi"/>
          <w:b/>
          <w:bCs/>
          <w:sz w:val="24"/>
          <w:szCs w:val="24"/>
          <w:lang w:val="en-US"/>
        </w:rPr>
        <w:lastRenderedPageBreak/>
        <w:t xml:space="preserve">Mechanism of Action </w:t>
      </w:r>
    </w:p>
    <w:p w14:paraId="40F7A20F" w14:textId="5617D7EC" w:rsidR="00E87E72" w:rsidRPr="00657ECE" w:rsidRDefault="00E87E72" w:rsidP="00E87E72">
      <w:pPr>
        <w:spacing w:line="480" w:lineRule="auto"/>
        <w:ind w:left="360"/>
        <w:rPr>
          <w:rFonts w:cstheme="minorHAnsi"/>
          <w:sz w:val="24"/>
          <w:szCs w:val="24"/>
          <w:lang w:val="en-US"/>
        </w:rPr>
      </w:pPr>
      <w:r w:rsidRPr="00657ECE">
        <w:rPr>
          <w:rFonts w:cstheme="minorHAnsi"/>
          <w:sz w:val="24"/>
          <w:szCs w:val="24"/>
          <w:lang w:val="en-US"/>
        </w:rPr>
        <w:t xml:space="preserve">PIPS, a laser-activated irrigation method, indirectly stimulates </w:t>
      </w:r>
      <w:proofErr w:type="spellStart"/>
      <w:r w:rsidRPr="00657ECE">
        <w:rPr>
          <w:rFonts w:cstheme="minorHAnsi"/>
          <w:sz w:val="24"/>
          <w:szCs w:val="24"/>
          <w:lang w:val="en-US"/>
        </w:rPr>
        <w:t>irrigants</w:t>
      </w:r>
      <w:proofErr w:type="spellEnd"/>
      <w:r w:rsidRPr="00657ECE">
        <w:rPr>
          <w:rFonts w:cstheme="minorHAnsi"/>
          <w:sz w:val="24"/>
          <w:szCs w:val="24"/>
          <w:lang w:val="en-US"/>
        </w:rPr>
        <w:t xml:space="preserve"> without heat. It generates a potent photoacoustic shockwave, spreading </w:t>
      </w:r>
      <w:proofErr w:type="spellStart"/>
      <w:r w:rsidRPr="00657ECE">
        <w:rPr>
          <w:rFonts w:cstheme="minorHAnsi"/>
          <w:sz w:val="24"/>
          <w:szCs w:val="24"/>
          <w:lang w:val="en-US"/>
        </w:rPr>
        <w:t>irrigants</w:t>
      </w:r>
      <w:proofErr w:type="spellEnd"/>
      <w:r w:rsidRPr="00657ECE">
        <w:rPr>
          <w:rFonts w:cstheme="minorHAnsi"/>
          <w:sz w:val="24"/>
          <w:szCs w:val="24"/>
          <w:lang w:val="en-US"/>
        </w:rPr>
        <w:t xml:space="preserve"> within the root canal system</w:t>
      </w:r>
      <w:r w:rsidR="00104AC8">
        <w:rPr>
          <w:rFonts w:cstheme="minorHAnsi"/>
          <w:sz w:val="24"/>
          <w:szCs w:val="24"/>
          <w:lang w:val="en-US"/>
        </w:rPr>
        <w:t xml:space="preserve"> </w:t>
      </w:r>
      <w:r w:rsidR="00104AC8" w:rsidRPr="00657ECE">
        <w:rPr>
          <w:rFonts w:cstheme="minorHAnsi"/>
          <w:sz w:val="24"/>
          <w:szCs w:val="24"/>
          <w:lang w:val="en-US"/>
        </w:rPr>
        <w:t>three-dimensionally</w:t>
      </w:r>
      <w:r w:rsidRPr="00657ECE">
        <w:rPr>
          <w:rFonts w:cstheme="minorHAnsi"/>
          <w:sz w:val="24"/>
          <w:szCs w:val="24"/>
          <w:lang w:val="en-US"/>
        </w:rPr>
        <w:t xml:space="preserve">. Unlike conventional laser methods, PIPS employs a distinctive tapered tip, placed only in the chamber, avoiding the need for </w:t>
      </w:r>
      <w:r w:rsidR="00B91300">
        <w:rPr>
          <w:rFonts w:cstheme="minorHAnsi"/>
          <w:sz w:val="24"/>
          <w:szCs w:val="24"/>
          <w:lang w:val="en-US"/>
        </w:rPr>
        <w:t>bigger</w:t>
      </w:r>
      <w:r w:rsidR="00FA089A">
        <w:rPr>
          <w:rFonts w:cstheme="minorHAnsi"/>
          <w:sz w:val="24"/>
          <w:szCs w:val="24"/>
          <w:lang w:val="en-US"/>
        </w:rPr>
        <w:t xml:space="preserve"> instruments and </w:t>
      </w:r>
      <w:r w:rsidRPr="00657ECE">
        <w:rPr>
          <w:rFonts w:cstheme="minorHAnsi"/>
          <w:sz w:val="24"/>
          <w:szCs w:val="24"/>
          <w:lang w:val="en-US"/>
        </w:rPr>
        <w:t xml:space="preserve">files. This enables efficient delivery of </w:t>
      </w:r>
      <w:proofErr w:type="spellStart"/>
      <w:r w:rsidRPr="00657ECE">
        <w:rPr>
          <w:rFonts w:cstheme="minorHAnsi"/>
          <w:sz w:val="24"/>
          <w:szCs w:val="24"/>
          <w:lang w:val="en-US"/>
        </w:rPr>
        <w:t>irrigants</w:t>
      </w:r>
      <w:proofErr w:type="spellEnd"/>
      <w:r w:rsidRPr="00657ECE">
        <w:rPr>
          <w:rFonts w:cstheme="minorHAnsi"/>
          <w:sz w:val="24"/>
          <w:szCs w:val="24"/>
          <w:lang w:val="en-US"/>
        </w:rPr>
        <w:t xml:space="preserve"> to delicate areas like the </w:t>
      </w:r>
      <w:r w:rsidR="007F50A5">
        <w:rPr>
          <w:rFonts w:cstheme="minorHAnsi"/>
          <w:sz w:val="24"/>
          <w:szCs w:val="24"/>
          <w:lang w:val="en-US"/>
        </w:rPr>
        <w:t xml:space="preserve">fins, </w:t>
      </w:r>
      <w:r w:rsidRPr="00657ECE">
        <w:rPr>
          <w:rFonts w:cstheme="minorHAnsi"/>
          <w:sz w:val="24"/>
          <w:szCs w:val="24"/>
          <w:lang w:val="en-US"/>
        </w:rPr>
        <w:t xml:space="preserve">apical one-third, isthmuses, and lateral canals. The nonthermal pressure wave effectively eliminates living and dead tissues, eradicates bacteria, removes biofilm, and disinfects dentin tubules </w:t>
      </w:r>
      <w:r w:rsidRPr="00657ECE">
        <w:rPr>
          <w:rFonts w:cstheme="minorHAnsi"/>
          <w:sz w:val="24"/>
          <w:szCs w:val="24"/>
          <w:lang w:val="en-US"/>
        </w:rPr>
        <w:fldChar w:fldCharType="begin"/>
      </w:r>
      <w:r w:rsidRPr="00657ECE">
        <w:rPr>
          <w:rFonts w:cstheme="minorHAnsi"/>
          <w:sz w:val="24"/>
          <w:szCs w:val="24"/>
          <w:lang w:val="en-US"/>
        </w:rPr>
        <w:instrText xml:space="preserve"> ADDIN ZOTERO_ITEM CSL_CITATION {"citationID":"a2hkgjgnoer","properties":{"formattedCitation":"(276)","plainCitation":"(276)","noteIndex":0},"citationItems":[{"id":605,"uris":["http://zotero.org/users/11505276/items/NUJSN9LB"],"itemData":{"id":605,"type":"webpage","title":"Irrigation of the Root Canal System by Laser Activation (LAI): PIPS Photon-Induced Photoacoustic Streaming | SpringerLink","URL":"https://link.springer.com/chapter/10.1007/978-3-319-16456-4_13","accessed":{"date-parts":[["2023",8,28]]}}}],"schema":"https://github.com/citation-style-language/schema/raw/master/csl-citation.json"} </w:instrText>
      </w:r>
      <w:r w:rsidRPr="00657ECE">
        <w:rPr>
          <w:rFonts w:cstheme="minorHAnsi"/>
          <w:sz w:val="24"/>
          <w:szCs w:val="24"/>
          <w:lang w:val="en-US"/>
        </w:rPr>
        <w:fldChar w:fldCharType="separate"/>
      </w:r>
      <w:r w:rsidRPr="00657ECE">
        <w:rPr>
          <w:rFonts w:cstheme="minorHAnsi"/>
          <w:sz w:val="24"/>
        </w:rPr>
        <w:t>(</w:t>
      </w:r>
      <w:r w:rsidR="005D529E">
        <w:rPr>
          <w:rFonts w:cstheme="minorHAnsi"/>
          <w:sz w:val="24"/>
        </w:rPr>
        <w:t>53</w:t>
      </w:r>
      <w:r w:rsidRPr="00657ECE">
        <w:rPr>
          <w:rFonts w:cstheme="minorHAnsi"/>
          <w:sz w:val="24"/>
        </w:rPr>
        <w:t>)</w:t>
      </w:r>
      <w:r w:rsidRPr="00657ECE">
        <w:rPr>
          <w:rFonts w:cstheme="minorHAnsi"/>
          <w:sz w:val="24"/>
          <w:szCs w:val="24"/>
          <w:lang w:val="en-US"/>
        </w:rPr>
        <w:fldChar w:fldCharType="end"/>
      </w:r>
      <w:r w:rsidRPr="00657ECE">
        <w:rPr>
          <w:rFonts w:cstheme="minorHAnsi"/>
          <w:sz w:val="24"/>
          <w:szCs w:val="24"/>
          <w:lang w:val="en-US"/>
        </w:rPr>
        <w:t>.</w:t>
      </w:r>
    </w:p>
    <w:p w14:paraId="7710EE6A" w14:textId="77777777" w:rsidR="00E87E72" w:rsidRPr="00657ECE" w:rsidRDefault="00E87E72" w:rsidP="00E87E72">
      <w:pPr>
        <w:spacing w:line="480" w:lineRule="auto"/>
        <w:ind w:left="360"/>
        <w:jc w:val="center"/>
        <w:rPr>
          <w:rFonts w:cstheme="minorHAnsi"/>
          <w:sz w:val="24"/>
          <w:szCs w:val="24"/>
          <w:lang w:val="en-US"/>
        </w:rPr>
      </w:pPr>
      <w:r w:rsidRPr="00657ECE">
        <w:rPr>
          <w:rFonts w:cstheme="minorHAnsi"/>
          <w:noProof/>
          <w:sz w:val="24"/>
          <w:szCs w:val="24"/>
          <w:lang w:val="en-US"/>
        </w:rPr>
        <w:drawing>
          <wp:inline distT="0" distB="0" distL="0" distR="0" wp14:anchorId="080B2135" wp14:editId="2E05A27B">
            <wp:extent cx="3450566" cy="1875568"/>
            <wp:effectExtent l="0" t="0" r="0" b="0"/>
            <wp:docPr id="247781157" name="Picture 24778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988875" name=""/>
                    <pic:cNvPicPr/>
                  </pic:nvPicPr>
                  <pic:blipFill>
                    <a:blip r:embed="rId31"/>
                    <a:stretch>
                      <a:fillRect/>
                    </a:stretch>
                  </pic:blipFill>
                  <pic:spPr>
                    <a:xfrm>
                      <a:off x="0" y="0"/>
                      <a:ext cx="3456710" cy="1878908"/>
                    </a:xfrm>
                    <a:prstGeom prst="rect">
                      <a:avLst/>
                    </a:prstGeom>
                  </pic:spPr>
                </pic:pic>
              </a:graphicData>
            </a:graphic>
          </wp:inline>
        </w:drawing>
      </w:r>
    </w:p>
    <w:p w14:paraId="5F9757F6" w14:textId="36424653" w:rsidR="00E87E72" w:rsidRPr="00657ECE" w:rsidRDefault="00E87E72" w:rsidP="00E87E72">
      <w:pPr>
        <w:spacing w:line="480" w:lineRule="auto"/>
        <w:ind w:left="360"/>
        <w:jc w:val="center"/>
        <w:rPr>
          <w:rFonts w:cstheme="minorHAnsi"/>
          <w:b/>
          <w:bCs/>
          <w:sz w:val="20"/>
          <w:szCs w:val="20"/>
          <w:lang w:val="en-US"/>
        </w:rPr>
      </w:pPr>
      <w:r w:rsidRPr="00657ECE">
        <w:rPr>
          <w:rFonts w:cstheme="minorHAnsi"/>
          <w:b/>
          <w:bCs/>
          <w:sz w:val="20"/>
          <w:szCs w:val="20"/>
          <w:lang w:val="en-US"/>
        </w:rPr>
        <w:t>Figure</w:t>
      </w:r>
      <w:r w:rsidR="00E564C1">
        <w:rPr>
          <w:rFonts w:cstheme="minorHAnsi"/>
          <w:b/>
          <w:bCs/>
          <w:sz w:val="20"/>
          <w:szCs w:val="20"/>
          <w:lang w:val="en-US"/>
        </w:rPr>
        <w:t xml:space="preserve"> 8.4</w:t>
      </w:r>
      <w:r w:rsidRPr="00657ECE">
        <w:rPr>
          <w:rFonts w:cstheme="minorHAnsi"/>
          <w:b/>
          <w:bCs/>
          <w:sz w:val="20"/>
          <w:szCs w:val="20"/>
          <w:lang w:val="en-US"/>
        </w:rPr>
        <w:t xml:space="preserve"> Photon-Induced Photoacoustic Streaming </w:t>
      </w:r>
    </w:p>
    <w:p w14:paraId="4C165128" w14:textId="361C86E3" w:rsidR="00E87E72" w:rsidRPr="00657ECE" w:rsidRDefault="00E87E72" w:rsidP="00E87E72">
      <w:pPr>
        <w:spacing w:line="480" w:lineRule="auto"/>
        <w:ind w:left="360"/>
        <w:rPr>
          <w:rFonts w:cstheme="minorHAnsi"/>
          <w:b/>
          <w:bCs/>
          <w:sz w:val="24"/>
          <w:szCs w:val="24"/>
          <w:lang w:val="en-US"/>
        </w:rPr>
      </w:pPr>
      <w:r w:rsidRPr="00657ECE">
        <w:rPr>
          <w:rFonts w:cstheme="minorHAnsi"/>
          <w:b/>
          <w:bCs/>
          <w:sz w:val="24"/>
          <w:szCs w:val="24"/>
          <w:lang w:val="en-US"/>
        </w:rPr>
        <w:t xml:space="preserve"> Protocol</w:t>
      </w:r>
    </w:p>
    <w:p w14:paraId="48663998" w14:textId="1F1DC233" w:rsidR="0007069E" w:rsidRDefault="0007069E" w:rsidP="00E87E72">
      <w:pPr>
        <w:pStyle w:val="ListParagraph"/>
        <w:numPr>
          <w:ilvl w:val="0"/>
          <w:numId w:val="5"/>
        </w:numPr>
        <w:spacing w:line="480" w:lineRule="auto"/>
        <w:rPr>
          <w:rFonts w:cstheme="minorHAnsi"/>
          <w:sz w:val="24"/>
          <w:szCs w:val="24"/>
        </w:rPr>
      </w:pPr>
      <w:r w:rsidRPr="0007069E">
        <w:rPr>
          <w:rFonts w:cstheme="minorHAnsi"/>
          <w:sz w:val="24"/>
          <w:szCs w:val="24"/>
        </w:rPr>
        <w:t>The PIPS tip stays</w:t>
      </w:r>
      <w:r w:rsidR="0011715B">
        <w:rPr>
          <w:rFonts w:cstheme="minorHAnsi"/>
          <w:sz w:val="24"/>
          <w:szCs w:val="24"/>
        </w:rPr>
        <w:t xml:space="preserve"> within</w:t>
      </w:r>
      <w:r w:rsidRPr="0007069E">
        <w:rPr>
          <w:rFonts w:cstheme="minorHAnsi"/>
          <w:sz w:val="24"/>
          <w:szCs w:val="24"/>
        </w:rPr>
        <w:t xml:space="preserve"> the pulp chamber, rather than entering the root canal, and remains immobile during the activation process.</w:t>
      </w:r>
    </w:p>
    <w:p w14:paraId="7E1F92FC" w14:textId="77777777" w:rsidR="00D57D1E" w:rsidRPr="00D57D1E" w:rsidRDefault="00D57D1E" w:rsidP="00D57D1E">
      <w:pPr>
        <w:pStyle w:val="ListParagraph"/>
        <w:numPr>
          <w:ilvl w:val="0"/>
          <w:numId w:val="5"/>
        </w:numPr>
        <w:spacing w:line="480" w:lineRule="auto"/>
        <w:rPr>
          <w:rFonts w:cstheme="minorHAnsi"/>
          <w:sz w:val="24"/>
          <w:szCs w:val="24"/>
        </w:rPr>
      </w:pPr>
      <w:r w:rsidRPr="00D57D1E">
        <w:rPr>
          <w:rFonts w:cstheme="minorHAnsi"/>
          <w:sz w:val="24"/>
          <w:szCs w:val="24"/>
        </w:rPr>
        <w:t>A consistent flow of solution from an irrigating syringe is administered throughout laser activation.</w:t>
      </w:r>
    </w:p>
    <w:p w14:paraId="1C56CAE8" w14:textId="77777777" w:rsidR="00D57D1E" w:rsidRPr="00D57D1E" w:rsidRDefault="00D57D1E" w:rsidP="00D57D1E">
      <w:pPr>
        <w:pStyle w:val="ListParagraph"/>
        <w:numPr>
          <w:ilvl w:val="0"/>
          <w:numId w:val="5"/>
        </w:numPr>
        <w:spacing w:line="480" w:lineRule="auto"/>
        <w:rPr>
          <w:rFonts w:cstheme="minorHAnsi"/>
          <w:sz w:val="24"/>
          <w:szCs w:val="24"/>
        </w:rPr>
      </w:pPr>
      <w:r w:rsidRPr="00D57D1E">
        <w:rPr>
          <w:rFonts w:cstheme="minorHAnsi"/>
          <w:sz w:val="24"/>
          <w:szCs w:val="24"/>
        </w:rPr>
        <w:t>Maintaining an adequate supply of irrigating solution to immerse the PIPS tip within the pulp chamber is essential.</w:t>
      </w:r>
    </w:p>
    <w:p w14:paraId="35F4F7CD" w14:textId="48B2D569" w:rsidR="00E87E72" w:rsidRPr="00657ECE" w:rsidRDefault="00D57D1E" w:rsidP="00D57D1E">
      <w:pPr>
        <w:pStyle w:val="ListParagraph"/>
        <w:numPr>
          <w:ilvl w:val="0"/>
          <w:numId w:val="5"/>
        </w:numPr>
        <w:spacing w:line="480" w:lineRule="auto"/>
        <w:rPr>
          <w:rFonts w:cstheme="minorHAnsi"/>
          <w:sz w:val="24"/>
          <w:szCs w:val="24"/>
        </w:rPr>
      </w:pPr>
      <w:r w:rsidRPr="00D57D1E">
        <w:rPr>
          <w:rFonts w:cstheme="minorHAnsi"/>
          <w:sz w:val="24"/>
          <w:szCs w:val="24"/>
        </w:rPr>
        <w:lastRenderedPageBreak/>
        <w:t>PIPS activation takes place in 30-second cycles.</w:t>
      </w:r>
      <w:r w:rsidR="00E87E72" w:rsidRPr="00657ECE">
        <w:rPr>
          <w:rFonts w:cstheme="minorHAnsi"/>
          <w:sz w:val="24"/>
          <w:szCs w:val="24"/>
        </w:rPr>
        <w:t>.</w:t>
      </w:r>
    </w:p>
    <w:p w14:paraId="11D35362" w14:textId="77777777" w:rsidR="00E87E72" w:rsidRPr="00657ECE" w:rsidRDefault="00E87E72" w:rsidP="00E87E72">
      <w:pPr>
        <w:pStyle w:val="ListParagraph"/>
        <w:numPr>
          <w:ilvl w:val="0"/>
          <w:numId w:val="5"/>
        </w:numPr>
        <w:spacing w:line="480" w:lineRule="auto"/>
        <w:rPr>
          <w:rFonts w:cstheme="minorHAnsi"/>
          <w:sz w:val="24"/>
          <w:szCs w:val="24"/>
        </w:rPr>
      </w:pPr>
      <w:r w:rsidRPr="00657ECE">
        <w:rPr>
          <w:rFonts w:cstheme="minorHAnsi"/>
          <w:sz w:val="24"/>
          <w:szCs w:val="24"/>
        </w:rPr>
        <w:t xml:space="preserve">The current protocol involves six cycles of laser activation, with three 30-second rest phases in between, using </w:t>
      </w:r>
      <w:proofErr w:type="spellStart"/>
      <w:r w:rsidRPr="00657ECE">
        <w:rPr>
          <w:rFonts w:cstheme="minorHAnsi"/>
          <w:sz w:val="24"/>
          <w:szCs w:val="24"/>
        </w:rPr>
        <w:t>NaOCl</w:t>
      </w:r>
      <w:proofErr w:type="spellEnd"/>
      <w:r w:rsidRPr="00657ECE">
        <w:rPr>
          <w:rFonts w:cstheme="minorHAnsi"/>
          <w:sz w:val="24"/>
          <w:szCs w:val="24"/>
        </w:rPr>
        <w:t>.</w:t>
      </w:r>
    </w:p>
    <w:p w14:paraId="73329D42" w14:textId="2F93342D" w:rsidR="00E87E72" w:rsidRPr="00657ECE" w:rsidRDefault="00E87E72" w:rsidP="00E87E72">
      <w:pPr>
        <w:pStyle w:val="ListParagraph"/>
        <w:numPr>
          <w:ilvl w:val="0"/>
          <w:numId w:val="5"/>
        </w:numPr>
        <w:spacing w:line="480" w:lineRule="auto"/>
        <w:rPr>
          <w:rFonts w:cstheme="minorHAnsi"/>
          <w:sz w:val="24"/>
          <w:szCs w:val="24"/>
        </w:rPr>
      </w:pPr>
      <w:r w:rsidRPr="00657ECE">
        <w:rPr>
          <w:rFonts w:cstheme="minorHAnsi"/>
          <w:sz w:val="24"/>
          <w:szCs w:val="24"/>
        </w:rPr>
        <w:t xml:space="preserve">Following </w:t>
      </w:r>
      <w:r w:rsidR="00885C2E">
        <w:rPr>
          <w:rFonts w:cstheme="minorHAnsi"/>
          <w:sz w:val="24"/>
          <w:szCs w:val="24"/>
        </w:rPr>
        <w:t>3</w:t>
      </w:r>
      <w:r w:rsidRPr="00657ECE">
        <w:rPr>
          <w:rFonts w:cstheme="minorHAnsi"/>
          <w:sz w:val="24"/>
          <w:szCs w:val="24"/>
        </w:rPr>
        <w:t xml:space="preserve"> cycles of </w:t>
      </w:r>
      <w:r w:rsidR="00885C2E">
        <w:rPr>
          <w:rFonts w:cstheme="minorHAnsi"/>
          <w:sz w:val="24"/>
          <w:szCs w:val="24"/>
        </w:rPr>
        <w:t>LAI</w:t>
      </w:r>
      <w:r w:rsidRPr="00657ECE">
        <w:rPr>
          <w:rFonts w:cstheme="minorHAnsi"/>
          <w:sz w:val="24"/>
          <w:szCs w:val="24"/>
        </w:rPr>
        <w:t xml:space="preserve"> with </w:t>
      </w:r>
      <w:proofErr w:type="spellStart"/>
      <w:r w:rsidRPr="00657ECE">
        <w:rPr>
          <w:rFonts w:cstheme="minorHAnsi"/>
          <w:sz w:val="24"/>
          <w:szCs w:val="24"/>
        </w:rPr>
        <w:t>NaOCl</w:t>
      </w:r>
      <w:proofErr w:type="spellEnd"/>
      <w:r w:rsidRPr="00657ECE">
        <w:rPr>
          <w:rFonts w:cstheme="minorHAnsi"/>
          <w:sz w:val="24"/>
          <w:szCs w:val="24"/>
        </w:rPr>
        <w:t>, an additional 30-second irrigation with water using PIPS takes place.</w:t>
      </w:r>
    </w:p>
    <w:p w14:paraId="77C7D1D4" w14:textId="2D4C07A8" w:rsidR="00E87E72" w:rsidRPr="00657ECE" w:rsidRDefault="00E87E72" w:rsidP="00E87E72">
      <w:pPr>
        <w:pStyle w:val="ListParagraph"/>
        <w:numPr>
          <w:ilvl w:val="0"/>
          <w:numId w:val="5"/>
        </w:numPr>
        <w:spacing w:line="480" w:lineRule="auto"/>
        <w:rPr>
          <w:rFonts w:cstheme="minorHAnsi"/>
          <w:sz w:val="24"/>
          <w:szCs w:val="24"/>
        </w:rPr>
      </w:pPr>
      <w:r w:rsidRPr="00657ECE">
        <w:rPr>
          <w:rFonts w:cstheme="minorHAnsi"/>
          <w:sz w:val="24"/>
          <w:szCs w:val="24"/>
        </w:rPr>
        <w:t xml:space="preserve">The chamber is emptied, and 17% EDTA </w:t>
      </w:r>
      <w:r w:rsidR="00A92ACC">
        <w:rPr>
          <w:rFonts w:cstheme="minorHAnsi"/>
          <w:sz w:val="24"/>
          <w:szCs w:val="24"/>
        </w:rPr>
        <w:t>used</w:t>
      </w:r>
      <w:r w:rsidRPr="00657ECE">
        <w:rPr>
          <w:rFonts w:cstheme="minorHAnsi"/>
          <w:sz w:val="24"/>
          <w:szCs w:val="24"/>
        </w:rPr>
        <w:t xml:space="preserve"> with PIPS and c</w:t>
      </w:r>
      <w:r w:rsidR="00536E7B">
        <w:rPr>
          <w:rFonts w:cstheme="minorHAnsi"/>
          <w:sz w:val="24"/>
          <w:szCs w:val="24"/>
        </w:rPr>
        <w:t>onsistent</w:t>
      </w:r>
      <w:r w:rsidRPr="00657ECE">
        <w:rPr>
          <w:rFonts w:cstheme="minorHAnsi"/>
          <w:sz w:val="24"/>
          <w:szCs w:val="24"/>
        </w:rPr>
        <w:t xml:space="preserve"> flow for 30 seconds.</w:t>
      </w:r>
    </w:p>
    <w:p w14:paraId="47C99EBD" w14:textId="77777777" w:rsidR="00E87E72" w:rsidRPr="00657ECE" w:rsidRDefault="00E87E72" w:rsidP="00E87E72">
      <w:pPr>
        <w:pStyle w:val="ListParagraph"/>
        <w:numPr>
          <w:ilvl w:val="0"/>
          <w:numId w:val="5"/>
        </w:numPr>
        <w:spacing w:line="480" w:lineRule="auto"/>
        <w:rPr>
          <w:rFonts w:cstheme="minorHAnsi"/>
          <w:sz w:val="24"/>
          <w:szCs w:val="24"/>
        </w:rPr>
      </w:pPr>
      <w:r w:rsidRPr="00657ECE">
        <w:rPr>
          <w:rFonts w:cstheme="minorHAnsi"/>
          <w:sz w:val="24"/>
          <w:szCs w:val="24"/>
        </w:rPr>
        <w:t>The final step is another 30 seconds of laser activation with water alone.</w:t>
      </w:r>
    </w:p>
    <w:p w14:paraId="1CDB81B8" w14:textId="4755FAAC" w:rsidR="00E87E72" w:rsidRPr="00657ECE" w:rsidRDefault="00E87E72" w:rsidP="00E87E72">
      <w:pPr>
        <w:pStyle w:val="ListParagraph"/>
        <w:numPr>
          <w:ilvl w:val="0"/>
          <w:numId w:val="5"/>
        </w:numPr>
        <w:spacing w:line="480" w:lineRule="auto"/>
        <w:rPr>
          <w:rFonts w:cstheme="minorHAnsi"/>
          <w:sz w:val="24"/>
          <w:szCs w:val="24"/>
        </w:rPr>
      </w:pPr>
      <w:r w:rsidRPr="00657ECE">
        <w:rPr>
          <w:rFonts w:cstheme="minorHAnsi"/>
          <w:sz w:val="24"/>
          <w:szCs w:val="24"/>
        </w:rPr>
        <w:t xml:space="preserve">After these steps, the canal system is prepared for obturation </w:t>
      </w:r>
      <w:r w:rsidRPr="00657ECE">
        <w:rPr>
          <w:rFonts w:cstheme="minorHAnsi"/>
          <w:sz w:val="24"/>
          <w:szCs w:val="24"/>
        </w:rPr>
        <w:fldChar w:fldCharType="begin"/>
      </w:r>
      <w:r w:rsidRPr="00657ECE">
        <w:rPr>
          <w:rFonts w:cstheme="minorHAnsi"/>
          <w:sz w:val="24"/>
          <w:szCs w:val="24"/>
        </w:rPr>
        <w:instrText xml:space="preserve"> ADDIN ZOTERO_ITEM CSL_CITATION {"citationID":"ak4gifganp","properties":{"formattedCitation":"(276)","plainCitation":"(276)","noteIndex":0},"citationItems":[{"id":605,"uris":["http://zotero.org/users/11505276/items/NUJSN9LB"],"itemData":{"id":605,"type":"webpage","title":"Irrigation of the Root Canal System by Laser Activation (LAI): PIPS Photon-Induced Photoacoustic Streaming | SpringerLink","URL":"https://link.springer.com/chapter/10.1007/978-3-319-16456-4_13","accessed":{"date-parts":[["2023",8,28]]}}}],"schema":"https://github.com/citation-style-language/schema/raw/master/csl-citation.json"} </w:instrText>
      </w:r>
      <w:r w:rsidRPr="00657ECE">
        <w:rPr>
          <w:rFonts w:cstheme="minorHAnsi"/>
          <w:sz w:val="24"/>
          <w:szCs w:val="24"/>
        </w:rPr>
        <w:fldChar w:fldCharType="separate"/>
      </w:r>
      <w:r w:rsidRPr="00657ECE">
        <w:rPr>
          <w:rFonts w:cstheme="minorHAnsi"/>
          <w:sz w:val="24"/>
        </w:rPr>
        <w:t>(</w:t>
      </w:r>
      <w:r w:rsidR="005D529E">
        <w:rPr>
          <w:rFonts w:cstheme="minorHAnsi"/>
          <w:sz w:val="24"/>
        </w:rPr>
        <w:t>53</w:t>
      </w:r>
      <w:r w:rsidRPr="00657ECE">
        <w:rPr>
          <w:rFonts w:cstheme="minorHAnsi"/>
          <w:sz w:val="24"/>
        </w:rPr>
        <w:t>)</w:t>
      </w:r>
      <w:r w:rsidRPr="00657ECE">
        <w:rPr>
          <w:rFonts w:cstheme="minorHAnsi"/>
          <w:sz w:val="24"/>
          <w:szCs w:val="24"/>
        </w:rPr>
        <w:fldChar w:fldCharType="end"/>
      </w:r>
      <w:r w:rsidRPr="00657ECE">
        <w:rPr>
          <w:rFonts w:cstheme="minorHAnsi"/>
          <w:sz w:val="24"/>
          <w:szCs w:val="24"/>
        </w:rPr>
        <w:t xml:space="preserve">. </w:t>
      </w:r>
    </w:p>
    <w:p w14:paraId="2C0C2724" w14:textId="5D23EED4" w:rsidR="00E87E72" w:rsidRPr="00657ECE" w:rsidRDefault="00E87E72" w:rsidP="00E87E72">
      <w:pPr>
        <w:spacing w:line="480" w:lineRule="auto"/>
        <w:rPr>
          <w:rFonts w:cstheme="minorHAnsi"/>
          <w:sz w:val="24"/>
          <w:szCs w:val="24"/>
        </w:rPr>
      </w:pPr>
      <w:r w:rsidRPr="00657ECE">
        <w:rPr>
          <w:rFonts w:cstheme="minorHAnsi"/>
          <w:sz w:val="24"/>
          <w:szCs w:val="24"/>
        </w:rPr>
        <w:t xml:space="preserve">In a study by Peters </w:t>
      </w:r>
      <w:r w:rsidRPr="00657ECE">
        <w:rPr>
          <w:rFonts w:cstheme="minorHAnsi"/>
          <w:sz w:val="24"/>
          <w:szCs w:val="24"/>
        </w:rPr>
        <w:fldChar w:fldCharType="begin"/>
      </w:r>
      <w:r w:rsidRPr="00657ECE">
        <w:rPr>
          <w:rFonts w:cstheme="minorHAnsi"/>
          <w:sz w:val="24"/>
          <w:szCs w:val="24"/>
        </w:rPr>
        <w:instrText xml:space="preserve"> ADDIN ZOTERO_ITEM CSL_CITATION {"citationID":"a1k8d01ntus","properties":{"formattedCitation":"(277)","plainCitation":"(277)","noteIndex":0},"citationItems":[{"id":590,"uris":["http://zotero.org/users/11505276/items/FJFLJV7Y"],"itemData":{"id":590,"type":"article-journal","abstract":"INTRODUCTION: This study set out to compare the efficacy of laser-activated and ultrasonically activated root canal disinfection with conventional irrigation, specifically its ability to remove bacterial film formed on root canal walls.\nMETHODS: Seventy human premolars were shaped to an apical size #20, taper .07, sterilized, and contaminated in situ with oral bacteria for 1 week and incubated for 2 more weeks. Irrigation was done with 6% NaOCl (group 1), NaOCl ultrasonically activated with blunt inserts (group 2), or a pulsed erbium:YAG laser at nonablative settings (group 3) for a total of 60 seconds each. Positive and negative controls were also included. Aerobic bacterial sampling was performed, and the incidence of positive samples after 24 and 48 hours as well as bacterial counts (colony-forming units) were determined. Fixed and demineralized sections 1 mm and 4 mm off the apex were Brown-Brenn stained and assessed for remaining intracanal bacteria/biofilm and dentinal tubule penetration.\nRESULTS: All 3 canal disinfection protocols significantly reduced bacterial counts (P &lt; .001). None of the 3 techniques predictably generated negative samples, but laser-activated disinfection was superior to the other 2 techniques in this aspect (P &lt; .05). Histologic sections showed variable remaining bacterial presence in dentinal tubules at the 4-mm level and significantly less bacterial biofilm/necrotic tissue remaining at the 1-mm level after laser-activated irrigation (P &lt; .05).\nCONCLUSIONS: Under the conditions of this combined in situ/in vitro study, activated disinfection did not completely remove bacteria from the apical root canal third and infected dentinal tubules. However, the fact that laser activation generated more negative bacterial samples and left less apical bacteria/biofilm than ultrasonic activation warrants further investigation.","container-title":"Journal of Endodontics","DOI":"10.1016/j.joen.2011.03.016","ISSN":"1878-3554","issue":"7","journalAbbreviation":"J Endod","language":"eng","note":"PMID: 21689561","page":"1008-1012","source":"PubMed","title":"Disinfection of root canals with photon-initiated photoacoustic streaming","volume":"37","author":[{"family":"Peters","given":"Ove A."},{"family":"Bardsley","given":"Sean"},{"family":"Fong","given":"Jennifer"},{"family":"Pandher","given":"Goldie"},{"family":"Divito","given":"Enrico"}],"issued":{"date-parts":[["2011",7]]}}}],"schema":"https://github.com/citation-style-language/schema/raw/master/csl-citation.json"} </w:instrText>
      </w:r>
      <w:r w:rsidRPr="00657ECE">
        <w:rPr>
          <w:rFonts w:cstheme="minorHAnsi"/>
          <w:sz w:val="24"/>
          <w:szCs w:val="24"/>
        </w:rPr>
        <w:fldChar w:fldCharType="separate"/>
      </w:r>
      <w:r w:rsidRPr="00657ECE">
        <w:rPr>
          <w:rFonts w:cstheme="minorHAnsi"/>
          <w:sz w:val="24"/>
        </w:rPr>
        <w:t>(</w:t>
      </w:r>
      <w:r w:rsidR="005D529E">
        <w:rPr>
          <w:rFonts w:cstheme="minorHAnsi"/>
          <w:sz w:val="24"/>
        </w:rPr>
        <w:t>54</w:t>
      </w:r>
      <w:r w:rsidRPr="00657ECE">
        <w:rPr>
          <w:rFonts w:cstheme="minorHAnsi"/>
          <w:sz w:val="24"/>
        </w:rPr>
        <w:t>)</w:t>
      </w:r>
      <w:r w:rsidRPr="00657ECE">
        <w:rPr>
          <w:rFonts w:cstheme="minorHAnsi"/>
          <w:sz w:val="24"/>
          <w:szCs w:val="24"/>
        </w:rPr>
        <w:fldChar w:fldCharType="end"/>
      </w:r>
      <w:r w:rsidRPr="00657ECE">
        <w:rPr>
          <w:rFonts w:cstheme="minorHAnsi"/>
          <w:sz w:val="24"/>
          <w:szCs w:val="24"/>
        </w:rPr>
        <w:t>, the effectiveness of disinfection and biofilm disruption in the  canal's apical third was evaluated. PIPS didn't eliminate bacteria from infected dentinal tubules</w:t>
      </w:r>
      <w:r w:rsidR="004C180A">
        <w:rPr>
          <w:rFonts w:cstheme="minorHAnsi"/>
          <w:sz w:val="24"/>
          <w:szCs w:val="24"/>
        </w:rPr>
        <w:t xml:space="preserve"> entirely</w:t>
      </w:r>
      <w:r w:rsidRPr="00657ECE">
        <w:rPr>
          <w:rFonts w:cstheme="minorHAnsi"/>
          <w:sz w:val="24"/>
          <w:szCs w:val="24"/>
        </w:rPr>
        <w:t>; however, it exhibited superior performance in reducing infection and removing biofilm compared to the passive ultrasonic irrigation technique group.</w:t>
      </w:r>
    </w:p>
    <w:p w14:paraId="69466BDD" w14:textId="7C7834BE" w:rsidR="00E87E72" w:rsidRPr="00657ECE" w:rsidRDefault="00E87E72" w:rsidP="00E87E72">
      <w:pPr>
        <w:spacing w:line="480" w:lineRule="auto"/>
        <w:rPr>
          <w:rFonts w:cstheme="minorHAnsi"/>
          <w:sz w:val="24"/>
          <w:szCs w:val="24"/>
        </w:rPr>
      </w:pPr>
      <w:r w:rsidRPr="00657ECE">
        <w:rPr>
          <w:rFonts w:cstheme="minorHAnsi"/>
          <w:sz w:val="24"/>
          <w:szCs w:val="24"/>
        </w:rPr>
        <w:t xml:space="preserve">In a study by Ordinola </w:t>
      </w:r>
      <w:r w:rsidR="000F43CE">
        <w:rPr>
          <w:rFonts w:cstheme="minorHAnsi"/>
          <w:sz w:val="24"/>
          <w:szCs w:val="24"/>
        </w:rPr>
        <w:t xml:space="preserve">and </w:t>
      </w:r>
      <w:r w:rsidR="00EC46D0">
        <w:rPr>
          <w:rFonts w:cstheme="minorHAnsi"/>
          <w:sz w:val="24"/>
          <w:szCs w:val="24"/>
        </w:rPr>
        <w:t>his team</w:t>
      </w:r>
      <w:r w:rsidRPr="00657ECE">
        <w:rPr>
          <w:rFonts w:cstheme="minorHAnsi"/>
          <w:sz w:val="24"/>
          <w:szCs w:val="24"/>
        </w:rPr>
        <w:t xml:space="preserve"> </w:t>
      </w:r>
      <w:r w:rsidRPr="00657ECE">
        <w:rPr>
          <w:rFonts w:cstheme="minorHAnsi"/>
          <w:sz w:val="24"/>
          <w:szCs w:val="24"/>
        </w:rPr>
        <w:fldChar w:fldCharType="begin"/>
      </w:r>
      <w:r w:rsidRPr="00657ECE">
        <w:rPr>
          <w:rFonts w:cstheme="minorHAnsi"/>
          <w:sz w:val="24"/>
          <w:szCs w:val="24"/>
        </w:rPr>
        <w:instrText xml:space="preserve"> ADDIN ZOTERO_ITEM CSL_CITATION {"citationID":"aq90rc9ko6","properties":{"formattedCitation":"(278)","plainCitation":"(278)","noteIndex":0},"citationItems":[{"id":592,"uris":["http://zotero.org/users/11505276/items/CIW2T933"],"itemData":{"id":592,"type":"article-journal","abstract":"AIM: To compare the removal of biofilm utilizing four irrigation techniques on a bovine root canal model.\nMETHODOLOGY: Fifty dentine specimens (2 × 2 mm) were infected with biofilm. The samples were then adapted to previously created cavities in the bovine model. The root canals were irrigated twice with 2 mL of 6% sodium hypochlorite for 2 min (4 min total). Following initial irrigation, the different treatment modalities were introduced for 60 s (3 × 20 s intervals). The evaluated techniques were needle irrigation, Endoactivator (Dentsply Tulsa Dental, Tulsa, OK, USA), passive ultrasonic irrigation and laser-activated irrigation (photon-induced photoacoustic streaming). The controls were irrigated with distilled water and conventional needle irrigation. Subsequently, the dentine samples were separated from the model and analysed using a scanning electron microscope (SEM). Fifteen operative fields were scanned per block, and SEM pictures were captured. Two calibrated evaluators examined the images and collected data using a four-degree scale. Nonparametric tests were used to evaluate for statistical significance amongst the groups.\nRESULTS: The group undergoing laser-activated irrigation using photon-induced photoacoustic streaming exhibited the most favourable results in the removal of biofilm. Passive ultrasonic irrigation scores were significantly lower than both the Endoactivator and needle irrigation scores. Sonic and needle irrigation were not significantly different. The least favourable results were found in the control group.\nCONCLUSIONS: Laser activation of 6% sodium hypochlorite significantly improved the cleaning of biofilm-infected dentine followed by passive ultrasonic irrigation.","container-title":"International Endodontic Journal","DOI":"10.1111/iej.12202","ISSN":"1365-2591","issue":"7","journalAbbreviation":"Int Endod J","language":"eng","note":"PMID: 24117881","page":"659-666","source":"PubMed","title":"Biofilm removal by 6% sodium hypochlorite activated by different irrigation techniques","volume":"47","author":[{"family":"Ordinola-Zapata","given":"R."},{"family":"Bramante","given":"C. M."},{"family":"Aprecio","given":"R. M."},{"family":"Handysides","given":"R."},{"family":"Jaramillo","given":"D. E."}],"issued":{"date-parts":[["2014",7]]}}}],"schema":"https://github.com/citation-style-language/schema/raw/master/csl-citation.json"} </w:instrText>
      </w:r>
      <w:r w:rsidRPr="00657ECE">
        <w:rPr>
          <w:rFonts w:cstheme="minorHAnsi"/>
          <w:sz w:val="24"/>
          <w:szCs w:val="24"/>
        </w:rPr>
        <w:fldChar w:fldCharType="separate"/>
      </w:r>
      <w:r w:rsidRPr="00657ECE">
        <w:rPr>
          <w:rFonts w:cstheme="minorHAnsi"/>
          <w:sz w:val="24"/>
        </w:rPr>
        <w:t>(</w:t>
      </w:r>
      <w:r w:rsidR="005D529E">
        <w:rPr>
          <w:rFonts w:cstheme="minorHAnsi"/>
          <w:sz w:val="24"/>
        </w:rPr>
        <w:t>55</w:t>
      </w:r>
      <w:r w:rsidRPr="00657ECE">
        <w:rPr>
          <w:rFonts w:cstheme="minorHAnsi"/>
          <w:sz w:val="24"/>
        </w:rPr>
        <w:t>)</w:t>
      </w:r>
      <w:r w:rsidRPr="00657ECE">
        <w:rPr>
          <w:rFonts w:cstheme="minorHAnsi"/>
          <w:sz w:val="24"/>
          <w:szCs w:val="24"/>
        </w:rPr>
        <w:fldChar w:fldCharType="end"/>
      </w:r>
      <w:r w:rsidRPr="00657ECE">
        <w:rPr>
          <w:rFonts w:cstheme="minorHAnsi"/>
          <w:sz w:val="24"/>
          <w:szCs w:val="24"/>
        </w:rPr>
        <w:t xml:space="preserve">, the impact of PIPS was explored using a 6% </w:t>
      </w:r>
      <w:proofErr w:type="spellStart"/>
      <w:r w:rsidRPr="00657ECE">
        <w:rPr>
          <w:rFonts w:cstheme="minorHAnsi"/>
          <w:sz w:val="24"/>
          <w:szCs w:val="24"/>
        </w:rPr>
        <w:t>NaOCl</w:t>
      </w:r>
      <w:proofErr w:type="spellEnd"/>
      <w:r w:rsidRPr="00657ECE">
        <w:rPr>
          <w:rFonts w:cstheme="minorHAnsi"/>
          <w:sz w:val="24"/>
          <w:szCs w:val="24"/>
        </w:rPr>
        <w:t xml:space="preserve"> solution to eliminate ex vivo biofilm in a unique dentin bovine model. The researchers observed better cleansing of infected dentin in the PIPS groups compared to the P</w:t>
      </w:r>
      <w:r w:rsidR="00FB24D1">
        <w:rPr>
          <w:rFonts w:cstheme="minorHAnsi"/>
          <w:sz w:val="24"/>
          <w:szCs w:val="24"/>
        </w:rPr>
        <w:t>assive ultrason</w:t>
      </w:r>
      <w:r w:rsidR="005A6115">
        <w:rPr>
          <w:rFonts w:cstheme="minorHAnsi"/>
          <w:sz w:val="24"/>
          <w:szCs w:val="24"/>
        </w:rPr>
        <w:t>ic</w:t>
      </w:r>
      <w:r w:rsidR="00FB24D1">
        <w:rPr>
          <w:rFonts w:cstheme="minorHAnsi"/>
          <w:sz w:val="24"/>
          <w:szCs w:val="24"/>
        </w:rPr>
        <w:t xml:space="preserve"> irrigation </w:t>
      </w:r>
      <w:r w:rsidRPr="00657ECE">
        <w:rPr>
          <w:rFonts w:cstheme="minorHAnsi"/>
          <w:sz w:val="24"/>
          <w:szCs w:val="24"/>
        </w:rPr>
        <w:t>group. Notably, the remarkable outcome of this experiment was that the PIPS tip was positioned 22 mm from the target area, while ultrasonic, sonic, and passive irrigation methods were applied directly to the target area.</w:t>
      </w:r>
    </w:p>
    <w:p w14:paraId="4DA4EAAE" w14:textId="450322E1" w:rsidR="00E87E72" w:rsidRPr="00657ECE" w:rsidRDefault="00E87E72" w:rsidP="00E87E72">
      <w:pPr>
        <w:spacing w:line="480" w:lineRule="auto"/>
        <w:rPr>
          <w:rFonts w:cstheme="minorHAnsi"/>
          <w:sz w:val="24"/>
          <w:szCs w:val="24"/>
        </w:rPr>
      </w:pPr>
      <w:r w:rsidRPr="00657ECE">
        <w:rPr>
          <w:rFonts w:cstheme="minorHAnsi"/>
          <w:sz w:val="24"/>
          <w:szCs w:val="24"/>
        </w:rPr>
        <w:t xml:space="preserve">In an in-vitro study by Jaramillo et al. </w:t>
      </w:r>
      <w:r w:rsidRPr="00657ECE">
        <w:rPr>
          <w:rFonts w:cstheme="minorHAnsi"/>
          <w:sz w:val="24"/>
          <w:szCs w:val="24"/>
        </w:rPr>
        <w:fldChar w:fldCharType="begin"/>
      </w:r>
      <w:r w:rsidRPr="00657ECE">
        <w:rPr>
          <w:rFonts w:cstheme="minorHAnsi"/>
          <w:sz w:val="24"/>
          <w:szCs w:val="24"/>
        </w:rPr>
        <w:instrText xml:space="preserve"> ADDIN ZOTERO_ITEM CSL_CITATION {"citationID":"a249elpkaeg","properties":{"formattedCitation":"(276)","plainCitation":"(276)","noteIndex":0},"citationItems":[{"id":605,"uris":["http://zotero.org/users/11505276/items/NUJSN9LB"],"itemData":{"id":605,"type":"webpage","title":"Irrigation of the Root Canal System by Laser Activation (LAI): PIPS Photon-Induced Photoacoustic Streaming | SpringerLink","URL":"https://link.springer.com/chapter/10.1007/978-3-319-16456-4_13","accessed":{"date-parts":[["2023",8,28]]}}}],"schema":"https://github.com/citation-style-language/schema/raw/master/csl-citation.json"} </w:instrText>
      </w:r>
      <w:r w:rsidRPr="00657ECE">
        <w:rPr>
          <w:rFonts w:cstheme="minorHAnsi"/>
          <w:sz w:val="24"/>
          <w:szCs w:val="24"/>
        </w:rPr>
        <w:fldChar w:fldCharType="separate"/>
      </w:r>
      <w:r w:rsidRPr="00657ECE">
        <w:rPr>
          <w:rFonts w:cstheme="minorHAnsi"/>
          <w:sz w:val="24"/>
        </w:rPr>
        <w:t>(</w:t>
      </w:r>
      <w:r w:rsidR="008A2556">
        <w:rPr>
          <w:rFonts w:cstheme="minorHAnsi"/>
          <w:sz w:val="24"/>
        </w:rPr>
        <w:t>53</w:t>
      </w:r>
      <w:r w:rsidRPr="00657ECE">
        <w:rPr>
          <w:rFonts w:cstheme="minorHAnsi"/>
          <w:sz w:val="24"/>
        </w:rPr>
        <w:t>)</w:t>
      </w:r>
      <w:r w:rsidRPr="00657ECE">
        <w:rPr>
          <w:rFonts w:cstheme="minorHAnsi"/>
          <w:sz w:val="24"/>
          <w:szCs w:val="24"/>
        </w:rPr>
        <w:fldChar w:fldCharType="end"/>
      </w:r>
      <w:r w:rsidRPr="00657ECE">
        <w:rPr>
          <w:rFonts w:cstheme="minorHAnsi"/>
          <w:sz w:val="24"/>
          <w:szCs w:val="24"/>
        </w:rPr>
        <w:t xml:space="preserve">, infected single-rooted teeth with E. faecalis were subjected to PIPS and compared to </w:t>
      </w:r>
      <w:r w:rsidR="00FC59CF">
        <w:rPr>
          <w:rFonts w:cstheme="minorHAnsi"/>
          <w:sz w:val="24"/>
          <w:szCs w:val="24"/>
        </w:rPr>
        <w:t>traditional</w:t>
      </w:r>
      <w:r w:rsidRPr="00657ECE">
        <w:rPr>
          <w:rFonts w:cstheme="minorHAnsi"/>
          <w:sz w:val="24"/>
          <w:szCs w:val="24"/>
        </w:rPr>
        <w:t xml:space="preserve"> needle irrigation. The results demonstrated 100% disinfection in the PIPS group after just 1 minute of irrigation, compared to 83% </w:t>
      </w:r>
      <w:r w:rsidRPr="00657ECE">
        <w:rPr>
          <w:rFonts w:cstheme="minorHAnsi"/>
          <w:sz w:val="24"/>
          <w:szCs w:val="24"/>
        </w:rPr>
        <w:lastRenderedPageBreak/>
        <w:t xml:space="preserve">disinfection in the </w:t>
      </w:r>
      <w:r w:rsidR="00043DDA">
        <w:rPr>
          <w:rFonts w:cstheme="minorHAnsi"/>
          <w:sz w:val="24"/>
          <w:szCs w:val="24"/>
        </w:rPr>
        <w:t>traditiona</w:t>
      </w:r>
      <w:r w:rsidRPr="00657ECE">
        <w:rPr>
          <w:rFonts w:cstheme="minorHAnsi"/>
          <w:sz w:val="24"/>
          <w:szCs w:val="24"/>
        </w:rPr>
        <w:t xml:space="preserve">l group after 20 minutes of continuous irrigation with a </w:t>
      </w:r>
      <w:proofErr w:type="spellStart"/>
      <w:r w:rsidRPr="00657ECE">
        <w:rPr>
          <w:rFonts w:cstheme="minorHAnsi"/>
          <w:sz w:val="24"/>
          <w:szCs w:val="24"/>
        </w:rPr>
        <w:t>buffred</w:t>
      </w:r>
      <w:proofErr w:type="spellEnd"/>
      <w:r w:rsidRPr="00657ECE">
        <w:rPr>
          <w:rFonts w:cstheme="minorHAnsi"/>
          <w:sz w:val="24"/>
          <w:szCs w:val="24"/>
        </w:rPr>
        <w:t xml:space="preserve"> 0.5% </w:t>
      </w:r>
      <w:proofErr w:type="spellStart"/>
      <w:r w:rsidRPr="00657ECE">
        <w:rPr>
          <w:rFonts w:cstheme="minorHAnsi"/>
          <w:sz w:val="24"/>
          <w:szCs w:val="24"/>
        </w:rPr>
        <w:t>NaOCl</w:t>
      </w:r>
      <w:proofErr w:type="spellEnd"/>
      <w:r w:rsidRPr="00657ECE">
        <w:rPr>
          <w:rFonts w:cstheme="minorHAnsi"/>
          <w:sz w:val="24"/>
          <w:szCs w:val="24"/>
        </w:rPr>
        <w:t xml:space="preserve"> solution.</w:t>
      </w:r>
    </w:p>
    <w:p w14:paraId="03CC74E3" w14:textId="77777777" w:rsidR="00591A97" w:rsidRDefault="00DA69FB" w:rsidP="00E87E72">
      <w:pPr>
        <w:spacing w:line="480" w:lineRule="auto"/>
        <w:rPr>
          <w:rFonts w:cstheme="minorHAnsi"/>
          <w:sz w:val="24"/>
          <w:szCs w:val="24"/>
        </w:rPr>
      </w:pPr>
      <w:r w:rsidRPr="00DA69FB">
        <w:rPr>
          <w:rFonts w:cstheme="minorHAnsi"/>
          <w:sz w:val="24"/>
          <w:szCs w:val="24"/>
        </w:rPr>
        <w:t xml:space="preserve">In their study, Alshahrani and colleagues (56) discovered that the effectiveness of PIPS was significantly enhanced when combined with 6% </w:t>
      </w:r>
      <w:proofErr w:type="spellStart"/>
      <w:r w:rsidRPr="00DA69FB">
        <w:rPr>
          <w:rFonts w:cstheme="minorHAnsi"/>
          <w:sz w:val="24"/>
          <w:szCs w:val="24"/>
        </w:rPr>
        <w:t>NaOCl</w:t>
      </w:r>
      <w:proofErr w:type="spellEnd"/>
      <w:r w:rsidRPr="00DA69FB">
        <w:rPr>
          <w:rFonts w:cstheme="minorHAnsi"/>
          <w:sz w:val="24"/>
          <w:szCs w:val="24"/>
        </w:rPr>
        <w:t xml:space="preserve"> compared to using PIPS with water or irrigating exclusively with 6% </w:t>
      </w:r>
      <w:proofErr w:type="spellStart"/>
      <w:r w:rsidRPr="00DA69FB">
        <w:rPr>
          <w:rFonts w:cstheme="minorHAnsi"/>
          <w:sz w:val="24"/>
          <w:szCs w:val="24"/>
        </w:rPr>
        <w:t>NaOCl</w:t>
      </w:r>
      <w:proofErr w:type="spellEnd"/>
      <w:r w:rsidRPr="00DA69FB">
        <w:rPr>
          <w:rFonts w:cstheme="minorHAnsi"/>
          <w:sz w:val="24"/>
          <w:szCs w:val="24"/>
        </w:rPr>
        <w:t xml:space="preserve">. According to Ordinola and Alshahrani, the most </w:t>
      </w:r>
      <w:proofErr w:type="spellStart"/>
      <w:r w:rsidRPr="00DA69FB">
        <w:rPr>
          <w:rFonts w:cstheme="minorHAnsi"/>
          <w:sz w:val="24"/>
          <w:szCs w:val="24"/>
        </w:rPr>
        <w:t>favorable</w:t>
      </w:r>
      <w:proofErr w:type="spellEnd"/>
      <w:r w:rsidRPr="00DA69FB">
        <w:rPr>
          <w:rFonts w:cstheme="minorHAnsi"/>
          <w:sz w:val="24"/>
          <w:szCs w:val="24"/>
        </w:rPr>
        <w:t xml:space="preserve"> disinfection outcomes are attained by using a combination of PIPS and 6% </w:t>
      </w:r>
      <w:proofErr w:type="spellStart"/>
      <w:r w:rsidRPr="00DA69FB">
        <w:rPr>
          <w:rFonts w:cstheme="minorHAnsi"/>
          <w:sz w:val="24"/>
          <w:szCs w:val="24"/>
        </w:rPr>
        <w:t>NaOCl</w:t>
      </w:r>
      <w:proofErr w:type="spellEnd"/>
      <w:r w:rsidRPr="00DA69FB">
        <w:rPr>
          <w:rFonts w:cstheme="minorHAnsi"/>
          <w:sz w:val="24"/>
          <w:szCs w:val="24"/>
        </w:rPr>
        <w:t>.</w:t>
      </w:r>
    </w:p>
    <w:p w14:paraId="393FFCC7" w14:textId="6697A220" w:rsidR="00591A97" w:rsidRPr="00591A97" w:rsidRDefault="00591A97" w:rsidP="00591A97">
      <w:pPr>
        <w:spacing w:line="480" w:lineRule="auto"/>
        <w:rPr>
          <w:rFonts w:cstheme="minorHAnsi"/>
          <w:sz w:val="24"/>
          <w:szCs w:val="24"/>
        </w:rPr>
      </w:pPr>
      <w:r w:rsidRPr="00591A97">
        <w:rPr>
          <w:rFonts w:cstheme="minorHAnsi"/>
          <w:sz w:val="24"/>
          <w:szCs w:val="24"/>
        </w:rPr>
        <w:t>In a study conducted by Lloyd et al. (57), they utilized high-resolution m</w:t>
      </w:r>
      <w:r w:rsidR="00377B63">
        <w:rPr>
          <w:rFonts w:cstheme="minorHAnsi"/>
          <w:sz w:val="24"/>
          <w:szCs w:val="24"/>
        </w:rPr>
        <w:t>icro</w:t>
      </w:r>
      <w:r w:rsidR="008731CA">
        <w:rPr>
          <w:rFonts w:cstheme="minorHAnsi"/>
          <w:sz w:val="24"/>
          <w:szCs w:val="24"/>
        </w:rPr>
        <w:t xml:space="preserve"> CT</w:t>
      </w:r>
      <w:r w:rsidRPr="00591A97">
        <w:rPr>
          <w:rFonts w:cstheme="minorHAnsi"/>
          <w:sz w:val="24"/>
          <w:szCs w:val="24"/>
        </w:rPr>
        <w:t xml:space="preserve"> to assess the impact of PIPS on the removal of debris from mesial canals in lower molars, including isthmuses, fins, and lateral canals. Their findings demonstrated that PIPS outperformed standard needle irrigation (SNI), achieving approximately 2.6 times greater debris removal compared to the SNI group.</w:t>
      </w:r>
    </w:p>
    <w:p w14:paraId="0493F452" w14:textId="16E6A4F9" w:rsidR="00591A97" w:rsidRPr="00591A97" w:rsidRDefault="00591A97" w:rsidP="00591A97">
      <w:pPr>
        <w:spacing w:line="480" w:lineRule="auto"/>
        <w:rPr>
          <w:rFonts w:cstheme="minorHAnsi"/>
          <w:sz w:val="24"/>
          <w:szCs w:val="24"/>
        </w:rPr>
      </w:pPr>
      <w:r w:rsidRPr="00591A97">
        <w:rPr>
          <w:rFonts w:cstheme="minorHAnsi"/>
          <w:sz w:val="24"/>
          <w:szCs w:val="24"/>
        </w:rPr>
        <w:t xml:space="preserve">In a separate investigation by Jaramillo et al. (58), they evaluated the efficacy of the photoacoustic delivery system PIPS, combined with 20 seconds of </w:t>
      </w:r>
      <w:proofErr w:type="spellStart"/>
      <w:r w:rsidRPr="00591A97">
        <w:rPr>
          <w:rFonts w:cstheme="minorHAnsi"/>
          <w:sz w:val="24"/>
          <w:szCs w:val="24"/>
        </w:rPr>
        <w:t>Er:YAG</w:t>
      </w:r>
      <w:proofErr w:type="spellEnd"/>
      <w:r w:rsidRPr="00591A97">
        <w:rPr>
          <w:rFonts w:cstheme="minorHAnsi"/>
          <w:sz w:val="24"/>
          <w:szCs w:val="24"/>
        </w:rPr>
        <w:t xml:space="preserve"> laser irradiation and 6% sodium hypochlorite, in inhibiting the growth of Enterococcus faecalis. The results showed that this combination was highly effective in suppressing bacterial growth.</w:t>
      </w:r>
    </w:p>
    <w:p w14:paraId="05BD19C3" w14:textId="76BC7E26" w:rsidR="00591A97" w:rsidRPr="00591A97" w:rsidRDefault="00591A97" w:rsidP="00591A97">
      <w:pPr>
        <w:spacing w:line="480" w:lineRule="auto"/>
        <w:rPr>
          <w:rFonts w:cstheme="minorHAnsi"/>
          <w:sz w:val="24"/>
          <w:szCs w:val="24"/>
        </w:rPr>
      </w:pPr>
      <w:r w:rsidRPr="00591A97">
        <w:rPr>
          <w:rFonts w:cstheme="minorHAnsi"/>
          <w:sz w:val="24"/>
          <w:szCs w:val="24"/>
        </w:rPr>
        <w:t xml:space="preserve">The management of heat generation is a critical consideration in dental laser applications. CO2 and </w:t>
      </w:r>
      <w:proofErr w:type="spellStart"/>
      <w:r w:rsidRPr="00591A97">
        <w:rPr>
          <w:rFonts w:cstheme="minorHAnsi"/>
          <w:sz w:val="24"/>
          <w:szCs w:val="24"/>
        </w:rPr>
        <w:t>Nd:YAG</w:t>
      </w:r>
      <w:proofErr w:type="spellEnd"/>
      <w:r w:rsidRPr="00591A97">
        <w:rPr>
          <w:rFonts w:cstheme="minorHAnsi"/>
          <w:sz w:val="24"/>
          <w:szCs w:val="24"/>
        </w:rPr>
        <w:t xml:space="preserve"> lasers are commonly used for photothermal effects, where laser energy is absorbed by the surrounding hard tissues and converted into heat. As noted by Saunders (59), maintaining a temperature increase of over 10°C for more than 1 minute could potentially result in damage to bone tissue.</w:t>
      </w:r>
    </w:p>
    <w:p w14:paraId="75B99890" w14:textId="352801BF" w:rsidR="00591A97" w:rsidRPr="00591A97" w:rsidRDefault="00591A97" w:rsidP="00591A97">
      <w:pPr>
        <w:spacing w:line="480" w:lineRule="auto"/>
        <w:rPr>
          <w:rFonts w:cstheme="minorHAnsi"/>
          <w:sz w:val="24"/>
          <w:szCs w:val="24"/>
        </w:rPr>
      </w:pPr>
      <w:proofErr w:type="spellStart"/>
      <w:r w:rsidRPr="00591A97">
        <w:rPr>
          <w:rFonts w:cstheme="minorHAnsi"/>
          <w:sz w:val="24"/>
          <w:szCs w:val="24"/>
        </w:rPr>
        <w:t>Er:YAG</w:t>
      </w:r>
      <w:proofErr w:type="spellEnd"/>
      <w:r w:rsidRPr="00591A97">
        <w:rPr>
          <w:rFonts w:cstheme="minorHAnsi"/>
          <w:sz w:val="24"/>
          <w:szCs w:val="24"/>
        </w:rPr>
        <w:t xml:space="preserve"> lasers are known for their high absorption by water, leading to minimal penetration into enamel and dentin. The process</w:t>
      </w:r>
      <w:r w:rsidR="004D628D">
        <w:rPr>
          <w:rFonts w:cstheme="minorHAnsi"/>
          <w:sz w:val="24"/>
          <w:szCs w:val="24"/>
        </w:rPr>
        <w:t xml:space="preserve"> of mechanical ablation</w:t>
      </w:r>
      <w:r w:rsidRPr="00591A97">
        <w:rPr>
          <w:rFonts w:cstheme="minorHAnsi"/>
          <w:sz w:val="24"/>
          <w:szCs w:val="24"/>
        </w:rPr>
        <w:t xml:space="preserve"> involves micro-explosions </w:t>
      </w:r>
      <w:r w:rsidRPr="00591A97">
        <w:rPr>
          <w:rFonts w:cstheme="minorHAnsi"/>
          <w:sz w:val="24"/>
          <w:szCs w:val="24"/>
        </w:rPr>
        <w:lastRenderedPageBreak/>
        <w:t xml:space="preserve">without a </w:t>
      </w:r>
      <w:r w:rsidR="004D628D">
        <w:rPr>
          <w:rFonts w:cstheme="minorHAnsi"/>
          <w:sz w:val="24"/>
          <w:szCs w:val="24"/>
        </w:rPr>
        <w:t>notable increase</w:t>
      </w:r>
      <w:r w:rsidRPr="00591A97">
        <w:rPr>
          <w:rFonts w:cstheme="minorHAnsi"/>
          <w:sz w:val="24"/>
          <w:szCs w:val="24"/>
        </w:rPr>
        <w:t xml:space="preserve"> in temperature. Sonntag (53) observed that the histological response of the pulp to </w:t>
      </w:r>
      <w:proofErr w:type="spellStart"/>
      <w:r w:rsidRPr="00591A97">
        <w:rPr>
          <w:rFonts w:cstheme="minorHAnsi"/>
          <w:sz w:val="24"/>
          <w:szCs w:val="24"/>
        </w:rPr>
        <w:t>Er:YAG</w:t>
      </w:r>
      <w:proofErr w:type="spellEnd"/>
      <w:r w:rsidRPr="00591A97">
        <w:rPr>
          <w:rFonts w:cstheme="minorHAnsi"/>
          <w:sz w:val="24"/>
          <w:szCs w:val="24"/>
        </w:rPr>
        <w:t xml:space="preserve"> laser treatment resembled that of a high-speed handpiece.</w:t>
      </w:r>
    </w:p>
    <w:p w14:paraId="59151899" w14:textId="6C1EB3F0" w:rsidR="00E87E72" w:rsidRPr="00657ECE" w:rsidRDefault="00591A97" w:rsidP="00591A97">
      <w:pPr>
        <w:spacing w:line="480" w:lineRule="auto"/>
        <w:rPr>
          <w:rFonts w:cstheme="minorHAnsi"/>
          <w:sz w:val="24"/>
          <w:szCs w:val="24"/>
        </w:rPr>
      </w:pPr>
      <w:r w:rsidRPr="00591A97">
        <w:rPr>
          <w:rFonts w:cstheme="minorHAnsi"/>
          <w:sz w:val="24"/>
          <w:szCs w:val="24"/>
        </w:rPr>
        <w:t xml:space="preserve">In a comparison conducted by Armengol (60), different tools including a high-speed carbide bur, </w:t>
      </w:r>
      <w:proofErr w:type="spellStart"/>
      <w:r w:rsidRPr="00591A97">
        <w:rPr>
          <w:rFonts w:cstheme="minorHAnsi"/>
          <w:sz w:val="24"/>
          <w:szCs w:val="24"/>
        </w:rPr>
        <w:t>Er:YAG</w:t>
      </w:r>
      <w:proofErr w:type="spellEnd"/>
      <w:r w:rsidRPr="00591A97">
        <w:rPr>
          <w:rFonts w:cstheme="minorHAnsi"/>
          <w:sz w:val="24"/>
          <w:szCs w:val="24"/>
        </w:rPr>
        <w:t xml:space="preserve"> laser (140 </w:t>
      </w:r>
      <w:proofErr w:type="spellStart"/>
      <w:r w:rsidRPr="00591A97">
        <w:rPr>
          <w:rFonts w:cstheme="minorHAnsi"/>
          <w:sz w:val="24"/>
          <w:szCs w:val="24"/>
        </w:rPr>
        <w:t>mJ</w:t>
      </w:r>
      <w:proofErr w:type="spellEnd"/>
      <w:r w:rsidRPr="00591A97">
        <w:rPr>
          <w:rFonts w:cstheme="minorHAnsi"/>
          <w:sz w:val="24"/>
          <w:szCs w:val="24"/>
        </w:rPr>
        <w:t xml:space="preserve">, 4 Hz), and </w:t>
      </w:r>
      <w:proofErr w:type="spellStart"/>
      <w:r w:rsidRPr="00591A97">
        <w:rPr>
          <w:rFonts w:cstheme="minorHAnsi"/>
          <w:sz w:val="24"/>
          <w:szCs w:val="24"/>
        </w:rPr>
        <w:t>Nd:YAP</w:t>
      </w:r>
      <w:proofErr w:type="spellEnd"/>
      <w:r w:rsidRPr="00591A97">
        <w:rPr>
          <w:rFonts w:cstheme="minorHAnsi"/>
          <w:sz w:val="24"/>
          <w:szCs w:val="24"/>
        </w:rPr>
        <w:t xml:space="preserve"> laser (240 </w:t>
      </w:r>
      <w:proofErr w:type="spellStart"/>
      <w:r w:rsidRPr="00591A97">
        <w:rPr>
          <w:rFonts w:cstheme="minorHAnsi"/>
          <w:sz w:val="24"/>
          <w:szCs w:val="24"/>
        </w:rPr>
        <w:t>mJ</w:t>
      </w:r>
      <w:proofErr w:type="spellEnd"/>
      <w:r w:rsidRPr="00591A97">
        <w:rPr>
          <w:rFonts w:cstheme="minorHAnsi"/>
          <w:sz w:val="24"/>
          <w:szCs w:val="24"/>
        </w:rPr>
        <w:t xml:space="preserve">, 10 Hz) were assessed both with and without a water spray. As expected, the </w:t>
      </w:r>
      <w:proofErr w:type="spellStart"/>
      <w:r w:rsidRPr="00591A97">
        <w:rPr>
          <w:rFonts w:cstheme="minorHAnsi"/>
          <w:sz w:val="24"/>
          <w:szCs w:val="24"/>
        </w:rPr>
        <w:t>Nd:YAP</w:t>
      </w:r>
      <w:proofErr w:type="spellEnd"/>
      <w:r w:rsidRPr="00591A97">
        <w:rPr>
          <w:rFonts w:cstheme="minorHAnsi"/>
          <w:sz w:val="24"/>
          <w:szCs w:val="24"/>
        </w:rPr>
        <w:t xml:space="preserve"> laser generated higher temperature increases than the </w:t>
      </w:r>
      <w:proofErr w:type="spellStart"/>
      <w:r w:rsidRPr="00591A97">
        <w:rPr>
          <w:rFonts w:cstheme="minorHAnsi"/>
          <w:sz w:val="24"/>
          <w:szCs w:val="24"/>
        </w:rPr>
        <w:t>Er:YAG</w:t>
      </w:r>
      <w:proofErr w:type="spellEnd"/>
      <w:r w:rsidRPr="00591A97">
        <w:rPr>
          <w:rFonts w:cstheme="minorHAnsi"/>
          <w:sz w:val="24"/>
          <w:szCs w:val="24"/>
        </w:rPr>
        <w:t xml:space="preserve"> laser and high-speed handpiece. However, both approaches exhibited similar temperature rise patterns when a water spray was used.</w:t>
      </w:r>
    </w:p>
    <w:p w14:paraId="195D8B0A" w14:textId="77777777" w:rsidR="00E87E72" w:rsidRPr="00657ECE" w:rsidRDefault="00E87E72" w:rsidP="00E87E72">
      <w:pPr>
        <w:spacing w:line="480" w:lineRule="auto"/>
        <w:rPr>
          <w:rFonts w:cstheme="minorHAnsi"/>
          <w:b/>
          <w:bCs/>
          <w:sz w:val="28"/>
          <w:szCs w:val="28"/>
        </w:rPr>
      </w:pPr>
      <w:r w:rsidRPr="00657ECE">
        <w:rPr>
          <w:rFonts w:cstheme="minorHAnsi"/>
          <w:b/>
          <w:bCs/>
          <w:sz w:val="28"/>
          <w:szCs w:val="28"/>
        </w:rPr>
        <w:t>SHOCK WAVE ENHANCED EMISSION PHOTO ACOUSTIC STREAMING (SWEEPS)</w:t>
      </w:r>
    </w:p>
    <w:p w14:paraId="34ABAFDD" w14:textId="590103B7" w:rsidR="00E87E72" w:rsidRPr="00657ECE" w:rsidRDefault="00E87E72" w:rsidP="00E87E72">
      <w:pPr>
        <w:spacing w:line="480" w:lineRule="auto"/>
        <w:rPr>
          <w:rFonts w:cstheme="minorHAnsi"/>
          <w:sz w:val="24"/>
          <w:szCs w:val="24"/>
        </w:rPr>
      </w:pPr>
      <w:r w:rsidRPr="00657ECE">
        <w:rPr>
          <w:rFonts w:cstheme="minorHAnsi"/>
          <w:sz w:val="24"/>
          <w:szCs w:val="24"/>
        </w:rPr>
        <w:t xml:space="preserve">SWEEPS laser-assisted irrigation employs an </w:t>
      </w:r>
      <w:proofErr w:type="spellStart"/>
      <w:r w:rsidRPr="00657ECE">
        <w:rPr>
          <w:rFonts w:cstheme="minorHAnsi"/>
          <w:sz w:val="24"/>
          <w:szCs w:val="24"/>
        </w:rPr>
        <w:t>Er:YAG</w:t>
      </w:r>
      <w:proofErr w:type="spellEnd"/>
      <w:r w:rsidRPr="00657ECE">
        <w:rPr>
          <w:rFonts w:cstheme="minorHAnsi"/>
          <w:sz w:val="24"/>
          <w:szCs w:val="24"/>
        </w:rPr>
        <w:t xml:space="preserve"> laser with short pulses to enhance root canal cleaning. It generates photon-induced photoacoustic streaming of </w:t>
      </w:r>
      <w:proofErr w:type="spellStart"/>
      <w:r w:rsidRPr="00657ECE">
        <w:rPr>
          <w:rFonts w:cstheme="minorHAnsi"/>
          <w:sz w:val="24"/>
          <w:szCs w:val="24"/>
        </w:rPr>
        <w:t>irrigants</w:t>
      </w:r>
      <w:proofErr w:type="spellEnd"/>
      <w:r w:rsidRPr="00657ECE">
        <w:rPr>
          <w:rFonts w:cstheme="minorHAnsi"/>
          <w:sz w:val="24"/>
          <w:szCs w:val="24"/>
        </w:rPr>
        <w:t xml:space="preserve"> throughout the intricate three-dimensional root canal system </w:t>
      </w:r>
      <w:r w:rsidRPr="00657ECE">
        <w:rPr>
          <w:rFonts w:cstheme="minorHAnsi"/>
          <w:sz w:val="24"/>
          <w:szCs w:val="24"/>
        </w:rPr>
        <w:fldChar w:fldCharType="begin"/>
      </w:r>
      <w:r w:rsidRPr="00657ECE">
        <w:rPr>
          <w:rFonts w:cstheme="minorHAnsi"/>
          <w:sz w:val="24"/>
          <w:szCs w:val="24"/>
        </w:rPr>
        <w:instrText xml:space="preserve"> ADDIN ZOTERO_ITEM CSL_CITATION {"citationID":"agbt2h8l5h","properties":{"formattedCitation":"(274)","plainCitation":"(274)","noteIndex":0},"citationItems":[{"id":689,"uris":["http://zotero.org/users/11505276/items/6YTAL9BJ"],"itemData":{"id":689,"type":"article-journal","abstract":"Novel sweeps technology in endodontics — A review - IJCE- Print ISSN No: - 2581-9534 Online ISSN No:- 2581-8988 Article DOI No:- 10.18231/j.ijce.2021.030, IP Indian Journal of Conservative and Endodontics-IP Indian J Conserv Endod","container-title":"IP Indian Journal of Conservative and Endodontics","DOI":"10.18231/j.ijce.2021.030","ISSN":"2581-8988","issue":"3","language":"en","page":"134-142","source":"www.ijce.in","title":"Novel sweeps technology in endodontics — A review","volume":"6","author":[{"family":"Panthangi","given":"Sindhuja"},{"family":"Vishwaja","given":"Uppalapati"},{"family":"Reddy","given":"Chavva Lakshmi Charan"},{"family":"Babu","given":"Mattapudi Basavaiah"},{"family":"Podili","given":"Srivalli"}],"issued":{"date-parts":[["2021",9,15]]}}}],"schema":"https://github.com/citation-style-language/schema/raw/master/csl-citation.json"} </w:instrText>
      </w:r>
      <w:r w:rsidRPr="00657ECE">
        <w:rPr>
          <w:rFonts w:cstheme="minorHAnsi"/>
          <w:sz w:val="24"/>
          <w:szCs w:val="24"/>
        </w:rPr>
        <w:fldChar w:fldCharType="separate"/>
      </w:r>
      <w:r w:rsidRPr="00657ECE">
        <w:rPr>
          <w:rFonts w:cstheme="minorHAnsi"/>
          <w:sz w:val="24"/>
        </w:rPr>
        <w:t>(</w:t>
      </w:r>
      <w:r w:rsidR="00857803">
        <w:rPr>
          <w:rFonts w:cstheme="minorHAnsi"/>
          <w:sz w:val="24"/>
        </w:rPr>
        <w:t>51</w:t>
      </w:r>
      <w:r w:rsidRPr="00657ECE">
        <w:rPr>
          <w:rFonts w:cstheme="minorHAnsi"/>
          <w:sz w:val="24"/>
        </w:rPr>
        <w:t>)</w:t>
      </w:r>
      <w:r w:rsidRPr="00657ECE">
        <w:rPr>
          <w:rFonts w:cstheme="minorHAnsi"/>
          <w:sz w:val="24"/>
          <w:szCs w:val="24"/>
        </w:rPr>
        <w:fldChar w:fldCharType="end"/>
      </w:r>
      <w:r w:rsidRPr="00657ECE">
        <w:rPr>
          <w:rFonts w:cstheme="minorHAnsi"/>
          <w:sz w:val="24"/>
          <w:szCs w:val="24"/>
        </w:rPr>
        <w:t>.</w:t>
      </w:r>
    </w:p>
    <w:p w14:paraId="398671B9" w14:textId="77777777" w:rsidR="00E87E72" w:rsidRPr="00657ECE" w:rsidRDefault="00E87E72" w:rsidP="00E87E72">
      <w:pPr>
        <w:spacing w:line="480" w:lineRule="auto"/>
        <w:jc w:val="center"/>
        <w:rPr>
          <w:rFonts w:cstheme="minorHAnsi"/>
          <w:sz w:val="24"/>
          <w:szCs w:val="24"/>
        </w:rPr>
      </w:pPr>
      <w:r w:rsidRPr="00657ECE">
        <w:rPr>
          <w:rFonts w:cstheme="minorHAnsi"/>
          <w:noProof/>
          <w:sz w:val="24"/>
          <w:szCs w:val="24"/>
        </w:rPr>
        <w:drawing>
          <wp:inline distT="0" distB="0" distL="0" distR="0" wp14:anchorId="29371350" wp14:editId="40ECBA9B">
            <wp:extent cx="4696480" cy="2448267"/>
            <wp:effectExtent l="0" t="0" r="0" b="9525"/>
            <wp:docPr id="467220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220603" name=""/>
                    <pic:cNvPicPr/>
                  </pic:nvPicPr>
                  <pic:blipFill>
                    <a:blip r:embed="rId32"/>
                    <a:stretch>
                      <a:fillRect/>
                    </a:stretch>
                  </pic:blipFill>
                  <pic:spPr>
                    <a:xfrm>
                      <a:off x="0" y="0"/>
                      <a:ext cx="4696480" cy="2448267"/>
                    </a:xfrm>
                    <a:prstGeom prst="rect">
                      <a:avLst/>
                    </a:prstGeom>
                  </pic:spPr>
                </pic:pic>
              </a:graphicData>
            </a:graphic>
          </wp:inline>
        </w:drawing>
      </w:r>
    </w:p>
    <w:p w14:paraId="75C5A823" w14:textId="519EE0BF" w:rsidR="00E87E72" w:rsidRPr="00657ECE" w:rsidRDefault="00E87E72" w:rsidP="00E87E72">
      <w:pPr>
        <w:spacing w:line="480" w:lineRule="auto"/>
        <w:jc w:val="center"/>
        <w:rPr>
          <w:rFonts w:cstheme="minorHAnsi"/>
          <w:b/>
          <w:bCs/>
          <w:sz w:val="20"/>
          <w:szCs w:val="20"/>
        </w:rPr>
      </w:pPr>
      <w:r w:rsidRPr="00657ECE">
        <w:rPr>
          <w:rFonts w:cstheme="minorHAnsi"/>
          <w:b/>
          <w:bCs/>
          <w:sz w:val="20"/>
          <w:szCs w:val="20"/>
        </w:rPr>
        <w:t xml:space="preserve">Figure </w:t>
      </w:r>
      <w:r w:rsidR="00E564C1">
        <w:rPr>
          <w:rFonts w:cstheme="minorHAnsi"/>
          <w:b/>
          <w:bCs/>
          <w:sz w:val="20"/>
          <w:szCs w:val="20"/>
        </w:rPr>
        <w:t xml:space="preserve">8.5 </w:t>
      </w:r>
      <w:r w:rsidRPr="00657ECE">
        <w:rPr>
          <w:rFonts w:cstheme="minorHAnsi"/>
          <w:b/>
          <w:bCs/>
          <w:sz w:val="20"/>
          <w:szCs w:val="20"/>
        </w:rPr>
        <w:t xml:space="preserve">(a) Tips for SWEEPS: conical </w:t>
      </w:r>
      <w:r w:rsidR="005E666D">
        <w:rPr>
          <w:rFonts w:cstheme="minorHAnsi"/>
          <w:b/>
          <w:bCs/>
          <w:sz w:val="20"/>
          <w:szCs w:val="20"/>
        </w:rPr>
        <w:t>&amp;</w:t>
      </w:r>
      <w:r w:rsidRPr="00657ECE">
        <w:rPr>
          <w:rFonts w:cstheme="minorHAnsi"/>
          <w:b/>
          <w:bCs/>
          <w:sz w:val="20"/>
          <w:szCs w:val="20"/>
        </w:rPr>
        <w:t xml:space="preserve"> flat </w:t>
      </w:r>
      <w:r w:rsidR="00ED5B36">
        <w:rPr>
          <w:rFonts w:cstheme="minorHAnsi"/>
          <w:b/>
          <w:bCs/>
          <w:sz w:val="20"/>
          <w:szCs w:val="20"/>
        </w:rPr>
        <w:t>end</w:t>
      </w:r>
      <w:r w:rsidRPr="00657ECE">
        <w:rPr>
          <w:rFonts w:cstheme="minorHAnsi"/>
          <w:b/>
          <w:bCs/>
          <w:sz w:val="20"/>
          <w:szCs w:val="20"/>
        </w:rPr>
        <w:t xml:space="preserve"> (b) In the </w:t>
      </w:r>
      <w:proofErr w:type="spellStart"/>
      <w:r w:rsidRPr="00657ECE">
        <w:rPr>
          <w:rFonts w:cstheme="minorHAnsi"/>
          <w:b/>
          <w:bCs/>
          <w:sz w:val="20"/>
          <w:szCs w:val="20"/>
        </w:rPr>
        <w:t>Er:YAG</w:t>
      </w:r>
      <w:proofErr w:type="spellEnd"/>
      <w:r w:rsidRPr="00657ECE">
        <w:rPr>
          <w:rFonts w:cstheme="minorHAnsi"/>
          <w:b/>
          <w:bCs/>
          <w:sz w:val="20"/>
          <w:szCs w:val="20"/>
        </w:rPr>
        <w:t xml:space="preserve"> </w:t>
      </w:r>
      <w:r w:rsidR="005D26BA">
        <w:rPr>
          <w:rFonts w:cstheme="minorHAnsi"/>
          <w:b/>
          <w:bCs/>
          <w:sz w:val="20"/>
          <w:szCs w:val="20"/>
        </w:rPr>
        <w:t>LAI</w:t>
      </w:r>
      <w:r w:rsidRPr="00657ECE">
        <w:rPr>
          <w:rFonts w:cstheme="minorHAnsi"/>
          <w:b/>
          <w:bCs/>
          <w:sz w:val="20"/>
          <w:szCs w:val="20"/>
        </w:rPr>
        <w:t xml:space="preserve"> technique, the laser </w:t>
      </w:r>
      <w:proofErr w:type="spellStart"/>
      <w:r w:rsidRPr="00657ECE">
        <w:rPr>
          <w:rFonts w:cstheme="minorHAnsi"/>
          <w:b/>
          <w:bCs/>
          <w:sz w:val="20"/>
          <w:szCs w:val="20"/>
        </w:rPr>
        <w:t>fiber</w:t>
      </w:r>
      <w:proofErr w:type="spellEnd"/>
      <w:r w:rsidRPr="00657ECE">
        <w:rPr>
          <w:rFonts w:cstheme="minorHAnsi"/>
          <w:b/>
          <w:bCs/>
          <w:sz w:val="20"/>
          <w:szCs w:val="20"/>
        </w:rPr>
        <w:t xml:space="preserve"> tip is positioned in the coronal </w:t>
      </w:r>
      <w:r w:rsidR="005D26BA">
        <w:rPr>
          <w:rFonts w:cstheme="minorHAnsi"/>
          <w:b/>
          <w:bCs/>
          <w:sz w:val="20"/>
          <w:szCs w:val="20"/>
        </w:rPr>
        <w:t>area</w:t>
      </w:r>
      <w:r w:rsidRPr="00657ECE">
        <w:rPr>
          <w:rFonts w:cstheme="minorHAnsi"/>
          <w:b/>
          <w:bCs/>
          <w:sz w:val="20"/>
          <w:szCs w:val="20"/>
        </w:rPr>
        <w:t xml:space="preserve"> of the pulpal chamber and held still. This </w:t>
      </w:r>
      <w:r w:rsidR="00BA3CA6">
        <w:rPr>
          <w:rFonts w:cstheme="minorHAnsi"/>
          <w:b/>
          <w:bCs/>
          <w:sz w:val="20"/>
          <w:szCs w:val="20"/>
        </w:rPr>
        <w:t>allows</w:t>
      </w:r>
      <w:r w:rsidRPr="00657ECE">
        <w:rPr>
          <w:rFonts w:cstheme="minorHAnsi"/>
          <w:b/>
          <w:bCs/>
          <w:sz w:val="20"/>
          <w:szCs w:val="20"/>
        </w:rPr>
        <w:t xml:space="preserve"> photoacoustic waves to radiate into each canal opening.</w:t>
      </w:r>
      <w:r w:rsidR="00BA3CA6">
        <w:rPr>
          <w:rFonts w:cstheme="minorHAnsi"/>
          <w:b/>
          <w:bCs/>
          <w:sz w:val="20"/>
          <w:szCs w:val="20"/>
        </w:rPr>
        <w:t xml:space="preserve"> Mainly</w:t>
      </w:r>
      <w:r w:rsidRPr="00657ECE">
        <w:rPr>
          <w:rFonts w:cstheme="minorHAnsi"/>
          <w:b/>
          <w:bCs/>
          <w:sz w:val="20"/>
          <w:szCs w:val="20"/>
        </w:rPr>
        <w:t xml:space="preserve">, the tip is only inserted into the coronal </w:t>
      </w:r>
      <w:r w:rsidR="00BA3CA6">
        <w:rPr>
          <w:rFonts w:cstheme="minorHAnsi"/>
          <w:b/>
          <w:bCs/>
          <w:sz w:val="20"/>
          <w:szCs w:val="20"/>
        </w:rPr>
        <w:t>area</w:t>
      </w:r>
      <w:r w:rsidRPr="00657ECE">
        <w:rPr>
          <w:rFonts w:cstheme="minorHAnsi"/>
          <w:b/>
          <w:bCs/>
          <w:sz w:val="20"/>
          <w:szCs w:val="20"/>
        </w:rPr>
        <w:t xml:space="preserve"> of the tooth being treated. This </w:t>
      </w:r>
      <w:r w:rsidR="00BA3CA6">
        <w:rPr>
          <w:rFonts w:cstheme="minorHAnsi"/>
          <w:b/>
          <w:bCs/>
          <w:sz w:val="20"/>
          <w:szCs w:val="20"/>
        </w:rPr>
        <w:t>method reduces</w:t>
      </w:r>
      <w:r w:rsidRPr="00657ECE">
        <w:rPr>
          <w:rFonts w:cstheme="minorHAnsi"/>
          <w:b/>
          <w:bCs/>
          <w:sz w:val="20"/>
          <w:szCs w:val="20"/>
        </w:rPr>
        <w:t xml:space="preserve"> the need for </w:t>
      </w:r>
      <w:r w:rsidR="00BA3CA6">
        <w:rPr>
          <w:rFonts w:cstheme="minorHAnsi"/>
          <w:b/>
          <w:bCs/>
          <w:sz w:val="20"/>
          <w:szCs w:val="20"/>
        </w:rPr>
        <w:t>over</w:t>
      </w:r>
      <w:r w:rsidR="00002165">
        <w:rPr>
          <w:rFonts w:cstheme="minorHAnsi"/>
          <w:b/>
          <w:bCs/>
          <w:sz w:val="20"/>
          <w:szCs w:val="20"/>
        </w:rPr>
        <w:t xml:space="preserve"> </w:t>
      </w:r>
      <w:r w:rsidRPr="00657ECE">
        <w:rPr>
          <w:rFonts w:cstheme="minorHAnsi"/>
          <w:b/>
          <w:bCs/>
          <w:sz w:val="20"/>
          <w:szCs w:val="20"/>
        </w:rPr>
        <w:t xml:space="preserve">canal preparation and </w:t>
      </w:r>
      <w:r w:rsidR="00002165">
        <w:rPr>
          <w:rFonts w:cstheme="minorHAnsi"/>
          <w:b/>
          <w:bCs/>
          <w:sz w:val="20"/>
          <w:szCs w:val="20"/>
        </w:rPr>
        <w:t xml:space="preserve">minimises </w:t>
      </w:r>
      <w:r w:rsidRPr="00657ECE">
        <w:rPr>
          <w:rFonts w:cstheme="minorHAnsi"/>
          <w:b/>
          <w:bCs/>
          <w:sz w:val="20"/>
          <w:szCs w:val="20"/>
        </w:rPr>
        <w:t>the risk of thermal damage compared to procedures that involve placing the laser tip inside the canal system.</w:t>
      </w:r>
    </w:p>
    <w:p w14:paraId="3AD03011" w14:textId="77777777" w:rsidR="00E87E72" w:rsidRPr="00657ECE" w:rsidRDefault="00E87E72" w:rsidP="00E87E72">
      <w:pPr>
        <w:spacing w:line="480" w:lineRule="auto"/>
        <w:rPr>
          <w:rFonts w:cstheme="minorHAnsi"/>
          <w:b/>
          <w:bCs/>
          <w:sz w:val="24"/>
          <w:szCs w:val="24"/>
        </w:rPr>
      </w:pPr>
      <w:r w:rsidRPr="00657ECE">
        <w:rPr>
          <w:rFonts w:cstheme="minorHAnsi"/>
          <w:b/>
          <w:bCs/>
          <w:sz w:val="24"/>
          <w:szCs w:val="24"/>
        </w:rPr>
        <w:lastRenderedPageBreak/>
        <w:t>Mechanism of action</w:t>
      </w:r>
    </w:p>
    <w:p w14:paraId="5FD0BEA3" w14:textId="77777777" w:rsidR="00E87E72" w:rsidRPr="00657ECE" w:rsidRDefault="00E87E72" w:rsidP="00E87E72">
      <w:pPr>
        <w:spacing w:line="480" w:lineRule="auto"/>
        <w:rPr>
          <w:rFonts w:cstheme="minorHAnsi"/>
          <w:sz w:val="24"/>
          <w:szCs w:val="24"/>
        </w:rPr>
      </w:pPr>
      <w:r w:rsidRPr="00657ECE">
        <w:rPr>
          <w:rFonts w:cstheme="minorHAnsi"/>
          <w:b/>
          <w:bCs/>
          <w:sz w:val="24"/>
          <w:szCs w:val="24"/>
        </w:rPr>
        <w:t>Bubble Formation:</w:t>
      </w:r>
      <w:r w:rsidRPr="00657ECE">
        <w:rPr>
          <w:rFonts w:cstheme="minorHAnsi"/>
          <w:sz w:val="24"/>
          <w:szCs w:val="24"/>
        </w:rPr>
        <w:t xml:space="preserve"> The laser pulses create cavitation bubbles in confined root canal spaces.</w:t>
      </w:r>
    </w:p>
    <w:p w14:paraId="662E5179" w14:textId="77777777" w:rsidR="00E87E72" w:rsidRPr="00657ECE" w:rsidRDefault="00E87E72" w:rsidP="00E87E72">
      <w:pPr>
        <w:spacing w:line="480" w:lineRule="auto"/>
        <w:rPr>
          <w:rFonts w:cstheme="minorHAnsi"/>
          <w:sz w:val="24"/>
          <w:szCs w:val="24"/>
        </w:rPr>
      </w:pPr>
      <w:r w:rsidRPr="00657ECE">
        <w:rPr>
          <w:rFonts w:cstheme="minorHAnsi"/>
          <w:b/>
          <w:bCs/>
          <w:sz w:val="24"/>
          <w:szCs w:val="24"/>
        </w:rPr>
        <w:t>Shock Wave Generation:</w:t>
      </w:r>
      <w:r w:rsidRPr="00657ECE">
        <w:rPr>
          <w:rFonts w:cstheme="minorHAnsi"/>
          <w:sz w:val="24"/>
          <w:szCs w:val="24"/>
        </w:rPr>
        <w:t xml:space="preserve"> The collapse of these bubbles, triggered by a second laser pulse, emits shock waves.</w:t>
      </w:r>
    </w:p>
    <w:p w14:paraId="19F87C21" w14:textId="77777777" w:rsidR="00E87E72" w:rsidRPr="00657ECE" w:rsidRDefault="00E87E72" w:rsidP="00E87E72">
      <w:pPr>
        <w:spacing w:line="480" w:lineRule="auto"/>
        <w:rPr>
          <w:rFonts w:cstheme="minorHAnsi"/>
          <w:sz w:val="24"/>
          <w:szCs w:val="24"/>
        </w:rPr>
      </w:pPr>
      <w:r w:rsidRPr="00657ECE">
        <w:rPr>
          <w:rFonts w:cstheme="minorHAnsi"/>
          <w:b/>
          <w:bCs/>
          <w:sz w:val="24"/>
          <w:szCs w:val="24"/>
        </w:rPr>
        <w:t>Secondary Cavitation Bubbles:</w:t>
      </w:r>
      <w:r w:rsidRPr="00657ECE">
        <w:rPr>
          <w:rFonts w:cstheme="minorHAnsi"/>
          <w:sz w:val="24"/>
          <w:szCs w:val="24"/>
        </w:rPr>
        <w:t xml:space="preserve"> Secondary cavitation bubbles form naturally along the canal's length during laser-induced irrigation.</w:t>
      </w:r>
    </w:p>
    <w:p w14:paraId="6CBECA6A" w14:textId="77777777" w:rsidR="00E87E72" w:rsidRPr="00657ECE" w:rsidRDefault="00E87E72" w:rsidP="00E87E72">
      <w:pPr>
        <w:spacing w:line="480" w:lineRule="auto"/>
        <w:rPr>
          <w:rFonts w:cstheme="minorHAnsi"/>
          <w:sz w:val="24"/>
          <w:szCs w:val="24"/>
        </w:rPr>
      </w:pPr>
      <w:r w:rsidRPr="00657ECE">
        <w:rPr>
          <w:rFonts w:cstheme="minorHAnsi"/>
          <w:b/>
          <w:bCs/>
          <w:sz w:val="24"/>
          <w:szCs w:val="24"/>
        </w:rPr>
        <w:t>Debris Removal:</w:t>
      </w:r>
      <w:r w:rsidRPr="00657ECE">
        <w:rPr>
          <w:rFonts w:cstheme="minorHAnsi"/>
          <w:sz w:val="24"/>
          <w:szCs w:val="24"/>
        </w:rPr>
        <w:t xml:space="preserve"> These secondary bubbles, situated close to canal walls, create shear flows that help remove debris from the canal's surface.</w:t>
      </w:r>
    </w:p>
    <w:p w14:paraId="6E6828D6" w14:textId="77777777" w:rsidR="00E87E72" w:rsidRPr="00657ECE" w:rsidRDefault="00E87E72" w:rsidP="00E87E72">
      <w:pPr>
        <w:spacing w:line="480" w:lineRule="auto"/>
        <w:rPr>
          <w:rFonts w:cstheme="minorHAnsi"/>
          <w:sz w:val="24"/>
          <w:szCs w:val="24"/>
        </w:rPr>
      </w:pPr>
      <w:r w:rsidRPr="00657ECE">
        <w:rPr>
          <w:rFonts w:cstheme="minorHAnsi"/>
          <w:b/>
          <w:bCs/>
          <w:sz w:val="24"/>
          <w:szCs w:val="24"/>
        </w:rPr>
        <w:t>Enhanced Cleaning:</w:t>
      </w:r>
      <w:r w:rsidRPr="00657ECE">
        <w:rPr>
          <w:rFonts w:cstheme="minorHAnsi"/>
          <w:sz w:val="24"/>
          <w:szCs w:val="24"/>
        </w:rPr>
        <w:t xml:space="preserve"> The shock waves, still moving at high speeds when they encounter the smear layer, may further enhance the cleaning process.</w:t>
      </w:r>
    </w:p>
    <w:p w14:paraId="2CF37BFA" w14:textId="4D8FF83D" w:rsidR="00E87E72" w:rsidRPr="00657ECE" w:rsidRDefault="00E87E72" w:rsidP="00E87E72">
      <w:pPr>
        <w:spacing w:line="480" w:lineRule="auto"/>
        <w:rPr>
          <w:rFonts w:cstheme="minorHAnsi"/>
          <w:sz w:val="24"/>
          <w:szCs w:val="24"/>
        </w:rPr>
      </w:pPr>
      <w:r w:rsidRPr="00657ECE">
        <w:rPr>
          <w:rFonts w:cstheme="minorHAnsi"/>
          <w:sz w:val="24"/>
          <w:szCs w:val="24"/>
        </w:rPr>
        <w:t xml:space="preserve">In short, SWEEPS laser-assisted irrigation uses short-pulse </w:t>
      </w:r>
      <w:proofErr w:type="spellStart"/>
      <w:r w:rsidRPr="00657ECE">
        <w:rPr>
          <w:rFonts w:cstheme="minorHAnsi"/>
          <w:sz w:val="24"/>
          <w:szCs w:val="24"/>
        </w:rPr>
        <w:t>Er:YAG</w:t>
      </w:r>
      <w:proofErr w:type="spellEnd"/>
      <w:r w:rsidRPr="00657ECE">
        <w:rPr>
          <w:rFonts w:cstheme="minorHAnsi"/>
          <w:sz w:val="24"/>
          <w:szCs w:val="24"/>
        </w:rPr>
        <w:t xml:space="preserve"> laser technology to generate cavitation bubbles and shock waves, facilitating the effective removal of debris from root canals, especially in complex three-dimensional systems </w:t>
      </w:r>
      <w:r w:rsidRPr="00657ECE">
        <w:rPr>
          <w:rFonts w:cstheme="minorHAnsi"/>
          <w:sz w:val="24"/>
          <w:szCs w:val="24"/>
        </w:rPr>
        <w:fldChar w:fldCharType="begin"/>
      </w:r>
      <w:r w:rsidRPr="00657ECE">
        <w:rPr>
          <w:rFonts w:cstheme="minorHAnsi"/>
          <w:sz w:val="24"/>
          <w:szCs w:val="24"/>
        </w:rPr>
        <w:instrText xml:space="preserve"> ADDIN ZOTERO_ITEM CSL_CITATION {"citationID":"a1b4f2i4ru8","properties":{"formattedCitation":"(284)","plainCitation":"(284)","noteIndex":0},"citationItems":[{"id":693,"uris":["http://zotero.org/users/11505276/items/3BAABB7M"],"itemData":{"id":693,"type":"article-journal","abstract":"When attempting to clean surfaces of dental root canals with laser-induced cavitation bubbles, the resulting cavitation oscillations are significantly prolonged due to friction on the cavity walls and other factors. Consequently, the collapses are less intense and the shock waves that are usually emitted following a bubble's collapse are diminished or not present at all. A new technique of synchronized laser-pulse delivery intended to enhance the emission of shock waves from collapsed bubbles in fluid-filled endodontic canals is reported. A laser beam deflection probe, a high-speed camera, and shadow photography were used to characterize the induced photoacoustic phenomena during synchronized delivery of Er:YAG laser pulses in a confined volume of water. A shock wave enhancing technique was employed which consists of delivering a second laser pulse at a delay with regard to the first cavitation bubble-forming laser pulse. Influence of the delay between the first and second laser pulses on the generation of pressure and shock waves during the first bubble's collapse was measured for different laser pulse energies and cavity volumes. Results show that the optimal delay between the two laser pulses is strongly correlated with the cavitation bubble's oscillation period. Under optimal synchronization conditions, the growth of the second cavitation bubble was observed to accelerate the collapse of the first cavitation bubble, leading to a violent collapse, during which shock waves are emitted. Additionally, shock waves created by the accelerated collapse of the primary cavitation bubble and as well of the accompanying smaller secondary bubbles near the cavity walls were observed. The reported phenomena may have applications in improved laser cleaning of surfaces during laser-assisted dental root canal treatments.","container-title":"Lasers in Medical Science","DOI":"10.1007/s10103-017-2435-z","ISSN":"1435-604X","issue":"4","journalAbbreviation":"Lasers Med Sci","language":"eng","note":"PMID: 29327088\nPMCID: PMC5911281","page":"823-833","source":"PubMed","title":"Amplification of pressure waves in laser-assisted endodontics with synchronized delivery of Er:YAG laser pulses","title-short":"Amplification of pressure waves in laser-assisted endodontics with synchronized delivery of Er","volume":"33","author":[{"family":"Lukač","given":"Nejc"},{"family":"Jezeršek","given":"Matija"}],"issued":{"date-parts":[["2018",5]]}}}],"schema":"https://github.com/citation-style-language/schema/raw/master/csl-citation.json"} </w:instrText>
      </w:r>
      <w:r w:rsidRPr="00657ECE">
        <w:rPr>
          <w:rFonts w:cstheme="minorHAnsi"/>
          <w:sz w:val="24"/>
          <w:szCs w:val="24"/>
        </w:rPr>
        <w:fldChar w:fldCharType="separate"/>
      </w:r>
      <w:r w:rsidRPr="00657ECE">
        <w:rPr>
          <w:rFonts w:cstheme="minorHAnsi"/>
          <w:sz w:val="24"/>
        </w:rPr>
        <w:t>(</w:t>
      </w:r>
      <w:r w:rsidR="00706598">
        <w:rPr>
          <w:rFonts w:cstheme="minorHAnsi"/>
          <w:sz w:val="24"/>
        </w:rPr>
        <w:t>61</w:t>
      </w:r>
      <w:r w:rsidRPr="00657ECE">
        <w:rPr>
          <w:rFonts w:cstheme="minorHAnsi"/>
          <w:sz w:val="24"/>
        </w:rPr>
        <w:t>)</w:t>
      </w:r>
      <w:r w:rsidRPr="00657ECE">
        <w:rPr>
          <w:rFonts w:cstheme="minorHAnsi"/>
          <w:sz w:val="24"/>
          <w:szCs w:val="24"/>
        </w:rPr>
        <w:fldChar w:fldCharType="end"/>
      </w:r>
      <w:r w:rsidRPr="00657ECE">
        <w:rPr>
          <w:rFonts w:cstheme="minorHAnsi"/>
          <w:sz w:val="24"/>
          <w:szCs w:val="24"/>
        </w:rPr>
        <w:t>.</w:t>
      </w:r>
    </w:p>
    <w:p w14:paraId="13E7DE65" w14:textId="77777777" w:rsidR="00E87E72" w:rsidRPr="00657ECE" w:rsidRDefault="00E87E72" w:rsidP="00E87E72">
      <w:pPr>
        <w:spacing w:line="480" w:lineRule="auto"/>
        <w:rPr>
          <w:rFonts w:cstheme="minorHAnsi"/>
          <w:b/>
          <w:bCs/>
          <w:sz w:val="24"/>
          <w:szCs w:val="24"/>
        </w:rPr>
      </w:pPr>
      <w:r w:rsidRPr="00657ECE">
        <w:rPr>
          <w:rFonts w:cstheme="minorHAnsi"/>
          <w:b/>
          <w:bCs/>
          <w:sz w:val="24"/>
          <w:szCs w:val="24"/>
        </w:rPr>
        <w:t>Benefits of SWEEPS</w:t>
      </w:r>
    </w:p>
    <w:p w14:paraId="414B817D" w14:textId="6855C903" w:rsidR="00E87E72" w:rsidRPr="00657ECE" w:rsidRDefault="00E87E72" w:rsidP="00E87E72">
      <w:pPr>
        <w:pStyle w:val="ListParagraph"/>
        <w:numPr>
          <w:ilvl w:val="0"/>
          <w:numId w:val="13"/>
        </w:numPr>
        <w:spacing w:line="480" w:lineRule="auto"/>
        <w:rPr>
          <w:rFonts w:cstheme="minorHAnsi"/>
          <w:sz w:val="24"/>
          <w:szCs w:val="24"/>
        </w:rPr>
      </w:pPr>
      <w:r w:rsidRPr="00657ECE">
        <w:rPr>
          <w:rFonts w:cstheme="minorHAnsi"/>
          <w:sz w:val="24"/>
          <w:szCs w:val="24"/>
        </w:rPr>
        <w:t xml:space="preserve">SWEEPS laser-assisted irrigation has demonstrated superior effectiveness in comparison to conventional irrigation methods. It shows promise in significantly improving the removal of smear layer, debris, pulp tissues, and bacteria within the root canal. Studies by Bago et al. </w:t>
      </w:r>
      <w:r w:rsidRPr="00657ECE">
        <w:rPr>
          <w:rFonts w:cstheme="minorHAnsi"/>
          <w:sz w:val="24"/>
          <w:szCs w:val="24"/>
        </w:rPr>
        <w:fldChar w:fldCharType="begin"/>
      </w:r>
      <w:r w:rsidRPr="00657ECE">
        <w:rPr>
          <w:rFonts w:cstheme="minorHAnsi"/>
          <w:sz w:val="24"/>
          <w:szCs w:val="24"/>
        </w:rPr>
        <w:instrText xml:space="preserve"> ADDIN ZOTERO_ITEM CSL_CITATION {"citationID":"a80ber0kp2","properties":{"formattedCitation":"(285)","plainCitation":"(285)","noteIndex":0},"citationItems":[{"id":696,"uris":["http://zotero.org/users/11505276/items/HKPSWTTD"],"itemData":{"id":696,"type":"article-journal","abstract":"BACKGROUND: This study evaluated the efficacy of a new laser-assisted irrigation system, the shock wave enhanced emission photo-acoustic streaming (SWEEPS) technique in removing pulp tissue from single-rooted premolars.\nMETHODS: Freshly extracted mandibular premolars with round root canals (n = 40), scanned using cone beam computed tomography, were randomly divided into control and four experimental (according to the irrigation technique used) groups (n = 8/group). Groups 1, 2, and 3 were instrumented using Reciproc Blue (RB25/0.06) followed by final irrigation protocol (FIP), activated by SWEEPS, ultrasonically activated irrigation (UAI), and conventional irrigation (CI), respectively. In these groups, 7 mL 3% NaOCl in total was used during instrumentation; for FIP, 3% NaOCl (60 s), ethylenediaminotetraacetic acid (60 s), and 3% NaOCl (30 s). In group 4, SWEEPS activation of 3% NaOCl for 6 × 30 s alone was performed. The untreated control group specimens were processed for histological evaluation of remaining pulp tissue (RPT) in each canal third. The results were analyzed using the Mann-Whitney U test (α = 0.05).\nRESULTS: Significant differences were observed between the control group and the experimental groups (p&lt;0.05). In the middle third, the UIA and SWEEPS showed similar efficacy (p = 0.171), superior to CI and SWEEPS without instrumentation (p&lt;0.05). In the apical third, SWEEPS was the most efficient (p = 0.002), and UIA and CI showed no difference (p = 0.643).\nCONCLUSION: SWEEPS was superior to UIA and CI in removing RPT in the apical region of round canals after single instrument root canal preparation; SWEEPS without instrumentation was inefficient in removing pulp tissue.","container-title":"Photodiagnosis and Photodynamic Therapy","DOI":"10.1016/j.pdpdt.2021.102631","ISSN":"1873-1597","journalAbbreviation":"Photodiagnosis Photodyn Ther","language":"eng","note":"PMID: 34798349","page":"102631","source":"PubMed","title":"Novel laser activated photoacoustic streaming for removing pulp remnants from round root canals after single file reciprocating instrumentation","volume":"37","author":[{"family":"Bago","given":"Ivona"},{"family":"Batelja-Vuletić","given":"Lovorka"},{"family":"Tarle","given":"Antonia"},{"family":"Sesar","given":"Anja"},{"family":"Anić","given":"Ivica"}],"issued":{"date-parts":[["2022",3]]}}}],"schema":"https://github.com/citation-style-language/schema/raw/master/csl-citation.json"} </w:instrText>
      </w:r>
      <w:r w:rsidRPr="00657ECE">
        <w:rPr>
          <w:rFonts w:cstheme="minorHAnsi"/>
          <w:sz w:val="24"/>
          <w:szCs w:val="24"/>
        </w:rPr>
        <w:fldChar w:fldCharType="separate"/>
      </w:r>
      <w:r w:rsidRPr="00657ECE">
        <w:rPr>
          <w:rFonts w:cstheme="minorHAnsi"/>
          <w:sz w:val="24"/>
        </w:rPr>
        <w:t>(</w:t>
      </w:r>
      <w:r w:rsidR="00706598">
        <w:rPr>
          <w:rFonts w:cstheme="minorHAnsi"/>
          <w:sz w:val="24"/>
        </w:rPr>
        <w:t>62</w:t>
      </w:r>
      <w:r w:rsidRPr="00657ECE">
        <w:rPr>
          <w:rFonts w:cstheme="minorHAnsi"/>
          <w:sz w:val="24"/>
        </w:rPr>
        <w:t>)</w:t>
      </w:r>
      <w:r w:rsidRPr="00657ECE">
        <w:rPr>
          <w:rFonts w:cstheme="minorHAnsi"/>
          <w:sz w:val="24"/>
          <w:szCs w:val="24"/>
        </w:rPr>
        <w:fldChar w:fldCharType="end"/>
      </w:r>
      <w:r w:rsidRPr="00657ECE">
        <w:rPr>
          <w:rFonts w:cstheme="minorHAnsi"/>
          <w:sz w:val="24"/>
          <w:szCs w:val="24"/>
        </w:rPr>
        <w:t xml:space="preserve"> and </w:t>
      </w:r>
      <w:proofErr w:type="spellStart"/>
      <w:r w:rsidRPr="00657ECE">
        <w:rPr>
          <w:rFonts w:cstheme="minorHAnsi"/>
          <w:sz w:val="24"/>
          <w:szCs w:val="24"/>
        </w:rPr>
        <w:t>Widbiller</w:t>
      </w:r>
      <w:proofErr w:type="spellEnd"/>
      <w:r w:rsidRPr="00657ECE">
        <w:rPr>
          <w:rFonts w:cstheme="minorHAnsi"/>
          <w:sz w:val="24"/>
          <w:szCs w:val="24"/>
        </w:rPr>
        <w:t xml:space="preserve"> et al. </w:t>
      </w:r>
      <w:r w:rsidRPr="00657ECE">
        <w:rPr>
          <w:rFonts w:cstheme="minorHAnsi"/>
          <w:sz w:val="24"/>
          <w:szCs w:val="24"/>
        </w:rPr>
        <w:fldChar w:fldCharType="begin"/>
      </w:r>
      <w:r w:rsidRPr="00657ECE">
        <w:rPr>
          <w:rFonts w:cstheme="minorHAnsi"/>
          <w:sz w:val="24"/>
          <w:szCs w:val="24"/>
        </w:rPr>
        <w:instrText xml:space="preserve"> ADDIN ZOTERO_ITEM CSL_CITATION {"citationID":"a1o12c5b1p8","properties":{"formattedCitation":"(286)","plainCitation":"(286)","noteIndex":0},"citationItems":[{"id":698,"uris":["http://zotero.org/users/11505276/items/4VMMDJRY"],"itemData":{"id":698,"type":"article-journal","abstract":"Aim of the study was to develop a standardized model system to investigate endodontic irrigation techniques and assess the efficiency of different activation methods on the removal of hard tissue debris in complex root canal systems. Mesial roots of mandibular molars were firstly scanned by micro-computed tomography (µCT) and allocated to three groups of irrigant activation: sonic activation (EDDY, VDW, Munich, Germany), laser activation (AutoSWEEPS, FOTONA, Ljubljana, Slovenia) and conventional needle irrigation (control). Roots were fixed in individual 3D-printed holders to facilitate root canal enlargement under constant irrigation with NaOCl (5%). To enable standardized quantification of remaining debris, BaSO4-enriched dentine powder was compacted into the canals, followed by another µCT-scan. The final irrigation was performed using 17% ethylenediaminetetraacetic acid (EDTA) and 5% sodium hypochlorite (NaOCl) with the respective activation method, and the volume of remaining artificial debris was quantified after a final µCT-scan. The newly developed model system allowed for reliable, reproducible and standardized assessment of irrigation methods. Activation of the irrigant proved to be significantly more effective than conventional needle irrigation regarding the removal of debris, which persisted particularly in the apical third of the root canal in the control group. The efficiency of irrigation was significantly enhanced with laser- and sonic-based activation, especially in the apical third.","container-title":"Applied Sciences","DOI":"10.3390/app11167331","ISSN":"2076-3417","issue":"16","language":"en","license":"http://creativecommons.org/licenses/by/3.0/","note":"number: 16\npublisher: Multidisciplinary Digital Publishing Institute","page":"7331","source":"www.mdpi.com","title":"Debris Removal by Activation of Endodontic Irrigants in Complex Root Canal Systems: A Standardized In-Vitro-Study","title-short":"Debris Removal by Activation of Endodontic Irrigants in Complex Root Canal Systems","volume":"11","author":[{"family":"Widbiller","given":"Matthias"},{"family":"Keim","given":"Lukas"},{"family":"Schlichting","given":"Ralf"},{"family":"Striegl","given":"Birgit"},{"family":"Hiller","given":"Karl-Anton"},{"family":"Jungbauer","given":"Rebecca"},{"family":"Buchalla","given":"Wolfgang"},{"family":"Galler","given":"Kerstin M."}],"issued":{"date-parts":[["2021",1]]}}}],"schema":"https://github.com/citation-style-language/schema/raw/master/csl-citation.json"} </w:instrText>
      </w:r>
      <w:r w:rsidRPr="00657ECE">
        <w:rPr>
          <w:rFonts w:cstheme="minorHAnsi"/>
          <w:sz w:val="24"/>
          <w:szCs w:val="24"/>
        </w:rPr>
        <w:fldChar w:fldCharType="separate"/>
      </w:r>
      <w:r w:rsidRPr="00657ECE">
        <w:rPr>
          <w:rFonts w:cstheme="minorHAnsi"/>
          <w:sz w:val="24"/>
        </w:rPr>
        <w:t>(</w:t>
      </w:r>
      <w:r w:rsidR="00706598">
        <w:rPr>
          <w:rFonts w:cstheme="minorHAnsi"/>
          <w:sz w:val="24"/>
        </w:rPr>
        <w:t>63</w:t>
      </w:r>
      <w:r w:rsidRPr="00657ECE">
        <w:rPr>
          <w:rFonts w:cstheme="minorHAnsi"/>
          <w:sz w:val="24"/>
        </w:rPr>
        <w:t>)</w:t>
      </w:r>
      <w:r w:rsidRPr="00657ECE">
        <w:rPr>
          <w:rFonts w:cstheme="minorHAnsi"/>
          <w:sz w:val="24"/>
          <w:szCs w:val="24"/>
        </w:rPr>
        <w:fldChar w:fldCharType="end"/>
      </w:r>
      <w:r w:rsidRPr="00657ECE">
        <w:rPr>
          <w:rFonts w:cstheme="minorHAnsi"/>
          <w:sz w:val="24"/>
          <w:szCs w:val="24"/>
        </w:rPr>
        <w:t xml:space="preserve"> found that SWEEPS achieved complete removal of pulp tissues and was particularly successful in clearing hard tissue debris in the apical third of the canal.</w:t>
      </w:r>
    </w:p>
    <w:p w14:paraId="08B3661D" w14:textId="2D80534E" w:rsidR="00E87E72" w:rsidRPr="00657ECE" w:rsidRDefault="00E87E72" w:rsidP="00E87E72">
      <w:pPr>
        <w:pStyle w:val="ListParagraph"/>
        <w:numPr>
          <w:ilvl w:val="0"/>
          <w:numId w:val="13"/>
        </w:numPr>
        <w:spacing w:line="480" w:lineRule="auto"/>
        <w:rPr>
          <w:rFonts w:cstheme="minorHAnsi"/>
          <w:sz w:val="24"/>
          <w:szCs w:val="24"/>
        </w:rPr>
      </w:pPr>
      <w:r w:rsidRPr="00657ECE">
        <w:rPr>
          <w:rFonts w:cstheme="minorHAnsi"/>
          <w:sz w:val="24"/>
          <w:szCs w:val="24"/>
        </w:rPr>
        <w:t xml:space="preserve">SWEEPS is highly effective even when dealing with fractured files, enhancing cleaning in the apical area despite their presence. This is achieved through the generation of </w:t>
      </w:r>
      <w:r w:rsidRPr="00657ECE">
        <w:rPr>
          <w:rFonts w:cstheme="minorHAnsi"/>
          <w:sz w:val="24"/>
          <w:szCs w:val="24"/>
        </w:rPr>
        <w:lastRenderedPageBreak/>
        <w:t xml:space="preserve">high shear stress on root canal walls via collapsing bubbles in the </w:t>
      </w:r>
      <w:proofErr w:type="spellStart"/>
      <w:r w:rsidRPr="00657ECE">
        <w:rPr>
          <w:rFonts w:cstheme="minorHAnsi"/>
          <w:sz w:val="24"/>
          <w:szCs w:val="24"/>
        </w:rPr>
        <w:t>irrigants</w:t>
      </w:r>
      <w:proofErr w:type="spellEnd"/>
      <w:r w:rsidRPr="00657ECE">
        <w:rPr>
          <w:rFonts w:cstheme="minorHAnsi"/>
          <w:sz w:val="24"/>
          <w:szCs w:val="24"/>
        </w:rPr>
        <w:t xml:space="preserve">. SWEEPS can extend 2-3 mm beyond the ultrasonic tip, ensuring cleanliness beyond the fractured files. Root canal curvature has minimal impact on its performance, and there's no need to place the laser tip in the apical area; positioning it in the pulp chamber is sufficient for its function </w:t>
      </w:r>
      <w:r w:rsidRPr="00657ECE">
        <w:rPr>
          <w:rFonts w:cstheme="minorHAnsi"/>
          <w:sz w:val="24"/>
          <w:szCs w:val="24"/>
        </w:rPr>
        <w:fldChar w:fldCharType="begin"/>
      </w:r>
      <w:r w:rsidRPr="00657ECE">
        <w:rPr>
          <w:rFonts w:cstheme="minorHAnsi"/>
          <w:sz w:val="24"/>
          <w:szCs w:val="24"/>
        </w:rPr>
        <w:instrText xml:space="preserve"> ADDIN ZOTERO_ITEM CSL_CITATION {"citationID":"autjs4001v","properties":{"formattedCitation":"(287)","plainCitation":"(287)","noteIndex":0},"citationItems":[{"id":700,"uris":["http://zotero.org/users/11505276/items/DDWHPY5P"],"itemData":{"id":700,"type":"article-journal","abstract":"BACKGROUND: :This study compared the effectiveness of three irrigation methods in removing smear layer and debris in the presence of the fractured instrument. The three compared irrigation methods were conventional syringe irrigation, passive ultrasonic irrigation, and SWEEPS (Shock wave enhanced emission photoacoustic streaming) irrigation.\nMETHODS AND MATERIALS: Sixty-three permanent mandibular molars with moderate curvature were included in this experimental study. Mesiobuccal root canals were prepared with Race files (FKG Dentaire. Switzerland) up to #25, 4%. A #30, 6% Race file was used to simulate file fracture 3 mm short of working length. The prepared samples, randomly divided into three groups, and final irrigation was separately done in each group. Group 1 conventional syringe irrigation (CSI) as the control group, Group 2 passive ultrasonic irrigation (PUI), and Group 3 Shock wave enhanced emission photoacoustic streaming or SWEEPS Irrigation (SI). Smear layer and debris removal beyond separated file scored with scanning electron microscope(SEM) images. Data were analyzed using the nonparametric tests to compare the smear layer and debris scores.\nRESULT: SWEEPS and passive ultrasonic irrigation significantly removed smear layer and debris, better than conventional syringe irrigation (p&lt;0.001). The smear layer and debris removal efficiency between passive ultrasonic Irrigation and SWEEPS were not significantly different (p = 0.629).\nCONCLUSION: In the face of the irretrievably broken instrument in the root canal, passive ultrasonic irrigation and the SWEEPS method can enhance smear layer and debris removal compared to conventional syringe irrigation.","container-title":"Photodiagnosis and Photodynamic Therapy","DOI":"10.1016/j.pdpdt.2021.102707","ISSN":"1873-1597","journalAbbreviation":"Photodiagnosis Photodyn Ther","language":"eng","note":"PMID: 34971819","page":"102707","source":"PubMed","title":"Comparison of three irrigation methods: SWEEPS, ultrasonic, and traditional irrigation, in smear layer and debris removal abilities in the root canal, beyond the fractured instrument","title-short":"Comparison of three irrigation methods","volume":"37","author":[{"family":"Vatanpour","given":"Mehdi"},{"family":"Toursavadkouhi","given":"Sohrab"},{"family":"Sajjad","given":"Shirin"}],"issued":{"date-parts":[["2022",3]]}}}],"schema":"https://github.com/citation-style-language/schema/raw/master/csl-citation.json"} </w:instrText>
      </w:r>
      <w:r w:rsidRPr="00657ECE">
        <w:rPr>
          <w:rFonts w:cstheme="minorHAnsi"/>
          <w:sz w:val="24"/>
          <w:szCs w:val="24"/>
        </w:rPr>
        <w:fldChar w:fldCharType="separate"/>
      </w:r>
      <w:r w:rsidRPr="00657ECE">
        <w:rPr>
          <w:rFonts w:cstheme="minorHAnsi"/>
          <w:sz w:val="24"/>
        </w:rPr>
        <w:t>(</w:t>
      </w:r>
      <w:r w:rsidR="00384666">
        <w:rPr>
          <w:rFonts w:cstheme="minorHAnsi"/>
          <w:sz w:val="24"/>
        </w:rPr>
        <w:t>6</w:t>
      </w:r>
      <w:r w:rsidR="004A07BA">
        <w:rPr>
          <w:rFonts w:cstheme="minorHAnsi"/>
          <w:sz w:val="24"/>
        </w:rPr>
        <w:t>4</w:t>
      </w:r>
      <w:r w:rsidRPr="00657ECE">
        <w:rPr>
          <w:rFonts w:cstheme="minorHAnsi"/>
          <w:sz w:val="24"/>
        </w:rPr>
        <w:t>)</w:t>
      </w:r>
      <w:r w:rsidRPr="00657ECE">
        <w:rPr>
          <w:rFonts w:cstheme="minorHAnsi"/>
          <w:sz w:val="24"/>
          <w:szCs w:val="24"/>
        </w:rPr>
        <w:fldChar w:fldCharType="end"/>
      </w:r>
      <w:r w:rsidRPr="00657ECE">
        <w:rPr>
          <w:rFonts w:cstheme="minorHAnsi"/>
          <w:sz w:val="24"/>
          <w:szCs w:val="24"/>
        </w:rPr>
        <w:t>.</w:t>
      </w:r>
    </w:p>
    <w:p w14:paraId="656127DF" w14:textId="788DDF07" w:rsidR="00E87E72" w:rsidRPr="00657ECE" w:rsidRDefault="00E87E72" w:rsidP="00E87E72">
      <w:pPr>
        <w:pStyle w:val="ListParagraph"/>
        <w:numPr>
          <w:ilvl w:val="0"/>
          <w:numId w:val="13"/>
        </w:numPr>
        <w:spacing w:line="480" w:lineRule="auto"/>
        <w:rPr>
          <w:rFonts w:cstheme="minorHAnsi"/>
          <w:sz w:val="24"/>
          <w:szCs w:val="24"/>
        </w:rPr>
      </w:pPr>
      <w:r w:rsidRPr="00657ECE">
        <w:rPr>
          <w:rFonts w:cstheme="minorHAnsi"/>
          <w:sz w:val="24"/>
          <w:szCs w:val="24"/>
        </w:rPr>
        <w:t>SWEEPS offers the benefit of reducing the concentration of sodium hypochlorite (</w:t>
      </w:r>
      <w:proofErr w:type="spellStart"/>
      <w:r w:rsidRPr="00657ECE">
        <w:rPr>
          <w:rFonts w:cstheme="minorHAnsi"/>
          <w:sz w:val="24"/>
          <w:szCs w:val="24"/>
        </w:rPr>
        <w:t>NaOCl</w:t>
      </w:r>
      <w:proofErr w:type="spellEnd"/>
      <w:r w:rsidRPr="00657ECE">
        <w:rPr>
          <w:rFonts w:cstheme="minorHAnsi"/>
          <w:sz w:val="24"/>
          <w:szCs w:val="24"/>
        </w:rPr>
        <w:t xml:space="preserve">) to a safer level. This minimizes the potential risk of tissue damage associated with high </w:t>
      </w:r>
      <w:proofErr w:type="spellStart"/>
      <w:r w:rsidRPr="00657ECE">
        <w:rPr>
          <w:rFonts w:cstheme="minorHAnsi"/>
          <w:sz w:val="24"/>
          <w:szCs w:val="24"/>
        </w:rPr>
        <w:t>NaOCl</w:t>
      </w:r>
      <w:proofErr w:type="spellEnd"/>
      <w:r w:rsidRPr="00657ECE">
        <w:rPr>
          <w:rFonts w:cstheme="minorHAnsi"/>
          <w:sz w:val="24"/>
          <w:szCs w:val="24"/>
        </w:rPr>
        <w:t xml:space="preserve"> concentrations. The study mentioned in Lei et al. </w:t>
      </w:r>
      <w:r w:rsidRPr="00657ECE">
        <w:rPr>
          <w:rFonts w:cstheme="minorHAnsi"/>
          <w:sz w:val="24"/>
          <w:szCs w:val="24"/>
        </w:rPr>
        <w:fldChar w:fldCharType="begin"/>
      </w:r>
      <w:r w:rsidRPr="00657ECE">
        <w:rPr>
          <w:rFonts w:cstheme="minorHAnsi"/>
          <w:sz w:val="24"/>
          <w:szCs w:val="24"/>
        </w:rPr>
        <w:instrText xml:space="preserve"> ADDIN ZOTERO_ITEM CSL_CITATION {"citationID":"a12kictfcak","properties":{"formattedCitation":"(288)","plainCitation":"(288)","noteIndex":0},"citationItems":[{"id":702,"uris":["http://zotero.org/users/11505276/items/ZRZQQANF"],"itemData":{"id":702,"type":"article-journal","abstract":"INTRODUCTION: Shockwave enhanced emission photoacoustic streaming (SWEEPS) of Er: YAG laser has been proposed to improve the disinfecting efficacy of endodontic treatments. The purpose of this in vitro study was to compare the effects of different concentrations of sodium hypochlorite (NaOCl) combined with SWEEPS root canal irrigation on the removal of Enterococcus faecalis (E.faecalis) in infected bovine root canals.\nMATERIALS AND METHODS: Forty-eight bovine root canals infected with E.faecalis were randomly divided into six groups. The root canals were irrigated by normal saline (NS) in combination with conventional needle irrigation (CI) , NS and different concentrations of NaOCl (0.5%, 1.0%, 2.0%, and 5.25%) in combination with SWEEPS. Then, the remaining live microbes from all specimens before and after root canal irrigation were collected and recovered via plate counting of the colony-forming unit (CFU). The CFU data were statistically analyzed by the Kruskal-Wallis H test.\nRESULTS: After root canal irrigation, the viable count in each group was significantly reduced (P &lt; 0.05). The bacterial reduction in NS+CI and NS+SWEEPS groups was significantly lower than that in other groups (P &lt; 0.05), and there was no significant difference among the other groups, or between these two groups (P &gt; 0.05).\nCONCLUSIONS: This study showed that SWEEPS used for root canal irrigation can enhance the effect of low-concentration NaOCl while ensuring the antimicrobial effect.","container-title":"Photodiagnosis and Photodynamic Therapy","DOI":"10.1016/j.pdpdt.2022.102873","ISSN":"1873-1597","journalAbbreviation":"Photodiagnosis Photodyn Ther","language":"eng","note":"PMID: 35443216","page":"102873","source":"PubMed","title":"Laser activated irrigation with SWEEPS modality reduces concentration of sodium hypochlorite in root canal irrigation","volume":"39","author":[{"family":"Lei","given":"Lishan"},{"family":"Wang","given":"Fang"},{"family":"Wang","given":"Yanhuang"},{"family":"Li","given":"Yijun"},{"family":"Huang","given":"Xiaojing"}],"issued":{"date-parts":[["2022",9]]}}}],"schema":"https://github.com/citation-style-language/schema/raw/master/csl-citation.json"} </w:instrText>
      </w:r>
      <w:r w:rsidRPr="00657ECE">
        <w:rPr>
          <w:rFonts w:cstheme="minorHAnsi"/>
          <w:sz w:val="24"/>
          <w:szCs w:val="24"/>
        </w:rPr>
        <w:fldChar w:fldCharType="separate"/>
      </w:r>
      <w:r w:rsidRPr="00657ECE">
        <w:rPr>
          <w:rFonts w:cstheme="minorHAnsi"/>
          <w:sz w:val="24"/>
        </w:rPr>
        <w:t>(</w:t>
      </w:r>
      <w:r w:rsidR="00384666">
        <w:rPr>
          <w:rFonts w:cstheme="minorHAnsi"/>
          <w:sz w:val="24"/>
        </w:rPr>
        <w:t>6</w:t>
      </w:r>
      <w:r w:rsidR="004A07BA">
        <w:rPr>
          <w:rFonts w:cstheme="minorHAnsi"/>
          <w:sz w:val="24"/>
        </w:rPr>
        <w:t>5</w:t>
      </w:r>
      <w:r w:rsidRPr="00657ECE">
        <w:rPr>
          <w:rFonts w:cstheme="minorHAnsi"/>
          <w:sz w:val="24"/>
        </w:rPr>
        <w:t>)</w:t>
      </w:r>
      <w:r w:rsidRPr="00657ECE">
        <w:rPr>
          <w:rFonts w:cstheme="minorHAnsi"/>
          <w:sz w:val="24"/>
          <w:szCs w:val="24"/>
        </w:rPr>
        <w:fldChar w:fldCharType="end"/>
      </w:r>
      <w:r w:rsidRPr="00657ECE">
        <w:rPr>
          <w:rFonts w:cstheme="minorHAnsi"/>
          <w:sz w:val="24"/>
          <w:szCs w:val="24"/>
        </w:rPr>
        <w:t xml:space="preserve"> found that SWEEPS, when used with lower concentrations of </w:t>
      </w:r>
      <w:proofErr w:type="spellStart"/>
      <w:r w:rsidRPr="00657ECE">
        <w:rPr>
          <w:rFonts w:cstheme="minorHAnsi"/>
          <w:sz w:val="24"/>
          <w:szCs w:val="24"/>
        </w:rPr>
        <w:t>NaOCl</w:t>
      </w:r>
      <w:proofErr w:type="spellEnd"/>
      <w:r w:rsidRPr="00657ECE">
        <w:rPr>
          <w:rFonts w:cstheme="minorHAnsi"/>
          <w:sz w:val="24"/>
          <w:szCs w:val="24"/>
        </w:rPr>
        <w:t xml:space="preserve">, effectively increased chlorine content in </w:t>
      </w:r>
      <w:proofErr w:type="spellStart"/>
      <w:r w:rsidRPr="00657ECE">
        <w:rPr>
          <w:rFonts w:cstheme="minorHAnsi"/>
          <w:sz w:val="24"/>
          <w:szCs w:val="24"/>
        </w:rPr>
        <w:t>irrigants</w:t>
      </w:r>
      <w:proofErr w:type="spellEnd"/>
      <w:r w:rsidRPr="00657ECE">
        <w:rPr>
          <w:rFonts w:cstheme="minorHAnsi"/>
          <w:sz w:val="24"/>
          <w:szCs w:val="24"/>
        </w:rPr>
        <w:t>, ensuring satisfactory root canal decontamination.</w:t>
      </w:r>
    </w:p>
    <w:p w14:paraId="5B437ED6" w14:textId="2D851FA7" w:rsidR="00E87E72" w:rsidRPr="00657ECE" w:rsidRDefault="001716EE" w:rsidP="00E87E72">
      <w:pPr>
        <w:pStyle w:val="ListParagraph"/>
        <w:numPr>
          <w:ilvl w:val="0"/>
          <w:numId w:val="13"/>
        </w:numPr>
        <w:spacing w:line="480" w:lineRule="auto"/>
        <w:rPr>
          <w:rFonts w:cstheme="minorHAnsi"/>
          <w:sz w:val="24"/>
          <w:szCs w:val="24"/>
        </w:rPr>
      </w:pPr>
      <w:r w:rsidRPr="001716EE">
        <w:rPr>
          <w:rFonts w:cstheme="minorHAnsi"/>
          <w:sz w:val="24"/>
          <w:szCs w:val="24"/>
        </w:rPr>
        <w:t xml:space="preserve">Moreover, SWEEPS amplifies the interaction between bacteria and chlorine by means of photomechanical, photoacoustic, and activation effects. This, in turn, facilitates the mechanical cleansing of the root canal walls and enhances the penetration of </w:t>
      </w:r>
      <w:proofErr w:type="spellStart"/>
      <w:r w:rsidRPr="001716EE">
        <w:rPr>
          <w:rFonts w:cstheme="minorHAnsi"/>
          <w:sz w:val="24"/>
          <w:szCs w:val="24"/>
        </w:rPr>
        <w:t>irrigants</w:t>
      </w:r>
      <w:proofErr w:type="spellEnd"/>
      <w:r w:rsidRPr="001716EE">
        <w:rPr>
          <w:rFonts w:cstheme="minorHAnsi"/>
          <w:sz w:val="24"/>
          <w:szCs w:val="24"/>
        </w:rPr>
        <w:t xml:space="preserve"> into dentin tubules</w:t>
      </w:r>
      <w:r w:rsidR="006D5CAF">
        <w:rPr>
          <w:rFonts w:cstheme="minorHAnsi"/>
          <w:sz w:val="24"/>
          <w:szCs w:val="24"/>
        </w:rPr>
        <w:t xml:space="preserve"> </w:t>
      </w:r>
      <w:r w:rsidR="00E87E72" w:rsidRPr="00657ECE">
        <w:rPr>
          <w:rFonts w:cstheme="minorHAnsi"/>
          <w:sz w:val="24"/>
          <w:szCs w:val="24"/>
        </w:rPr>
        <w:fldChar w:fldCharType="begin"/>
      </w:r>
      <w:r w:rsidR="00E87E72" w:rsidRPr="00657ECE">
        <w:rPr>
          <w:rFonts w:cstheme="minorHAnsi"/>
          <w:sz w:val="24"/>
          <w:szCs w:val="24"/>
        </w:rPr>
        <w:instrText xml:space="preserve"> ADDIN ZOTERO_ITEM CSL_CITATION {"citationID":"a2d8rhkkhhu","properties":{"formattedCitation":"(289)","plainCitation":"(289)","noteIndex":0},"citationItems":[{"id":686,"uris":["http://zotero.org/users/11505276/items/5MNU3F6G"],"itemData":{"id":686,"type":"article-journal","abstract":"Background: Irrigation is an essential step in root canal treatment (RCT). However, the complex structure of the root canal can limit the penetration of irrigants, causing RCT failure. Shock wave enhanced emission of photoacoustic streaming (SWEEPS) has been developed to improve root canal cleaning by increasing the penetration of irrigants. SWEEPS utilized the Er:YAG laser to generate micropulse, producing bubbles delivered in liquid, causing powerful photodynamic streaming. However, its superiority compared to conventional irrigation remains unclear. Thus, we aim to review the available evidence to assess the benefits of SWEEPS over conventional irrigation. Purpose: This study aims to review the available evidence to assess the benefits of SWEEPS over conventional irrigation. Reviewa: Article searches were conducted on Pubmed, ScienceDirect, EBSCOhost, and ProQuest using SWEEPS and root canal irrigation as keywords. Articles were included if they aim to assess the benefits of SWEEPS over conventional irrigation in removing smear layer, debris, pulp tissues, or bacteria. A total of 833 articles were initially retrieved from systemic search of literature and 6 articles following inclusion criteria were included in the review. Out of 6 articles, 4 articles suggested that SWEEPS could increase the removal of smear layer, debris, pulp tissues, and bacteria in the root canal compared to conventional irrigation. However, 2 articles found contradictory results, in which SWEEPS and conventional irrigation had similar outcomes in terms of penetration depth and could not completely eradicate biofilm. Conclusion: This review suggests that SWEEPS offers more benefits over conventional irrigation since it can improve the removal of smear layer, debris, pulp tissues, and bacteria in the root canal.","container-title":"Conservative Dentistry Journal","DOI":"10.20473/cdj.v12i2.2022.68-72","journalAbbreviation":"Conservative Dentistry Journal","page":"68-72","source":"ResearchGate","title":"Shock wave enhanced emission photoacoustic streaming (SWEEPS): An alternative to conventional irrigation in endodontic treatment","title-short":"Shock wave enhanced emission photoacoustic streaming (SWEEPS)","volume":"12","author":[{"family":"Jordana","given":"Jesslyn"},{"family":"Tandean","given":"Jason"},{"family":"Salim","given":"Jennifer"},{"family":"Cahyani","given":"Febriastuti"},{"family":"Sampoerno","given":"Galih"}],"issued":{"date-parts":[["2022",12,2]]}}}],"schema":"https://github.com/citation-style-language/schema/raw/master/csl-citation.json"} </w:instrText>
      </w:r>
      <w:r w:rsidR="00E87E72" w:rsidRPr="00657ECE">
        <w:rPr>
          <w:rFonts w:cstheme="minorHAnsi"/>
          <w:sz w:val="24"/>
          <w:szCs w:val="24"/>
        </w:rPr>
        <w:fldChar w:fldCharType="separate"/>
      </w:r>
      <w:r w:rsidR="00E87E72" w:rsidRPr="00657ECE">
        <w:rPr>
          <w:rFonts w:cstheme="minorHAnsi"/>
          <w:sz w:val="24"/>
        </w:rPr>
        <w:t>(</w:t>
      </w:r>
      <w:r w:rsidR="00384666">
        <w:rPr>
          <w:rFonts w:cstheme="minorHAnsi"/>
          <w:sz w:val="24"/>
        </w:rPr>
        <w:t>66</w:t>
      </w:r>
      <w:r w:rsidR="00E87E72" w:rsidRPr="00657ECE">
        <w:rPr>
          <w:rFonts w:cstheme="minorHAnsi"/>
          <w:sz w:val="24"/>
        </w:rPr>
        <w:t>)</w:t>
      </w:r>
      <w:r w:rsidR="00E87E72" w:rsidRPr="00657ECE">
        <w:rPr>
          <w:rFonts w:cstheme="minorHAnsi"/>
          <w:sz w:val="24"/>
          <w:szCs w:val="24"/>
        </w:rPr>
        <w:fldChar w:fldCharType="end"/>
      </w:r>
      <w:r w:rsidR="00E87E72" w:rsidRPr="00657ECE">
        <w:rPr>
          <w:rFonts w:cstheme="minorHAnsi"/>
          <w:sz w:val="24"/>
          <w:szCs w:val="24"/>
        </w:rPr>
        <w:t>.</w:t>
      </w:r>
    </w:p>
    <w:p w14:paraId="4765B600" w14:textId="77777777" w:rsidR="00E87E72" w:rsidRPr="00657ECE" w:rsidRDefault="00E87E72" w:rsidP="00E87E72">
      <w:pPr>
        <w:spacing w:line="480" w:lineRule="auto"/>
        <w:ind w:left="360"/>
        <w:rPr>
          <w:rFonts w:cstheme="minorHAnsi"/>
          <w:sz w:val="24"/>
          <w:szCs w:val="24"/>
        </w:rPr>
      </w:pPr>
      <w:r w:rsidRPr="00657ECE">
        <w:rPr>
          <w:rFonts w:cstheme="minorHAnsi"/>
          <w:sz w:val="24"/>
          <w:szCs w:val="24"/>
        </w:rPr>
        <w:t xml:space="preserve">In conclusion, SWEEPS provides numerous advantages over conventional irrigation by enhancing the elimination of the smear layer, debris, pulp tissues, and bacteria within the root canal. It achieves this through potent photodynamic streaming and improved penetration of </w:t>
      </w:r>
      <w:proofErr w:type="spellStart"/>
      <w:r w:rsidRPr="00657ECE">
        <w:rPr>
          <w:rFonts w:cstheme="minorHAnsi"/>
          <w:sz w:val="24"/>
          <w:szCs w:val="24"/>
        </w:rPr>
        <w:t>irrigants</w:t>
      </w:r>
      <w:proofErr w:type="spellEnd"/>
      <w:r w:rsidRPr="00657ECE">
        <w:rPr>
          <w:rFonts w:cstheme="minorHAnsi"/>
          <w:sz w:val="24"/>
          <w:szCs w:val="24"/>
        </w:rPr>
        <w:t xml:space="preserve"> into the primary and lateral canals, particularly in the apical region.</w:t>
      </w:r>
    </w:p>
    <w:p w14:paraId="24040B2C" w14:textId="7CA09E42" w:rsidR="00E87E72" w:rsidRPr="00657ECE" w:rsidRDefault="00E87E72" w:rsidP="00E87E72">
      <w:pPr>
        <w:spacing w:line="480" w:lineRule="auto"/>
        <w:ind w:left="360"/>
        <w:rPr>
          <w:rFonts w:cstheme="minorHAnsi"/>
          <w:sz w:val="24"/>
          <w:szCs w:val="24"/>
        </w:rPr>
      </w:pPr>
      <w:r w:rsidRPr="00657ECE">
        <w:rPr>
          <w:rFonts w:cstheme="minorHAnsi"/>
          <w:sz w:val="24"/>
          <w:szCs w:val="24"/>
        </w:rPr>
        <w:t xml:space="preserve">For future research, it is advisable to explore the benefits of SWEEPS over conventional irrigation through in vivo experimental designs. This approach will offer a more dependable assessment of SWEEPS' efficacy in clinical root canal irrigation scenarios </w:t>
      </w:r>
      <w:r w:rsidRPr="00657ECE">
        <w:rPr>
          <w:rFonts w:cstheme="minorHAnsi"/>
          <w:sz w:val="24"/>
          <w:szCs w:val="24"/>
        </w:rPr>
        <w:fldChar w:fldCharType="begin"/>
      </w:r>
      <w:r w:rsidRPr="00657ECE">
        <w:rPr>
          <w:rFonts w:cstheme="minorHAnsi"/>
          <w:sz w:val="24"/>
          <w:szCs w:val="24"/>
        </w:rPr>
        <w:instrText xml:space="preserve"> ADDIN ZOTERO_ITEM CSL_CITATION {"citationID":"anokc2ddeb","properties":{"formattedCitation":"(289)","plainCitation":"(289)","noteIndex":0},"citationItems":[{"id":686,"uris":["http://zotero.org/users/11505276/items/5MNU3F6G"],"itemData":{"id":686,"type":"article-journal","abstract":"Background: Irrigation is an essential step in root canal treatment (RCT). However, the complex structure of the root canal can limit the penetration of irrigants, causing RCT failure. Shock wave enhanced emission of photoacoustic streaming (SWEEPS) has been developed to improve root canal cleaning by increasing the penetration of irrigants. SWEEPS utilized the Er:YAG laser to generate micropulse, producing bubbles delivered in liquid, causing powerful photodynamic streaming. However, its superiority compared to conventional irrigation remains unclear. Thus, we aim to review the available evidence to assess the benefits of SWEEPS over conventional irrigation. Purpose: This study aims to review the available evidence to assess the benefits of SWEEPS over conventional irrigation. Reviewa: Article searches were conducted on Pubmed, ScienceDirect, EBSCOhost, and ProQuest using SWEEPS and root canal irrigation as keywords. Articles were included if they aim to assess the benefits of SWEEPS over conventional irrigation in removing smear layer, debris, pulp tissues, or bacteria. A total of 833 articles were initially retrieved from systemic search of literature and 6 articles following inclusion criteria were included in the review. Out of 6 articles, 4 articles suggested that SWEEPS could increase the removal of smear layer, debris, pulp tissues, and bacteria in the root canal compared to conventional irrigation. However, 2 articles found contradictory results, in which SWEEPS and conventional irrigation had similar outcomes in terms of penetration depth and could not completely eradicate biofilm. Conclusion: This review suggests that SWEEPS offers more benefits over conventional irrigation since it can improve the removal of smear layer, debris, pulp tissues, and bacteria in the root canal.","container-title":"Conservative Dentistry Journal","DOI":"10.20473/cdj.v12i2.2022.68-72","journalAbbreviation":"Conservative Dentistry Journal","page":"68-72","source":"ResearchGate","title":"Shock wave enhanced emission photoacoustic streaming (SWEEPS): An alternative to conventional irrigation in endodontic treatment","title-short":"Shock wave enhanced emission photoacoustic streaming (SWEEPS)","volume":"12","author":[{"family":"Jordana","given":"Jesslyn"},{"family":"Tandean","given":"Jason"},{"family":"Salim","given":"Jennifer"},{"family":"Cahyani","given":"Febriastuti"},{"family":"Sampoerno","given":"Galih"}],"issued":{"date-parts":[["2022",12,2]]}}}],"schema":"https://github.com/citation-style-language/schema/raw/master/csl-citation.json"} </w:instrText>
      </w:r>
      <w:r w:rsidRPr="00657ECE">
        <w:rPr>
          <w:rFonts w:cstheme="minorHAnsi"/>
          <w:sz w:val="24"/>
          <w:szCs w:val="24"/>
        </w:rPr>
        <w:fldChar w:fldCharType="separate"/>
      </w:r>
      <w:r w:rsidRPr="00657ECE">
        <w:rPr>
          <w:rFonts w:cstheme="minorHAnsi"/>
          <w:sz w:val="24"/>
        </w:rPr>
        <w:t>(</w:t>
      </w:r>
      <w:r w:rsidR="00384666">
        <w:rPr>
          <w:rFonts w:cstheme="minorHAnsi"/>
          <w:sz w:val="24"/>
        </w:rPr>
        <w:t>66</w:t>
      </w:r>
      <w:r w:rsidRPr="00657ECE">
        <w:rPr>
          <w:rFonts w:cstheme="minorHAnsi"/>
          <w:sz w:val="24"/>
        </w:rPr>
        <w:t>)</w:t>
      </w:r>
      <w:r w:rsidRPr="00657ECE">
        <w:rPr>
          <w:rFonts w:cstheme="minorHAnsi"/>
          <w:sz w:val="24"/>
          <w:szCs w:val="24"/>
        </w:rPr>
        <w:fldChar w:fldCharType="end"/>
      </w:r>
      <w:r w:rsidRPr="00657ECE">
        <w:rPr>
          <w:rFonts w:cstheme="minorHAnsi"/>
          <w:sz w:val="24"/>
          <w:szCs w:val="24"/>
        </w:rPr>
        <w:t>.</w:t>
      </w:r>
    </w:p>
    <w:p w14:paraId="2486E232" w14:textId="77777777" w:rsidR="00657ECE" w:rsidRDefault="00657ECE" w:rsidP="00A039E7">
      <w:pPr>
        <w:spacing w:line="480" w:lineRule="auto"/>
        <w:rPr>
          <w:rFonts w:cstheme="minorHAnsi"/>
          <w:b/>
          <w:bCs/>
          <w:sz w:val="28"/>
          <w:szCs w:val="28"/>
        </w:rPr>
      </w:pPr>
    </w:p>
    <w:p w14:paraId="06DA17D8" w14:textId="7C4CAC9C" w:rsidR="004E4F16" w:rsidRPr="00657ECE" w:rsidRDefault="004E4F16" w:rsidP="00E87E72">
      <w:pPr>
        <w:spacing w:line="480" w:lineRule="auto"/>
        <w:jc w:val="center"/>
        <w:rPr>
          <w:rFonts w:cstheme="minorHAnsi"/>
          <w:b/>
          <w:bCs/>
          <w:sz w:val="28"/>
          <w:szCs w:val="28"/>
        </w:rPr>
      </w:pPr>
      <w:r w:rsidRPr="00657ECE">
        <w:rPr>
          <w:rFonts w:cstheme="minorHAnsi"/>
          <w:b/>
          <w:bCs/>
          <w:sz w:val="28"/>
          <w:szCs w:val="28"/>
        </w:rPr>
        <w:t>CONCLUSION</w:t>
      </w:r>
    </w:p>
    <w:p w14:paraId="0E9FAFDE" w14:textId="1A4DAE49" w:rsidR="004E4F16" w:rsidRDefault="00B96734" w:rsidP="002D54DD">
      <w:pPr>
        <w:spacing w:line="480" w:lineRule="auto"/>
        <w:jc w:val="both"/>
        <w:rPr>
          <w:rFonts w:cstheme="minorHAnsi"/>
          <w:sz w:val="24"/>
          <w:szCs w:val="24"/>
        </w:rPr>
      </w:pPr>
      <w:r w:rsidRPr="00657ECE">
        <w:rPr>
          <w:rFonts w:cstheme="minorHAnsi"/>
          <w:sz w:val="24"/>
          <w:szCs w:val="24"/>
        </w:rPr>
        <w:t>E</w:t>
      </w:r>
      <w:r w:rsidR="00945F63" w:rsidRPr="00657ECE">
        <w:rPr>
          <w:rFonts w:cstheme="minorHAnsi"/>
          <w:sz w:val="24"/>
          <w:szCs w:val="24"/>
        </w:rPr>
        <w:t>ffective irrigation plays a pivotal role in successful endodontic treatment. Despite sodium hypochlorite (</w:t>
      </w:r>
      <w:proofErr w:type="spellStart"/>
      <w:r w:rsidR="00945F63" w:rsidRPr="00657ECE">
        <w:rPr>
          <w:rFonts w:cstheme="minorHAnsi"/>
          <w:sz w:val="24"/>
          <w:szCs w:val="24"/>
        </w:rPr>
        <w:t>NaOCl</w:t>
      </w:r>
      <w:proofErr w:type="spellEnd"/>
      <w:r w:rsidR="00945F63" w:rsidRPr="00657ECE">
        <w:rPr>
          <w:rFonts w:cstheme="minorHAnsi"/>
          <w:sz w:val="24"/>
          <w:szCs w:val="24"/>
        </w:rPr>
        <w:t xml:space="preserve">) being a crucial </w:t>
      </w:r>
      <w:proofErr w:type="spellStart"/>
      <w:r w:rsidR="00945F63" w:rsidRPr="00657ECE">
        <w:rPr>
          <w:rFonts w:cstheme="minorHAnsi"/>
          <w:sz w:val="24"/>
          <w:szCs w:val="24"/>
        </w:rPr>
        <w:t>irrigant</w:t>
      </w:r>
      <w:proofErr w:type="spellEnd"/>
      <w:r w:rsidR="00945F63" w:rsidRPr="00657ECE">
        <w:rPr>
          <w:rFonts w:cstheme="minorHAnsi"/>
          <w:sz w:val="24"/>
          <w:szCs w:val="24"/>
        </w:rPr>
        <w:t xml:space="preserve">, no single solution can </w:t>
      </w:r>
      <w:proofErr w:type="spellStart"/>
      <w:r w:rsidR="00945F63" w:rsidRPr="00657ECE">
        <w:rPr>
          <w:rFonts w:cstheme="minorHAnsi"/>
          <w:sz w:val="24"/>
          <w:szCs w:val="24"/>
        </w:rPr>
        <w:t>fulfill</w:t>
      </w:r>
      <w:proofErr w:type="spellEnd"/>
      <w:r w:rsidR="00945F63" w:rsidRPr="00657ECE">
        <w:rPr>
          <w:rFonts w:cstheme="minorHAnsi"/>
          <w:sz w:val="24"/>
          <w:szCs w:val="24"/>
        </w:rPr>
        <w:t xml:space="preserve"> all irrigation requirements. Advancements like positive and negative irrigation have introduced novel devices that employ diverse methods for delivering </w:t>
      </w:r>
      <w:proofErr w:type="spellStart"/>
      <w:r w:rsidR="00945F63" w:rsidRPr="00657ECE">
        <w:rPr>
          <w:rFonts w:cstheme="minorHAnsi"/>
          <w:sz w:val="24"/>
          <w:szCs w:val="24"/>
        </w:rPr>
        <w:t>irrigants</w:t>
      </w:r>
      <w:proofErr w:type="spellEnd"/>
      <w:r w:rsidR="00945F63" w:rsidRPr="00657ECE">
        <w:rPr>
          <w:rFonts w:cstheme="minorHAnsi"/>
          <w:sz w:val="24"/>
          <w:szCs w:val="24"/>
        </w:rPr>
        <w:t xml:space="preserve">, debriding soft tissues, and, depending on the treatment approach, eliminating smear layers. Negative irrigation stands out due to its superiority over positive pressure methods. It prevents the extrusion of </w:t>
      </w:r>
      <w:proofErr w:type="spellStart"/>
      <w:r w:rsidR="00945F63" w:rsidRPr="00657ECE">
        <w:rPr>
          <w:rFonts w:cstheme="minorHAnsi"/>
          <w:sz w:val="24"/>
          <w:szCs w:val="24"/>
        </w:rPr>
        <w:t>irrigants</w:t>
      </w:r>
      <w:proofErr w:type="spellEnd"/>
      <w:r w:rsidR="00945F63" w:rsidRPr="00657ECE">
        <w:rPr>
          <w:rFonts w:cstheme="minorHAnsi"/>
          <w:sz w:val="24"/>
          <w:szCs w:val="24"/>
        </w:rPr>
        <w:t xml:space="preserve"> into periapical areas, enhances cleansing, eliminates vapor lock concerns, and ensures sufficient </w:t>
      </w:r>
      <w:proofErr w:type="spellStart"/>
      <w:r w:rsidR="00945F63" w:rsidRPr="00657ECE">
        <w:rPr>
          <w:rFonts w:cstheme="minorHAnsi"/>
          <w:sz w:val="24"/>
          <w:szCs w:val="24"/>
        </w:rPr>
        <w:t>irrigant</w:t>
      </w:r>
      <w:proofErr w:type="spellEnd"/>
      <w:r w:rsidR="00945F63" w:rsidRPr="00657ECE">
        <w:rPr>
          <w:rFonts w:cstheme="minorHAnsi"/>
          <w:sz w:val="24"/>
          <w:szCs w:val="24"/>
        </w:rPr>
        <w:t xml:space="preserve"> volume. Nevertheless, more research is needed to fully explore its potential benefits.</w:t>
      </w:r>
    </w:p>
    <w:p w14:paraId="317FCAC2" w14:textId="77A103C6" w:rsidR="00BF5215" w:rsidRDefault="00BF5215" w:rsidP="005A5292">
      <w:pPr>
        <w:spacing w:line="480" w:lineRule="auto"/>
        <w:jc w:val="both"/>
        <w:rPr>
          <w:rFonts w:ascii="Times New Roman" w:hAnsi="Times New Roman" w:cs="Times New Roman"/>
          <w:sz w:val="24"/>
          <w:szCs w:val="24"/>
        </w:rPr>
      </w:pPr>
    </w:p>
    <w:p w14:paraId="1E6024C3" w14:textId="77777777" w:rsidR="00BF5215" w:rsidRDefault="00BF5215" w:rsidP="0091473B">
      <w:pPr>
        <w:spacing w:line="480" w:lineRule="auto"/>
        <w:rPr>
          <w:rFonts w:ascii="Times New Roman" w:hAnsi="Times New Roman" w:cs="Times New Roman"/>
          <w:sz w:val="24"/>
          <w:szCs w:val="24"/>
        </w:rPr>
      </w:pPr>
    </w:p>
    <w:p w14:paraId="6696651E" w14:textId="77777777" w:rsidR="00BF5215" w:rsidRDefault="00BF5215" w:rsidP="0091473B">
      <w:pPr>
        <w:spacing w:line="480" w:lineRule="auto"/>
        <w:rPr>
          <w:rFonts w:ascii="Times New Roman" w:hAnsi="Times New Roman" w:cs="Times New Roman"/>
          <w:sz w:val="24"/>
          <w:szCs w:val="24"/>
        </w:rPr>
      </w:pPr>
    </w:p>
    <w:p w14:paraId="586964EC" w14:textId="77777777" w:rsidR="00311C80" w:rsidRDefault="00311C80" w:rsidP="007923B2">
      <w:pPr>
        <w:spacing w:line="480" w:lineRule="auto"/>
        <w:rPr>
          <w:rFonts w:cstheme="minorHAnsi"/>
          <w:b/>
          <w:bCs/>
          <w:sz w:val="28"/>
          <w:szCs w:val="28"/>
          <w:lang w:val="en-US"/>
        </w:rPr>
      </w:pPr>
    </w:p>
    <w:p w14:paraId="7C163908" w14:textId="77777777" w:rsidR="00311C80" w:rsidRDefault="00311C80" w:rsidP="007923B2">
      <w:pPr>
        <w:spacing w:line="480" w:lineRule="auto"/>
        <w:rPr>
          <w:rFonts w:cstheme="minorHAnsi"/>
          <w:b/>
          <w:bCs/>
          <w:sz w:val="28"/>
          <w:szCs w:val="28"/>
          <w:lang w:val="en-US"/>
        </w:rPr>
      </w:pPr>
    </w:p>
    <w:p w14:paraId="6883FE35" w14:textId="77777777" w:rsidR="00311C80" w:rsidRDefault="00311C80" w:rsidP="007923B2">
      <w:pPr>
        <w:spacing w:line="480" w:lineRule="auto"/>
        <w:rPr>
          <w:rFonts w:cstheme="minorHAnsi"/>
          <w:b/>
          <w:bCs/>
          <w:sz w:val="28"/>
          <w:szCs w:val="28"/>
          <w:lang w:val="en-US"/>
        </w:rPr>
      </w:pPr>
    </w:p>
    <w:p w14:paraId="106C2368" w14:textId="77777777" w:rsidR="00311C80" w:rsidRDefault="00311C80" w:rsidP="007923B2">
      <w:pPr>
        <w:spacing w:line="480" w:lineRule="auto"/>
        <w:rPr>
          <w:rFonts w:cstheme="minorHAnsi"/>
          <w:b/>
          <w:bCs/>
          <w:sz w:val="28"/>
          <w:szCs w:val="28"/>
          <w:lang w:val="en-US"/>
        </w:rPr>
      </w:pPr>
    </w:p>
    <w:p w14:paraId="7DD24294" w14:textId="77777777" w:rsidR="00311C80" w:rsidRDefault="00311C80" w:rsidP="007923B2">
      <w:pPr>
        <w:spacing w:line="480" w:lineRule="auto"/>
        <w:rPr>
          <w:rFonts w:cstheme="minorHAnsi"/>
          <w:b/>
          <w:bCs/>
          <w:sz w:val="28"/>
          <w:szCs w:val="28"/>
          <w:lang w:val="en-US"/>
        </w:rPr>
      </w:pPr>
    </w:p>
    <w:p w14:paraId="70EA78AF" w14:textId="77777777" w:rsidR="00311C80" w:rsidRDefault="00311C80" w:rsidP="007923B2">
      <w:pPr>
        <w:spacing w:line="480" w:lineRule="auto"/>
        <w:rPr>
          <w:rFonts w:cstheme="minorHAnsi"/>
          <w:b/>
          <w:bCs/>
          <w:sz w:val="28"/>
          <w:szCs w:val="28"/>
          <w:lang w:val="en-US"/>
        </w:rPr>
      </w:pPr>
    </w:p>
    <w:p w14:paraId="1587F15B" w14:textId="77777777" w:rsidR="00311C80" w:rsidRDefault="00311C80" w:rsidP="007923B2">
      <w:pPr>
        <w:spacing w:line="480" w:lineRule="auto"/>
        <w:rPr>
          <w:rFonts w:cstheme="minorHAnsi"/>
          <w:b/>
          <w:bCs/>
          <w:sz w:val="28"/>
          <w:szCs w:val="28"/>
          <w:lang w:val="en-US"/>
        </w:rPr>
      </w:pPr>
    </w:p>
    <w:p w14:paraId="4B3B256E" w14:textId="6E24D18D" w:rsidR="007923B2" w:rsidRPr="008864B7" w:rsidRDefault="007923B2" w:rsidP="00311C80">
      <w:pPr>
        <w:spacing w:line="480" w:lineRule="auto"/>
        <w:jc w:val="center"/>
        <w:rPr>
          <w:rFonts w:cstheme="minorHAnsi"/>
          <w:b/>
          <w:bCs/>
          <w:sz w:val="28"/>
          <w:szCs w:val="28"/>
          <w:lang w:val="en-US"/>
        </w:rPr>
      </w:pPr>
      <w:r w:rsidRPr="008864B7">
        <w:rPr>
          <w:rFonts w:cstheme="minorHAnsi"/>
          <w:b/>
          <w:bCs/>
          <w:sz w:val="28"/>
          <w:szCs w:val="28"/>
          <w:lang w:val="en-US"/>
        </w:rPr>
        <w:t>REFERENCES</w:t>
      </w:r>
    </w:p>
    <w:p w14:paraId="3717D7F6" w14:textId="77777777" w:rsidR="007923B2" w:rsidRDefault="007923B2" w:rsidP="007923B2">
      <w:pPr>
        <w:pStyle w:val="Bibliography"/>
        <w:numPr>
          <w:ilvl w:val="0"/>
          <w:numId w:val="6"/>
        </w:numPr>
        <w:rPr>
          <w:rFonts w:ascii="Calibri" w:hAnsi="Calibri" w:cs="Calibri"/>
        </w:rPr>
      </w:pPr>
      <w:r w:rsidRPr="0084101C">
        <w:rPr>
          <w:rFonts w:ascii="Calibri" w:hAnsi="Calibri" w:cs="Calibri"/>
        </w:rPr>
        <w:t xml:space="preserve">Gu L sha, Kim JR, Ling J, Choi KK, Pashley DH, Tay FR. Review of contemporary </w:t>
      </w:r>
      <w:proofErr w:type="spellStart"/>
      <w:r w:rsidRPr="0084101C">
        <w:rPr>
          <w:rFonts w:ascii="Calibri" w:hAnsi="Calibri" w:cs="Calibri"/>
        </w:rPr>
        <w:t>irrigant</w:t>
      </w:r>
      <w:proofErr w:type="spellEnd"/>
      <w:r w:rsidRPr="0084101C">
        <w:rPr>
          <w:rFonts w:ascii="Calibri" w:hAnsi="Calibri" w:cs="Calibri"/>
        </w:rPr>
        <w:t xml:space="preserve"> agitation techniques and devices. J </w:t>
      </w:r>
      <w:proofErr w:type="spellStart"/>
      <w:r w:rsidRPr="0084101C">
        <w:rPr>
          <w:rFonts w:ascii="Calibri" w:hAnsi="Calibri" w:cs="Calibri"/>
        </w:rPr>
        <w:t>Endod</w:t>
      </w:r>
      <w:proofErr w:type="spellEnd"/>
      <w:r w:rsidRPr="0084101C">
        <w:rPr>
          <w:rFonts w:ascii="Calibri" w:hAnsi="Calibri" w:cs="Calibri"/>
        </w:rPr>
        <w:t xml:space="preserve">. 2009 Jun;35(6):791–804. </w:t>
      </w:r>
    </w:p>
    <w:p w14:paraId="28C4BA88" w14:textId="77777777" w:rsidR="007923B2" w:rsidRPr="005A5292" w:rsidRDefault="007923B2" w:rsidP="007923B2">
      <w:pPr>
        <w:pStyle w:val="ListParagraph"/>
        <w:numPr>
          <w:ilvl w:val="0"/>
          <w:numId w:val="6"/>
        </w:numPr>
      </w:pPr>
      <w:proofErr w:type="spellStart"/>
      <w:r w:rsidRPr="0084101C">
        <w:rPr>
          <w:rFonts w:ascii="Calibri" w:hAnsi="Calibri" w:cs="Calibri"/>
        </w:rPr>
        <w:t>Machtou</w:t>
      </w:r>
      <w:proofErr w:type="spellEnd"/>
      <w:r w:rsidRPr="0084101C">
        <w:rPr>
          <w:rFonts w:ascii="Calibri" w:hAnsi="Calibri" w:cs="Calibri"/>
        </w:rPr>
        <w:t xml:space="preserve"> PP. Manual dynamic activation technique. Clin Dent Rev. 2018 Sep 20;2(1):21.</w:t>
      </w:r>
    </w:p>
    <w:p w14:paraId="502D2BB1" w14:textId="6E478E96" w:rsidR="005A5292" w:rsidRPr="0096361E" w:rsidRDefault="005A5292" w:rsidP="007923B2">
      <w:pPr>
        <w:pStyle w:val="ListParagraph"/>
        <w:numPr>
          <w:ilvl w:val="0"/>
          <w:numId w:val="6"/>
        </w:numPr>
      </w:pPr>
      <w:proofErr w:type="spellStart"/>
      <w:r w:rsidRPr="005C17CC">
        <w:rPr>
          <w:rFonts w:ascii="Calibri" w:hAnsi="Calibri" w:cs="Calibri"/>
        </w:rPr>
        <w:t>Basrani</w:t>
      </w:r>
      <w:proofErr w:type="spellEnd"/>
      <w:r w:rsidRPr="005C17CC">
        <w:rPr>
          <w:rFonts w:ascii="Calibri" w:hAnsi="Calibri" w:cs="Calibri"/>
        </w:rPr>
        <w:t xml:space="preserve"> B, </w:t>
      </w:r>
      <w:proofErr w:type="spellStart"/>
      <w:r w:rsidRPr="005C17CC">
        <w:rPr>
          <w:rFonts w:ascii="Calibri" w:hAnsi="Calibri" w:cs="Calibri"/>
        </w:rPr>
        <w:t>Malkhassian</w:t>
      </w:r>
      <w:proofErr w:type="spellEnd"/>
      <w:r w:rsidRPr="005C17CC">
        <w:rPr>
          <w:rFonts w:ascii="Calibri" w:hAnsi="Calibri" w:cs="Calibri"/>
        </w:rPr>
        <w:t xml:space="preserve"> G. Update of Endodontic Irrigating Solutions. In: </w:t>
      </w:r>
      <w:proofErr w:type="spellStart"/>
      <w:r w:rsidRPr="005C17CC">
        <w:rPr>
          <w:rFonts w:ascii="Calibri" w:hAnsi="Calibri" w:cs="Calibri"/>
        </w:rPr>
        <w:t>Basrani</w:t>
      </w:r>
      <w:proofErr w:type="spellEnd"/>
      <w:r w:rsidRPr="005C17CC">
        <w:rPr>
          <w:rFonts w:ascii="Calibri" w:hAnsi="Calibri" w:cs="Calibri"/>
        </w:rPr>
        <w:t xml:space="preserve"> B, editor. Endodontic Irrigation [Internet]. Cham: Springer International Publishing; 2015 [cited 2023 Jun 16]. p. 99–115. Available from: </w:t>
      </w:r>
      <w:hyperlink r:id="rId33" w:history="1">
        <w:r w:rsidRPr="00EC3942">
          <w:rPr>
            <w:rStyle w:val="Hyperlink"/>
            <w:rFonts w:ascii="Calibri" w:hAnsi="Calibri" w:cs="Calibri"/>
          </w:rPr>
          <w:t>https://link.springer.com/10.1007/978-3-319-16456-4_5</w:t>
        </w:r>
      </w:hyperlink>
      <w:r>
        <w:rPr>
          <w:rFonts w:ascii="Calibri" w:hAnsi="Calibri" w:cs="Calibri"/>
        </w:rPr>
        <w:t>.</w:t>
      </w:r>
    </w:p>
    <w:p w14:paraId="73E59416" w14:textId="77777777" w:rsidR="0096361E" w:rsidRPr="005C17CC" w:rsidRDefault="0096361E" w:rsidP="0096361E">
      <w:pPr>
        <w:pStyle w:val="Bibliography"/>
        <w:numPr>
          <w:ilvl w:val="0"/>
          <w:numId w:val="6"/>
        </w:numPr>
        <w:rPr>
          <w:rFonts w:ascii="Calibri" w:hAnsi="Calibri" w:cs="Calibri"/>
        </w:rPr>
      </w:pPr>
      <w:r w:rsidRPr="005C17CC">
        <w:rPr>
          <w:rFonts w:ascii="Calibri" w:hAnsi="Calibri" w:cs="Calibri"/>
        </w:rPr>
        <w:t xml:space="preserve">Holliday R, Alani A. Traditional and contemporary techniques for optimizing root canal irrigation. Dent Update. 2014;41(1):51–2, 54, 56-58 passim. </w:t>
      </w:r>
    </w:p>
    <w:p w14:paraId="373E80F2" w14:textId="691CA38D" w:rsidR="0096361E" w:rsidRPr="0096361E" w:rsidRDefault="0096361E" w:rsidP="007923B2">
      <w:pPr>
        <w:pStyle w:val="ListParagraph"/>
        <w:numPr>
          <w:ilvl w:val="0"/>
          <w:numId w:val="6"/>
        </w:numPr>
      </w:pPr>
      <w:r w:rsidRPr="005C17CC">
        <w:rPr>
          <w:rFonts w:ascii="Calibri" w:hAnsi="Calibri" w:cs="Calibri"/>
        </w:rPr>
        <w:t xml:space="preserve">Ahmad M, Pitt Ford TR, Crum LA, Walton AJ. Ultrasonic debridement of root canals: acoustic cavitation and its relevance. J </w:t>
      </w:r>
      <w:proofErr w:type="spellStart"/>
      <w:r w:rsidRPr="005C17CC">
        <w:rPr>
          <w:rFonts w:ascii="Calibri" w:hAnsi="Calibri" w:cs="Calibri"/>
        </w:rPr>
        <w:t>Endod</w:t>
      </w:r>
      <w:proofErr w:type="spellEnd"/>
      <w:r w:rsidRPr="005C17CC">
        <w:rPr>
          <w:rFonts w:ascii="Calibri" w:hAnsi="Calibri" w:cs="Calibri"/>
        </w:rPr>
        <w:t>. 1988 Oct;14(10):486–93.</w:t>
      </w:r>
    </w:p>
    <w:p w14:paraId="653F9795" w14:textId="53A71DF2" w:rsidR="0096361E" w:rsidRPr="0096361E" w:rsidRDefault="0096361E" w:rsidP="007923B2">
      <w:pPr>
        <w:pStyle w:val="ListParagraph"/>
        <w:numPr>
          <w:ilvl w:val="0"/>
          <w:numId w:val="6"/>
        </w:numPr>
      </w:pPr>
      <w:r w:rsidRPr="005C17CC">
        <w:rPr>
          <w:rFonts w:ascii="Calibri" w:hAnsi="Calibri" w:cs="Calibri"/>
        </w:rPr>
        <w:t xml:space="preserve">Huang TY, </w:t>
      </w:r>
      <w:proofErr w:type="spellStart"/>
      <w:r w:rsidRPr="005C17CC">
        <w:rPr>
          <w:rFonts w:ascii="Calibri" w:hAnsi="Calibri" w:cs="Calibri"/>
        </w:rPr>
        <w:t>Gulabivala</w:t>
      </w:r>
      <w:proofErr w:type="spellEnd"/>
      <w:r w:rsidRPr="005C17CC">
        <w:rPr>
          <w:rFonts w:ascii="Calibri" w:hAnsi="Calibri" w:cs="Calibri"/>
        </w:rPr>
        <w:t xml:space="preserve"> K, Ng YL. A bio-molecular film ex-vivo model to evaluate the influence of canal dimensions and irrigation variables on the efficacy of irrigation. Int </w:t>
      </w:r>
      <w:proofErr w:type="spellStart"/>
      <w:r w:rsidRPr="005C17CC">
        <w:rPr>
          <w:rFonts w:ascii="Calibri" w:hAnsi="Calibri" w:cs="Calibri"/>
        </w:rPr>
        <w:t>Endod</w:t>
      </w:r>
      <w:proofErr w:type="spellEnd"/>
      <w:r w:rsidRPr="005C17CC">
        <w:rPr>
          <w:rFonts w:ascii="Calibri" w:hAnsi="Calibri" w:cs="Calibri"/>
        </w:rPr>
        <w:t xml:space="preserve"> J. 2008 Jan;41(1):60–71.</w:t>
      </w:r>
    </w:p>
    <w:p w14:paraId="10E2693D" w14:textId="77777777" w:rsidR="00CA22E6" w:rsidRPr="00CA22E6" w:rsidRDefault="0096361E" w:rsidP="008C03C8">
      <w:pPr>
        <w:pStyle w:val="ListParagraph"/>
        <w:numPr>
          <w:ilvl w:val="0"/>
          <w:numId w:val="6"/>
        </w:numPr>
      </w:pPr>
      <w:r w:rsidRPr="00CA22E6">
        <w:rPr>
          <w:rFonts w:ascii="Calibri" w:hAnsi="Calibri" w:cs="Calibri"/>
        </w:rPr>
        <w:t xml:space="preserve">Walmsley AD. Ultrasound and root canal treatment: the need for scientific evaluation. Int </w:t>
      </w:r>
      <w:proofErr w:type="spellStart"/>
      <w:r w:rsidRPr="00CA22E6">
        <w:rPr>
          <w:rFonts w:ascii="Calibri" w:hAnsi="Calibri" w:cs="Calibri"/>
        </w:rPr>
        <w:t>Endod</w:t>
      </w:r>
      <w:proofErr w:type="spellEnd"/>
      <w:r w:rsidRPr="00CA22E6">
        <w:rPr>
          <w:rFonts w:ascii="Calibri" w:hAnsi="Calibri" w:cs="Calibri"/>
        </w:rPr>
        <w:t xml:space="preserve"> J. 1987 May;20(3):105–11.</w:t>
      </w:r>
    </w:p>
    <w:p w14:paraId="3623B374" w14:textId="412A5A99" w:rsidR="00CA22E6" w:rsidRPr="00E915CC" w:rsidRDefault="0096361E" w:rsidP="008C03C8">
      <w:pPr>
        <w:pStyle w:val="ListParagraph"/>
        <w:numPr>
          <w:ilvl w:val="0"/>
          <w:numId w:val="6"/>
        </w:numPr>
      </w:pPr>
      <w:r w:rsidRPr="00CA22E6">
        <w:rPr>
          <w:rFonts w:ascii="Calibri" w:hAnsi="Calibri" w:cs="Calibri"/>
        </w:rPr>
        <w:t xml:space="preserve">Joyce E, </w:t>
      </w:r>
      <w:proofErr w:type="spellStart"/>
      <w:r w:rsidRPr="00CA22E6">
        <w:rPr>
          <w:rFonts w:ascii="Calibri" w:hAnsi="Calibri" w:cs="Calibri"/>
        </w:rPr>
        <w:t>Phull</w:t>
      </w:r>
      <w:proofErr w:type="spellEnd"/>
      <w:r w:rsidRPr="00CA22E6">
        <w:rPr>
          <w:rFonts w:ascii="Calibri" w:hAnsi="Calibri" w:cs="Calibri"/>
        </w:rPr>
        <w:t xml:space="preserve"> SS, Lorimer JP, Mason TJ. The development and evaluation of ultrasound for the treatment of bacterial suspensions. A study of frequency, power and sonication time on cultured Bacillus species. </w:t>
      </w:r>
      <w:proofErr w:type="spellStart"/>
      <w:r w:rsidRPr="00CA22E6">
        <w:rPr>
          <w:rFonts w:ascii="Calibri" w:hAnsi="Calibri" w:cs="Calibri"/>
        </w:rPr>
        <w:t>Ultrason</w:t>
      </w:r>
      <w:proofErr w:type="spellEnd"/>
      <w:r w:rsidRPr="00CA22E6">
        <w:rPr>
          <w:rFonts w:ascii="Calibri" w:hAnsi="Calibri" w:cs="Calibri"/>
        </w:rPr>
        <w:t xml:space="preserve"> </w:t>
      </w:r>
      <w:proofErr w:type="spellStart"/>
      <w:r w:rsidRPr="00CA22E6">
        <w:rPr>
          <w:rFonts w:ascii="Calibri" w:hAnsi="Calibri" w:cs="Calibri"/>
        </w:rPr>
        <w:t>Sonochem</w:t>
      </w:r>
      <w:proofErr w:type="spellEnd"/>
      <w:r w:rsidRPr="00CA22E6">
        <w:rPr>
          <w:rFonts w:ascii="Calibri" w:hAnsi="Calibri" w:cs="Calibri"/>
        </w:rPr>
        <w:t>. 2003 Oct;10(6):315–8.</w:t>
      </w:r>
    </w:p>
    <w:p w14:paraId="73D08DC5" w14:textId="3DD80A83" w:rsidR="00E915CC" w:rsidRPr="00E915CC" w:rsidRDefault="00E915CC" w:rsidP="008C03C8">
      <w:pPr>
        <w:pStyle w:val="ListParagraph"/>
        <w:numPr>
          <w:ilvl w:val="0"/>
          <w:numId w:val="6"/>
        </w:numPr>
      </w:pPr>
      <w:r w:rsidRPr="005C17CC">
        <w:rPr>
          <w:rFonts w:ascii="Calibri" w:hAnsi="Calibri" w:cs="Calibri"/>
        </w:rPr>
        <w:t xml:space="preserve">Zeltner M, Peters OA, </w:t>
      </w:r>
      <w:proofErr w:type="spellStart"/>
      <w:r w:rsidRPr="005C17CC">
        <w:rPr>
          <w:rFonts w:ascii="Calibri" w:hAnsi="Calibri" w:cs="Calibri"/>
        </w:rPr>
        <w:t>Paqué</w:t>
      </w:r>
      <w:proofErr w:type="spellEnd"/>
      <w:r w:rsidRPr="005C17CC">
        <w:rPr>
          <w:rFonts w:ascii="Calibri" w:hAnsi="Calibri" w:cs="Calibri"/>
        </w:rPr>
        <w:t xml:space="preserve"> F. Temperature changes during ultrasonic irrigation with different inserts and modes of activation. J </w:t>
      </w:r>
      <w:proofErr w:type="spellStart"/>
      <w:r w:rsidRPr="005C17CC">
        <w:rPr>
          <w:rFonts w:ascii="Calibri" w:hAnsi="Calibri" w:cs="Calibri"/>
        </w:rPr>
        <w:t>Endod</w:t>
      </w:r>
      <w:proofErr w:type="spellEnd"/>
      <w:r w:rsidRPr="005C17CC">
        <w:rPr>
          <w:rFonts w:ascii="Calibri" w:hAnsi="Calibri" w:cs="Calibri"/>
        </w:rPr>
        <w:t>. 2009 Apr;35(4):573–7.</w:t>
      </w:r>
    </w:p>
    <w:p w14:paraId="4B6A5F6D" w14:textId="3DE26269" w:rsidR="00E915CC" w:rsidRPr="000E174A" w:rsidRDefault="00E915CC" w:rsidP="008C03C8">
      <w:pPr>
        <w:pStyle w:val="ListParagraph"/>
        <w:numPr>
          <w:ilvl w:val="0"/>
          <w:numId w:val="6"/>
        </w:numPr>
      </w:pPr>
      <w:r w:rsidRPr="005C17CC">
        <w:rPr>
          <w:rFonts w:ascii="Calibri" w:hAnsi="Calibri" w:cs="Calibri"/>
        </w:rPr>
        <w:t>Pashley DH, Tao L, Boyd L, King GE, Horner JA. Scanning electron microscopy of the substructure of smear layers in human dentine. Arch Oral Biol. 1988;33(4):265–70.</w:t>
      </w:r>
    </w:p>
    <w:p w14:paraId="1B042129" w14:textId="77777777" w:rsidR="006754CE" w:rsidRPr="005C17CC" w:rsidRDefault="006754CE" w:rsidP="006754CE">
      <w:pPr>
        <w:pStyle w:val="Bibliography"/>
        <w:numPr>
          <w:ilvl w:val="0"/>
          <w:numId w:val="6"/>
        </w:numPr>
        <w:rPr>
          <w:rFonts w:ascii="Calibri" w:hAnsi="Calibri" w:cs="Calibri"/>
        </w:rPr>
      </w:pPr>
      <w:r w:rsidRPr="005C17CC">
        <w:rPr>
          <w:rFonts w:ascii="Calibri" w:hAnsi="Calibri" w:cs="Calibri"/>
        </w:rPr>
        <w:t xml:space="preserve">Ahmad M, Pitt Ford TR, Crum LA. Ultrasonic debridement of root canals: an insight into the mechanisms involved. J </w:t>
      </w:r>
      <w:proofErr w:type="spellStart"/>
      <w:r w:rsidRPr="005C17CC">
        <w:rPr>
          <w:rFonts w:ascii="Calibri" w:hAnsi="Calibri" w:cs="Calibri"/>
        </w:rPr>
        <w:t>Endod</w:t>
      </w:r>
      <w:proofErr w:type="spellEnd"/>
      <w:r w:rsidRPr="005C17CC">
        <w:rPr>
          <w:rFonts w:ascii="Calibri" w:hAnsi="Calibri" w:cs="Calibri"/>
        </w:rPr>
        <w:t xml:space="preserve">. 1987 Mar;13(3):93–101. </w:t>
      </w:r>
    </w:p>
    <w:p w14:paraId="0878EA81" w14:textId="0D7D0D38" w:rsidR="006754CE" w:rsidRPr="005C17CC" w:rsidRDefault="00B81EAB" w:rsidP="006754CE">
      <w:pPr>
        <w:pStyle w:val="Bibliography"/>
        <w:numPr>
          <w:ilvl w:val="0"/>
          <w:numId w:val="6"/>
        </w:numPr>
        <w:rPr>
          <w:rFonts w:ascii="Calibri" w:hAnsi="Calibri" w:cs="Calibri"/>
        </w:rPr>
      </w:pPr>
      <w:r>
        <w:rPr>
          <w:rFonts w:ascii="Calibri" w:hAnsi="Calibri" w:cs="Calibri"/>
        </w:rPr>
        <w:t>V</w:t>
      </w:r>
      <w:r w:rsidR="006754CE" w:rsidRPr="005C17CC">
        <w:rPr>
          <w:rFonts w:ascii="Calibri" w:hAnsi="Calibri" w:cs="Calibri"/>
        </w:rPr>
        <w:t xml:space="preserve">an der Sluis LWM, </w:t>
      </w:r>
      <w:proofErr w:type="spellStart"/>
      <w:r w:rsidR="006754CE" w:rsidRPr="005C17CC">
        <w:rPr>
          <w:rFonts w:ascii="Calibri" w:hAnsi="Calibri" w:cs="Calibri"/>
        </w:rPr>
        <w:t>Gambarini</w:t>
      </w:r>
      <w:proofErr w:type="spellEnd"/>
      <w:r w:rsidR="006754CE" w:rsidRPr="005C17CC">
        <w:rPr>
          <w:rFonts w:ascii="Calibri" w:hAnsi="Calibri" w:cs="Calibri"/>
        </w:rPr>
        <w:t xml:space="preserve"> G, Wu MK, Wesselink PR. The influence of volume, type of </w:t>
      </w:r>
      <w:proofErr w:type="spellStart"/>
      <w:r w:rsidR="006754CE" w:rsidRPr="005C17CC">
        <w:rPr>
          <w:rFonts w:ascii="Calibri" w:hAnsi="Calibri" w:cs="Calibri"/>
        </w:rPr>
        <w:t>irrigant</w:t>
      </w:r>
      <w:proofErr w:type="spellEnd"/>
      <w:r w:rsidR="006754CE" w:rsidRPr="005C17CC">
        <w:rPr>
          <w:rFonts w:ascii="Calibri" w:hAnsi="Calibri" w:cs="Calibri"/>
        </w:rPr>
        <w:t xml:space="preserve"> and flushing method on removing artificially placed dentine debris from the apical root canal during passive ultrasonic irrigation. Int </w:t>
      </w:r>
      <w:proofErr w:type="spellStart"/>
      <w:r w:rsidR="006754CE" w:rsidRPr="005C17CC">
        <w:rPr>
          <w:rFonts w:ascii="Calibri" w:hAnsi="Calibri" w:cs="Calibri"/>
        </w:rPr>
        <w:t>Endod</w:t>
      </w:r>
      <w:proofErr w:type="spellEnd"/>
      <w:r w:rsidR="006754CE" w:rsidRPr="005C17CC">
        <w:rPr>
          <w:rFonts w:ascii="Calibri" w:hAnsi="Calibri" w:cs="Calibri"/>
        </w:rPr>
        <w:t xml:space="preserve"> J. 2006 Jun;39(6):472–6. </w:t>
      </w:r>
    </w:p>
    <w:p w14:paraId="21C90AB7" w14:textId="3D2BBDE0" w:rsidR="006754CE" w:rsidRPr="005C17CC" w:rsidRDefault="006754CE" w:rsidP="006754CE">
      <w:pPr>
        <w:pStyle w:val="Bibliography"/>
        <w:numPr>
          <w:ilvl w:val="0"/>
          <w:numId w:val="6"/>
        </w:numPr>
        <w:rPr>
          <w:rFonts w:ascii="Calibri" w:hAnsi="Calibri" w:cs="Calibri"/>
        </w:rPr>
      </w:pPr>
      <w:r w:rsidRPr="005C17CC">
        <w:rPr>
          <w:rFonts w:ascii="Calibri" w:hAnsi="Calibri" w:cs="Calibri"/>
        </w:rPr>
        <w:t xml:space="preserve">Carver K, </w:t>
      </w:r>
      <w:proofErr w:type="spellStart"/>
      <w:r w:rsidRPr="005C17CC">
        <w:rPr>
          <w:rFonts w:ascii="Calibri" w:hAnsi="Calibri" w:cs="Calibri"/>
        </w:rPr>
        <w:t>Nusstein</w:t>
      </w:r>
      <w:proofErr w:type="spellEnd"/>
      <w:r w:rsidRPr="005C17CC">
        <w:rPr>
          <w:rFonts w:ascii="Calibri" w:hAnsi="Calibri" w:cs="Calibri"/>
        </w:rPr>
        <w:t xml:space="preserve"> J, Reader A, Beck M. In vivo antibacterial efficacy of ultrasound after hand and rotary instrumentation in human mandibular molars. J </w:t>
      </w:r>
      <w:proofErr w:type="spellStart"/>
      <w:r w:rsidRPr="005C17CC">
        <w:rPr>
          <w:rFonts w:ascii="Calibri" w:hAnsi="Calibri" w:cs="Calibri"/>
        </w:rPr>
        <w:t>Endod</w:t>
      </w:r>
      <w:proofErr w:type="spellEnd"/>
      <w:r w:rsidRPr="005C17CC">
        <w:rPr>
          <w:rFonts w:ascii="Calibri" w:hAnsi="Calibri" w:cs="Calibri"/>
        </w:rPr>
        <w:t xml:space="preserve">. 2007 Sep;33(9):1038–43. </w:t>
      </w:r>
    </w:p>
    <w:p w14:paraId="38ACDCA2" w14:textId="39C2B3C7" w:rsidR="006754CE" w:rsidRPr="005C17CC" w:rsidRDefault="006754CE" w:rsidP="006754CE">
      <w:pPr>
        <w:pStyle w:val="Bibliography"/>
        <w:numPr>
          <w:ilvl w:val="0"/>
          <w:numId w:val="6"/>
        </w:numPr>
        <w:rPr>
          <w:rFonts w:ascii="Calibri" w:hAnsi="Calibri" w:cs="Calibri"/>
        </w:rPr>
      </w:pPr>
      <w:proofErr w:type="spellStart"/>
      <w:r w:rsidRPr="005C17CC">
        <w:rPr>
          <w:rFonts w:ascii="Calibri" w:hAnsi="Calibri" w:cs="Calibri"/>
        </w:rPr>
        <w:t>Boutsioukis</w:t>
      </w:r>
      <w:proofErr w:type="spellEnd"/>
      <w:r w:rsidRPr="005C17CC">
        <w:rPr>
          <w:rFonts w:ascii="Calibri" w:hAnsi="Calibri" w:cs="Calibri"/>
        </w:rPr>
        <w:t xml:space="preserve"> C, </w:t>
      </w:r>
      <w:proofErr w:type="spellStart"/>
      <w:r w:rsidRPr="005C17CC">
        <w:rPr>
          <w:rFonts w:ascii="Calibri" w:hAnsi="Calibri" w:cs="Calibri"/>
        </w:rPr>
        <w:t>Lambrianidis</w:t>
      </w:r>
      <w:proofErr w:type="spellEnd"/>
      <w:r w:rsidRPr="005C17CC">
        <w:rPr>
          <w:rFonts w:ascii="Calibri" w:hAnsi="Calibri" w:cs="Calibri"/>
        </w:rPr>
        <w:t xml:space="preserve"> T, </w:t>
      </w:r>
      <w:proofErr w:type="spellStart"/>
      <w:r w:rsidRPr="005C17CC">
        <w:rPr>
          <w:rFonts w:ascii="Calibri" w:hAnsi="Calibri" w:cs="Calibri"/>
        </w:rPr>
        <w:t>Verhaagen</w:t>
      </w:r>
      <w:proofErr w:type="spellEnd"/>
      <w:r w:rsidRPr="005C17CC">
        <w:rPr>
          <w:rFonts w:ascii="Calibri" w:hAnsi="Calibri" w:cs="Calibri"/>
        </w:rPr>
        <w:t xml:space="preserve"> B, Versluis M, </w:t>
      </w:r>
      <w:proofErr w:type="spellStart"/>
      <w:r w:rsidRPr="005C17CC">
        <w:rPr>
          <w:rFonts w:ascii="Calibri" w:hAnsi="Calibri" w:cs="Calibri"/>
        </w:rPr>
        <w:t>Kastrinakis</w:t>
      </w:r>
      <w:proofErr w:type="spellEnd"/>
      <w:r w:rsidRPr="005C17CC">
        <w:rPr>
          <w:rFonts w:ascii="Calibri" w:hAnsi="Calibri" w:cs="Calibri"/>
        </w:rPr>
        <w:t xml:space="preserve"> E, Wesselink PR, et al. The effect of needle-insertion depth on the </w:t>
      </w:r>
      <w:proofErr w:type="spellStart"/>
      <w:r w:rsidRPr="005C17CC">
        <w:rPr>
          <w:rFonts w:ascii="Calibri" w:hAnsi="Calibri" w:cs="Calibri"/>
        </w:rPr>
        <w:t>irrigant</w:t>
      </w:r>
      <w:proofErr w:type="spellEnd"/>
      <w:r w:rsidRPr="005C17CC">
        <w:rPr>
          <w:rFonts w:ascii="Calibri" w:hAnsi="Calibri" w:cs="Calibri"/>
        </w:rPr>
        <w:t xml:space="preserve"> flow in the root canal: evaluation using an unsteady computational fluid dynamics model. J </w:t>
      </w:r>
      <w:proofErr w:type="spellStart"/>
      <w:r w:rsidRPr="005C17CC">
        <w:rPr>
          <w:rFonts w:ascii="Calibri" w:hAnsi="Calibri" w:cs="Calibri"/>
        </w:rPr>
        <w:t>Endod</w:t>
      </w:r>
      <w:proofErr w:type="spellEnd"/>
      <w:r w:rsidRPr="005C17CC">
        <w:rPr>
          <w:rFonts w:ascii="Calibri" w:hAnsi="Calibri" w:cs="Calibri"/>
        </w:rPr>
        <w:t xml:space="preserve">. 2010 Oct;36(10):1664–8. </w:t>
      </w:r>
    </w:p>
    <w:p w14:paraId="2551D58B" w14:textId="5625E257" w:rsidR="00B81EAB" w:rsidRPr="0049108C" w:rsidRDefault="006754CE" w:rsidP="00B81EAB">
      <w:pPr>
        <w:pStyle w:val="Bibliography"/>
        <w:numPr>
          <w:ilvl w:val="0"/>
          <w:numId w:val="6"/>
        </w:numPr>
        <w:rPr>
          <w:rFonts w:ascii="Calibri" w:hAnsi="Calibri" w:cs="Calibri"/>
        </w:rPr>
      </w:pPr>
      <w:r w:rsidRPr="005C17CC">
        <w:rPr>
          <w:rFonts w:ascii="Calibri" w:hAnsi="Calibri" w:cs="Calibri"/>
        </w:rPr>
        <w:t xml:space="preserve">Urban K, Donnermeyer D, Schäfer E, </w:t>
      </w:r>
      <w:proofErr w:type="spellStart"/>
      <w:r w:rsidRPr="005C17CC">
        <w:rPr>
          <w:rFonts w:ascii="Calibri" w:hAnsi="Calibri" w:cs="Calibri"/>
        </w:rPr>
        <w:t>Bürklein</w:t>
      </w:r>
      <w:proofErr w:type="spellEnd"/>
      <w:r w:rsidRPr="005C17CC">
        <w:rPr>
          <w:rFonts w:ascii="Calibri" w:hAnsi="Calibri" w:cs="Calibri"/>
        </w:rPr>
        <w:t xml:space="preserve"> S. Canal cleanliness using different irrigation activation systems: a SEM evaluation. Clin Oral </w:t>
      </w:r>
      <w:proofErr w:type="spellStart"/>
      <w:r w:rsidRPr="005C17CC">
        <w:rPr>
          <w:rFonts w:ascii="Calibri" w:hAnsi="Calibri" w:cs="Calibri"/>
        </w:rPr>
        <w:t>Investig</w:t>
      </w:r>
      <w:proofErr w:type="spellEnd"/>
      <w:r w:rsidRPr="005C17CC">
        <w:rPr>
          <w:rFonts w:ascii="Calibri" w:hAnsi="Calibri" w:cs="Calibri"/>
        </w:rPr>
        <w:t xml:space="preserve">. 2017 Dec;21(9):2681–7. </w:t>
      </w:r>
    </w:p>
    <w:p w14:paraId="19562996" w14:textId="6DC51A89" w:rsidR="0049108C" w:rsidRDefault="0049108C" w:rsidP="006754CE">
      <w:pPr>
        <w:pStyle w:val="Bibliography"/>
        <w:numPr>
          <w:ilvl w:val="0"/>
          <w:numId w:val="6"/>
        </w:numPr>
        <w:rPr>
          <w:rFonts w:ascii="Calibri" w:hAnsi="Calibri" w:cs="Calibri"/>
        </w:rPr>
      </w:pPr>
      <w:r>
        <w:rPr>
          <w:rFonts w:ascii="Calibri" w:hAnsi="Calibri" w:cs="Calibri"/>
        </w:rPr>
        <w:t>V</w:t>
      </w:r>
      <w:r w:rsidRPr="005C17CC">
        <w:rPr>
          <w:rFonts w:ascii="Calibri" w:hAnsi="Calibri" w:cs="Calibri"/>
        </w:rPr>
        <w:t xml:space="preserve">an der Sluis LWM, Versluis M, Wu MK, Wesselink PR. Passive ultrasonic irrigation of the root canal: a review of the literature. Int </w:t>
      </w:r>
      <w:proofErr w:type="spellStart"/>
      <w:r w:rsidRPr="005C17CC">
        <w:rPr>
          <w:rFonts w:ascii="Calibri" w:hAnsi="Calibri" w:cs="Calibri"/>
        </w:rPr>
        <w:t>Endod</w:t>
      </w:r>
      <w:proofErr w:type="spellEnd"/>
      <w:r w:rsidRPr="005C17CC">
        <w:rPr>
          <w:rFonts w:ascii="Calibri" w:hAnsi="Calibri" w:cs="Calibri"/>
        </w:rPr>
        <w:t xml:space="preserve"> J. 2007 Jun;40(6):415–26.</w:t>
      </w:r>
      <w:r w:rsidR="006754CE" w:rsidRPr="005C17CC">
        <w:rPr>
          <w:rFonts w:ascii="Calibri" w:hAnsi="Calibri" w:cs="Calibri"/>
        </w:rPr>
        <w:tab/>
      </w:r>
    </w:p>
    <w:p w14:paraId="3960F850" w14:textId="1090AD54" w:rsidR="006754CE" w:rsidRPr="005C17CC" w:rsidRDefault="006754CE" w:rsidP="006754CE">
      <w:pPr>
        <w:pStyle w:val="Bibliography"/>
        <w:numPr>
          <w:ilvl w:val="0"/>
          <w:numId w:val="6"/>
        </w:numPr>
        <w:rPr>
          <w:rFonts w:ascii="Calibri" w:hAnsi="Calibri" w:cs="Calibri"/>
        </w:rPr>
      </w:pPr>
      <w:r w:rsidRPr="005C17CC">
        <w:rPr>
          <w:rFonts w:ascii="Calibri" w:hAnsi="Calibri" w:cs="Calibri"/>
        </w:rPr>
        <w:lastRenderedPageBreak/>
        <w:t xml:space="preserve">Jensen SA, Walker TL, Hutter JW, Nicoll BK. Comparison of the cleaning efficacy of passive sonic activation and passive ultrasonic activation after hand instrumentation in molar root canals. J </w:t>
      </w:r>
      <w:proofErr w:type="spellStart"/>
      <w:r w:rsidRPr="005C17CC">
        <w:rPr>
          <w:rFonts w:ascii="Calibri" w:hAnsi="Calibri" w:cs="Calibri"/>
        </w:rPr>
        <w:t>Endod</w:t>
      </w:r>
      <w:proofErr w:type="spellEnd"/>
      <w:r w:rsidRPr="005C17CC">
        <w:rPr>
          <w:rFonts w:ascii="Calibri" w:hAnsi="Calibri" w:cs="Calibri"/>
        </w:rPr>
        <w:t xml:space="preserve">. 1999 Nov;25(11):735–8. </w:t>
      </w:r>
    </w:p>
    <w:p w14:paraId="4ABD02FD" w14:textId="77777777" w:rsidR="0049108C" w:rsidRPr="005C17CC" w:rsidRDefault="0049108C" w:rsidP="0049108C">
      <w:pPr>
        <w:pStyle w:val="Bibliography"/>
        <w:numPr>
          <w:ilvl w:val="0"/>
          <w:numId w:val="6"/>
        </w:numPr>
        <w:rPr>
          <w:rFonts w:ascii="Calibri" w:hAnsi="Calibri" w:cs="Calibri"/>
        </w:rPr>
      </w:pPr>
      <w:r w:rsidRPr="005C17CC">
        <w:rPr>
          <w:rFonts w:ascii="Calibri" w:hAnsi="Calibri" w:cs="Calibri"/>
        </w:rPr>
        <w:t xml:space="preserve">Kanter V, Weldon E, Nair U, Varella C, Kanter K, </w:t>
      </w:r>
      <w:proofErr w:type="spellStart"/>
      <w:r w:rsidRPr="005C17CC">
        <w:rPr>
          <w:rFonts w:ascii="Calibri" w:hAnsi="Calibri" w:cs="Calibri"/>
        </w:rPr>
        <w:t>Anusavice</w:t>
      </w:r>
      <w:proofErr w:type="spellEnd"/>
      <w:r w:rsidRPr="005C17CC">
        <w:rPr>
          <w:rFonts w:ascii="Calibri" w:hAnsi="Calibri" w:cs="Calibri"/>
        </w:rPr>
        <w:t xml:space="preserve"> K, et al. A quantitative and qualitative analysis of ultrasonic versus sonic endodontic systems on canal cleanliness and obturation. Oral </w:t>
      </w:r>
      <w:proofErr w:type="spellStart"/>
      <w:r w:rsidRPr="005C17CC">
        <w:rPr>
          <w:rFonts w:ascii="Calibri" w:hAnsi="Calibri" w:cs="Calibri"/>
        </w:rPr>
        <w:t>Surg</w:t>
      </w:r>
      <w:proofErr w:type="spellEnd"/>
      <w:r w:rsidRPr="005C17CC">
        <w:rPr>
          <w:rFonts w:ascii="Calibri" w:hAnsi="Calibri" w:cs="Calibri"/>
        </w:rPr>
        <w:t xml:space="preserve"> Oral Med Oral </w:t>
      </w:r>
      <w:proofErr w:type="spellStart"/>
      <w:r w:rsidRPr="005C17CC">
        <w:rPr>
          <w:rFonts w:ascii="Calibri" w:hAnsi="Calibri" w:cs="Calibri"/>
        </w:rPr>
        <w:t>Pathol</w:t>
      </w:r>
      <w:proofErr w:type="spellEnd"/>
      <w:r w:rsidRPr="005C17CC">
        <w:rPr>
          <w:rFonts w:ascii="Calibri" w:hAnsi="Calibri" w:cs="Calibri"/>
        </w:rPr>
        <w:t xml:space="preserve"> Oral </w:t>
      </w:r>
      <w:proofErr w:type="spellStart"/>
      <w:r w:rsidRPr="005C17CC">
        <w:rPr>
          <w:rFonts w:ascii="Calibri" w:hAnsi="Calibri" w:cs="Calibri"/>
        </w:rPr>
        <w:t>Radiol</w:t>
      </w:r>
      <w:proofErr w:type="spellEnd"/>
      <w:r w:rsidRPr="005C17CC">
        <w:rPr>
          <w:rFonts w:ascii="Calibri" w:hAnsi="Calibri" w:cs="Calibri"/>
        </w:rPr>
        <w:t xml:space="preserve"> </w:t>
      </w:r>
      <w:proofErr w:type="spellStart"/>
      <w:r w:rsidRPr="005C17CC">
        <w:rPr>
          <w:rFonts w:ascii="Calibri" w:hAnsi="Calibri" w:cs="Calibri"/>
        </w:rPr>
        <w:t>Endod</w:t>
      </w:r>
      <w:proofErr w:type="spellEnd"/>
      <w:r w:rsidRPr="005C17CC">
        <w:rPr>
          <w:rFonts w:ascii="Calibri" w:hAnsi="Calibri" w:cs="Calibri"/>
        </w:rPr>
        <w:t xml:space="preserve">. 2011 Dec;112(6):809–13. </w:t>
      </w:r>
    </w:p>
    <w:p w14:paraId="502880B4" w14:textId="440A6866" w:rsidR="0049108C" w:rsidRPr="005C17CC" w:rsidRDefault="0049108C" w:rsidP="0049108C">
      <w:pPr>
        <w:pStyle w:val="Bibliography"/>
        <w:numPr>
          <w:ilvl w:val="0"/>
          <w:numId w:val="6"/>
        </w:numPr>
        <w:rPr>
          <w:rFonts w:ascii="Calibri" w:hAnsi="Calibri" w:cs="Calibri"/>
        </w:rPr>
      </w:pPr>
      <w:r w:rsidRPr="005C17CC">
        <w:rPr>
          <w:rFonts w:ascii="Calibri" w:hAnsi="Calibri" w:cs="Calibri"/>
        </w:rPr>
        <w:t xml:space="preserve">Lussi A, </w:t>
      </w:r>
      <w:proofErr w:type="spellStart"/>
      <w:r w:rsidRPr="005C17CC">
        <w:rPr>
          <w:rFonts w:ascii="Calibri" w:hAnsi="Calibri" w:cs="Calibri"/>
        </w:rPr>
        <w:t>Nussbächer</w:t>
      </w:r>
      <w:proofErr w:type="spellEnd"/>
      <w:r w:rsidRPr="005C17CC">
        <w:rPr>
          <w:rFonts w:ascii="Calibri" w:hAnsi="Calibri" w:cs="Calibri"/>
        </w:rPr>
        <w:t xml:space="preserve"> U, </w:t>
      </w:r>
      <w:proofErr w:type="spellStart"/>
      <w:r w:rsidRPr="005C17CC">
        <w:rPr>
          <w:rFonts w:ascii="Calibri" w:hAnsi="Calibri" w:cs="Calibri"/>
        </w:rPr>
        <w:t>Grosrey</w:t>
      </w:r>
      <w:proofErr w:type="spellEnd"/>
      <w:r w:rsidRPr="005C17CC">
        <w:rPr>
          <w:rFonts w:ascii="Calibri" w:hAnsi="Calibri" w:cs="Calibri"/>
        </w:rPr>
        <w:t xml:space="preserve"> J. A novel </w:t>
      </w:r>
      <w:proofErr w:type="spellStart"/>
      <w:r w:rsidRPr="005C17CC">
        <w:rPr>
          <w:rFonts w:ascii="Calibri" w:hAnsi="Calibri" w:cs="Calibri"/>
        </w:rPr>
        <w:t>noninstrumented</w:t>
      </w:r>
      <w:proofErr w:type="spellEnd"/>
      <w:r w:rsidRPr="005C17CC">
        <w:rPr>
          <w:rFonts w:ascii="Calibri" w:hAnsi="Calibri" w:cs="Calibri"/>
        </w:rPr>
        <w:t xml:space="preserve"> technique for cleansing the root canal system. J </w:t>
      </w:r>
      <w:proofErr w:type="spellStart"/>
      <w:r w:rsidRPr="005C17CC">
        <w:rPr>
          <w:rFonts w:ascii="Calibri" w:hAnsi="Calibri" w:cs="Calibri"/>
        </w:rPr>
        <w:t>Endod</w:t>
      </w:r>
      <w:proofErr w:type="spellEnd"/>
      <w:r w:rsidRPr="005C17CC">
        <w:rPr>
          <w:rFonts w:ascii="Calibri" w:hAnsi="Calibri" w:cs="Calibri"/>
        </w:rPr>
        <w:t xml:space="preserve">. 1993 Nov;19(11):549–53. </w:t>
      </w:r>
    </w:p>
    <w:p w14:paraId="3CDE5D58" w14:textId="7720197F" w:rsidR="0049108C" w:rsidRPr="005C17CC" w:rsidRDefault="0049108C" w:rsidP="0049108C">
      <w:pPr>
        <w:pStyle w:val="Bibliography"/>
        <w:numPr>
          <w:ilvl w:val="0"/>
          <w:numId w:val="6"/>
        </w:numPr>
        <w:rPr>
          <w:rFonts w:ascii="Calibri" w:hAnsi="Calibri" w:cs="Calibri"/>
        </w:rPr>
      </w:pPr>
      <w:proofErr w:type="spellStart"/>
      <w:r w:rsidRPr="005C17CC">
        <w:rPr>
          <w:rFonts w:ascii="Calibri" w:hAnsi="Calibri" w:cs="Calibri"/>
        </w:rPr>
        <w:t>Behrents</w:t>
      </w:r>
      <w:proofErr w:type="spellEnd"/>
      <w:r w:rsidRPr="005C17CC">
        <w:rPr>
          <w:rFonts w:ascii="Calibri" w:hAnsi="Calibri" w:cs="Calibri"/>
        </w:rPr>
        <w:t xml:space="preserve"> KT, Speer ML, </w:t>
      </w:r>
      <w:proofErr w:type="spellStart"/>
      <w:r w:rsidRPr="005C17CC">
        <w:rPr>
          <w:rFonts w:ascii="Calibri" w:hAnsi="Calibri" w:cs="Calibri"/>
        </w:rPr>
        <w:t>Noujeim</w:t>
      </w:r>
      <w:proofErr w:type="spellEnd"/>
      <w:r w:rsidRPr="005C17CC">
        <w:rPr>
          <w:rFonts w:ascii="Calibri" w:hAnsi="Calibri" w:cs="Calibri"/>
        </w:rPr>
        <w:t xml:space="preserve"> M. Sodium hypochlorite accident with evaluation by cone beam computed tomography. Int </w:t>
      </w:r>
      <w:proofErr w:type="spellStart"/>
      <w:r w:rsidRPr="005C17CC">
        <w:rPr>
          <w:rFonts w:ascii="Calibri" w:hAnsi="Calibri" w:cs="Calibri"/>
        </w:rPr>
        <w:t>Endod</w:t>
      </w:r>
      <w:proofErr w:type="spellEnd"/>
      <w:r w:rsidRPr="005C17CC">
        <w:rPr>
          <w:rFonts w:ascii="Calibri" w:hAnsi="Calibri" w:cs="Calibri"/>
        </w:rPr>
        <w:t xml:space="preserve"> J. 2012 May;45(5):492–8. </w:t>
      </w:r>
    </w:p>
    <w:p w14:paraId="017CBAA6" w14:textId="77777777" w:rsidR="0049108C" w:rsidRPr="005C17CC" w:rsidRDefault="0049108C" w:rsidP="0049108C">
      <w:pPr>
        <w:pStyle w:val="Bibliography"/>
        <w:numPr>
          <w:ilvl w:val="0"/>
          <w:numId w:val="6"/>
        </w:numPr>
        <w:rPr>
          <w:rFonts w:ascii="Calibri" w:hAnsi="Calibri" w:cs="Calibri"/>
        </w:rPr>
      </w:pPr>
      <w:r w:rsidRPr="005C17CC">
        <w:rPr>
          <w:rFonts w:ascii="Calibri" w:hAnsi="Calibri" w:cs="Calibri"/>
        </w:rPr>
        <w:t xml:space="preserve">Papageorge MB, </w:t>
      </w:r>
      <w:proofErr w:type="spellStart"/>
      <w:r w:rsidRPr="005C17CC">
        <w:rPr>
          <w:rFonts w:ascii="Calibri" w:hAnsi="Calibri" w:cs="Calibri"/>
        </w:rPr>
        <w:t>Oreadi</w:t>
      </w:r>
      <w:proofErr w:type="spellEnd"/>
      <w:r w:rsidRPr="005C17CC">
        <w:rPr>
          <w:rFonts w:ascii="Calibri" w:hAnsi="Calibri" w:cs="Calibri"/>
        </w:rPr>
        <w:t xml:space="preserve"> D. A </w:t>
      </w:r>
      <w:proofErr w:type="spellStart"/>
      <w:r w:rsidRPr="005C17CC">
        <w:rPr>
          <w:rFonts w:ascii="Calibri" w:hAnsi="Calibri" w:cs="Calibri"/>
        </w:rPr>
        <w:t>clinico</w:t>
      </w:r>
      <w:proofErr w:type="spellEnd"/>
      <w:r w:rsidRPr="005C17CC">
        <w:rPr>
          <w:rFonts w:ascii="Calibri" w:hAnsi="Calibri" w:cs="Calibri"/>
        </w:rPr>
        <w:t xml:space="preserve">-pathologic correlation. J Mass Dent Soc. 2005;54(2):38–40, 42–3. </w:t>
      </w:r>
    </w:p>
    <w:p w14:paraId="291125B5" w14:textId="27429103" w:rsidR="0049108C" w:rsidRPr="005C17CC" w:rsidRDefault="0049108C" w:rsidP="0049108C">
      <w:pPr>
        <w:pStyle w:val="Bibliography"/>
        <w:numPr>
          <w:ilvl w:val="0"/>
          <w:numId w:val="6"/>
        </w:numPr>
        <w:rPr>
          <w:rFonts w:ascii="Calibri" w:hAnsi="Calibri" w:cs="Calibri"/>
        </w:rPr>
      </w:pPr>
      <w:proofErr w:type="spellStart"/>
      <w:r w:rsidRPr="005C17CC">
        <w:rPr>
          <w:rFonts w:ascii="Calibri" w:hAnsi="Calibri" w:cs="Calibri"/>
        </w:rPr>
        <w:t>Boutsioukis</w:t>
      </w:r>
      <w:proofErr w:type="spellEnd"/>
      <w:r w:rsidRPr="005C17CC">
        <w:rPr>
          <w:rFonts w:ascii="Calibri" w:hAnsi="Calibri" w:cs="Calibri"/>
        </w:rPr>
        <w:t xml:space="preserve"> C, </w:t>
      </w:r>
      <w:proofErr w:type="spellStart"/>
      <w:r w:rsidRPr="005C17CC">
        <w:rPr>
          <w:rFonts w:ascii="Calibri" w:hAnsi="Calibri" w:cs="Calibri"/>
        </w:rPr>
        <w:t>Lambrianidis</w:t>
      </w:r>
      <w:proofErr w:type="spellEnd"/>
      <w:r w:rsidRPr="005C17CC">
        <w:rPr>
          <w:rFonts w:ascii="Calibri" w:hAnsi="Calibri" w:cs="Calibri"/>
        </w:rPr>
        <w:t xml:space="preserve"> T, </w:t>
      </w:r>
      <w:proofErr w:type="spellStart"/>
      <w:r w:rsidRPr="005C17CC">
        <w:rPr>
          <w:rFonts w:ascii="Calibri" w:hAnsi="Calibri" w:cs="Calibri"/>
        </w:rPr>
        <w:t>Kastrinakis</w:t>
      </w:r>
      <w:proofErr w:type="spellEnd"/>
      <w:r w:rsidRPr="005C17CC">
        <w:rPr>
          <w:rFonts w:ascii="Calibri" w:hAnsi="Calibri" w:cs="Calibri"/>
        </w:rPr>
        <w:t xml:space="preserve"> E. </w:t>
      </w:r>
      <w:proofErr w:type="spellStart"/>
      <w:r w:rsidRPr="005C17CC">
        <w:rPr>
          <w:rFonts w:ascii="Calibri" w:hAnsi="Calibri" w:cs="Calibri"/>
        </w:rPr>
        <w:t>Irrigant</w:t>
      </w:r>
      <w:proofErr w:type="spellEnd"/>
      <w:r w:rsidRPr="005C17CC">
        <w:rPr>
          <w:rFonts w:ascii="Calibri" w:hAnsi="Calibri" w:cs="Calibri"/>
        </w:rPr>
        <w:t xml:space="preserve"> flow within a prepared root canal using various flow rates: a Computational Fluid Dynamics study. Int </w:t>
      </w:r>
      <w:proofErr w:type="spellStart"/>
      <w:r w:rsidRPr="005C17CC">
        <w:rPr>
          <w:rFonts w:ascii="Calibri" w:hAnsi="Calibri" w:cs="Calibri"/>
        </w:rPr>
        <w:t>Endod</w:t>
      </w:r>
      <w:proofErr w:type="spellEnd"/>
      <w:r w:rsidRPr="005C17CC">
        <w:rPr>
          <w:rFonts w:ascii="Calibri" w:hAnsi="Calibri" w:cs="Calibri"/>
        </w:rPr>
        <w:t xml:space="preserve"> J. 2009 Feb;42(2):144–55. </w:t>
      </w:r>
    </w:p>
    <w:p w14:paraId="11E05B76" w14:textId="15A64F5F" w:rsidR="0049108C" w:rsidRPr="005C17CC" w:rsidRDefault="0049108C" w:rsidP="0049108C">
      <w:pPr>
        <w:pStyle w:val="Bibliography"/>
        <w:numPr>
          <w:ilvl w:val="0"/>
          <w:numId w:val="6"/>
        </w:numPr>
        <w:rPr>
          <w:rFonts w:ascii="Calibri" w:hAnsi="Calibri" w:cs="Calibri"/>
        </w:rPr>
      </w:pPr>
      <w:r w:rsidRPr="005C17CC">
        <w:rPr>
          <w:rFonts w:ascii="Calibri" w:hAnsi="Calibri" w:cs="Calibri"/>
        </w:rPr>
        <w:t xml:space="preserve">Schoeffel GJ. The </w:t>
      </w:r>
      <w:proofErr w:type="spellStart"/>
      <w:r w:rsidRPr="005C17CC">
        <w:rPr>
          <w:rFonts w:ascii="Calibri" w:hAnsi="Calibri" w:cs="Calibri"/>
        </w:rPr>
        <w:t>EndoVac</w:t>
      </w:r>
      <w:proofErr w:type="spellEnd"/>
      <w:r w:rsidRPr="005C17CC">
        <w:rPr>
          <w:rFonts w:ascii="Calibri" w:hAnsi="Calibri" w:cs="Calibri"/>
        </w:rPr>
        <w:t xml:space="preserve"> method of endodontic irrigation, part 2--efficacy. Dent Today. 2008 Jan;27(1):82, 84, 86–7. </w:t>
      </w:r>
    </w:p>
    <w:p w14:paraId="67218084" w14:textId="77F56F4B" w:rsidR="0049108C" w:rsidRPr="005C17CC" w:rsidRDefault="0049108C" w:rsidP="0049108C">
      <w:pPr>
        <w:pStyle w:val="Bibliography"/>
        <w:numPr>
          <w:ilvl w:val="0"/>
          <w:numId w:val="6"/>
        </w:numPr>
        <w:rPr>
          <w:rFonts w:ascii="Calibri" w:hAnsi="Calibri" w:cs="Calibri"/>
        </w:rPr>
      </w:pPr>
      <w:proofErr w:type="spellStart"/>
      <w:r w:rsidRPr="005C17CC">
        <w:rPr>
          <w:rFonts w:ascii="Calibri" w:hAnsi="Calibri" w:cs="Calibri"/>
        </w:rPr>
        <w:t>Cohenca</w:t>
      </w:r>
      <w:proofErr w:type="spellEnd"/>
      <w:r w:rsidRPr="005C17CC">
        <w:rPr>
          <w:rFonts w:ascii="Calibri" w:hAnsi="Calibri" w:cs="Calibri"/>
        </w:rPr>
        <w:t xml:space="preserve"> N. Disinfection of Root Canal Systems: The Treatment of Apical Periodontitis. John Wiley &amp; Sons; 2014. 899 p. </w:t>
      </w:r>
    </w:p>
    <w:p w14:paraId="0B4C2475" w14:textId="1CA4E5FB" w:rsidR="0049108C" w:rsidRPr="005C17CC" w:rsidRDefault="0049108C" w:rsidP="0049108C">
      <w:pPr>
        <w:pStyle w:val="Bibliography"/>
        <w:numPr>
          <w:ilvl w:val="0"/>
          <w:numId w:val="6"/>
        </w:numPr>
        <w:rPr>
          <w:rFonts w:ascii="Calibri" w:hAnsi="Calibri" w:cs="Calibri"/>
        </w:rPr>
      </w:pPr>
      <w:proofErr w:type="spellStart"/>
      <w:r w:rsidRPr="005C17CC">
        <w:rPr>
          <w:rFonts w:ascii="Calibri" w:hAnsi="Calibri" w:cs="Calibri"/>
        </w:rPr>
        <w:t>EndoVac</w:t>
      </w:r>
      <w:proofErr w:type="spellEnd"/>
      <w:r w:rsidRPr="005C17CC">
        <w:rPr>
          <w:rFonts w:ascii="Calibri" w:hAnsi="Calibri" w:cs="Calibri"/>
        </w:rPr>
        <w:t xml:space="preserve"> Apical Negative Pressure: Safe and Effective Endodontic Irrigation from Beginning to END [Internet]. Oral Health Group. 2015 [cited 2023 Aug 27]. Available from: https://www.oralhealthgroup.com/features/endovact-apical-negative-pressure-safe-and-effective-endodontic-irrigation-from-beginning-to-end/</w:t>
      </w:r>
    </w:p>
    <w:p w14:paraId="20E7FC95" w14:textId="05F99BF0" w:rsidR="0049108C" w:rsidRPr="005C17CC" w:rsidRDefault="0049108C" w:rsidP="0049108C">
      <w:pPr>
        <w:pStyle w:val="Bibliography"/>
        <w:numPr>
          <w:ilvl w:val="0"/>
          <w:numId w:val="6"/>
        </w:numPr>
        <w:rPr>
          <w:rFonts w:ascii="Calibri" w:hAnsi="Calibri" w:cs="Calibri"/>
        </w:rPr>
      </w:pPr>
      <w:r w:rsidRPr="005C17CC">
        <w:rPr>
          <w:rFonts w:ascii="Calibri" w:hAnsi="Calibri" w:cs="Calibri"/>
        </w:rPr>
        <w:t>Abou-</w:t>
      </w:r>
      <w:proofErr w:type="spellStart"/>
      <w:r w:rsidRPr="005C17CC">
        <w:rPr>
          <w:rFonts w:ascii="Calibri" w:hAnsi="Calibri" w:cs="Calibri"/>
        </w:rPr>
        <w:t>Rass</w:t>
      </w:r>
      <w:proofErr w:type="spellEnd"/>
      <w:r w:rsidRPr="005C17CC">
        <w:rPr>
          <w:rFonts w:ascii="Calibri" w:hAnsi="Calibri" w:cs="Calibri"/>
        </w:rPr>
        <w:t xml:space="preserve"> M, Piccinino MV. The effectiveness of four clinical irrigation methods on the removal of root canal debris. Oral </w:t>
      </w:r>
      <w:proofErr w:type="spellStart"/>
      <w:r w:rsidRPr="005C17CC">
        <w:rPr>
          <w:rFonts w:ascii="Calibri" w:hAnsi="Calibri" w:cs="Calibri"/>
        </w:rPr>
        <w:t>Surg</w:t>
      </w:r>
      <w:proofErr w:type="spellEnd"/>
      <w:r w:rsidRPr="005C17CC">
        <w:rPr>
          <w:rFonts w:ascii="Calibri" w:hAnsi="Calibri" w:cs="Calibri"/>
        </w:rPr>
        <w:t xml:space="preserve"> Oral Med Oral </w:t>
      </w:r>
      <w:proofErr w:type="spellStart"/>
      <w:r w:rsidRPr="005C17CC">
        <w:rPr>
          <w:rFonts w:ascii="Calibri" w:hAnsi="Calibri" w:cs="Calibri"/>
        </w:rPr>
        <w:t>Pathol</w:t>
      </w:r>
      <w:proofErr w:type="spellEnd"/>
      <w:r w:rsidRPr="005C17CC">
        <w:rPr>
          <w:rFonts w:ascii="Calibri" w:hAnsi="Calibri" w:cs="Calibri"/>
        </w:rPr>
        <w:t xml:space="preserve">. 1982 Sep;54(3):323–8. </w:t>
      </w:r>
    </w:p>
    <w:p w14:paraId="7ED1B060" w14:textId="08EF0F17" w:rsidR="0049108C" w:rsidRPr="005C17CC" w:rsidRDefault="0049108C" w:rsidP="0049108C">
      <w:pPr>
        <w:pStyle w:val="Bibliography"/>
        <w:numPr>
          <w:ilvl w:val="0"/>
          <w:numId w:val="6"/>
        </w:numPr>
        <w:rPr>
          <w:rFonts w:ascii="Calibri" w:hAnsi="Calibri" w:cs="Calibri"/>
        </w:rPr>
      </w:pPr>
      <w:r w:rsidRPr="005C17CC">
        <w:rPr>
          <w:rFonts w:ascii="Calibri" w:hAnsi="Calibri" w:cs="Calibri"/>
        </w:rPr>
        <w:t xml:space="preserve">Chow TW. Mechanical effectiveness of root canal irrigation. J </w:t>
      </w:r>
      <w:proofErr w:type="spellStart"/>
      <w:r w:rsidRPr="005C17CC">
        <w:rPr>
          <w:rFonts w:ascii="Calibri" w:hAnsi="Calibri" w:cs="Calibri"/>
        </w:rPr>
        <w:t>Endod</w:t>
      </w:r>
      <w:proofErr w:type="spellEnd"/>
      <w:r w:rsidRPr="005C17CC">
        <w:rPr>
          <w:rFonts w:ascii="Calibri" w:hAnsi="Calibri" w:cs="Calibri"/>
        </w:rPr>
        <w:t xml:space="preserve">. 1983 Nov;9(11):475–9. </w:t>
      </w:r>
    </w:p>
    <w:p w14:paraId="4D684152" w14:textId="04483604" w:rsidR="0049108C" w:rsidRPr="005C17CC" w:rsidRDefault="0049108C" w:rsidP="0049108C">
      <w:pPr>
        <w:pStyle w:val="Bibliography"/>
        <w:numPr>
          <w:ilvl w:val="0"/>
          <w:numId w:val="6"/>
        </w:numPr>
        <w:rPr>
          <w:rFonts w:ascii="Calibri" w:hAnsi="Calibri" w:cs="Calibri"/>
        </w:rPr>
      </w:pPr>
      <w:r w:rsidRPr="005C17CC">
        <w:rPr>
          <w:rFonts w:ascii="Calibri" w:hAnsi="Calibri" w:cs="Calibri"/>
        </w:rPr>
        <w:t xml:space="preserve">Desai P, Himel V. Comparative safety of various intracanal irrigation systems. J </w:t>
      </w:r>
      <w:proofErr w:type="spellStart"/>
      <w:r w:rsidRPr="005C17CC">
        <w:rPr>
          <w:rFonts w:ascii="Calibri" w:hAnsi="Calibri" w:cs="Calibri"/>
        </w:rPr>
        <w:t>Endod</w:t>
      </w:r>
      <w:proofErr w:type="spellEnd"/>
      <w:r w:rsidRPr="005C17CC">
        <w:rPr>
          <w:rFonts w:ascii="Calibri" w:hAnsi="Calibri" w:cs="Calibri"/>
        </w:rPr>
        <w:t xml:space="preserve">. 2009 Apr;35(4):545–9. </w:t>
      </w:r>
    </w:p>
    <w:p w14:paraId="339EB6BD" w14:textId="1C343242" w:rsidR="0049108C" w:rsidRPr="005C17CC" w:rsidRDefault="0049108C" w:rsidP="0049108C">
      <w:pPr>
        <w:pStyle w:val="Bibliography"/>
        <w:numPr>
          <w:ilvl w:val="0"/>
          <w:numId w:val="6"/>
        </w:numPr>
        <w:rPr>
          <w:rFonts w:ascii="Calibri" w:hAnsi="Calibri" w:cs="Calibri"/>
        </w:rPr>
      </w:pPr>
      <w:r w:rsidRPr="005C17CC">
        <w:rPr>
          <w:rFonts w:ascii="Calibri" w:hAnsi="Calibri" w:cs="Calibri"/>
        </w:rPr>
        <w:t xml:space="preserve">Munoz HR, Camacho-Cuadra K. In vivo efficacy of three different endodontic irrigation systems for </w:t>
      </w:r>
      <w:proofErr w:type="spellStart"/>
      <w:r w:rsidRPr="005C17CC">
        <w:rPr>
          <w:rFonts w:ascii="Calibri" w:hAnsi="Calibri" w:cs="Calibri"/>
        </w:rPr>
        <w:t>irrigant</w:t>
      </w:r>
      <w:proofErr w:type="spellEnd"/>
      <w:r w:rsidRPr="005C17CC">
        <w:rPr>
          <w:rFonts w:ascii="Calibri" w:hAnsi="Calibri" w:cs="Calibri"/>
        </w:rPr>
        <w:t xml:space="preserve"> delivery to working length of mesial canals of mandibular molars. J </w:t>
      </w:r>
      <w:proofErr w:type="spellStart"/>
      <w:r w:rsidRPr="005C17CC">
        <w:rPr>
          <w:rFonts w:ascii="Calibri" w:hAnsi="Calibri" w:cs="Calibri"/>
        </w:rPr>
        <w:t>Endod</w:t>
      </w:r>
      <w:proofErr w:type="spellEnd"/>
      <w:r w:rsidRPr="005C17CC">
        <w:rPr>
          <w:rFonts w:ascii="Calibri" w:hAnsi="Calibri" w:cs="Calibri"/>
        </w:rPr>
        <w:t xml:space="preserve">. 2012 Apr;38(4):445–8. </w:t>
      </w:r>
    </w:p>
    <w:p w14:paraId="6AD5433B" w14:textId="15839527" w:rsidR="0049108C" w:rsidRPr="005C17CC" w:rsidRDefault="0049108C" w:rsidP="0049108C">
      <w:pPr>
        <w:pStyle w:val="Bibliography"/>
        <w:numPr>
          <w:ilvl w:val="0"/>
          <w:numId w:val="6"/>
        </w:numPr>
        <w:rPr>
          <w:rFonts w:ascii="Calibri" w:hAnsi="Calibri" w:cs="Calibri"/>
        </w:rPr>
      </w:pPr>
      <w:proofErr w:type="spellStart"/>
      <w:r w:rsidRPr="005C17CC">
        <w:rPr>
          <w:rFonts w:ascii="Calibri" w:hAnsi="Calibri" w:cs="Calibri"/>
        </w:rPr>
        <w:t>Cohenca</w:t>
      </w:r>
      <w:proofErr w:type="spellEnd"/>
      <w:r w:rsidRPr="005C17CC">
        <w:rPr>
          <w:rFonts w:ascii="Calibri" w:hAnsi="Calibri" w:cs="Calibri"/>
        </w:rPr>
        <w:t xml:space="preserve"> N, Paranjpe A, </w:t>
      </w:r>
      <w:proofErr w:type="spellStart"/>
      <w:r w:rsidRPr="005C17CC">
        <w:rPr>
          <w:rFonts w:ascii="Calibri" w:hAnsi="Calibri" w:cs="Calibri"/>
        </w:rPr>
        <w:t>Heilborn</w:t>
      </w:r>
      <w:proofErr w:type="spellEnd"/>
      <w:r w:rsidRPr="005C17CC">
        <w:rPr>
          <w:rFonts w:ascii="Calibri" w:hAnsi="Calibri" w:cs="Calibri"/>
        </w:rPr>
        <w:t xml:space="preserve"> C, Johnson JD. Antimicrobial efficacy of two irrigation techniques in tapered and non-tapered canal preparations. A randomized controlled clinical trial. Quintessence Int Berl Ger 1985. 2013 Mar;44(3):217–28. </w:t>
      </w:r>
    </w:p>
    <w:p w14:paraId="12810EB8" w14:textId="6CEFD2F5" w:rsidR="0049108C" w:rsidRPr="005C17CC" w:rsidRDefault="0049108C" w:rsidP="0049108C">
      <w:pPr>
        <w:pStyle w:val="Bibliography"/>
        <w:numPr>
          <w:ilvl w:val="0"/>
          <w:numId w:val="6"/>
        </w:numPr>
        <w:rPr>
          <w:rFonts w:ascii="Calibri" w:hAnsi="Calibri" w:cs="Calibri"/>
        </w:rPr>
      </w:pPr>
      <w:r w:rsidRPr="005C17CC">
        <w:rPr>
          <w:rFonts w:ascii="Calibri" w:hAnsi="Calibri" w:cs="Calibri"/>
        </w:rPr>
        <w:t xml:space="preserve">Goode N, Khan S, Eid AA, Niu L </w:t>
      </w:r>
      <w:proofErr w:type="spellStart"/>
      <w:r w:rsidRPr="005C17CC">
        <w:rPr>
          <w:rFonts w:ascii="Calibri" w:hAnsi="Calibri" w:cs="Calibri"/>
        </w:rPr>
        <w:t>na</w:t>
      </w:r>
      <w:proofErr w:type="spellEnd"/>
      <w:r w:rsidRPr="005C17CC">
        <w:rPr>
          <w:rFonts w:ascii="Calibri" w:hAnsi="Calibri" w:cs="Calibri"/>
        </w:rPr>
        <w:t xml:space="preserve">, Gosier J, Susin LF, et al. Wall shear stress effects of different endodontic irrigation techniques and systems. J Dent. 2013 Jul;41(7):636–41. </w:t>
      </w:r>
    </w:p>
    <w:p w14:paraId="0CF44B9D" w14:textId="43CE7FC4" w:rsidR="00535433" w:rsidRPr="00535433" w:rsidRDefault="0049108C" w:rsidP="002F140F">
      <w:pPr>
        <w:pStyle w:val="Bibliography"/>
        <w:numPr>
          <w:ilvl w:val="0"/>
          <w:numId w:val="6"/>
        </w:numPr>
      </w:pPr>
      <w:proofErr w:type="spellStart"/>
      <w:r w:rsidRPr="00311C80">
        <w:rPr>
          <w:rFonts w:ascii="Calibri" w:hAnsi="Calibri" w:cs="Calibri"/>
        </w:rPr>
        <w:t>Malentacca</w:t>
      </w:r>
      <w:proofErr w:type="spellEnd"/>
      <w:r w:rsidRPr="00311C80">
        <w:rPr>
          <w:rFonts w:ascii="Calibri" w:hAnsi="Calibri" w:cs="Calibri"/>
        </w:rPr>
        <w:t xml:space="preserve"> A, </w:t>
      </w:r>
      <w:proofErr w:type="spellStart"/>
      <w:r w:rsidRPr="00311C80">
        <w:rPr>
          <w:rFonts w:ascii="Calibri" w:hAnsi="Calibri" w:cs="Calibri"/>
        </w:rPr>
        <w:t>Uccioli</w:t>
      </w:r>
      <w:proofErr w:type="spellEnd"/>
      <w:r w:rsidRPr="00311C80">
        <w:rPr>
          <w:rFonts w:ascii="Calibri" w:hAnsi="Calibri" w:cs="Calibri"/>
        </w:rPr>
        <w:t xml:space="preserve"> U, Zangari D, </w:t>
      </w:r>
      <w:proofErr w:type="spellStart"/>
      <w:r w:rsidRPr="00311C80">
        <w:rPr>
          <w:rFonts w:ascii="Calibri" w:hAnsi="Calibri" w:cs="Calibri"/>
        </w:rPr>
        <w:t>Lajolo</w:t>
      </w:r>
      <w:proofErr w:type="spellEnd"/>
      <w:r w:rsidRPr="00311C80">
        <w:rPr>
          <w:rFonts w:ascii="Calibri" w:hAnsi="Calibri" w:cs="Calibri"/>
        </w:rPr>
        <w:t xml:space="preserve"> C, Fabiani C. Efficacy and safety of various active irrigation devices when used with either positive or negative pressure: an in vitro study. J </w:t>
      </w:r>
      <w:proofErr w:type="spellStart"/>
      <w:r w:rsidRPr="00311C80">
        <w:rPr>
          <w:rFonts w:ascii="Calibri" w:hAnsi="Calibri" w:cs="Calibri"/>
        </w:rPr>
        <w:t>Endod</w:t>
      </w:r>
      <w:proofErr w:type="spellEnd"/>
      <w:r w:rsidRPr="00311C80">
        <w:rPr>
          <w:rFonts w:ascii="Calibri" w:hAnsi="Calibri" w:cs="Calibri"/>
        </w:rPr>
        <w:t>. 2012 Dec;38(12):1622–6.</w:t>
      </w:r>
    </w:p>
    <w:p w14:paraId="36242C4E" w14:textId="0D87A6DC" w:rsidR="0049108C" w:rsidRPr="005C17CC" w:rsidRDefault="0049108C" w:rsidP="0049108C">
      <w:pPr>
        <w:pStyle w:val="Bibliography"/>
        <w:numPr>
          <w:ilvl w:val="0"/>
          <w:numId w:val="6"/>
        </w:numPr>
        <w:rPr>
          <w:rFonts w:ascii="Calibri" w:hAnsi="Calibri" w:cs="Calibri"/>
        </w:rPr>
      </w:pPr>
      <w:r w:rsidRPr="005C17CC">
        <w:rPr>
          <w:rFonts w:ascii="Calibri" w:hAnsi="Calibri" w:cs="Calibri"/>
        </w:rPr>
        <w:lastRenderedPageBreak/>
        <w:t xml:space="preserve">de Gregorio C, Estevez R, Cisneros R, Paranjpe A, </w:t>
      </w:r>
      <w:proofErr w:type="spellStart"/>
      <w:r w:rsidRPr="005C17CC">
        <w:rPr>
          <w:rFonts w:ascii="Calibri" w:hAnsi="Calibri" w:cs="Calibri"/>
        </w:rPr>
        <w:t>Cohenca</w:t>
      </w:r>
      <w:proofErr w:type="spellEnd"/>
      <w:r w:rsidRPr="005C17CC">
        <w:rPr>
          <w:rFonts w:ascii="Calibri" w:hAnsi="Calibri" w:cs="Calibri"/>
        </w:rPr>
        <w:t xml:space="preserve"> N. Efficacy of different irrigation and activation systems on the penetration of sodium hypochlorite into simulated lateral canals and up to working length: an in vitro study. J </w:t>
      </w:r>
      <w:proofErr w:type="spellStart"/>
      <w:r w:rsidRPr="005C17CC">
        <w:rPr>
          <w:rFonts w:ascii="Calibri" w:hAnsi="Calibri" w:cs="Calibri"/>
        </w:rPr>
        <w:t>Endod</w:t>
      </w:r>
      <w:proofErr w:type="spellEnd"/>
      <w:r w:rsidRPr="005C17CC">
        <w:rPr>
          <w:rFonts w:ascii="Calibri" w:hAnsi="Calibri" w:cs="Calibri"/>
        </w:rPr>
        <w:t xml:space="preserve">. 2010 Jul;36(7):1216–21. </w:t>
      </w:r>
    </w:p>
    <w:p w14:paraId="24C4704C" w14:textId="163AB4E7" w:rsidR="0049108C" w:rsidRPr="005C17CC" w:rsidRDefault="0049108C" w:rsidP="0049108C">
      <w:pPr>
        <w:pStyle w:val="Bibliography"/>
        <w:numPr>
          <w:ilvl w:val="0"/>
          <w:numId w:val="6"/>
        </w:numPr>
        <w:rPr>
          <w:rFonts w:ascii="Calibri" w:hAnsi="Calibri" w:cs="Calibri"/>
        </w:rPr>
      </w:pPr>
      <w:r w:rsidRPr="005C17CC">
        <w:rPr>
          <w:rFonts w:ascii="Calibri" w:hAnsi="Calibri" w:cs="Calibri"/>
        </w:rPr>
        <w:t xml:space="preserve">Tay FR, Gu LS, Schoeffel GJ, Wimmer C, Susin L, Zhang K, et al. Effect of vapor lock on root canal debridement by using a side-vented needle for positive-pressure </w:t>
      </w:r>
      <w:proofErr w:type="spellStart"/>
      <w:r w:rsidRPr="005C17CC">
        <w:rPr>
          <w:rFonts w:ascii="Calibri" w:hAnsi="Calibri" w:cs="Calibri"/>
        </w:rPr>
        <w:t>irrigant</w:t>
      </w:r>
      <w:proofErr w:type="spellEnd"/>
      <w:r w:rsidRPr="005C17CC">
        <w:rPr>
          <w:rFonts w:ascii="Calibri" w:hAnsi="Calibri" w:cs="Calibri"/>
        </w:rPr>
        <w:t xml:space="preserve"> delivery. J </w:t>
      </w:r>
      <w:proofErr w:type="spellStart"/>
      <w:r w:rsidRPr="005C17CC">
        <w:rPr>
          <w:rFonts w:ascii="Calibri" w:hAnsi="Calibri" w:cs="Calibri"/>
        </w:rPr>
        <w:t>Endod</w:t>
      </w:r>
      <w:proofErr w:type="spellEnd"/>
      <w:r w:rsidRPr="005C17CC">
        <w:rPr>
          <w:rFonts w:ascii="Calibri" w:hAnsi="Calibri" w:cs="Calibri"/>
        </w:rPr>
        <w:t xml:space="preserve">. 2010 Apr;36(4):745–50. </w:t>
      </w:r>
    </w:p>
    <w:p w14:paraId="1F14E3C9" w14:textId="52322A0E" w:rsidR="0049108C" w:rsidRPr="005C17CC" w:rsidRDefault="0049108C" w:rsidP="0049108C">
      <w:pPr>
        <w:pStyle w:val="Bibliography"/>
        <w:numPr>
          <w:ilvl w:val="0"/>
          <w:numId w:val="6"/>
        </w:numPr>
        <w:rPr>
          <w:rFonts w:ascii="Calibri" w:hAnsi="Calibri" w:cs="Calibri"/>
        </w:rPr>
      </w:pPr>
      <w:r w:rsidRPr="005C17CC">
        <w:rPr>
          <w:rFonts w:ascii="Calibri" w:hAnsi="Calibri" w:cs="Calibri"/>
        </w:rPr>
        <w:t xml:space="preserve">Paranjpe A, de Gregorio C, Gonzalez AM, Gomez A, Silva Herzog D, Piña AA, et al. Efficacy of the self-adjusting file system on cleaning and shaping oval canals: a microbiological and microscopic evaluation. J </w:t>
      </w:r>
      <w:proofErr w:type="spellStart"/>
      <w:r w:rsidRPr="005C17CC">
        <w:rPr>
          <w:rFonts w:ascii="Calibri" w:hAnsi="Calibri" w:cs="Calibri"/>
        </w:rPr>
        <w:t>Endod</w:t>
      </w:r>
      <w:proofErr w:type="spellEnd"/>
      <w:r w:rsidRPr="005C17CC">
        <w:rPr>
          <w:rFonts w:ascii="Calibri" w:hAnsi="Calibri" w:cs="Calibri"/>
        </w:rPr>
        <w:t xml:space="preserve">. 2012 Feb;38(2):226–31. </w:t>
      </w:r>
    </w:p>
    <w:p w14:paraId="7F735721" w14:textId="77777777" w:rsidR="0049108C" w:rsidRPr="005C17CC" w:rsidRDefault="0049108C" w:rsidP="0049108C">
      <w:pPr>
        <w:pStyle w:val="Bibliography"/>
        <w:numPr>
          <w:ilvl w:val="0"/>
          <w:numId w:val="6"/>
        </w:numPr>
        <w:rPr>
          <w:rFonts w:ascii="Calibri" w:hAnsi="Calibri" w:cs="Calibri"/>
        </w:rPr>
      </w:pPr>
      <w:r w:rsidRPr="005C17CC">
        <w:rPr>
          <w:rFonts w:ascii="Calibri" w:hAnsi="Calibri" w:cs="Calibri"/>
        </w:rPr>
        <w:t>259.</w:t>
      </w:r>
      <w:r w:rsidRPr="005C17CC">
        <w:rPr>
          <w:rFonts w:ascii="Calibri" w:hAnsi="Calibri" w:cs="Calibri"/>
        </w:rPr>
        <w:tab/>
        <w:t xml:space="preserve">Spoorthy E, Velmurugan N, Ballal S, Nandini S. Comparison of </w:t>
      </w:r>
      <w:proofErr w:type="spellStart"/>
      <w:r w:rsidRPr="005C17CC">
        <w:rPr>
          <w:rFonts w:ascii="Calibri" w:hAnsi="Calibri" w:cs="Calibri"/>
        </w:rPr>
        <w:t>irrigant</w:t>
      </w:r>
      <w:proofErr w:type="spellEnd"/>
      <w:r w:rsidRPr="005C17CC">
        <w:rPr>
          <w:rFonts w:ascii="Calibri" w:hAnsi="Calibri" w:cs="Calibri"/>
        </w:rPr>
        <w:t xml:space="preserve"> penetration up to working length and into simulated lateral canals using various irrigating techniques. Int </w:t>
      </w:r>
      <w:proofErr w:type="spellStart"/>
      <w:r w:rsidRPr="005C17CC">
        <w:rPr>
          <w:rFonts w:ascii="Calibri" w:hAnsi="Calibri" w:cs="Calibri"/>
        </w:rPr>
        <w:t>Endod</w:t>
      </w:r>
      <w:proofErr w:type="spellEnd"/>
      <w:r w:rsidRPr="005C17CC">
        <w:rPr>
          <w:rFonts w:ascii="Calibri" w:hAnsi="Calibri" w:cs="Calibri"/>
        </w:rPr>
        <w:t xml:space="preserve"> J. 2013 Sep;46(9):815–22. </w:t>
      </w:r>
    </w:p>
    <w:p w14:paraId="06E28746" w14:textId="77777777" w:rsidR="0049108C" w:rsidRPr="005C17CC" w:rsidRDefault="0049108C" w:rsidP="0049108C">
      <w:pPr>
        <w:pStyle w:val="Bibliography"/>
        <w:numPr>
          <w:ilvl w:val="0"/>
          <w:numId w:val="6"/>
        </w:numPr>
        <w:rPr>
          <w:rFonts w:ascii="Calibri" w:hAnsi="Calibri" w:cs="Calibri"/>
        </w:rPr>
      </w:pPr>
      <w:r w:rsidRPr="005C17CC">
        <w:rPr>
          <w:rFonts w:ascii="Calibri" w:hAnsi="Calibri" w:cs="Calibri"/>
        </w:rPr>
        <w:t>260.</w:t>
      </w:r>
      <w:r w:rsidRPr="005C17CC">
        <w:rPr>
          <w:rFonts w:ascii="Calibri" w:hAnsi="Calibri" w:cs="Calibri"/>
        </w:rPr>
        <w:tab/>
        <w:t xml:space="preserve">Usman N, Baumgartner JC, Marshall JG. Influence of instrument size on root canal debridement. J </w:t>
      </w:r>
      <w:proofErr w:type="spellStart"/>
      <w:r w:rsidRPr="005C17CC">
        <w:rPr>
          <w:rFonts w:ascii="Calibri" w:hAnsi="Calibri" w:cs="Calibri"/>
        </w:rPr>
        <w:t>Endod</w:t>
      </w:r>
      <w:proofErr w:type="spellEnd"/>
      <w:r w:rsidRPr="005C17CC">
        <w:rPr>
          <w:rFonts w:ascii="Calibri" w:hAnsi="Calibri" w:cs="Calibri"/>
        </w:rPr>
        <w:t xml:space="preserve">. 2004 Feb;30(2):110–2. </w:t>
      </w:r>
    </w:p>
    <w:p w14:paraId="3B6C4CB1" w14:textId="77777777" w:rsidR="0049108C" w:rsidRPr="005C17CC" w:rsidRDefault="0049108C" w:rsidP="0049108C">
      <w:pPr>
        <w:pStyle w:val="Bibliography"/>
        <w:numPr>
          <w:ilvl w:val="0"/>
          <w:numId w:val="6"/>
        </w:numPr>
        <w:rPr>
          <w:rFonts w:ascii="Calibri" w:hAnsi="Calibri" w:cs="Calibri"/>
        </w:rPr>
      </w:pPr>
      <w:r w:rsidRPr="005C17CC">
        <w:rPr>
          <w:rFonts w:ascii="Calibri" w:hAnsi="Calibri" w:cs="Calibri"/>
        </w:rPr>
        <w:t>261.</w:t>
      </w:r>
      <w:r w:rsidRPr="005C17CC">
        <w:rPr>
          <w:rFonts w:ascii="Calibri" w:hAnsi="Calibri" w:cs="Calibri"/>
        </w:rPr>
        <w:tab/>
        <w:t xml:space="preserve">Hockett JL, </w:t>
      </w:r>
      <w:proofErr w:type="spellStart"/>
      <w:r w:rsidRPr="005C17CC">
        <w:rPr>
          <w:rFonts w:ascii="Calibri" w:hAnsi="Calibri" w:cs="Calibri"/>
        </w:rPr>
        <w:t>Dommisch</w:t>
      </w:r>
      <w:proofErr w:type="spellEnd"/>
      <w:r w:rsidRPr="005C17CC">
        <w:rPr>
          <w:rFonts w:ascii="Calibri" w:hAnsi="Calibri" w:cs="Calibri"/>
        </w:rPr>
        <w:t xml:space="preserve"> JK, Johnson JD, </w:t>
      </w:r>
      <w:proofErr w:type="spellStart"/>
      <w:r w:rsidRPr="005C17CC">
        <w:rPr>
          <w:rFonts w:ascii="Calibri" w:hAnsi="Calibri" w:cs="Calibri"/>
        </w:rPr>
        <w:t>Cohenca</w:t>
      </w:r>
      <w:proofErr w:type="spellEnd"/>
      <w:r w:rsidRPr="005C17CC">
        <w:rPr>
          <w:rFonts w:ascii="Calibri" w:hAnsi="Calibri" w:cs="Calibri"/>
        </w:rPr>
        <w:t xml:space="preserve"> N. Antimicrobial efficacy of two irrigation techniques in tapered and </w:t>
      </w:r>
      <w:proofErr w:type="spellStart"/>
      <w:r w:rsidRPr="005C17CC">
        <w:rPr>
          <w:rFonts w:ascii="Calibri" w:hAnsi="Calibri" w:cs="Calibri"/>
        </w:rPr>
        <w:t>nontapered</w:t>
      </w:r>
      <w:proofErr w:type="spellEnd"/>
      <w:r w:rsidRPr="005C17CC">
        <w:rPr>
          <w:rFonts w:ascii="Calibri" w:hAnsi="Calibri" w:cs="Calibri"/>
        </w:rPr>
        <w:t xml:space="preserve"> canal preparations: an in vitro study. J </w:t>
      </w:r>
      <w:proofErr w:type="spellStart"/>
      <w:r w:rsidRPr="005C17CC">
        <w:rPr>
          <w:rFonts w:ascii="Calibri" w:hAnsi="Calibri" w:cs="Calibri"/>
        </w:rPr>
        <w:t>Endod</w:t>
      </w:r>
      <w:proofErr w:type="spellEnd"/>
      <w:r w:rsidRPr="005C17CC">
        <w:rPr>
          <w:rFonts w:ascii="Calibri" w:hAnsi="Calibri" w:cs="Calibri"/>
        </w:rPr>
        <w:t xml:space="preserve">. 2008 Nov;34(11):1374–7. </w:t>
      </w:r>
    </w:p>
    <w:p w14:paraId="1C8E6ECA" w14:textId="77777777" w:rsidR="00311C80" w:rsidRPr="005C17CC" w:rsidRDefault="00311C80" w:rsidP="00311C80">
      <w:pPr>
        <w:pStyle w:val="Bibliography"/>
        <w:numPr>
          <w:ilvl w:val="0"/>
          <w:numId w:val="6"/>
        </w:numPr>
        <w:rPr>
          <w:rFonts w:ascii="Calibri" w:hAnsi="Calibri" w:cs="Calibri"/>
        </w:rPr>
      </w:pPr>
      <w:r w:rsidRPr="005C17CC">
        <w:rPr>
          <w:rFonts w:ascii="Calibri" w:hAnsi="Calibri" w:cs="Calibri"/>
        </w:rPr>
        <w:t>262.</w:t>
      </w:r>
      <w:r w:rsidRPr="005C17CC">
        <w:rPr>
          <w:rFonts w:ascii="Calibri" w:hAnsi="Calibri" w:cs="Calibri"/>
        </w:rPr>
        <w:tab/>
        <w:t xml:space="preserve">Siu C, Baumgartner JC. Comparison of the debridement efficacy of the </w:t>
      </w:r>
      <w:proofErr w:type="spellStart"/>
      <w:r w:rsidRPr="005C17CC">
        <w:rPr>
          <w:rFonts w:ascii="Calibri" w:hAnsi="Calibri" w:cs="Calibri"/>
        </w:rPr>
        <w:t>EndoVac</w:t>
      </w:r>
      <w:proofErr w:type="spellEnd"/>
      <w:r w:rsidRPr="005C17CC">
        <w:rPr>
          <w:rFonts w:ascii="Calibri" w:hAnsi="Calibri" w:cs="Calibri"/>
        </w:rPr>
        <w:t xml:space="preserve"> irrigation system and conventional needle root canal irrigation in vivo. J </w:t>
      </w:r>
      <w:proofErr w:type="spellStart"/>
      <w:r w:rsidRPr="005C17CC">
        <w:rPr>
          <w:rFonts w:ascii="Calibri" w:hAnsi="Calibri" w:cs="Calibri"/>
        </w:rPr>
        <w:t>Endod</w:t>
      </w:r>
      <w:proofErr w:type="spellEnd"/>
      <w:r w:rsidRPr="005C17CC">
        <w:rPr>
          <w:rFonts w:ascii="Calibri" w:hAnsi="Calibri" w:cs="Calibri"/>
        </w:rPr>
        <w:t xml:space="preserve">. 2010 Nov;36(11):1782–5. </w:t>
      </w:r>
    </w:p>
    <w:p w14:paraId="1F3CFBE6" w14:textId="77777777" w:rsidR="00311C80" w:rsidRPr="005C17CC" w:rsidRDefault="00311C80" w:rsidP="00311C80">
      <w:pPr>
        <w:pStyle w:val="Bibliography"/>
        <w:numPr>
          <w:ilvl w:val="0"/>
          <w:numId w:val="6"/>
        </w:numPr>
        <w:rPr>
          <w:rFonts w:ascii="Calibri" w:hAnsi="Calibri" w:cs="Calibri"/>
        </w:rPr>
      </w:pPr>
      <w:r w:rsidRPr="005C17CC">
        <w:rPr>
          <w:rFonts w:ascii="Calibri" w:hAnsi="Calibri" w:cs="Calibri"/>
        </w:rPr>
        <w:t>263.</w:t>
      </w:r>
      <w:r w:rsidRPr="005C17CC">
        <w:rPr>
          <w:rFonts w:ascii="Calibri" w:hAnsi="Calibri" w:cs="Calibri"/>
        </w:rPr>
        <w:tab/>
        <w:t xml:space="preserve">Howard RK, Kirkpatrick TC, Rutledge RE, Yaccino JM. Comparison of debris removal with three different irrigation techniques. J </w:t>
      </w:r>
      <w:proofErr w:type="spellStart"/>
      <w:r w:rsidRPr="005C17CC">
        <w:rPr>
          <w:rFonts w:ascii="Calibri" w:hAnsi="Calibri" w:cs="Calibri"/>
        </w:rPr>
        <w:t>Endod</w:t>
      </w:r>
      <w:proofErr w:type="spellEnd"/>
      <w:r w:rsidRPr="005C17CC">
        <w:rPr>
          <w:rFonts w:ascii="Calibri" w:hAnsi="Calibri" w:cs="Calibri"/>
        </w:rPr>
        <w:t xml:space="preserve">. 2011 Sep;37(9):1301–5. </w:t>
      </w:r>
    </w:p>
    <w:p w14:paraId="01986918" w14:textId="77777777" w:rsidR="00311C80" w:rsidRPr="005C17CC" w:rsidRDefault="00311C80" w:rsidP="00311C80">
      <w:pPr>
        <w:pStyle w:val="Bibliography"/>
        <w:numPr>
          <w:ilvl w:val="0"/>
          <w:numId w:val="6"/>
        </w:numPr>
        <w:rPr>
          <w:rFonts w:ascii="Calibri" w:hAnsi="Calibri" w:cs="Calibri"/>
        </w:rPr>
      </w:pPr>
      <w:r w:rsidRPr="005C17CC">
        <w:rPr>
          <w:rFonts w:ascii="Calibri" w:hAnsi="Calibri" w:cs="Calibri"/>
        </w:rPr>
        <w:t>264.</w:t>
      </w:r>
      <w:r w:rsidRPr="005C17CC">
        <w:rPr>
          <w:rFonts w:ascii="Calibri" w:hAnsi="Calibri" w:cs="Calibri"/>
        </w:rPr>
        <w:tab/>
        <w:t xml:space="preserve">Saber SED, Hashem AAR. Efficacy of different final irrigation activation techniques on smear layer removal. J </w:t>
      </w:r>
      <w:proofErr w:type="spellStart"/>
      <w:r w:rsidRPr="005C17CC">
        <w:rPr>
          <w:rFonts w:ascii="Calibri" w:hAnsi="Calibri" w:cs="Calibri"/>
        </w:rPr>
        <w:t>Endod</w:t>
      </w:r>
      <w:proofErr w:type="spellEnd"/>
      <w:r w:rsidRPr="005C17CC">
        <w:rPr>
          <w:rFonts w:ascii="Calibri" w:hAnsi="Calibri" w:cs="Calibri"/>
        </w:rPr>
        <w:t xml:space="preserve">. 2011 Sep;37(9):1272–5. </w:t>
      </w:r>
    </w:p>
    <w:p w14:paraId="4F047C95" w14:textId="77777777" w:rsidR="00311C80" w:rsidRPr="005C17CC" w:rsidRDefault="00311C80" w:rsidP="00311C80">
      <w:pPr>
        <w:pStyle w:val="Bibliography"/>
        <w:numPr>
          <w:ilvl w:val="0"/>
          <w:numId w:val="6"/>
        </w:numPr>
        <w:rPr>
          <w:rFonts w:ascii="Calibri" w:hAnsi="Calibri" w:cs="Calibri"/>
        </w:rPr>
      </w:pPr>
      <w:r w:rsidRPr="005C17CC">
        <w:rPr>
          <w:rFonts w:ascii="Calibri" w:hAnsi="Calibri" w:cs="Calibri"/>
        </w:rPr>
        <w:t>265.</w:t>
      </w:r>
      <w:r w:rsidRPr="005C17CC">
        <w:rPr>
          <w:rFonts w:ascii="Calibri" w:hAnsi="Calibri" w:cs="Calibri"/>
        </w:rPr>
        <w:tab/>
        <w:t xml:space="preserve">Fukumoto Y, Kikuchi I, Yoshioka T, Kobayashi C, Suda H. An ex vivo evaluation of a new root canal irrigation technique with intracanal aspiration. Int </w:t>
      </w:r>
      <w:proofErr w:type="spellStart"/>
      <w:r w:rsidRPr="005C17CC">
        <w:rPr>
          <w:rFonts w:ascii="Calibri" w:hAnsi="Calibri" w:cs="Calibri"/>
        </w:rPr>
        <w:t>Endod</w:t>
      </w:r>
      <w:proofErr w:type="spellEnd"/>
      <w:r w:rsidRPr="005C17CC">
        <w:rPr>
          <w:rFonts w:ascii="Calibri" w:hAnsi="Calibri" w:cs="Calibri"/>
        </w:rPr>
        <w:t xml:space="preserve"> J. 2006 Feb;39(2):93–9. </w:t>
      </w:r>
    </w:p>
    <w:p w14:paraId="7A2C492D" w14:textId="77777777" w:rsidR="00311C80" w:rsidRPr="005C17CC" w:rsidRDefault="00311C80" w:rsidP="00311C80">
      <w:pPr>
        <w:pStyle w:val="Bibliography"/>
        <w:numPr>
          <w:ilvl w:val="0"/>
          <w:numId w:val="6"/>
        </w:numPr>
        <w:rPr>
          <w:rFonts w:ascii="Calibri" w:hAnsi="Calibri" w:cs="Calibri"/>
        </w:rPr>
      </w:pPr>
      <w:r w:rsidRPr="005C17CC">
        <w:rPr>
          <w:rFonts w:ascii="Calibri" w:hAnsi="Calibri" w:cs="Calibri"/>
        </w:rPr>
        <w:t>266.</w:t>
      </w:r>
      <w:r w:rsidRPr="005C17CC">
        <w:rPr>
          <w:rFonts w:ascii="Calibri" w:hAnsi="Calibri" w:cs="Calibri"/>
        </w:rPr>
        <w:tab/>
        <w:t xml:space="preserve">Pawar R, </w:t>
      </w:r>
      <w:proofErr w:type="spellStart"/>
      <w:r w:rsidRPr="005C17CC">
        <w:rPr>
          <w:rFonts w:ascii="Calibri" w:hAnsi="Calibri" w:cs="Calibri"/>
        </w:rPr>
        <w:t>Alqaied</w:t>
      </w:r>
      <w:proofErr w:type="spellEnd"/>
      <w:r w:rsidRPr="005C17CC">
        <w:rPr>
          <w:rFonts w:ascii="Calibri" w:hAnsi="Calibri" w:cs="Calibri"/>
        </w:rPr>
        <w:t xml:space="preserve"> A, Safavi K, Boyko J, Kaufman B. Influence of an apical negative pressure irrigation system on bacterial elimination during endodontic therapy: a prospective randomized clinical study. J </w:t>
      </w:r>
      <w:proofErr w:type="spellStart"/>
      <w:r w:rsidRPr="005C17CC">
        <w:rPr>
          <w:rFonts w:ascii="Calibri" w:hAnsi="Calibri" w:cs="Calibri"/>
        </w:rPr>
        <w:t>Endod</w:t>
      </w:r>
      <w:proofErr w:type="spellEnd"/>
      <w:r w:rsidRPr="005C17CC">
        <w:rPr>
          <w:rFonts w:ascii="Calibri" w:hAnsi="Calibri" w:cs="Calibri"/>
        </w:rPr>
        <w:t xml:space="preserve">. 2012 Sep;38(9):1177–81. </w:t>
      </w:r>
    </w:p>
    <w:p w14:paraId="100041FB" w14:textId="77777777" w:rsidR="00311C80" w:rsidRPr="005C17CC" w:rsidRDefault="00311C80" w:rsidP="00311C80">
      <w:pPr>
        <w:pStyle w:val="Bibliography"/>
        <w:numPr>
          <w:ilvl w:val="0"/>
          <w:numId w:val="6"/>
        </w:numPr>
        <w:rPr>
          <w:rFonts w:ascii="Calibri" w:hAnsi="Calibri" w:cs="Calibri"/>
        </w:rPr>
      </w:pPr>
      <w:r w:rsidRPr="005C17CC">
        <w:rPr>
          <w:rFonts w:ascii="Calibri" w:hAnsi="Calibri" w:cs="Calibri"/>
        </w:rPr>
        <w:t>267.</w:t>
      </w:r>
      <w:r w:rsidRPr="005C17CC">
        <w:rPr>
          <w:rFonts w:ascii="Calibri" w:hAnsi="Calibri" w:cs="Calibri"/>
        </w:rPr>
        <w:tab/>
      </w:r>
      <w:proofErr w:type="spellStart"/>
      <w:r w:rsidRPr="005C17CC">
        <w:rPr>
          <w:rFonts w:ascii="Calibri" w:hAnsi="Calibri" w:cs="Calibri"/>
        </w:rPr>
        <w:t>Gondim</w:t>
      </w:r>
      <w:proofErr w:type="spellEnd"/>
      <w:r w:rsidRPr="005C17CC">
        <w:rPr>
          <w:rFonts w:ascii="Calibri" w:hAnsi="Calibri" w:cs="Calibri"/>
        </w:rPr>
        <w:t xml:space="preserve"> E, Setzer FC, Dos Carmo CB, Kim S. Postoperative pain after the application of two different irrigation devices in a prospective randomized clinical trial. J </w:t>
      </w:r>
      <w:proofErr w:type="spellStart"/>
      <w:r w:rsidRPr="005C17CC">
        <w:rPr>
          <w:rFonts w:ascii="Calibri" w:hAnsi="Calibri" w:cs="Calibri"/>
        </w:rPr>
        <w:t>Endod</w:t>
      </w:r>
      <w:proofErr w:type="spellEnd"/>
      <w:r w:rsidRPr="005C17CC">
        <w:rPr>
          <w:rFonts w:ascii="Calibri" w:hAnsi="Calibri" w:cs="Calibri"/>
        </w:rPr>
        <w:t xml:space="preserve">. 2010 Aug;36(8):1295–301. </w:t>
      </w:r>
    </w:p>
    <w:p w14:paraId="74EFECC2" w14:textId="77777777" w:rsidR="00311C80" w:rsidRPr="005C17CC" w:rsidRDefault="00311C80" w:rsidP="00311C80">
      <w:pPr>
        <w:pStyle w:val="Bibliography"/>
        <w:numPr>
          <w:ilvl w:val="0"/>
          <w:numId w:val="6"/>
        </w:numPr>
        <w:rPr>
          <w:rFonts w:ascii="Calibri" w:hAnsi="Calibri" w:cs="Calibri"/>
        </w:rPr>
      </w:pPr>
      <w:r w:rsidRPr="005C17CC">
        <w:rPr>
          <w:rFonts w:ascii="Calibri" w:hAnsi="Calibri" w:cs="Calibri"/>
        </w:rPr>
        <w:t>268.</w:t>
      </w:r>
      <w:r w:rsidRPr="005C17CC">
        <w:rPr>
          <w:rFonts w:ascii="Calibri" w:hAnsi="Calibri" w:cs="Calibri"/>
        </w:rPr>
        <w:tab/>
        <w:t xml:space="preserve">Metzger Z. The self-adjusting file (SAF) system: An evidence-based update. J </w:t>
      </w:r>
      <w:proofErr w:type="spellStart"/>
      <w:r w:rsidRPr="005C17CC">
        <w:rPr>
          <w:rFonts w:ascii="Calibri" w:hAnsi="Calibri" w:cs="Calibri"/>
        </w:rPr>
        <w:t>Conserv</w:t>
      </w:r>
      <w:proofErr w:type="spellEnd"/>
      <w:r w:rsidRPr="005C17CC">
        <w:rPr>
          <w:rFonts w:ascii="Calibri" w:hAnsi="Calibri" w:cs="Calibri"/>
        </w:rPr>
        <w:t xml:space="preserve"> Dent JCD. 2014 Sep;17(5):401–19. </w:t>
      </w:r>
    </w:p>
    <w:p w14:paraId="335ABF9F" w14:textId="77777777" w:rsidR="00311C80" w:rsidRPr="005C17CC" w:rsidRDefault="00311C80" w:rsidP="00311C80">
      <w:pPr>
        <w:pStyle w:val="Bibliography"/>
        <w:numPr>
          <w:ilvl w:val="0"/>
          <w:numId w:val="6"/>
        </w:numPr>
        <w:rPr>
          <w:rFonts w:ascii="Calibri" w:hAnsi="Calibri" w:cs="Calibri"/>
        </w:rPr>
      </w:pPr>
      <w:r w:rsidRPr="005C17CC">
        <w:rPr>
          <w:rFonts w:ascii="Calibri" w:hAnsi="Calibri" w:cs="Calibri"/>
        </w:rPr>
        <w:t>269.</w:t>
      </w:r>
      <w:r w:rsidRPr="005C17CC">
        <w:rPr>
          <w:rFonts w:ascii="Calibri" w:hAnsi="Calibri" w:cs="Calibri"/>
        </w:rPr>
        <w:tab/>
        <w:t xml:space="preserve">Metzger Z, </w:t>
      </w:r>
      <w:proofErr w:type="spellStart"/>
      <w:r w:rsidRPr="005C17CC">
        <w:rPr>
          <w:rFonts w:ascii="Calibri" w:hAnsi="Calibri" w:cs="Calibri"/>
        </w:rPr>
        <w:t>Teperovich</w:t>
      </w:r>
      <w:proofErr w:type="spellEnd"/>
      <w:r w:rsidRPr="005C17CC">
        <w:rPr>
          <w:rFonts w:ascii="Calibri" w:hAnsi="Calibri" w:cs="Calibri"/>
        </w:rPr>
        <w:t xml:space="preserve"> E, </w:t>
      </w:r>
      <w:proofErr w:type="spellStart"/>
      <w:r w:rsidRPr="005C17CC">
        <w:rPr>
          <w:rFonts w:ascii="Calibri" w:hAnsi="Calibri" w:cs="Calibri"/>
        </w:rPr>
        <w:t>Zary</w:t>
      </w:r>
      <w:proofErr w:type="spellEnd"/>
      <w:r w:rsidRPr="005C17CC">
        <w:rPr>
          <w:rFonts w:ascii="Calibri" w:hAnsi="Calibri" w:cs="Calibri"/>
        </w:rPr>
        <w:t xml:space="preserve"> R, Cohen R, Hof R. The Self-adjusting File (SAF). Part 1: Respecting the Root Canal Anatomy—A New Concept of Endodontic Files and Its Implementation. J </w:t>
      </w:r>
      <w:proofErr w:type="spellStart"/>
      <w:r w:rsidRPr="005C17CC">
        <w:rPr>
          <w:rFonts w:ascii="Calibri" w:hAnsi="Calibri" w:cs="Calibri"/>
        </w:rPr>
        <w:t>Endod</w:t>
      </w:r>
      <w:proofErr w:type="spellEnd"/>
      <w:r w:rsidRPr="005C17CC">
        <w:rPr>
          <w:rFonts w:ascii="Calibri" w:hAnsi="Calibri" w:cs="Calibri"/>
        </w:rPr>
        <w:t xml:space="preserve">. 2010 Apr 1;36(4):679–90. </w:t>
      </w:r>
    </w:p>
    <w:p w14:paraId="3B75F507" w14:textId="77777777" w:rsidR="00311C80" w:rsidRPr="005C17CC" w:rsidRDefault="00311C80" w:rsidP="00311C80">
      <w:pPr>
        <w:pStyle w:val="Bibliography"/>
        <w:numPr>
          <w:ilvl w:val="0"/>
          <w:numId w:val="6"/>
        </w:numPr>
        <w:rPr>
          <w:rFonts w:ascii="Calibri" w:hAnsi="Calibri" w:cs="Calibri"/>
        </w:rPr>
      </w:pPr>
      <w:r w:rsidRPr="005C17CC">
        <w:rPr>
          <w:rFonts w:ascii="Calibri" w:hAnsi="Calibri" w:cs="Calibri"/>
        </w:rPr>
        <w:lastRenderedPageBreak/>
        <w:t>270.</w:t>
      </w:r>
      <w:r w:rsidRPr="005C17CC">
        <w:rPr>
          <w:rFonts w:ascii="Calibri" w:hAnsi="Calibri" w:cs="Calibri"/>
        </w:rPr>
        <w:tab/>
        <w:t xml:space="preserve">R H, V P, M E, R Z, Z M. The self-adjusting file (SAF). Part 2: mechanical analysis. J </w:t>
      </w:r>
      <w:proofErr w:type="spellStart"/>
      <w:r w:rsidRPr="005C17CC">
        <w:rPr>
          <w:rFonts w:ascii="Calibri" w:hAnsi="Calibri" w:cs="Calibri"/>
        </w:rPr>
        <w:t>Endod</w:t>
      </w:r>
      <w:proofErr w:type="spellEnd"/>
      <w:r w:rsidRPr="005C17CC">
        <w:rPr>
          <w:rFonts w:ascii="Calibri" w:hAnsi="Calibri" w:cs="Calibri"/>
        </w:rPr>
        <w:t xml:space="preserve"> [Internet]. 2010 Apr [cited 2023 Sep 27];36(4). Available from: https://pubmed.ncbi.nlm.nih.gov/20307745/</w:t>
      </w:r>
    </w:p>
    <w:p w14:paraId="3745E536" w14:textId="77777777" w:rsidR="00311C80" w:rsidRPr="005C17CC" w:rsidRDefault="00311C80" w:rsidP="00311C80">
      <w:pPr>
        <w:pStyle w:val="Bibliography"/>
        <w:numPr>
          <w:ilvl w:val="0"/>
          <w:numId w:val="6"/>
        </w:numPr>
        <w:rPr>
          <w:rFonts w:ascii="Calibri" w:hAnsi="Calibri" w:cs="Calibri"/>
        </w:rPr>
      </w:pPr>
      <w:r w:rsidRPr="005C17CC">
        <w:rPr>
          <w:rFonts w:ascii="Calibri" w:hAnsi="Calibri" w:cs="Calibri"/>
        </w:rPr>
        <w:t>271.</w:t>
      </w:r>
      <w:r w:rsidRPr="005C17CC">
        <w:rPr>
          <w:rFonts w:ascii="Calibri" w:hAnsi="Calibri" w:cs="Calibri"/>
        </w:rPr>
        <w:tab/>
        <w:t xml:space="preserve">Z M, E T, R C, R Z, F P, M H. The self-adjusting file (SAF). Part 3: removal of debris and smear layer-A scanning electron microscope study. J </w:t>
      </w:r>
      <w:proofErr w:type="spellStart"/>
      <w:r w:rsidRPr="005C17CC">
        <w:rPr>
          <w:rFonts w:ascii="Calibri" w:hAnsi="Calibri" w:cs="Calibri"/>
        </w:rPr>
        <w:t>Endod</w:t>
      </w:r>
      <w:proofErr w:type="spellEnd"/>
      <w:r w:rsidRPr="005C17CC">
        <w:rPr>
          <w:rFonts w:ascii="Calibri" w:hAnsi="Calibri" w:cs="Calibri"/>
        </w:rPr>
        <w:t xml:space="preserve"> [Internet]. 2010 Apr [cited 2023 Sep 27];36(4). Available from: https://pubmed.ncbi.nlm.nih.gov/20307746/</w:t>
      </w:r>
    </w:p>
    <w:p w14:paraId="0F771007" w14:textId="77777777" w:rsidR="00311C80" w:rsidRPr="005C17CC" w:rsidRDefault="00311C80" w:rsidP="00311C80">
      <w:pPr>
        <w:pStyle w:val="Bibliography"/>
        <w:numPr>
          <w:ilvl w:val="0"/>
          <w:numId w:val="6"/>
        </w:numPr>
        <w:rPr>
          <w:rFonts w:ascii="Calibri" w:hAnsi="Calibri" w:cs="Calibri"/>
        </w:rPr>
      </w:pPr>
      <w:r w:rsidRPr="005C17CC">
        <w:rPr>
          <w:rFonts w:ascii="Calibri" w:hAnsi="Calibri" w:cs="Calibri"/>
        </w:rPr>
        <w:t>272.</w:t>
      </w:r>
      <w:r w:rsidRPr="005C17CC">
        <w:rPr>
          <w:rFonts w:ascii="Calibri" w:hAnsi="Calibri" w:cs="Calibri"/>
        </w:rPr>
        <w:tab/>
      </w:r>
      <w:proofErr w:type="spellStart"/>
      <w:r w:rsidRPr="005C17CC">
        <w:rPr>
          <w:rFonts w:ascii="Calibri" w:hAnsi="Calibri" w:cs="Calibri"/>
        </w:rPr>
        <w:t>Mortman</w:t>
      </w:r>
      <w:proofErr w:type="spellEnd"/>
      <w:r w:rsidRPr="005C17CC">
        <w:rPr>
          <w:rFonts w:ascii="Calibri" w:hAnsi="Calibri" w:cs="Calibri"/>
        </w:rPr>
        <w:t xml:space="preserve"> RE. Technologic advances in endodontics. Dent Clin North Am. 2011 Jul;55(3):461–80, vii–viii. </w:t>
      </w:r>
    </w:p>
    <w:p w14:paraId="65AE93FD" w14:textId="77777777" w:rsidR="00311C80" w:rsidRPr="005C17CC" w:rsidRDefault="00311C80" w:rsidP="00311C80">
      <w:pPr>
        <w:pStyle w:val="Bibliography"/>
        <w:numPr>
          <w:ilvl w:val="0"/>
          <w:numId w:val="6"/>
        </w:numPr>
        <w:rPr>
          <w:rFonts w:ascii="Calibri" w:hAnsi="Calibri" w:cs="Calibri"/>
        </w:rPr>
      </w:pPr>
      <w:r w:rsidRPr="005C17CC">
        <w:rPr>
          <w:rFonts w:ascii="Calibri" w:hAnsi="Calibri" w:cs="Calibri"/>
        </w:rPr>
        <w:t>273.</w:t>
      </w:r>
      <w:r w:rsidRPr="005C17CC">
        <w:rPr>
          <w:rFonts w:ascii="Calibri" w:hAnsi="Calibri" w:cs="Calibri"/>
        </w:rPr>
        <w:tab/>
        <w:t>Scribd [Internet]. [cited 2023 Sep 27]. Lasers in Endodontics 2016 | PDF | Mouth | Animal Anatomy. Available from: https://www.scribd.com/document/430302208/Lasers-in-Endodontics-2016</w:t>
      </w:r>
    </w:p>
    <w:p w14:paraId="75703AA2" w14:textId="77777777" w:rsidR="00311C80" w:rsidRPr="005C17CC" w:rsidRDefault="00311C80" w:rsidP="00311C80">
      <w:pPr>
        <w:pStyle w:val="Bibliography"/>
        <w:numPr>
          <w:ilvl w:val="0"/>
          <w:numId w:val="6"/>
        </w:numPr>
        <w:rPr>
          <w:rFonts w:ascii="Calibri" w:hAnsi="Calibri" w:cs="Calibri"/>
        </w:rPr>
      </w:pPr>
      <w:r w:rsidRPr="005C17CC">
        <w:rPr>
          <w:rFonts w:ascii="Calibri" w:hAnsi="Calibri" w:cs="Calibri"/>
        </w:rPr>
        <w:t>274.</w:t>
      </w:r>
      <w:r w:rsidRPr="005C17CC">
        <w:rPr>
          <w:rFonts w:ascii="Calibri" w:hAnsi="Calibri" w:cs="Calibri"/>
        </w:rPr>
        <w:tab/>
      </w:r>
      <w:proofErr w:type="spellStart"/>
      <w:r w:rsidRPr="005C17CC">
        <w:rPr>
          <w:rFonts w:ascii="Calibri" w:hAnsi="Calibri" w:cs="Calibri"/>
        </w:rPr>
        <w:t>Panthangi</w:t>
      </w:r>
      <w:proofErr w:type="spellEnd"/>
      <w:r w:rsidRPr="005C17CC">
        <w:rPr>
          <w:rFonts w:ascii="Calibri" w:hAnsi="Calibri" w:cs="Calibri"/>
        </w:rPr>
        <w:t xml:space="preserve"> S, Vishwaja U, Reddy CLC, Babu MB, </w:t>
      </w:r>
      <w:proofErr w:type="spellStart"/>
      <w:r w:rsidRPr="005C17CC">
        <w:rPr>
          <w:rFonts w:ascii="Calibri" w:hAnsi="Calibri" w:cs="Calibri"/>
        </w:rPr>
        <w:t>Podili</w:t>
      </w:r>
      <w:proofErr w:type="spellEnd"/>
      <w:r w:rsidRPr="005C17CC">
        <w:rPr>
          <w:rFonts w:ascii="Calibri" w:hAnsi="Calibri" w:cs="Calibri"/>
        </w:rPr>
        <w:t xml:space="preserve"> S. Novel sweeps technology in endodontics — A review. IP Indian J </w:t>
      </w:r>
      <w:proofErr w:type="spellStart"/>
      <w:r w:rsidRPr="005C17CC">
        <w:rPr>
          <w:rFonts w:ascii="Calibri" w:hAnsi="Calibri" w:cs="Calibri"/>
        </w:rPr>
        <w:t>Conserv</w:t>
      </w:r>
      <w:proofErr w:type="spellEnd"/>
      <w:r w:rsidRPr="005C17CC">
        <w:rPr>
          <w:rFonts w:ascii="Calibri" w:hAnsi="Calibri" w:cs="Calibri"/>
        </w:rPr>
        <w:t xml:space="preserve"> </w:t>
      </w:r>
      <w:proofErr w:type="spellStart"/>
      <w:r w:rsidRPr="005C17CC">
        <w:rPr>
          <w:rFonts w:ascii="Calibri" w:hAnsi="Calibri" w:cs="Calibri"/>
        </w:rPr>
        <w:t>Endod</w:t>
      </w:r>
      <w:proofErr w:type="spellEnd"/>
      <w:r w:rsidRPr="005C17CC">
        <w:rPr>
          <w:rFonts w:ascii="Calibri" w:hAnsi="Calibri" w:cs="Calibri"/>
        </w:rPr>
        <w:t xml:space="preserve">. 2021 Sep 15;6(3):134–42. </w:t>
      </w:r>
    </w:p>
    <w:p w14:paraId="6D863E01" w14:textId="77777777" w:rsidR="00311C80" w:rsidRPr="005C17CC" w:rsidRDefault="00311C80" w:rsidP="00311C80">
      <w:pPr>
        <w:pStyle w:val="Bibliography"/>
        <w:numPr>
          <w:ilvl w:val="0"/>
          <w:numId w:val="6"/>
        </w:numPr>
        <w:rPr>
          <w:rFonts w:ascii="Calibri" w:hAnsi="Calibri" w:cs="Calibri"/>
        </w:rPr>
      </w:pPr>
      <w:r w:rsidRPr="005C17CC">
        <w:rPr>
          <w:rFonts w:ascii="Calibri" w:hAnsi="Calibri" w:cs="Calibri"/>
        </w:rPr>
        <w:t>275.</w:t>
      </w:r>
      <w:r w:rsidRPr="005C17CC">
        <w:rPr>
          <w:rFonts w:ascii="Calibri" w:hAnsi="Calibri" w:cs="Calibri"/>
        </w:rPr>
        <w:tab/>
        <w:t xml:space="preserve">Matsumoto H, </w:t>
      </w:r>
      <w:proofErr w:type="spellStart"/>
      <w:r w:rsidRPr="005C17CC">
        <w:rPr>
          <w:rFonts w:ascii="Calibri" w:hAnsi="Calibri" w:cs="Calibri"/>
        </w:rPr>
        <w:t>Yoshimine</w:t>
      </w:r>
      <w:proofErr w:type="spellEnd"/>
      <w:r w:rsidRPr="005C17CC">
        <w:rPr>
          <w:rFonts w:ascii="Calibri" w:hAnsi="Calibri" w:cs="Calibri"/>
        </w:rPr>
        <w:t xml:space="preserve"> Y, Akamine A. Visualization of </w:t>
      </w:r>
      <w:proofErr w:type="spellStart"/>
      <w:r w:rsidRPr="005C17CC">
        <w:rPr>
          <w:rFonts w:ascii="Calibri" w:hAnsi="Calibri" w:cs="Calibri"/>
        </w:rPr>
        <w:t>irrigant</w:t>
      </w:r>
      <w:proofErr w:type="spellEnd"/>
      <w:r w:rsidRPr="005C17CC">
        <w:rPr>
          <w:rFonts w:ascii="Calibri" w:hAnsi="Calibri" w:cs="Calibri"/>
        </w:rPr>
        <w:t xml:space="preserve"> flow and cavitation induced by </w:t>
      </w:r>
      <w:proofErr w:type="spellStart"/>
      <w:r w:rsidRPr="005C17CC">
        <w:rPr>
          <w:rFonts w:ascii="Calibri" w:hAnsi="Calibri" w:cs="Calibri"/>
        </w:rPr>
        <w:t>Er:YAG</w:t>
      </w:r>
      <w:proofErr w:type="spellEnd"/>
      <w:r w:rsidRPr="005C17CC">
        <w:rPr>
          <w:rFonts w:ascii="Calibri" w:hAnsi="Calibri" w:cs="Calibri"/>
        </w:rPr>
        <w:t xml:space="preserve"> laser within a root canal model. J </w:t>
      </w:r>
      <w:proofErr w:type="spellStart"/>
      <w:r w:rsidRPr="005C17CC">
        <w:rPr>
          <w:rFonts w:ascii="Calibri" w:hAnsi="Calibri" w:cs="Calibri"/>
        </w:rPr>
        <w:t>Endod</w:t>
      </w:r>
      <w:proofErr w:type="spellEnd"/>
      <w:r w:rsidRPr="005C17CC">
        <w:rPr>
          <w:rFonts w:ascii="Calibri" w:hAnsi="Calibri" w:cs="Calibri"/>
        </w:rPr>
        <w:t xml:space="preserve">. 2011 Jun;37(6):839–43. </w:t>
      </w:r>
    </w:p>
    <w:p w14:paraId="52058E98" w14:textId="77777777" w:rsidR="00311C80" w:rsidRPr="005C17CC" w:rsidRDefault="00311C80" w:rsidP="00311C80">
      <w:pPr>
        <w:pStyle w:val="Bibliography"/>
        <w:numPr>
          <w:ilvl w:val="0"/>
          <w:numId w:val="6"/>
        </w:numPr>
        <w:rPr>
          <w:rFonts w:ascii="Calibri" w:hAnsi="Calibri" w:cs="Calibri"/>
        </w:rPr>
      </w:pPr>
      <w:r w:rsidRPr="005C17CC">
        <w:rPr>
          <w:rFonts w:ascii="Calibri" w:hAnsi="Calibri" w:cs="Calibri"/>
        </w:rPr>
        <w:t>276.</w:t>
      </w:r>
      <w:r w:rsidRPr="005C17CC">
        <w:rPr>
          <w:rFonts w:ascii="Calibri" w:hAnsi="Calibri" w:cs="Calibri"/>
        </w:rPr>
        <w:tab/>
        <w:t>Irrigation of the Root Canal System by Laser Activation (LAI): PIPS Photon-Induced Photoacoustic Streaming | SpringerLink [Internet]. [cited 2023 Aug 28]. Available from: https://link.springer.com/chapter/10.1007/978-3-319-16456-4_13</w:t>
      </w:r>
    </w:p>
    <w:p w14:paraId="3A3C3C27" w14:textId="77777777" w:rsidR="00311C80" w:rsidRPr="005C17CC" w:rsidRDefault="00311C80" w:rsidP="00311C80">
      <w:pPr>
        <w:pStyle w:val="Bibliography"/>
        <w:numPr>
          <w:ilvl w:val="0"/>
          <w:numId w:val="6"/>
        </w:numPr>
        <w:rPr>
          <w:rFonts w:ascii="Calibri" w:hAnsi="Calibri" w:cs="Calibri"/>
        </w:rPr>
      </w:pPr>
      <w:r w:rsidRPr="005C17CC">
        <w:rPr>
          <w:rFonts w:ascii="Calibri" w:hAnsi="Calibri" w:cs="Calibri"/>
        </w:rPr>
        <w:t>277.</w:t>
      </w:r>
      <w:r w:rsidRPr="005C17CC">
        <w:rPr>
          <w:rFonts w:ascii="Calibri" w:hAnsi="Calibri" w:cs="Calibri"/>
        </w:rPr>
        <w:tab/>
        <w:t xml:space="preserve">Peters OA, Bardsley S, Fong J, Pandher G, </w:t>
      </w:r>
      <w:proofErr w:type="spellStart"/>
      <w:r w:rsidRPr="005C17CC">
        <w:rPr>
          <w:rFonts w:ascii="Calibri" w:hAnsi="Calibri" w:cs="Calibri"/>
        </w:rPr>
        <w:t>Divito</w:t>
      </w:r>
      <w:proofErr w:type="spellEnd"/>
      <w:r w:rsidRPr="005C17CC">
        <w:rPr>
          <w:rFonts w:ascii="Calibri" w:hAnsi="Calibri" w:cs="Calibri"/>
        </w:rPr>
        <w:t xml:space="preserve"> E. Disinfection of root canals with photon-initiated photoacoustic streaming. J </w:t>
      </w:r>
      <w:proofErr w:type="spellStart"/>
      <w:r w:rsidRPr="005C17CC">
        <w:rPr>
          <w:rFonts w:ascii="Calibri" w:hAnsi="Calibri" w:cs="Calibri"/>
        </w:rPr>
        <w:t>Endod</w:t>
      </w:r>
      <w:proofErr w:type="spellEnd"/>
      <w:r w:rsidRPr="005C17CC">
        <w:rPr>
          <w:rFonts w:ascii="Calibri" w:hAnsi="Calibri" w:cs="Calibri"/>
        </w:rPr>
        <w:t xml:space="preserve">. 2011 Jul;37(7):1008–12. </w:t>
      </w:r>
    </w:p>
    <w:p w14:paraId="33DC8354" w14:textId="77777777" w:rsidR="00311C80" w:rsidRPr="005C17CC" w:rsidRDefault="00311C80" w:rsidP="00311C80">
      <w:pPr>
        <w:pStyle w:val="Bibliography"/>
        <w:numPr>
          <w:ilvl w:val="0"/>
          <w:numId w:val="6"/>
        </w:numPr>
        <w:rPr>
          <w:rFonts w:ascii="Calibri" w:hAnsi="Calibri" w:cs="Calibri"/>
        </w:rPr>
      </w:pPr>
      <w:r w:rsidRPr="005C17CC">
        <w:rPr>
          <w:rFonts w:ascii="Calibri" w:hAnsi="Calibri" w:cs="Calibri"/>
        </w:rPr>
        <w:t>278.</w:t>
      </w:r>
      <w:r w:rsidRPr="005C17CC">
        <w:rPr>
          <w:rFonts w:ascii="Calibri" w:hAnsi="Calibri" w:cs="Calibri"/>
        </w:rPr>
        <w:tab/>
        <w:t xml:space="preserve">Ordinola-Zapata R, Bramante CM, </w:t>
      </w:r>
      <w:proofErr w:type="spellStart"/>
      <w:r w:rsidRPr="005C17CC">
        <w:rPr>
          <w:rFonts w:ascii="Calibri" w:hAnsi="Calibri" w:cs="Calibri"/>
        </w:rPr>
        <w:t>Aprecio</w:t>
      </w:r>
      <w:proofErr w:type="spellEnd"/>
      <w:r w:rsidRPr="005C17CC">
        <w:rPr>
          <w:rFonts w:ascii="Calibri" w:hAnsi="Calibri" w:cs="Calibri"/>
        </w:rPr>
        <w:t xml:space="preserve"> RM, </w:t>
      </w:r>
      <w:proofErr w:type="spellStart"/>
      <w:r w:rsidRPr="005C17CC">
        <w:rPr>
          <w:rFonts w:ascii="Calibri" w:hAnsi="Calibri" w:cs="Calibri"/>
        </w:rPr>
        <w:t>Handysides</w:t>
      </w:r>
      <w:proofErr w:type="spellEnd"/>
      <w:r w:rsidRPr="005C17CC">
        <w:rPr>
          <w:rFonts w:ascii="Calibri" w:hAnsi="Calibri" w:cs="Calibri"/>
        </w:rPr>
        <w:t xml:space="preserve"> R, Jaramillo DE. Biofilm removal by 6% sodium hypochlorite activated by different irrigation techniques. Int </w:t>
      </w:r>
      <w:proofErr w:type="spellStart"/>
      <w:r w:rsidRPr="005C17CC">
        <w:rPr>
          <w:rFonts w:ascii="Calibri" w:hAnsi="Calibri" w:cs="Calibri"/>
        </w:rPr>
        <w:t>Endod</w:t>
      </w:r>
      <w:proofErr w:type="spellEnd"/>
      <w:r w:rsidRPr="005C17CC">
        <w:rPr>
          <w:rFonts w:ascii="Calibri" w:hAnsi="Calibri" w:cs="Calibri"/>
        </w:rPr>
        <w:t xml:space="preserve"> J. 2014 Jul;47(7):659–66. </w:t>
      </w:r>
    </w:p>
    <w:p w14:paraId="2DA6FB38" w14:textId="77777777" w:rsidR="00311C80" w:rsidRPr="005C17CC" w:rsidRDefault="00311C80" w:rsidP="00311C80">
      <w:pPr>
        <w:pStyle w:val="Bibliography"/>
        <w:numPr>
          <w:ilvl w:val="0"/>
          <w:numId w:val="6"/>
        </w:numPr>
        <w:rPr>
          <w:rFonts w:ascii="Calibri" w:hAnsi="Calibri" w:cs="Calibri"/>
        </w:rPr>
      </w:pPr>
      <w:r w:rsidRPr="005C17CC">
        <w:rPr>
          <w:rFonts w:ascii="Calibri" w:hAnsi="Calibri" w:cs="Calibri"/>
        </w:rPr>
        <w:t>279.</w:t>
      </w:r>
      <w:r w:rsidRPr="005C17CC">
        <w:rPr>
          <w:rFonts w:ascii="Calibri" w:hAnsi="Calibri" w:cs="Calibri"/>
        </w:rPr>
        <w:tab/>
        <w:t xml:space="preserve">Al Shahrani M, DiVito E, Hughes CV, Nathanson D, Huang GTJ. Enhanced Removal of Enterococcus faecalis Biofilms in the Root Canal Using Sodium Hypochlorite Plus Photon-Induced Photoacoustic Streaming: An In Vitro Study. </w:t>
      </w:r>
      <w:proofErr w:type="spellStart"/>
      <w:r w:rsidRPr="005C17CC">
        <w:rPr>
          <w:rFonts w:ascii="Calibri" w:hAnsi="Calibri" w:cs="Calibri"/>
        </w:rPr>
        <w:t>Photomed</w:t>
      </w:r>
      <w:proofErr w:type="spellEnd"/>
      <w:r w:rsidRPr="005C17CC">
        <w:rPr>
          <w:rFonts w:ascii="Calibri" w:hAnsi="Calibri" w:cs="Calibri"/>
        </w:rPr>
        <w:t xml:space="preserve"> Laser Surg. 2014 May 1;32(5):260–6. </w:t>
      </w:r>
    </w:p>
    <w:p w14:paraId="7A0054AE" w14:textId="77777777" w:rsidR="00311C80" w:rsidRPr="005C17CC" w:rsidRDefault="00311C80" w:rsidP="00311C80">
      <w:pPr>
        <w:pStyle w:val="Bibliography"/>
        <w:numPr>
          <w:ilvl w:val="0"/>
          <w:numId w:val="6"/>
        </w:numPr>
        <w:rPr>
          <w:rFonts w:ascii="Calibri" w:hAnsi="Calibri" w:cs="Calibri"/>
        </w:rPr>
      </w:pPr>
      <w:r w:rsidRPr="005C17CC">
        <w:rPr>
          <w:rFonts w:ascii="Calibri" w:hAnsi="Calibri" w:cs="Calibri"/>
        </w:rPr>
        <w:t>280.</w:t>
      </w:r>
      <w:r w:rsidRPr="005C17CC">
        <w:rPr>
          <w:rFonts w:ascii="Calibri" w:hAnsi="Calibri" w:cs="Calibri"/>
        </w:rPr>
        <w:tab/>
        <w:t xml:space="preserve">Lloyd A, Uhles JP, Clement DJ, Garcia-Godoy F. Elimination of intracanal tissue and debris through a novel laser-activated system assessed using high-resolution micro-computed tomography: a pilot study. J </w:t>
      </w:r>
      <w:proofErr w:type="spellStart"/>
      <w:r w:rsidRPr="005C17CC">
        <w:rPr>
          <w:rFonts w:ascii="Calibri" w:hAnsi="Calibri" w:cs="Calibri"/>
        </w:rPr>
        <w:t>Endod</w:t>
      </w:r>
      <w:proofErr w:type="spellEnd"/>
      <w:r w:rsidRPr="005C17CC">
        <w:rPr>
          <w:rFonts w:ascii="Calibri" w:hAnsi="Calibri" w:cs="Calibri"/>
        </w:rPr>
        <w:t xml:space="preserve">. 2014 Apr;40(4):584–7. </w:t>
      </w:r>
    </w:p>
    <w:p w14:paraId="79BD8008" w14:textId="77777777" w:rsidR="00311C80" w:rsidRPr="005C17CC" w:rsidRDefault="00311C80" w:rsidP="00311C80">
      <w:pPr>
        <w:pStyle w:val="Bibliography"/>
        <w:numPr>
          <w:ilvl w:val="0"/>
          <w:numId w:val="6"/>
        </w:numPr>
        <w:rPr>
          <w:rFonts w:ascii="Calibri" w:hAnsi="Calibri" w:cs="Calibri"/>
        </w:rPr>
      </w:pPr>
      <w:r w:rsidRPr="005C17CC">
        <w:rPr>
          <w:rFonts w:ascii="Calibri" w:hAnsi="Calibri" w:cs="Calibri"/>
        </w:rPr>
        <w:t>281.</w:t>
      </w:r>
      <w:r w:rsidRPr="005C17CC">
        <w:rPr>
          <w:rFonts w:ascii="Calibri" w:hAnsi="Calibri" w:cs="Calibri"/>
        </w:rPr>
        <w:tab/>
        <w:t xml:space="preserve">Jaramillo DE, </w:t>
      </w:r>
      <w:proofErr w:type="spellStart"/>
      <w:r w:rsidRPr="005C17CC">
        <w:rPr>
          <w:rFonts w:ascii="Calibri" w:hAnsi="Calibri" w:cs="Calibri"/>
        </w:rPr>
        <w:t>Aprecio</w:t>
      </w:r>
      <w:proofErr w:type="spellEnd"/>
      <w:r w:rsidRPr="005C17CC">
        <w:rPr>
          <w:rFonts w:ascii="Calibri" w:hAnsi="Calibri" w:cs="Calibri"/>
        </w:rPr>
        <w:t xml:space="preserve"> R, Angelov N, </w:t>
      </w:r>
      <w:proofErr w:type="spellStart"/>
      <w:r w:rsidRPr="005C17CC">
        <w:rPr>
          <w:rFonts w:ascii="Calibri" w:hAnsi="Calibri" w:cs="Calibri"/>
        </w:rPr>
        <w:t>Divito</w:t>
      </w:r>
      <w:proofErr w:type="spellEnd"/>
      <w:r w:rsidRPr="005C17CC">
        <w:rPr>
          <w:rFonts w:ascii="Calibri" w:hAnsi="Calibri" w:cs="Calibri"/>
        </w:rPr>
        <w:t xml:space="preserve"> E, McClammy TV. Efficacy of photon induced photoacoustic streaming (PIPS) on root canals infected with Enterococcus faecalis: A pilot study. </w:t>
      </w:r>
      <w:proofErr w:type="spellStart"/>
      <w:r w:rsidRPr="005C17CC">
        <w:rPr>
          <w:rFonts w:ascii="Calibri" w:hAnsi="Calibri" w:cs="Calibri"/>
        </w:rPr>
        <w:t>Endod</w:t>
      </w:r>
      <w:proofErr w:type="spellEnd"/>
      <w:r w:rsidRPr="005C17CC">
        <w:rPr>
          <w:rFonts w:ascii="Calibri" w:hAnsi="Calibri" w:cs="Calibri"/>
        </w:rPr>
        <w:t xml:space="preserve"> Pr. 2012 Jan 1;5:28–32. </w:t>
      </w:r>
    </w:p>
    <w:p w14:paraId="75E5B79A" w14:textId="77777777" w:rsidR="00311C80" w:rsidRPr="005C17CC" w:rsidRDefault="00311C80" w:rsidP="00311C80">
      <w:pPr>
        <w:pStyle w:val="Bibliography"/>
        <w:numPr>
          <w:ilvl w:val="0"/>
          <w:numId w:val="6"/>
        </w:numPr>
        <w:rPr>
          <w:rFonts w:ascii="Calibri" w:hAnsi="Calibri" w:cs="Calibri"/>
        </w:rPr>
      </w:pPr>
      <w:r w:rsidRPr="005C17CC">
        <w:rPr>
          <w:rFonts w:ascii="Calibri" w:hAnsi="Calibri" w:cs="Calibri"/>
        </w:rPr>
        <w:t>282.</w:t>
      </w:r>
      <w:r w:rsidRPr="005C17CC">
        <w:rPr>
          <w:rFonts w:ascii="Calibri" w:hAnsi="Calibri" w:cs="Calibri"/>
        </w:rPr>
        <w:tab/>
        <w:t xml:space="preserve">Saunders EM. In vivo findings associated with heat generation during thermomechanical compaction of gutta-percha. 1. Temperature levels at the external surface of the root. Int </w:t>
      </w:r>
      <w:proofErr w:type="spellStart"/>
      <w:r w:rsidRPr="005C17CC">
        <w:rPr>
          <w:rFonts w:ascii="Calibri" w:hAnsi="Calibri" w:cs="Calibri"/>
        </w:rPr>
        <w:t>Endod</w:t>
      </w:r>
      <w:proofErr w:type="spellEnd"/>
      <w:r w:rsidRPr="005C17CC">
        <w:rPr>
          <w:rFonts w:ascii="Calibri" w:hAnsi="Calibri" w:cs="Calibri"/>
        </w:rPr>
        <w:t xml:space="preserve"> J. 1990 Sep;23(5):263–7. </w:t>
      </w:r>
    </w:p>
    <w:p w14:paraId="08C1832A" w14:textId="77777777" w:rsidR="00311C80" w:rsidRPr="005C17CC" w:rsidRDefault="00311C80" w:rsidP="00311C80">
      <w:pPr>
        <w:pStyle w:val="Bibliography"/>
        <w:numPr>
          <w:ilvl w:val="0"/>
          <w:numId w:val="6"/>
        </w:numPr>
        <w:rPr>
          <w:rFonts w:ascii="Calibri" w:hAnsi="Calibri" w:cs="Calibri"/>
        </w:rPr>
      </w:pPr>
      <w:r w:rsidRPr="005C17CC">
        <w:rPr>
          <w:rFonts w:ascii="Calibri" w:hAnsi="Calibri" w:cs="Calibri"/>
        </w:rPr>
        <w:t>283.</w:t>
      </w:r>
      <w:r w:rsidRPr="005C17CC">
        <w:rPr>
          <w:rFonts w:ascii="Calibri" w:hAnsi="Calibri" w:cs="Calibri"/>
        </w:rPr>
        <w:tab/>
        <w:t xml:space="preserve">Armengol V, Jean A, Marion D. Temperature rise during </w:t>
      </w:r>
      <w:proofErr w:type="spellStart"/>
      <w:r w:rsidRPr="005C17CC">
        <w:rPr>
          <w:rFonts w:ascii="Calibri" w:hAnsi="Calibri" w:cs="Calibri"/>
        </w:rPr>
        <w:t>Er:YAG</w:t>
      </w:r>
      <w:proofErr w:type="spellEnd"/>
      <w:r w:rsidRPr="005C17CC">
        <w:rPr>
          <w:rFonts w:ascii="Calibri" w:hAnsi="Calibri" w:cs="Calibri"/>
        </w:rPr>
        <w:t xml:space="preserve"> and </w:t>
      </w:r>
      <w:proofErr w:type="spellStart"/>
      <w:r w:rsidRPr="005C17CC">
        <w:rPr>
          <w:rFonts w:ascii="Calibri" w:hAnsi="Calibri" w:cs="Calibri"/>
        </w:rPr>
        <w:t>Nd:YAP</w:t>
      </w:r>
      <w:proofErr w:type="spellEnd"/>
      <w:r w:rsidRPr="005C17CC">
        <w:rPr>
          <w:rFonts w:ascii="Calibri" w:hAnsi="Calibri" w:cs="Calibri"/>
        </w:rPr>
        <w:t xml:space="preserve"> laser ablation of dentin. J </w:t>
      </w:r>
      <w:proofErr w:type="spellStart"/>
      <w:r w:rsidRPr="005C17CC">
        <w:rPr>
          <w:rFonts w:ascii="Calibri" w:hAnsi="Calibri" w:cs="Calibri"/>
        </w:rPr>
        <w:t>Endod</w:t>
      </w:r>
      <w:proofErr w:type="spellEnd"/>
      <w:r w:rsidRPr="005C17CC">
        <w:rPr>
          <w:rFonts w:ascii="Calibri" w:hAnsi="Calibri" w:cs="Calibri"/>
        </w:rPr>
        <w:t xml:space="preserve">. 2000 Mar;26(3):138–41. </w:t>
      </w:r>
    </w:p>
    <w:p w14:paraId="02D18B3F" w14:textId="77777777" w:rsidR="00311C80" w:rsidRPr="005C17CC" w:rsidRDefault="00311C80" w:rsidP="00311C80">
      <w:pPr>
        <w:pStyle w:val="Bibliography"/>
        <w:numPr>
          <w:ilvl w:val="0"/>
          <w:numId w:val="6"/>
        </w:numPr>
        <w:rPr>
          <w:rFonts w:ascii="Calibri" w:hAnsi="Calibri" w:cs="Calibri"/>
        </w:rPr>
      </w:pPr>
      <w:r w:rsidRPr="005C17CC">
        <w:rPr>
          <w:rFonts w:ascii="Calibri" w:hAnsi="Calibri" w:cs="Calibri"/>
        </w:rPr>
        <w:lastRenderedPageBreak/>
        <w:t>284.</w:t>
      </w:r>
      <w:r w:rsidRPr="005C17CC">
        <w:rPr>
          <w:rFonts w:ascii="Calibri" w:hAnsi="Calibri" w:cs="Calibri"/>
        </w:rPr>
        <w:tab/>
        <w:t xml:space="preserve">Lukač N, Jezeršek M. Amplification of pressure waves in laser-assisted endodontics with synchronized delivery of </w:t>
      </w:r>
      <w:proofErr w:type="spellStart"/>
      <w:r w:rsidRPr="005C17CC">
        <w:rPr>
          <w:rFonts w:ascii="Calibri" w:hAnsi="Calibri" w:cs="Calibri"/>
        </w:rPr>
        <w:t>Er:YAG</w:t>
      </w:r>
      <w:proofErr w:type="spellEnd"/>
      <w:r w:rsidRPr="005C17CC">
        <w:rPr>
          <w:rFonts w:ascii="Calibri" w:hAnsi="Calibri" w:cs="Calibri"/>
        </w:rPr>
        <w:t xml:space="preserve"> laser pulses. Lasers Med Sci. 2018 May;33(4):823–33. </w:t>
      </w:r>
    </w:p>
    <w:p w14:paraId="3BD7B113" w14:textId="77777777" w:rsidR="00311C80" w:rsidRPr="005C17CC" w:rsidRDefault="00311C80" w:rsidP="00311C80">
      <w:pPr>
        <w:pStyle w:val="Bibliography"/>
        <w:numPr>
          <w:ilvl w:val="0"/>
          <w:numId w:val="6"/>
        </w:numPr>
        <w:rPr>
          <w:rFonts w:ascii="Calibri" w:hAnsi="Calibri" w:cs="Calibri"/>
        </w:rPr>
      </w:pPr>
      <w:r w:rsidRPr="005C17CC">
        <w:rPr>
          <w:rFonts w:ascii="Calibri" w:hAnsi="Calibri" w:cs="Calibri"/>
        </w:rPr>
        <w:t>285.</w:t>
      </w:r>
      <w:r w:rsidRPr="005C17CC">
        <w:rPr>
          <w:rFonts w:ascii="Calibri" w:hAnsi="Calibri" w:cs="Calibri"/>
        </w:rPr>
        <w:tab/>
        <w:t xml:space="preserve">Bago I, </w:t>
      </w:r>
      <w:proofErr w:type="spellStart"/>
      <w:r w:rsidRPr="005C17CC">
        <w:rPr>
          <w:rFonts w:ascii="Calibri" w:hAnsi="Calibri" w:cs="Calibri"/>
        </w:rPr>
        <w:t>Batelja</w:t>
      </w:r>
      <w:proofErr w:type="spellEnd"/>
      <w:r w:rsidRPr="005C17CC">
        <w:rPr>
          <w:rFonts w:ascii="Calibri" w:hAnsi="Calibri" w:cs="Calibri"/>
        </w:rPr>
        <w:t xml:space="preserve">-Vuletić L, </w:t>
      </w:r>
      <w:proofErr w:type="spellStart"/>
      <w:r w:rsidRPr="005C17CC">
        <w:rPr>
          <w:rFonts w:ascii="Calibri" w:hAnsi="Calibri" w:cs="Calibri"/>
        </w:rPr>
        <w:t>Tarle</w:t>
      </w:r>
      <w:proofErr w:type="spellEnd"/>
      <w:r w:rsidRPr="005C17CC">
        <w:rPr>
          <w:rFonts w:ascii="Calibri" w:hAnsi="Calibri" w:cs="Calibri"/>
        </w:rPr>
        <w:t xml:space="preserve"> A, Sesar A, Anić I. Novel laser activated photoacoustic streaming for removing pulp remnants from round root canals after single file reciprocating instrumentation. </w:t>
      </w:r>
      <w:proofErr w:type="spellStart"/>
      <w:r w:rsidRPr="005C17CC">
        <w:rPr>
          <w:rFonts w:ascii="Calibri" w:hAnsi="Calibri" w:cs="Calibri"/>
        </w:rPr>
        <w:t>Photodiagnosis</w:t>
      </w:r>
      <w:proofErr w:type="spellEnd"/>
      <w:r w:rsidRPr="005C17CC">
        <w:rPr>
          <w:rFonts w:ascii="Calibri" w:hAnsi="Calibri" w:cs="Calibri"/>
        </w:rPr>
        <w:t xml:space="preserve"> </w:t>
      </w:r>
      <w:proofErr w:type="spellStart"/>
      <w:r w:rsidRPr="005C17CC">
        <w:rPr>
          <w:rFonts w:ascii="Calibri" w:hAnsi="Calibri" w:cs="Calibri"/>
        </w:rPr>
        <w:t>Photodyn</w:t>
      </w:r>
      <w:proofErr w:type="spellEnd"/>
      <w:r w:rsidRPr="005C17CC">
        <w:rPr>
          <w:rFonts w:ascii="Calibri" w:hAnsi="Calibri" w:cs="Calibri"/>
        </w:rPr>
        <w:t xml:space="preserve"> Ther. 2022 Mar;37:102631. </w:t>
      </w:r>
    </w:p>
    <w:p w14:paraId="5CB100CB" w14:textId="77777777" w:rsidR="00311C80" w:rsidRPr="005C17CC" w:rsidRDefault="00311C80" w:rsidP="00311C80">
      <w:pPr>
        <w:pStyle w:val="Bibliography"/>
        <w:numPr>
          <w:ilvl w:val="0"/>
          <w:numId w:val="6"/>
        </w:numPr>
        <w:rPr>
          <w:rFonts w:ascii="Calibri" w:hAnsi="Calibri" w:cs="Calibri"/>
        </w:rPr>
      </w:pPr>
      <w:r w:rsidRPr="005C17CC">
        <w:rPr>
          <w:rFonts w:ascii="Calibri" w:hAnsi="Calibri" w:cs="Calibri"/>
        </w:rPr>
        <w:t>286.</w:t>
      </w:r>
      <w:r w:rsidRPr="005C17CC">
        <w:rPr>
          <w:rFonts w:ascii="Calibri" w:hAnsi="Calibri" w:cs="Calibri"/>
        </w:rPr>
        <w:tab/>
      </w:r>
      <w:proofErr w:type="spellStart"/>
      <w:r w:rsidRPr="005C17CC">
        <w:rPr>
          <w:rFonts w:ascii="Calibri" w:hAnsi="Calibri" w:cs="Calibri"/>
        </w:rPr>
        <w:t>Widbiller</w:t>
      </w:r>
      <w:proofErr w:type="spellEnd"/>
      <w:r w:rsidRPr="005C17CC">
        <w:rPr>
          <w:rFonts w:ascii="Calibri" w:hAnsi="Calibri" w:cs="Calibri"/>
        </w:rPr>
        <w:t xml:space="preserve"> M, Keim L, Schlichting R, Striegl B, Hiller KA, Jungbauer R, et al. Debris Removal by Activation of Endodontic </w:t>
      </w:r>
      <w:proofErr w:type="spellStart"/>
      <w:r w:rsidRPr="005C17CC">
        <w:rPr>
          <w:rFonts w:ascii="Calibri" w:hAnsi="Calibri" w:cs="Calibri"/>
        </w:rPr>
        <w:t>Irrigants</w:t>
      </w:r>
      <w:proofErr w:type="spellEnd"/>
      <w:r w:rsidRPr="005C17CC">
        <w:rPr>
          <w:rFonts w:ascii="Calibri" w:hAnsi="Calibri" w:cs="Calibri"/>
        </w:rPr>
        <w:t xml:space="preserve"> in Complex Root Canal Systems: A Standardized In-Vitro-Study. Appl Sci. 2021 Jan;11(16):7331. </w:t>
      </w:r>
    </w:p>
    <w:p w14:paraId="0D7842E4" w14:textId="77777777" w:rsidR="00311C80" w:rsidRPr="005C17CC" w:rsidRDefault="00311C80" w:rsidP="00311C80">
      <w:pPr>
        <w:pStyle w:val="Bibliography"/>
        <w:numPr>
          <w:ilvl w:val="0"/>
          <w:numId w:val="6"/>
        </w:numPr>
        <w:rPr>
          <w:rFonts w:ascii="Calibri" w:hAnsi="Calibri" w:cs="Calibri"/>
        </w:rPr>
      </w:pPr>
      <w:r w:rsidRPr="005C17CC">
        <w:rPr>
          <w:rFonts w:ascii="Calibri" w:hAnsi="Calibri" w:cs="Calibri"/>
        </w:rPr>
        <w:t>287.</w:t>
      </w:r>
      <w:r w:rsidRPr="005C17CC">
        <w:rPr>
          <w:rFonts w:ascii="Calibri" w:hAnsi="Calibri" w:cs="Calibri"/>
        </w:rPr>
        <w:tab/>
      </w:r>
      <w:proofErr w:type="spellStart"/>
      <w:r w:rsidRPr="005C17CC">
        <w:rPr>
          <w:rFonts w:ascii="Calibri" w:hAnsi="Calibri" w:cs="Calibri"/>
        </w:rPr>
        <w:t>Vatanpour</w:t>
      </w:r>
      <w:proofErr w:type="spellEnd"/>
      <w:r w:rsidRPr="005C17CC">
        <w:rPr>
          <w:rFonts w:ascii="Calibri" w:hAnsi="Calibri" w:cs="Calibri"/>
        </w:rPr>
        <w:t xml:space="preserve"> M, </w:t>
      </w:r>
      <w:proofErr w:type="spellStart"/>
      <w:r w:rsidRPr="005C17CC">
        <w:rPr>
          <w:rFonts w:ascii="Calibri" w:hAnsi="Calibri" w:cs="Calibri"/>
        </w:rPr>
        <w:t>Toursavadkouhi</w:t>
      </w:r>
      <w:proofErr w:type="spellEnd"/>
      <w:r w:rsidRPr="005C17CC">
        <w:rPr>
          <w:rFonts w:ascii="Calibri" w:hAnsi="Calibri" w:cs="Calibri"/>
        </w:rPr>
        <w:t xml:space="preserve"> S, Sajjad S. Comparison of three irrigation methods: SWEEPS, ultrasonic, and traditional irrigation, in smear layer and debris removal abilities in the root canal, beyond the fractured instrument. </w:t>
      </w:r>
      <w:proofErr w:type="spellStart"/>
      <w:r w:rsidRPr="005C17CC">
        <w:rPr>
          <w:rFonts w:ascii="Calibri" w:hAnsi="Calibri" w:cs="Calibri"/>
        </w:rPr>
        <w:t>Photodiagnosis</w:t>
      </w:r>
      <w:proofErr w:type="spellEnd"/>
      <w:r w:rsidRPr="005C17CC">
        <w:rPr>
          <w:rFonts w:ascii="Calibri" w:hAnsi="Calibri" w:cs="Calibri"/>
        </w:rPr>
        <w:t xml:space="preserve"> </w:t>
      </w:r>
      <w:proofErr w:type="spellStart"/>
      <w:r w:rsidRPr="005C17CC">
        <w:rPr>
          <w:rFonts w:ascii="Calibri" w:hAnsi="Calibri" w:cs="Calibri"/>
        </w:rPr>
        <w:t>Photodyn</w:t>
      </w:r>
      <w:proofErr w:type="spellEnd"/>
      <w:r w:rsidRPr="005C17CC">
        <w:rPr>
          <w:rFonts w:ascii="Calibri" w:hAnsi="Calibri" w:cs="Calibri"/>
        </w:rPr>
        <w:t xml:space="preserve"> Ther. 2022 Mar;37:102707. </w:t>
      </w:r>
    </w:p>
    <w:p w14:paraId="59AAE1D2" w14:textId="77777777" w:rsidR="00311C80" w:rsidRPr="005C17CC" w:rsidRDefault="00311C80" w:rsidP="00311C80">
      <w:pPr>
        <w:pStyle w:val="Bibliography"/>
        <w:numPr>
          <w:ilvl w:val="0"/>
          <w:numId w:val="6"/>
        </w:numPr>
        <w:rPr>
          <w:rFonts w:ascii="Calibri" w:hAnsi="Calibri" w:cs="Calibri"/>
        </w:rPr>
      </w:pPr>
      <w:r w:rsidRPr="005C17CC">
        <w:rPr>
          <w:rFonts w:ascii="Calibri" w:hAnsi="Calibri" w:cs="Calibri"/>
        </w:rPr>
        <w:t>288.</w:t>
      </w:r>
      <w:r w:rsidRPr="005C17CC">
        <w:rPr>
          <w:rFonts w:ascii="Calibri" w:hAnsi="Calibri" w:cs="Calibri"/>
        </w:rPr>
        <w:tab/>
        <w:t xml:space="preserve">Lei L, Wang F, Wang Y, Li Y, Huang X. Laser activated irrigation with SWEEPS modality reduces concentration of sodium hypochlorite in root canal irrigation. </w:t>
      </w:r>
      <w:proofErr w:type="spellStart"/>
      <w:r w:rsidRPr="005C17CC">
        <w:rPr>
          <w:rFonts w:ascii="Calibri" w:hAnsi="Calibri" w:cs="Calibri"/>
        </w:rPr>
        <w:t>Photodiagnosis</w:t>
      </w:r>
      <w:proofErr w:type="spellEnd"/>
      <w:r w:rsidRPr="005C17CC">
        <w:rPr>
          <w:rFonts w:ascii="Calibri" w:hAnsi="Calibri" w:cs="Calibri"/>
        </w:rPr>
        <w:t xml:space="preserve"> </w:t>
      </w:r>
      <w:proofErr w:type="spellStart"/>
      <w:r w:rsidRPr="005C17CC">
        <w:rPr>
          <w:rFonts w:ascii="Calibri" w:hAnsi="Calibri" w:cs="Calibri"/>
        </w:rPr>
        <w:t>Photodyn</w:t>
      </w:r>
      <w:proofErr w:type="spellEnd"/>
      <w:r w:rsidRPr="005C17CC">
        <w:rPr>
          <w:rFonts w:ascii="Calibri" w:hAnsi="Calibri" w:cs="Calibri"/>
        </w:rPr>
        <w:t xml:space="preserve"> Ther. 2022 Sep;39:102873. </w:t>
      </w:r>
    </w:p>
    <w:p w14:paraId="0BA60996" w14:textId="77777777" w:rsidR="00311C80" w:rsidRPr="005C17CC" w:rsidRDefault="00311C80" w:rsidP="00311C80">
      <w:pPr>
        <w:pStyle w:val="Bibliography"/>
        <w:numPr>
          <w:ilvl w:val="0"/>
          <w:numId w:val="6"/>
        </w:numPr>
        <w:rPr>
          <w:rFonts w:ascii="Calibri" w:hAnsi="Calibri" w:cs="Calibri"/>
        </w:rPr>
      </w:pPr>
      <w:r w:rsidRPr="005C17CC">
        <w:rPr>
          <w:rFonts w:ascii="Calibri" w:hAnsi="Calibri" w:cs="Calibri"/>
        </w:rPr>
        <w:t>289.</w:t>
      </w:r>
      <w:r w:rsidRPr="005C17CC">
        <w:rPr>
          <w:rFonts w:ascii="Calibri" w:hAnsi="Calibri" w:cs="Calibri"/>
        </w:rPr>
        <w:tab/>
        <w:t xml:space="preserve">Jordana J, </w:t>
      </w:r>
      <w:proofErr w:type="spellStart"/>
      <w:r w:rsidRPr="005C17CC">
        <w:rPr>
          <w:rFonts w:ascii="Calibri" w:hAnsi="Calibri" w:cs="Calibri"/>
        </w:rPr>
        <w:t>Tandean</w:t>
      </w:r>
      <w:proofErr w:type="spellEnd"/>
      <w:r w:rsidRPr="005C17CC">
        <w:rPr>
          <w:rFonts w:ascii="Calibri" w:hAnsi="Calibri" w:cs="Calibri"/>
        </w:rPr>
        <w:t xml:space="preserve"> J, Salim J, Cahyani F, </w:t>
      </w:r>
      <w:proofErr w:type="spellStart"/>
      <w:r w:rsidRPr="005C17CC">
        <w:rPr>
          <w:rFonts w:ascii="Calibri" w:hAnsi="Calibri" w:cs="Calibri"/>
        </w:rPr>
        <w:t>Sampoerno</w:t>
      </w:r>
      <w:proofErr w:type="spellEnd"/>
      <w:r w:rsidRPr="005C17CC">
        <w:rPr>
          <w:rFonts w:ascii="Calibri" w:hAnsi="Calibri" w:cs="Calibri"/>
        </w:rPr>
        <w:t xml:space="preserve"> G. Shock wave enhanced emission photoacoustic streaming (SWEEPS): An alternative to conventional irrigation in endodontic treatment. </w:t>
      </w:r>
      <w:proofErr w:type="spellStart"/>
      <w:r w:rsidRPr="005C17CC">
        <w:rPr>
          <w:rFonts w:ascii="Calibri" w:hAnsi="Calibri" w:cs="Calibri"/>
        </w:rPr>
        <w:t>Conserv</w:t>
      </w:r>
      <w:proofErr w:type="spellEnd"/>
      <w:r w:rsidRPr="005C17CC">
        <w:rPr>
          <w:rFonts w:ascii="Calibri" w:hAnsi="Calibri" w:cs="Calibri"/>
        </w:rPr>
        <w:t xml:space="preserve"> Dent J. 2022 Dec 2;12:68–72. </w:t>
      </w:r>
    </w:p>
    <w:p w14:paraId="0E142B67" w14:textId="77777777" w:rsidR="000E174A" w:rsidRPr="00CA22E6" w:rsidRDefault="000E174A" w:rsidP="00311C80">
      <w:pPr>
        <w:ind w:left="360"/>
      </w:pPr>
    </w:p>
    <w:p w14:paraId="776750D0" w14:textId="42B508E9" w:rsidR="005A5292" w:rsidRPr="00E76E56" w:rsidRDefault="0096361E" w:rsidP="00CA22E6">
      <w:pPr>
        <w:pStyle w:val="ListParagraph"/>
      </w:pPr>
      <w:r w:rsidRPr="00CA22E6">
        <w:rPr>
          <w:rFonts w:ascii="Calibri" w:hAnsi="Calibri" w:cs="Calibri"/>
        </w:rPr>
        <w:tab/>
      </w:r>
    </w:p>
    <w:p w14:paraId="6AF6F6EA" w14:textId="77777777" w:rsidR="00B51E80" w:rsidRPr="00927CA8" w:rsidRDefault="00B51E80" w:rsidP="00193114">
      <w:pPr>
        <w:pStyle w:val="ListParagraph"/>
        <w:spacing w:line="360" w:lineRule="auto"/>
      </w:pPr>
    </w:p>
    <w:p w14:paraId="083BD6EE" w14:textId="77777777" w:rsidR="001F420E" w:rsidRPr="002B4C9D" w:rsidRDefault="001F420E" w:rsidP="001F420E">
      <w:pPr>
        <w:pStyle w:val="ListParagraph"/>
        <w:spacing w:line="360" w:lineRule="auto"/>
      </w:pPr>
    </w:p>
    <w:p w14:paraId="74A5EC3F" w14:textId="7AC82B01" w:rsidR="00BF5215" w:rsidRDefault="00BF5215" w:rsidP="0091473B">
      <w:pPr>
        <w:spacing w:line="480" w:lineRule="auto"/>
        <w:rPr>
          <w:rFonts w:ascii="Times New Roman" w:hAnsi="Times New Roman" w:cs="Times New Roman"/>
          <w:sz w:val="24"/>
          <w:szCs w:val="24"/>
        </w:rPr>
      </w:pPr>
    </w:p>
    <w:p w14:paraId="2356CF8F" w14:textId="77777777" w:rsidR="0091473B" w:rsidRPr="007F45EB" w:rsidRDefault="0091473B" w:rsidP="007F45EB">
      <w:pPr>
        <w:spacing w:line="480" w:lineRule="auto"/>
        <w:rPr>
          <w:rFonts w:ascii="Times New Roman" w:hAnsi="Times New Roman" w:cs="Times New Roman"/>
          <w:sz w:val="24"/>
          <w:szCs w:val="24"/>
          <w:lang w:val="en-US"/>
        </w:rPr>
      </w:pPr>
    </w:p>
    <w:sectPr w:rsidR="0091473B" w:rsidRPr="007F45E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4pt;height:14.4pt" o:bullet="t">
        <v:imagedata r:id="rId1" o:title="mso6FDA"/>
      </v:shape>
    </w:pict>
  </w:numPicBullet>
  <w:abstractNum w:abstractNumId="0" w15:restartNumberingAfterBreak="0">
    <w:nsid w:val="05117D49"/>
    <w:multiLevelType w:val="hybridMultilevel"/>
    <w:tmpl w:val="F18E7AB0"/>
    <w:lvl w:ilvl="0" w:tplc="C1DA7F88">
      <w:start w:val="1"/>
      <w:numFmt w:val="decimal"/>
      <w:lvlText w:val="%1."/>
      <w:lvlJc w:val="left"/>
      <w:pPr>
        <w:ind w:left="720" w:hanging="360"/>
      </w:pPr>
      <w:rPr>
        <w:rFonts w:ascii="Times New Roman" w:hAnsi="Times New Roman" w:cs="Times New Roman"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1E052C"/>
    <w:multiLevelType w:val="hybridMultilevel"/>
    <w:tmpl w:val="0DD4D1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B40528A"/>
    <w:multiLevelType w:val="hybridMultilevel"/>
    <w:tmpl w:val="765C1C5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D4008C5"/>
    <w:multiLevelType w:val="hybridMultilevel"/>
    <w:tmpl w:val="18A25E3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15:restartNumberingAfterBreak="0">
    <w:nsid w:val="12EE5CDB"/>
    <w:multiLevelType w:val="hybridMultilevel"/>
    <w:tmpl w:val="F32438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4344ABF"/>
    <w:multiLevelType w:val="multilevel"/>
    <w:tmpl w:val="9AD20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A1272E"/>
    <w:multiLevelType w:val="hybridMultilevel"/>
    <w:tmpl w:val="6D42F36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1C750A3"/>
    <w:multiLevelType w:val="hybridMultilevel"/>
    <w:tmpl w:val="6C8A6D8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48C86B7A"/>
    <w:multiLevelType w:val="hybridMultilevel"/>
    <w:tmpl w:val="FEA0004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15:restartNumberingAfterBreak="0">
    <w:nsid w:val="5895231D"/>
    <w:multiLevelType w:val="hybridMultilevel"/>
    <w:tmpl w:val="99FCDAE0"/>
    <w:lvl w:ilvl="0" w:tplc="40090007">
      <w:start w:val="1"/>
      <w:numFmt w:val="bullet"/>
      <w:lvlText w:val=""/>
      <w:lvlPicBulletId w:val="0"/>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 w15:restartNumberingAfterBreak="0">
    <w:nsid w:val="59282CDF"/>
    <w:multiLevelType w:val="hybridMultilevel"/>
    <w:tmpl w:val="F18E7AB0"/>
    <w:lvl w:ilvl="0" w:tplc="FFFFFFFF">
      <w:start w:val="1"/>
      <w:numFmt w:val="decimal"/>
      <w:lvlText w:val="%1."/>
      <w:lvlJc w:val="left"/>
      <w:pPr>
        <w:ind w:left="720" w:hanging="360"/>
      </w:pPr>
      <w:rPr>
        <w:rFonts w:ascii="Times New Roman" w:hAnsi="Times New Roman" w:cs="Times New Roman"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A56561E"/>
    <w:multiLevelType w:val="hybridMultilevel"/>
    <w:tmpl w:val="E94002F6"/>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5AB33C54"/>
    <w:multiLevelType w:val="hybridMultilevel"/>
    <w:tmpl w:val="C83C42B0"/>
    <w:lvl w:ilvl="0" w:tplc="40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618329E9"/>
    <w:multiLevelType w:val="hybridMultilevel"/>
    <w:tmpl w:val="378694E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76783B25"/>
    <w:multiLevelType w:val="hybridMultilevel"/>
    <w:tmpl w:val="730E613E"/>
    <w:lvl w:ilvl="0" w:tplc="40090007">
      <w:start w:val="1"/>
      <w:numFmt w:val="bullet"/>
      <w:lvlText w:val=""/>
      <w:lvlPicBulletId w:val="0"/>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5" w15:restartNumberingAfterBreak="0">
    <w:nsid w:val="77FE1773"/>
    <w:multiLevelType w:val="hybridMultilevel"/>
    <w:tmpl w:val="654221DA"/>
    <w:lvl w:ilvl="0" w:tplc="C1DA7F88">
      <w:start w:val="1"/>
      <w:numFmt w:val="decimal"/>
      <w:lvlText w:val="%1."/>
      <w:lvlJc w:val="left"/>
      <w:pPr>
        <w:ind w:left="720" w:hanging="360"/>
      </w:pPr>
      <w:rPr>
        <w:rFonts w:ascii="Times New Roman" w:hAnsi="Times New Roman" w:cs="Times New Roman"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33353349">
    <w:abstractNumId w:val="6"/>
  </w:num>
  <w:num w:numId="2" w16cid:durableId="96945825">
    <w:abstractNumId w:val="13"/>
  </w:num>
  <w:num w:numId="3" w16cid:durableId="1668172553">
    <w:abstractNumId w:val="9"/>
  </w:num>
  <w:num w:numId="4" w16cid:durableId="563837262">
    <w:abstractNumId w:val="5"/>
  </w:num>
  <w:num w:numId="5" w16cid:durableId="1925802863">
    <w:abstractNumId w:val="12"/>
  </w:num>
  <w:num w:numId="6" w16cid:durableId="469833918">
    <w:abstractNumId w:val="0"/>
  </w:num>
  <w:num w:numId="7" w16cid:durableId="1542208775">
    <w:abstractNumId w:val="1"/>
  </w:num>
  <w:num w:numId="8" w16cid:durableId="751464078">
    <w:abstractNumId w:val="4"/>
  </w:num>
  <w:num w:numId="9" w16cid:durableId="1208681903">
    <w:abstractNumId w:val="15"/>
  </w:num>
  <w:num w:numId="10" w16cid:durableId="1383167250">
    <w:abstractNumId w:val="3"/>
  </w:num>
  <w:num w:numId="11" w16cid:durableId="349335393">
    <w:abstractNumId w:val="7"/>
  </w:num>
  <w:num w:numId="12" w16cid:durableId="1824200937">
    <w:abstractNumId w:val="8"/>
  </w:num>
  <w:num w:numId="13" w16cid:durableId="740101152">
    <w:abstractNumId w:val="11"/>
  </w:num>
  <w:num w:numId="14" w16cid:durableId="1454589826">
    <w:abstractNumId w:val="2"/>
  </w:num>
  <w:num w:numId="15" w16cid:durableId="241837933">
    <w:abstractNumId w:val="14"/>
  </w:num>
  <w:num w:numId="16" w16cid:durableId="53747127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C75"/>
    <w:rsid w:val="00002165"/>
    <w:rsid w:val="0000378E"/>
    <w:rsid w:val="000055E5"/>
    <w:rsid w:val="00012104"/>
    <w:rsid w:val="00013CF3"/>
    <w:rsid w:val="00013DE9"/>
    <w:rsid w:val="00020FAA"/>
    <w:rsid w:val="0002679A"/>
    <w:rsid w:val="00026CAD"/>
    <w:rsid w:val="00031BAA"/>
    <w:rsid w:val="00043DDA"/>
    <w:rsid w:val="00046C09"/>
    <w:rsid w:val="0005457D"/>
    <w:rsid w:val="00054CC3"/>
    <w:rsid w:val="0005773C"/>
    <w:rsid w:val="00062D5E"/>
    <w:rsid w:val="00065F42"/>
    <w:rsid w:val="00067F11"/>
    <w:rsid w:val="0007069E"/>
    <w:rsid w:val="00073A62"/>
    <w:rsid w:val="000841B4"/>
    <w:rsid w:val="000864A4"/>
    <w:rsid w:val="000A0CDA"/>
    <w:rsid w:val="000A2749"/>
    <w:rsid w:val="000A73E2"/>
    <w:rsid w:val="000B1EDA"/>
    <w:rsid w:val="000B704B"/>
    <w:rsid w:val="000C4562"/>
    <w:rsid w:val="000E174A"/>
    <w:rsid w:val="000E1D6E"/>
    <w:rsid w:val="000F0A78"/>
    <w:rsid w:val="000F43CE"/>
    <w:rsid w:val="000F7AED"/>
    <w:rsid w:val="00104AC8"/>
    <w:rsid w:val="00111BEB"/>
    <w:rsid w:val="0011407B"/>
    <w:rsid w:val="00115C5D"/>
    <w:rsid w:val="00115E06"/>
    <w:rsid w:val="0011715B"/>
    <w:rsid w:val="00117A4F"/>
    <w:rsid w:val="00117F7E"/>
    <w:rsid w:val="00121A5D"/>
    <w:rsid w:val="00131FA0"/>
    <w:rsid w:val="00136A5C"/>
    <w:rsid w:val="001435E1"/>
    <w:rsid w:val="00143923"/>
    <w:rsid w:val="001616BE"/>
    <w:rsid w:val="0016216D"/>
    <w:rsid w:val="00163BE3"/>
    <w:rsid w:val="001716EE"/>
    <w:rsid w:val="001732A3"/>
    <w:rsid w:val="00180B0E"/>
    <w:rsid w:val="00187DA0"/>
    <w:rsid w:val="00193114"/>
    <w:rsid w:val="00197288"/>
    <w:rsid w:val="001A403E"/>
    <w:rsid w:val="001A7505"/>
    <w:rsid w:val="001C0CBD"/>
    <w:rsid w:val="001C6FC4"/>
    <w:rsid w:val="001D1341"/>
    <w:rsid w:val="001D3872"/>
    <w:rsid w:val="001E2F71"/>
    <w:rsid w:val="001F124C"/>
    <w:rsid w:val="001F420E"/>
    <w:rsid w:val="001F469D"/>
    <w:rsid w:val="001F7DCE"/>
    <w:rsid w:val="00200BCA"/>
    <w:rsid w:val="002012B2"/>
    <w:rsid w:val="00207581"/>
    <w:rsid w:val="00212210"/>
    <w:rsid w:val="0021488B"/>
    <w:rsid w:val="00232090"/>
    <w:rsid w:val="00232472"/>
    <w:rsid w:val="00234429"/>
    <w:rsid w:val="00236AC8"/>
    <w:rsid w:val="00237FED"/>
    <w:rsid w:val="00240396"/>
    <w:rsid w:val="00241AD1"/>
    <w:rsid w:val="00243016"/>
    <w:rsid w:val="00261D39"/>
    <w:rsid w:val="00263203"/>
    <w:rsid w:val="0026533F"/>
    <w:rsid w:val="00266A3F"/>
    <w:rsid w:val="00273526"/>
    <w:rsid w:val="00274BCE"/>
    <w:rsid w:val="0027526F"/>
    <w:rsid w:val="002916F3"/>
    <w:rsid w:val="00294EC9"/>
    <w:rsid w:val="002A0B41"/>
    <w:rsid w:val="002A20FA"/>
    <w:rsid w:val="002B4C9D"/>
    <w:rsid w:val="002C4021"/>
    <w:rsid w:val="002C4716"/>
    <w:rsid w:val="002D54DD"/>
    <w:rsid w:val="002F05BA"/>
    <w:rsid w:val="002F5D38"/>
    <w:rsid w:val="00302FCD"/>
    <w:rsid w:val="00311C80"/>
    <w:rsid w:val="0031450F"/>
    <w:rsid w:val="0031500A"/>
    <w:rsid w:val="00321372"/>
    <w:rsid w:val="00326528"/>
    <w:rsid w:val="00334C75"/>
    <w:rsid w:val="0034562F"/>
    <w:rsid w:val="003541BE"/>
    <w:rsid w:val="003605BF"/>
    <w:rsid w:val="00370019"/>
    <w:rsid w:val="00373541"/>
    <w:rsid w:val="00377B63"/>
    <w:rsid w:val="00377BC7"/>
    <w:rsid w:val="00380BF3"/>
    <w:rsid w:val="003841A1"/>
    <w:rsid w:val="00384666"/>
    <w:rsid w:val="00385307"/>
    <w:rsid w:val="003879DA"/>
    <w:rsid w:val="00395288"/>
    <w:rsid w:val="003A196D"/>
    <w:rsid w:val="003A6C5C"/>
    <w:rsid w:val="003B72E0"/>
    <w:rsid w:val="003B7BF2"/>
    <w:rsid w:val="003C0963"/>
    <w:rsid w:val="003C10C3"/>
    <w:rsid w:val="003C127C"/>
    <w:rsid w:val="003D1124"/>
    <w:rsid w:val="003F4CBB"/>
    <w:rsid w:val="003F7A86"/>
    <w:rsid w:val="003F7EB6"/>
    <w:rsid w:val="004177B2"/>
    <w:rsid w:val="004277D0"/>
    <w:rsid w:val="0043208A"/>
    <w:rsid w:val="004344D8"/>
    <w:rsid w:val="0045056C"/>
    <w:rsid w:val="00455A48"/>
    <w:rsid w:val="00474E3E"/>
    <w:rsid w:val="004764CA"/>
    <w:rsid w:val="00480F3B"/>
    <w:rsid w:val="0049108C"/>
    <w:rsid w:val="00497EFB"/>
    <w:rsid w:val="004A07BA"/>
    <w:rsid w:val="004A109F"/>
    <w:rsid w:val="004A5D97"/>
    <w:rsid w:val="004B224E"/>
    <w:rsid w:val="004B2B6C"/>
    <w:rsid w:val="004B5748"/>
    <w:rsid w:val="004B652F"/>
    <w:rsid w:val="004B6A72"/>
    <w:rsid w:val="004C017C"/>
    <w:rsid w:val="004C180A"/>
    <w:rsid w:val="004C596D"/>
    <w:rsid w:val="004C7031"/>
    <w:rsid w:val="004D0E42"/>
    <w:rsid w:val="004D1CAC"/>
    <w:rsid w:val="004D1D6D"/>
    <w:rsid w:val="004D42F6"/>
    <w:rsid w:val="004D4BB7"/>
    <w:rsid w:val="004D61F4"/>
    <w:rsid w:val="004D628D"/>
    <w:rsid w:val="004E33AC"/>
    <w:rsid w:val="004E3569"/>
    <w:rsid w:val="004E4F16"/>
    <w:rsid w:val="004F1BA5"/>
    <w:rsid w:val="004F24B4"/>
    <w:rsid w:val="00513C04"/>
    <w:rsid w:val="005224F4"/>
    <w:rsid w:val="00526739"/>
    <w:rsid w:val="00526CD2"/>
    <w:rsid w:val="00535433"/>
    <w:rsid w:val="00536E7B"/>
    <w:rsid w:val="00551DB7"/>
    <w:rsid w:val="00555FFB"/>
    <w:rsid w:val="005611A6"/>
    <w:rsid w:val="005633AF"/>
    <w:rsid w:val="00564591"/>
    <w:rsid w:val="005674E2"/>
    <w:rsid w:val="00573E63"/>
    <w:rsid w:val="0058765E"/>
    <w:rsid w:val="00590CAE"/>
    <w:rsid w:val="0059162E"/>
    <w:rsid w:val="00591A97"/>
    <w:rsid w:val="00595EC0"/>
    <w:rsid w:val="005967A6"/>
    <w:rsid w:val="005973FB"/>
    <w:rsid w:val="005A501D"/>
    <w:rsid w:val="005A5292"/>
    <w:rsid w:val="005A6115"/>
    <w:rsid w:val="005C3555"/>
    <w:rsid w:val="005D040E"/>
    <w:rsid w:val="005D26BA"/>
    <w:rsid w:val="005D529E"/>
    <w:rsid w:val="005D6965"/>
    <w:rsid w:val="005D6F39"/>
    <w:rsid w:val="005E666D"/>
    <w:rsid w:val="005E778C"/>
    <w:rsid w:val="005F00C0"/>
    <w:rsid w:val="005F7722"/>
    <w:rsid w:val="0060326B"/>
    <w:rsid w:val="00610488"/>
    <w:rsid w:val="0061196B"/>
    <w:rsid w:val="006169F2"/>
    <w:rsid w:val="0062055A"/>
    <w:rsid w:val="00621C3C"/>
    <w:rsid w:val="006246E5"/>
    <w:rsid w:val="00625F54"/>
    <w:rsid w:val="0063128B"/>
    <w:rsid w:val="00631ED8"/>
    <w:rsid w:val="006421AB"/>
    <w:rsid w:val="00652BBE"/>
    <w:rsid w:val="00652C8C"/>
    <w:rsid w:val="00654568"/>
    <w:rsid w:val="00656C46"/>
    <w:rsid w:val="00657ECE"/>
    <w:rsid w:val="00662B2E"/>
    <w:rsid w:val="00667F7D"/>
    <w:rsid w:val="006754CE"/>
    <w:rsid w:val="006777A4"/>
    <w:rsid w:val="006850CF"/>
    <w:rsid w:val="006858E3"/>
    <w:rsid w:val="006870CC"/>
    <w:rsid w:val="006967A9"/>
    <w:rsid w:val="006A4E91"/>
    <w:rsid w:val="006A5C23"/>
    <w:rsid w:val="006C1B1F"/>
    <w:rsid w:val="006C3692"/>
    <w:rsid w:val="006D5CAF"/>
    <w:rsid w:val="006E7291"/>
    <w:rsid w:val="006E7716"/>
    <w:rsid w:val="006F15C6"/>
    <w:rsid w:val="006F319A"/>
    <w:rsid w:val="006F68EF"/>
    <w:rsid w:val="00705D91"/>
    <w:rsid w:val="00706598"/>
    <w:rsid w:val="0072161A"/>
    <w:rsid w:val="0072216F"/>
    <w:rsid w:val="007314A4"/>
    <w:rsid w:val="007357AD"/>
    <w:rsid w:val="00736CB3"/>
    <w:rsid w:val="00737AE6"/>
    <w:rsid w:val="00745047"/>
    <w:rsid w:val="0075203B"/>
    <w:rsid w:val="00755092"/>
    <w:rsid w:val="00756977"/>
    <w:rsid w:val="0076535C"/>
    <w:rsid w:val="00765AE4"/>
    <w:rsid w:val="00770906"/>
    <w:rsid w:val="00780EA4"/>
    <w:rsid w:val="00784351"/>
    <w:rsid w:val="0078770E"/>
    <w:rsid w:val="00791225"/>
    <w:rsid w:val="007923B2"/>
    <w:rsid w:val="007950AF"/>
    <w:rsid w:val="007B2B10"/>
    <w:rsid w:val="007B5E3C"/>
    <w:rsid w:val="007C202F"/>
    <w:rsid w:val="007C3E1F"/>
    <w:rsid w:val="007E0445"/>
    <w:rsid w:val="007E280A"/>
    <w:rsid w:val="007E4977"/>
    <w:rsid w:val="007E6FBF"/>
    <w:rsid w:val="007F45EB"/>
    <w:rsid w:val="007F50A5"/>
    <w:rsid w:val="00804165"/>
    <w:rsid w:val="0081167F"/>
    <w:rsid w:val="008155D0"/>
    <w:rsid w:val="0082189F"/>
    <w:rsid w:val="008305FA"/>
    <w:rsid w:val="008343F4"/>
    <w:rsid w:val="00841DFF"/>
    <w:rsid w:val="008517CF"/>
    <w:rsid w:val="00854E7B"/>
    <w:rsid w:val="00857803"/>
    <w:rsid w:val="00861DA1"/>
    <w:rsid w:val="00862CB0"/>
    <w:rsid w:val="00864775"/>
    <w:rsid w:val="00867D2C"/>
    <w:rsid w:val="008731CA"/>
    <w:rsid w:val="00877DB9"/>
    <w:rsid w:val="008824FA"/>
    <w:rsid w:val="00883FB6"/>
    <w:rsid w:val="00885C2E"/>
    <w:rsid w:val="008864B7"/>
    <w:rsid w:val="008871A6"/>
    <w:rsid w:val="00890A1D"/>
    <w:rsid w:val="00891094"/>
    <w:rsid w:val="00892812"/>
    <w:rsid w:val="0089466E"/>
    <w:rsid w:val="00896097"/>
    <w:rsid w:val="008968EB"/>
    <w:rsid w:val="008A2556"/>
    <w:rsid w:val="008B6BDB"/>
    <w:rsid w:val="008B78BE"/>
    <w:rsid w:val="008C49FD"/>
    <w:rsid w:val="008E4FF6"/>
    <w:rsid w:val="008F3426"/>
    <w:rsid w:val="008F3E7F"/>
    <w:rsid w:val="008F6790"/>
    <w:rsid w:val="008F7267"/>
    <w:rsid w:val="009016FE"/>
    <w:rsid w:val="00901F95"/>
    <w:rsid w:val="009049B0"/>
    <w:rsid w:val="00914110"/>
    <w:rsid w:val="0091473B"/>
    <w:rsid w:val="009377D9"/>
    <w:rsid w:val="00943A3C"/>
    <w:rsid w:val="00945F63"/>
    <w:rsid w:val="00951AA2"/>
    <w:rsid w:val="0095209E"/>
    <w:rsid w:val="00956234"/>
    <w:rsid w:val="00963549"/>
    <w:rsid w:val="0096361E"/>
    <w:rsid w:val="00980051"/>
    <w:rsid w:val="00985999"/>
    <w:rsid w:val="00985B8F"/>
    <w:rsid w:val="00990167"/>
    <w:rsid w:val="00991CA9"/>
    <w:rsid w:val="009936AF"/>
    <w:rsid w:val="00995444"/>
    <w:rsid w:val="00997E5F"/>
    <w:rsid w:val="009A1874"/>
    <w:rsid w:val="009A2A92"/>
    <w:rsid w:val="009A35E0"/>
    <w:rsid w:val="009B1ED5"/>
    <w:rsid w:val="009B4EB9"/>
    <w:rsid w:val="009C2986"/>
    <w:rsid w:val="009C34EA"/>
    <w:rsid w:val="009C4EAA"/>
    <w:rsid w:val="009C6254"/>
    <w:rsid w:val="009D2578"/>
    <w:rsid w:val="009D76A7"/>
    <w:rsid w:val="009E38D8"/>
    <w:rsid w:val="009F0448"/>
    <w:rsid w:val="00A01137"/>
    <w:rsid w:val="00A039E7"/>
    <w:rsid w:val="00A12FA5"/>
    <w:rsid w:val="00A23172"/>
    <w:rsid w:val="00A23C2D"/>
    <w:rsid w:val="00A3313C"/>
    <w:rsid w:val="00A44069"/>
    <w:rsid w:val="00A4726E"/>
    <w:rsid w:val="00A47ADC"/>
    <w:rsid w:val="00A52C04"/>
    <w:rsid w:val="00A5616D"/>
    <w:rsid w:val="00A61304"/>
    <w:rsid w:val="00A6198F"/>
    <w:rsid w:val="00A65426"/>
    <w:rsid w:val="00A67C65"/>
    <w:rsid w:val="00A73D5C"/>
    <w:rsid w:val="00A917B9"/>
    <w:rsid w:val="00A9182D"/>
    <w:rsid w:val="00A92ACC"/>
    <w:rsid w:val="00AA08DD"/>
    <w:rsid w:val="00AA0BBA"/>
    <w:rsid w:val="00AA138F"/>
    <w:rsid w:val="00AB150E"/>
    <w:rsid w:val="00AB6A48"/>
    <w:rsid w:val="00AC39E8"/>
    <w:rsid w:val="00AC61C6"/>
    <w:rsid w:val="00AD2C98"/>
    <w:rsid w:val="00AD7BBC"/>
    <w:rsid w:val="00AE20F8"/>
    <w:rsid w:val="00AE2D3B"/>
    <w:rsid w:val="00AE342F"/>
    <w:rsid w:val="00AE43CB"/>
    <w:rsid w:val="00AE65AD"/>
    <w:rsid w:val="00AF045B"/>
    <w:rsid w:val="00AF1818"/>
    <w:rsid w:val="00B02F1D"/>
    <w:rsid w:val="00B12DCF"/>
    <w:rsid w:val="00B233DC"/>
    <w:rsid w:val="00B31083"/>
    <w:rsid w:val="00B33B61"/>
    <w:rsid w:val="00B35024"/>
    <w:rsid w:val="00B445EE"/>
    <w:rsid w:val="00B51186"/>
    <w:rsid w:val="00B51E80"/>
    <w:rsid w:val="00B5416C"/>
    <w:rsid w:val="00B57FE3"/>
    <w:rsid w:val="00B6697C"/>
    <w:rsid w:val="00B778C8"/>
    <w:rsid w:val="00B81EAB"/>
    <w:rsid w:val="00B84C86"/>
    <w:rsid w:val="00B91300"/>
    <w:rsid w:val="00B96734"/>
    <w:rsid w:val="00BA0E0F"/>
    <w:rsid w:val="00BA3CA6"/>
    <w:rsid w:val="00BB0BF9"/>
    <w:rsid w:val="00BC211B"/>
    <w:rsid w:val="00BC2259"/>
    <w:rsid w:val="00BC2604"/>
    <w:rsid w:val="00BC734D"/>
    <w:rsid w:val="00BD18C9"/>
    <w:rsid w:val="00BE75B8"/>
    <w:rsid w:val="00BE7CFE"/>
    <w:rsid w:val="00BF2E34"/>
    <w:rsid w:val="00BF5215"/>
    <w:rsid w:val="00BF5665"/>
    <w:rsid w:val="00BF73AA"/>
    <w:rsid w:val="00C05570"/>
    <w:rsid w:val="00C119D8"/>
    <w:rsid w:val="00C11F15"/>
    <w:rsid w:val="00C1573C"/>
    <w:rsid w:val="00C30BE9"/>
    <w:rsid w:val="00C32035"/>
    <w:rsid w:val="00C354C3"/>
    <w:rsid w:val="00C36ABD"/>
    <w:rsid w:val="00C44D7E"/>
    <w:rsid w:val="00C60626"/>
    <w:rsid w:val="00C63EC1"/>
    <w:rsid w:val="00C81319"/>
    <w:rsid w:val="00C827BD"/>
    <w:rsid w:val="00C83893"/>
    <w:rsid w:val="00C875D5"/>
    <w:rsid w:val="00CA1874"/>
    <w:rsid w:val="00CA22E6"/>
    <w:rsid w:val="00CA58B4"/>
    <w:rsid w:val="00CA79E8"/>
    <w:rsid w:val="00CB4114"/>
    <w:rsid w:val="00CB4BBC"/>
    <w:rsid w:val="00CB4CBB"/>
    <w:rsid w:val="00CB5F63"/>
    <w:rsid w:val="00CB6129"/>
    <w:rsid w:val="00CC0789"/>
    <w:rsid w:val="00CC61DA"/>
    <w:rsid w:val="00CD047D"/>
    <w:rsid w:val="00CD2090"/>
    <w:rsid w:val="00CD395E"/>
    <w:rsid w:val="00CD452E"/>
    <w:rsid w:val="00CE0ADC"/>
    <w:rsid w:val="00CE3144"/>
    <w:rsid w:val="00D07910"/>
    <w:rsid w:val="00D141F1"/>
    <w:rsid w:val="00D230C6"/>
    <w:rsid w:val="00D23D2F"/>
    <w:rsid w:val="00D33C7F"/>
    <w:rsid w:val="00D3422B"/>
    <w:rsid w:val="00D4273E"/>
    <w:rsid w:val="00D462B0"/>
    <w:rsid w:val="00D50626"/>
    <w:rsid w:val="00D507A2"/>
    <w:rsid w:val="00D55EC6"/>
    <w:rsid w:val="00D57D1E"/>
    <w:rsid w:val="00D61E97"/>
    <w:rsid w:val="00D82B48"/>
    <w:rsid w:val="00D83086"/>
    <w:rsid w:val="00D83E88"/>
    <w:rsid w:val="00D90E58"/>
    <w:rsid w:val="00D9106A"/>
    <w:rsid w:val="00D92015"/>
    <w:rsid w:val="00DA119C"/>
    <w:rsid w:val="00DA69FB"/>
    <w:rsid w:val="00DB0EAF"/>
    <w:rsid w:val="00DB7038"/>
    <w:rsid w:val="00DC2D4F"/>
    <w:rsid w:val="00DC4237"/>
    <w:rsid w:val="00DC45FF"/>
    <w:rsid w:val="00DC6DFF"/>
    <w:rsid w:val="00DE1612"/>
    <w:rsid w:val="00E10948"/>
    <w:rsid w:val="00E1605F"/>
    <w:rsid w:val="00E2681C"/>
    <w:rsid w:val="00E4010A"/>
    <w:rsid w:val="00E40BF9"/>
    <w:rsid w:val="00E5046C"/>
    <w:rsid w:val="00E54D3E"/>
    <w:rsid w:val="00E564C1"/>
    <w:rsid w:val="00E56C6A"/>
    <w:rsid w:val="00E572BC"/>
    <w:rsid w:val="00E65FEC"/>
    <w:rsid w:val="00E76E56"/>
    <w:rsid w:val="00E87E72"/>
    <w:rsid w:val="00E915CC"/>
    <w:rsid w:val="00E965A7"/>
    <w:rsid w:val="00E96F9A"/>
    <w:rsid w:val="00E97BF3"/>
    <w:rsid w:val="00E97D72"/>
    <w:rsid w:val="00EA008C"/>
    <w:rsid w:val="00EA2132"/>
    <w:rsid w:val="00EA2F27"/>
    <w:rsid w:val="00EA72CA"/>
    <w:rsid w:val="00EB2B7F"/>
    <w:rsid w:val="00EB6528"/>
    <w:rsid w:val="00EB7403"/>
    <w:rsid w:val="00EC46D0"/>
    <w:rsid w:val="00EC4996"/>
    <w:rsid w:val="00ED094F"/>
    <w:rsid w:val="00ED5B36"/>
    <w:rsid w:val="00ED7B9F"/>
    <w:rsid w:val="00EE6E0B"/>
    <w:rsid w:val="00EF30D6"/>
    <w:rsid w:val="00F0049F"/>
    <w:rsid w:val="00F058D0"/>
    <w:rsid w:val="00F061EA"/>
    <w:rsid w:val="00F06EFC"/>
    <w:rsid w:val="00F12D00"/>
    <w:rsid w:val="00F15462"/>
    <w:rsid w:val="00F20208"/>
    <w:rsid w:val="00F208AB"/>
    <w:rsid w:val="00F23A72"/>
    <w:rsid w:val="00F24B4D"/>
    <w:rsid w:val="00F534EF"/>
    <w:rsid w:val="00F62EFF"/>
    <w:rsid w:val="00F65700"/>
    <w:rsid w:val="00F6661E"/>
    <w:rsid w:val="00F74551"/>
    <w:rsid w:val="00F77FCC"/>
    <w:rsid w:val="00F80D56"/>
    <w:rsid w:val="00F834D8"/>
    <w:rsid w:val="00F92EF5"/>
    <w:rsid w:val="00FA089A"/>
    <w:rsid w:val="00FA2931"/>
    <w:rsid w:val="00FB0FEB"/>
    <w:rsid w:val="00FB24D1"/>
    <w:rsid w:val="00FC59CF"/>
    <w:rsid w:val="00FD6ACE"/>
    <w:rsid w:val="00FE079F"/>
    <w:rsid w:val="00FE1B24"/>
    <w:rsid w:val="00FF2FBB"/>
    <w:rsid w:val="00FF4F0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667A0C6"/>
  <w15:chartTrackingRefBased/>
  <w15:docId w15:val="{426142F4-303A-4A16-8834-E181687CE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2A0B41"/>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010A"/>
    <w:pPr>
      <w:ind w:left="720"/>
      <w:contextualSpacing/>
    </w:pPr>
  </w:style>
  <w:style w:type="character" w:customStyle="1" w:styleId="Heading2Char">
    <w:name w:val="Heading 2 Char"/>
    <w:basedOn w:val="DefaultParagraphFont"/>
    <w:link w:val="Heading2"/>
    <w:uiPriority w:val="9"/>
    <w:rsid w:val="002A0B41"/>
    <w:rPr>
      <w:rFonts w:ascii="Times New Roman" w:eastAsia="Times New Roman" w:hAnsi="Times New Roman" w:cs="Times New Roman"/>
      <w:b/>
      <w:bCs/>
      <w:kern w:val="0"/>
      <w:sz w:val="36"/>
      <w:szCs w:val="36"/>
      <w:lang w:eastAsia="en-IN"/>
      <w14:ligatures w14:val="none"/>
    </w:rPr>
  </w:style>
  <w:style w:type="paragraph" w:styleId="Bibliography">
    <w:name w:val="Bibliography"/>
    <w:basedOn w:val="Normal"/>
    <w:next w:val="Normal"/>
    <w:uiPriority w:val="37"/>
    <w:unhideWhenUsed/>
    <w:rsid w:val="00BF5215"/>
    <w:rPr>
      <w:kern w:val="0"/>
      <w14:ligatures w14:val="none"/>
    </w:rPr>
  </w:style>
  <w:style w:type="character" w:styleId="Hyperlink">
    <w:name w:val="Hyperlink"/>
    <w:basedOn w:val="DefaultParagraphFont"/>
    <w:uiPriority w:val="99"/>
    <w:unhideWhenUsed/>
    <w:rsid w:val="007923B2"/>
    <w:rPr>
      <w:color w:val="0563C1" w:themeColor="hyperlink"/>
      <w:u w:val="single"/>
    </w:rPr>
  </w:style>
  <w:style w:type="character" w:styleId="UnresolvedMention">
    <w:name w:val="Unresolved Mention"/>
    <w:basedOn w:val="DefaultParagraphFont"/>
    <w:uiPriority w:val="99"/>
    <w:semiHidden/>
    <w:unhideWhenUsed/>
    <w:rsid w:val="005A52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5311025">
      <w:bodyDiv w:val="1"/>
      <w:marLeft w:val="0"/>
      <w:marRight w:val="0"/>
      <w:marTop w:val="0"/>
      <w:marBottom w:val="0"/>
      <w:divBdr>
        <w:top w:val="none" w:sz="0" w:space="0" w:color="auto"/>
        <w:left w:val="none" w:sz="0" w:space="0" w:color="auto"/>
        <w:bottom w:val="none" w:sz="0" w:space="0" w:color="auto"/>
        <w:right w:val="none" w:sz="0" w:space="0" w:color="auto"/>
      </w:divBdr>
      <w:divsChild>
        <w:div w:id="1520123399">
          <w:marLeft w:val="0"/>
          <w:marRight w:val="0"/>
          <w:marTop w:val="0"/>
          <w:marBottom w:val="0"/>
          <w:divBdr>
            <w:top w:val="none" w:sz="0" w:space="0" w:color="auto"/>
            <w:left w:val="none" w:sz="0" w:space="0" w:color="auto"/>
            <w:bottom w:val="none" w:sz="0" w:space="0" w:color="auto"/>
            <w:right w:val="none" w:sz="0" w:space="0" w:color="auto"/>
          </w:divBdr>
        </w:div>
      </w:divsChild>
    </w:div>
    <w:div w:id="1592198184">
      <w:bodyDiv w:val="1"/>
      <w:marLeft w:val="0"/>
      <w:marRight w:val="0"/>
      <w:marTop w:val="0"/>
      <w:marBottom w:val="0"/>
      <w:divBdr>
        <w:top w:val="none" w:sz="0" w:space="0" w:color="auto"/>
        <w:left w:val="none" w:sz="0" w:space="0" w:color="auto"/>
        <w:bottom w:val="none" w:sz="0" w:space="0" w:color="auto"/>
        <w:right w:val="none" w:sz="0" w:space="0" w:color="auto"/>
      </w:divBdr>
    </w:div>
    <w:div w:id="1711878820">
      <w:bodyDiv w:val="1"/>
      <w:marLeft w:val="0"/>
      <w:marRight w:val="0"/>
      <w:marTop w:val="0"/>
      <w:marBottom w:val="0"/>
      <w:divBdr>
        <w:top w:val="none" w:sz="0" w:space="0" w:color="auto"/>
        <w:left w:val="none" w:sz="0" w:space="0" w:color="auto"/>
        <w:bottom w:val="none" w:sz="0" w:space="0" w:color="auto"/>
        <w:right w:val="none" w:sz="0" w:space="0" w:color="auto"/>
      </w:divBdr>
      <w:divsChild>
        <w:div w:id="7761754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diagramQuickStyle" Target="diagrams/quickStyle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link.springer.com/10.1007/978-3-319-16456-4_5"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diagramLayout" Target="diagrams/layout1.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diagramData" Target="diagrams/data1.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microsoft.com/office/2007/relationships/diagramDrawing" Target="diagrams/drawing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diagramColors" Target="diagrams/colors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8499EF7-8F97-43E9-B494-C57387D29A4C}"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IN"/>
        </a:p>
      </dgm:t>
    </dgm:pt>
    <dgm:pt modelId="{BB789C9F-1130-47B0-8E72-B5C4F14A6F33}">
      <dgm:prSet phldrT="[Text]" custT="1"/>
      <dgm:spPr/>
      <dgm:t>
        <a:bodyPr/>
        <a:lstStyle/>
        <a:p>
          <a:r>
            <a:rPr lang="en-IN" sz="1600"/>
            <a:t>IRRIGANT ACTIVATION TECHNIQUES AND DEVICES</a:t>
          </a:r>
        </a:p>
      </dgm:t>
    </dgm:pt>
    <dgm:pt modelId="{2AB190C6-F972-44B7-B3FF-202C06F1878B}" type="parTrans" cxnId="{600B0B69-E45C-4840-A446-9CC134ED1FDB}">
      <dgm:prSet/>
      <dgm:spPr/>
      <dgm:t>
        <a:bodyPr/>
        <a:lstStyle/>
        <a:p>
          <a:endParaRPr lang="en-IN"/>
        </a:p>
      </dgm:t>
    </dgm:pt>
    <dgm:pt modelId="{DD0141C0-5227-41A7-B23C-4B4F6EEC74D6}" type="sibTrans" cxnId="{600B0B69-E45C-4840-A446-9CC134ED1FDB}">
      <dgm:prSet/>
      <dgm:spPr/>
      <dgm:t>
        <a:bodyPr/>
        <a:lstStyle/>
        <a:p>
          <a:endParaRPr lang="en-IN"/>
        </a:p>
      </dgm:t>
    </dgm:pt>
    <dgm:pt modelId="{2F684ECB-167A-441B-AD03-FB0EA02B9B77}">
      <dgm:prSet phldrT="[Text]" custT="1"/>
      <dgm:spPr>
        <a:solidFill>
          <a:schemeClr val="accent6">
            <a:lumMod val="60000"/>
            <a:lumOff val="40000"/>
          </a:schemeClr>
        </a:solidFill>
      </dgm:spPr>
      <dgm:t>
        <a:bodyPr/>
        <a:lstStyle/>
        <a:p>
          <a:r>
            <a:rPr lang="en-IN" sz="1200">
              <a:solidFill>
                <a:schemeClr val="tx1"/>
              </a:solidFill>
            </a:rPr>
            <a:t>MANUAL</a:t>
          </a:r>
          <a:r>
            <a:rPr lang="en-IN" sz="1000"/>
            <a:t> </a:t>
          </a:r>
        </a:p>
      </dgm:t>
    </dgm:pt>
    <dgm:pt modelId="{C04F2BB1-48ED-4AE4-9E28-2C067B348BFF}" type="parTrans" cxnId="{26C2ED12-7AD0-42D7-81B2-B9DBD4A2D5E7}">
      <dgm:prSet/>
      <dgm:spPr/>
      <dgm:t>
        <a:bodyPr/>
        <a:lstStyle/>
        <a:p>
          <a:endParaRPr lang="en-IN"/>
        </a:p>
      </dgm:t>
    </dgm:pt>
    <dgm:pt modelId="{A65AC00F-F759-4808-B14C-230B47C1C35B}" type="sibTrans" cxnId="{26C2ED12-7AD0-42D7-81B2-B9DBD4A2D5E7}">
      <dgm:prSet/>
      <dgm:spPr/>
      <dgm:t>
        <a:bodyPr/>
        <a:lstStyle/>
        <a:p>
          <a:endParaRPr lang="en-IN"/>
        </a:p>
      </dgm:t>
    </dgm:pt>
    <dgm:pt modelId="{6499A2BC-A889-43AF-BCD6-1AB2C54FF6A0}">
      <dgm:prSet phldrT="[Text]" custT="1"/>
      <dgm:spPr>
        <a:solidFill>
          <a:schemeClr val="accent5">
            <a:lumMod val="75000"/>
          </a:schemeClr>
        </a:solidFill>
      </dgm:spPr>
      <dgm:t>
        <a:bodyPr/>
        <a:lstStyle/>
        <a:p>
          <a:r>
            <a:rPr lang="en-IN" sz="1200">
              <a:solidFill>
                <a:schemeClr val="bg1"/>
              </a:solidFill>
            </a:rPr>
            <a:t>MACHINE-ASSISTED</a:t>
          </a:r>
        </a:p>
      </dgm:t>
    </dgm:pt>
    <dgm:pt modelId="{62437FC9-DFED-4F43-804C-0D09A638CAB1}" type="parTrans" cxnId="{227BE433-FA5A-4A05-AD75-D9AD08D401D5}">
      <dgm:prSet/>
      <dgm:spPr/>
      <dgm:t>
        <a:bodyPr/>
        <a:lstStyle/>
        <a:p>
          <a:endParaRPr lang="en-IN"/>
        </a:p>
      </dgm:t>
    </dgm:pt>
    <dgm:pt modelId="{B85D58FA-3B0E-40EC-8574-1DFE14879803}" type="sibTrans" cxnId="{227BE433-FA5A-4A05-AD75-D9AD08D401D5}">
      <dgm:prSet/>
      <dgm:spPr/>
      <dgm:t>
        <a:bodyPr/>
        <a:lstStyle/>
        <a:p>
          <a:endParaRPr lang="en-IN"/>
        </a:p>
      </dgm:t>
    </dgm:pt>
    <dgm:pt modelId="{A76B3E8D-96F1-4932-BB77-FF2272C408C9}">
      <dgm:prSet/>
      <dgm:spPr>
        <a:solidFill>
          <a:schemeClr val="accent6">
            <a:lumMod val="60000"/>
            <a:lumOff val="40000"/>
          </a:schemeClr>
        </a:solidFill>
      </dgm:spPr>
      <dgm:t>
        <a:bodyPr/>
        <a:lstStyle/>
        <a:p>
          <a:r>
            <a:rPr lang="en-IN">
              <a:solidFill>
                <a:schemeClr val="tx1"/>
              </a:solidFill>
            </a:rPr>
            <a:t>SYRINGE IRRIGATION WITH NEEDLES/ CANNULAS</a:t>
          </a:r>
        </a:p>
        <a:p>
          <a:r>
            <a:rPr lang="en-IN" i="1">
              <a:solidFill>
                <a:schemeClr val="tx1"/>
              </a:solidFill>
            </a:rPr>
            <a:t>end- venting; side-venting</a:t>
          </a:r>
        </a:p>
      </dgm:t>
    </dgm:pt>
    <dgm:pt modelId="{799D9675-D49F-4821-897F-1822F18AA682}" type="parTrans" cxnId="{7D412A5F-83A4-4D2D-909F-EDA80F265E70}">
      <dgm:prSet/>
      <dgm:spPr/>
      <dgm:t>
        <a:bodyPr/>
        <a:lstStyle/>
        <a:p>
          <a:endParaRPr lang="en-IN"/>
        </a:p>
      </dgm:t>
    </dgm:pt>
    <dgm:pt modelId="{68DF5505-67F8-4FC8-A26D-79CC5153E7F2}" type="sibTrans" cxnId="{7D412A5F-83A4-4D2D-909F-EDA80F265E70}">
      <dgm:prSet/>
      <dgm:spPr/>
      <dgm:t>
        <a:bodyPr/>
        <a:lstStyle/>
        <a:p>
          <a:endParaRPr lang="en-IN"/>
        </a:p>
      </dgm:t>
    </dgm:pt>
    <dgm:pt modelId="{A91FE045-A65D-4231-9C8E-4F4FCDE65A09}">
      <dgm:prSet/>
      <dgm:spPr>
        <a:solidFill>
          <a:schemeClr val="accent6">
            <a:lumMod val="60000"/>
            <a:lumOff val="40000"/>
          </a:schemeClr>
        </a:solidFill>
      </dgm:spPr>
      <dgm:t>
        <a:bodyPr/>
        <a:lstStyle/>
        <a:p>
          <a:r>
            <a:rPr lang="en-IN">
              <a:solidFill>
                <a:schemeClr val="tx1"/>
              </a:solidFill>
            </a:rPr>
            <a:t>BRUSHES</a:t>
          </a:r>
        </a:p>
        <a:p>
          <a:r>
            <a:rPr lang="en-IN" i="1">
              <a:solidFill>
                <a:schemeClr val="tx1"/>
              </a:solidFill>
            </a:rPr>
            <a:t>Endobrush; NaviTip FX</a:t>
          </a:r>
        </a:p>
      </dgm:t>
    </dgm:pt>
    <dgm:pt modelId="{233DBB9A-4096-4F79-9801-8C475F43D95A}" type="parTrans" cxnId="{F0699E17-6D6A-43D3-BDF0-65FDF62E97A2}">
      <dgm:prSet/>
      <dgm:spPr/>
      <dgm:t>
        <a:bodyPr/>
        <a:lstStyle/>
        <a:p>
          <a:endParaRPr lang="en-IN"/>
        </a:p>
      </dgm:t>
    </dgm:pt>
    <dgm:pt modelId="{24A816D2-F6F5-44BE-842A-D9AAEDDFC952}" type="sibTrans" cxnId="{F0699E17-6D6A-43D3-BDF0-65FDF62E97A2}">
      <dgm:prSet/>
      <dgm:spPr/>
      <dgm:t>
        <a:bodyPr/>
        <a:lstStyle/>
        <a:p>
          <a:endParaRPr lang="en-IN"/>
        </a:p>
      </dgm:t>
    </dgm:pt>
    <dgm:pt modelId="{9E09DACF-8127-4A9F-A1CE-06053EF6CFA1}">
      <dgm:prSet/>
      <dgm:spPr>
        <a:solidFill>
          <a:schemeClr val="accent6">
            <a:lumMod val="60000"/>
            <a:lumOff val="40000"/>
          </a:schemeClr>
        </a:solidFill>
      </dgm:spPr>
      <dgm:t>
        <a:bodyPr/>
        <a:lstStyle/>
        <a:p>
          <a:r>
            <a:rPr lang="en-IN">
              <a:solidFill>
                <a:schemeClr val="tx1"/>
              </a:solidFill>
            </a:rPr>
            <a:t>MANUAL-DYNAMIC AGITATION</a:t>
          </a:r>
        </a:p>
        <a:p>
          <a:r>
            <a:rPr lang="en-IN" i="1">
              <a:solidFill>
                <a:schemeClr val="tx1"/>
              </a:solidFill>
            </a:rPr>
            <a:t>Hand-activated well-fitting gutta-percha</a:t>
          </a:r>
        </a:p>
      </dgm:t>
    </dgm:pt>
    <dgm:pt modelId="{718BA6D0-E1FA-4AFC-8AB1-674F33DFA3A1}" type="parTrans" cxnId="{C187E9EB-6D6D-4379-8471-D91D1D566789}">
      <dgm:prSet/>
      <dgm:spPr/>
      <dgm:t>
        <a:bodyPr/>
        <a:lstStyle/>
        <a:p>
          <a:endParaRPr lang="en-IN"/>
        </a:p>
      </dgm:t>
    </dgm:pt>
    <dgm:pt modelId="{DC7CC37F-DB07-4E74-A136-0B53248E69D7}" type="sibTrans" cxnId="{C187E9EB-6D6D-4379-8471-D91D1D566789}">
      <dgm:prSet/>
      <dgm:spPr/>
      <dgm:t>
        <a:bodyPr/>
        <a:lstStyle/>
        <a:p>
          <a:endParaRPr lang="en-IN"/>
        </a:p>
      </dgm:t>
    </dgm:pt>
    <dgm:pt modelId="{D627DF29-7FD1-4894-B7B9-B97C2FD747F4}">
      <dgm:prSet/>
      <dgm:spPr>
        <a:solidFill>
          <a:schemeClr val="accent5">
            <a:lumMod val="75000"/>
          </a:schemeClr>
        </a:solidFill>
      </dgm:spPr>
      <dgm:t>
        <a:bodyPr/>
        <a:lstStyle/>
        <a:p>
          <a:r>
            <a:rPr lang="en-IN"/>
            <a:t>ROTARY BRUSHES</a:t>
          </a:r>
        </a:p>
        <a:p>
          <a:r>
            <a:rPr lang="en-IN" i="1"/>
            <a:t>Ruddle brush; CanalBrush</a:t>
          </a:r>
        </a:p>
      </dgm:t>
    </dgm:pt>
    <dgm:pt modelId="{D67C05D6-0B7F-4AFB-9BF4-03EC2F662CF9}" type="parTrans" cxnId="{3DE3A61F-EF92-4789-805F-0B9D55555759}">
      <dgm:prSet/>
      <dgm:spPr/>
      <dgm:t>
        <a:bodyPr/>
        <a:lstStyle/>
        <a:p>
          <a:endParaRPr lang="en-IN"/>
        </a:p>
      </dgm:t>
    </dgm:pt>
    <dgm:pt modelId="{882A00B0-31CF-4C3E-9B9F-284C208CAC1F}" type="sibTrans" cxnId="{3DE3A61F-EF92-4789-805F-0B9D55555759}">
      <dgm:prSet/>
      <dgm:spPr/>
      <dgm:t>
        <a:bodyPr/>
        <a:lstStyle/>
        <a:p>
          <a:endParaRPr lang="en-IN"/>
        </a:p>
      </dgm:t>
    </dgm:pt>
    <dgm:pt modelId="{9ADB6F3C-1B85-47AB-88CB-5D1BCE4D7A2B}">
      <dgm:prSet custT="1"/>
      <dgm:spPr>
        <a:solidFill>
          <a:srgbClr val="0070C0"/>
        </a:solidFill>
      </dgm:spPr>
      <dgm:t>
        <a:bodyPr/>
        <a:lstStyle/>
        <a:p>
          <a:r>
            <a:rPr lang="en-IN" sz="1000"/>
            <a:t>CONTINUOUS IRRIGATION DURING ROTARY INSTRUMENTATION</a:t>
          </a:r>
        </a:p>
        <a:p>
          <a:r>
            <a:rPr lang="en-IN" sz="1000" i="1"/>
            <a:t>Quantec-E</a:t>
          </a:r>
        </a:p>
      </dgm:t>
    </dgm:pt>
    <dgm:pt modelId="{C5A1F86C-3809-4CC4-BD69-344C0FC7304B}" type="parTrans" cxnId="{EBB3AEE3-A053-4EED-B8EE-767D50AA87FA}">
      <dgm:prSet/>
      <dgm:spPr/>
      <dgm:t>
        <a:bodyPr/>
        <a:lstStyle/>
        <a:p>
          <a:endParaRPr lang="en-IN"/>
        </a:p>
      </dgm:t>
    </dgm:pt>
    <dgm:pt modelId="{B2D7AF95-36DF-444C-8621-8ABDF7B8C88A}" type="sibTrans" cxnId="{EBB3AEE3-A053-4EED-B8EE-767D50AA87FA}">
      <dgm:prSet/>
      <dgm:spPr/>
      <dgm:t>
        <a:bodyPr/>
        <a:lstStyle/>
        <a:p>
          <a:endParaRPr lang="en-IN"/>
        </a:p>
      </dgm:t>
    </dgm:pt>
    <dgm:pt modelId="{97D6982C-1734-48BE-AE19-18AF01108D73}">
      <dgm:prSet custT="1"/>
      <dgm:spPr/>
      <dgm:t>
        <a:bodyPr/>
        <a:lstStyle/>
        <a:p>
          <a:r>
            <a:rPr lang="en-IN" sz="1000"/>
            <a:t>SONIC</a:t>
          </a:r>
        </a:p>
      </dgm:t>
    </dgm:pt>
    <dgm:pt modelId="{14248CBC-1177-47BE-971F-8E348A709289}" type="parTrans" cxnId="{F6ADF5F9-DF9E-47D6-9052-048FD9E11191}">
      <dgm:prSet/>
      <dgm:spPr/>
      <dgm:t>
        <a:bodyPr/>
        <a:lstStyle/>
        <a:p>
          <a:endParaRPr lang="en-IN"/>
        </a:p>
      </dgm:t>
    </dgm:pt>
    <dgm:pt modelId="{12C29F09-0133-4D25-B366-AEEC54428044}" type="sibTrans" cxnId="{F6ADF5F9-DF9E-47D6-9052-048FD9E11191}">
      <dgm:prSet/>
      <dgm:spPr/>
      <dgm:t>
        <a:bodyPr/>
        <a:lstStyle/>
        <a:p>
          <a:endParaRPr lang="en-IN"/>
        </a:p>
      </dgm:t>
    </dgm:pt>
    <dgm:pt modelId="{EB18463A-7164-45A9-B25A-EBDFA59E45C1}">
      <dgm:prSet custT="1"/>
      <dgm:spPr/>
      <dgm:t>
        <a:bodyPr/>
        <a:lstStyle/>
        <a:p>
          <a:r>
            <a:rPr lang="en-IN" sz="1000"/>
            <a:t>ULTRASONIC</a:t>
          </a:r>
        </a:p>
        <a:p>
          <a:r>
            <a:rPr lang="en-IN" sz="1000"/>
            <a:t>- CONTINUOUS</a:t>
          </a:r>
        </a:p>
        <a:p>
          <a:r>
            <a:rPr lang="en-IN" sz="1000" i="1"/>
            <a:t>Nusstein's needle holding device</a:t>
          </a:r>
        </a:p>
        <a:p>
          <a:endParaRPr lang="en-IN" sz="1000"/>
        </a:p>
        <a:p>
          <a:r>
            <a:rPr lang="en-IN" sz="1000"/>
            <a:t>-INTERMITTENT</a:t>
          </a:r>
        </a:p>
        <a:p>
          <a:r>
            <a:rPr lang="en-IN" sz="1000" i="1"/>
            <a:t>Ultrasonic file; smooth wire</a:t>
          </a:r>
        </a:p>
      </dgm:t>
    </dgm:pt>
    <dgm:pt modelId="{6553CB68-CDFD-4B1A-A704-D5BB8DD8217A}" type="parTrans" cxnId="{2567586D-7D15-4F10-BD88-A5F5461C54FD}">
      <dgm:prSet/>
      <dgm:spPr/>
      <dgm:t>
        <a:bodyPr/>
        <a:lstStyle/>
        <a:p>
          <a:endParaRPr lang="en-IN"/>
        </a:p>
      </dgm:t>
    </dgm:pt>
    <dgm:pt modelId="{C908C380-24CC-47AB-9549-60668E188CF4}" type="sibTrans" cxnId="{2567586D-7D15-4F10-BD88-A5F5461C54FD}">
      <dgm:prSet/>
      <dgm:spPr/>
      <dgm:t>
        <a:bodyPr/>
        <a:lstStyle/>
        <a:p>
          <a:endParaRPr lang="en-IN"/>
        </a:p>
      </dgm:t>
    </dgm:pt>
    <dgm:pt modelId="{2207AE7A-F94E-4493-AB12-F74EA35098D9}">
      <dgm:prSet custT="1"/>
      <dgm:spPr/>
      <dgm:t>
        <a:bodyPr/>
        <a:lstStyle/>
        <a:p>
          <a:r>
            <a:rPr lang="en-IN" sz="1000"/>
            <a:t>PRESSURE ALTERATION DEVICES</a:t>
          </a:r>
        </a:p>
        <a:p>
          <a:r>
            <a:rPr lang="en-IN" sz="1000" i="1"/>
            <a:t>EndoVac; RinsEndo</a:t>
          </a:r>
        </a:p>
      </dgm:t>
    </dgm:pt>
    <dgm:pt modelId="{9D253D38-7EBF-4249-91A7-0371AAB3013F}" type="parTrans" cxnId="{B2F67DB2-E6E6-4C4E-BA28-A4A11099CC06}">
      <dgm:prSet/>
      <dgm:spPr/>
      <dgm:t>
        <a:bodyPr/>
        <a:lstStyle/>
        <a:p>
          <a:endParaRPr lang="en-IN"/>
        </a:p>
      </dgm:t>
    </dgm:pt>
    <dgm:pt modelId="{037424EF-CD6C-4795-BBD4-1DE69B7D3199}" type="sibTrans" cxnId="{B2F67DB2-E6E6-4C4E-BA28-A4A11099CC06}">
      <dgm:prSet/>
      <dgm:spPr/>
      <dgm:t>
        <a:bodyPr/>
        <a:lstStyle/>
        <a:p>
          <a:endParaRPr lang="en-IN"/>
        </a:p>
      </dgm:t>
    </dgm:pt>
    <dgm:pt modelId="{8C964CDB-75FF-4496-904D-E74393EDAE28}">
      <dgm:prSet custT="1"/>
      <dgm:spPr/>
      <dgm:t>
        <a:bodyPr/>
        <a:lstStyle/>
        <a:p>
          <a:r>
            <a:rPr lang="en-IN" sz="1000"/>
            <a:t>LASER ACTIVATED IRRIGATION</a:t>
          </a:r>
        </a:p>
        <a:p>
          <a:r>
            <a:rPr lang="en-IN" sz="1000" i="1"/>
            <a:t>Photon-induced photoacoustic streaming (PIPS) </a:t>
          </a:r>
        </a:p>
      </dgm:t>
    </dgm:pt>
    <dgm:pt modelId="{35290861-6C4B-4218-9708-9C363E2B3242}" type="parTrans" cxnId="{72C69D38-1FD4-4708-ADBA-22F9069D99F4}">
      <dgm:prSet/>
      <dgm:spPr/>
      <dgm:t>
        <a:bodyPr/>
        <a:lstStyle/>
        <a:p>
          <a:endParaRPr lang="en-IN"/>
        </a:p>
      </dgm:t>
    </dgm:pt>
    <dgm:pt modelId="{2750340E-FD7B-46D6-BC7A-00CDEFBC36F3}" type="sibTrans" cxnId="{72C69D38-1FD4-4708-ADBA-22F9069D99F4}">
      <dgm:prSet/>
      <dgm:spPr/>
      <dgm:t>
        <a:bodyPr/>
        <a:lstStyle/>
        <a:p>
          <a:endParaRPr lang="en-IN"/>
        </a:p>
      </dgm:t>
    </dgm:pt>
    <dgm:pt modelId="{638901D7-FA82-4F4E-AD5D-57C194E9C78B}">
      <dgm:prSet custT="1"/>
      <dgm:spPr/>
      <dgm:t>
        <a:bodyPr/>
        <a:lstStyle/>
        <a:p>
          <a:r>
            <a:rPr lang="en-IN" sz="1000"/>
            <a:t>WIDE-SPECTRUM SOUND ENERGY</a:t>
          </a:r>
        </a:p>
      </dgm:t>
    </dgm:pt>
    <dgm:pt modelId="{FBD1CCD8-C1E1-4A50-8A67-5BDC4C836DBC}" type="parTrans" cxnId="{BDA3DD47-050B-4617-AA89-8B2FC99C0E63}">
      <dgm:prSet/>
      <dgm:spPr/>
      <dgm:t>
        <a:bodyPr/>
        <a:lstStyle/>
        <a:p>
          <a:endParaRPr lang="en-IN"/>
        </a:p>
      </dgm:t>
    </dgm:pt>
    <dgm:pt modelId="{771F7606-2AB1-4397-B97C-A5AD24DADA0A}" type="sibTrans" cxnId="{BDA3DD47-050B-4617-AA89-8B2FC99C0E63}">
      <dgm:prSet/>
      <dgm:spPr/>
      <dgm:t>
        <a:bodyPr/>
        <a:lstStyle/>
        <a:p>
          <a:endParaRPr lang="en-IN"/>
        </a:p>
      </dgm:t>
    </dgm:pt>
    <dgm:pt modelId="{36926A57-846E-48A4-9A83-307929177B77}" type="pres">
      <dgm:prSet presAssocID="{68499EF7-8F97-43E9-B494-C57387D29A4C}" presName="Name0" presStyleCnt="0">
        <dgm:presLayoutVars>
          <dgm:chPref val="1"/>
          <dgm:dir/>
          <dgm:animOne val="branch"/>
          <dgm:animLvl val="lvl"/>
          <dgm:resizeHandles val="exact"/>
        </dgm:presLayoutVars>
      </dgm:prSet>
      <dgm:spPr/>
    </dgm:pt>
    <dgm:pt modelId="{BB13324E-7830-4F82-83BA-F353F28E45EE}" type="pres">
      <dgm:prSet presAssocID="{BB789C9F-1130-47B0-8E72-B5C4F14A6F33}" presName="root1" presStyleCnt="0"/>
      <dgm:spPr/>
    </dgm:pt>
    <dgm:pt modelId="{4E24D594-0BD4-4A99-8580-5B88A2DA3DF6}" type="pres">
      <dgm:prSet presAssocID="{BB789C9F-1130-47B0-8E72-B5C4F14A6F33}" presName="LevelOneTextNode" presStyleLbl="node0" presStyleIdx="0" presStyleCnt="1">
        <dgm:presLayoutVars>
          <dgm:chPref val="3"/>
        </dgm:presLayoutVars>
      </dgm:prSet>
      <dgm:spPr/>
    </dgm:pt>
    <dgm:pt modelId="{EABC97DC-5325-4413-9C31-729893B8E20B}" type="pres">
      <dgm:prSet presAssocID="{BB789C9F-1130-47B0-8E72-B5C4F14A6F33}" presName="level2hierChild" presStyleCnt="0"/>
      <dgm:spPr/>
    </dgm:pt>
    <dgm:pt modelId="{F3645773-1B76-4F7B-9AA2-3C5E4C83B5D9}" type="pres">
      <dgm:prSet presAssocID="{C04F2BB1-48ED-4AE4-9E28-2C067B348BFF}" presName="conn2-1" presStyleLbl="parChTrans1D2" presStyleIdx="0" presStyleCnt="2"/>
      <dgm:spPr/>
    </dgm:pt>
    <dgm:pt modelId="{166BE33F-B989-4DCA-9A15-0BE8A202ACAE}" type="pres">
      <dgm:prSet presAssocID="{C04F2BB1-48ED-4AE4-9E28-2C067B348BFF}" presName="connTx" presStyleLbl="parChTrans1D2" presStyleIdx="0" presStyleCnt="2"/>
      <dgm:spPr/>
    </dgm:pt>
    <dgm:pt modelId="{BB086DE4-F41D-4430-8814-20E175D90BF1}" type="pres">
      <dgm:prSet presAssocID="{2F684ECB-167A-441B-AD03-FB0EA02B9B77}" presName="root2" presStyleCnt="0"/>
      <dgm:spPr/>
    </dgm:pt>
    <dgm:pt modelId="{52E13E98-D690-42DC-915B-6A698D81F8AF}" type="pres">
      <dgm:prSet presAssocID="{2F684ECB-167A-441B-AD03-FB0EA02B9B77}" presName="LevelTwoTextNode" presStyleLbl="node2" presStyleIdx="0" presStyleCnt="2">
        <dgm:presLayoutVars>
          <dgm:chPref val="3"/>
        </dgm:presLayoutVars>
      </dgm:prSet>
      <dgm:spPr/>
    </dgm:pt>
    <dgm:pt modelId="{65191584-C9EB-441E-B733-49D242C4A6C4}" type="pres">
      <dgm:prSet presAssocID="{2F684ECB-167A-441B-AD03-FB0EA02B9B77}" presName="level3hierChild" presStyleCnt="0"/>
      <dgm:spPr/>
    </dgm:pt>
    <dgm:pt modelId="{58C6AE00-2099-4764-A333-FB5CBE060B9B}" type="pres">
      <dgm:prSet presAssocID="{799D9675-D49F-4821-897F-1822F18AA682}" presName="conn2-1" presStyleLbl="parChTrans1D3" presStyleIdx="0" presStyleCnt="10"/>
      <dgm:spPr/>
    </dgm:pt>
    <dgm:pt modelId="{CB39EC38-386B-4BA4-AE40-1B89C9E7A85A}" type="pres">
      <dgm:prSet presAssocID="{799D9675-D49F-4821-897F-1822F18AA682}" presName="connTx" presStyleLbl="parChTrans1D3" presStyleIdx="0" presStyleCnt="10"/>
      <dgm:spPr/>
    </dgm:pt>
    <dgm:pt modelId="{2E17AB9D-34AB-49BB-A5F2-37F425B73A1B}" type="pres">
      <dgm:prSet presAssocID="{A76B3E8D-96F1-4932-BB77-FF2272C408C9}" presName="root2" presStyleCnt="0"/>
      <dgm:spPr/>
    </dgm:pt>
    <dgm:pt modelId="{46868D53-A8A8-4D7F-B36C-AB6EC490429B}" type="pres">
      <dgm:prSet presAssocID="{A76B3E8D-96F1-4932-BB77-FF2272C408C9}" presName="LevelTwoTextNode" presStyleLbl="node3" presStyleIdx="0" presStyleCnt="10">
        <dgm:presLayoutVars>
          <dgm:chPref val="3"/>
        </dgm:presLayoutVars>
      </dgm:prSet>
      <dgm:spPr/>
    </dgm:pt>
    <dgm:pt modelId="{975FF0C3-3B76-4B19-9EAD-F7A826FF6728}" type="pres">
      <dgm:prSet presAssocID="{A76B3E8D-96F1-4932-BB77-FF2272C408C9}" presName="level3hierChild" presStyleCnt="0"/>
      <dgm:spPr/>
    </dgm:pt>
    <dgm:pt modelId="{1A4DAB1F-D6F4-4A17-9981-DB512BA8525E}" type="pres">
      <dgm:prSet presAssocID="{233DBB9A-4096-4F79-9801-8C475F43D95A}" presName="conn2-1" presStyleLbl="parChTrans1D3" presStyleIdx="1" presStyleCnt="10"/>
      <dgm:spPr/>
    </dgm:pt>
    <dgm:pt modelId="{75BA1BB5-897E-4426-BB3D-DABEE3DBAA76}" type="pres">
      <dgm:prSet presAssocID="{233DBB9A-4096-4F79-9801-8C475F43D95A}" presName="connTx" presStyleLbl="parChTrans1D3" presStyleIdx="1" presStyleCnt="10"/>
      <dgm:spPr/>
    </dgm:pt>
    <dgm:pt modelId="{7EDCC788-087A-4950-A3C3-C7C7249C35D5}" type="pres">
      <dgm:prSet presAssocID="{A91FE045-A65D-4231-9C8E-4F4FCDE65A09}" presName="root2" presStyleCnt="0"/>
      <dgm:spPr/>
    </dgm:pt>
    <dgm:pt modelId="{E6615E37-F2C2-453B-BE1F-A2A3D32D03C3}" type="pres">
      <dgm:prSet presAssocID="{A91FE045-A65D-4231-9C8E-4F4FCDE65A09}" presName="LevelTwoTextNode" presStyleLbl="node3" presStyleIdx="1" presStyleCnt="10">
        <dgm:presLayoutVars>
          <dgm:chPref val="3"/>
        </dgm:presLayoutVars>
      </dgm:prSet>
      <dgm:spPr/>
    </dgm:pt>
    <dgm:pt modelId="{9E65F0B7-7A7E-45F4-9C69-B7AD83A12113}" type="pres">
      <dgm:prSet presAssocID="{A91FE045-A65D-4231-9C8E-4F4FCDE65A09}" presName="level3hierChild" presStyleCnt="0"/>
      <dgm:spPr/>
    </dgm:pt>
    <dgm:pt modelId="{1748B275-9A18-40E0-A2FC-486614166DE3}" type="pres">
      <dgm:prSet presAssocID="{718BA6D0-E1FA-4AFC-8AB1-674F33DFA3A1}" presName="conn2-1" presStyleLbl="parChTrans1D3" presStyleIdx="2" presStyleCnt="10"/>
      <dgm:spPr/>
    </dgm:pt>
    <dgm:pt modelId="{CA142682-97CE-466E-8CF1-D6411CA98D59}" type="pres">
      <dgm:prSet presAssocID="{718BA6D0-E1FA-4AFC-8AB1-674F33DFA3A1}" presName="connTx" presStyleLbl="parChTrans1D3" presStyleIdx="2" presStyleCnt="10"/>
      <dgm:spPr/>
    </dgm:pt>
    <dgm:pt modelId="{39E67416-9DAF-4D9A-9AD3-554057FF8FF3}" type="pres">
      <dgm:prSet presAssocID="{9E09DACF-8127-4A9F-A1CE-06053EF6CFA1}" presName="root2" presStyleCnt="0"/>
      <dgm:spPr/>
    </dgm:pt>
    <dgm:pt modelId="{BACB1743-3F1F-4CA7-909D-3AD6E43A432E}" type="pres">
      <dgm:prSet presAssocID="{9E09DACF-8127-4A9F-A1CE-06053EF6CFA1}" presName="LevelTwoTextNode" presStyleLbl="node3" presStyleIdx="2" presStyleCnt="10">
        <dgm:presLayoutVars>
          <dgm:chPref val="3"/>
        </dgm:presLayoutVars>
      </dgm:prSet>
      <dgm:spPr/>
    </dgm:pt>
    <dgm:pt modelId="{BE701439-3211-44A7-9E7A-7CCC89B3EEFB}" type="pres">
      <dgm:prSet presAssocID="{9E09DACF-8127-4A9F-A1CE-06053EF6CFA1}" presName="level3hierChild" presStyleCnt="0"/>
      <dgm:spPr/>
    </dgm:pt>
    <dgm:pt modelId="{DE65F968-48F8-4445-A5A0-5A961BF13D24}" type="pres">
      <dgm:prSet presAssocID="{62437FC9-DFED-4F43-804C-0D09A638CAB1}" presName="conn2-1" presStyleLbl="parChTrans1D2" presStyleIdx="1" presStyleCnt="2"/>
      <dgm:spPr/>
    </dgm:pt>
    <dgm:pt modelId="{CF15672B-C2C5-49AF-AE82-E0ED0226A60E}" type="pres">
      <dgm:prSet presAssocID="{62437FC9-DFED-4F43-804C-0D09A638CAB1}" presName="connTx" presStyleLbl="parChTrans1D2" presStyleIdx="1" presStyleCnt="2"/>
      <dgm:spPr/>
    </dgm:pt>
    <dgm:pt modelId="{BBD2274C-7B37-43C5-A22F-03D039354EE6}" type="pres">
      <dgm:prSet presAssocID="{6499A2BC-A889-43AF-BCD6-1AB2C54FF6A0}" presName="root2" presStyleCnt="0"/>
      <dgm:spPr/>
    </dgm:pt>
    <dgm:pt modelId="{4B8E6B24-01B1-4722-8A82-1BB69D62D48C}" type="pres">
      <dgm:prSet presAssocID="{6499A2BC-A889-43AF-BCD6-1AB2C54FF6A0}" presName="LevelTwoTextNode" presStyleLbl="node2" presStyleIdx="1" presStyleCnt="2">
        <dgm:presLayoutVars>
          <dgm:chPref val="3"/>
        </dgm:presLayoutVars>
      </dgm:prSet>
      <dgm:spPr/>
    </dgm:pt>
    <dgm:pt modelId="{9FF317AE-07E7-4B6D-9779-51B4C5622DB6}" type="pres">
      <dgm:prSet presAssocID="{6499A2BC-A889-43AF-BCD6-1AB2C54FF6A0}" presName="level3hierChild" presStyleCnt="0"/>
      <dgm:spPr/>
    </dgm:pt>
    <dgm:pt modelId="{9996B917-E0CF-4651-81C5-39D1E490FDFB}" type="pres">
      <dgm:prSet presAssocID="{D67C05D6-0B7F-4AFB-9BF4-03EC2F662CF9}" presName="conn2-1" presStyleLbl="parChTrans1D3" presStyleIdx="3" presStyleCnt="10"/>
      <dgm:spPr/>
    </dgm:pt>
    <dgm:pt modelId="{41CFC2AB-2068-4116-8198-8899E56F073B}" type="pres">
      <dgm:prSet presAssocID="{D67C05D6-0B7F-4AFB-9BF4-03EC2F662CF9}" presName="connTx" presStyleLbl="parChTrans1D3" presStyleIdx="3" presStyleCnt="10"/>
      <dgm:spPr/>
    </dgm:pt>
    <dgm:pt modelId="{834EA047-176C-4485-A881-6C7190F62FC3}" type="pres">
      <dgm:prSet presAssocID="{D627DF29-7FD1-4894-B7B9-B97C2FD747F4}" presName="root2" presStyleCnt="0"/>
      <dgm:spPr/>
    </dgm:pt>
    <dgm:pt modelId="{D847416E-52CC-412B-A4D4-2D51B1A11C04}" type="pres">
      <dgm:prSet presAssocID="{D627DF29-7FD1-4894-B7B9-B97C2FD747F4}" presName="LevelTwoTextNode" presStyleLbl="node3" presStyleIdx="3" presStyleCnt="10">
        <dgm:presLayoutVars>
          <dgm:chPref val="3"/>
        </dgm:presLayoutVars>
      </dgm:prSet>
      <dgm:spPr/>
    </dgm:pt>
    <dgm:pt modelId="{43156D07-D103-42A0-8305-9C4DD6EA1DB8}" type="pres">
      <dgm:prSet presAssocID="{D627DF29-7FD1-4894-B7B9-B97C2FD747F4}" presName="level3hierChild" presStyleCnt="0"/>
      <dgm:spPr/>
    </dgm:pt>
    <dgm:pt modelId="{80843937-E8B4-44CF-9163-C0644459ECB0}" type="pres">
      <dgm:prSet presAssocID="{C5A1F86C-3809-4CC4-BD69-344C0FC7304B}" presName="conn2-1" presStyleLbl="parChTrans1D3" presStyleIdx="4" presStyleCnt="10"/>
      <dgm:spPr/>
    </dgm:pt>
    <dgm:pt modelId="{6F5DC3D7-E454-4A8C-BD25-020878451A0F}" type="pres">
      <dgm:prSet presAssocID="{C5A1F86C-3809-4CC4-BD69-344C0FC7304B}" presName="connTx" presStyleLbl="parChTrans1D3" presStyleIdx="4" presStyleCnt="10"/>
      <dgm:spPr/>
    </dgm:pt>
    <dgm:pt modelId="{14B7EFC4-3484-475A-BE98-E67FBD72E14D}" type="pres">
      <dgm:prSet presAssocID="{9ADB6F3C-1B85-47AB-88CB-5D1BCE4D7A2B}" presName="root2" presStyleCnt="0"/>
      <dgm:spPr/>
    </dgm:pt>
    <dgm:pt modelId="{1E63041C-F9BE-4BBC-A6FF-514FC7807866}" type="pres">
      <dgm:prSet presAssocID="{9ADB6F3C-1B85-47AB-88CB-5D1BCE4D7A2B}" presName="LevelTwoTextNode" presStyleLbl="node3" presStyleIdx="4" presStyleCnt="10" custScaleY="135529">
        <dgm:presLayoutVars>
          <dgm:chPref val="3"/>
        </dgm:presLayoutVars>
      </dgm:prSet>
      <dgm:spPr/>
    </dgm:pt>
    <dgm:pt modelId="{6F35952E-3EB6-4A83-9D42-137E0134603D}" type="pres">
      <dgm:prSet presAssocID="{9ADB6F3C-1B85-47AB-88CB-5D1BCE4D7A2B}" presName="level3hierChild" presStyleCnt="0"/>
      <dgm:spPr/>
    </dgm:pt>
    <dgm:pt modelId="{A56D2314-AF03-46F8-A9A9-95D765D1944F}" type="pres">
      <dgm:prSet presAssocID="{14248CBC-1177-47BE-971F-8E348A709289}" presName="conn2-1" presStyleLbl="parChTrans1D3" presStyleIdx="5" presStyleCnt="10"/>
      <dgm:spPr/>
    </dgm:pt>
    <dgm:pt modelId="{BBAF5F7E-DB16-4A02-9534-F30D89FEF2ED}" type="pres">
      <dgm:prSet presAssocID="{14248CBC-1177-47BE-971F-8E348A709289}" presName="connTx" presStyleLbl="parChTrans1D3" presStyleIdx="5" presStyleCnt="10"/>
      <dgm:spPr/>
    </dgm:pt>
    <dgm:pt modelId="{E8415FDC-7FB0-4408-9E9B-DE8F291AA224}" type="pres">
      <dgm:prSet presAssocID="{97D6982C-1734-48BE-AE19-18AF01108D73}" presName="root2" presStyleCnt="0"/>
      <dgm:spPr/>
    </dgm:pt>
    <dgm:pt modelId="{1DD1D2F4-94E6-411F-B22C-F8832B8B9A93}" type="pres">
      <dgm:prSet presAssocID="{97D6982C-1734-48BE-AE19-18AF01108D73}" presName="LevelTwoTextNode" presStyleLbl="node3" presStyleIdx="5" presStyleCnt="10">
        <dgm:presLayoutVars>
          <dgm:chPref val="3"/>
        </dgm:presLayoutVars>
      </dgm:prSet>
      <dgm:spPr/>
    </dgm:pt>
    <dgm:pt modelId="{A527D269-4ED9-45A6-801C-80E917A3FD83}" type="pres">
      <dgm:prSet presAssocID="{97D6982C-1734-48BE-AE19-18AF01108D73}" presName="level3hierChild" presStyleCnt="0"/>
      <dgm:spPr/>
    </dgm:pt>
    <dgm:pt modelId="{BA82B762-1209-4C6A-B4AE-4E41BA350B7C}" type="pres">
      <dgm:prSet presAssocID="{6553CB68-CDFD-4B1A-A704-D5BB8DD8217A}" presName="conn2-1" presStyleLbl="parChTrans1D3" presStyleIdx="6" presStyleCnt="10"/>
      <dgm:spPr/>
    </dgm:pt>
    <dgm:pt modelId="{A143E9AB-72F7-4276-9A02-B97D84CD89D1}" type="pres">
      <dgm:prSet presAssocID="{6553CB68-CDFD-4B1A-A704-D5BB8DD8217A}" presName="connTx" presStyleLbl="parChTrans1D3" presStyleIdx="6" presStyleCnt="10"/>
      <dgm:spPr/>
    </dgm:pt>
    <dgm:pt modelId="{4B3FB14E-544F-4B1B-9979-A79D5FDCC1C7}" type="pres">
      <dgm:prSet presAssocID="{EB18463A-7164-45A9-B25A-EBDFA59E45C1}" presName="root2" presStyleCnt="0"/>
      <dgm:spPr/>
    </dgm:pt>
    <dgm:pt modelId="{08E02E14-D81A-4A60-914D-C14642505C32}" type="pres">
      <dgm:prSet presAssocID="{EB18463A-7164-45A9-B25A-EBDFA59E45C1}" presName="LevelTwoTextNode" presStyleLbl="node3" presStyleIdx="6" presStyleCnt="10" custScaleY="225297">
        <dgm:presLayoutVars>
          <dgm:chPref val="3"/>
        </dgm:presLayoutVars>
      </dgm:prSet>
      <dgm:spPr/>
    </dgm:pt>
    <dgm:pt modelId="{A9805F60-A040-443F-9109-DEA4675B6AED}" type="pres">
      <dgm:prSet presAssocID="{EB18463A-7164-45A9-B25A-EBDFA59E45C1}" presName="level3hierChild" presStyleCnt="0"/>
      <dgm:spPr/>
    </dgm:pt>
    <dgm:pt modelId="{1036E00F-5DCE-4A02-91FA-B745ED35AE11}" type="pres">
      <dgm:prSet presAssocID="{9D253D38-7EBF-4249-91A7-0371AAB3013F}" presName="conn2-1" presStyleLbl="parChTrans1D3" presStyleIdx="7" presStyleCnt="10"/>
      <dgm:spPr/>
    </dgm:pt>
    <dgm:pt modelId="{05B5BD3D-B4B1-48DB-9CA6-EC017A635E44}" type="pres">
      <dgm:prSet presAssocID="{9D253D38-7EBF-4249-91A7-0371AAB3013F}" presName="connTx" presStyleLbl="parChTrans1D3" presStyleIdx="7" presStyleCnt="10"/>
      <dgm:spPr/>
    </dgm:pt>
    <dgm:pt modelId="{9F332AF4-B1DB-4FD1-8553-758066DC24AC}" type="pres">
      <dgm:prSet presAssocID="{2207AE7A-F94E-4493-AB12-F74EA35098D9}" presName="root2" presStyleCnt="0"/>
      <dgm:spPr/>
    </dgm:pt>
    <dgm:pt modelId="{4B5790A1-DA61-4509-B42F-7BF798601A8D}" type="pres">
      <dgm:prSet presAssocID="{2207AE7A-F94E-4493-AB12-F74EA35098D9}" presName="LevelTwoTextNode" presStyleLbl="node3" presStyleIdx="7" presStyleCnt="10">
        <dgm:presLayoutVars>
          <dgm:chPref val="3"/>
        </dgm:presLayoutVars>
      </dgm:prSet>
      <dgm:spPr/>
    </dgm:pt>
    <dgm:pt modelId="{46B45788-E623-401E-BB63-D4F07EF5EEC7}" type="pres">
      <dgm:prSet presAssocID="{2207AE7A-F94E-4493-AB12-F74EA35098D9}" presName="level3hierChild" presStyleCnt="0"/>
      <dgm:spPr/>
    </dgm:pt>
    <dgm:pt modelId="{DE350AA9-DE24-418F-A987-768E3B80F95A}" type="pres">
      <dgm:prSet presAssocID="{35290861-6C4B-4218-9708-9C363E2B3242}" presName="conn2-1" presStyleLbl="parChTrans1D3" presStyleIdx="8" presStyleCnt="10"/>
      <dgm:spPr/>
    </dgm:pt>
    <dgm:pt modelId="{2FEDBB63-2A5A-469D-B6E8-865B7F16801C}" type="pres">
      <dgm:prSet presAssocID="{35290861-6C4B-4218-9708-9C363E2B3242}" presName="connTx" presStyleLbl="parChTrans1D3" presStyleIdx="8" presStyleCnt="10"/>
      <dgm:spPr/>
    </dgm:pt>
    <dgm:pt modelId="{20186F89-DB4E-4945-B4F1-ABCAAFF306DF}" type="pres">
      <dgm:prSet presAssocID="{8C964CDB-75FF-4496-904D-E74393EDAE28}" presName="root2" presStyleCnt="0"/>
      <dgm:spPr/>
    </dgm:pt>
    <dgm:pt modelId="{CC1E857C-5045-484F-91DE-BCF243866298}" type="pres">
      <dgm:prSet presAssocID="{8C964CDB-75FF-4496-904D-E74393EDAE28}" presName="LevelTwoTextNode" presStyleLbl="node3" presStyleIdx="8" presStyleCnt="10">
        <dgm:presLayoutVars>
          <dgm:chPref val="3"/>
        </dgm:presLayoutVars>
      </dgm:prSet>
      <dgm:spPr/>
    </dgm:pt>
    <dgm:pt modelId="{A0766DA1-8F9F-4882-8758-8A7567A66F32}" type="pres">
      <dgm:prSet presAssocID="{8C964CDB-75FF-4496-904D-E74393EDAE28}" presName="level3hierChild" presStyleCnt="0"/>
      <dgm:spPr/>
    </dgm:pt>
    <dgm:pt modelId="{016623E0-65DD-4D25-B61F-DBEFCCCF18C6}" type="pres">
      <dgm:prSet presAssocID="{FBD1CCD8-C1E1-4A50-8A67-5BDC4C836DBC}" presName="conn2-1" presStyleLbl="parChTrans1D3" presStyleIdx="9" presStyleCnt="10"/>
      <dgm:spPr/>
    </dgm:pt>
    <dgm:pt modelId="{6AC5BC50-D347-4501-BF48-6EE5CDC8EB29}" type="pres">
      <dgm:prSet presAssocID="{FBD1CCD8-C1E1-4A50-8A67-5BDC4C836DBC}" presName="connTx" presStyleLbl="parChTrans1D3" presStyleIdx="9" presStyleCnt="10"/>
      <dgm:spPr/>
    </dgm:pt>
    <dgm:pt modelId="{F9C5C81E-544F-466E-8E45-FAE9186619D1}" type="pres">
      <dgm:prSet presAssocID="{638901D7-FA82-4F4E-AD5D-57C194E9C78B}" presName="root2" presStyleCnt="0"/>
      <dgm:spPr/>
    </dgm:pt>
    <dgm:pt modelId="{073BE404-6157-494C-A7B3-3DF5EEEBFB21}" type="pres">
      <dgm:prSet presAssocID="{638901D7-FA82-4F4E-AD5D-57C194E9C78B}" presName="LevelTwoTextNode" presStyleLbl="node3" presStyleIdx="9" presStyleCnt="10">
        <dgm:presLayoutVars>
          <dgm:chPref val="3"/>
        </dgm:presLayoutVars>
      </dgm:prSet>
      <dgm:spPr/>
    </dgm:pt>
    <dgm:pt modelId="{DFA69645-43A1-4A79-A999-3501F1B412A8}" type="pres">
      <dgm:prSet presAssocID="{638901D7-FA82-4F4E-AD5D-57C194E9C78B}" presName="level3hierChild" presStyleCnt="0"/>
      <dgm:spPr/>
    </dgm:pt>
  </dgm:ptLst>
  <dgm:cxnLst>
    <dgm:cxn modelId="{26C2ED12-7AD0-42D7-81B2-B9DBD4A2D5E7}" srcId="{BB789C9F-1130-47B0-8E72-B5C4F14A6F33}" destId="{2F684ECB-167A-441B-AD03-FB0EA02B9B77}" srcOrd="0" destOrd="0" parTransId="{C04F2BB1-48ED-4AE4-9E28-2C067B348BFF}" sibTransId="{A65AC00F-F759-4808-B14C-230B47C1C35B}"/>
    <dgm:cxn modelId="{C4C8A613-2428-4EFC-88C6-5A28E57C655C}" type="presOf" srcId="{68499EF7-8F97-43E9-B494-C57387D29A4C}" destId="{36926A57-846E-48A4-9A83-307929177B77}" srcOrd="0" destOrd="0" presId="urn:microsoft.com/office/officeart/2008/layout/HorizontalMultiLevelHierarchy"/>
    <dgm:cxn modelId="{F0699E17-6D6A-43D3-BDF0-65FDF62E97A2}" srcId="{2F684ECB-167A-441B-AD03-FB0EA02B9B77}" destId="{A91FE045-A65D-4231-9C8E-4F4FCDE65A09}" srcOrd="1" destOrd="0" parTransId="{233DBB9A-4096-4F79-9801-8C475F43D95A}" sibTransId="{24A816D2-F6F5-44BE-842A-D9AAEDDFC952}"/>
    <dgm:cxn modelId="{3DE3A61F-EF92-4789-805F-0B9D55555759}" srcId="{6499A2BC-A889-43AF-BCD6-1AB2C54FF6A0}" destId="{D627DF29-7FD1-4894-B7B9-B97C2FD747F4}" srcOrd="0" destOrd="0" parTransId="{D67C05D6-0B7F-4AFB-9BF4-03EC2F662CF9}" sibTransId="{882A00B0-31CF-4C3E-9B9F-284C208CAC1F}"/>
    <dgm:cxn modelId="{A0538026-D6FA-4A1C-A0C2-D580BACCDF1C}" type="presOf" srcId="{638901D7-FA82-4F4E-AD5D-57C194E9C78B}" destId="{073BE404-6157-494C-A7B3-3DF5EEEBFB21}" srcOrd="0" destOrd="0" presId="urn:microsoft.com/office/officeart/2008/layout/HorizontalMultiLevelHierarchy"/>
    <dgm:cxn modelId="{7C650129-CE64-4CD1-A88B-1223237A7709}" type="presOf" srcId="{EB18463A-7164-45A9-B25A-EBDFA59E45C1}" destId="{08E02E14-D81A-4A60-914D-C14642505C32}" srcOrd="0" destOrd="0" presId="urn:microsoft.com/office/officeart/2008/layout/HorizontalMultiLevelHierarchy"/>
    <dgm:cxn modelId="{F6D58E2A-09F2-4339-8707-360C7592D70C}" type="presOf" srcId="{62437FC9-DFED-4F43-804C-0D09A638CAB1}" destId="{DE65F968-48F8-4445-A5A0-5A961BF13D24}" srcOrd="0" destOrd="0" presId="urn:microsoft.com/office/officeart/2008/layout/HorizontalMultiLevelHierarchy"/>
    <dgm:cxn modelId="{0EF4622E-201F-49CF-A026-5AE0E05B4489}" type="presOf" srcId="{C04F2BB1-48ED-4AE4-9E28-2C067B348BFF}" destId="{F3645773-1B76-4F7B-9AA2-3C5E4C83B5D9}" srcOrd="0" destOrd="0" presId="urn:microsoft.com/office/officeart/2008/layout/HorizontalMultiLevelHierarchy"/>
    <dgm:cxn modelId="{227BE433-FA5A-4A05-AD75-D9AD08D401D5}" srcId="{BB789C9F-1130-47B0-8E72-B5C4F14A6F33}" destId="{6499A2BC-A889-43AF-BCD6-1AB2C54FF6A0}" srcOrd="1" destOrd="0" parTransId="{62437FC9-DFED-4F43-804C-0D09A638CAB1}" sibTransId="{B85D58FA-3B0E-40EC-8574-1DFE14879803}"/>
    <dgm:cxn modelId="{46334735-DCB3-460F-827F-9CBE696FC721}" type="presOf" srcId="{14248CBC-1177-47BE-971F-8E348A709289}" destId="{BBAF5F7E-DB16-4A02-9534-F30D89FEF2ED}" srcOrd="1" destOrd="0" presId="urn:microsoft.com/office/officeart/2008/layout/HorizontalMultiLevelHierarchy"/>
    <dgm:cxn modelId="{72C69D38-1FD4-4708-ADBA-22F9069D99F4}" srcId="{6499A2BC-A889-43AF-BCD6-1AB2C54FF6A0}" destId="{8C964CDB-75FF-4496-904D-E74393EDAE28}" srcOrd="5" destOrd="0" parTransId="{35290861-6C4B-4218-9708-9C363E2B3242}" sibTransId="{2750340E-FD7B-46D6-BC7A-00CDEFBC36F3}"/>
    <dgm:cxn modelId="{CC4E203D-DCE3-45D1-884A-ABB6A4487079}" type="presOf" srcId="{14248CBC-1177-47BE-971F-8E348A709289}" destId="{A56D2314-AF03-46F8-A9A9-95D765D1944F}" srcOrd="0" destOrd="0" presId="urn:microsoft.com/office/officeart/2008/layout/HorizontalMultiLevelHierarchy"/>
    <dgm:cxn modelId="{91E1533D-A9AC-4519-926E-2A0F7C35367B}" type="presOf" srcId="{718BA6D0-E1FA-4AFC-8AB1-674F33DFA3A1}" destId="{CA142682-97CE-466E-8CF1-D6411CA98D59}" srcOrd="1" destOrd="0" presId="urn:microsoft.com/office/officeart/2008/layout/HorizontalMultiLevelHierarchy"/>
    <dgm:cxn modelId="{C460EA5B-0AA4-4213-95DB-1716AF1D41B8}" type="presOf" srcId="{8C964CDB-75FF-4496-904D-E74393EDAE28}" destId="{CC1E857C-5045-484F-91DE-BCF243866298}" srcOrd="0" destOrd="0" presId="urn:microsoft.com/office/officeart/2008/layout/HorizontalMultiLevelHierarchy"/>
    <dgm:cxn modelId="{7D412A5F-83A4-4D2D-909F-EDA80F265E70}" srcId="{2F684ECB-167A-441B-AD03-FB0EA02B9B77}" destId="{A76B3E8D-96F1-4932-BB77-FF2272C408C9}" srcOrd="0" destOrd="0" parTransId="{799D9675-D49F-4821-897F-1822F18AA682}" sibTransId="{68DF5505-67F8-4FC8-A26D-79CC5153E7F2}"/>
    <dgm:cxn modelId="{AC866145-B25E-4560-AC96-E4478A716321}" type="presOf" srcId="{FBD1CCD8-C1E1-4A50-8A67-5BDC4C836DBC}" destId="{016623E0-65DD-4D25-B61F-DBEFCCCF18C6}" srcOrd="0" destOrd="0" presId="urn:microsoft.com/office/officeart/2008/layout/HorizontalMultiLevelHierarchy"/>
    <dgm:cxn modelId="{BDA3DD47-050B-4617-AA89-8B2FC99C0E63}" srcId="{6499A2BC-A889-43AF-BCD6-1AB2C54FF6A0}" destId="{638901D7-FA82-4F4E-AD5D-57C194E9C78B}" srcOrd="6" destOrd="0" parTransId="{FBD1CCD8-C1E1-4A50-8A67-5BDC4C836DBC}" sibTransId="{771F7606-2AB1-4397-B97C-A5AD24DADA0A}"/>
    <dgm:cxn modelId="{600B0B69-E45C-4840-A446-9CC134ED1FDB}" srcId="{68499EF7-8F97-43E9-B494-C57387D29A4C}" destId="{BB789C9F-1130-47B0-8E72-B5C4F14A6F33}" srcOrd="0" destOrd="0" parTransId="{2AB190C6-F972-44B7-B3FF-202C06F1878B}" sibTransId="{DD0141C0-5227-41A7-B23C-4B4F6EEC74D6}"/>
    <dgm:cxn modelId="{55156E4C-1F5A-4CB3-8514-E2791BF73BE5}" type="presOf" srcId="{233DBB9A-4096-4F79-9801-8C475F43D95A}" destId="{75BA1BB5-897E-4426-BB3D-DABEE3DBAA76}" srcOrd="1" destOrd="0" presId="urn:microsoft.com/office/officeart/2008/layout/HorizontalMultiLevelHierarchy"/>
    <dgm:cxn modelId="{2567586D-7D15-4F10-BD88-A5F5461C54FD}" srcId="{6499A2BC-A889-43AF-BCD6-1AB2C54FF6A0}" destId="{EB18463A-7164-45A9-B25A-EBDFA59E45C1}" srcOrd="3" destOrd="0" parTransId="{6553CB68-CDFD-4B1A-A704-D5BB8DD8217A}" sibTransId="{C908C380-24CC-47AB-9549-60668E188CF4}"/>
    <dgm:cxn modelId="{764E8183-70A7-4695-8717-4DDE6DDE056D}" type="presOf" srcId="{97D6982C-1734-48BE-AE19-18AF01108D73}" destId="{1DD1D2F4-94E6-411F-B22C-F8832B8B9A93}" srcOrd="0" destOrd="0" presId="urn:microsoft.com/office/officeart/2008/layout/HorizontalMultiLevelHierarchy"/>
    <dgm:cxn modelId="{A6EC1C84-490D-41F7-9363-A950488DA3F0}" type="presOf" srcId="{6499A2BC-A889-43AF-BCD6-1AB2C54FF6A0}" destId="{4B8E6B24-01B1-4722-8A82-1BB69D62D48C}" srcOrd="0" destOrd="0" presId="urn:microsoft.com/office/officeart/2008/layout/HorizontalMultiLevelHierarchy"/>
    <dgm:cxn modelId="{0F64F486-E612-414D-8083-5271FCE1B0E3}" type="presOf" srcId="{2207AE7A-F94E-4493-AB12-F74EA35098D9}" destId="{4B5790A1-DA61-4509-B42F-7BF798601A8D}" srcOrd="0" destOrd="0" presId="urn:microsoft.com/office/officeart/2008/layout/HorizontalMultiLevelHierarchy"/>
    <dgm:cxn modelId="{FCD0E994-1272-4F94-A54B-59EFA1F8DA3E}" type="presOf" srcId="{FBD1CCD8-C1E1-4A50-8A67-5BDC4C836DBC}" destId="{6AC5BC50-D347-4501-BF48-6EE5CDC8EB29}" srcOrd="1" destOrd="0" presId="urn:microsoft.com/office/officeart/2008/layout/HorizontalMultiLevelHierarchy"/>
    <dgm:cxn modelId="{DDD9809C-0B7D-4698-859A-C09EA980B2FC}" type="presOf" srcId="{9D253D38-7EBF-4249-91A7-0371AAB3013F}" destId="{05B5BD3D-B4B1-48DB-9CA6-EC017A635E44}" srcOrd="1" destOrd="0" presId="urn:microsoft.com/office/officeart/2008/layout/HorizontalMultiLevelHierarchy"/>
    <dgm:cxn modelId="{629EB0A2-214C-4917-9C56-D53CF09C2DE1}" type="presOf" srcId="{C04F2BB1-48ED-4AE4-9E28-2C067B348BFF}" destId="{166BE33F-B989-4DCA-9A15-0BE8A202ACAE}" srcOrd="1" destOrd="0" presId="urn:microsoft.com/office/officeart/2008/layout/HorizontalMultiLevelHierarchy"/>
    <dgm:cxn modelId="{E4DBBAA4-8FCD-4672-877B-508F38B613FC}" type="presOf" srcId="{718BA6D0-E1FA-4AFC-8AB1-674F33DFA3A1}" destId="{1748B275-9A18-40E0-A2FC-486614166DE3}" srcOrd="0" destOrd="0" presId="urn:microsoft.com/office/officeart/2008/layout/HorizontalMultiLevelHierarchy"/>
    <dgm:cxn modelId="{2557F6A5-7459-410E-86DD-FD9BACF6D023}" type="presOf" srcId="{6553CB68-CDFD-4B1A-A704-D5BB8DD8217A}" destId="{BA82B762-1209-4C6A-B4AE-4E41BA350B7C}" srcOrd="0" destOrd="0" presId="urn:microsoft.com/office/officeart/2008/layout/HorizontalMultiLevelHierarchy"/>
    <dgm:cxn modelId="{AC8D9CA6-C59F-4F13-BFA9-47005D07CAEB}" type="presOf" srcId="{6553CB68-CDFD-4B1A-A704-D5BB8DD8217A}" destId="{A143E9AB-72F7-4276-9A02-B97D84CD89D1}" srcOrd="1" destOrd="0" presId="urn:microsoft.com/office/officeart/2008/layout/HorizontalMultiLevelHierarchy"/>
    <dgm:cxn modelId="{E794CCA7-D7AB-4323-B2AE-BC40EF79F2B0}" type="presOf" srcId="{35290861-6C4B-4218-9708-9C363E2B3242}" destId="{2FEDBB63-2A5A-469D-B6E8-865B7F16801C}" srcOrd="1" destOrd="0" presId="urn:microsoft.com/office/officeart/2008/layout/HorizontalMultiLevelHierarchy"/>
    <dgm:cxn modelId="{C8EF63A9-5DB5-4E8C-A4BC-824718F25F7C}" type="presOf" srcId="{9D253D38-7EBF-4249-91A7-0371AAB3013F}" destId="{1036E00F-5DCE-4A02-91FA-B745ED35AE11}" srcOrd="0" destOrd="0" presId="urn:microsoft.com/office/officeart/2008/layout/HorizontalMultiLevelHierarchy"/>
    <dgm:cxn modelId="{DB32E6AD-5E82-4044-84F3-E9DCACEFBF92}" type="presOf" srcId="{D67C05D6-0B7F-4AFB-9BF4-03EC2F662CF9}" destId="{41CFC2AB-2068-4116-8198-8899E56F073B}" srcOrd="1" destOrd="0" presId="urn:microsoft.com/office/officeart/2008/layout/HorizontalMultiLevelHierarchy"/>
    <dgm:cxn modelId="{B2F67DB2-E6E6-4C4E-BA28-A4A11099CC06}" srcId="{6499A2BC-A889-43AF-BCD6-1AB2C54FF6A0}" destId="{2207AE7A-F94E-4493-AB12-F74EA35098D9}" srcOrd="4" destOrd="0" parTransId="{9D253D38-7EBF-4249-91A7-0371AAB3013F}" sibTransId="{037424EF-CD6C-4795-BBD4-1DE69B7D3199}"/>
    <dgm:cxn modelId="{D4EE4CB4-186B-4A01-A4FC-7F812736FC1A}" type="presOf" srcId="{9E09DACF-8127-4A9F-A1CE-06053EF6CFA1}" destId="{BACB1743-3F1F-4CA7-909D-3AD6E43A432E}" srcOrd="0" destOrd="0" presId="urn:microsoft.com/office/officeart/2008/layout/HorizontalMultiLevelHierarchy"/>
    <dgm:cxn modelId="{786798B9-50EB-414B-85BA-CCB64C9E279A}" type="presOf" srcId="{35290861-6C4B-4218-9708-9C363E2B3242}" destId="{DE350AA9-DE24-418F-A987-768E3B80F95A}" srcOrd="0" destOrd="0" presId="urn:microsoft.com/office/officeart/2008/layout/HorizontalMultiLevelHierarchy"/>
    <dgm:cxn modelId="{B4E507C4-36CA-42A1-ABFD-3E65FDDAC0B6}" type="presOf" srcId="{C5A1F86C-3809-4CC4-BD69-344C0FC7304B}" destId="{80843937-E8B4-44CF-9163-C0644459ECB0}" srcOrd="0" destOrd="0" presId="urn:microsoft.com/office/officeart/2008/layout/HorizontalMultiLevelHierarchy"/>
    <dgm:cxn modelId="{D9D2E4C7-BFFA-4E80-93E0-87636C1DE609}" type="presOf" srcId="{D67C05D6-0B7F-4AFB-9BF4-03EC2F662CF9}" destId="{9996B917-E0CF-4651-81C5-39D1E490FDFB}" srcOrd="0" destOrd="0" presId="urn:microsoft.com/office/officeart/2008/layout/HorizontalMultiLevelHierarchy"/>
    <dgm:cxn modelId="{24040DCB-AACE-46F4-BC8B-A8D99938C874}" type="presOf" srcId="{D627DF29-7FD1-4894-B7B9-B97C2FD747F4}" destId="{D847416E-52CC-412B-A4D4-2D51B1A11C04}" srcOrd="0" destOrd="0" presId="urn:microsoft.com/office/officeart/2008/layout/HorizontalMultiLevelHierarchy"/>
    <dgm:cxn modelId="{0DEE41CD-EB8B-4460-B33B-B9199E6B7F8A}" type="presOf" srcId="{799D9675-D49F-4821-897F-1822F18AA682}" destId="{CB39EC38-386B-4BA4-AE40-1B89C9E7A85A}" srcOrd="1" destOrd="0" presId="urn:microsoft.com/office/officeart/2008/layout/HorizontalMultiLevelHierarchy"/>
    <dgm:cxn modelId="{CD3EBBD1-A495-4E05-9167-7AD69399991B}" type="presOf" srcId="{9ADB6F3C-1B85-47AB-88CB-5D1BCE4D7A2B}" destId="{1E63041C-F9BE-4BBC-A6FF-514FC7807866}" srcOrd="0" destOrd="0" presId="urn:microsoft.com/office/officeart/2008/layout/HorizontalMultiLevelHierarchy"/>
    <dgm:cxn modelId="{FBBB12D4-C33F-4FE9-9CFE-B51F0D3A68F1}" type="presOf" srcId="{C5A1F86C-3809-4CC4-BD69-344C0FC7304B}" destId="{6F5DC3D7-E454-4A8C-BD25-020878451A0F}" srcOrd="1" destOrd="0" presId="urn:microsoft.com/office/officeart/2008/layout/HorizontalMultiLevelHierarchy"/>
    <dgm:cxn modelId="{622445DB-2E42-4AE3-834D-D0934761085A}" type="presOf" srcId="{BB789C9F-1130-47B0-8E72-B5C4F14A6F33}" destId="{4E24D594-0BD4-4A99-8580-5B88A2DA3DF6}" srcOrd="0" destOrd="0" presId="urn:microsoft.com/office/officeart/2008/layout/HorizontalMultiLevelHierarchy"/>
    <dgm:cxn modelId="{EBB3AEE3-A053-4EED-B8EE-767D50AA87FA}" srcId="{6499A2BC-A889-43AF-BCD6-1AB2C54FF6A0}" destId="{9ADB6F3C-1B85-47AB-88CB-5D1BCE4D7A2B}" srcOrd="1" destOrd="0" parTransId="{C5A1F86C-3809-4CC4-BD69-344C0FC7304B}" sibTransId="{B2D7AF95-36DF-444C-8621-8ABDF7B8C88A}"/>
    <dgm:cxn modelId="{5543DCE3-BF30-4BA3-81FD-5DB44556D3A2}" type="presOf" srcId="{A76B3E8D-96F1-4932-BB77-FF2272C408C9}" destId="{46868D53-A8A8-4D7F-B36C-AB6EC490429B}" srcOrd="0" destOrd="0" presId="urn:microsoft.com/office/officeart/2008/layout/HorizontalMultiLevelHierarchy"/>
    <dgm:cxn modelId="{5B005DE5-930A-4048-B52C-E8B13AC4C7ED}" type="presOf" srcId="{2F684ECB-167A-441B-AD03-FB0EA02B9B77}" destId="{52E13E98-D690-42DC-915B-6A698D81F8AF}" srcOrd="0" destOrd="0" presId="urn:microsoft.com/office/officeart/2008/layout/HorizontalMultiLevelHierarchy"/>
    <dgm:cxn modelId="{922DBDE5-B543-43EA-8122-46D363CBCDA0}" type="presOf" srcId="{A91FE045-A65D-4231-9C8E-4F4FCDE65A09}" destId="{E6615E37-F2C2-453B-BE1F-A2A3D32D03C3}" srcOrd="0" destOrd="0" presId="urn:microsoft.com/office/officeart/2008/layout/HorizontalMultiLevelHierarchy"/>
    <dgm:cxn modelId="{108172E9-6E29-4593-971B-EC2B6EAD5E37}" type="presOf" srcId="{62437FC9-DFED-4F43-804C-0D09A638CAB1}" destId="{CF15672B-C2C5-49AF-AE82-E0ED0226A60E}" srcOrd="1" destOrd="0" presId="urn:microsoft.com/office/officeart/2008/layout/HorizontalMultiLevelHierarchy"/>
    <dgm:cxn modelId="{C187E9EB-6D6D-4379-8471-D91D1D566789}" srcId="{2F684ECB-167A-441B-AD03-FB0EA02B9B77}" destId="{9E09DACF-8127-4A9F-A1CE-06053EF6CFA1}" srcOrd="2" destOrd="0" parTransId="{718BA6D0-E1FA-4AFC-8AB1-674F33DFA3A1}" sibTransId="{DC7CC37F-DB07-4E74-A136-0B53248E69D7}"/>
    <dgm:cxn modelId="{44EF5BF7-E13C-42F4-AA0D-5BDCA80B1FB3}" type="presOf" srcId="{799D9675-D49F-4821-897F-1822F18AA682}" destId="{58C6AE00-2099-4764-A333-FB5CBE060B9B}" srcOrd="0" destOrd="0" presId="urn:microsoft.com/office/officeart/2008/layout/HorizontalMultiLevelHierarchy"/>
    <dgm:cxn modelId="{F6ADF5F9-DF9E-47D6-9052-048FD9E11191}" srcId="{6499A2BC-A889-43AF-BCD6-1AB2C54FF6A0}" destId="{97D6982C-1734-48BE-AE19-18AF01108D73}" srcOrd="2" destOrd="0" parTransId="{14248CBC-1177-47BE-971F-8E348A709289}" sibTransId="{12C29F09-0133-4D25-B366-AEEC54428044}"/>
    <dgm:cxn modelId="{9B60C2FE-44FD-4434-8927-F6AFAF40F7AA}" type="presOf" srcId="{233DBB9A-4096-4F79-9801-8C475F43D95A}" destId="{1A4DAB1F-D6F4-4A17-9981-DB512BA8525E}" srcOrd="0" destOrd="0" presId="urn:microsoft.com/office/officeart/2008/layout/HorizontalMultiLevelHierarchy"/>
    <dgm:cxn modelId="{5C6D0159-0905-4745-A00A-A702DB2DCB7D}" type="presParOf" srcId="{36926A57-846E-48A4-9A83-307929177B77}" destId="{BB13324E-7830-4F82-83BA-F353F28E45EE}" srcOrd="0" destOrd="0" presId="urn:microsoft.com/office/officeart/2008/layout/HorizontalMultiLevelHierarchy"/>
    <dgm:cxn modelId="{40560A25-9F01-4941-B23C-810CB5E24E98}" type="presParOf" srcId="{BB13324E-7830-4F82-83BA-F353F28E45EE}" destId="{4E24D594-0BD4-4A99-8580-5B88A2DA3DF6}" srcOrd="0" destOrd="0" presId="urn:microsoft.com/office/officeart/2008/layout/HorizontalMultiLevelHierarchy"/>
    <dgm:cxn modelId="{DCC7245D-B2C7-4D3F-B944-3D16FB7165B6}" type="presParOf" srcId="{BB13324E-7830-4F82-83BA-F353F28E45EE}" destId="{EABC97DC-5325-4413-9C31-729893B8E20B}" srcOrd="1" destOrd="0" presId="urn:microsoft.com/office/officeart/2008/layout/HorizontalMultiLevelHierarchy"/>
    <dgm:cxn modelId="{CB59A547-415A-41A0-8ED7-248D9154E8D5}" type="presParOf" srcId="{EABC97DC-5325-4413-9C31-729893B8E20B}" destId="{F3645773-1B76-4F7B-9AA2-3C5E4C83B5D9}" srcOrd="0" destOrd="0" presId="urn:microsoft.com/office/officeart/2008/layout/HorizontalMultiLevelHierarchy"/>
    <dgm:cxn modelId="{6148A3CB-5E09-4AE9-942A-10D1B42DFFDA}" type="presParOf" srcId="{F3645773-1B76-4F7B-9AA2-3C5E4C83B5D9}" destId="{166BE33F-B989-4DCA-9A15-0BE8A202ACAE}" srcOrd="0" destOrd="0" presId="urn:microsoft.com/office/officeart/2008/layout/HorizontalMultiLevelHierarchy"/>
    <dgm:cxn modelId="{163B8B06-E69E-422D-A93D-555171063E9A}" type="presParOf" srcId="{EABC97DC-5325-4413-9C31-729893B8E20B}" destId="{BB086DE4-F41D-4430-8814-20E175D90BF1}" srcOrd="1" destOrd="0" presId="urn:microsoft.com/office/officeart/2008/layout/HorizontalMultiLevelHierarchy"/>
    <dgm:cxn modelId="{A954BFB7-0227-4D10-828A-6C2A39D813C6}" type="presParOf" srcId="{BB086DE4-F41D-4430-8814-20E175D90BF1}" destId="{52E13E98-D690-42DC-915B-6A698D81F8AF}" srcOrd="0" destOrd="0" presId="urn:microsoft.com/office/officeart/2008/layout/HorizontalMultiLevelHierarchy"/>
    <dgm:cxn modelId="{3EB3E32C-B618-419D-8F79-F5222A673254}" type="presParOf" srcId="{BB086DE4-F41D-4430-8814-20E175D90BF1}" destId="{65191584-C9EB-441E-B733-49D242C4A6C4}" srcOrd="1" destOrd="0" presId="urn:microsoft.com/office/officeart/2008/layout/HorizontalMultiLevelHierarchy"/>
    <dgm:cxn modelId="{CFEE0B66-2D6D-4503-91C1-F99182C262CA}" type="presParOf" srcId="{65191584-C9EB-441E-B733-49D242C4A6C4}" destId="{58C6AE00-2099-4764-A333-FB5CBE060B9B}" srcOrd="0" destOrd="0" presId="urn:microsoft.com/office/officeart/2008/layout/HorizontalMultiLevelHierarchy"/>
    <dgm:cxn modelId="{0A345AE1-0490-42DD-BE06-E4898CBE16E0}" type="presParOf" srcId="{58C6AE00-2099-4764-A333-FB5CBE060B9B}" destId="{CB39EC38-386B-4BA4-AE40-1B89C9E7A85A}" srcOrd="0" destOrd="0" presId="urn:microsoft.com/office/officeart/2008/layout/HorizontalMultiLevelHierarchy"/>
    <dgm:cxn modelId="{F2E88A31-C00A-4860-AF76-5992777356D2}" type="presParOf" srcId="{65191584-C9EB-441E-B733-49D242C4A6C4}" destId="{2E17AB9D-34AB-49BB-A5F2-37F425B73A1B}" srcOrd="1" destOrd="0" presId="urn:microsoft.com/office/officeart/2008/layout/HorizontalMultiLevelHierarchy"/>
    <dgm:cxn modelId="{C49F6B8C-0804-4EA3-A9A1-5E01D876D8C2}" type="presParOf" srcId="{2E17AB9D-34AB-49BB-A5F2-37F425B73A1B}" destId="{46868D53-A8A8-4D7F-B36C-AB6EC490429B}" srcOrd="0" destOrd="0" presId="urn:microsoft.com/office/officeart/2008/layout/HorizontalMultiLevelHierarchy"/>
    <dgm:cxn modelId="{3C33FAAD-D9AF-4F40-8BB0-726C42054B25}" type="presParOf" srcId="{2E17AB9D-34AB-49BB-A5F2-37F425B73A1B}" destId="{975FF0C3-3B76-4B19-9EAD-F7A826FF6728}" srcOrd="1" destOrd="0" presId="urn:microsoft.com/office/officeart/2008/layout/HorizontalMultiLevelHierarchy"/>
    <dgm:cxn modelId="{C55070FF-6AE9-4CF5-86C8-9B96CAEDEEA7}" type="presParOf" srcId="{65191584-C9EB-441E-B733-49D242C4A6C4}" destId="{1A4DAB1F-D6F4-4A17-9981-DB512BA8525E}" srcOrd="2" destOrd="0" presId="urn:microsoft.com/office/officeart/2008/layout/HorizontalMultiLevelHierarchy"/>
    <dgm:cxn modelId="{C22581F3-7290-40A1-A228-F80E1EEB1BBD}" type="presParOf" srcId="{1A4DAB1F-D6F4-4A17-9981-DB512BA8525E}" destId="{75BA1BB5-897E-4426-BB3D-DABEE3DBAA76}" srcOrd="0" destOrd="0" presId="urn:microsoft.com/office/officeart/2008/layout/HorizontalMultiLevelHierarchy"/>
    <dgm:cxn modelId="{15791BE4-5D94-4DE6-B633-B82202FCF190}" type="presParOf" srcId="{65191584-C9EB-441E-B733-49D242C4A6C4}" destId="{7EDCC788-087A-4950-A3C3-C7C7249C35D5}" srcOrd="3" destOrd="0" presId="urn:microsoft.com/office/officeart/2008/layout/HorizontalMultiLevelHierarchy"/>
    <dgm:cxn modelId="{355729F5-FE3C-44A9-9BCC-A25B30B6167F}" type="presParOf" srcId="{7EDCC788-087A-4950-A3C3-C7C7249C35D5}" destId="{E6615E37-F2C2-453B-BE1F-A2A3D32D03C3}" srcOrd="0" destOrd="0" presId="urn:microsoft.com/office/officeart/2008/layout/HorizontalMultiLevelHierarchy"/>
    <dgm:cxn modelId="{04341C30-4723-4985-B69F-B25A615047EC}" type="presParOf" srcId="{7EDCC788-087A-4950-A3C3-C7C7249C35D5}" destId="{9E65F0B7-7A7E-45F4-9C69-B7AD83A12113}" srcOrd="1" destOrd="0" presId="urn:microsoft.com/office/officeart/2008/layout/HorizontalMultiLevelHierarchy"/>
    <dgm:cxn modelId="{A1396D54-EE0E-4B58-8CEF-5BF87EF3FDB5}" type="presParOf" srcId="{65191584-C9EB-441E-B733-49D242C4A6C4}" destId="{1748B275-9A18-40E0-A2FC-486614166DE3}" srcOrd="4" destOrd="0" presId="urn:microsoft.com/office/officeart/2008/layout/HorizontalMultiLevelHierarchy"/>
    <dgm:cxn modelId="{66745C29-4454-4343-B2BB-82A8BD2AD832}" type="presParOf" srcId="{1748B275-9A18-40E0-A2FC-486614166DE3}" destId="{CA142682-97CE-466E-8CF1-D6411CA98D59}" srcOrd="0" destOrd="0" presId="urn:microsoft.com/office/officeart/2008/layout/HorizontalMultiLevelHierarchy"/>
    <dgm:cxn modelId="{4716C6E8-A43F-4641-B193-B3122F5CD574}" type="presParOf" srcId="{65191584-C9EB-441E-B733-49D242C4A6C4}" destId="{39E67416-9DAF-4D9A-9AD3-554057FF8FF3}" srcOrd="5" destOrd="0" presId="urn:microsoft.com/office/officeart/2008/layout/HorizontalMultiLevelHierarchy"/>
    <dgm:cxn modelId="{B40BB799-2D80-44FD-A254-5DCB825B2AF5}" type="presParOf" srcId="{39E67416-9DAF-4D9A-9AD3-554057FF8FF3}" destId="{BACB1743-3F1F-4CA7-909D-3AD6E43A432E}" srcOrd="0" destOrd="0" presId="urn:microsoft.com/office/officeart/2008/layout/HorizontalMultiLevelHierarchy"/>
    <dgm:cxn modelId="{FF8C1499-BFFE-4C7B-916A-6E6CC6927FA3}" type="presParOf" srcId="{39E67416-9DAF-4D9A-9AD3-554057FF8FF3}" destId="{BE701439-3211-44A7-9E7A-7CCC89B3EEFB}" srcOrd="1" destOrd="0" presId="urn:microsoft.com/office/officeart/2008/layout/HorizontalMultiLevelHierarchy"/>
    <dgm:cxn modelId="{FD75463B-4C6F-4D4E-AAD9-ABB436DCAF46}" type="presParOf" srcId="{EABC97DC-5325-4413-9C31-729893B8E20B}" destId="{DE65F968-48F8-4445-A5A0-5A961BF13D24}" srcOrd="2" destOrd="0" presId="urn:microsoft.com/office/officeart/2008/layout/HorizontalMultiLevelHierarchy"/>
    <dgm:cxn modelId="{407B9A12-A5A2-4D2B-9709-512BD37A3B21}" type="presParOf" srcId="{DE65F968-48F8-4445-A5A0-5A961BF13D24}" destId="{CF15672B-C2C5-49AF-AE82-E0ED0226A60E}" srcOrd="0" destOrd="0" presId="urn:microsoft.com/office/officeart/2008/layout/HorizontalMultiLevelHierarchy"/>
    <dgm:cxn modelId="{8D66E5CF-5365-4390-B8FD-2937172C78CE}" type="presParOf" srcId="{EABC97DC-5325-4413-9C31-729893B8E20B}" destId="{BBD2274C-7B37-43C5-A22F-03D039354EE6}" srcOrd="3" destOrd="0" presId="urn:microsoft.com/office/officeart/2008/layout/HorizontalMultiLevelHierarchy"/>
    <dgm:cxn modelId="{86921234-F83A-4238-97E3-7A2F5822BFCE}" type="presParOf" srcId="{BBD2274C-7B37-43C5-A22F-03D039354EE6}" destId="{4B8E6B24-01B1-4722-8A82-1BB69D62D48C}" srcOrd="0" destOrd="0" presId="urn:microsoft.com/office/officeart/2008/layout/HorizontalMultiLevelHierarchy"/>
    <dgm:cxn modelId="{8299A082-D587-4C59-BB72-ABAD631A7632}" type="presParOf" srcId="{BBD2274C-7B37-43C5-A22F-03D039354EE6}" destId="{9FF317AE-07E7-4B6D-9779-51B4C5622DB6}" srcOrd="1" destOrd="0" presId="urn:microsoft.com/office/officeart/2008/layout/HorizontalMultiLevelHierarchy"/>
    <dgm:cxn modelId="{D17F45E1-C957-4F11-BB31-C3A3C5214089}" type="presParOf" srcId="{9FF317AE-07E7-4B6D-9779-51B4C5622DB6}" destId="{9996B917-E0CF-4651-81C5-39D1E490FDFB}" srcOrd="0" destOrd="0" presId="urn:microsoft.com/office/officeart/2008/layout/HorizontalMultiLevelHierarchy"/>
    <dgm:cxn modelId="{5BCDC1FC-E834-4988-95CC-4CB5ED393BC6}" type="presParOf" srcId="{9996B917-E0CF-4651-81C5-39D1E490FDFB}" destId="{41CFC2AB-2068-4116-8198-8899E56F073B}" srcOrd="0" destOrd="0" presId="urn:microsoft.com/office/officeart/2008/layout/HorizontalMultiLevelHierarchy"/>
    <dgm:cxn modelId="{35734B45-2094-4D45-B942-1CB35E0E609D}" type="presParOf" srcId="{9FF317AE-07E7-4B6D-9779-51B4C5622DB6}" destId="{834EA047-176C-4485-A881-6C7190F62FC3}" srcOrd="1" destOrd="0" presId="urn:microsoft.com/office/officeart/2008/layout/HorizontalMultiLevelHierarchy"/>
    <dgm:cxn modelId="{81969257-7B99-46B9-99A1-6071361F6C10}" type="presParOf" srcId="{834EA047-176C-4485-A881-6C7190F62FC3}" destId="{D847416E-52CC-412B-A4D4-2D51B1A11C04}" srcOrd="0" destOrd="0" presId="urn:microsoft.com/office/officeart/2008/layout/HorizontalMultiLevelHierarchy"/>
    <dgm:cxn modelId="{B79F0E74-1963-4E5E-BF04-06DF43654662}" type="presParOf" srcId="{834EA047-176C-4485-A881-6C7190F62FC3}" destId="{43156D07-D103-42A0-8305-9C4DD6EA1DB8}" srcOrd="1" destOrd="0" presId="urn:microsoft.com/office/officeart/2008/layout/HorizontalMultiLevelHierarchy"/>
    <dgm:cxn modelId="{09116C46-EA72-4025-8D44-89F173EDB05A}" type="presParOf" srcId="{9FF317AE-07E7-4B6D-9779-51B4C5622DB6}" destId="{80843937-E8B4-44CF-9163-C0644459ECB0}" srcOrd="2" destOrd="0" presId="urn:microsoft.com/office/officeart/2008/layout/HorizontalMultiLevelHierarchy"/>
    <dgm:cxn modelId="{800E01B7-365A-4256-894E-A919E8E46E65}" type="presParOf" srcId="{80843937-E8B4-44CF-9163-C0644459ECB0}" destId="{6F5DC3D7-E454-4A8C-BD25-020878451A0F}" srcOrd="0" destOrd="0" presId="urn:microsoft.com/office/officeart/2008/layout/HorizontalMultiLevelHierarchy"/>
    <dgm:cxn modelId="{362D7BF5-AF6B-449E-9924-9EEFC53ADF01}" type="presParOf" srcId="{9FF317AE-07E7-4B6D-9779-51B4C5622DB6}" destId="{14B7EFC4-3484-475A-BE98-E67FBD72E14D}" srcOrd="3" destOrd="0" presId="urn:microsoft.com/office/officeart/2008/layout/HorizontalMultiLevelHierarchy"/>
    <dgm:cxn modelId="{9A1CC834-B8E0-45C5-8337-62D554E7B5E0}" type="presParOf" srcId="{14B7EFC4-3484-475A-BE98-E67FBD72E14D}" destId="{1E63041C-F9BE-4BBC-A6FF-514FC7807866}" srcOrd="0" destOrd="0" presId="urn:microsoft.com/office/officeart/2008/layout/HorizontalMultiLevelHierarchy"/>
    <dgm:cxn modelId="{A562C8C4-E295-48FF-B816-D47364268DA6}" type="presParOf" srcId="{14B7EFC4-3484-475A-BE98-E67FBD72E14D}" destId="{6F35952E-3EB6-4A83-9D42-137E0134603D}" srcOrd="1" destOrd="0" presId="urn:microsoft.com/office/officeart/2008/layout/HorizontalMultiLevelHierarchy"/>
    <dgm:cxn modelId="{4FFAE39E-D80F-4912-9FC5-CA9ABA02FDE1}" type="presParOf" srcId="{9FF317AE-07E7-4B6D-9779-51B4C5622DB6}" destId="{A56D2314-AF03-46F8-A9A9-95D765D1944F}" srcOrd="4" destOrd="0" presId="urn:microsoft.com/office/officeart/2008/layout/HorizontalMultiLevelHierarchy"/>
    <dgm:cxn modelId="{6C520F80-142A-432E-A062-725F423C00F6}" type="presParOf" srcId="{A56D2314-AF03-46F8-A9A9-95D765D1944F}" destId="{BBAF5F7E-DB16-4A02-9534-F30D89FEF2ED}" srcOrd="0" destOrd="0" presId="urn:microsoft.com/office/officeart/2008/layout/HorizontalMultiLevelHierarchy"/>
    <dgm:cxn modelId="{122D0C1F-96E7-4D7C-9BE1-14AF4789B789}" type="presParOf" srcId="{9FF317AE-07E7-4B6D-9779-51B4C5622DB6}" destId="{E8415FDC-7FB0-4408-9E9B-DE8F291AA224}" srcOrd="5" destOrd="0" presId="urn:microsoft.com/office/officeart/2008/layout/HorizontalMultiLevelHierarchy"/>
    <dgm:cxn modelId="{37286019-DF5C-4A92-80CB-68D310CE1475}" type="presParOf" srcId="{E8415FDC-7FB0-4408-9E9B-DE8F291AA224}" destId="{1DD1D2F4-94E6-411F-B22C-F8832B8B9A93}" srcOrd="0" destOrd="0" presId="urn:microsoft.com/office/officeart/2008/layout/HorizontalMultiLevelHierarchy"/>
    <dgm:cxn modelId="{370800ED-05F0-4C18-A1E2-E7BCC9460063}" type="presParOf" srcId="{E8415FDC-7FB0-4408-9E9B-DE8F291AA224}" destId="{A527D269-4ED9-45A6-801C-80E917A3FD83}" srcOrd="1" destOrd="0" presId="urn:microsoft.com/office/officeart/2008/layout/HorizontalMultiLevelHierarchy"/>
    <dgm:cxn modelId="{BE290CF0-04ED-408F-ADC1-559D9E6D60F9}" type="presParOf" srcId="{9FF317AE-07E7-4B6D-9779-51B4C5622DB6}" destId="{BA82B762-1209-4C6A-B4AE-4E41BA350B7C}" srcOrd="6" destOrd="0" presId="urn:microsoft.com/office/officeart/2008/layout/HorizontalMultiLevelHierarchy"/>
    <dgm:cxn modelId="{91699E8D-019C-467D-9DAF-9F952917523D}" type="presParOf" srcId="{BA82B762-1209-4C6A-B4AE-4E41BA350B7C}" destId="{A143E9AB-72F7-4276-9A02-B97D84CD89D1}" srcOrd="0" destOrd="0" presId="urn:microsoft.com/office/officeart/2008/layout/HorizontalMultiLevelHierarchy"/>
    <dgm:cxn modelId="{A29534EF-6717-4C3F-ACAA-8B9045F0C9CE}" type="presParOf" srcId="{9FF317AE-07E7-4B6D-9779-51B4C5622DB6}" destId="{4B3FB14E-544F-4B1B-9979-A79D5FDCC1C7}" srcOrd="7" destOrd="0" presId="urn:microsoft.com/office/officeart/2008/layout/HorizontalMultiLevelHierarchy"/>
    <dgm:cxn modelId="{556D027E-B57D-4137-AF79-09BF1AE4A1FE}" type="presParOf" srcId="{4B3FB14E-544F-4B1B-9979-A79D5FDCC1C7}" destId="{08E02E14-D81A-4A60-914D-C14642505C32}" srcOrd="0" destOrd="0" presId="urn:microsoft.com/office/officeart/2008/layout/HorizontalMultiLevelHierarchy"/>
    <dgm:cxn modelId="{42286A98-DEC7-4517-9A00-E35BD25E2F24}" type="presParOf" srcId="{4B3FB14E-544F-4B1B-9979-A79D5FDCC1C7}" destId="{A9805F60-A040-443F-9109-DEA4675B6AED}" srcOrd="1" destOrd="0" presId="urn:microsoft.com/office/officeart/2008/layout/HorizontalMultiLevelHierarchy"/>
    <dgm:cxn modelId="{064AAE1C-0EFE-4127-BE8E-2F0D4F311210}" type="presParOf" srcId="{9FF317AE-07E7-4B6D-9779-51B4C5622DB6}" destId="{1036E00F-5DCE-4A02-91FA-B745ED35AE11}" srcOrd="8" destOrd="0" presId="urn:microsoft.com/office/officeart/2008/layout/HorizontalMultiLevelHierarchy"/>
    <dgm:cxn modelId="{40AD1E76-3D54-48F3-9ADF-F063CD8D0B39}" type="presParOf" srcId="{1036E00F-5DCE-4A02-91FA-B745ED35AE11}" destId="{05B5BD3D-B4B1-48DB-9CA6-EC017A635E44}" srcOrd="0" destOrd="0" presId="urn:microsoft.com/office/officeart/2008/layout/HorizontalMultiLevelHierarchy"/>
    <dgm:cxn modelId="{6BFC5428-EC24-46D1-98E3-851BE86690F3}" type="presParOf" srcId="{9FF317AE-07E7-4B6D-9779-51B4C5622DB6}" destId="{9F332AF4-B1DB-4FD1-8553-758066DC24AC}" srcOrd="9" destOrd="0" presId="urn:microsoft.com/office/officeart/2008/layout/HorizontalMultiLevelHierarchy"/>
    <dgm:cxn modelId="{853BD3C8-1DC3-414B-BC06-42E8B891AB17}" type="presParOf" srcId="{9F332AF4-B1DB-4FD1-8553-758066DC24AC}" destId="{4B5790A1-DA61-4509-B42F-7BF798601A8D}" srcOrd="0" destOrd="0" presId="urn:microsoft.com/office/officeart/2008/layout/HorizontalMultiLevelHierarchy"/>
    <dgm:cxn modelId="{A0111B40-18B9-4512-B887-66615FE17FB7}" type="presParOf" srcId="{9F332AF4-B1DB-4FD1-8553-758066DC24AC}" destId="{46B45788-E623-401E-BB63-D4F07EF5EEC7}" srcOrd="1" destOrd="0" presId="urn:microsoft.com/office/officeart/2008/layout/HorizontalMultiLevelHierarchy"/>
    <dgm:cxn modelId="{30AF0206-FC45-442B-9FB2-FAF325D0B193}" type="presParOf" srcId="{9FF317AE-07E7-4B6D-9779-51B4C5622DB6}" destId="{DE350AA9-DE24-418F-A987-768E3B80F95A}" srcOrd="10" destOrd="0" presId="urn:microsoft.com/office/officeart/2008/layout/HorizontalMultiLevelHierarchy"/>
    <dgm:cxn modelId="{78A3400A-A4FC-41F3-92C0-9F535515D7FB}" type="presParOf" srcId="{DE350AA9-DE24-418F-A987-768E3B80F95A}" destId="{2FEDBB63-2A5A-469D-B6E8-865B7F16801C}" srcOrd="0" destOrd="0" presId="urn:microsoft.com/office/officeart/2008/layout/HorizontalMultiLevelHierarchy"/>
    <dgm:cxn modelId="{2A2191B9-8AE7-40A2-86B0-1A47D47FB5B3}" type="presParOf" srcId="{9FF317AE-07E7-4B6D-9779-51B4C5622DB6}" destId="{20186F89-DB4E-4945-B4F1-ABCAAFF306DF}" srcOrd="11" destOrd="0" presId="urn:microsoft.com/office/officeart/2008/layout/HorizontalMultiLevelHierarchy"/>
    <dgm:cxn modelId="{EBE2A5E8-9F59-477F-A4C2-6D10235002E4}" type="presParOf" srcId="{20186F89-DB4E-4945-B4F1-ABCAAFF306DF}" destId="{CC1E857C-5045-484F-91DE-BCF243866298}" srcOrd="0" destOrd="0" presId="urn:microsoft.com/office/officeart/2008/layout/HorizontalMultiLevelHierarchy"/>
    <dgm:cxn modelId="{41A1547E-F266-4C54-A2D8-BF9D647702F6}" type="presParOf" srcId="{20186F89-DB4E-4945-B4F1-ABCAAFF306DF}" destId="{A0766DA1-8F9F-4882-8758-8A7567A66F32}" srcOrd="1" destOrd="0" presId="urn:microsoft.com/office/officeart/2008/layout/HorizontalMultiLevelHierarchy"/>
    <dgm:cxn modelId="{9293B4D9-98CD-403C-A652-1E9096A43598}" type="presParOf" srcId="{9FF317AE-07E7-4B6D-9779-51B4C5622DB6}" destId="{016623E0-65DD-4D25-B61F-DBEFCCCF18C6}" srcOrd="12" destOrd="0" presId="urn:microsoft.com/office/officeart/2008/layout/HorizontalMultiLevelHierarchy"/>
    <dgm:cxn modelId="{1C2348E5-B2CF-4B18-ABE4-E18AECDE5438}" type="presParOf" srcId="{016623E0-65DD-4D25-B61F-DBEFCCCF18C6}" destId="{6AC5BC50-D347-4501-BF48-6EE5CDC8EB29}" srcOrd="0" destOrd="0" presId="urn:microsoft.com/office/officeart/2008/layout/HorizontalMultiLevelHierarchy"/>
    <dgm:cxn modelId="{F8106804-441C-4BBD-9C2D-C939F8B4470C}" type="presParOf" srcId="{9FF317AE-07E7-4B6D-9779-51B4C5622DB6}" destId="{F9C5C81E-544F-466E-8E45-FAE9186619D1}" srcOrd="13" destOrd="0" presId="urn:microsoft.com/office/officeart/2008/layout/HorizontalMultiLevelHierarchy"/>
    <dgm:cxn modelId="{24FA368A-E749-466C-AC02-EB4A4EE3D5E5}" type="presParOf" srcId="{F9C5C81E-544F-466E-8E45-FAE9186619D1}" destId="{073BE404-6157-494C-A7B3-3DF5EEEBFB21}" srcOrd="0" destOrd="0" presId="urn:microsoft.com/office/officeart/2008/layout/HorizontalMultiLevelHierarchy"/>
    <dgm:cxn modelId="{E0E846BD-1136-441C-82B1-BD7F535E3F8D}" type="presParOf" srcId="{F9C5C81E-544F-466E-8E45-FAE9186619D1}" destId="{DFA69645-43A1-4A79-A999-3501F1B412A8}" srcOrd="1" destOrd="0" presId="urn:microsoft.com/office/officeart/2008/layout/HorizontalMultiLevelHierarchy"/>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6623E0-65DD-4D25-B61F-DBEFCCCF18C6}">
      <dsp:nvSpPr>
        <dsp:cNvPr id="0" name=""/>
        <dsp:cNvSpPr/>
      </dsp:nvSpPr>
      <dsp:spPr>
        <a:xfrm>
          <a:off x="3067141" y="4621157"/>
          <a:ext cx="343781" cy="2386624"/>
        </a:xfrm>
        <a:custGeom>
          <a:avLst/>
          <a:gdLst/>
          <a:ahLst/>
          <a:cxnLst/>
          <a:rect l="0" t="0" r="0" b="0"/>
          <a:pathLst>
            <a:path>
              <a:moveTo>
                <a:pt x="0" y="0"/>
              </a:moveTo>
              <a:lnTo>
                <a:pt x="171890" y="0"/>
              </a:lnTo>
              <a:lnTo>
                <a:pt x="171890" y="2386624"/>
              </a:lnTo>
              <a:lnTo>
                <a:pt x="343781" y="23866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IN" sz="800" kern="1200"/>
        </a:p>
      </dsp:txBody>
      <dsp:txXfrm>
        <a:off x="3178750" y="5754188"/>
        <a:ext cx="120562" cy="120562"/>
      </dsp:txXfrm>
    </dsp:sp>
    <dsp:sp modelId="{DE350AA9-DE24-418F-A987-768E3B80F95A}">
      <dsp:nvSpPr>
        <dsp:cNvPr id="0" name=""/>
        <dsp:cNvSpPr/>
      </dsp:nvSpPr>
      <dsp:spPr>
        <a:xfrm>
          <a:off x="3067141" y="4621157"/>
          <a:ext cx="343781" cy="1731553"/>
        </a:xfrm>
        <a:custGeom>
          <a:avLst/>
          <a:gdLst/>
          <a:ahLst/>
          <a:cxnLst/>
          <a:rect l="0" t="0" r="0" b="0"/>
          <a:pathLst>
            <a:path>
              <a:moveTo>
                <a:pt x="0" y="0"/>
              </a:moveTo>
              <a:lnTo>
                <a:pt x="171890" y="0"/>
              </a:lnTo>
              <a:lnTo>
                <a:pt x="171890" y="1731553"/>
              </a:lnTo>
              <a:lnTo>
                <a:pt x="343781" y="173155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IN" sz="600" kern="1200"/>
        </a:p>
      </dsp:txBody>
      <dsp:txXfrm>
        <a:off x="3194898" y="5442800"/>
        <a:ext cx="88267" cy="88267"/>
      </dsp:txXfrm>
    </dsp:sp>
    <dsp:sp modelId="{1036E00F-5DCE-4A02-91FA-B745ED35AE11}">
      <dsp:nvSpPr>
        <dsp:cNvPr id="0" name=""/>
        <dsp:cNvSpPr/>
      </dsp:nvSpPr>
      <dsp:spPr>
        <a:xfrm>
          <a:off x="3067141" y="4621157"/>
          <a:ext cx="343781" cy="1076481"/>
        </a:xfrm>
        <a:custGeom>
          <a:avLst/>
          <a:gdLst/>
          <a:ahLst/>
          <a:cxnLst/>
          <a:rect l="0" t="0" r="0" b="0"/>
          <a:pathLst>
            <a:path>
              <a:moveTo>
                <a:pt x="0" y="0"/>
              </a:moveTo>
              <a:lnTo>
                <a:pt x="171890" y="0"/>
              </a:lnTo>
              <a:lnTo>
                <a:pt x="171890" y="1076481"/>
              </a:lnTo>
              <a:lnTo>
                <a:pt x="343781" y="107648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p>
      </dsp:txBody>
      <dsp:txXfrm>
        <a:off x="3210780" y="5131146"/>
        <a:ext cx="56502" cy="56502"/>
      </dsp:txXfrm>
    </dsp:sp>
    <dsp:sp modelId="{BA82B762-1209-4C6A-B4AE-4E41BA350B7C}">
      <dsp:nvSpPr>
        <dsp:cNvPr id="0" name=""/>
        <dsp:cNvSpPr/>
      </dsp:nvSpPr>
      <dsp:spPr>
        <a:xfrm>
          <a:off x="3067141" y="4621157"/>
          <a:ext cx="343781" cy="93096"/>
        </a:xfrm>
        <a:custGeom>
          <a:avLst/>
          <a:gdLst/>
          <a:ahLst/>
          <a:cxnLst/>
          <a:rect l="0" t="0" r="0" b="0"/>
          <a:pathLst>
            <a:path>
              <a:moveTo>
                <a:pt x="0" y="0"/>
              </a:moveTo>
              <a:lnTo>
                <a:pt x="171890" y="0"/>
              </a:lnTo>
              <a:lnTo>
                <a:pt x="171890" y="93096"/>
              </a:lnTo>
              <a:lnTo>
                <a:pt x="343781" y="930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p>
      </dsp:txBody>
      <dsp:txXfrm>
        <a:off x="3230127" y="4658801"/>
        <a:ext cx="17808" cy="17808"/>
      </dsp:txXfrm>
    </dsp:sp>
    <dsp:sp modelId="{A56D2314-AF03-46F8-A9A9-95D765D1944F}">
      <dsp:nvSpPr>
        <dsp:cNvPr id="0" name=""/>
        <dsp:cNvSpPr/>
      </dsp:nvSpPr>
      <dsp:spPr>
        <a:xfrm>
          <a:off x="3067141" y="3730867"/>
          <a:ext cx="343781" cy="890289"/>
        </a:xfrm>
        <a:custGeom>
          <a:avLst/>
          <a:gdLst/>
          <a:ahLst/>
          <a:cxnLst/>
          <a:rect l="0" t="0" r="0" b="0"/>
          <a:pathLst>
            <a:path>
              <a:moveTo>
                <a:pt x="0" y="890289"/>
              </a:moveTo>
              <a:lnTo>
                <a:pt x="171890" y="890289"/>
              </a:lnTo>
              <a:lnTo>
                <a:pt x="171890" y="0"/>
              </a:lnTo>
              <a:lnTo>
                <a:pt x="343781"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p>
      </dsp:txBody>
      <dsp:txXfrm>
        <a:off x="3215172" y="4152153"/>
        <a:ext cx="47717" cy="47717"/>
      </dsp:txXfrm>
    </dsp:sp>
    <dsp:sp modelId="{80843937-E8B4-44CF-9163-C0644459ECB0}">
      <dsp:nvSpPr>
        <dsp:cNvPr id="0" name=""/>
        <dsp:cNvSpPr/>
      </dsp:nvSpPr>
      <dsp:spPr>
        <a:xfrm>
          <a:off x="3067141" y="2982700"/>
          <a:ext cx="343781" cy="1638456"/>
        </a:xfrm>
        <a:custGeom>
          <a:avLst/>
          <a:gdLst/>
          <a:ahLst/>
          <a:cxnLst/>
          <a:rect l="0" t="0" r="0" b="0"/>
          <a:pathLst>
            <a:path>
              <a:moveTo>
                <a:pt x="0" y="1638456"/>
              </a:moveTo>
              <a:lnTo>
                <a:pt x="171890" y="1638456"/>
              </a:lnTo>
              <a:lnTo>
                <a:pt x="171890" y="0"/>
              </a:lnTo>
              <a:lnTo>
                <a:pt x="343781"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p>
      </dsp:txBody>
      <dsp:txXfrm>
        <a:off x="3197178" y="3760075"/>
        <a:ext cx="83706" cy="83706"/>
      </dsp:txXfrm>
    </dsp:sp>
    <dsp:sp modelId="{9996B917-E0CF-4651-81C5-39D1E490FDFB}">
      <dsp:nvSpPr>
        <dsp:cNvPr id="0" name=""/>
        <dsp:cNvSpPr/>
      </dsp:nvSpPr>
      <dsp:spPr>
        <a:xfrm>
          <a:off x="3067141" y="2234532"/>
          <a:ext cx="343781" cy="2386624"/>
        </a:xfrm>
        <a:custGeom>
          <a:avLst/>
          <a:gdLst/>
          <a:ahLst/>
          <a:cxnLst/>
          <a:rect l="0" t="0" r="0" b="0"/>
          <a:pathLst>
            <a:path>
              <a:moveTo>
                <a:pt x="0" y="2386624"/>
              </a:moveTo>
              <a:lnTo>
                <a:pt x="171890" y="2386624"/>
              </a:lnTo>
              <a:lnTo>
                <a:pt x="171890" y="0"/>
              </a:lnTo>
              <a:lnTo>
                <a:pt x="343781"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IN" sz="800" kern="1200"/>
        </a:p>
      </dsp:txBody>
      <dsp:txXfrm>
        <a:off x="3178750" y="3367563"/>
        <a:ext cx="120562" cy="120562"/>
      </dsp:txXfrm>
    </dsp:sp>
    <dsp:sp modelId="{DE65F968-48F8-4445-A5A0-5A961BF13D24}">
      <dsp:nvSpPr>
        <dsp:cNvPr id="0" name=""/>
        <dsp:cNvSpPr/>
      </dsp:nvSpPr>
      <dsp:spPr>
        <a:xfrm>
          <a:off x="1004451" y="2772773"/>
          <a:ext cx="343781" cy="1848383"/>
        </a:xfrm>
        <a:custGeom>
          <a:avLst/>
          <a:gdLst/>
          <a:ahLst/>
          <a:cxnLst/>
          <a:rect l="0" t="0" r="0" b="0"/>
          <a:pathLst>
            <a:path>
              <a:moveTo>
                <a:pt x="0" y="0"/>
              </a:moveTo>
              <a:lnTo>
                <a:pt x="171890" y="0"/>
              </a:lnTo>
              <a:lnTo>
                <a:pt x="171890" y="1848383"/>
              </a:lnTo>
              <a:lnTo>
                <a:pt x="343781" y="18483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IN" sz="600" kern="1200"/>
        </a:p>
      </dsp:txBody>
      <dsp:txXfrm>
        <a:off x="1129340" y="3649963"/>
        <a:ext cx="94004" cy="94004"/>
      </dsp:txXfrm>
    </dsp:sp>
    <dsp:sp modelId="{1748B275-9A18-40E0-A2FC-486614166DE3}">
      <dsp:nvSpPr>
        <dsp:cNvPr id="0" name=""/>
        <dsp:cNvSpPr/>
      </dsp:nvSpPr>
      <dsp:spPr>
        <a:xfrm>
          <a:off x="3067141" y="924389"/>
          <a:ext cx="343781" cy="655071"/>
        </a:xfrm>
        <a:custGeom>
          <a:avLst/>
          <a:gdLst/>
          <a:ahLst/>
          <a:cxnLst/>
          <a:rect l="0" t="0" r="0" b="0"/>
          <a:pathLst>
            <a:path>
              <a:moveTo>
                <a:pt x="0" y="0"/>
              </a:moveTo>
              <a:lnTo>
                <a:pt x="171890" y="0"/>
              </a:lnTo>
              <a:lnTo>
                <a:pt x="171890" y="655071"/>
              </a:lnTo>
              <a:lnTo>
                <a:pt x="343781" y="65507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p>
      </dsp:txBody>
      <dsp:txXfrm>
        <a:off x="3220536" y="1233430"/>
        <a:ext cx="36990" cy="36990"/>
      </dsp:txXfrm>
    </dsp:sp>
    <dsp:sp modelId="{1A4DAB1F-D6F4-4A17-9981-DB512BA8525E}">
      <dsp:nvSpPr>
        <dsp:cNvPr id="0" name=""/>
        <dsp:cNvSpPr/>
      </dsp:nvSpPr>
      <dsp:spPr>
        <a:xfrm>
          <a:off x="3067141" y="878669"/>
          <a:ext cx="343781" cy="91440"/>
        </a:xfrm>
        <a:custGeom>
          <a:avLst/>
          <a:gdLst/>
          <a:ahLst/>
          <a:cxnLst/>
          <a:rect l="0" t="0" r="0" b="0"/>
          <a:pathLst>
            <a:path>
              <a:moveTo>
                <a:pt x="0" y="45720"/>
              </a:moveTo>
              <a:lnTo>
                <a:pt x="343781"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p>
      </dsp:txBody>
      <dsp:txXfrm>
        <a:off x="3230437" y="915795"/>
        <a:ext cx="17189" cy="17189"/>
      </dsp:txXfrm>
    </dsp:sp>
    <dsp:sp modelId="{58C6AE00-2099-4764-A333-FB5CBE060B9B}">
      <dsp:nvSpPr>
        <dsp:cNvPr id="0" name=""/>
        <dsp:cNvSpPr/>
      </dsp:nvSpPr>
      <dsp:spPr>
        <a:xfrm>
          <a:off x="3067141" y="269318"/>
          <a:ext cx="343781" cy="655071"/>
        </a:xfrm>
        <a:custGeom>
          <a:avLst/>
          <a:gdLst/>
          <a:ahLst/>
          <a:cxnLst/>
          <a:rect l="0" t="0" r="0" b="0"/>
          <a:pathLst>
            <a:path>
              <a:moveTo>
                <a:pt x="0" y="655071"/>
              </a:moveTo>
              <a:lnTo>
                <a:pt x="171890" y="655071"/>
              </a:lnTo>
              <a:lnTo>
                <a:pt x="171890" y="0"/>
              </a:lnTo>
              <a:lnTo>
                <a:pt x="343781"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p>
      </dsp:txBody>
      <dsp:txXfrm>
        <a:off x="3220536" y="578358"/>
        <a:ext cx="36990" cy="36990"/>
      </dsp:txXfrm>
    </dsp:sp>
    <dsp:sp modelId="{F3645773-1B76-4F7B-9AA2-3C5E4C83B5D9}">
      <dsp:nvSpPr>
        <dsp:cNvPr id="0" name=""/>
        <dsp:cNvSpPr/>
      </dsp:nvSpPr>
      <dsp:spPr>
        <a:xfrm>
          <a:off x="1004451" y="924389"/>
          <a:ext cx="343781" cy="1848383"/>
        </a:xfrm>
        <a:custGeom>
          <a:avLst/>
          <a:gdLst/>
          <a:ahLst/>
          <a:cxnLst/>
          <a:rect l="0" t="0" r="0" b="0"/>
          <a:pathLst>
            <a:path>
              <a:moveTo>
                <a:pt x="0" y="1848383"/>
              </a:moveTo>
              <a:lnTo>
                <a:pt x="171890" y="1848383"/>
              </a:lnTo>
              <a:lnTo>
                <a:pt x="171890" y="0"/>
              </a:lnTo>
              <a:lnTo>
                <a:pt x="343781"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IN" sz="600" kern="1200"/>
        </a:p>
      </dsp:txBody>
      <dsp:txXfrm>
        <a:off x="1129340" y="1801579"/>
        <a:ext cx="94004" cy="94004"/>
      </dsp:txXfrm>
    </dsp:sp>
    <dsp:sp modelId="{4E24D594-0BD4-4A99-8580-5B88A2DA3DF6}">
      <dsp:nvSpPr>
        <dsp:cNvPr id="0" name=""/>
        <dsp:cNvSpPr/>
      </dsp:nvSpPr>
      <dsp:spPr>
        <a:xfrm rot="16200000">
          <a:off x="-636674" y="2510744"/>
          <a:ext cx="2758195" cy="52405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IN" sz="1600" kern="1200"/>
            <a:t>IRRIGANT ACTIVATION TECHNIQUES AND DEVICES</a:t>
          </a:r>
        </a:p>
      </dsp:txBody>
      <dsp:txXfrm>
        <a:off x="-636674" y="2510744"/>
        <a:ext cx="2758195" cy="524057"/>
      </dsp:txXfrm>
    </dsp:sp>
    <dsp:sp modelId="{52E13E98-D690-42DC-915B-6A698D81F8AF}">
      <dsp:nvSpPr>
        <dsp:cNvPr id="0" name=""/>
        <dsp:cNvSpPr/>
      </dsp:nvSpPr>
      <dsp:spPr>
        <a:xfrm>
          <a:off x="1348233" y="662361"/>
          <a:ext cx="1718907" cy="524057"/>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N" sz="1200" kern="1200">
              <a:solidFill>
                <a:schemeClr val="tx1"/>
              </a:solidFill>
            </a:rPr>
            <a:t>MANUAL</a:t>
          </a:r>
          <a:r>
            <a:rPr lang="en-IN" sz="1000" kern="1200"/>
            <a:t> </a:t>
          </a:r>
        </a:p>
      </dsp:txBody>
      <dsp:txXfrm>
        <a:off x="1348233" y="662361"/>
        <a:ext cx="1718907" cy="524057"/>
      </dsp:txXfrm>
    </dsp:sp>
    <dsp:sp modelId="{46868D53-A8A8-4D7F-B36C-AB6EC490429B}">
      <dsp:nvSpPr>
        <dsp:cNvPr id="0" name=""/>
        <dsp:cNvSpPr/>
      </dsp:nvSpPr>
      <dsp:spPr>
        <a:xfrm>
          <a:off x="3410922" y="7289"/>
          <a:ext cx="1718907" cy="524057"/>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IN" sz="1000" kern="1200">
              <a:solidFill>
                <a:schemeClr val="tx1"/>
              </a:solidFill>
            </a:rPr>
            <a:t>SYRINGE IRRIGATION WITH NEEDLES/ CANNULAS</a:t>
          </a:r>
        </a:p>
        <a:p>
          <a:pPr marL="0" lvl="0" indent="0" algn="ctr" defTabSz="444500">
            <a:lnSpc>
              <a:spcPct val="90000"/>
            </a:lnSpc>
            <a:spcBef>
              <a:spcPct val="0"/>
            </a:spcBef>
            <a:spcAft>
              <a:spcPct val="35000"/>
            </a:spcAft>
            <a:buNone/>
          </a:pPr>
          <a:r>
            <a:rPr lang="en-IN" sz="1000" i="1" kern="1200">
              <a:solidFill>
                <a:schemeClr val="tx1"/>
              </a:solidFill>
            </a:rPr>
            <a:t>end- venting; side-venting</a:t>
          </a:r>
        </a:p>
      </dsp:txBody>
      <dsp:txXfrm>
        <a:off x="3410922" y="7289"/>
        <a:ext cx="1718907" cy="524057"/>
      </dsp:txXfrm>
    </dsp:sp>
    <dsp:sp modelId="{E6615E37-F2C2-453B-BE1F-A2A3D32D03C3}">
      <dsp:nvSpPr>
        <dsp:cNvPr id="0" name=""/>
        <dsp:cNvSpPr/>
      </dsp:nvSpPr>
      <dsp:spPr>
        <a:xfrm>
          <a:off x="3410922" y="662361"/>
          <a:ext cx="1718907" cy="524057"/>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IN" sz="1000" kern="1200">
              <a:solidFill>
                <a:schemeClr val="tx1"/>
              </a:solidFill>
            </a:rPr>
            <a:t>BRUSHES</a:t>
          </a:r>
        </a:p>
        <a:p>
          <a:pPr marL="0" lvl="0" indent="0" algn="ctr" defTabSz="444500">
            <a:lnSpc>
              <a:spcPct val="90000"/>
            </a:lnSpc>
            <a:spcBef>
              <a:spcPct val="0"/>
            </a:spcBef>
            <a:spcAft>
              <a:spcPct val="35000"/>
            </a:spcAft>
            <a:buNone/>
          </a:pPr>
          <a:r>
            <a:rPr lang="en-IN" sz="1000" i="1" kern="1200">
              <a:solidFill>
                <a:schemeClr val="tx1"/>
              </a:solidFill>
            </a:rPr>
            <a:t>Endobrush; NaviTip FX</a:t>
          </a:r>
        </a:p>
      </dsp:txBody>
      <dsp:txXfrm>
        <a:off x="3410922" y="662361"/>
        <a:ext cx="1718907" cy="524057"/>
      </dsp:txXfrm>
    </dsp:sp>
    <dsp:sp modelId="{BACB1743-3F1F-4CA7-909D-3AD6E43A432E}">
      <dsp:nvSpPr>
        <dsp:cNvPr id="0" name=""/>
        <dsp:cNvSpPr/>
      </dsp:nvSpPr>
      <dsp:spPr>
        <a:xfrm>
          <a:off x="3410922" y="1317432"/>
          <a:ext cx="1718907" cy="524057"/>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IN" sz="1000" kern="1200">
              <a:solidFill>
                <a:schemeClr val="tx1"/>
              </a:solidFill>
            </a:rPr>
            <a:t>MANUAL-DYNAMIC AGITATION</a:t>
          </a:r>
        </a:p>
        <a:p>
          <a:pPr marL="0" lvl="0" indent="0" algn="ctr" defTabSz="444500">
            <a:lnSpc>
              <a:spcPct val="90000"/>
            </a:lnSpc>
            <a:spcBef>
              <a:spcPct val="0"/>
            </a:spcBef>
            <a:spcAft>
              <a:spcPct val="35000"/>
            </a:spcAft>
            <a:buNone/>
          </a:pPr>
          <a:r>
            <a:rPr lang="en-IN" sz="1000" i="1" kern="1200">
              <a:solidFill>
                <a:schemeClr val="tx1"/>
              </a:solidFill>
            </a:rPr>
            <a:t>Hand-activated well-fitting gutta-percha</a:t>
          </a:r>
        </a:p>
      </dsp:txBody>
      <dsp:txXfrm>
        <a:off x="3410922" y="1317432"/>
        <a:ext cx="1718907" cy="524057"/>
      </dsp:txXfrm>
    </dsp:sp>
    <dsp:sp modelId="{4B8E6B24-01B1-4722-8A82-1BB69D62D48C}">
      <dsp:nvSpPr>
        <dsp:cNvPr id="0" name=""/>
        <dsp:cNvSpPr/>
      </dsp:nvSpPr>
      <dsp:spPr>
        <a:xfrm>
          <a:off x="1348233" y="4359128"/>
          <a:ext cx="1718907" cy="524057"/>
        </a:xfrm>
        <a:prstGeom prst="rect">
          <a:avLst/>
        </a:prstGeom>
        <a:solidFill>
          <a:schemeClr val="accent5">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N" sz="1200" kern="1200">
              <a:solidFill>
                <a:schemeClr val="bg1"/>
              </a:solidFill>
            </a:rPr>
            <a:t>MACHINE-ASSISTED</a:t>
          </a:r>
        </a:p>
      </dsp:txBody>
      <dsp:txXfrm>
        <a:off x="1348233" y="4359128"/>
        <a:ext cx="1718907" cy="524057"/>
      </dsp:txXfrm>
    </dsp:sp>
    <dsp:sp modelId="{D847416E-52CC-412B-A4D4-2D51B1A11C04}">
      <dsp:nvSpPr>
        <dsp:cNvPr id="0" name=""/>
        <dsp:cNvSpPr/>
      </dsp:nvSpPr>
      <dsp:spPr>
        <a:xfrm>
          <a:off x="3410922" y="1972504"/>
          <a:ext cx="1718907" cy="524057"/>
        </a:xfrm>
        <a:prstGeom prst="rect">
          <a:avLst/>
        </a:prstGeom>
        <a:solidFill>
          <a:schemeClr val="accent5">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IN" sz="1000" kern="1200"/>
            <a:t>ROTARY BRUSHES</a:t>
          </a:r>
        </a:p>
        <a:p>
          <a:pPr marL="0" lvl="0" indent="0" algn="ctr" defTabSz="444500">
            <a:lnSpc>
              <a:spcPct val="90000"/>
            </a:lnSpc>
            <a:spcBef>
              <a:spcPct val="0"/>
            </a:spcBef>
            <a:spcAft>
              <a:spcPct val="35000"/>
            </a:spcAft>
            <a:buNone/>
          </a:pPr>
          <a:r>
            <a:rPr lang="en-IN" sz="1000" i="1" kern="1200"/>
            <a:t>Ruddle brush; CanalBrush</a:t>
          </a:r>
        </a:p>
      </dsp:txBody>
      <dsp:txXfrm>
        <a:off x="3410922" y="1972504"/>
        <a:ext cx="1718907" cy="524057"/>
      </dsp:txXfrm>
    </dsp:sp>
    <dsp:sp modelId="{1E63041C-F9BE-4BBC-A6FF-514FC7807866}">
      <dsp:nvSpPr>
        <dsp:cNvPr id="0" name=""/>
        <dsp:cNvSpPr/>
      </dsp:nvSpPr>
      <dsp:spPr>
        <a:xfrm>
          <a:off x="3410922" y="2627575"/>
          <a:ext cx="1718907" cy="710249"/>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IN" sz="1000" kern="1200"/>
            <a:t>CONTINUOUS IRRIGATION DURING ROTARY INSTRUMENTATION</a:t>
          </a:r>
        </a:p>
        <a:p>
          <a:pPr marL="0" lvl="0" indent="0" algn="ctr" defTabSz="444500">
            <a:lnSpc>
              <a:spcPct val="90000"/>
            </a:lnSpc>
            <a:spcBef>
              <a:spcPct val="0"/>
            </a:spcBef>
            <a:spcAft>
              <a:spcPct val="35000"/>
            </a:spcAft>
            <a:buNone/>
          </a:pPr>
          <a:r>
            <a:rPr lang="en-IN" sz="1000" i="1" kern="1200"/>
            <a:t>Quantec-E</a:t>
          </a:r>
        </a:p>
      </dsp:txBody>
      <dsp:txXfrm>
        <a:off x="3410922" y="2627575"/>
        <a:ext cx="1718907" cy="710249"/>
      </dsp:txXfrm>
    </dsp:sp>
    <dsp:sp modelId="{1DD1D2F4-94E6-411F-B22C-F8832B8B9A93}">
      <dsp:nvSpPr>
        <dsp:cNvPr id="0" name=""/>
        <dsp:cNvSpPr/>
      </dsp:nvSpPr>
      <dsp:spPr>
        <a:xfrm>
          <a:off x="3410922" y="3468839"/>
          <a:ext cx="1718907" cy="52405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IN" sz="1000" kern="1200"/>
            <a:t>SONIC</a:t>
          </a:r>
        </a:p>
      </dsp:txBody>
      <dsp:txXfrm>
        <a:off x="3410922" y="3468839"/>
        <a:ext cx="1718907" cy="524057"/>
      </dsp:txXfrm>
    </dsp:sp>
    <dsp:sp modelId="{08E02E14-D81A-4A60-914D-C14642505C32}">
      <dsp:nvSpPr>
        <dsp:cNvPr id="0" name=""/>
        <dsp:cNvSpPr/>
      </dsp:nvSpPr>
      <dsp:spPr>
        <a:xfrm>
          <a:off x="3410922" y="4123910"/>
          <a:ext cx="1718907" cy="118068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IN" sz="1000" kern="1200"/>
            <a:t>ULTRASONIC</a:t>
          </a:r>
        </a:p>
        <a:p>
          <a:pPr marL="0" lvl="0" indent="0" algn="ctr" defTabSz="444500">
            <a:lnSpc>
              <a:spcPct val="90000"/>
            </a:lnSpc>
            <a:spcBef>
              <a:spcPct val="0"/>
            </a:spcBef>
            <a:spcAft>
              <a:spcPct val="35000"/>
            </a:spcAft>
            <a:buNone/>
          </a:pPr>
          <a:r>
            <a:rPr lang="en-IN" sz="1000" kern="1200"/>
            <a:t>- CONTINUOUS</a:t>
          </a:r>
        </a:p>
        <a:p>
          <a:pPr marL="0" lvl="0" indent="0" algn="ctr" defTabSz="444500">
            <a:lnSpc>
              <a:spcPct val="90000"/>
            </a:lnSpc>
            <a:spcBef>
              <a:spcPct val="0"/>
            </a:spcBef>
            <a:spcAft>
              <a:spcPct val="35000"/>
            </a:spcAft>
            <a:buNone/>
          </a:pPr>
          <a:r>
            <a:rPr lang="en-IN" sz="1000" i="1" kern="1200"/>
            <a:t>Nusstein's needle holding device</a:t>
          </a:r>
        </a:p>
        <a:p>
          <a:pPr marL="0" lvl="0" indent="0" algn="ctr" defTabSz="444500">
            <a:lnSpc>
              <a:spcPct val="90000"/>
            </a:lnSpc>
            <a:spcBef>
              <a:spcPct val="0"/>
            </a:spcBef>
            <a:spcAft>
              <a:spcPct val="35000"/>
            </a:spcAft>
            <a:buNone/>
          </a:pPr>
          <a:endParaRPr lang="en-IN" sz="1000" kern="1200"/>
        </a:p>
        <a:p>
          <a:pPr marL="0" lvl="0" indent="0" algn="ctr" defTabSz="444500">
            <a:lnSpc>
              <a:spcPct val="90000"/>
            </a:lnSpc>
            <a:spcBef>
              <a:spcPct val="0"/>
            </a:spcBef>
            <a:spcAft>
              <a:spcPct val="35000"/>
            </a:spcAft>
            <a:buNone/>
          </a:pPr>
          <a:r>
            <a:rPr lang="en-IN" sz="1000" kern="1200"/>
            <a:t>-INTERMITTENT</a:t>
          </a:r>
        </a:p>
        <a:p>
          <a:pPr marL="0" lvl="0" indent="0" algn="ctr" defTabSz="444500">
            <a:lnSpc>
              <a:spcPct val="90000"/>
            </a:lnSpc>
            <a:spcBef>
              <a:spcPct val="0"/>
            </a:spcBef>
            <a:spcAft>
              <a:spcPct val="35000"/>
            </a:spcAft>
            <a:buNone/>
          </a:pPr>
          <a:r>
            <a:rPr lang="en-IN" sz="1000" i="1" kern="1200"/>
            <a:t>Ultrasonic file; smooth wire</a:t>
          </a:r>
        </a:p>
      </dsp:txBody>
      <dsp:txXfrm>
        <a:off x="3410922" y="4123910"/>
        <a:ext cx="1718907" cy="1180685"/>
      </dsp:txXfrm>
    </dsp:sp>
    <dsp:sp modelId="{4B5790A1-DA61-4509-B42F-7BF798601A8D}">
      <dsp:nvSpPr>
        <dsp:cNvPr id="0" name=""/>
        <dsp:cNvSpPr/>
      </dsp:nvSpPr>
      <dsp:spPr>
        <a:xfrm>
          <a:off x="3410922" y="5435610"/>
          <a:ext cx="1718907" cy="52405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IN" sz="1000" kern="1200"/>
            <a:t>PRESSURE ALTERATION DEVICES</a:t>
          </a:r>
        </a:p>
        <a:p>
          <a:pPr marL="0" lvl="0" indent="0" algn="ctr" defTabSz="444500">
            <a:lnSpc>
              <a:spcPct val="90000"/>
            </a:lnSpc>
            <a:spcBef>
              <a:spcPct val="0"/>
            </a:spcBef>
            <a:spcAft>
              <a:spcPct val="35000"/>
            </a:spcAft>
            <a:buNone/>
          </a:pPr>
          <a:r>
            <a:rPr lang="en-IN" sz="1000" i="1" kern="1200"/>
            <a:t>EndoVac; RinsEndo</a:t>
          </a:r>
        </a:p>
      </dsp:txBody>
      <dsp:txXfrm>
        <a:off x="3410922" y="5435610"/>
        <a:ext cx="1718907" cy="524057"/>
      </dsp:txXfrm>
    </dsp:sp>
    <dsp:sp modelId="{CC1E857C-5045-484F-91DE-BCF243866298}">
      <dsp:nvSpPr>
        <dsp:cNvPr id="0" name=""/>
        <dsp:cNvSpPr/>
      </dsp:nvSpPr>
      <dsp:spPr>
        <a:xfrm>
          <a:off x="3410922" y="6090681"/>
          <a:ext cx="1718907" cy="52405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IN" sz="1000" kern="1200"/>
            <a:t>LASER ACTIVATED IRRIGATION</a:t>
          </a:r>
        </a:p>
        <a:p>
          <a:pPr marL="0" lvl="0" indent="0" algn="ctr" defTabSz="444500">
            <a:lnSpc>
              <a:spcPct val="90000"/>
            </a:lnSpc>
            <a:spcBef>
              <a:spcPct val="0"/>
            </a:spcBef>
            <a:spcAft>
              <a:spcPct val="35000"/>
            </a:spcAft>
            <a:buNone/>
          </a:pPr>
          <a:r>
            <a:rPr lang="en-IN" sz="1000" i="1" kern="1200"/>
            <a:t>Photon-induced photoacoustic streaming (PIPS) </a:t>
          </a:r>
        </a:p>
      </dsp:txBody>
      <dsp:txXfrm>
        <a:off x="3410922" y="6090681"/>
        <a:ext cx="1718907" cy="524057"/>
      </dsp:txXfrm>
    </dsp:sp>
    <dsp:sp modelId="{073BE404-6157-494C-A7B3-3DF5EEEBFB21}">
      <dsp:nvSpPr>
        <dsp:cNvPr id="0" name=""/>
        <dsp:cNvSpPr/>
      </dsp:nvSpPr>
      <dsp:spPr>
        <a:xfrm>
          <a:off x="3410922" y="6745753"/>
          <a:ext cx="1718907" cy="52405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IN" sz="1000" kern="1200"/>
            <a:t>WIDE-SPECTRUM SOUND ENERGY</a:t>
          </a:r>
        </a:p>
      </dsp:txBody>
      <dsp:txXfrm>
        <a:off x="3410922" y="6745753"/>
        <a:ext cx="1718907" cy="524057"/>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3713</TotalTime>
  <Pages>44</Pages>
  <Words>29550</Words>
  <Characters>168439</Characters>
  <Application>Microsoft Office Word</Application>
  <DocSecurity>0</DocSecurity>
  <Lines>1403</Lines>
  <Paragraphs>395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Pavitra P S</dc:creator>
  <cp:keywords/>
  <dc:description/>
  <cp:lastModifiedBy>Pavitra P S</cp:lastModifiedBy>
  <cp:revision>525</cp:revision>
  <dcterms:created xsi:type="dcterms:W3CDTF">2023-08-21T13:05:00Z</dcterms:created>
  <dcterms:modified xsi:type="dcterms:W3CDTF">2023-09-30T07:16:00Z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0661c5c14e373f7d9c91b0da871ee65d8763c2e2350f43318f86a3b05d109d1a</vt:lpwstr>
  </property>
</Properties>
</file>