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8759" w14:textId="05E94562" w:rsidR="002426ED" w:rsidRDefault="00C21545" w:rsidP="00493FEB">
      <w:pPr>
        <w:spacing w:line="360" w:lineRule="auto"/>
        <w:rPr>
          <w:rFonts w:ascii="Times New Roman" w:hAnsi="Times New Roman" w:cs="Times New Roman"/>
          <w:b/>
          <w:bCs/>
          <w:sz w:val="48"/>
          <w:szCs w:val="48"/>
        </w:rPr>
      </w:pPr>
      <w:r w:rsidRPr="00DD5A72">
        <w:rPr>
          <w:rFonts w:ascii="Times New Roman" w:hAnsi="Times New Roman" w:cs="Times New Roman"/>
          <w:b/>
          <w:bCs/>
          <w:sz w:val="48"/>
          <w:szCs w:val="48"/>
        </w:rPr>
        <w:t xml:space="preserve">Role of </w:t>
      </w:r>
      <w:r w:rsidR="00564878" w:rsidRPr="00DD5A72">
        <w:rPr>
          <w:rFonts w:ascii="Times New Roman" w:hAnsi="Times New Roman" w:cs="Times New Roman"/>
          <w:b/>
          <w:bCs/>
          <w:sz w:val="48"/>
          <w:szCs w:val="48"/>
        </w:rPr>
        <w:t>Circular</w:t>
      </w:r>
      <w:r w:rsidRPr="00DD5A72">
        <w:rPr>
          <w:rFonts w:ascii="Times New Roman" w:hAnsi="Times New Roman" w:cs="Times New Roman"/>
          <w:b/>
          <w:bCs/>
          <w:sz w:val="48"/>
          <w:szCs w:val="48"/>
        </w:rPr>
        <w:t>-RNA</w:t>
      </w:r>
      <w:r w:rsidR="00BA694E">
        <w:rPr>
          <w:rFonts w:ascii="Times New Roman" w:hAnsi="Times New Roman" w:cs="Times New Roman"/>
          <w:b/>
          <w:bCs/>
          <w:sz w:val="48"/>
          <w:szCs w:val="48"/>
        </w:rPr>
        <w:t>s</w:t>
      </w:r>
      <w:r w:rsidRPr="00DD5A72">
        <w:rPr>
          <w:rFonts w:ascii="Times New Roman" w:hAnsi="Times New Roman" w:cs="Times New Roman"/>
          <w:b/>
          <w:bCs/>
          <w:sz w:val="48"/>
          <w:szCs w:val="48"/>
        </w:rPr>
        <w:t xml:space="preserve"> in </w:t>
      </w:r>
      <w:r w:rsidR="00BA694E">
        <w:rPr>
          <w:rFonts w:ascii="Times New Roman" w:hAnsi="Times New Roman" w:cs="Times New Roman"/>
          <w:b/>
          <w:bCs/>
          <w:sz w:val="48"/>
          <w:szCs w:val="48"/>
        </w:rPr>
        <w:t>Cancer</w:t>
      </w:r>
      <w:r w:rsidRPr="00DD5A72">
        <w:rPr>
          <w:rFonts w:ascii="Times New Roman" w:hAnsi="Times New Roman" w:cs="Times New Roman"/>
          <w:b/>
          <w:bCs/>
          <w:sz w:val="48"/>
          <w:szCs w:val="48"/>
        </w:rPr>
        <w:t xml:space="preserve"> </w:t>
      </w:r>
      <w:r w:rsidR="00C36729">
        <w:rPr>
          <w:rFonts w:ascii="Times New Roman" w:hAnsi="Times New Roman" w:cs="Times New Roman"/>
          <w:b/>
          <w:bCs/>
          <w:sz w:val="48"/>
          <w:szCs w:val="48"/>
        </w:rPr>
        <w:t>Diagnosis</w:t>
      </w:r>
    </w:p>
    <w:p w14:paraId="04A45F20" w14:textId="77777777" w:rsidR="002426ED" w:rsidRPr="00C676B2" w:rsidRDefault="002426ED"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t>Authors</w:t>
      </w:r>
    </w:p>
    <w:p w14:paraId="2152CC6B" w14:textId="77777777"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 xml:space="preserve">Naveen </w:t>
      </w:r>
      <w:proofErr w:type="spellStart"/>
      <w:r w:rsidRPr="00C676B2">
        <w:rPr>
          <w:rFonts w:ascii="Times New Roman" w:hAnsi="Times New Roman" w:cs="Times New Roman"/>
          <w:sz w:val="20"/>
          <w:szCs w:val="20"/>
        </w:rPr>
        <w:t>Bandi</w:t>
      </w:r>
      <w:proofErr w:type="spellEnd"/>
    </w:p>
    <w:p w14:paraId="74A2A917" w14:textId="4743CC0F"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MVSc</w:t>
      </w:r>
      <w:proofErr w:type="spellEnd"/>
      <w:r w:rsidRPr="00C676B2">
        <w:rPr>
          <w:rFonts w:ascii="Times New Roman" w:hAnsi="Times New Roman" w:cs="Times New Roman"/>
          <w:sz w:val="20"/>
          <w:szCs w:val="20"/>
        </w:rPr>
        <w:t xml:space="preserve"> S</w:t>
      </w:r>
      <w:r w:rsidR="00411BF4" w:rsidRPr="00C676B2">
        <w:rPr>
          <w:rFonts w:ascii="Times New Roman" w:hAnsi="Times New Roman" w:cs="Times New Roman"/>
          <w:sz w:val="20"/>
          <w:szCs w:val="20"/>
        </w:rPr>
        <w:t>tudent</w:t>
      </w:r>
    </w:p>
    <w:p w14:paraId="745AD5FC" w14:textId="309D1231" w:rsidR="002426ED" w:rsidRPr="00C676B2" w:rsidRDefault="00900153" w:rsidP="00493FEB">
      <w:pPr>
        <w:spacing w:line="360" w:lineRule="auto"/>
        <w:rPr>
          <w:rFonts w:ascii="Times New Roman" w:hAnsi="Times New Roman" w:cs="Times New Roman"/>
          <w:sz w:val="20"/>
          <w:szCs w:val="20"/>
        </w:rPr>
      </w:pPr>
      <w:bookmarkStart w:id="0" w:name="_Hlk144112976"/>
      <w:r>
        <w:rPr>
          <w:rFonts w:ascii="Times New Roman" w:hAnsi="Times New Roman" w:cs="Times New Roman"/>
          <w:sz w:val="20"/>
          <w:szCs w:val="20"/>
        </w:rPr>
        <w:t>Division</w:t>
      </w:r>
      <w:r w:rsidR="002426ED" w:rsidRPr="00C676B2">
        <w:rPr>
          <w:rFonts w:ascii="Times New Roman" w:hAnsi="Times New Roman" w:cs="Times New Roman"/>
          <w:sz w:val="20"/>
          <w:szCs w:val="20"/>
        </w:rPr>
        <w:t xml:space="preserve"> of Veterinary Pathology</w:t>
      </w:r>
    </w:p>
    <w:p w14:paraId="57D5BFAE" w14:textId="1D568097"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bookmarkEnd w:id="0"/>
    <w:p w14:paraId="1EB3AC20" w14:textId="73EE9010"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fldChar w:fldCharType="begin"/>
      </w:r>
      <w:r w:rsidRPr="00C676B2">
        <w:rPr>
          <w:rFonts w:ascii="Times New Roman" w:hAnsi="Times New Roman" w:cs="Times New Roman"/>
          <w:sz w:val="20"/>
          <w:szCs w:val="20"/>
        </w:rPr>
        <w:instrText>HYPERLINK "mailto:naveenbandi0067@gmail.com"</w:instrText>
      </w:r>
      <w:r w:rsidRPr="00C676B2">
        <w:rPr>
          <w:rFonts w:ascii="Times New Roman" w:hAnsi="Times New Roman" w:cs="Times New Roman"/>
          <w:sz w:val="20"/>
          <w:szCs w:val="20"/>
        </w:rPr>
      </w:r>
      <w:r w:rsidRPr="00C676B2">
        <w:rPr>
          <w:rFonts w:ascii="Times New Roman" w:hAnsi="Times New Roman" w:cs="Times New Roman"/>
          <w:sz w:val="20"/>
          <w:szCs w:val="20"/>
        </w:rPr>
        <w:fldChar w:fldCharType="separate"/>
      </w:r>
      <w:r w:rsidRPr="00C676B2">
        <w:rPr>
          <w:rStyle w:val="Hyperlink"/>
          <w:rFonts w:ascii="Times New Roman" w:hAnsi="Times New Roman" w:cs="Times New Roman"/>
          <w:sz w:val="20"/>
          <w:szCs w:val="20"/>
        </w:rPr>
        <w:t>naveenbandi0067@gmail.com</w:t>
      </w:r>
      <w:r w:rsidRPr="00C676B2">
        <w:rPr>
          <w:rFonts w:ascii="Times New Roman" w:hAnsi="Times New Roman" w:cs="Times New Roman"/>
          <w:sz w:val="20"/>
          <w:szCs w:val="20"/>
        </w:rPr>
        <w:fldChar w:fldCharType="end"/>
      </w:r>
    </w:p>
    <w:p w14:paraId="4BE4D1C1" w14:textId="506470E0"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Dr.</w:t>
      </w:r>
      <w:proofErr w:type="spellEnd"/>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Shafiqur</w:t>
      </w:r>
      <w:proofErr w:type="spellEnd"/>
      <w:r w:rsidRPr="00C676B2">
        <w:rPr>
          <w:rFonts w:ascii="Times New Roman" w:hAnsi="Times New Roman" w:cs="Times New Roman"/>
          <w:sz w:val="20"/>
          <w:szCs w:val="20"/>
        </w:rPr>
        <w:t xml:space="preserve"> Rahman </w:t>
      </w:r>
    </w:p>
    <w:p w14:paraId="382B72F1" w14:textId="0B00BD6D"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Assistant Professor</w:t>
      </w:r>
    </w:p>
    <w:p w14:paraId="6AA30659" w14:textId="7E504BEA" w:rsidR="002426ED"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Division</w:t>
      </w:r>
      <w:r w:rsidR="002426ED" w:rsidRPr="00C676B2">
        <w:rPr>
          <w:rFonts w:ascii="Times New Roman" w:hAnsi="Times New Roman" w:cs="Times New Roman"/>
          <w:sz w:val="20"/>
          <w:szCs w:val="20"/>
        </w:rPr>
        <w:t xml:space="preserve"> of Veterinary Pathology</w:t>
      </w:r>
    </w:p>
    <w:p w14:paraId="6A3FFC34" w14:textId="1A8FF288"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p w14:paraId="2197A312" w14:textId="2E38935A" w:rsidR="002426ED" w:rsidRPr="00C676B2" w:rsidRDefault="00000000" w:rsidP="00493FEB">
      <w:pPr>
        <w:spacing w:line="360" w:lineRule="auto"/>
        <w:rPr>
          <w:rFonts w:ascii="Times New Roman" w:hAnsi="Times New Roman" w:cs="Times New Roman"/>
          <w:sz w:val="20"/>
          <w:szCs w:val="20"/>
        </w:rPr>
      </w:pPr>
      <w:hyperlink r:id="rId8" w:history="1">
        <w:r w:rsidR="002426ED" w:rsidRPr="00C676B2">
          <w:rPr>
            <w:rStyle w:val="Hyperlink"/>
            <w:rFonts w:ascii="Times New Roman" w:hAnsi="Times New Roman" w:cs="Times New Roman"/>
            <w:sz w:val="20"/>
            <w:szCs w:val="20"/>
          </w:rPr>
          <w:t>srahmanskuastj@gmail.com</w:t>
        </w:r>
      </w:hyperlink>
      <w:bookmarkStart w:id="1" w:name="_Hlk144113101"/>
    </w:p>
    <w:p w14:paraId="18CD9DEB" w14:textId="40138E04"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Riya Abrol</w:t>
      </w:r>
    </w:p>
    <w:p w14:paraId="1C4955EF" w14:textId="0572B0DA" w:rsidR="002426ED"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Ph.D.</w:t>
      </w:r>
      <w:r w:rsidR="002426ED" w:rsidRPr="00C676B2">
        <w:rPr>
          <w:rFonts w:ascii="Times New Roman" w:hAnsi="Times New Roman" w:cs="Times New Roman"/>
          <w:sz w:val="20"/>
          <w:szCs w:val="20"/>
        </w:rPr>
        <w:t xml:space="preserve"> Scholar</w:t>
      </w:r>
    </w:p>
    <w:p w14:paraId="2C2BB6B6" w14:textId="78641BBB" w:rsidR="002426ED"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Division</w:t>
      </w:r>
      <w:r w:rsidR="002426ED" w:rsidRPr="00C676B2">
        <w:rPr>
          <w:rFonts w:ascii="Times New Roman" w:hAnsi="Times New Roman" w:cs="Times New Roman"/>
          <w:sz w:val="20"/>
          <w:szCs w:val="20"/>
        </w:rPr>
        <w:t xml:space="preserve"> of Veterinary Pathology</w:t>
      </w:r>
    </w:p>
    <w:p w14:paraId="55FA964B" w14:textId="51D23245"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SKUAST-Jammu, India</w:t>
      </w:r>
    </w:p>
    <w:p w14:paraId="0DC8B68E" w14:textId="75A3C28B" w:rsidR="002426ED" w:rsidRPr="00C676B2" w:rsidRDefault="00000000" w:rsidP="00493FEB">
      <w:pPr>
        <w:spacing w:line="360" w:lineRule="auto"/>
        <w:rPr>
          <w:rFonts w:ascii="Times New Roman" w:hAnsi="Times New Roman" w:cs="Times New Roman"/>
          <w:sz w:val="20"/>
          <w:szCs w:val="20"/>
        </w:rPr>
      </w:pPr>
      <w:hyperlink r:id="rId9" w:history="1">
        <w:r w:rsidR="002426ED" w:rsidRPr="00C676B2">
          <w:rPr>
            <w:rStyle w:val="Hyperlink"/>
            <w:rFonts w:ascii="Times New Roman" w:hAnsi="Times New Roman" w:cs="Times New Roman"/>
            <w:sz w:val="20"/>
            <w:szCs w:val="20"/>
          </w:rPr>
          <w:t>rriyaabrol478@gmail.com</w:t>
        </w:r>
      </w:hyperlink>
    </w:p>
    <w:p w14:paraId="7843F166" w14:textId="0A571118" w:rsidR="002426ED" w:rsidRPr="00C676B2" w:rsidRDefault="00310E72"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Harnoo</w:t>
      </w:r>
      <w:r w:rsidR="0080595E" w:rsidRPr="00C676B2">
        <w:rPr>
          <w:rFonts w:ascii="Times New Roman" w:hAnsi="Times New Roman" w:cs="Times New Roman"/>
          <w:sz w:val="20"/>
          <w:szCs w:val="20"/>
        </w:rPr>
        <w:t xml:space="preserve">r </w:t>
      </w:r>
      <w:r w:rsidRPr="00C676B2">
        <w:rPr>
          <w:rFonts w:ascii="Times New Roman" w:hAnsi="Times New Roman" w:cs="Times New Roman"/>
          <w:sz w:val="20"/>
          <w:szCs w:val="20"/>
        </w:rPr>
        <w:t>Kaur</w:t>
      </w:r>
    </w:p>
    <w:p w14:paraId="2F0A55AF" w14:textId="032EC051" w:rsidR="00310E72" w:rsidRPr="00C676B2" w:rsidRDefault="00310E72"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MVSc</w:t>
      </w:r>
      <w:proofErr w:type="spellEnd"/>
      <w:r w:rsidRPr="00C676B2">
        <w:rPr>
          <w:rFonts w:ascii="Times New Roman" w:hAnsi="Times New Roman" w:cs="Times New Roman"/>
          <w:sz w:val="20"/>
          <w:szCs w:val="20"/>
        </w:rPr>
        <w:t xml:space="preserve"> </w:t>
      </w:r>
      <w:r w:rsidR="00411BF4" w:rsidRPr="00C676B2">
        <w:rPr>
          <w:rFonts w:ascii="Times New Roman" w:hAnsi="Times New Roman" w:cs="Times New Roman"/>
          <w:sz w:val="20"/>
          <w:szCs w:val="20"/>
        </w:rPr>
        <w:t>Student</w:t>
      </w:r>
    </w:p>
    <w:p w14:paraId="6864F6F5" w14:textId="24EF3FAC" w:rsidR="00411BF4" w:rsidRPr="00C676B2" w:rsidRDefault="00900153" w:rsidP="00493FEB">
      <w:pPr>
        <w:spacing w:line="360" w:lineRule="auto"/>
        <w:rPr>
          <w:rFonts w:ascii="Times New Roman" w:hAnsi="Times New Roman" w:cs="Times New Roman"/>
          <w:sz w:val="20"/>
          <w:szCs w:val="20"/>
        </w:rPr>
      </w:pPr>
      <w:r>
        <w:rPr>
          <w:rFonts w:ascii="Times New Roman" w:hAnsi="Times New Roman" w:cs="Times New Roman"/>
          <w:sz w:val="20"/>
          <w:szCs w:val="20"/>
        </w:rPr>
        <w:t>Division</w:t>
      </w:r>
      <w:r w:rsidR="00411BF4" w:rsidRPr="00C676B2">
        <w:rPr>
          <w:rFonts w:ascii="Times New Roman" w:hAnsi="Times New Roman" w:cs="Times New Roman"/>
          <w:sz w:val="20"/>
          <w:szCs w:val="20"/>
        </w:rPr>
        <w:t xml:space="preserve"> of Veterinary Pathology</w:t>
      </w:r>
    </w:p>
    <w:p w14:paraId="66691D94" w14:textId="3113658D" w:rsidR="00411BF4" w:rsidRPr="00C676B2" w:rsidRDefault="00411BF4"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p w14:paraId="1F7BE319" w14:textId="46C285EC" w:rsidR="0080595E" w:rsidRPr="00C676B2" w:rsidRDefault="00000000" w:rsidP="00493FEB">
      <w:pPr>
        <w:spacing w:line="360" w:lineRule="auto"/>
        <w:rPr>
          <w:rFonts w:ascii="Times New Roman" w:hAnsi="Times New Roman" w:cs="Times New Roman"/>
          <w:sz w:val="20"/>
          <w:szCs w:val="20"/>
        </w:rPr>
      </w:pPr>
      <w:hyperlink r:id="rId10" w:history="1">
        <w:r w:rsidR="0080595E" w:rsidRPr="00C676B2">
          <w:rPr>
            <w:rStyle w:val="Hyperlink"/>
            <w:rFonts w:ascii="Times New Roman" w:hAnsi="Times New Roman" w:cs="Times New Roman"/>
            <w:sz w:val="20"/>
            <w:szCs w:val="20"/>
          </w:rPr>
          <w:t>noor.soodan@gmail.com</w:t>
        </w:r>
      </w:hyperlink>
      <w:r w:rsidR="0080595E" w:rsidRPr="00C676B2">
        <w:rPr>
          <w:rFonts w:ascii="Times New Roman" w:hAnsi="Times New Roman" w:cs="Times New Roman"/>
          <w:sz w:val="20"/>
          <w:szCs w:val="20"/>
        </w:rPr>
        <w:t xml:space="preserve"> </w:t>
      </w:r>
    </w:p>
    <w:bookmarkEnd w:id="1"/>
    <w:p w14:paraId="5419545D" w14:textId="77777777" w:rsidR="002426ED" w:rsidRPr="00C676B2" w:rsidRDefault="002426ED" w:rsidP="00493FEB">
      <w:pPr>
        <w:spacing w:line="360" w:lineRule="auto"/>
        <w:rPr>
          <w:rFonts w:ascii="Times New Roman" w:hAnsi="Times New Roman" w:cs="Times New Roman"/>
          <w:sz w:val="20"/>
          <w:szCs w:val="20"/>
        </w:rPr>
      </w:pPr>
    </w:p>
    <w:p w14:paraId="715D103F" w14:textId="77777777" w:rsidR="002426ED" w:rsidRPr="00C676B2" w:rsidRDefault="002426ED" w:rsidP="00493FEB">
      <w:pPr>
        <w:spacing w:line="360" w:lineRule="auto"/>
        <w:rPr>
          <w:rFonts w:ascii="Times New Roman" w:hAnsi="Times New Roman" w:cs="Times New Roman"/>
          <w:sz w:val="20"/>
          <w:szCs w:val="20"/>
        </w:rPr>
      </w:pPr>
    </w:p>
    <w:p w14:paraId="778223E3" w14:textId="77777777" w:rsidR="002426ED" w:rsidRPr="00C676B2" w:rsidRDefault="002426ED" w:rsidP="00493FEB">
      <w:pPr>
        <w:spacing w:line="360" w:lineRule="auto"/>
        <w:rPr>
          <w:rFonts w:ascii="Times New Roman" w:hAnsi="Times New Roman" w:cs="Times New Roman"/>
          <w:sz w:val="20"/>
          <w:szCs w:val="20"/>
        </w:rPr>
      </w:pPr>
    </w:p>
    <w:p w14:paraId="5F000035" w14:textId="2452FCA9" w:rsidR="006A67CF" w:rsidRPr="00C676B2" w:rsidRDefault="00853615"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br/>
      </w:r>
    </w:p>
    <w:p w14:paraId="2E5CB826" w14:textId="7C7A0002" w:rsidR="004573CF" w:rsidRPr="00C676B2" w:rsidRDefault="008273B3"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lastRenderedPageBreak/>
        <w:t>Abstrac</w:t>
      </w:r>
      <w:r w:rsidR="008454E2" w:rsidRPr="00C676B2">
        <w:rPr>
          <w:rFonts w:ascii="Times New Roman" w:hAnsi="Times New Roman" w:cs="Times New Roman"/>
          <w:b/>
          <w:bCs/>
          <w:sz w:val="20"/>
          <w:szCs w:val="20"/>
        </w:rPr>
        <w:t>t</w:t>
      </w:r>
    </w:p>
    <w:p w14:paraId="07A5E0C6" w14:textId="14BD9EAC" w:rsidR="002B74BC" w:rsidRPr="00C676B2" w:rsidRDefault="004573CF" w:rsidP="00493FEB">
      <w:pPr>
        <w:spacing w:line="360" w:lineRule="auto"/>
        <w:ind w:firstLine="720"/>
        <w:jc w:val="both"/>
        <w:rPr>
          <w:rFonts w:ascii="Times New Roman" w:hAnsi="Times New Roman" w:cs="Times New Roman"/>
          <w:sz w:val="20"/>
          <w:szCs w:val="20"/>
        </w:rPr>
      </w:pPr>
      <w:r w:rsidRPr="00C676B2">
        <w:rPr>
          <w:rFonts w:ascii="Times New Roman" w:hAnsi="Times New Roman" w:cs="Times New Roman"/>
          <w:sz w:val="20"/>
          <w:szCs w:val="20"/>
        </w:rPr>
        <w:t>Circular RNA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w:t>
      </w:r>
      <w:r w:rsidR="00900153">
        <w:rPr>
          <w:rFonts w:ascii="Times New Roman" w:hAnsi="Times New Roman" w:cs="Times New Roman"/>
          <w:sz w:val="20"/>
          <w:szCs w:val="20"/>
        </w:rPr>
        <w:t xml:space="preserve">belongs to </w:t>
      </w:r>
      <w:r w:rsidR="00E313A9">
        <w:rPr>
          <w:rFonts w:ascii="Times New Roman" w:hAnsi="Times New Roman" w:cs="Times New Roman"/>
          <w:sz w:val="20"/>
          <w:szCs w:val="20"/>
        </w:rPr>
        <w:t xml:space="preserve">a </w:t>
      </w:r>
      <w:r w:rsidR="00900153">
        <w:rPr>
          <w:rFonts w:ascii="Times New Roman" w:hAnsi="Times New Roman" w:cs="Times New Roman"/>
          <w:sz w:val="20"/>
          <w:szCs w:val="20"/>
        </w:rPr>
        <w:t xml:space="preserve">class of </w:t>
      </w:r>
      <w:r w:rsidR="00C00264" w:rsidRPr="00C676B2">
        <w:rPr>
          <w:rFonts w:ascii="Times New Roman" w:hAnsi="Times New Roman" w:cs="Times New Roman"/>
          <w:sz w:val="20"/>
          <w:szCs w:val="20"/>
        </w:rPr>
        <w:t>endogenous single-stranded</w:t>
      </w:r>
      <w:r w:rsidR="00C00264">
        <w:rPr>
          <w:rFonts w:ascii="Times New Roman" w:hAnsi="Times New Roman" w:cs="Times New Roman"/>
          <w:sz w:val="20"/>
          <w:szCs w:val="20"/>
        </w:rPr>
        <w:t xml:space="preserve">, non-coding </w:t>
      </w:r>
      <w:r w:rsidR="00C00264" w:rsidRPr="00C676B2">
        <w:rPr>
          <w:rFonts w:ascii="Times New Roman" w:hAnsi="Times New Roman" w:cs="Times New Roman"/>
          <w:sz w:val="20"/>
          <w:szCs w:val="20"/>
        </w:rPr>
        <w:t>closed circular RNA</w:t>
      </w:r>
      <w:r w:rsidRPr="00C676B2">
        <w:rPr>
          <w:rFonts w:ascii="Times New Roman" w:hAnsi="Times New Roman" w:cs="Times New Roman"/>
          <w:sz w:val="20"/>
          <w:szCs w:val="20"/>
        </w:rPr>
        <w:t>.</w:t>
      </w:r>
      <w:r w:rsidR="00D8094B">
        <w:rPr>
          <w:rFonts w:ascii="Times New Roman" w:hAnsi="Times New Roman" w:cs="Times New Roman"/>
          <w:sz w:val="20"/>
          <w:szCs w:val="20"/>
        </w:rPr>
        <w:t xml:space="preserve"> </w:t>
      </w:r>
      <w:proofErr w:type="spellStart"/>
      <w:r w:rsidR="00D8094B">
        <w:rPr>
          <w:rFonts w:ascii="Times New Roman" w:hAnsi="Times New Roman" w:cs="Times New Roman"/>
          <w:sz w:val="20"/>
          <w:szCs w:val="20"/>
        </w:rPr>
        <w:t>C</w:t>
      </w:r>
      <w:r w:rsidR="00D8094B" w:rsidRPr="00C676B2">
        <w:rPr>
          <w:rFonts w:ascii="Times New Roman" w:hAnsi="Times New Roman" w:cs="Times New Roman"/>
          <w:sz w:val="20"/>
          <w:szCs w:val="20"/>
        </w:rPr>
        <w:t>ircRNAs</w:t>
      </w:r>
      <w:proofErr w:type="spellEnd"/>
      <w:r w:rsidR="00D8094B" w:rsidRPr="00C676B2">
        <w:rPr>
          <w:rFonts w:ascii="Times New Roman" w:hAnsi="Times New Roman" w:cs="Times New Roman"/>
          <w:sz w:val="20"/>
          <w:szCs w:val="20"/>
        </w:rPr>
        <w:t xml:space="preserve"> are </w:t>
      </w:r>
      <w:r w:rsidR="00D8094B">
        <w:rPr>
          <w:rFonts w:ascii="Times New Roman" w:hAnsi="Times New Roman" w:cs="Times New Roman"/>
          <w:sz w:val="20"/>
          <w:szCs w:val="20"/>
        </w:rPr>
        <w:t>formed from</w:t>
      </w:r>
      <w:r w:rsidR="00D8094B" w:rsidRPr="00C676B2">
        <w:rPr>
          <w:rFonts w:ascii="Times New Roman" w:hAnsi="Times New Roman" w:cs="Times New Roman"/>
          <w:sz w:val="20"/>
          <w:szCs w:val="20"/>
        </w:rPr>
        <w:t xml:space="preserve"> pre-mRNAs, and </w:t>
      </w:r>
      <w:r w:rsidR="00D8094B">
        <w:rPr>
          <w:rFonts w:ascii="Times New Roman" w:hAnsi="Times New Roman" w:cs="Times New Roman"/>
          <w:sz w:val="20"/>
          <w:szCs w:val="20"/>
        </w:rPr>
        <w:t xml:space="preserve">biogenesis is regulated </w:t>
      </w:r>
      <w:r w:rsidR="00D8094B" w:rsidRPr="00C676B2">
        <w:rPr>
          <w:rFonts w:ascii="Times New Roman" w:hAnsi="Times New Roman" w:cs="Times New Roman"/>
          <w:sz w:val="20"/>
          <w:szCs w:val="20"/>
        </w:rPr>
        <w:t>by protein-coding genes, RNA polymerase II (RNA pol II</w:t>
      </w:r>
      <w:r w:rsidR="00D8094B">
        <w:rPr>
          <w:rFonts w:ascii="Times New Roman" w:hAnsi="Times New Roman" w:cs="Times New Roman"/>
          <w:sz w:val="20"/>
          <w:szCs w:val="20"/>
        </w:rPr>
        <w:t xml:space="preserve">), and </w:t>
      </w:r>
      <w:proofErr w:type="spellStart"/>
      <w:r w:rsidR="00D8094B" w:rsidRPr="00C676B2">
        <w:rPr>
          <w:rFonts w:ascii="Times New Roman" w:hAnsi="Times New Roman" w:cs="Times New Roman"/>
          <w:sz w:val="20"/>
          <w:szCs w:val="20"/>
        </w:rPr>
        <w:t>spliceosomal</w:t>
      </w:r>
      <w:proofErr w:type="spellEnd"/>
      <w:r w:rsidR="00D8094B" w:rsidRPr="00C676B2">
        <w:rPr>
          <w:rFonts w:ascii="Times New Roman" w:hAnsi="Times New Roman" w:cs="Times New Roman"/>
          <w:sz w:val="20"/>
          <w:szCs w:val="20"/>
        </w:rPr>
        <w:t xml:space="preserve"> machinery</w:t>
      </w:r>
      <w:r w:rsidR="00D8094B">
        <w:rPr>
          <w:rFonts w:ascii="Times New Roman" w:hAnsi="Times New Roman" w:cs="Times New Roman"/>
          <w:sz w:val="20"/>
          <w:szCs w:val="20"/>
        </w:rPr>
        <w:t>.</w:t>
      </w:r>
      <w:r w:rsidRPr="00C676B2">
        <w:rPr>
          <w:rFonts w:ascii="Times New Roman" w:hAnsi="Times New Roman" w:cs="Times New Roman"/>
          <w:sz w:val="20"/>
          <w:szCs w:val="20"/>
        </w:rPr>
        <w:t xml:space="preserve"> </w:t>
      </w:r>
      <w:proofErr w:type="spellStart"/>
      <w:r w:rsidR="00D8094B" w:rsidRPr="00C676B2">
        <w:rPr>
          <w:rFonts w:ascii="Times New Roman" w:hAnsi="Times New Roman" w:cs="Times New Roman"/>
          <w:sz w:val="20"/>
          <w:szCs w:val="20"/>
        </w:rPr>
        <w:t>CircRNAs</w:t>
      </w:r>
      <w:proofErr w:type="spellEnd"/>
      <w:r w:rsidR="00D8094B" w:rsidRPr="00C676B2">
        <w:rPr>
          <w:rFonts w:ascii="Times New Roman" w:hAnsi="Times New Roman" w:cs="Times New Roman"/>
          <w:sz w:val="20"/>
          <w:szCs w:val="20"/>
        </w:rPr>
        <w:t xml:space="preserve"> are stable molecules</w:t>
      </w:r>
      <w:r w:rsidR="00D8094B">
        <w:rPr>
          <w:rFonts w:ascii="Times New Roman" w:hAnsi="Times New Roman" w:cs="Times New Roman"/>
          <w:sz w:val="20"/>
          <w:szCs w:val="20"/>
        </w:rPr>
        <w:t xml:space="preserve"> and </w:t>
      </w:r>
      <w:r w:rsidR="00D8094B" w:rsidRPr="00C676B2">
        <w:rPr>
          <w:rFonts w:ascii="Times New Roman" w:hAnsi="Times New Roman" w:cs="Times New Roman"/>
          <w:sz w:val="20"/>
          <w:szCs w:val="20"/>
        </w:rPr>
        <w:t>serve as effective microRNAs and protein sponges</w:t>
      </w:r>
      <w:r w:rsidR="00D8094B">
        <w:rPr>
          <w:rFonts w:ascii="Times New Roman" w:hAnsi="Times New Roman" w:cs="Times New Roman"/>
          <w:sz w:val="20"/>
          <w:szCs w:val="20"/>
        </w:rPr>
        <w:t xml:space="preserve"> respectively and </w:t>
      </w:r>
      <w:r w:rsidR="00D8094B" w:rsidRPr="00C676B2">
        <w:rPr>
          <w:rFonts w:ascii="Times New Roman" w:hAnsi="Times New Roman" w:cs="Times New Roman"/>
          <w:sz w:val="20"/>
          <w:szCs w:val="20"/>
        </w:rPr>
        <w:t>play significant roles in regulating transcription and splicing</w:t>
      </w:r>
      <w:r w:rsidR="00AB3B1B" w:rsidRPr="00C676B2">
        <w:rPr>
          <w:rFonts w:ascii="Times New Roman" w:hAnsi="Times New Roman" w:cs="Times New Roman"/>
          <w:sz w:val="20"/>
          <w:szCs w:val="20"/>
        </w:rPr>
        <w:t xml:space="preserve">. </w:t>
      </w:r>
      <w:r w:rsidR="00B01ADD" w:rsidRPr="00B01ADD">
        <w:rPr>
          <w:rFonts w:ascii="Times New Roman" w:hAnsi="Times New Roman" w:cs="Times New Roman"/>
          <w:sz w:val="20"/>
          <w:szCs w:val="20"/>
        </w:rPr>
        <w:t>Despite their remarkable conservation and tissue-specific expression patterns, they often exhibit poor correlations with host gene expression.</w:t>
      </w:r>
      <w:r w:rsidR="00D8094B">
        <w:rPr>
          <w:rFonts w:ascii="Times New Roman" w:hAnsi="Times New Roman" w:cs="Times New Roman"/>
          <w:sz w:val="20"/>
          <w:szCs w:val="20"/>
        </w:rPr>
        <w:t xml:space="preserve"> </w:t>
      </w:r>
      <w:proofErr w:type="spellStart"/>
      <w:r w:rsidR="00D8094B" w:rsidRPr="00C676B2">
        <w:rPr>
          <w:rFonts w:ascii="Times New Roman" w:hAnsi="Times New Roman" w:cs="Times New Roman"/>
          <w:sz w:val="20"/>
          <w:szCs w:val="20"/>
        </w:rPr>
        <w:t>CircRNAs</w:t>
      </w:r>
      <w:proofErr w:type="spellEnd"/>
      <w:r w:rsidR="00D8094B">
        <w:rPr>
          <w:rFonts w:ascii="Times New Roman" w:hAnsi="Times New Roman" w:cs="Times New Roman"/>
          <w:sz w:val="20"/>
          <w:szCs w:val="20"/>
        </w:rPr>
        <w:t xml:space="preserve"> play a role in many physiological functions in cell cycle regulation, angiogenesis in </w:t>
      </w:r>
      <w:proofErr w:type="spellStart"/>
      <w:r w:rsidR="00D8094B">
        <w:rPr>
          <w:rFonts w:ascii="Times New Roman" w:hAnsi="Times New Roman" w:cs="Times New Roman"/>
          <w:sz w:val="20"/>
          <w:szCs w:val="20"/>
        </w:rPr>
        <w:t>tumors</w:t>
      </w:r>
      <w:proofErr w:type="spellEnd"/>
      <w:r w:rsidR="00D8094B">
        <w:rPr>
          <w:rFonts w:ascii="Times New Roman" w:hAnsi="Times New Roman" w:cs="Times New Roman"/>
          <w:sz w:val="20"/>
          <w:szCs w:val="20"/>
        </w:rPr>
        <w:t>, h</w:t>
      </w:r>
      <w:r w:rsidR="00D8094B" w:rsidRPr="00E61C27">
        <w:rPr>
          <w:rFonts w:ascii="Times New Roman" w:hAnsi="Times New Roman" w:cs="Times New Roman"/>
          <w:sz w:val="20"/>
          <w:szCs w:val="20"/>
        </w:rPr>
        <w:t xml:space="preserve">aematological </w:t>
      </w:r>
      <w:r w:rsidR="00D8094B">
        <w:rPr>
          <w:rFonts w:ascii="Times New Roman" w:hAnsi="Times New Roman" w:cs="Times New Roman"/>
          <w:sz w:val="20"/>
          <w:szCs w:val="20"/>
        </w:rPr>
        <w:t>m</w:t>
      </w:r>
      <w:r w:rsidR="00D8094B" w:rsidRPr="00E61C27">
        <w:rPr>
          <w:rFonts w:ascii="Times New Roman" w:hAnsi="Times New Roman" w:cs="Times New Roman"/>
          <w:sz w:val="20"/>
          <w:szCs w:val="20"/>
        </w:rPr>
        <w:t>alignancies</w:t>
      </w:r>
      <w:r w:rsidR="00117887">
        <w:rPr>
          <w:rFonts w:ascii="Times New Roman" w:hAnsi="Times New Roman" w:cs="Times New Roman"/>
          <w:sz w:val="20"/>
          <w:szCs w:val="20"/>
        </w:rPr>
        <w:t>,</w:t>
      </w:r>
      <w:r w:rsidR="00D8094B">
        <w:rPr>
          <w:rFonts w:ascii="Times New Roman" w:hAnsi="Times New Roman" w:cs="Times New Roman"/>
          <w:sz w:val="20"/>
          <w:szCs w:val="20"/>
        </w:rPr>
        <w:t xml:space="preserve"> and </w:t>
      </w:r>
      <w:proofErr w:type="spellStart"/>
      <w:r w:rsidR="00D8094B" w:rsidRPr="00240ED7">
        <w:rPr>
          <w:rFonts w:ascii="Times New Roman" w:hAnsi="Times New Roman" w:cs="Times New Roman"/>
          <w:sz w:val="20"/>
          <w:szCs w:val="20"/>
        </w:rPr>
        <w:t>tumor</w:t>
      </w:r>
      <w:proofErr w:type="spellEnd"/>
      <w:r w:rsidR="00D8094B" w:rsidRPr="00240ED7">
        <w:rPr>
          <w:rFonts w:ascii="Times New Roman" w:hAnsi="Times New Roman" w:cs="Times New Roman"/>
          <w:sz w:val="20"/>
          <w:szCs w:val="20"/>
        </w:rPr>
        <w:t>-promoting Inflammation</w:t>
      </w:r>
      <w:r w:rsidR="00D8094B">
        <w:rPr>
          <w:rFonts w:ascii="Times New Roman" w:hAnsi="Times New Roman" w:cs="Times New Roman"/>
          <w:sz w:val="20"/>
          <w:szCs w:val="20"/>
        </w:rPr>
        <w:t xml:space="preserve">, and various important roles. </w:t>
      </w:r>
      <w:r w:rsidR="00835E4B" w:rsidRPr="00835E4B">
        <w:rPr>
          <w:rFonts w:ascii="Times New Roman" w:hAnsi="Times New Roman" w:cs="Times New Roman"/>
          <w:sz w:val="20"/>
          <w:szCs w:val="20"/>
        </w:rPr>
        <w:t xml:space="preserve">Though the majority of endogenous </w:t>
      </w:r>
      <w:proofErr w:type="spellStart"/>
      <w:r w:rsidR="00835E4B" w:rsidRPr="00835E4B">
        <w:rPr>
          <w:rFonts w:ascii="Times New Roman" w:hAnsi="Times New Roman" w:cs="Times New Roman"/>
          <w:sz w:val="20"/>
          <w:szCs w:val="20"/>
        </w:rPr>
        <w:t>circRNAs</w:t>
      </w:r>
      <w:proofErr w:type="spellEnd"/>
      <w:r w:rsidR="00835E4B" w:rsidRPr="00835E4B">
        <w:rPr>
          <w:rFonts w:ascii="Times New Roman" w:hAnsi="Times New Roman" w:cs="Times New Roman"/>
          <w:sz w:val="20"/>
          <w:szCs w:val="20"/>
        </w:rPr>
        <w:t xml:space="preserve"> associated with cancer remain poorly understood, their numbers are steadily growing.</w:t>
      </w:r>
      <w:r w:rsidR="00D8094B">
        <w:rPr>
          <w:rFonts w:ascii="Times New Roman" w:hAnsi="Times New Roman" w:cs="Times New Roman"/>
          <w:sz w:val="20"/>
          <w:szCs w:val="20"/>
        </w:rPr>
        <w:t xml:space="preserve"> </w:t>
      </w:r>
      <w:r w:rsidR="00DC0588" w:rsidRPr="00C676B2">
        <w:rPr>
          <w:rFonts w:ascii="Times New Roman" w:hAnsi="Times New Roman" w:cs="Times New Roman"/>
          <w:sz w:val="20"/>
          <w:szCs w:val="20"/>
        </w:rPr>
        <w:t>In this</w:t>
      </w:r>
      <w:r w:rsidR="00DC0588">
        <w:rPr>
          <w:rFonts w:ascii="Times New Roman" w:hAnsi="Times New Roman" w:cs="Times New Roman"/>
          <w:sz w:val="20"/>
          <w:szCs w:val="20"/>
        </w:rPr>
        <w:t xml:space="preserve"> chapter</w:t>
      </w:r>
      <w:r w:rsidR="00DC0588" w:rsidRPr="00C676B2">
        <w:rPr>
          <w:rFonts w:ascii="Times New Roman" w:hAnsi="Times New Roman" w:cs="Times New Roman"/>
          <w:sz w:val="20"/>
          <w:szCs w:val="20"/>
        </w:rPr>
        <w:t xml:space="preserve">, we </w:t>
      </w:r>
      <w:r w:rsidR="00DC0588">
        <w:rPr>
          <w:rFonts w:ascii="Times New Roman" w:hAnsi="Times New Roman" w:cs="Times New Roman"/>
          <w:sz w:val="20"/>
          <w:szCs w:val="20"/>
        </w:rPr>
        <w:t>discuss</w:t>
      </w:r>
      <w:r w:rsidR="00265E2C">
        <w:rPr>
          <w:rFonts w:ascii="Times New Roman" w:hAnsi="Times New Roman" w:cs="Times New Roman"/>
          <w:sz w:val="20"/>
          <w:szCs w:val="20"/>
        </w:rPr>
        <w:t xml:space="preserve"> </w:t>
      </w:r>
      <w:r w:rsidR="00265E2C" w:rsidRPr="00265E2C">
        <w:rPr>
          <w:rFonts w:ascii="Times New Roman" w:hAnsi="Times New Roman" w:cs="Times New Roman"/>
          <w:sz w:val="20"/>
          <w:szCs w:val="20"/>
        </w:rPr>
        <w:t xml:space="preserve">biogenesis, its function in cancer, and its potential use as therapeutic targets, prognostic indicators, and diagnostic </w:t>
      </w:r>
      <w:r w:rsidR="00265E2C">
        <w:rPr>
          <w:rFonts w:ascii="Times New Roman" w:hAnsi="Times New Roman" w:cs="Times New Roman"/>
          <w:sz w:val="20"/>
          <w:szCs w:val="20"/>
        </w:rPr>
        <w:t xml:space="preserve">biomarkers </w:t>
      </w:r>
      <w:r w:rsidR="00265E2C" w:rsidRPr="00265E2C">
        <w:rPr>
          <w:rFonts w:ascii="Times New Roman" w:hAnsi="Times New Roman" w:cs="Times New Roman"/>
          <w:sz w:val="20"/>
          <w:szCs w:val="20"/>
        </w:rPr>
        <w:t>in oncology.</w:t>
      </w:r>
    </w:p>
    <w:p w14:paraId="3C431B95" w14:textId="77777777" w:rsidR="00DC0588" w:rsidRDefault="00900153" w:rsidP="00DC0588">
      <w:pPr>
        <w:spacing w:line="360" w:lineRule="auto"/>
        <w:jc w:val="both"/>
        <w:rPr>
          <w:rFonts w:ascii="Times New Roman" w:hAnsi="Times New Roman" w:cs="Times New Roman"/>
          <w:sz w:val="20"/>
          <w:szCs w:val="20"/>
        </w:rPr>
      </w:pPr>
      <w:r>
        <w:rPr>
          <w:rFonts w:ascii="Times New Roman" w:hAnsi="Times New Roman" w:cs="Times New Roman"/>
          <w:b/>
          <w:bCs/>
          <w:sz w:val="20"/>
          <w:szCs w:val="20"/>
        </w:rPr>
        <w:t>Keywords</w:t>
      </w:r>
      <w:r w:rsidR="00334A07" w:rsidRPr="00C676B2">
        <w:rPr>
          <w:rFonts w:ascii="Times New Roman" w:hAnsi="Times New Roman" w:cs="Times New Roman"/>
          <w:sz w:val="20"/>
          <w:szCs w:val="20"/>
        </w:rPr>
        <w:t xml:space="preserve">: </w:t>
      </w:r>
      <w:r w:rsidR="00DC0588" w:rsidRPr="00C676B2">
        <w:rPr>
          <w:rFonts w:ascii="Times New Roman" w:hAnsi="Times New Roman" w:cs="Times New Roman"/>
          <w:sz w:val="20"/>
          <w:szCs w:val="20"/>
        </w:rPr>
        <w:t>Circular RNA, stable molecules, microRNA sponges, cancer</w:t>
      </w:r>
      <w:r w:rsidR="00DC0588">
        <w:rPr>
          <w:rFonts w:ascii="Times New Roman" w:hAnsi="Times New Roman" w:cs="Times New Roman"/>
          <w:sz w:val="20"/>
          <w:szCs w:val="20"/>
        </w:rPr>
        <w:t xml:space="preserve"> biomarkers</w:t>
      </w:r>
      <w:r w:rsidR="00DC0588" w:rsidRPr="00C676B2">
        <w:rPr>
          <w:rFonts w:ascii="Times New Roman" w:hAnsi="Times New Roman" w:cs="Times New Roman"/>
          <w:sz w:val="20"/>
          <w:szCs w:val="20"/>
        </w:rPr>
        <w:t>, diagnosis.</w:t>
      </w:r>
    </w:p>
    <w:p w14:paraId="772CD6D5" w14:textId="57812B14" w:rsidR="008454E2" w:rsidRPr="00DC0588" w:rsidRDefault="008454E2" w:rsidP="00DC0588">
      <w:pPr>
        <w:pStyle w:val="ListParagraph"/>
        <w:numPr>
          <w:ilvl w:val="0"/>
          <w:numId w:val="10"/>
        </w:numPr>
        <w:spacing w:line="360" w:lineRule="auto"/>
        <w:jc w:val="both"/>
        <w:rPr>
          <w:rFonts w:ascii="Times New Roman" w:hAnsi="Times New Roman" w:cs="Times New Roman"/>
          <w:sz w:val="20"/>
          <w:szCs w:val="20"/>
        </w:rPr>
      </w:pPr>
      <w:r w:rsidRPr="00DC0588">
        <w:rPr>
          <w:rFonts w:ascii="Times New Roman" w:hAnsi="Times New Roman" w:cs="Times New Roman"/>
          <w:b/>
          <w:bCs/>
          <w:sz w:val="20"/>
          <w:szCs w:val="20"/>
        </w:rPr>
        <w:t>INTRODUCTION</w:t>
      </w:r>
    </w:p>
    <w:p w14:paraId="4658C0D0" w14:textId="2A49061C" w:rsidR="0016114A" w:rsidRDefault="00DC0588" w:rsidP="0016114A">
      <w:pPr>
        <w:spacing w:line="360" w:lineRule="auto"/>
        <w:ind w:left="360" w:firstLine="720"/>
        <w:jc w:val="both"/>
        <w:rPr>
          <w:rFonts w:ascii="Times New Roman" w:hAnsi="Times New Roman" w:cs="Times New Roman"/>
          <w:sz w:val="20"/>
          <w:szCs w:val="20"/>
        </w:rPr>
      </w:pPr>
      <w:r w:rsidRPr="00DC0588">
        <w:rPr>
          <w:rFonts w:ascii="Times New Roman" w:hAnsi="Times New Roman" w:cs="Times New Roman"/>
          <w:sz w:val="20"/>
          <w:szCs w:val="20"/>
        </w:rPr>
        <w:t>Circular RNAs (</w:t>
      </w:r>
      <w:proofErr w:type="spellStart"/>
      <w:r w:rsidRPr="00DC0588">
        <w:rPr>
          <w:rFonts w:ascii="Times New Roman" w:hAnsi="Times New Roman" w:cs="Times New Roman"/>
          <w:sz w:val="20"/>
          <w:szCs w:val="20"/>
        </w:rPr>
        <w:t>circRNAs</w:t>
      </w:r>
      <w:proofErr w:type="spellEnd"/>
      <w:r w:rsidRPr="00DC0588">
        <w:rPr>
          <w:rFonts w:ascii="Times New Roman" w:hAnsi="Times New Roman" w:cs="Times New Roman"/>
          <w:sz w:val="20"/>
          <w:szCs w:val="20"/>
        </w:rPr>
        <w:t xml:space="preserve">) are a class of endogenous single-stranded closed circular RNA molecules that are created when hundreds of genes in eukaryotes undergo a covalently closed continuous loop by </w:t>
      </w:r>
      <w:proofErr w:type="spellStart"/>
      <w:r w:rsidRPr="00DC0588">
        <w:rPr>
          <w:rFonts w:ascii="Times New Roman" w:hAnsi="Times New Roman" w:cs="Times New Roman"/>
          <w:sz w:val="20"/>
          <w:szCs w:val="20"/>
        </w:rPr>
        <w:t>backsplicing</w:t>
      </w:r>
      <w:proofErr w:type="spellEnd"/>
      <w:r w:rsidRPr="00DC0588">
        <w:rPr>
          <w:rFonts w:ascii="Times New Roman" w:hAnsi="Times New Roman" w:cs="Times New Roman"/>
          <w:sz w:val="20"/>
          <w:szCs w:val="20"/>
        </w:rPr>
        <w:t xml:space="preserve"> or skipping events in their precursor mRNA. They lack 3' poly(A) tails and 5' end caps at ends, resistant to exonuclease RNase R and more durable than their corresponding linear RNA isoforms [21, 28]. </w:t>
      </w:r>
      <w:r w:rsidR="00117887" w:rsidRPr="00117887">
        <w:rPr>
          <w:rFonts w:ascii="Times New Roman" w:hAnsi="Times New Roman" w:cs="Times New Roman"/>
          <w:sz w:val="20"/>
          <w:szCs w:val="20"/>
        </w:rPr>
        <w:t xml:space="preserve">Through the use of bioinformatics and high-throughput sequencing, it has become possible to identify the expression of </w:t>
      </w:r>
      <w:proofErr w:type="spellStart"/>
      <w:r w:rsidR="00117887" w:rsidRPr="00117887">
        <w:rPr>
          <w:rFonts w:ascii="Times New Roman" w:hAnsi="Times New Roman" w:cs="Times New Roman"/>
          <w:sz w:val="20"/>
          <w:szCs w:val="20"/>
        </w:rPr>
        <w:t>circRNAs</w:t>
      </w:r>
      <w:proofErr w:type="spellEnd"/>
      <w:r w:rsidR="00117887" w:rsidRPr="00117887">
        <w:rPr>
          <w:rFonts w:ascii="Times New Roman" w:hAnsi="Times New Roman" w:cs="Times New Roman"/>
          <w:sz w:val="20"/>
          <w:szCs w:val="20"/>
        </w:rPr>
        <w:t xml:space="preserve"> between species. They have important functions in controlling transcription and splicing and function as efficient microRNAs and protein sponges, respectively.</w:t>
      </w:r>
      <w:r w:rsidRPr="00DC0588">
        <w:rPr>
          <w:rFonts w:ascii="Times New Roman" w:hAnsi="Times New Roman" w:cs="Times New Roman"/>
          <w:sz w:val="20"/>
          <w:szCs w:val="20"/>
        </w:rPr>
        <w:t xml:space="preserve"> </w:t>
      </w:r>
      <w:r w:rsidR="0016114A" w:rsidRPr="0016114A">
        <w:rPr>
          <w:rFonts w:ascii="Times New Roman" w:hAnsi="Times New Roman" w:cs="Times New Roman"/>
          <w:sz w:val="20"/>
          <w:szCs w:val="20"/>
        </w:rPr>
        <w:t>Their remarkable stability, abundance, and evolutionary conservation across species are indicative of their distinct characteristics and wide range of physiological roles. The expression levels and functions of circular RNA are distinct from those of linear RNA isoforms</w:t>
      </w:r>
      <w:r w:rsidR="009624F0">
        <w:rPr>
          <w:rFonts w:ascii="Times New Roman" w:hAnsi="Times New Roman" w:cs="Times New Roman"/>
          <w:sz w:val="20"/>
          <w:szCs w:val="20"/>
        </w:rPr>
        <w:t>.</w:t>
      </w:r>
      <w:r w:rsidR="0016114A" w:rsidRPr="0016114A">
        <w:rPr>
          <w:rFonts w:ascii="Times New Roman" w:hAnsi="Times New Roman" w:cs="Times New Roman"/>
          <w:sz w:val="20"/>
          <w:szCs w:val="20"/>
        </w:rPr>
        <w:t xml:space="preserve"> </w:t>
      </w:r>
      <w:proofErr w:type="spellStart"/>
      <w:r w:rsidR="0016114A" w:rsidRPr="0016114A">
        <w:rPr>
          <w:rFonts w:ascii="Times New Roman" w:hAnsi="Times New Roman" w:cs="Times New Roman"/>
          <w:sz w:val="20"/>
          <w:szCs w:val="20"/>
        </w:rPr>
        <w:t>CircRNA</w:t>
      </w:r>
      <w:proofErr w:type="spellEnd"/>
      <w:r w:rsidR="0016114A" w:rsidRPr="0016114A">
        <w:rPr>
          <w:rFonts w:ascii="Times New Roman" w:hAnsi="Times New Roman" w:cs="Times New Roman"/>
          <w:sz w:val="20"/>
          <w:szCs w:val="20"/>
        </w:rPr>
        <w:t xml:space="preserve"> expression, thus, may provide information about a condition that is not detectable through </w:t>
      </w:r>
      <w:r w:rsidR="0016114A">
        <w:rPr>
          <w:rFonts w:ascii="Times New Roman" w:hAnsi="Times New Roman" w:cs="Times New Roman"/>
          <w:sz w:val="20"/>
          <w:szCs w:val="20"/>
        </w:rPr>
        <w:t>conventional</w:t>
      </w:r>
      <w:r w:rsidR="0016114A" w:rsidRPr="0016114A">
        <w:rPr>
          <w:rFonts w:ascii="Times New Roman" w:hAnsi="Times New Roman" w:cs="Times New Roman"/>
          <w:sz w:val="20"/>
          <w:szCs w:val="20"/>
        </w:rPr>
        <w:t xml:space="preserve"> RNA analysis. </w:t>
      </w:r>
      <w:proofErr w:type="spellStart"/>
      <w:r w:rsidR="0016114A" w:rsidRPr="0016114A">
        <w:rPr>
          <w:rFonts w:ascii="Times New Roman" w:hAnsi="Times New Roman" w:cs="Times New Roman"/>
          <w:sz w:val="20"/>
          <w:szCs w:val="20"/>
        </w:rPr>
        <w:t>CircRNAs</w:t>
      </w:r>
      <w:proofErr w:type="spellEnd"/>
      <w:r w:rsidR="0016114A" w:rsidRPr="0016114A">
        <w:rPr>
          <w:rFonts w:ascii="Times New Roman" w:hAnsi="Times New Roman" w:cs="Times New Roman"/>
          <w:sz w:val="20"/>
          <w:szCs w:val="20"/>
        </w:rPr>
        <w:t xml:space="preserve"> have a very low production efficiency, but because they are resistant to RNA exonucleases, they have a long half-life and can remain at stable levels in the body under normal circumstances. However, since endonucleases can break open circular RNA, RNA interference can be used to decrease the amount of circular RNA produced. During the development of cancer, abnormal expression of certain </w:t>
      </w:r>
      <w:proofErr w:type="spellStart"/>
      <w:r w:rsidR="0016114A" w:rsidRPr="0016114A">
        <w:rPr>
          <w:rFonts w:ascii="Times New Roman" w:hAnsi="Times New Roman" w:cs="Times New Roman"/>
          <w:sz w:val="20"/>
          <w:szCs w:val="20"/>
        </w:rPr>
        <w:t>circRNAs</w:t>
      </w:r>
      <w:proofErr w:type="spellEnd"/>
      <w:r w:rsidR="0016114A" w:rsidRPr="0016114A">
        <w:rPr>
          <w:rFonts w:ascii="Times New Roman" w:hAnsi="Times New Roman" w:cs="Times New Roman"/>
          <w:sz w:val="20"/>
          <w:szCs w:val="20"/>
        </w:rPr>
        <w:t xml:space="preserve"> is seen in specific tissues. </w:t>
      </w:r>
    </w:p>
    <w:p w14:paraId="52250AA7" w14:textId="0E7ED0C1" w:rsidR="005A0C91" w:rsidRPr="00427D26" w:rsidRDefault="00427D26" w:rsidP="00427D26">
      <w:pPr>
        <w:pStyle w:val="ListParagraph"/>
        <w:numPr>
          <w:ilvl w:val="0"/>
          <w:numId w:val="10"/>
        </w:numPr>
        <w:spacing w:line="360" w:lineRule="auto"/>
        <w:jc w:val="both"/>
        <w:rPr>
          <w:rFonts w:ascii="Times New Roman" w:hAnsi="Times New Roman" w:cs="Times New Roman"/>
          <w:sz w:val="20"/>
          <w:szCs w:val="20"/>
        </w:rPr>
      </w:pPr>
      <w:r w:rsidRPr="00427D26">
        <w:rPr>
          <w:rFonts w:ascii="Times New Roman" w:hAnsi="Times New Roman" w:cs="Times New Roman"/>
          <w:b/>
          <w:bCs/>
          <w:sz w:val="20"/>
          <w:szCs w:val="20"/>
        </w:rPr>
        <w:t>G</w:t>
      </w:r>
      <w:r w:rsidR="002A1A84" w:rsidRPr="00427D26">
        <w:rPr>
          <w:rFonts w:ascii="Times New Roman" w:hAnsi="Times New Roman" w:cs="Times New Roman"/>
          <w:b/>
          <w:bCs/>
          <w:sz w:val="20"/>
          <w:szCs w:val="20"/>
        </w:rPr>
        <w:t xml:space="preserve">enesis of </w:t>
      </w:r>
      <w:proofErr w:type="spellStart"/>
      <w:r w:rsidR="002A1A84" w:rsidRPr="00427D26">
        <w:rPr>
          <w:rFonts w:ascii="Times New Roman" w:hAnsi="Times New Roman" w:cs="Times New Roman"/>
          <w:b/>
          <w:bCs/>
          <w:sz w:val="20"/>
          <w:szCs w:val="20"/>
        </w:rPr>
        <w:t>circRNAs</w:t>
      </w:r>
      <w:proofErr w:type="spellEnd"/>
    </w:p>
    <w:p w14:paraId="2D3BAD71" w14:textId="5F55D58C" w:rsidR="00117887" w:rsidRDefault="005A0C91" w:rsidP="00117887">
      <w:pPr>
        <w:spacing w:line="360" w:lineRule="auto"/>
        <w:ind w:left="360" w:firstLine="360"/>
        <w:jc w:val="both"/>
        <w:rPr>
          <w:rFonts w:ascii="Times New Roman" w:hAnsi="Times New Roman" w:cs="Times New Roman"/>
          <w:sz w:val="20"/>
          <w:szCs w:val="20"/>
        </w:rPr>
      </w:pPr>
      <w:proofErr w:type="spellStart"/>
      <w:r w:rsidRPr="00AE0FC6">
        <w:rPr>
          <w:rFonts w:ascii="Times New Roman" w:hAnsi="Times New Roman" w:cs="Times New Roman"/>
          <w:sz w:val="20"/>
          <w:szCs w:val="20"/>
        </w:rPr>
        <w:t>circRNAs</w:t>
      </w:r>
      <w:proofErr w:type="spellEnd"/>
      <w:r w:rsidRPr="00AE0FC6">
        <w:rPr>
          <w:rFonts w:ascii="Times New Roman" w:hAnsi="Times New Roman" w:cs="Times New Roman"/>
          <w:sz w:val="20"/>
          <w:szCs w:val="20"/>
        </w:rPr>
        <w:t xml:space="preserve"> are formed from pre-mRNAs, and biogenesis is regulated by protein-coding genes, RNA polymerase II (RNA pol II), and </w:t>
      </w:r>
      <w:proofErr w:type="spellStart"/>
      <w:r w:rsidRPr="00AE0FC6">
        <w:rPr>
          <w:rFonts w:ascii="Times New Roman" w:hAnsi="Times New Roman" w:cs="Times New Roman"/>
          <w:sz w:val="20"/>
          <w:szCs w:val="20"/>
        </w:rPr>
        <w:t>spliceosomal</w:t>
      </w:r>
      <w:proofErr w:type="spellEnd"/>
      <w:r w:rsidRPr="00AE0FC6">
        <w:rPr>
          <w:rFonts w:ascii="Times New Roman" w:hAnsi="Times New Roman" w:cs="Times New Roman"/>
          <w:sz w:val="20"/>
          <w:szCs w:val="20"/>
        </w:rPr>
        <w:t xml:space="preserve"> machinery. </w:t>
      </w:r>
      <w:r w:rsidR="00AF0508" w:rsidRPr="00AF0508">
        <w:rPr>
          <w:rFonts w:ascii="Times New Roman" w:hAnsi="Times New Roman" w:cs="Times New Roman"/>
          <w:sz w:val="20"/>
          <w:szCs w:val="20"/>
        </w:rPr>
        <w:t xml:space="preserve">Currently, </w:t>
      </w:r>
      <w:r w:rsidR="00117887">
        <w:rPr>
          <w:rFonts w:ascii="Times New Roman" w:hAnsi="Times New Roman" w:cs="Times New Roman"/>
          <w:sz w:val="20"/>
          <w:szCs w:val="20"/>
        </w:rPr>
        <w:t>two models explain</w:t>
      </w:r>
      <w:r w:rsidR="00AF0508" w:rsidRPr="00AF0508">
        <w:rPr>
          <w:rFonts w:ascii="Times New Roman" w:hAnsi="Times New Roman" w:cs="Times New Roman"/>
          <w:sz w:val="20"/>
          <w:szCs w:val="20"/>
        </w:rPr>
        <w:t xml:space="preserve"> how </w:t>
      </w:r>
      <w:proofErr w:type="spellStart"/>
      <w:r w:rsidR="00AF0508" w:rsidRPr="00AF0508">
        <w:rPr>
          <w:rFonts w:ascii="Times New Roman" w:hAnsi="Times New Roman" w:cs="Times New Roman"/>
          <w:sz w:val="20"/>
          <w:szCs w:val="20"/>
        </w:rPr>
        <w:t>circRNAs</w:t>
      </w:r>
      <w:proofErr w:type="spellEnd"/>
      <w:r w:rsidR="00AF0508" w:rsidRPr="00AF0508">
        <w:rPr>
          <w:rFonts w:ascii="Times New Roman" w:hAnsi="Times New Roman" w:cs="Times New Roman"/>
          <w:sz w:val="20"/>
          <w:szCs w:val="20"/>
        </w:rPr>
        <w:t xml:space="preserve"> form: the direct back-splicing model and the exon skipping or lariat intermediate </w:t>
      </w:r>
      <w:r w:rsidR="00AF0508">
        <w:rPr>
          <w:rFonts w:ascii="Times New Roman" w:hAnsi="Times New Roman" w:cs="Times New Roman"/>
          <w:sz w:val="20"/>
          <w:szCs w:val="20"/>
        </w:rPr>
        <w:t>model</w:t>
      </w:r>
      <w:r w:rsidR="00AF0508" w:rsidRPr="00AF0508">
        <w:rPr>
          <w:rFonts w:ascii="Times New Roman" w:hAnsi="Times New Roman" w:cs="Times New Roman"/>
          <w:sz w:val="20"/>
          <w:szCs w:val="20"/>
        </w:rPr>
        <w:t xml:space="preserve"> [10</w:t>
      </w:r>
      <w:r w:rsidR="00387829" w:rsidRPr="00387829">
        <w:rPr>
          <w:rFonts w:ascii="Times New Roman" w:hAnsi="Times New Roman" w:cs="Times New Roman"/>
          <w:sz w:val="20"/>
          <w:szCs w:val="20"/>
        </w:rPr>
        <w:t>In the exon skipping or lariat intermediate model, canonical splicing takes place initially, resulting in a linear RNA that has exons skipped.</w:t>
      </w:r>
      <w:r w:rsidRPr="00AE0FC6">
        <w:rPr>
          <w:rFonts w:ascii="Times New Roman" w:hAnsi="Times New Roman" w:cs="Times New Roman"/>
          <w:sz w:val="20"/>
          <w:szCs w:val="20"/>
        </w:rPr>
        <w:t xml:space="preserve"> By using </w:t>
      </w:r>
      <w:proofErr w:type="spellStart"/>
      <w:r w:rsidRPr="00AE0FC6">
        <w:rPr>
          <w:rFonts w:ascii="Times New Roman" w:hAnsi="Times New Roman" w:cs="Times New Roman"/>
          <w:sz w:val="20"/>
          <w:szCs w:val="20"/>
        </w:rPr>
        <w:t>backsplicing</w:t>
      </w:r>
      <w:proofErr w:type="spellEnd"/>
      <w:r w:rsidRPr="00AE0FC6">
        <w:rPr>
          <w:rFonts w:ascii="Times New Roman" w:hAnsi="Times New Roman" w:cs="Times New Roman"/>
          <w:sz w:val="20"/>
          <w:szCs w:val="20"/>
        </w:rPr>
        <w:t xml:space="preserve"> to determine the creation of </w:t>
      </w:r>
      <w:proofErr w:type="spellStart"/>
      <w:r w:rsidRPr="00AE0FC6">
        <w:rPr>
          <w:rFonts w:ascii="Times New Roman" w:hAnsi="Times New Roman" w:cs="Times New Roman"/>
          <w:sz w:val="20"/>
          <w:szCs w:val="20"/>
        </w:rPr>
        <w:t>circRNA</w:t>
      </w:r>
      <w:proofErr w:type="spellEnd"/>
      <w:r w:rsidRPr="00AE0FC6">
        <w:rPr>
          <w:rFonts w:ascii="Times New Roman" w:hAnsi="Times New Roman" w:cs="Times New Roman"/>
          <w:sz w:val="20"/>
          <w:szCs w:val="20"/>
        </w:rPr>
        <w:t xml:space="preserve">, the lengthy intron lariat containing these skipped exons is created. </w:t>
      </w:r>
      <w:r w:rsidR="00387829" w:rsidRPr="00387829">
        <w:rPr>
          <w:rFonts w:ascii="Times New Roman" w:hAnsi="Times New Roman" w:cs="Times New Roman"/>
          <w:sz w:val="20"/>
          <w:szCs w:val="20"/>
        </w:rPr>
        <w:t xml:space="preserve">According to the direct back-splicing paradigm, processing begins with back-splicing to identify a </w:t>
      </w:r>
      <w:proofErr w:type="spellStart"/>
      <w:r w:rsidR="00387829" w:rsidRPr="00387829">
        <w:rPr>
          <w:rFonts w:ascii="Times New Roman" w:hAnsi="Times New Roman" w:cs="Times New Roman"/>
          <w:sz w:val="20"/>
          <w:szCs w:val="20"/>
        </w:rPr>
        <w:t>circRNA</w:t>
      </w:r>
      <w:proofErr w:type="spellEnd"/>
      <w:r w:rsidR="00387829" w:rsidRPr="00387829">
        <w:rPr>
          <w:rFonts w:ascii="Times New Roman" w:hAnsi="Times New Roman" w:cs="Times New Roman"/>
          <w:sz w:val="20"/>
          <w:szCs w:val="20"/>
        </w:rPr>
        <w:t xml:space="preserve"> and an exon-intron (s)-exon intermediate. These can then be processed to create a linear RNA with exons skipped[10, 21, 28]. </w:t>
      </w:r>
      <w:r w:rsidRPr="00AE0FC6">
        <w:rPr>
          <w:rFonts w:ascii="Times New Roman" w:hAnsi="Times New Roman" w:cs="Times New Roman"/>
          <w:sz w:val="20"/>
          <w:szCs w:val="20"/>
        </w:rPr>
        <w:t xml:space="preserve">The biogenesis of </w:t>
      </w:r>
      <w:proofErr w:type="spellStart"/>
      <w:r w:rsidRPr="00AE0FC6">
        <w:rPr>
          <w:rFonts w:ascii="Times New Roman" w:hAnsi="Times New Roman" w:cs="Times New Roman"/>
          <w:sz w:val="20"/>
          <w:szCs w:val="20"/>
        </w:rPr>
        <w:t>circRNAs</w:t>
      </w:r>
      <w:proofErr w:type="spellEnd"/>
      <w:r w:rsidRPr="00AE0FC6">
        <w:rPr>
          <w:rFonts w:ascii="Times New Roman" w:hAnsi="Times New Roman" w:cs="Times New Roman"/>
          <w:sz w:val="20"/>
          <w:szCs w:val="20"/>
        </w:rPr>
        <w:t xml:space="preserve"> is also regulated by splicing factors and RNA-binding proteins [2].  The splicing factor </w:t>
      </w:r>
      <w:proofErr w:type="spellStart"/>
      <w:r w:rsidRPr="00AE0FC6">
        <w:rPr>
          <w:rFonts w:ascii="Times New Roman" w:hAnsi="Times New Roman" w:cs="Times New Roman"/>
          <w:sz w:val="20"/>
          <w:szCs w:val="20"/>
        </w:rPr>
        <w:t>muscleblind</w:t>
      </w:r>
      <w:proofErr w:type="spellEnd"/>
      <w:r w:rsidRPr="00AE0FC6">
        <w:rPr>
          <w:rFonts w:ascii="Times New Roman" w:hAnsi="Times New Roman" w:cs="Times New Roman"/>
          <w:sz w:val="20"/>
          <w:szCs w:val="20"/>
        </w:rPr>
        <w:t xml:space="preserve"> (MBL) can be involved. MBL promotes the </w:t>
      </w:r>
      <w:r w:rsidRPr="00AE0FC6">
        <w:rPr>
          <w:rFonts w:ascii="Times New Roman" w:hAnsi="Times New Roman" w:cs="Times New Roman"/>
          <w:sz w:val="20"/>
          <w:szCs w:val="20"/>
        </w:rPr>
        <w:lastRenderedPageBreak/>
        <w:t xml:space="preserve">circularization of the circular RNA </w:t>
      </w:r>
      <w:proofErr w:type="spellStart"/>
      <w:r w:rsidRPr="00AE0FC6">
        <w:rPr>
          <w:rFonts w:ascii="Times New Roman" w:hAnsi="Times New Roman" w:cs="Times New Roman"/>
          <w:sz w:val="20"/>
          <w:szCs w:val="20"/>
        </w:rPr>
        <w:t>circMBL</w:t>
      </w:r>
      <w:proofErr w:type="spellEnd"/>
      <w:r w:rsidRPr="00AE0FC6">
        <w:rPr>
          <w:rFonts w:ascii="Times New Roman" w:hAnsi="Times New Roman" w:cs="Times New Roman"/>
          <w:sz w:val="20"/>
          <w:szCs w:val="20"/>
        </w:rPr>
        <w:t xml:space="preserve">, binding to the introns flanking the </w:t>
      </w:r>
      <w:proofErr w:type="spellStart"/>
      <w:r w:rsidRPr="00AE0FC6">
        <w:rPr>
          <w:rFonts w:ascii="Times New Roman" w:hAnsi="Times New Roman" w:cs="Times New Roman"/>
          <w:sz w:val="20"/>
          <w:szCs w:val="20"/>
        </w:rPr>
        <w:t>circRNA</w:t>
      </w:r>
      <w:proofErr w:type="spellEnd"/>
      <w:r w:rsidRPr="00AE0FC6">
        <w:rPr>
          <w:rFonts w:ascii="Times New Roman" w:hAnsi="Times New Roman" w:cs="Times New Roman"/>
          <w:sz w:val="20"/>
          <w:szCs w:val="20"/>
        </w:rPr>
        <w:t xml:space="preserve"> generated from the second exon of its RNA [2]. </w:t>
      </w:r>
      <w:proofErr w:type="spellStart"/>
      <w:r w:rsidRPr="00AE0FC6">
        <w:rPr>
          <w:rFonts w:ascii="Times New Roman" w:hAnsi="Times New Roman" w:cs="Times New Roman"/>
          <w:sz w:val="20"/>
          <w:szCs w:val="20"/>
        </w:rPr>
        <w:t>CircRNA</w:t>
      </w:r>
      <w:proofErr w:type="spellEnd"/>
      <w:r w:rsidRPr="00AE0FC6">
        <w:rPr>
          <w:rFonts w:ascii="Times New Roman" w:hAnsi="Times New Roman" w:cs="Times New Roman"/>
          <w:sz w:val="20"/>
          <w:szCs w:val="20"/>
        </w:rPr>
        <w:t xml:space="preserve"> biogenesis's mechanisms of action, however, are not entirely understood. </w:t>
      </w:r>
      <w:proofErr w:type="spellStart"/>
      <w:r w:rsidRPr="00AE0FC6">
        <w:rPr>
          <w:rFonts w:ascii="Times New Roman" w:hAnsi="Times New Roman" w:cs="Times New Roman"/>
          <w:sz w:val="20"/>
          <w:szCs w:val="20"/>
        </w:rPr>
        <w:t>CircRNAs</w:t>
      </w:r>
      <w:proofErr w:type="spellEnd"/>
      <w:r w:rsidRPr="00AE0FC6">
        <w:rPr>
          <w:rFonts w:ascii="Times New Roman" w:hAnsi="Times New Roman" w:cs="Times New Roman"/>
          <w:sz w:val="20"/>
          <w:szCs w:val="20"/>
        </w:rPr>
        <w:t xml:space="preserve"> can be formed from introns, intergenic regions, antisense RNAs, 3' UTRs, 5' UTRs, and the exons of coding areas [11]. </w:t>
      </w:r>
      <w:proofErr w:type="spellStart"/>
      <w:r w:rsidRPr="00AE0FC6">
        <w:rPr>
          <w:rFonts w:ascii="Times New Roman" w:hAnsi="Times New Roman" w:cs="Times New Roman"/>
          <w:sz w:val="20"/>
          <w:szCs w:val="20"/>
        </w:rPr>
        <w:t>Exonic</w:t>
      </w:r>
      <w:proofErr w:type="spellEnd"/>
      <w:r w:rsidRPr="00AE0FC6">
        <w:rPr>
          <w:rFonts w:ascii="Times New Roman" w:hAnsi="Times New Roman" w:cs="Times New Roman"/>
          <w:sz w:val="20"/>
          <w:szCs w:val="20"/>
        </w:rPr>
        <w:t xml:space="preserve"> </w:t>
      </w:r>
      <w:proofErr w:type="spellStart"/>
      <w:r w:rsidRPr="00AE0FC6">
        <w:rPr>
          <w:rFonts w:ascii="Times New Roman" w:hAnsi="Times New Roman" w:cs="Times New Roman"/>
          <w:sz w:val="20"/>
          <w:szCs w:val="20"/>
        </w:rPr>
        <w:t>circRNAs</w:t>
      </w:r>
      <w:proofErr w:type="spellEnd"/>
      <w:r w:rsidRPr="00AE0FC6">
        <w:rPr>
          <w:rFonts w:ascii="Times New Roman" w:hAnsi="Times New Roman" w:cs="Times New Roman"/>
          <w:sz w:val="20"/>
          <w:szCs w:val="20"/>
        </w:rPr>
        <w:t xml:space="preserve"> (</w:t>
      </w:r>
      <w:proofErr w:type="spellStart"/>
      <w:r w:rsidRPr="00AE0FC6">
        <w:rPr>
          <w:rFonts w:ascii="Times New Roman" w:hAnsi="Times New Roman" w:cs="Times New Roman"/>
          <w:sz w:val="20"/>
          <w:szCs w:val="20"/>
        </w:rPr>
        <w:t>ecircRNAs</w:t>
      </w:r>
      <w:proofErr w:type="spellEnd"/>
      <w:r w:rsidRPr="00AE0FC6">
        <w:rPr>
          <w:rFonts w:ascii="Times New Roman" w:hAnsi="Times New Roman" w:cs="Times New Roman"/>
          <w:sz w:val="20"/>
          <w:szCs w:val="20"/>
        </w:rPr>
        <w:t xml:space="preserve">), which make up more than 80% of all known </w:t>
      </w:r>
      <w:proofErr w:type="spellStart"/>
      <w:r w:rsidRPr="00AE0FC6">
        <w:rPr>
          <w:rFonts w:ascii="Times New Roman" w:hAnsi="Times New Roman" w:cs="Times New Roman"/>
          <w:sz w:val="20"/>
          <w:szCs w:val="20"/>
        </w:rPr>
        <w:t>circRNAs</w:t>
      </w:r>
      <w:proofErr w:type="spellEnd"/>
      <w:r w:rsidRPr="00AE0FC6">
        <w:rPr>
          <w:rFonts w:ascii="Times New Roman" w:hAnsi="Times New Roman" w:cs="Times New Roman"/>
          <w:sz w:val="20"/>
          <w:szCs w:val="20"/>
        </w:rPr>
        <w:t>, are among them</w:t>
      </w:r>
      <w:r w:rsidR="00117887">
        <w:rPr>
          <w:rFonts w:ascii="Times New Roman" w:hAnsi="Times New Roman" w:cs="Times New Roman"/>
          <w:sz w:val="20"/>
          <w:szCs w:val="20"/>
        </w:rPr>
        <w:t xml:space="preserve">. </w:t>
      </w:r>
      <w:r w:rsidR="00117887" w:rsidRPr="00117887">
        <w:rPr>
          <w:rFonts w:ascii="Times New Roman" w:hAnsi="Times New Roman" w:cs="Times New Roman"/>
          <w:sz w:val="20"/>
          <w:szCs w:val="20"/>
        </w:rPr>
        <w:t xml:space="preserve">Using this technique, high-throughput sequencing has discovered three more types of circular RNAs: tRNA intronic </w:t>
      </w:r>
      <w:proofErr w:type="spellStart"/>
      <w:r w:rsidR="00117887" w:rsidRPr="00117887">
        <w:rPr>
          <w:rFonts w:ascii="Times New Roman" w:hAnsi="Times New Roman" w:cs="Times New Roman"/>
          <w:sz w:val="20"/>
          <w:szCs w:val="20"/>
        </w:rPr>
        <w:t>circRNAs</w:t>
      </w:r>
      <w:proofErr w:type="spellEnd"/>
      <w:r w:rsidR="00117887" w:rsidRPr="00117887">
        <w:rPr>
          <w:rFonts w:ascii="Times New Roman" w:hAnsi="Times New Roman" w:cs="Times New Roman"/>
          <w:sz w:val="20"/>
          <w:szCs w:val="20"/>
        </w:rPr>
        <w:t xml:space="preserve"> (</w:t>
      </w:r>
      <w:proofErr w:type="spellStart"/>
      <w:r w:rsidR="00117887" w:rsidRPr="00117887">
        <w:rPr>
          <w:rFonts w:ascii="Times New Roman" w:hAnsi="Times New Roman" w:cs="Times New Roman"/>
          <w:sz w:val="20"/>
          <w:szCs w:val="20"/>
        </w:rPr>
        <w:t>tricRNAs</w:t>
      </w:r>
      <w:proofErr w:type="spellEnd"/>
      <w:r w:rsidR="00117887" w:rsidRPr="00117887">
        <w:rPr>
          <w:rFonts w:ascii="Times New Roman" w:hAnsi="Times New Roman" w:cs="Times New Roman"/>
          <w:sz w:val="20"/>
          <w:szCs w:val="20"/>
        </w:rPr>
        <w:t xml:space="preserve">), which can splice into stable </w:t>
      </w:r>
      <w:proofErr w:type="spellStart"/>
      <w:r w:rsidR="00117887" w:rsidRPr="00117887">
        <w:rPr>
          <w:rFonts w:ascii="Times New Roman" w:hAnsi="Times New Roman" w:cs="Times New Roman"/>
          <w:sz w:val="20"/>
          <w:szCs w:val="20"/>
        </w:rPr>
        <w:t>circRNA</w:t>
      </w:r>
      <w:proofErr w:type="spellEnd"/>
      <w:r w:rsidR="00117887" w:rsidRPr="00117887">
        <w:rPr>
          <w:rFonts w:ascii="Times New Roman" w:hAnsi="Times New Roman" w:cs="Times New Roman"/>
          <w:sz w:val="20"/>
          <w:szCs w:val="20"/>
        </w:rPr>
        <w:t xml:space="preserve"> through pre-tRNA splicing; circular intronic RNAs (</w:t>
      </w:r>
      <w:proofErr w:type="spellStart"/>
      <w:r w:rsidR="00117887" w:rsidRPr="00117887">
        <w:rPr>
          <w:rFonts w:ascii="Times New Roman" w:hAnsi="Times New Roman" w:cs="Times New Roman"/>
          <w:sz w:val="20"/>
          <w:szCs w:val="20"/>
        </w:rPr>
        <w:t>ciRNAs</w:t>
      </w:r>
      <w:proofErr w:type="spellEnd"/>
      <w:r w:rsidR="00117887" w:rsidRPr="00117887">
        <w:rPr>
          <w:rFonts w:ascii="Times New Roman" w:hAnsi="Times New Roman" w:cs="Times New Roman"/>
          <w:sz w:val="20"/>
          <w:szCs w:val="20"/>
        </w:rPr>
        <w:t xml:space="preserve">), which only contain introns; and exon-intron </w:t>
      </w:r>
      <w:proofErr w:type="spellStart"/>
      <w:r w:rsidR="00117887" w:rsidRPr="00117887">
        <w:rPr>
          <w:rFonts w:ascii="Times New Roman" w:hAnsi="Times New Roman" w:cs="Times New Roman"/>
          <w:sz w:val="20"/>
          <w:szCs w:val="20"/>
        </w:rPr>
        <w:t>cirRNAs</w:t>
      </w:r>
      <w:proofErr w:type="spellEnd"/>
      <w:r w:rsidR="00117887" w:rsidRPr="00117887">
        <w:rPr>
          <w:rFonts w:ascii="Times New Roman" w:hAnsi="Times New Roman" w:cs="Times New Roman"/>
          <w:sz w:val="20"/>
          <w:szCs w:val="20"/>
        </w:rPr>
        <w:t xml:space="preserve"> (</w:t>
      </w:r>
      <w:proofErr w:type="spellStart"/>
      <w:r w:rsidR="00117887" w:rsidRPr="00117887">
        <w:rPr>
          <w:rFonts w:ascii="Times New Roman" w:hAnsi="Times New Roman" w:cs="Times New Roman"/>
          <w:sz w:val="20"/>
          <w:szCs w:val="20"/>
        </w:rPr>
        <w:t>EIciRNAs</w:t>
      </w:r>
      <w:proofErr w:type="spellEnd"/>
      <w:r w:rsidR="00117887" w:rsidRPr="00117887">
        <w:rPr>
          <w:rFonts w:ascii="Times New Roman" w:hAnsi="Times New Roman" w:cs="Times New Roman"/>
          <w:sz w:val="20"/>
          <w:szCs w:val="20"/>
        </w:rPr>
        <w:t>), which contain both introns and exons.</w:t>
      </w:r>
    </w:p>
    <w:p w14:paraId="64A6D059" w14:textId="5C2652D4" w:rsidR="00DA2CA4" w:rsidRPr="00117887" w:rsidRDefault="00427D26" w:rsidP="0016114A">
      <w:pPr>
        <w:pStyle w:val="ListParagraph"/>
        <w:numPr>
          <w:ilvl w:val="0"/>
          <w:numId w:val="12"/>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Different </w:t>
      </w:r>
      <w:r w:rsidR="00C34C62" w:rsidRPr="00117887">
        <w:rPr>
          <w:rFonts w:ascii="Times New Roman" w:hAnsi="Times New Roman" w:cs="Times New Roman"/>
          <w:b/>
          <w:bCs/>
          <w:sz w:val="20"/>
          <w:szCs w:val="20"/>
        </w:rPr>
        <w:t xml:space="preserve"> </w:t>
      </w:r>
      <w:r w:rsidR="00D83480" w:rsidRPr="00117887">
        <w:rPr>
          <w:rFonts w:ascii="Times New Roman" w:hAnsi="Times New Roman" w:cs="Times New Roman"/>
          <w:b/>
          <w:bCs/>
          <w:sz w:val="20"/>
          <w:szCs w:val="20"/>
        </w:rPr>
        <w:t>Roles</w:t>
      </w:r>
      <w:r w:rsidR="00C34C62" w:rsidRPr="00117887">
        <w:rPr>
          <w:rFonts w:ascii="Times New Roman" w:hAnsi="Times New Roman" w:cs="Times New Roman"/>
          <w:b/>
          <w:bCs/>
          <w:sz w:val="20"/>
          <w:szCs w:val="20"/>
        </w:rPr>
        <w:t xml:space="preserve"> of </w:t>
      </w:r>
      <w:proofErr w:type="spellStart"/>
      <w:r w:rsidR="00C34C62" w:rsidRPr="00117887">
        <w:rPr>
          <w:rFonts w:ascii="Times New Roman" w:hAnsi="Times New Roman" w:cs="Times New Roman"/>
          <w:b/>
          <w:bCs/>
          <w:sz w:val="20"/>
          <w:szCs w:val="20"/>
        </w:rPr>
        <w:t>circRNAs</w:t>
      </w:r>
      <w:proofErr w:type="spellEnd"/>
    </w:p>
    <w:p w14:paraId="5A0A980D" w14:textId="34976130" w:rsidR="00C5460B" w:rsidRPr="00C676B2" w:rsidRDefault="009F579A"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 </w:t>
      </w:r>
      <w:r w:rsidR="00C34C62" w:rsidRPr="00C676B2">
        <w:rPr>
          <w:rFonts w:ascii="Times New Roman" w:hAnsi="Times New Roman" w:cs="Times New Roman"/>
          <w:b/>
          <w:bCs/>
          <w:sz w:val="20"/>
          <w:szCs w:val="20"/>
        </w:rPr>
        <w:t>Function</w:t>
      </w:r>
      <w:r w:rsidR="00144355">
        <w:rPr>
          <w:rFonts w:ascii="Times New Roman" w:hAnsi="Times New Roman" w:cs="Times New Roman"/>
          <w:b/>
          <w:bCs/>
          <w:sz w:val="20"/>
          <w:szCs w:val="20"/>
        </w:rPr>
        <w:t xml:space="preserve"> of </w:t>
      </w:r>
      <w:r w:rsidR="00C34C62" w:rsidRPr="00C676B2">
        <w:rPr>
          <w:rFonts w:ascii="Times New Roman" w:hAnsi="Times New Roman" w:cs="Times New Roman"/>
          <w:b/>
          <w:bCs/>
          <w:sz w:val="20"/>
          <w:szCs w:val="20"/>
        </w:rPr>
        <w:t xml:space="preserve"> </w:t>
      </w:r>
      <w:proofErr w:type="spellStart"/>
      <w:r w:rsidR="00144355">
        <w:rPr>
          <w:rFonts w:ascii="Times New Roman" w:hAnsi="Times New Roman" w:cs="Times New Roman"/>
          <w:b/>
          <w:bCs/>
          <w:sz w:val="20"/>
          <w:szCs w:val="20"/>
        </w:rPr>
        <w:t>C</w:t>
      </w:r>
      <w:r w:rsidR="00144355" w:rsidRPr="00C676B2">
        <w:rPr>
          <w:rFonts w:ascii="Times New Roman" w:hAnsi="Times New Roman" w:cs="Times New Roman"/>
          <w:b/>
          <w:bCs/>
          <w:sz w:val="20"/>
          <w:szCs w:val="20"/>
        </w:rPr>
        <w:t>ircRNAs</w:t>
      </w:r>
      <w:proofErr w:type="spellEnd"/>
      <w:r w:rsidR="00144355" w:rsidRPr="00C676B2">
        <w:rPr>
          <w:rFonts w:ascii="Times New Roman" w:hAnsi="Times New Roman" w:cs="Times New Roman"/>
          <w:b/>
          <w:bCs/>
          <w:sz w:val="20"/>
          <w:szCs w:val="20"/>
        </w:rPr>
        <w:t xml:space="preserve"> </w:t>
      </w:r>
      <w:r w:rsidR="00C34C62" w:rsidRPr="00C676B2">
        <w:rPr>
          <w:rFonts w:ascii="Times New Roman" w:hAnsi="Times New Roman" w:cs="Times New Roman"/>
          <w:b/>
          <w:bCs/>
          <w:sz w:val="20"/>
          <w:szCs w:val="20"/>
        </w:rPr>
        <w:t>as miRNA Sponges</w:t>
      </w:r>
      <w:r w:rsidR="001227CE" w:rsidRPr="00C676B2">
        <w:rPr>
          <w:rFonts w:ascii="Times New Roman" w:hAnsi="Times New Roman" w:cs="Times New Roman"/>
          <w:b/>
          <w:bCs/>
          <w:sz w:val="20"/>
          <w:szCs w:val="20"/>
        </w:rPr>
        <w:t xml:space="preserve">: </w:t>
      </w:r>
      <w:r w:rsidR="000A4225" w:rsidRPr="000A4225">
        <w:rPr>
          <w:rFonts w:ascii="Times New Roman" w:hAnsi="Times New Roman" w:cs="Times New Roman"/>
          <w:sz w:val="20"/>
          <w:szCs w:val="20"/>
        </w:rPr>
        <w:t xml:space="preserve">MiRNAs are known to be important in </w:t>
      </w:r>
      <w:r w:rsidR="00117887">
        <w:rPr>
          <w:rFonts w:ascii="Times New Roman" w:hAnsi="Times New Roman" w:cs="Times New Roman"/>
          <w:sz w:val="20"/>
          <w:szCs w:val="20"/>
        </w:rPr>
        <w:t>several</w:t>
      </w:r>
      <w:r w:rsidR="000A4225" w:rsidRPr="000A4225">
        <w:rPr>
          <w:rFonts w:ascii="Times New Roman" w:hAnsi="Times New Roman" w:cs="Times New Roman"/>
          <w:sz w:val="20"/>
          <w:szCs w:val="20"/>
        </w:rPr>
        <w:t xml:space="preserve"> biological and pathological processes, including cancer. Through direct base-pairing to specific locations within mRNAs, </w:t>
      </w:r>
      <w:proofErr w:type="spellStart"/>
      <w:r w:rsidR="000A4225" w:rsidRPr="00C676B2">
        <w:rPr>
          <w:rFonts w:ascii="Times New Roman" w:hAnsi="Times New Roman" w:cs="Times New Roman"/>
          <w:sz w:val="20"/>
          <w:szCs w:val="20"/>
        </w:rPr>
        <w:t>circRNA</w:t>
      </w:r>
      <w:proofErr w:type="spellEnd"/>
      <w:r w:rsidR="00117887">
        <w:rPr>
          <w:rFonts w:ascii="Times New Roman" w:hAnsi="Times New Roman" w:cs="Times New Roman"/>
          <w:sz w:val="20"/>
          <w:szCs w:val="20"/>
        </w:rPr>
        <w:t xml:space="preserve"> </w:t>
      </w:r>
      <w:r w:rsidR="000A4225" w:rsidRPr="000A4225">
        <w:rPr>
          <w:rFonts w:ascii="Times New Roman" w:hAnsi="Times New Roman" w:cs="Times New Roman"/>
          <w:sz w:val="20"/>
          <w:szCs w:val="20"/>
        </w:rPr>
        <w:t>influence gene expression</w:t>
      </w:r>
      <w:r w:rsidR="005708BD">
        <w:rPr>
          <w:rFonts w:ascii="Times New Roman" w:hAnsi="Times New Roman" w:cs="Times New Roman"/>
          <w:sz w:val="20"/>
          <w:szCs w:val="20"/>
        </w:rPr>
        <w:t xml:space="preserve"> [ </w:t>
      </w:r>
      <w:r w:rsidR="000A4225" w:rsidRPr="000A4225">
        <w:rPr>
          <w:rFonts w:ascii="Times New Roman" w:hAnsi="Times New Roman" w:cs="Times New Roman"/>
          <w:sz w:val="20"/>
          <w:szCs w:val="20"/>
        </w:rPr>
        <w:t>3, 4, 5</w:t>
      </w:r>
      <w:r w:rsidR="005708BD">
        <w:rPr>
          <w:rFonts w:ascii="Times New Roman" w:hAnsi="Times New Roman" w:cs="Times New Roman"/>
          <w:sz w:val="20"/>
          <w:szCs w:val="20"/>
        </w:rPr>
        <w:t>]</w:t>
      </w:r>
      <w:r w:rsidR="000A4225" w:rsidRPr="000A4225">
        <w:rPr>
          <w:rFonts w:ascii="Times New Roman" w:hAnsi="Times New Roman" w:cs="Times New Roman"/>
          <w:sz w:val="20"/>
          <w:szCs w:val="20"/>
        </w:rPr>
        <w:t xml:space="preserve">. The majority of </w:t>
      </w:r>
      <w:proofErr w:type="spellStart"/>
      <w:r w:rsidR="000A4225" w:rsidRPr="000A4225">
        <w:rPr>
          <w:rFonts w:ascii="Times New Roman" w:hAnsi="Times New Roman" w:cs="Times New Roman"/>
          <w:sz w:val="20"/>
          <w:szCs w:val="20"/>
        </w:rPr>
        <w:t>circRNAs</w:t>
      </w:r>
      <w:proofErr w:type="spellEnd"/>
      <w:r w:rsidR="000A4225" w:rsidRPr="000A4225">
        <w:rPr>
          <w:rFonts w:ascii="Times New Roman" w:hAnsi="Times New Roman" w:cs="Times New Roman"/>
          <w:sz w:val="20"/>
          <w:szCs w:val="20"/>
        </w:rPr>
        <w:t xml:space="preserve"> may function as competitive endogenous RNAs and modulators of miRNA activity by competing for these regions because they are mainly located in the cytoplasm. According to Li et al. [24], </w:t>
      </w:r>
      <w:proofErr w:type="spellStart"/>
      <w:r w:rsidR="000A4225" w:rsidRPr="000A4225">
        <w:rPr>
          <w:rFonts w:ascii="Times New Roman" w:hAnsi="Times New Roman" w:cs="Times New Roman"/>
          <w:sz w:val="20"/>
          <w:szCs w:val="20"/>
        </w:rPr>
        <w:t>cirRNA</w:t>
      </w:r>
      <w:proofErr w:type="spellEnd"/>
      <w:r w:rsidR="000A4225" w:rsidRPr="000A4225">
        <w:rPr>
          <w:rFonts w:ascii="Times New Roman" w:hAnsi="Times New Roman" w:cs="Times New Roman"/>
          <w:sz w:val="20"/>
          <w:szCs w:val="20"/>
        </w:rPr>
        <w:t xml:space="preserve"> itchy E3 ubiquitin protein ligase (</w:t>
      </w:r>
      <w:proofErr w:type="spellStart"/>
      <w:r w:rsidR="000A4225" w:rsidRPr="000A4225">
        <w:rPr>
          <w:rFonts w:ascii="Times New Roman" w:hAnsi="Times New Roman" w:cs="Times New Roman"/>
          <w:sz w:val="20"/>
          <w:szCs w:val="20"/>
        </w:rPr>
        <w:t>cir</w:t>
      </w:r>
      <w:proofErr w:type="spellEnd"/>
      <w:r w:rsidR="000A4225" w:rsidRPr="000A4225">
        <w:rPr>
          <w:rFonts w:ascii="Times New Roman" w:hAnsi="Times New Roman" w:cs="Times New Roman"/>
          <w:sz w:val="20"/>
          <w:szCs w:val="20"/>
        </w:rPr>
        <w:t xml:space="preserve">-ITCH) functions as a miRNA sponge to increase ITCH levels and prevent </w:t>
      </w:r>
      <w:proofErr w:type="spellStart"/>
      <w:r w:rsidR="000A4225" w:rsidRPr="000A4225">
        <w:rPr>
          <w:rFonts w:ascii="Times New Roman" w:hAnsi="Times New Roman" w:cs="Times New Roman"/>
          <w:sz w:val="20"/>
          <w:szCs w:val="20"/>
        </w:rPr>
        <w:t>tumor</w:t>
      </w:r>
      <w:proofErr w:type="spellEnd"/>
      <w:r w:rsidR="000A4225" w:rsidRPr="000A4225">
        <w:rPr>
          <w:rFonts w:ascii="Times New Roman" w:hAnsi="Times New Roman" w:cs="Times New Roman"/>
          <w:sz w:val="20"/>
          <w:szCs w:val="20"/>
        </w:rPr>
        <w:t xml:space="preserve"> growth. </w:t>
      </w:r>
      <w:r w:rsidR="00C5460B" w:rsidRPr="00C676B2">
        <w:rPr>
          <w:rFonts w:ascii="Times New Roman" w:hAnsi="Times New Roman" w:cs="Times New Roman"/>
          <w:sz w:val="20"/>
          <w:szCs w:val="20"/>
        </w:rPr>
        <w:t xml:space="preserve">According to Chen </w:t>
      </w:r>
      <w:r w:rsidR="000276B1" w:rsidRPr="00C676B2">
        <w:rPr>
          <w:rFonts w:ascii="Times New Roman" w:hAnsi="Times New Roman" w:cs="Times New Roman"/>
          <w:sz w:val="20"/>
          <w:szCs w:val="20"/>
        </w:rPr>
        <w:t>et al. [</w:t>
      </w:r>
      <w:r w:rsidR="003B63AD" w:rsidRPr="00C676B2">
        <w:rPr>
          <w:rFonts w:ascii="Times New Roman" w:hAnsi="Times New Roman" w:cs="Times New Roman"/>
          <w:sz w:val="20"/>
          <w:szCs w:val="20"/>
        </w:rPr>
        <w:t>8]</w:t>
      </w:r>
      <w:r w:rsidR="00C5460B" w:rsidRPr="00C676B2">
        <w:rPr>
          <w:rFonts w:ascii="Times New Roman" w:hAnsi="Times New Roman" w:cs="Times New Roman"/>
          <w:sz w:val="20"/>
          <w:szCs w:val="20"/>
        </w:rPr>
        <w:t xml:space="preserve"> </w:t>
      </w:r>
      <w:r w:rsidR="000A4225">
        <w:rPr>
          <w:rFonts w:ascii="Times New Roman" w:hAnsi="Times New Roman" w:cs="Times New Roman"/>
          <w:sz w:val="20"/>
          <w:szCs w:val="20"/>
        </w:rPr>
        <w:t>by</w:t>
      </w:r>
      <w:r w:rsidR="000A4225" w:rsidRPr="000A4225">
        <w:rPr>
          <w:rFonts w:ascii="Times New Roman" w:hAnsi="Times New Roman" w:cs="Times New Roman"/>
          <w:sz w:val="20"/>
          <w:szCs w:val="20"/>
        </w:rPr>
        <w:t xml:space="preserve"> acting as a sponge for the miR-125 family, circPVT1 might promote cell division</w:t>
      </w:r>
      <w:r w:rsidR="00B13181">
        <w:rPr>
          <w:rFonts w:ascii="Times New Roman" w:hAnsi="Times New Roman" w:cs="Times New Roman"/>
          <w:sz w:val="20"/>
          <w:szCs w:val="20"/>
        </w:rPr>
        <w:t xml:space="preserve">. </w:t>
      </w:r>
      <w:r w:rsidR="00B13181" w:rsidRPr="00B13181">
        <w:rPr>
          <w:rFonts w:ascii="Times New Roman" w:hAnsi="Times New Roman" w:cs="Times New Roman"/>
          <w:sz w:val="20"/>
          <w:szCs w:val="20"/>
        </w:rPr>
        <w:t xml:space="preserve">Significantly, other studies have indicated that ciRS-7 has, by functioning as a designated miR-7 inhibitor or sponge and increasing the quantities of miR-7-targeted transcripts while decreasing miR-7 activity, has conceptually changed our view of the </w:t>
      </w:r>
      <w:r w:rsidR="00117887">
        <w:rPr>
          <w:rFonts w:ascii="Times New Roman" w:hAnsi="Times New Roman" w:cs="Times New Roman"/>
          <w:sz w:val="20"/>
          <w:szCs w:val="20"/>
        </w:rPr>
        <w:t>mechanisms</w:t>
      </w:r>
      <w:r w:rsidR="00B13181" w:rsidRPr="00B13181">
        <w:rPr>
          <w:rFonts w:ascii="Times New Roman" w:hAnsi="Times New Roman" w:cs="Times New Roman"/>
          <w:sz w:val="20"/>
          <w:szCs w:val="20"/>
        </w:rPr>
        <w:t xml:space="preserve"> of miRNA networks. </w:t>
      </w:r>
    </w:p>
    <w:p w14:paraId="040C0523" w14:textId="7911CAB6" w:rsidR="00B13181" w:rsidRPr="00B13181" w:rsidRDefault="009624F0" w:rsidP="00D1097F">
      <w:pPr>
        <w:pStyle w:val="ListParagraph"/>
        <w:numPr>
          <w:ilvl w:val="0"/>
          <w:numId w:val="8"/>
        </w:numPr>
        <w:tabs>
          <w:tab w:val="left" w:pos="6765"/>
        </w:tabs>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Role of </w:t>
      </w:r>
      <w:proofErr w:type="spellStart"/>
      <w:r w:rsidR="00021FEB" w:rsidRPr="00B13181">
        <w:rPr>
          <w:rFonts w:ascii="Times New Roman" w:hAnsi="Times New Roman" w:cs="Times New Roman"/>
          <w:b/>
          <w:bCs/>
          <w:sz w:val="20"/>
          <w:szCs w:val="20"/>
        </w:rPr>
        <w:t>C</w:t>
      </w:r>
      <w:r w:rsidR="00C34C62" w:rsidRPr="00B13181">
        <w:rPr>
          <w:rFonts w:ascii="Times New Roman" w:hAnsi="Times New Roman" w:cs="Times New Roman"/>
          <w:b/>
          <w:bCs/>
          <w:sz w:val="20"/>
          <w:szCs w:val="20"/>
        </w:rPr>
        <w:t>ircRNAs</w:t>
      </w:r>
      <w:proofErr w:type="spellEnd"/>
      <w:r w:rsidR="00C34C62" w:rsidRPr="00B13181">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F</w:t>
      </w:r>
      <w:r w:rsidR="00C34C62" w:rsidRPr="00B13181">
        <w:rPr>
          <w:rFonts w:ascii="Times New Roman" w:hAnsi="Times New Roman" w:cs="Times New Roman"/>
          <w:b/>
          <w:bCs/>
          <w:sz w:val="20"/>
          <w:szCs w:val="20"/>
        </w:rPr>
        <w:t>rom</w:t>
      </w:r>
      <w:proofErr w:type="gramEnd"/>
      <w:r w:rsidR="00C34C62" w:rsidRPr="00B13181">
        <w:rPr>
          <w:rFonts w:ascii="Times New Roman" w:hAnsi="Times New Roman" w:cs="Times New Roman"/>
          <w:b/>
          <w:bCs/>
          <w:sz w:val="20"/>
          <w:szCs w:val="20"/>
        </w:rPr>
        <w:t xml:space="preserve"> Translocations Have </w:t>
      </w:r>
      <w:r w:rsidR="00144355">
        <w:rPr>
          <w:rFonts w:ascii="Times New Roman" w:hAnsi="Times New Roman" w:cs="Times New Roman"/>
          <w:b/>
          <w:bCs/>
          <w:sz w:val="20"/>
          <w:szCs w:val="20"/>
        </w:rPr>
        <w:t xml:space="preserve">Carcinogenic </w:t>
      </w:r>
      <w:r w:rsidR="00C34C62" w:rsidRPr="00B13181">
        <w:rPr>
          <w:rFonts w:ascii="Times New Roman" w:hAnsi="Times New Roman" w:cs="Times New Roman"/>
          <w:b/>
          <w:bCs/>
          <w:sz w:val="20"/>
          <w:szCs w:val="20"/>
        </w:rPr>
        <w:t>Function</w:t>
      </w:r>
      <w:r w:rsidR="001227CE" w:rsidRPr="00B13181">
        <w:rPr>
          <w:rFonts w:ascii="Times New Roman" w:hAnsi="Times New Roman" w:cs="Times New Roman"/>
          <w:b/>
          <w:bCs/>
          <w:sz w:val="20"/>
          <w:szCs w:val="20"/>
        </w:rPr>
        <w:t xml:space="preserve">: </w:t>
      </w:r>
      <w:proofErr w:type="spellStart"/>
      <w:r w:rsidR="00B13181" w:rsidRPr="00B13181">
        <w:rPr>
          <w:rFonts w:ascii="Times New Roman" w:hAnsi="Times New Roman" w:cs="Times New Roman"/>
          <w:sz w:val="20"/>
          <w:szCs w:val="20"/>
        </w:rPr>
        <w:t>Guarnerio</w:t>
      </w:r>
      <w:proofErr w:type="spellEnd"/>
      <w:r w:rsidR="00B13181" w:rsidRPr="00B13181">
        <w:rPr>
          <w:rFonts w:ascii="Times New Roman" w:hAnsi="Times New Roman" w:cs="Times New Roman"/>
          <w:sz w:val="20"/>
          <w:szCs w:val="20"/>
        </w:rPr>
        <w:t xml:space="preserve"> et al. state that transcription of fusion genes produced by chromosomal translocations can result in </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[13]. Fusion-</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xml:space="preserve"> (f-</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xml:space="preserve">) are circular RNAs derived from several </w:t>
      </w:r>
      <w:proofErr w:type="spellStart"/>
      <w:r w:rsidR="00B13181" w:rsidRPr="00B13181">
        <w:rPr>
          <w:rFonts w:ascii="Times New Roman" w:hAnsi="Times New Roman" w:cs="Times New Roman"/>
          <w:sz w:val="20"/>
          <w:szCs w:val="20"/>
        </w:rPr>
        <w:t>tumor</w:t>
      </w:r>
      <w:proofErr w:type="spellEnd"/>
      <w:r w:rsidR="00B13181" w:rsidRPr="00B13181">
        <w:rPr>
          <w:rFonts w:ascii="Times New Roman" w:hAnsi="Times New Roman" w:cs="Times New Roman"/>
          <w:sz w:val="20"/>
          <w:szCs w:val="20"/>
        </w:rPr>
        <w:t xml:space="preserve">-associated translocations, including mixed lineage </w:t>
      </w:r>
      <w:proofErr w:type="spellStart"/>
      <w:r w:rsidR="00B13181" w:rsidRPr="00B13181">
        <w:rPr>
          <w:rFonts w:ascii="Times New Roman" w:hAnsi="Times New Roman" w:cs="Times New Roman"/>
          <w:sz w:val="20"/>
          <w:szCs w:val="20"/>
        </w:rPr>
        <w:t>leukemia</w:t>
      </w:r>
      <w:proofErr w:type="spellEnd"/>
      <w:r w:rsidR="00B13181" w:rsidRPr="00B13181">
        <w:rPr>
          <w:rFonts w:ascii="Times New Roman" w:hAnsi="Times New Roman" w:cs="Times New Roman"/>
          <w:sz w:val="20"/>
          <w:szCs w:val="20"/>
        </w:rPr>
        <w:t xml:space="preserve"> (MLL)-AF9 in acute myeloid </w:t>
      </w:r>
      <w:proofErr w:type="spellStart"/>
      <w:r w:rsidR="00B13181" w:rsidRPr="00B13181">
        <w:rPr>
          <w:rFonts w:ascii="Times New Roman" w:hAnsi="Times New Roman" w:cs="Times New Roman"/>
          <w:sz w:val="20"/>
          <w:szCs w:val="20"/>
        </w:rPr>
        <w:t>leukemia</w:t>
      </w:r>
      <w:proofErr w:type="spellEnd"/>
      <w:r w:rsidR="00B13181" w:rsidRPr="00B13181">
        <w:rPr>
          <w:rFonts w:ascii="Times New Roman" w:hAnsi="Times New Roman" w:cs="Times New Roman"/>
          <w:sz w:val="20"/>
          <w:szCs w:val="20"/>
        </w:rPr>
        <w:t xml:space="preserve"> (AML) and promyelocytic </w:t>
      </w:r>
      <w:proofErr w:type="spellStart"/>
      <w:r w:rsidR="00B13181" w:rsidRPr="00B13181">
        <w:rPr>
          <w:rFonts w:ascii="Times New Roman" w:hAnsi="Times New Roman" w:cs="Times New Roman"/>
          <w:sz w:val="20"/>
          <w:szCs w:val="20"/>
        </w:rPr>
        <w:t>leukemia</w:t>
      </w:r>
      <w:proofErr w:type="spellEnd"/>
      <w:r w:rsidR="00B13181" w:rsidRPr="00B13181">
        <w:rPr>
          <w:rFonts w:ascii="Times New Roman" w:hAnsi="Times New Roman" w:cs="Times New Roman"/>
          <w:sz w:val="20"/>
          <w:szCs w:val="20"/>
        </w:rPr>
        <w:t xml:space="preserve">-retinoic acid receptor-alpha (PML-RARA) in promyelocytic </w:t>
      </w:r>
      <w:proofErr w:type="spellStart"/>
      <w:r w:rsidR="00B13181" w:rsidRPr="00B13181">
        <w:rPr>
          <w:rFonts w:ascii="Times New Roman" w:hAnsi="Times New Roman" w:cs="Times New Roman"/>
          <w:sz w:val="20"/>
          <w:szCs w:val="20"/>
        </w:rPr>
        <w:t>leukemia</w:t>
      </w:r>
      <w:proofErr w:type="spellEnd"/>
      <w:r w:rsidR="00B13181" w:rsidRPr="00B13181">
        <w:rPr>
          <w:rFonts w:ascii="Times New Roman" w:hAnsi="Times New Roman" w:cs="Times New Roman"/>
          <w:sz w:val="20"/>
          <w:szCs w:val="20"/>
        </w:rPr>
        <w:t>. According to the f-</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xml:space="preserve"> (f-</w:t>
      </w:r>
      <w:proofErr w:type="spellStart"/>
      <w:r w:rsidR="00B13181" w:rsidRPr="00B13181">
        <w:rPr>
          <w:rFonts w:ascii="Times New Roman" w:hAnsi="Times New Roman" w:cs="Times New Roman"/>
          <w:sz w:val="20"/>
          <w:szCs w:val="20"/>
        </w:rPr>
        <w:t>circPR</w:t>
      </w:r>
      <w:proofErr w:type="spellEnd"/>
      <w:r w:rsidR="00B13181" w:rsidRPr="00B13181">
        <w:rPr>
          <w:rFonts w:ascii="Times New Roman" w:hAnsi="Times New Roman" w:cs="Times New Roman"/>
          <w:sz w:val="20"/>
          <w:szCs w:val="20"/>
        </w:rPr>
        <w:t xml:space="preserve"> and f-circM9), these f-</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xml:space="preserve"> have pro-proliferative and pro-oncogenic effects and are physiologically active. </w:t>
      </w:r>
      <w:proofErr w:type="spellStart"/>
      <w:r w:rsidR="008A53C0" w:rsidRPr="00B13181">
        <w:rPr>
          <w:rFonts w:ascii="Times New Roman" w:hAnsi="Times New Roman" w:cs="Times New Roman"/>
          <w:sz w:val="20"/>
          <w:szCs w:val="20"/>
        </w:rPr>
        <w:t>Guarnerio</w:t>
      </w:r>
      <w:proofErr w:type="spellEnd"/>
      <w:r w:rsidR="008A53C0" w:rsidRPr="00B13181">
        <w:rPr>
          <w:rFonts w:ascii="Times New Roman" w:hAnsi="Times New Roman" w:cs="Times New Roman"/>
          <w:sz w:val="20"/>
          <w:szCs w:val="20"/>
        </w:rPr>
        <w:t xml:space="preserve"> et al. [13]. They may enhance cell survival, aid in cellular transformation, and facilitate resistance to therapy. </w:t>
      </w:r>
      <w:r w:rsidR="00B13181" w:rsidRPr="00B13181">
        <w:rPr>
          <w:rFonts w:ascii="Times New Roman" w:hAnsi="Times New Roman" w:cs="Times New Roman"/>
          <w:sz w:val="20"/>
          <w:szCs w:val="20"/>
        </w:rPr>
        <w:t>The suppression of f-</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xml:space="preserve"> generated from MLL-AF9 resulted in an increase in p27 and p21 expression as well as the induction of apoptosis in THP1 cells, indicating that f-</w:t>
      </w:r>
      <w:proofErr w:type="spellStart"/>
      <w:r w:rsidR="00B13181" w:rsidRPr="00B13181">
        <w:rPr>
          <w:rFonts w:ascii="Times New Roman" w:hAnsi="Times New Roman" w:cs="Times New Roman"/>
          <w:sz w:val="20"/>
          <w:szCs w:val="20"/>
        </w:rPr>
        <w:t>circRNAs</w:t>
      </w:r>
      <w:proofErr w:type="spellEnd"/>
      <w:r w:rsidR="00B13181" w:rsidRPr="00B13181">
        <w:rPr>
          <w:rFonts w:ascii="Times New Roman" w:hAnsi="Times New Roman" w:cs="Times New Roman"/>
          <w:sz w:val="20"/>
          <w:szCs w:val="20"/>
        </w:rPr>
        <w:t xml:space="preserve"> may also be essential for cell viability [1].</w:t>
      </w:r>
    </w:p>
    <w:p w14:paraId="60BCE299" w14:textId="686E9749" w:rsidR="00060139" w:rsidRPr="00060139" w:rsidRDefault="00021FEB" w:rsidP="00844983">
      <w:pPr>
        <w:pStyle w:val="ListParagraph"/>
        <w:numPr>
          <w:ilvl w:val="0"/>
          <w:numId w:val="8"/>
        </w:numPr>
        <w:spacing w:line="360" w:lineRule="auto"/>
        <w:jc w:val="both"/>
        <w:rPr>
          <w:rFonts w:ascii="Times New Roman" w:hAnsi="Times New Roman" w:cs="Times New Roman"/>
          <w:b/>
          <w:bCs/>
          <w:sz w:val="20"/>
          <w:szCs w:val="20"/>
        </w:rPr>
      </w:pPr>
      <w:r w:rsidRPr="00060139">
        <w:rPr>
          <w:rFonts w:ascii="Times New Roman" w:hAnsi="Times New Roman" w:cs="Times New Roman"/>
          <w:b/>
          <w:bCs/>
          <w:sz w:val="20"/>
          <w:szCs w:val="20"/>
        </w:rPr>
        <w:t>Role</w:t>
      </w:r>
      <w:r w:rsidR="00A71BFE" w:rsidRPr="00060139">
        <w:rPr>
          <w:rFonts w:ascii="Times New Roman" w:hAnsi="Times New Roman" w:cs="Times New Roman"/>
          <w:b/>
          <w:bCs/>
          <w:sz w:val="20"/>
          <w:szCs w:val="20"/>
        </w:rPr>
        <w:t xml:space="preserve"> in the Hallmarks of Cancer Sustaining Proliferative </w:t>
      </w:r>
      <w:proofErr w:type="spellStart"/>
      <w:r w:rsidR="000276B1" w:rsidRPr="00060139">
        <w:rPr>
          <w:rFonts w:ascii="Times New Roman" w:hAnsi="Times New Roman" w:cs="Times New Roman"/>
          <w:b/>
          <w:bCs/>
          <w:sz w:val="20"/>
          <w:szCs w:val="20"/>
        </w:rPr>
        <w:t>Signaling</w:t>
      </w:r>
      <w:proofErr w:type="spellEnd"/>
      <w:r w:rsidR="00DA60C7" w:rsidRPr="00060139">
        <w:rPr>
          <w:rFonts w:ascii="Times New Roman" w:hAnsi="Times New Roman" w:cs="Times New Roman"/>
          <w:b/>
          <w:bCs/>
          <w:sz w:val="20"/>
          <w:szCs w:val="20"/>
        </w:rPr>
        <w:t xml:space="preserve">: </w:t>
      </w:r>
      <w:proofErr w:type="spellStart"/>
      <w:r w:rsidR="00DA60C7" w:rsidRPr="00060139">
        <w:rPr>
          <w:rFonts w:ascii="Times New Roman" w:hAnsi="Times New Roman" w:cs="Times New Roman"/>
          <w:sz w:val="20"/>
          <w:szCs w:val="20"/>
        </w:rPr>
        <w:t>CircRNAs</w:t>
      </w:r>
      <w:proofErr w:type="spellEnd"/>
      <w:r w:rsidR="00DA60C7" w:rsidRPr="00060139">
        <w:rPr>
          <w:rFonts w:ascii="Times New Roman" w:hAnsi="Times New Roman" w:cs="Times New Roman"/>
          <w:sz w:val="20"/>
          <w:szCs w:val="20"/>
        </w:rPr>
        <w:t xml:space="preserve"> may play a significant function in regulating long-term proliferative signals and the progression of cancer. Circ-FOXO3, which has decreased expression in </w:t>
      </w:r>
      <w:proofErr w:type="spellStart"/>
      <w:r w:rsidR="00DA60C7" w:rsidRPr="00060139">
        <w:rPr>
          <w:rFonts w:ascii="Times New Roman" w:hAnsi="Times New Roman" w:cs="Times New Roman"/>
          <w:sz w:val="20"/>
          <w:szCs w:val="20"/>
        </w:rPr>
        <w:t>tumors</w:t>
      </w:r>
      <w:proofErr w:type="spellEnd"/>
      <w:r w:rsidR="00DA60C7" w:rsidRPr="00060139">
        <w:rPr>
          <w:rFonts w:ascii="Times New Roman" w:hAnsi="Times New Roman" w:cs="Times New Roman"/>
          <w:sz w:val="20"/>
          <w:szCs w:val="20"/>
        </w:rPr>
        <w:t xml:space="preserve"> and may have an effect on the expression of FOXO3, p53, and PUMA, is one of the most successful experimental instances. </w:t>
      </w:r>
      <w:r w:rsidR="00DA60C7" w:rsidRPr="00DA60C7">
        <w:rPr>
          <w:rFonts w:ascii="Times New Roman" w:hAnsi="Times New Roman" w:cs="Times New Roman"/>
          <w:sz w:val="20"/>
          <w:szCs w:val="20"/>
        </w:rPr>
        <w:t xml:space="preserve">Although endogenous circ-FOXO3 suppression can have the opposite impact as ectopic circ-FOXO3, it decreased the growth of </w:t>
      </w:r>
      <w:proofErr w:type="spellStart"/>
      <w:r w:rsidR="00DA60C7" w:rsidRPr="00DA60C7">
        <w:rPr>
          <w:rFonts w:ascii="Times New Roman" w:hAnsi="Times New Roman" w:cs="Times New Roman"/>
          <w:sz w:val="20"/>
          <w:szCs w:val="20"/>
        </w:rPr>
        <w:t>tumors</w:t>
      </w:r>
      <w:proofErr w:type="spellEnd"/>
      <w:r w:rsidR="00DA60C7" w:rsidRPr="00DA60C7">
        <w:rPr>
          <w:rFonts w:ascii="Times New Roman" w:hAnsi="Times New Roman" w:cs="Times New Roman"/>
          <w:sz w:val="20"/>
          <w:szCs w:val="20"/>
        </w:rPr>
        <w:t xml:space="preserve"> and increased mouse </w:t>
      </w:r>
      <w:r w:rsidR="00117887">
        <w:rPr>
          <w:rFonts w:ascii="Times New Roman" w:hAnsi="Times New Roman" w:cs="Times New Roman"/>
          <w:sz w:val="20"/>
          <w:szCs w:val="20"/>
        </w:rPr>
        <w:t>survival</w:t>
      </w:r>
      <w:r w:rsidR="003C23BA" w:rsidRPr="003C23BA">
        <w:rPr>
          <w:rFonts w:ascii="Times New Roman" w:hAnsi="Times New Roman" w:cs="Times New Roman"/>
          <w:sz w:val="20"/>
          <w:szCs w:val="20"/>
        </w:rPr>
        <w:t xml:space="preserve">. The reduced formation of blood vessels may have contributed to the smaller </w:t>
      </w:r>
      <w:proofErr w:type="spellStart"/>
      <w:r w:rsidR="003C23BA" w:rsidRPr="003C23BA">
        <w:rPr>
          <w:rFonts w:ascii="Times New Roman" w:hAnsi="Times New Roman" w:cs="Times New Roman"/>
          <w:sz w:val="20"/>
          <w:szCs w:val="20"/>
        </w:rPr>
        <w:t>tumors</w:t>
      </w:r>
      <w:proofErr w:type="spellEnd"/>
      <w:r w:rsidR="003C23BA" w:rsidRPr="003C23BA">
        <w:rPr>
          <w:rFonts w:ascii="Times New Roman" w:hAnsi="Times New Roman" w:cs="Times New Roman"/>
          <w:sz w:val="20"/>
          <w:szCs w:val="20"/>
        </w:rPr>
        <w:t xml:space="preserve"> created by cells expressing circ-FOXO3, FOXO3, and FOXO3P in comparison to control cells. Alternatively, CDK2 (cyclin-dependent kinase 2) may be inhibited by the development of the ternary complex of circ-FOXO3-p21-CDK2, thereby stopping the cell cycle. Finding a proto-oncogenic </w:t>
      </w:r>
      <w:proofErr w:type="spellStart"/>
      <w:r w:rsidR="003C23BA" w:rsidRPr="003C23BA">
        <w:rPr>
          <w:rFonts w:ascii="Times New Roman" w:hAnsi="Times New Roman" w:cs="Times New Roman"/>
          <w:sz w:val="20"/>
          <w:szCs w:val="20"/>
        </w:rPr>
        <w:t>circRNA</w:t>
      </w:r>
      <w:proofErr w:type="spellEnd"/>
      <w:r w:rsidR="003C23BA" w:rsidRPr="003C23BA">
        <w:rPr>
          <w:rFonts w:ascii="Times New Roman" w:hAnsi="Times New Roman" w:cs="Times New Roman"/>
          <w:sz w:val="20"/>
          <w:szCs w:val="20"/>
        </w:rPr>
        <w:t xml:space="preserve"> (</w:t>
      </w:r>
      <w:proofErr w:type="spellStart"/>
      <w:r w:rsidR="003C23BA" w:rsidRPr="003C23BA">
        <w:rPr>
          <w:rFonts w:ascii="Times New Roman" w:hAnsi="Times New Roman" w:cs="Times New Roman"/>
          <w:sz w:val="20"/>
          <w:szCs w:val="20"/>
        </w:rPr>
        <w:t>circ</w:t>
      </w:r>
      <w:proofErr w:type="spellEnd"/>
      <w:r w:rsidR="003C23BA" w:rsidRPr="003C23BA">
        <w:rPr>
          <w:rFonts w:ascii="Times New Roman" w:hAnsi="Times New Roman" w:cs="Times New Roman"/>
          <w:sz w:val="20"/>
          <w:szCs w:val="20"/>
        </w:rPr>
        <w:t xml:space="preserve">-PRKCI) in lung adenocarcinoma (LAC) required Qiu et al. [26] to merge bioinformatics analysis of altered </w:t>
      </w:r>
      <w:proofErr w:type="spellStart"/>
      <w:r w:rsidR="003C23BA" w:rsidRPr="003C23BA">
        <w:rPr>
          <w:rFonts w:ascii="Times New Roman" w:hAnsi="Times New Roman" w:cs="Times New Roman"/>
          <w:sz w:val="20"/>
          <w:szCs w:val="20"/>
        </w:rPr>
        <w:t>circRNAs</w:t>
      </w:r>
      <w:proofErr w:type="spellEnd"/>
      <w:r w:rsidR="003C23BA" w:rsidRPr="003C23BA">
        <w:rPr>
          <w:rFonts w:ascii="Times New Roman" w:hAnsi="Times New Roman" w:cs="Times New Roman"/>
          <w:sz w:val="20"/>
          <w:szCs w:val="20"/>
        </w:rPr>
        <w:t xml:space="preserve"> with localized copy-number changes. </w:t>
      </w:r>
    </w:p>
    <w:p w14:paraId="39C304FC" w14:textId="5254DC3E" w:rsidR="00A71BFE" w:rsidRPr="00060139" w:rsidRDefault="00144355" w:rsidP="00844983">
      <w:pPr>
        <w:pStyle w:val="ListParagraph"/>
        <w:numPr>
          <w:ilvl w:val="0"/>
          <w:numId w:val="8"/>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Role of </w:t>
      </w:r>
      <w:proofErr w:type="spellStart"/>
      <w:r>
        <w:rPr>
          <w:rFonts w:ascii="Times New Roman" w:hAnsi="Times New Roman" w:cs="Times New Roman"/>
          <w:b/>
          <w:bCs/>
          <w:sz w:val="20"/>
          <w:szCs w:val="20"/>
        </w:rPr>
        <w:t>circRNA</w:t>
      </w:r>
      <w:proofErr w:type="spellEnd"/>
      <w:r>
        <w:rPr>
          <w:rFonts w:ascii="Times New Roman" w:hAnsi="Times New Roman" w:cs="Times New Roman"/>
          <w:b/>
          <w:bCs/>
          <w:sz w:val="20"/>
          <w:szCs w:val="20"/>
        </w:rPr>
        <w:t xml:space="preserve"> from </w:t>
      </w:r>
      <w:r w:rsidR="00A71BFE" w:rsidRPr="00060139">
        <w:rPr>
          <w:rFonts w:ascii="Times New Roman" w:hAnsi="Times New Roman" w:cs="Times New Roman"/>
          <w:b/>
          <w:bCs/>
          <w:sz w:val="20"/>
          <w:szCs w:val="20"/>
        </w:rPr>
        <w:t>Evasion of Growth Suppressors</w:t>
      </w:r>
      <w:r w:rsidR="001227CE" w:rsidRPr="00060139">
        <w:rPr>
          <w:rFonts w:ascii="Times New Roman" w:hAnsi="Times New Roman" w:cs="Times New Roman"/>
          <w:b/>
          <w:bCs/>
          <w:sz w:val="20"/>
          <w:szCs w:val="20"/>
        </w:rPr>
        <w:t xml:space="preserve">: </w:t>
      </w:r>
      <w:r w:rsidR="001E5E44" w:rsidRPr="001E5E44">
        <w:rPr>
          <w:rFonts w:ascii="Times New Roman" w:hAnsi="Times New Roman" w:cs="Times New Roman"/>
          <w:sz w:val="20"/>
          <w:szCs w:val="20"/>
        </w:rPr>
        <w:t xml:space="preserve">Even though the majority of </w:t>
      </w:r>
      <w:proofErr w:type="spellStart"/>
      <w:r w:rsidR="001E5E44" w:rsidRPr="001E5E44">
        <w:rPr>
          <w:rFonts w:ascii="Times New Roman" w:hAnsi="Times New Roman" w:cs="Times New Roman"/>
          <w:sz w:val="20"/>
          <w:szCs w:val="20"/>
        </w:rPr>
        <w:t>tumor</w:t>
      </w:r>
      <w:proofErr w:type="spellEnd"/>
      <w:r w:rsidR="001E5E44" w:rsidRPr="001E5E44">
        <w:rPr>
          <w:rFonts w:ascii="Times New Roman" w:hAnsi="Times New Roman" w:cs="Times New Roman"/>
          <w:sz w:val="20"/>
          <w:szCs w:val="20"/>
        </w:rPr>
        <w:t xml:space="preserve"> suppressor genes encode proteins that help slow the growth of </w:t>
      </w:r>
      <w:proofErr w:type="spellStart"/>
      <w:r w:rsidR="001E5E44" w:rsidRPr="001E5E44">
        <w:rPr>
          <w:rFonts w:ascii="Times New Roman" w:hAnsi="Times New Roman" w:cs="Times New Roman"/>
          <w:sz w:val="20"/>
          <w:szCs w:val="20"/>
        </w:rPr>
        <w:t>tumors</w:t>
      </w:r>
      <w:proofErr w:type="spellEnd"/>
      <w:r w:rsidR="001E5E44" w:rsidRPr="001E5E44">
        <w:rPr>
          <w:rFonts w:ascii="Times New Roman" w:hAnsi="Times New Roman" w:cs="Times New Roman"/>
          <w:sz w:val="20"/>
          <w:szCs w:val="20"/>
        </w:rPr>
        <w:t xml:space="preserve">, some cancers may grow more quickly if one or more of these "brakes" are absent. </w:t>
      </w:r>
      <w:proofErr w:type="spellStart"/>
      <w:r w:rsidR="00A63345">
        <w:rPr>
          <w:rFonts w:ascii="Times New Roman" w:hAnsi="Times New Roman" w:cs="Times New Roman"/>
          <w:sz w:val="20"/>
          <w:szCs w:val="20"/>
        </w:rPr>
        <w:t>C</w:t>
      </w:r>
      <w:r w:rsidR="001E5E44" w:rsidRPr="001E5E44">
        <w:rPr>
          <w:rFonts w:ascii="Times New Roman" w:hAnsi="Times New Roman" w:cs="Times New Roman"/>
          <w:sz w:val="20"/>
          <w:szCs w:val="20"/>
        </w:rPr>
        <w:t>ircRNAs</w:t>
      </w:r>
      <w:proofErr w:type="spellEnd"/>
      <w:r w:rsidR="001E5E44" w:rsidRPr="001E5E44">
        <w:rPr>
          <w:rFonts w:ascii="Times New Roman" w:hAnsi="Times New Roman" w:cs="Times New Roman"/>
          <w:sz w:val="20"/>
          <w:szCs w:val="20"/>
        </w:rPr>
        <w:t xml:space="preserve"> can support </w:t>
      </w:r>
      <w:proofErr w:type="spellStart"/>
      <w:r w:rsidR="001E5E44" w:rsidRPr="001E5E44">
        <w:rPr>
          <w:rFonts w:ascii="Times New Roman" w:hAnsi="Times New Roman" w:cs="Times New Roman"/>
          <w:sz w:val="20"/>
          <w:szCs w:val="20"/>
        </w:rPr>
        <w:t>tumor</w:t>
      </w:r>
      <w:proofErr w:type="spellEnd"/>
      <w:r w:rsidR="001E5E44" w:rsidRPr="001E5E44">
        <w:rPr>
          <w:rFonts w:ascii="Times New Roman" w:hAnsi="Times New Roman" w:cs="Times New Roman"/>
          <w:sz w:val="20"/>
          <w:szCs w:val="20"/>
        </w:rPr>
        <w:t xml:space="preserve"> suppressors by halting the growth of cancer cells in addition to these additional advantages.</w:t>
      </w:r>
      <w:r w:rsidR="00060139" w:rsidRPr="00060139">
        <w:rPr>
          <w:rFonts w:ascii="Times New Roman" w:hAnsi="Times New Roman" w:cs="Times New Roman"/>
          <w:sz w:val="20"/>
          <w:szCs w:val="20"/>
        </w:rPr>
        <w:t xml:space="preserve"> </w:t>
      </w:r>
      <w:r w:rsidR="000621E5" w:rsidRPr="000621E5">
        <w:rPr>
          <w:rFonts w:ascii="Times New Roman" w:hAnsi="Times New Roman" w:cs="Times New Roman"/>
          <w:sz w:val="20"/>
          <w:szCs w:val="20"/>
        </w:rPr>
        <w:t xml:space="preserve">Hepatocellular </w:t>
      </w:r>
      <w:r w:rsidR="00117887">
        <w:rPr>
          <w:rFonts w:ascii="Times New Roman" w:hAnsi="Times New Roman" w:cs="Times New Roman"/>
          <w:sz w:val="20"/>
          <w:szCs w:val="20"/>
        </w:rPr>
        <w:t>carcinomas</w:t>
      </w:r>
      <w:r w:rsidR="000621E5" w:rsidRPr="000621E5">
        <w:rPr>
          <w:rFonts w:ascii="Times New Roman" w:hAnsi="Times New Roman" w:cs="Times New Roman"/>
          <w:sz w:val="20"/>
          <w:szCs w:val="20"/>
        </w:rPr>
        <w:t xml:space="preserve"> (HCC) ability to proliferate, migrate, and invade was strongly suppressed when circC3P1 was overexpressed.</w:t>
      </w:r>
      <w:r w:rsidR="00060139" w:rsidRPr="00060139">
        <w:rPr>
          <w:rFonts w:ascii="Times New Roman" w:hAnsi="Times New Roman" w:cs="Times New Roman"/>
          <w:sz w:val="20"/>
          <w:szCs w:val="20"/>
        </w:rPr>
        <w:t xml:space="preserve"> Through sponging miR-4641 in HCC cells, CircC3P1 may also promote PCK1 synthesis. The formation of </w:t>
      </w:r>
      <w:proofErr w:type="spellStart"/>
      <w:r w:rsidR="00060139" w:rsidRPr="00060139">
        <w:rPr>
          <w:rFonts w:ascii="Times New Roman" w:hAnsi="Times New Roman" w:cs="Times New Roman"/>
          <w:sz w:val="20"/>
          <w:szCs w:val="20"/>
        </w:rPr>
        <w:t>tumors</w:t>
      </w:r>
      <w:proofErr w:type="spellEnd"/>
      <w:r w:rsidR="00060139" w:rsidRPr="00060139">
        <w:rPr>
          <w:rFonts w:ascii="Times New Roman" w:hAnsi="Times New Roman" w:cs="Times New Roman"/>
          <w:sz w:val="20"/>
          <w:szCs w:val="20"/>
        </w:rPr>
        <w:t xml:space="preserve"> and the division of cells may be aided by the inhibition of the circZKSCAN1 and zinc finger with KRAB and SCAN domain 1 (ZKSCAN1) gene</w:t>
      </w:r>
      <w:r w:rsidR="00B543C0">
        <w:rPr>
          <w:rFonts w:ascii="Times New Roman" w:hAnsi="Times New Roman" w:cs="Times New Roman"/>
          <w:sz w:val="20"/>
          <w:szCs w:val="20"/>
        </w:rPr>
        <w:t xml:space="preserve"> </w:t>
      </w:r>
      <w:r w:rsidR="00060139" w:rsidRPr="00060139">
        <w:rPr>
          <w:rFonts w:ascii="Times New Roman" w:hAnsi="Times New Roman" w:cs="Times New Roman"/>
          <w:sz w:val="20"/>
          <w:szCs w:val="20"/>
        </w:rPr>
        <w:t>activities [33].</w:t>
      </w:r>
      <w:r w:rsidR="00564878" w:rsidRPr="00060139">
        <w:rPr>
          <w:rFonts w:ascii="Times New Roman" w:hAnsi="Times New Roman" w:cs="Times New Roman"/>
          <w:sz w:val="20"/>
          <w:szCs w:val="20"/>
        </w:rPr>
        <w:t xml:space="preserve"> </w:t>
      </w:r>
    </w:p>
    <w:p w14:paraId="7FF0309E" w14:textId="79AB218C" w:rsidR="008A1D2B" w:rsidRPr="00B543C0" w:rsidRDefault="00144355" w:rsidP="008A1D2B">
      <w:pPr>
        <w:pStyle w:val="ListParagraph"/>
        <w:numPr>
          <w:ilvl w:val="0"/>
          <w:numId w:val="8"/>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Role in </w:t>
      </w:r>
      <w:r w:rsidR="00564878" w:rsidRPr="008A1D2B">
        <w:rPr>
          <w:rFonts w:ascii="Times New Roman" w:hAnsi="Times New Roman" w:cs="Times New Roman"/>
          <w:b/>
          <w:bCs/>
          <w:sz w:val="20"/>
          <w:szCs w:val="20"/>
        </w:rPr>
        <w:t>Enabling Replicative Immortality</w:t>
      </w:r>
      <w:r w:rsidR="009F579A" w:rsidRPr="008A1D2B">
        <w:rPr>
          <w:rFonts w:ascii="Times New Roman" w:hAnsi="Times New Roman" w:cs="Times New Roman"/>
          <w:b/>
          <w:bCs/>
          <w:sz w:val="20"/>
          <w:szCs w:val="20"/>
        </w:rPr>
        <w:t xml:space="preserve">: </w:t>
      </w:r>
      <w:proofErr w:type="spellStart"/>
      <w:r w:rsidR="004139CF" w:rsidRPr="004139CF">
        <w:rPr>
          <w:rFonts w:ascii="Times New Roman" w:hAnsi="Times New Roman" w:cs="Times New Roman"/>
          <w:sz w:val="20"/>
          <w:szCs w:val="20"/>
        </w:rPr>
        <w:t>Tumor</w:t>
      </w:r>
      <w:proofErr w:type="spellEnd"/>
      <w:r w:rsidR="004139CF" w:rsidRPr="004139CF">
        <w:rPr>
          <w:rFonts w:ascii="Times New Roman" w:hAnsi="Times New Roman" w:cs="Times New Roman"/>
          <w:sz w:val="20"/>
          <w:szCs w:val="20"/>
        </w:rPr>
        <w:t xml:space="preserve"> cells are known to be far more capable of multiplying than normal cells</w:t>
      </w:r>
      <w:r w:rsidR="00C24FF7" w:rsidRPr="00C24FF7">
        <w:rPr>
          <w:rFonts w:ascii="Times New Roman" w:hAnsi="Times New Roman" w:cs="Times New Roman"/>
          <w:sz w:val="20"/>
          <w:szCs w:val="20"/>
        </w:rPr>
        <w:t>.</w:t>
      </w:r>
      <w:r w:rsidR="00AB0899">
        <w:rPr>
          <w:rFonts w:ascii="Times New Roman" w:hAnsi="Times New Roman" w:cs="Times New Roman"/>
          <w:sz w:val="20"/>
          <w:szCs w:val="20"/>
        </w:rPr>
        <w:t xml:space="preserve"> </w:t>
      </w:r>
      <w:proofErr w:type="spellStart"/>
      <w:r w:rsidR="00C24FF7" w:rsidRPr="00C24FF7">
        <w:rPr>
          <w:rFonts w:ascii="Times New Roman" w:hAnsi="Times New Roman" w:cs="Times New Roman"/>
          <w:sz w:val="20"/>
          <w:szCs w:val="20"/>
        </w:rPr>
        <w:t>circRNAs</w:t>
      </w:r>
      <w:proofErr w:type="spellEnd"/>
      <w:r w:rsidR="00C24FF7" w:rsidRPr="00C24FF7">
        <w:rPr>
          <w:rFonts w:ascii="Times New Roman" w:hAnsi="Times New Roman" w:cs="Times New Roman"/>
          <w:sz w:val="20"/>
          <w:szCs w:val="20"/>
        </w:rPr>
        <w:t xml:space="preserve"> assembled in the nucleus to link with the genomic DNA's opposing strand</w:t>
      </w:r>
      <w:r w:rsidR="002A24DD">
        <w:rPr>
          <w:rFonts w:ascii="Times New Roman" w:hAnsi="Times New Roman" w:cs="Times New Roman"/>
          <w:sz w:val="20"/>
          <w:szCs w:val="20"/>
        </w:rPr>
        <w:t>.</w:t>
      </w:r>
      <w:r w:rsidR="00B543C0" w:rsidRPr="008A1D2B">
        <w:rPr>
          <w:rFonts w:ascii="Times New Roman" w:hAnsi="Times New Roman" w:cs="Times New Roman"/>
          <w:sz w:val="20"/>
          <w:szCs w:val="20"/>
        </w:rPr>
        <w:t xml:space="preserve"> </w:t>
      </w:r>
      <w:r w:rsidR="00DA0ED3">
        <w:rPr>
          <w:rFonts w:ascii="Times New Roman" w:hAnsi="Times New Roman" w:cs="Times New Roman"/>
          <w:sz w:val="20"/>
          <w:szCs w:val="20"/>
        </w:rPr>
        <w:t>Circular RNA</w:t>
      </w:r>
      <w:r w:rsidR="008A1D2B" w:rsidRPr="00B543C0">
        <w:rPr>
          <w:rFonts w:ascii="Times New Roman" w:hAnsi="Times New Roman" w:cs="Times New Roman"/>
          <w:sz w:val="20"/>
          <w:szCs w:val="20"/>
        </w:rPr>
        <w:t xml:space="preserve"> </w:t>
      </w:r>
      <w:r w:rsidR="00117887">
        <w:rPr>
          <w:rFonts w:ascii="Times New Roman" w:hAnsi="Times New Roman" w:cs="Times New Roman"/>
          <w:sz w:val="20"/>
          <w:szCs w:val="20"/>
        </w:rPr>
        <w:t>produces</w:t>
      </w:r>
      <w:r w:rsidR="008A1D2B" w:rsidRPr="00B543C0">
        <w:rPr>
          <w:rFonts w:ascii="Times New Roman" w:hAnsi="Times New Roman" w:cs="Times New Roman"/>
          <w:sz w:val="20"/>
          <w:szCs w:val="20"/>
        </w:rPr>
        <w:t xml:space="preserve"> a DNA-RNA triple helix that prevents DNA replication. But as of right now, neither this theory nor this hallmark </w:t>
      </w:r>
      <w:r w:rsidR="008A1D2B">
        <w:rPr>
          <w:rFonts w:ascii="Times New Roman" w:hAnsi="Times New Roman" w:cs="Times New Roman"/>
          <w:sz w:val="20"/>
          <w:szCs w:val="20"/>
        </w:rPr>
        <w:t>has</w:t>
      </w:r>
      <w:r w:rsidR="008A1D2B" w:rsidRPr="00B543C0">
        <w:rPr>
          <w:rFonts w:ascii="Times New Roman" w:hAnsi="Times New Roman" w:cs="Times New Roman"/>
          <w:sz w:val="20"/>
          <w:szCs w:val="20"/>
        </w:rPr>
        <w:t xml:space="preserve"> any trustworthy outcomes.</w:t>
      </w:r>
    </w:p>
    <w:p w14:paraId="3C2CC2B7" w14:textId="38695132" w:rsidR="004139CF" w:rsidRDefault="00021FEB" w:rsidP="000160FD">
      <w:pPr>
        <w:pStyle w:val="ListParagraph"/>
        <w:numPr>
          <w:ilvl w:val="0"/>
          <w:numId w:val="8"/>
        </w:numPr>
        <w:spacing w:line="360" w:lineRule="auto"/>
        <w:jc w:val="both"/>
        <w:rPr>
          <w:rFonts w:ascii="Times New Roman" w:hAnsi="Times New Roman" w:cs="Times New Roman"/>
          <w:sz w:val="20"/>
          <w:szCs w:val="20"/>
        </w:rPr>
      </w:pPr>
      <w:r w:rsidRPr="004139CF">
        <w:rPr>
          <w:rFonts w:ascii="Times New Roman" w:hAnsi="Times New Roman" w:cs="Times New Roman"/>
          <w:b/>
          <w:bCs/>
          <w:sz w:val="20"/>
          <w:szCs w:val="20"/>
        </w:rPr>
        <w:t xml:space="preserve">Role of </w:t>
      </w:r>
      <w:proofErr w:type="spellStart"/>
      <w:r w:rsidR="000276B1" w:rsidRPr="004139CF">
        <w:rPr>
          <w:rFonts w:ascii="Times New Roman" w:hAnsi="Times New Roman" w:cs="Times New Roman"/>
          <w:b/>
          <w:bCs/>
          <w:sz w:val="20"/>
          <w:szCs w:val="20"/>
        </w:rPr>
        <w:t>circRNAs</w:t>
      </w:r>
      <w:proofErr w:type="spellEnd"/>
      <w:r w:rsidR="000276B1" w:rsidRPr="004139CF">
        <w:rPr>
          <w:rFonts w:ascii="Times New Roman" w:hAnsi="Times New Roman" w:cs="Times New Roman"/>
          <w:b/>
          <w:bCs/>
          <w:sz w:val="20"/>
          <w:szCs w:val="20"/>
        </w:rPr>
        <w:t xml:space="preserve"> </w:t>
      </w:r>
      <w:r w:rsidR="00E877B5" w:rsidRPr="004139CF">
        <w:rPr>
          <w:rFonts w:ascii="Times New Roman" w:hAnsi="Times New Roman" w:cs="Times New Roman"/>
          <w:b/>
          <w:bCs/>
          <w:sz w:val="20"/>
          <w:szCs w:val="20"/>
        </w:rPr>
        <w:t xml:space="preserve">in </w:t>
      </w:r>
      <w:bookmarkStart w:id="2" w:name="_Hlk146410180"/>
      <w:proofErr w:type="spellStart"/>
      <w:r w:rsidR="00E877B5" w:rsidRPr="004139CF">
        <w:rPr>
          <w:rFonts w:ascii="Times New Roman" w:hAnsi="Times New Roman" w:cs="Times New Roman"/>
          <w:b/>
          <w:bCs/>
          <w:sz w:val="20"/>
          <w:szCs w:val="20"/>
        </w:rPr>
        <w:t>t</w:t>
      </w:r>
      <w:r w:rsidR="00564878" w:rsidRPr="004139CF">
        <w:rPr>
          <w:rFonts w:ascii="Times New Roman" w:hAnsi="Times New Roman" w:cs="Times New Roman"/>
          <w:b/>
          <w:bCs/>
          <w:sz w:val="20"/>
          <w:szCs w:val="20"/>
        </w:rPr>
        <w:t>umor</w:t>
      </w:r>
      <w:proofErr w:type="spellEnd"/>
      <w:r w:rsidR="00564878" w:rsidRPr="004139CF">
        <w:rPr>
          <w:rFonts w:ascii="Times New Roman" w:hAnsi="Times New Roman" w:cs="Times New Roman"/>
          <w:b/>
          <w:bCs/>
          <w:sz w:val="20"/>
          <w:szCs w:val="20"/>
        </w:rPr>
        <w:t>-</w:t>
      </w:r>
      <w:r w:rsidR="00E877B5" w:rsidRPr="004139CF">
        <w:rPr>
          <w:rFonts w:ascii="Times New Roman" w:hAnsi="Times New Roman" w:cs="Times New Roman"/>
          <w:b/>
          <w:bCs/>
          <w:sz w:val="20"/>
          <w:szCs w:val="20"/>
        </w:rPr>
        <w:t>p</w:t>
      </w:r>
      <w:r w:rsidR="00564878" w:rsidRPr="004139CF">
        <w:rPr>
          <w:rFonts w:ascii="Times New Roman" w:hAnsi="Times New Roman" w:cs="Times New Roman"/>
          <w:b/>
          <w:bCs/>
          <w:sz w:val="20"/>
          <w:szCs w:val="20"/>
        </w:rPr>
        <w:t>romoting Inflammation</w:t>
      </w:r>
      <w:bookmarkEnd w:id="2"/>
      <w:r w:rsidR="009F579A" w:rsidRPr="004139CF">
        <w:rPr>
          <w:rFonts w:ascii="Times New Roman" w:hAnsi="Times New Roman" w:cs="Times New Roman"/>
          <w:b/>
          <w:bCs/>
          <w:sz w:val="20"/>
          <w:szCs w:val="20"/>
        </w:rPr>
        <w:t>:</w:t>
      </w:r>
      <w:r w:rsidR="00900153" w:rsidRPr="004139CF">
        <w:rPr>
          <w:rFonts w:ascii="Times New Roman" w:hAnsi="Times New Roman" w:cs="Times New Roman"/>
          <w:b/>
          <w:bCs/>
          <w:sz w:val="20"/>
          <w:szCs w:val="20"/>
        </w:rPr>
        <w:t xml:space="preserve"> </w:t>
      </w:r>
      <w:r w:rsidR="004139CF" w:rsidRPr="004139CF">
        <w:rPr>
          <w:rFonts w:ascii="Times New Roman" w:hAnsi="Times New Roman" w:cs="Times New Roman"/>
          <w:sz w:val="20"/>
          <w:szCs w:val="20"/>
        </w:rPr>
        <w:t xml:space="preserve">Non-coding RNAs (ncRNAs) have been discovered to have significant functions in a range of cancer cells. These include miRNAs, </w:t>
      </w:r>
      <w:proofErr w:type="spellStart"/>
      <w:r w:rsidR="004139CF" w:rsidRPr="004139CF">
        <w:rPr>
          <w:rFonts w:ascii="Times New Roman" w:hAnsi="Times New Roman" w:cs="Times New Roman"/>
          <w:sz w:val="20"/>
          <w:szCs w:val="20"/>
        </w:rPr>
        <w:t>lncRNAs</w:t>
      </w:r>
      <w:proofErr w:type="spellEnd"/>
      <w:r w:rsidR="004139CF" w:rsidRPr="004139CF">
        <w:rPr>
          <w:rFonts w:ascii="Times New Roman" w:hAnsi="Times New Roman" w:cs="Times New Roman"/>
          <w:sz w:val="20"/>
          <w:szCs w:val="20"/>
        </w:rPr>
        <w:t xml:space="preserve">, and </w:t>
      </w:r>
      <w:proofErr w:type="spellStart"/>
      <w:r w:rsidR="004139CF" w:rsidRPr="004139CF">
        <w:rPr>
          <w:rFonts w:ascii="Times New Roman" w:hAnsi="Times New Roman" w:cs="Times New Roman"/>
          <w:sz w:val="20"/>
          <w:szCs w:val="20"/>
        </w:rPr>
        <w:t>circRNAs</w:t>
      </w:r>
      <w:proofErr w:type="spellEnd"/>
      <w:r w:rsidR="004139CF" w:rsidRPr="004139CF">
        <w:rPr>
          <w:rFonts w:ascii="Times New Roman" w:hAnsi="Times New Roman" w:cs="Times New Roman"/>
          <w:sz w:val="20"/>
          <w:szCs w:val="20"/>
        </w:rPr>
        <w:t>.</w:t>
      </w:r>
      <w:r w:rsidR="00D33D38" w:rsidRPr="004139CF">
        <w:rPr>
          <w:rFonts w:ascii="Times New Roman" w:hAnsi="Times New Roman" w:cs="Times New Roman"/>
          <w:sz w:val="20"/>
          <w:szCs w:val="20"/>
        </w:rPr>
        <w:t xml:space="preserve"> </w:t>
      </w:r>
      <w:r w:rsidR="004139CF" w:rsidRPr="004139CF">
        <w:rPr>
          <w:rFonts w:ascii="Times New Roman" w:hAnsi="Times New Roman" w:cs="Times New Roman"/>
          <w:sz w:val="20"/>
          <w:szCs w:val="20"/>
        </w:rPr>
        <w:t xml:space="preserve">Bioinformatics investigations by Bahn et al. led to the discovery of 422 </w:t>
      </w:r>
      <w:proofErr w:type="spellStart"/>
      <w:r w:rsidR="004139CF" w:rsidRPr="004139CF">
        <w:rPr>
          <w:rFonts w:ascii="Times New Roman" w:hAnsi="Times New Roman" w:cs="Times New Roman"/>
          <w:sz w:val="20"/>
          <w:szCs w:val="20"/>
        </w:rPr>
        <w:t>circRNAs</w:t>
      </w:r>
      <w:proofErr w:type="spellEnd"/>
      <w:r w:rsidR="004139CF" w:rsidRPr="004139CF">
        <w:rPr>
          <w:rFonts w:ascii="Times New Roman" w:hAnsi="Times New Roman" w:cs="Times New Roman"/>
          <w:sz w:val="20"/>
          <w:szCs w:val="20"/>
        </w:rPr>
        <w:t xml:space="preserve"> in human saliva after they ran a gene ontology analysis of the genes overlapping putative </w:t>
      </w:r>
      <w:proofErr w:type="spellStart"/>
      <w:r w:rsidR="004139CF" w:rsidRPr="004139CF">
        <w:rPr>
          <w:rFonts w:ascii="Times New Roman" w:hAnsi="Times New Roman" w:cs="Times New Roman"/>
          <w:sz w:val="20"/>
          <w:szCs w:val="20"/>
        </w:rPr>
        <w:t>circRNAs</w:t>
      </w:r>
      <w:proofErr w:type="spellEnd"/>
      <w:r w:rsidR="004139CF" w:rsidRPr="004139CF">
        <w:rPr>
          <w:rFonts w:ascii="Times New Roman" w:hAnsi="Times New Roman" w:cs="Times New Roman"/>
          <w:sz w:val="20"/>
          <w:szCs w:val="20"/>
        </w:rPr>
        <w:t xml:space="preserve"> in human chronic fatigue syndrome. Salivary </w:t>
      </w:r>
      <w:proofErr w:type="spellStart"/>
      <w:r w:rsidR="004139CF" w:rsidRPr="004139CF">
        <w:rPr>
          <w:rFonts w:ascii="Times New Roman" w:hAnsi="Times New Roman" w:cs="Times New Roman"/>
          <w:sz w:val="20"/>
          <w:szCs w:val="20"/>
        </w:rPr>
        <w:t>circRNAs</w:t>
      </w:r>
      <w:proofErr w:type="spellEnd"/>
      <w:r w:rsidR="00117887">
        <w:rPr>
          <w:rFonts w:ascii="Times New Roman" w:hAnsi="Times New Roman" w:cs="Times New Roman"/>
          <w:sz w:val="20"/>
          <w:szCs w:val="20"/>
        </w:rPr>
        <w:t xml:space="preserve"> </w:t>
      </w:r>
      <w:r w:rsidR="004139CF" w:rsidRPr="004139CF">
        <w:rPr>
          <w:rFonts w:ascii="Times New Roman" w:hAnsi="Times New Roman" w:cs="Times New Roman"/>
          <w:sz w:val="20"/>
          <w:szCs w:val="20"/>
        </w:rPr>
        <w:t xml:space="preserve">play a role in inflammatory responses and intercellular </w:t>
      </w:r>
      <w:proofErr w:type="spellStart"/>
      <w:r w:rsidR="004139CF" w:rsidRPr="004139CF">
        <w:rPr>
          <w:rFonts w:ascii="Times New Roman" w:hAnsi="Times New Roman" w:cs="Times New Roman"/>
          <w:sz w:val="20"/>
          <w:szCs w:val="20"/>
        </w:rPr>
        <w:t>signaling</w:t>
      </w:r>
      <w:proofErr w:type="spellEnd"/>
      <w:r w:rsidR="004139CF" w:rsidRPr="004139CF">
        <w:rPr>
          <w:rFonts w:ascii="Times New Roman" w:hAnsi="Times New Roman" w:cs="Times New Roman"/>
          <w:sz w:val="20"/>
          <w:szCs w:val="20"/>
        </w:rPr>
        <w:t xml:space="preserve"> as they were discovered to be considerably enriched in </w:t>
      </w:r>
      <w:r w:rsidR="00117887">
        <w:rPr>
          <w:rFonts w:ascii="Times New Roman" w:hAnsi="Times New Roman" w:cs="Times New Roman"/>
          <w:sz w:val="20"/>
          <w:szCs w:val="20"/>
        </w:rPr>
        <w:t>several</w:t>
      </w:r>
      <w:r w:rsidR="004139CF" w:rsidRPr="004139CF">
        <w:rPr>
          <w:rFonts w:ascii="Times New Roman" w:hAnsi="Times New Roman" w:cs="Times New Roman"/>
          <w:sz w:val="20"/>
          <w:szCs w:val="20"/>
        </w:rPr>
        <w:t xml:space="preserve"> closely related categories, including chemotaxis, the formation of T cell polarity, and integrin-mediated </w:t>
      </w:r>
      <w:proofErr w:type="spellStart"/>
      <w:r w:rsidR="004139CF" w:rsidRPr="004139CF">
        <w:rPr>
          <w:rFonts w:ascii="Times New Roman" w:hAnsi="Times New Roman" w:cs="Times New Roman"/>
          <w:sz w:val="20"/>
          <w:szCs w:val="20"/>
        </w:rPr>
        <w:t>signaling</w:t>
      </w:r>
      <w:proofErr w:type="spellEnd"/>
      <w:r w:rsidR="004139CF" w:rsidRPr="004139CF">
        <w:rPr>
          <w:rFonts w:ascii="Times New Roman" w:hAnsi="Times New Roman" w:cs="Times New Roman"/>
          <w:sz w:val="20"/>
          <w:szCs w:val="20"/>
        </w:rPr>
        <w:t xml:space="preserve"> pathways [36</w:t>
      </w:r>
      <w:r w:rsidR="00A63345">
        <w:rPr>
          <w:rFonts w:ascii="Times New Roman" w:hAnsi="Times New Roman" w:cs="Times New Roman"/>
          <w:sz w:val="20"/>
          <w:szCs w:val="20"/>
        </w:rPr>
        <w:t xml:space="preserve">]. </w:t>
      </w:r>
      <w:r w:rsidR="004139CF" w:rsidRPr="004139CF">
        <w:rPr>
          <w:rFonts w:ascii="Times New Roman" w:hAnsi="Times New Roman" w:cs="Times New Roman"/>
          <w:sz w:val="20"/>
          <w:szCs w:val="20"/>
        </w:rPr>
        <w:t>Alternatively, the proteolytic activation of inflammatory cytokines by caspase-1, such as IL-18 and IL-1b, may also play a role in the establishment of an inflammatory state [19]</w:t>
      </w:r>
      <w:r w:rsidR="00D33D38" w:rsidRPr="004139CF">
        <w:rPr>
          <w:rFonts w:ascii="Times New Roman" w:hAnsi="Times New Roman" w:cs="Times New Roman"/>
          <w:sz w:val="20"/>
          <w:szCs w:val="20"/>
        </w:rPr>
        <w:t xml:space="preserve">. </w:t>
      </w:r>
      <w:r w:rsidR="004139CF" w:rsidRPr="004139CF">
        <w:rPr>
          <w:rFonts w:ascii="Times New Roman" w:hAnsi="Times New Roman" w:cs="Times New Roman"/>
          <w:sz w:val="20"/>
          <w:szCs w:val="20"/>
        </w:rPr>
        <w:t>Furthermore, compared to non-</w:t>
      </w:r>
      <w:proofErr w:type="spellStart"/>
      <w:r w:rsidR="004139CF" w:rsidRPr="004139CF">
        <w:rPr>
          <w:rFonts w:ascii="Times New Roman" w:hAnsi="Times New Roman" w:cs="Times New Roman"/>
          <w:sz w:val="20"/>
          <w:szCs w:val="20"/>
        </w:rPr>
        <w:t>tumor</w:t>
      </w:r>
      <w:proofErr w:type="spellEnd"/>
      <w:r w:rsidR="004139CF" w:rsidRPr="004139CF">
        <w:rPr>
          <w:rFonts w:ascii="Times New Roman" w:hAnsi="Times New Roman" w:cs="Times New Roman"/>
          <w:sz w:val="20"/>
          <w:szCs w:val="20"/>
        </w:rPr>
        <w:t xml:space="preserve"> tissues, osteosarcoma (OS) tissues express caspase-1 more significantly [19].</w:t>
      </w:r>
      <w:r w:rsidR="00D33D38" w:rsidRPr="004139CF">
        <w:rPr>
          <w:rFonts w:ascii="Times New Roman" w:hAnsi="Times New Roman" w:cs="Times New Roman"/>
          <w:sz w:val="20"/>
          <w:szCs w:val="20"/>
        </w:rPr>
        <w:t xml:space="preserve">  </w:t>
      </w:r>
      <w:r w:rsidR="004139CF" w:rsidRPr="004139CF">
        <w:rPr>
          <w:rFonts w:ascii="Times New Roman" w:hAnsi="Times New Roman" w:cs="Times New Roman"/>
          <w:sz w:val="20"/>
          <w:szCs w:val="20"/>
        </w:rPr>
        <w:t xml:space="preserve">Taken together, the results of Jin et al. point to the possibility that caspase1/miR-214/circ-0016347, via pathways related to inflammation, </w:t>
      </w:r>
      <w:r w:rsidR="00117887">
        <w:rPr>
          <w:rFonts w:ascii="Times New Roman" w:hAnsi="Times New Roman" w:cs="Times New Roman"/>
          <w:sz w:val="20"/>
          <w:szCs w:val="20"/>
        </w:rPr>
        <w:t>maybe</w:t>
      </w:r>
      <w:r w:rsidR="004139CF" w:rsidRPr="004139CF">
        <w:rPr>
          <w:rFonts w:ascii="Times New Roman" w:hAnsi="Times New Roman" w:cs="Times New Roman"/>
          <w:sz w:val="20"/>
          <w:szCs w:val="20"/>
        </w:rPr>
        <w:t xml:space="preserve"> a major player in the development of OS.</w:t>
      </w:r>
    </w:p>
    <w:p w14:paraId="40C1553F" w14:textId="17462325" w:rsidR="00224242" w:rsidRPr="004139CF" w:rsidRDefault="00144355" w:rsidP="000160FD">
      <w:pPr>
        <w:pStyle w:val="ListParagraph"/>
        <w:numPr>
          <w:ilvl w:val="0"/>
          <w:numId w:val="8"/>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Role in the </w:t>
      </w:r>
      <w:r w:rsidR="00564878" w:rsidRPr="004139CF">
        <w:rPr>
          <w:rFonts w:ascii="Times New Roman" w:hAnsi="Times New Roman" w:cs="Times New Roman"/>
          <w:b/>
          <w:bCs/>
          <w:sz w:val="20"/>
          <w:szCs w:val="20"/>
        </w:rPr>
        <w:t>Activation of Invasion and Metastasis</w:t>
      </w:r>
      <w:r w:rsidR="00237034" w:rsidRPr="004139CF">
        <w:rPr>
          <w:rFonts w:ascii="Times New Roman" w:hAnsi="Times New Roman" w:cs="Times New Roman"/>
          <w:b/>
          <w:bCs/>
          <w:sz w:val="20"/>
          <w:szCs w:val="20"/>
        </w:rPr>
        <w:t>:</w:t>
      </w:r>
      <w:r w:rsidR="00564878" w:rsidRPr="004139CF">
        <w:rPr>
          <w:rFonts w:ascii="Times New Roman" w:hAnsi="Times New Roman" w:cs="Times New Roman"/>
          <w:b/>
          <w:bCs/>
          <w:sz w:val="20"/>
          <w:szCs w:val="20"/>
        </w:rPr>
        <w:t xml:space="preserve"> </w:t>
      </w:r>
      <w:r w:rsidR="00224242" w:rsidRPr="004139CF">
        <w:rPr>
          <w:rFonts w:ascii="Times New Roman" w:hAnsi="Times New Roman" w:cs="Times New Roman"/>
          <w:sz w:val="20"/>
          <w:szCs w:val="20"/>
        </w:rPr>
        <w:t xml:space="preserve">Human </w:t>
      </w:r>
      <w:proofErr w:type="spellStart"/>
      <w:r w:rsidR="00117887">
        <w:rPr>
          <w:rFonts w:ascii="Times New Roman" w:hAnsi="Times New Roman" w:cs="Times New Roman"/>
          <w:sz w:val="20"/>
          <w:szCs w:val="20"/>
        </w:rPr>
        <w:t>circRNAs</w:t>
      </w:r>
      <w:proofErr w:type="spellEnd"/>
      <w:r w:rsidR="00224242" w:rsidRPr="004139CF">
        <w:rPr>
          <w:rFonts w:ascii="Times New Roman" w:hAnsi="Times New Roman" w:cs="Times New Roman"/>
          <w:sz w:val="20"/>
          <w:szCs w:val="20"/>
        </w:rPr>
        <w:t xml:space="preserve"> have been found to aid in the invasion and development of cancer. Metastatic </w:t>
      </w:r>
      <w:proofErr w:type="spellStart"/>
      <w:r w:rsidR="00224242" w:rsidRPr="004139CF">
        <w:rPr>
          <w:rFonts w:ascii="Times New Roman" w:hAnsi="Times New Roman" w:cs="Times New Roman"/>
          <w:sz w:val="20"/>
          <w:szCs w:val="20"/>
        </w:rPr>
        <w:t>tumor</w:t>
      </w:r>
      <w:proofErr w:type="spellEnd"/>
      <w:r w:rsidR="00224242" w:rsidRPr="004139CF">
        <w:rPr>
          <w:rFonts w:ascii="Times New Roman" w:hAnsi="Times New Roman" w:cs="Times New Roman"/>
          <w:sz w:val="20"/>
          <w:szCs w:val="20"/>
        </w:rPr>
        <w:t xml:space="preserve"> cells express several </w:t>
      </w:r>
      <w:proofErr w:type="spellStart"/>
      <w:r w:rsidR="00224242" w:rsidRPr="004139CF">
        <w:rPr>
          <w:rFonts w:ascii="Times New Roman" w:hAnsi="Times New Roman" w:cs="Times New Roman"/>
          <w:sz w:val="20"/>
          <w:szCs w:val="20"/>
        </w:rPr>
        <w:t>circRNAs</w:t>
      </w:r>
      <w:proofErr w:type="spellEnd"/>
      <w:r w:rsidR="00224242" w:rsidRPr="004139CF">
        <w:rPr>
          <w:rFonts w:ascii="Times New Roman" w:hAnsi="Times New Roman" w:cs="Times New Roman"/>
          <w:sz w:val="20"/>
          <w:szCs w:val="20"/>
        </w:rPr>
        <w:t xml:space="preserve"> with preference</w:t>
      </w:r>
      <w:r w:rsidR="004525DB" w:rsidRPr="004139CF">
        <w:rPr>
          <w:rFonts w:ascii="Times New Roman" w:hAnsi="Times New Roman" w:cs="Times New Roman"/>
          <w:sz w:val="20"/>
          <w:szCs w:val="20"/>
        </w:rPr>
        <w:t xml:space="preserve">. </w:t>
      </w:r>
      <w:r w:rsidR="00224242" w:rsidRPr="004139CF">
        <w:rPr>
          <w:rFonts w:ascii="Times New Roman" w:hAnsi="Times New Roman" w:cs="Times New Roman"/>
          <w:sz w:val="20"/>
          <w:szCs w:val="20"/>
        </w:rPr>
        <w:t xml:space="preserve">Using matched </w:t>
      </w:r>
      <w:proofErr w:type="spellStart"/>
      <w:r w:rsidR="00224242" w:rsidRPr="004139CF">
        <w:rPr>
          <w:rFonts w:ascii="Times New Roman" w:hAnsi="Times New Roman" w:cs="Times New Roman"/>
          <w:sz w:val="20"/>
          <w:szCs w:val="20"/>
        </w:rPr>
        <w:t>tumor</w:t>
      </w:r>
      <w:proofErr w:type="spellEnd"/>
      <w:r w:rsidR="00224242" w:rsidRPr="004139CF">
        <w:rPr>
          <w:rFonts w:ascii="Times New Roman" w:hAnsi="Times New Roman" w:cs="Times New Roman"/>
          <w:sz w:val="20"/>
          <w:szCs w:val="20"/>
        </w:rPr>
        <w:t xml:space="preserve"> colorectal and healthy tissue samples, Hsiao et al. [47] looked into </w:t>
      </w:r>
      <w:r w:rsidR="00117887">
        <w:rPr>
          <w:rFonts w:ascii="Times New Roman" w:hAnsi="Times New Roman" w:cs="Times New Roman"/>
          <w:sz w:val="20"/>
          <w:szCs w:val="20"/>
        </w:rPr>
        <w:t>several</w:t>
      </w:r>
      <w:r w:rsidR="00224242" w:rsidRPr="004139CF">
        <w:rPr>
          <w:rFonts w:ascii="Times New Roman" w:hAnsi="Times New Roman" w:cs="Times New Roman"/>
          <w:sz w:val="20"/>
          <w:szCs w:val="20"/>
        </w:rPr>
        <w:t xml:space="preserve"> </w:t>
      </w:r>
      <w:proofErr w:type="spellStart"/>
      <w:r w:rsidR="00224242" w:rsidRPr="004139CF">
        <w:rPr>
          <w:rFonts w:ascii="Times New Roman" w:hAnsi="Times New Roman" w:cs="Times New Roman"/>
          <w:sz w:val="20"/>
          <w:szCs w:val="20"/>
        </w:rPr>
        <w:t>circRNAs</w:t>
      </w:r>
      <w:proofErr w:type="spellEnd"/>
      <w:r w:rsidR="00224242" w:rsidRPr="004139CF">
        <w:rPr>
          <w:rFonts w:ascii="Times New Roman" w:hAnsi="Times New Roman" w:cs="Times New Roman"/>
          <w:sz w:val="20"/>
          <w:szCs w:val="20"/>
        </w:rPr>
        <w:t xml:space="preserve"> that were particularly increased in cancer cells.</w:t>
      </w:r>
      <w:r w:rsidR="004525DB" w:rsidRPr="004139CF">
        <w:rPr>
          <w:rFonts w:ascii="Times New Roman" w:hAnsi="Times New Roman" w:cs="Times New Roman"/>
          <w:sz w:val="20"/>
          <w:szCs w:val="20"/>
        </w:rPr>
        <w:t xml:space="preserve"> </w:t>
      </w:r>
      <w:r w:rsidR="00224242" w:rsidRPr="004139CF">
        <w:rPr>
          <w:rFonts w:ascii="Times New Roman" w:hAnsi="Times New Roman" w:cs="Times New Roman"/>
          <w:sz w:val="20"/>
          <w:szCs w:val="20"/>
        </w:rPr>
        <w:t xml:space="preserve">In animal experiments, circCCDC66 knockdown lowered </w:t>
      </w:r>
      <w:proofErr w:type="spellStart"/>
      <w:r w:rsidR="00224242" w:rsidRPr="004139CF">
        <w:rPr>
          <w:rFonts w:ascii="Times New Roman" w:hAnsi="Times New Roman" w:cs="Times New Roman"/>
          <w:sz w:val="20"/>
          <w:szCs w:val="20"/>
        </w:rPr>
        <w:t>tumor</w:t>
      </w:r>
      <w:proofErr w:type="spellEnd"/>
      <w:r w:rsidR="00224242" w:rsidRPr="004139CF">
        <w:rPr>
          <w:rFonts w:ascii="Times New Roman" w:hAnsi="Times New Roman" w:cs="Times New Roman"/>
          <w:sz w:val="20"/>
          <w:szCs w:val="20"/>
        </w:rPr>
        <w:t xml:space="preserve"> development and malignant invasion, per a report by Xu et al. hsa_circ_000984 can function as a competing endogenous RNA (</w:t>
      </w:r>
      <w:proofErr w:type="spellStart"/>
      <w:r w:rsidR="00224242" w:rsidRPr="004139CF">
        <w:rPr>
          <w:rFonts w:ascii="Times New Roman" w:hAnsi="Times New Roman" w:cs="Times New Roman"/>
          <w:sz w:val="20"/>
          <w:szCs w:val="20"/>
        </w:rPr>
        <w:t>ceRNA</w:t>
      </w:r>
      <w:proofErr w:type="spellEnd"/>
      <w:r w:rsidR="00224242" w:rsidRPr="004139CF">
        <w:rPr>
          <w:rFonts w:ascii="Times New Roman" w:hAnsi="Times New Roman" w:cs="Times New Roman"/>
          <w:sz w:val="20"/>
          <w:szCs w:val="20"/>
        </w:rPr>
        <w:t xml:space="preserve">) by competitively binding miR-106b, upregulating the expression of cyclin-dependent kinase 6 (CDK6), and promoting a malignant phenotype in </w:t>
      </w:r>
      <w:proofErr w:type="spellStart"/>
      <w:r w:rsidR="00224242" w:rsidRPr="004139CF">
        <w:rPr>
          <w:rFonts w:ascii="Times New Roman" w:hAnsi="Times New Roman" w:cs="Times New Roman"/>
          <w:sz w:val="20"/>
          <w:szCs w:val="20"/>
        </w:rPr>
        <w:t>tumor</w:t>
      </w:r>
      <w:proofErr w:type="spellEnd"/>
      <w:r w:rsidR="00224242" w:rsidRPr="004139CF">
        <w:rPr>
          <w:rFonts w:ascii="Times New Roman" w:hAnsi="Times New Roman" w:cs="Times New Roman"/>
          <w:sz w:val="20"/>
          <w:szCs w:val="20"/>
        </w:rPr>
        <w:t xml:space="preserve"> cells [31].</w:t>
      </w:r>
    </w:p>
    <w:p w14:paraId="5AA26282" w14:textId="78F51954" w:rsidR="00224242" w:rsidRPr="00224242" w:rsidRDefault="00144355" w:rsidP="006D6509">
      <w:pPr>
        <w:pStyle w:val="ListParagraph"/>
        <w:numPr>
          <w:ilvl w:val="0"/>
          <w:numId w:val="8"/>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Role in </w:t>
      </w:r>
      <w:r w:rsidR="00564878" w:rsidRPr="00224242">
        <w:rPr>
          <w:rFonts w:ascii="Times New Roman" w:hAnsi="Times New Roman" w:cs="Times New Roman"/>
          <w:b/>
          <w:bCs/>
          <w:sz w:val="20"/>
          <w:szCs w:val="20"/>
        </w:rPr>
        <w:t>Induction of Angiogenesis</w:t>
      </w:r>
      <w:r w:rsidR="00237034" w:rsidRPr="00224242">
        <w:rPr>
          <w:rFonts w:ascii="Times New Roman" w:hAnsi="Times New Roman" w:cs="Times New Roman"/>
          <w:sz w:val="20"/>
          <w:szCs w:val="20"/>
        </w:rPr>
        <w:t xml:space="preserve">: </w:t>
      </w:r>
      <w:r w:rsidR="001A19AC" w:rsidRPr="00224242">
        <w:rPr>
          <w:rFonts w:ascii="Times New Roman" w:hAnsi="Times New Roman" w:cs="Times New Roman"/>
          <w:sz w:val="20"/>
          <w:szCs w:val="20"/>
        </w:rPr>
        <w:t xml:space="preserve">Numerous research groups have looked at the impact of hypoxia on endothelial cells and the expression of </w:t>
      </w:r>
      <w:proofErr w:type="spellStart"/>
      <w:r w:rsidR="001A19AC" w:rsidRPr="00224242">
        <w:rPr>
          <w:rFonts w:ascii="Times New Roman" w:hAnsi="Times New Roman" w:cs="Times New Roman"/>
          <w:sz w:val="20"/>
          <w:szCs w:val="20"/>
        </w:rPr>
        <w:t>circRNA</w:t>
      </w:r>
      <w:proofErr w:type="spellEnd"/>
      <w:r w:rsidR="001A19AC" w:rsidRPr="00224242">
        <w:rPr>
          <w:rFonts w:ascii="Times New Roman" w:hAnsi="Times New Roman" w:cs="Times New Roman"/>
          <w:sz w:val="20"/>
          <w:szCs w:val="20"/>
        </w:rPr>
        <w:t xml:space="preserve"> since it is thought to play a major role in the beginning of angiogenesis.</w:t>
      </w:r>
      <w:r w:rsidR="00D82102" w:rsidRPr="00224242">
        <w:rPr>
          <w:rFonts w:ascii="Times New Roman" w:hAnsi="Times New Roman" w:cs="Times New Roman"/>
          <w:sz w:val="20"/>
          <w:szCs w:val="20"/>
        </w:rPr>
        <w:t xml:space="preserve"> </w:t>
      </w:r>
      <w:r w:rsidR="001A19AC" w:rsidRPr="00224242">
        <w:rPr>
          <w:rFonts w:ascii="Times New Roman" w:hAnsi="Times New Roman" w:cs="Times New Roman"/>
          <w:sz w:val="20"/>
          <w:szCs w:val="20"/>
        </w:rPr>
        <w:t xml:space="preserve">Hypoxia greatly alters </w:t>
      </w:r>
      <w:r w:rsidR="00117887">
        <w:rPr>
          <w:rFonts w:ascii="Times New Roman" w:hAnsi="Times New Roman" w:cs="Times New Roman"/>
          <w:sz w:val="20"/>
          <w:szCs w:val="20"/>
        </w:rPr>
        <w:t>several</w:t>
      </w:r>
      <w:r w:rsidR="001A19AC" w:rsidRPr="00224242">
        <w:rPr>
          <w:rFonts w:ascii="Times New Roman" w:hAnsi="Times New Roman" w:cs="Times New Roman"/>
          <w:sz w:val="20"/>
          <w:szCs w:val="20"/>
        </w:rPr>
        <w:t xml:space="preserve"> </w:t>
      </w:r>
      <w:proofErr w:type="spellStart"/>
      <w:r w:rsidR="001A19AC" w:rsidRPr="00224242">
        <w:rPr>
          <w:rFonts w:ascii="Times New Roman" w:hAnsi="Times New Roman" w:cs="Times New Roman"/>
          <w:sz w:val="20"/>
          <w:szCs w:val="20"/>
        </w:rPr>
        <w:t>circRNAs</w:t>
      </w:r>
      <w:proofErr w:type="spellEnd"/>
      <w:r w:rsidR="001A19AC" w:rsidRPr="00224242">
        <w:rPr>
          <w:rFonts w:ascii="Times New Roman" w:hAnsi="Times New Roman" w:cs="Times New Roman"/>
          <w:sz w:val="20"/>
          <w:szCs w:val="20"/>
        </w:rPr>
        <w:t xml:space="preserve">, as shown by Boeckel et al. [6]. </w:t>
      </w:r>
      <w:proofErr w:type="spellStart"/>
      <w:r w:rsidR="001A19AC" w:rsidRPr="00224242">
        <w:rPr>
          <w:rFonts w:ascii="Times New Roman" w:hAnsi="Times New Roman" w:cs="Times New Roman"/>
          <w:sz w:val="20"/>
          <w:szCs w:val="20"/>
        </w:rPr>
        <w:t>circRNA</w:t>
      </w:r>
      <w:proofErr w:type="spellEnd"/>
      <w:r w:rsidR="001A19AC" w:rsidRPr="00224242">
        <w:rPr>
          <w:rFonts w:ascii="Times New Roman" w:hAnsi="Times New Roman" w:cs="Times New Roman"/>
          <w:sz w:val="20"/>
          <w:szCs w:val="20"/>
        </w:rPr>
        <w:t xml:space="preserve"> cZNF292 was one of these; in vitro, it was shown to exhibit proangiogenic properties and to be involved in the control of endothelial cell growth.  Additionally, Li et al.[25] found that hsa_circ_0003575 silencing loss-of-function studies might encourage the growth and angiogenesis of human umbilical endothelial cells.</w:t>
      </w:r>
      <w:r w:rsidR="00C346CC" w:rsidRPr="00224242">
        <w:rPr>
          <w:rFonts w:ascii="Times New Roman" w:hAnsi="Times New Roman" w:cs="Times New Roman"/>
          <w:sz w:val="20"/>
          <w:szCs w:val="20"/>
        </w:rPr>
        <w:t xml:space="preserve"> </w:t>
      </w:r>
      <w:r w:rsidR="00224242" w:rsidRPr="00224242">
        <w:rPr>
          <w:rFonts w:ascii="Times New Roman" w:hAnsi="Times New Roman" w:cs="Times New Roman"/>
          <w:sz w:val="20"/>
          <w:szCs w:val="20"/>
        </w:rPr>
        <w:t xml:space="preserve">According to Zhong et al. [42], upregulating </w:t>
      </w:r>
      <w:proofErr w:type="spellStart"/>
      <w:r w:rsidR="00224242" w:rsidRPr="00224242">
        <w:rPr>
          <w:rFonts w:ascii="Times New Roman" w:hAnsi="Times New Roman" w:cs="Times New Roman"/>
          <w:sz w:val="20"/>
          <w:szCs w:val="20"/>
        </w:rPr>
        <w:t>circRNA</w:t>
      </w:r>
      <w:proofErr w:type="spellEnd"/>
      <w:r w:rsidR="00224242" w:rsidRPr="00224242">
        <w:rPr>
          <w:rFonts w:ascii="Times New Roman" w:hAnsi="Times New Roman" w:cs="Times New Roman"/>
          <w:sz w:val="20"/>
          <w:szCs w:val="20"/>
        </w:rPr>
        <w:t xml:space="preserve">-MYLK may have an impact on the </w:t>
      </w:r>
      <w:proofErr w:type="spellStart"/>
      <w:r w:rsidR="00224242" w:rsidRPr="00224242">
        <w:rPr>
          <w:rFonts w:ascii="Times New Roman" w:hAnsi="Times New Roman" w:cs="Times New Roman"/>
          <w:sz w:val="20"/>
          <w:szCs w:val="20"/>
        </w:rPr>
        <w:t>signaling</w:t>
      </w:r>
      <w:proofErr w:type="spellEnd"/>
      <w:r w:rsidR="00224242" w:rsidRPr="00224242">
        <w:rPr>
          <w:rFonts w:ascii="Times New Roman" w:hAnsi="Times New Roman" w:cs="Times New Roman"/>
          <w:sz w:val="20"/>
          <w:szCs w:val="20"/>
        </w:rPr>
        <w:t xml:space="preserve"> pathways of vascular endothelial growth factor A (VEGFA) and VEGF receptor 2 </w:t>
      </w:r>
      <w:r w:rsidR="00224242" w:rsidRPr="00224242">
        <w:rPr>
          <w:rFonts w:ascii="Times New Roman" w:hAnsi="Times New Roman" w:cs="Times New Roman"/>
          <w:sz w:val="20"/>
          <w:szCs w:val="20"/>
        </w:rPr>
        <w:lastRenderedPageBreak/>
        <w:t>(VEGFR2). This could promote angiogenesis, metastasis, and growth in breast cancer models.</w:t>
      </w:r>
      <w:r w:rsidR="00117887">
        <w:rPr>
          <w:rFonts w:ascii="Times New Roman" w:hAnsi="Times New Roman" w:cs="Times New Roman"/>
          <w:sz w:val="20"/>
          <w:szCs w:val="20"/>
        </w:rPr>
        <w:t xml:space="preserve"> </w:t>
      </w:r>
      <w:r w:rsidR="00224242" w:rsidRPr="00224242">
        <w:rPr>
          <w:rFonts w:ascii="Times New Roman" w:hAnsi="Times New Roman" w:cs="Times New Roman"/>
          <w:sz w:val="20"/>
          <w:szCs w:val="20"/>
        </w:rPr>
        <w:t xml:space="preserve">According to Zhong et al. [42], upregulating </w:t>
      </w:r>
      <w:proofErr w:type="spellStart"/>
      <w:r w:rsidR="00224242" w:rsidRPr="00224242">
        <w:rPr>
          <w:rFonts w:ascii="Times New Roman" w:hAnsi="Times New Roman" w:cs="Times New Roman"/>
          <w:sz w:val="20"/>
          <w:szCs w:val="20"/>
        </w:rPr>
        <w:t>circRNA</w:t>
      </w:r>
      <w:proofErr w:type="spellEnd"/>
      <w:r w:rsidR="00224242" w:rsidRPr="00224242">
        <w:rPr>
          <w:rFonts w:ascii="Times New Roman" w:hAnsi="Times New Roman" w:cs="Times New Roman"/>
          <w:sz w:val="20"/>
          <w:szCs w:val="20"/>
        </w:rPr>
        <w:t xml:space="preserve">-MYLK may have an impact on the </w:t>
      </w:r>
      <w:proofErr w:type="spellStart"/>
      <w:r w:rsidR="00224242" w:rsidRPr="00224242">
        <w:rPr>
          <w:rFonts w:ascii="Times New Roman" w:hAnsi="Times New Roman" w:cs="Times New Roman"/>
          <w:sz w:val="20"/>
          <w:szCs w:val="20"/>
        </w:rPr>
        <w:t>signaling</w:t>
      </w:r>
      <w:proofErr w:type="spellEnd"/>
      <w:r w:rsidR="00224242" w:rsidRPr="00224242">
        <w:rPr>
          <w:rFonts w:ascii="Times New Roman" w:hAnsi="Times New Roman" w:cs="Times New Roman"/>
          <w:sz w:val="20"/>
          <w:szCs w:val="20"/>
        </w:rPr>
        <w:t xml:space="preserve"> pathways of vascular endothelial growth factor A (VEGFA) and VEGF receptor 2 (VEGFR2). This could promote angiogenesis, metastasis, and growth in breast cancer models.</w:t>
      </w:r>
    </w:p>
    <w:p w14:paraId="2B8A7767" w14:textId="2D94E41F" w:rsidR="00224242" w:rsidRDefault="005A29E5" w:rsidP="0016114A">
      <w:pPr>
        <w:pStyle w:val="ListParagraph"/>
        <w:numPr>
          <w:ilvl w:val="0"/>
          <w:numId w:val="12"/>
        </w:numPr>
        <w:spacing w:line="360" w:lineRule="auto"/>
        <w:jc w:val="both"/>
        <w:rPr>
          <w:rFonts w:ascii="Times New Roman" w:hAnsi="Times New Roman" w:cs="Times New Roman"/>
          <w:b/>
          <w:bCs/>
          <w:sz w:val="20"/>
          <w:szCs w:val="20"/>
        </w:rPr>
      </w:pPr>
      <w:proofErr w:type="spellStart"/>
      <w:r w:rsidRPr="00224242">
        <w:rPr>
          <w:rFonts w:ascii="Times New Roman" w:hAnsi="Times New Roman" w:cs="Times New Roman"/>
          <w:b/>
          <w:bCs/>
          <w:sz w:val="20"/>
          <w:szCs w:val="20"/>
        </w:rPr>
        <w:t>CircRNAs</w:t>
      </w:r>
      <w:proofErr w:type="spellEnd"/>
      <w:r w:rsidRPr="00224242">
        <w:rPr>
          <w:rFonts w:ascii="Times New Roman" w:hAnsi="Times New Roman" w:cs="Times New Roman"/>
          <w:b/>
          <w:bCs/>
          <w:sz w:val="20"/>
          <w:szCs w:val="20"/>
        </w:rPr>
        <w:t xml:space="preserve"> as cancer biomarkers</w:t>
      </w:r>
      <w:r w:rsidR="00224242" w:rsidRPr="00224242">
        <w:rPr>
          <w:rFonts w:ascii="Times New Roman" w:hAnsi="Times New Roman" w:cs="Times New Roman"/>
          <w:b/>
          <w:bCs/>
          <w:sz w:val="20"/>
          <w:szCs w:val="20"/>
        </w:rPr>
        <w:t xml:space="preserve">: </w:t>
      </w:r>
    </w:p>
    <w:p w14:paraId="5BFD33FB" w14:textId="096A077E" w:rsidR="00461EDE" w:rsidRPr="00224242" w:rsidRDefault="00F75259" w:rsidP="00224242">
      <w:pPr>
        <w:pStyle w:val="ListParagraph"/>
        <w:spacing w:line="360" w:lineRule="auto"/>
        <w:ind w:left="1080" w:firstLine="360"/>
        <w:jc w:val="both"/>
        <w:rPr>
          <w:rFonts w:ascii="Times New Roman" w:hAnsi="Times New Roman" w:cs="Times New Roman"/>
          <w:b/>
          <w:bCs/>
          <w:sz w:val="20"/>
          <w:szCs w:val="20"/>
        </w:rPr>
      </w:pPr>
      <w:proofErr w:type="spellStart"/>
      <w:r w:rsidRPr="00224242">
        <w:rPr>
          <w:rFonts w:ascii="Times New Roman" w:hAnsi="Times New Roman" w:cs="Times New Roman"/>
          <w:sz w:val="20"/>
          <w:szCs w:val="20"/>
        </w:rPr>
        <w:t>CircRNAs</w:t>
      </w:r>
      <w:proofErr w:type="spellEnd"/>
      <w:r w:rsidRPr="00224242">
        <w:rPr>
          <w:rFonts w:ascii="Times New Roman" w:hAnsi="Times New Roman" w:cs="Times New Roman"/>
          <w:sz w:val="20"/>
          <w:szCs w:val="20"/>
        </w:rPr>
        <w:t>' versatility, conservatism, tissue/cell specificity, and stability in expression patterns make them great choices for application as biomarkers [48, 49</w:t>
      </w:r>
      <w:r w:rsidR="00461EDE" w:rsidRPr="00224242">
        <w:rPr>
          <w:rFonts w:ascii="Times New Roman" w:hAnsi="Times New Roman" w:cs="Times New Roman"/>
          <w:sz w:val="20"/>
          <w:szCs w:val="20"/>
        </w:rPr>
        <w:t xml:space="preserve">]. </w:t>
      </w:r>
      <w:proofErr w:type="spellStart"/>
      <w:r w:rsidRPr="00224242">
        <w:rPr>
          <w:rFonts w:ascii="Times New Roman" w:hAnsi="Times New Roman" w:cs="Times New Roman"/>
          <w:sz w:val="20"/>
          <w:szCs w:val="20"/>
        </w:rPr>
        <w:t>CircRNAs</w:t>
      </w:r>
      <w:proofErr w:type="spellEnd"/>
      <w:r w:rsidRPr="00224242">
        <w:rPr>
          <w:rFonts w:ascii="Times New Roman" w:hAnsi="Times New Roman" w:cs="Times New Roman"/>
          <w:sz w:val="20"/>
          <w:szCs w:val="20"/>
        </w:rPr>
        <w:t xml:space="preserve"> have been detected in human blood, saliva, and stomach fluids, suggesting that they could be utilized as disease biomarkers [50, 51].</w:t>
      </w:r>
      <w:r w:rsidR="0092087D" w:rsidRPr="00224242">
        <w:rPr>
          <w:rFonts w:ascii="Times New Roman" w:hAnsi="Times New Roman" w:cs="Times New Roman"/>
          <w:sz w:val="20"/>
          <w:szCs w:val="20"/>
        </w:rPr>
        <w:t xml:space="preserve"> </w:t>
      </w:r>
      <w:r w:rsidR="009562FD" w:rsidRPr="00224242">
        <w:rPr>
          <w:rFonts w:ascii="Times New Roman" w:hAnsi="Times New Roman" w:cs="Times New Roman"/>
          <w:sz w:val="20"/>
          <w:szCs w:val="20"/>
        </w:rPr>
        <w:t xml:space="preserve">Memczak et al. discovered that blood contains significant amounts of </w:t>
      </w:r>
      <w:proofErr w:type="spellStart"/>
      <w:r w:rsidR="009562FD" w:rsidRPr="00224242">
        <w:rPr>
          <w:rFonts w:ascii="Times New Roman" w:hAnsi="Times New Roman" w:cs="Times New Roman"/>
          <w:sz w:val="20"/>
          <w:szCs w:val="20"/>
        </w:rPr>
        <w:t>circRNA</w:t>
      </w:r>
      <w:proofErr w:type="spellEnd"/>
      <w:r w:rsidR="009562FD" w:rsidRPr="00224242">
        <w:rPr>
          <w:rFonts w:ascii="Times New Roman" w:hAnsi="Times New Roman" w:cs="Times New Roman"/>
          <w:sz w:val="20"/>
          <w:szCs w:val="20"/>
        </w:rPr>
        <w:t xml:space="preserve"> compared to linear RNA [50]. </w:t>
      </w:r>
      <w:proofErr w:type="spellStart"/>
      <w:r w:rsidR="009562FD" w:rsidRPr="00224242">
        <w:rPr>
          <w:rFonts w:ascii="Times New Roman" w:hAnsi="Times New Roman" w:cs="Times New Roman"/>
          <w:sz w:val="20"/>
          <w:szCs w:val="20"/>
        </w:rPr>
        <w:t>CircRNAs</w:t>
      </w:r>
      <w:proofErr w:type="spellEnd"/>
      <w:r w:rsidR="009562FD" w:rsidRPr="00224242">
        <w:rPr>
          <w:rFonts w:ascii="Times New Roman" w:hAnsi="Times New Roman" w:cs="Times New Roman"/>
          <w:sz w:val="20"/>
          <w:szCs w:val="20"/>
        </w:rPr>
        <w:t xml:space="preserve"> are expressed </w:t>
      </w:r>
      <w:r w:rsidR="00117887">
        <w:rPr>
          <w:rFonts w:ascii="Times New Roman" w:hAnsi="Times New Roman" w:cs="Times New Roman"/>
          <w:sz w:val="20"/>
          <w:szCs w:val="20"/>
        </w:rPr>
        <w:t>in</w:t>
      </w:r>
      <w:r w:rsidR="009562FD" w:rsidRPr="00224242">
        <w:rPr>
          <w:rFonts w:ascii="Times New Roman" w:hAnsi="Times New Roman" w:cs="Times New Roman"/>
          <w:sz w:val="20"/>
          <w:szCs w:val="20"/>
        </w:rPr>
        <w:t xml:space="preserve"> high quantities in blood, in contrast to medium or low abundances of linear RNAs.</w:t>
      </w:r>
      <w:r w:rsidR="0092087D" w:rsidRPr="00224242">
        <w:rPr>
          <w:rFonts w:ascii="Times New Roman" w:hAnsi="Times New Roman" w:cs="Times New Roman"/>
          <w:sz w:val="20"/>
          <w:szCs w:val="20"/>
        </w:rPr>
        <w:t xml:space="preserve"> </w:t>
      </w:r>
      <w:r w:rsidR="009562FD" w:rsidRPr="00224242">
        <w:rPr>
          <w:rFonts w:ascii="Times New Roman" w:hAnsi="Times New Roman" w:cs="Times New Roman"/>
          <w:sz w:val="20"/>
          <w:szCs w:val="20"/>
        </w:rPr>
        <w:t xml:space="preserve">Blood </w:t>
      </w:r>
      <w:proofErr w:type="spellStart"/>
      <w:r w:rsidR="009562FD" w:rsidRPr="00224242">
        <w:rPr>
          <w:rFonts w:ascii="Times New Roman" w:hAnsi="Times New Roman" w:cs="Times New Roman"/>
          <w:sz w:val="20"/>
          <w:szCs w:val="20"/>
        </w:rPr>
        <w:t>circRNA</w:t>
      </w:r>
      <w:proofErr w:type="spellEnd"/>
      <w:r w:rsidR="009562FD" w:rsidRPr="00224242">
        <w:rPr>
          <w:rFonts w:ascii="Times New Roman" w:hAnsi="Times New Roman" w:cs="Times New Roman"/>
          <w:sz w:val="20"/>
          <w:szCs w:val="20"/>
        </w:rPr>
        <w:t xml:space="preserve"> may therefore provide information on illness diagnosis that traditional RNA analysis is unable to provide. It has been shown that exosomes have at least twice as much </w:t>
      </w:r>
      <w:proofErr w:type="spellStart"/>
      <w:r w:rsidR="00117887">
        <w:rPr>
          <w:rFonts w:ascii="Times New Roman" w:hAnsi="Times New Roman" w:cs="Times New Roman"/>
          <w:sz w:val="20"/>
          <w:szCs w:val="20"/>
        </w:rPr>
        <w:t>circRNA</w:t>
      </w:r>
      <w:proofErr w:type="spellEnd"/>
      <w:r w:rsidR="009562FD" w:rsidRPr="00224242">
        <w:rPr>
          <w:rFonts w:ascii="Times New Roman" w:hAnsi="Times New Roman" w:cs="Times New Roman"/>
          <w:sz w:val="20"/>
          <w:szCs w:val="20"/>
        </w:rPr>
        <w:t xml:space="preserve"> as generating cells do.</w:t>
      </w:r>
      <w:r w:rsidR="005A29E5" w:rsidRPr="00224242">
        <w:rPr>
          <w:rFonts w:ascii="Times New Roman" w:hAnsi="Times New Roman" w:cs="Times New Roman"/>
          <w:sz w:val="20"/>
          <w:szCs w:val="20"/>
        </w:rPr>
        <w:t xml:space="preserve"> </w:t>
      </w:r>
      <w:r w:rsidR="00461EDE" w:rsidRPr="00224242">
        <w:rPr>
          <w:rFonts w:ascii="Times New Roman" w:hAnsi="Times New Roman" w:cs="Times New Roman"/>
          <w:sz w:val="20"/>
          <w:szCs w:val="20"/>
        </w:rPr>
        <w:t xml:space="preserve">Bahn and colleagues found 422 </w:t>
      </w:r>
      <w:proofErr w:type="spellStart"/>
      <w:r w:rsidR="00461EDE" w:rsidRPr="00224242">
        <w:rPr>
          <w:rFonts w:ascii="Times New Roman" w:hAnsi="Times New Roman" w:cs="Times New Roman"/>
          <w:sz w:val="20"/>
          <w:szCs w:val="20"/>
        </w:rPr>
        <w:t>circRNAs</w:t>
      </w:r>
      <w:proofErr w:type="spellEnd"/>
      <w:r w:rsidR="00461EDE" w:rsidRPr="00224242">
        <w:rPr>
          <w:rFonts w:ascii="Times New Roman" w:hAnsi="Times New Roman" w:cs="Times New Roman"/>
          <w:sz w:val="20"/>
          <w:szCs w:val="20"/>
        </w:rPr>
        <w:t xml:space="preserve"> in human cell-free saliva by employing bioinformatics analysis, and they demonstrated that these </w:t>
      </w:r>
      <w:proofErr w:type="spellStart"/>
      <w:r w:rsidR="00461EDE" w:rsidRPr="00224242">
        <w:rPr>
          <w:rFonts w:ascii="Times New Roman" w:hAnsi="Times New Roman" w:cs="Times New Roman"/>
          <w:sz w:val="20"/>
          <w:szCs w:val="20"/>
        </w:rPr>
        <w:t>circRNAs</w:t>
      </w:r>
      <w:proofErr w:type="spellEnd"/>
      <w:r w:rsidR="00461EDE" w:rsidRPr="00224242">
        <w:rPr>
          <w:rFonts w:ascii="Times New Roman" w:hAnsi="Times New Roman" w:cs="Times New Roman"/>
          <w:sz w:val="20"/>
          <w:szCs w:val="20"/>
        </w:rPr>
        <w:t xml:space="preserve"> are involved in inflammatory responses and intercellular </w:t>
      </w:r>
      <w:proofErr w:type="spellStart"/>
      <w:r w:rsidR="00461EDE" w:rsidRPr="00224242">
        <w:rPr>
          <w:rFonts w:ascii="Times New Roman" w:hAnsi="Times New Roman" w:cs="Times New Roman"/>
          <w:sz w:val="20"/>
          <w:szCs w:val="20"/>
        </w:rPr>
        <w:t>signaling</w:t>
      </w:r>
      <w:proofErr w:type="spellEnd"/>
      <w:r w:rsidR="00461EDE" w:rsidRPr="00224242">
        <w:rPr>
          <w:rFonts w:ascii="Times New Roman" w:hAnsi="Times New Roman" w:cs="Times New Roman"/>
          <w:sz w:val="20"/>
          <w:szCs w:val="20"/>
        </w:rPr>
        <w:t xml:space="preserve"> [51]. Numerous studies that have recently examined the clinical application of </w:t>
      </w:r>
      <w:proofErr w:type="spellStart"/>
      <w:r w:rsidR="00461EDE" w:rsidRPr="00224242">
        <w:rPr>
          <w:rFonts w:ascii="Times New Roman" w:hAnsi="Times New Roman" w:cs="Times New Roman"/>
          <w:sz w:val="20"/>
          <w:szCs w:val="20"/>
        </w:rPr>
        <w:t>circRNAs</w:t>
      </w:r>
      <w:proofErr w:type="spellEnd"/>
      <w:r w:rsidR="00461EDE" w:rsidRPr="00224242">
        <w:rPr>
          <w:rFonts w:ascii="Times New Roman" w:hAnsi="Times New Roman" w:cs="Times New Roman"/>
          <w:sz w:val="20"/>
          <w:szCs w:val="20"/>
        </w:rPr>
        <w:t xml:space="preserve"> in cancer have shown that certain </w:t>
      </w:r>
      <w:proofErr w:type="spellStart"/>
      <w:r w:rsidR="00461EDE" w:rsidRPr="00224242">
        <w:rPr>
          <w:rFonts w:ascii="Times New Roman" w:hAnsi="Times New Roman" w:cs="Times New Roman"/>
          <w:sz w:val="20"/>
          <w:szCs w:val="20"/>
        </w:rPr>
        <w:t>circRNAs</w:t>
      </w:r>
      <w:proofErr w:type="spellEnd"/>
      <w:r w:rsidR="00461EDE" w:rsidRPr="00224242">
        <w:rPr>
          <w:rFonts w:ascii="Times New Roman" w:hAnsi="Times New Roman" w:cs="Times New Roman"/>
          <w:sz w:val="20"/>
          <w:szCs w:val="20"/>
        </w:rPr>
        <w:t xml:space="preserve"> not only outperform their corresponding mRNA in terms of stability and diagnostic value but also reflect the features of tumorigenesis at different stages, offering enormous potential for cancer diagnosis.</w:t>
      </w:r>
    </w:p>
    <w:p w14:paraId="31B9EADF" w14:textId="47F1FD21" w:rsidR="005A29E5" w:rsidRPr="005708BD" w:rsidRDefault="005A29E5" w:rsidP="005708BD">
      <w:pPr>
        <w:pStyle w:val="ListParagraph"/>
        <w:numPr>
          <w:ilvl w:val="0"/>
          <w:numId w:val="12"/>
        </w:numPr>
        <w:spacing w:line="360" w:lineRule="auto"/>
        <w:jc w:val="both"/>
        <w:rPr>
          <w:rFonts w:ascii="Times New Roman" w:hAnsi="Times New Roman" w:cs="Times New Roman"/>
          <w:sz w:val="20"/>
          <w:szCs w:val="20"/>
        </w:rPr>
      </w:pPr>
      <w:proofErr w:type="spellStart"/>
      <w:r w:rsidRPr="005708BD">
        <w:rPr>
          <w:rFonts w:ascii="Times New Roman" w:hAnsi="Times New Roman" w:cs="Times New Roman"/>
          <w:b/>
          <w:bCs/>
          <w:sz w:val="20"/>
          <w:szCs w:val="20"/>
        </w:rPr>
        <w:t>CircRNAs</w:t>
      </w:r>
      <w:proofErr w:type="spellEnd"/>
      <w:r w:rsidRPr="005708BD">
        <w:rPr>
          <w:rFonts w:ascii="Times New Roman" w:hAnsi="Times New Roman" w:cs="Times New Roman"/>
          <w:b/>
          <w:bCs/>
          <w:sz w:val="20"/>
          <w:szCs w:val="20"/>
        </w:rPr>
        <w:t xml:space="preserve"> </w:t>
      </w:r>
      <w:r w:rsidR="00427D26">
        <w:rPr>
          <w:rFonts w:ascii="Times New Roman" w:hAnsi="Times New Roman" w:cs="Times New Roman"/>
          <w:b/>
          <w:bCs/>
          <w:sz w:val="20"/>
          <w:szCs w:val="20"/>
        </w:rPr>
        <w:t>biomarkers in cancer</w:t>
      </w:r>
    </w:p>
    <w:p w14:paraId="515BEAB6" w14:textId="75A7D0EA" w:rsidR="00954C70" w:rsidRDefault="00427D26" w:rsidP="00ED3B9B">
      <w:pPr>
        <w:spacing w:line="360" w:lineRule="auto"/>
        <w:ind w:left="360" w:firstLine="720"/>
        <w:jc w:val="both"/>
        <w:rPr>
          <w:rFonts w:ascii="Times New Roman" w:hAnsi="Times New Roman" w:cs="Times New Roman"/>
          <w:sz w:val="20"/>
          <w:szCs w:val="20"/>
        </w:rPr>
      </w:pPr>
      <w:r w:rsidRPr="00427D26">
        <w:rPr>
          <w:rFonts w:ascii="Times New Roman" w:hAnsi="Times New Roman" w:cs="Times New Roman"/>
          <w:sz w:val="20"/>
          <w:szCs w:val="20"/>
        </w:rPr>
        <w:t xml:space="preserve">The expression, mechanism  and function of different </w:t>
      </w:r>
      <w:proofErr w:type="spellStart"/>
      <w:r w:rsidRPr="00427D26">
        <w:rPr>
          <w:rFonts w:ascii="Times New Roman" w:hAnsi="Times New Roman" w:cs="Times New Roman"/>
          <w:sz w:val="20"/>
          <w:szCs w:val="20"/>
        </w:rPr>
        <w:t>CircRNA</w:t>
      </w:r>
      <w:proofErr w:type="spellEnd"/>
      <w:r w:rsidRPr="00427D26">
        <w:rPr>
          <w:rFonts w:ascii="Times New Roman" w:hAnsi="Times New Roman" w:cs="Times New Roman"/>
          <w:sz w:val="20"/>
          <w:szCs w:val="20"/>
        </w:rPr>
        <w:t xml:space="preserve">  in various tissues are discussed in below tables</w:t>
      </w:r>
      <w:r>
        <w:rPr>
          <w:rFonts w:ascii="Times New Roman" w:hAnsi="Times New Roman" w:cs="Times New Roman"/>
          <w:b/>
          <w:bCs/>
          <w:sz w:val="20"/>
          <w:szCs w:val="20"/>
        </w:rPr>
        <w:t xml:space="preserve"> </w:t>
      </w:r>
      <w:r w:rsidR="009A5865" w:rsidRPr="00C676B2">
        <w:rPr>
          <w:rFonts w:ascii="Times New Roman" w:hAnsi="Times New Roman" w:cs="Times New Roman"/>
          <w:sz w:val="20"/>
          <w:szCs w:val="20"/>
        </w:rPr>
        <w:t>( file: Table 1, 2, 3</w:t>
      </w:r>
      <w:r w:rsidR="00237034" w:rsidRPr="00C676B2">
        <w:rPr>
          <w:rFonts w:ascii="Times New Roman" w:hAnsi="Times New Roman" w:cs="Times New Roman"/>
          <w:sz w:val="20"/>
          <w:szCs w:val="20"/>
        </w:rPr>
        <w:t>,4</w:t>
      </w:r>
      <w:r w:rsidR="009A5865" w:rsidRPr="00C676B2">
        <w:rPr>
          <w:rFonts w:ascii="Times New Roman" w:hAnsi="Times New Roman" w:cs="Times New Roman"/>
          <w:sz w:val="20"/>
          <w:szCs w:val="20"/>
        </w:rPr>
        <w:t>).</w:t>
      </w:r>
    </w:p>
    <w:p w14:paraId="4688AD15" w14:textId="77777777" w:rsidR="00BB2F5F" w:rsidRPr="00C676B2" w:rsidRDefault="00BB2F5F" w:rsidP="00427D26">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30"/>
        <w:gridCol w:w="1976"/>
        <w:gridCol w:w="1263"/>
        <w:gridCol w:w="1243"/>
        <w:gridCol w:w="2347"/>
        <w:gridCol w:w="557"/>
      </w:tblGrid>
      <w:tr w:rsidR="00D875E3" w:rsidRPr="00C676B2" w14:paraId="07051E22" w14:textId="77777777" w:rsidTr="00F6168B">
        <w:tc>
          <w:tcPr>
            <w:tcW w:w="9016" w:type="dxa"/>
            <w:gridSpan w:val="6"/>
          </w:tcPr>
          <w:p w14:paraId="2217D2F7" w14:textId="397A25E7"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1</w:t>
            </w:r>
          </w:p>
        </w:tc>
      </w:tr>
      <w:tr w:rsidR="00F33601" w:rsidRPr="00C676B2" w14:paraId="1577555A" w14:textId="3F162AE0" w:rsidTr="00F33601">
        <w:tc>
          <w:tcPr>
            <w:tcW w:w="1630" w:type="dxa"/>
          </w:tcPr>
          <w:p w14:paraId="7E692748" w14:textId="0571764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Cancer </w:t>
            </w:r>
          </w:p>
        </w:tc>
        <w:tc>
          <w:tcPr>
            <w:tcW w:w="1976" w:type="dxa"/>
          </w:tcPr>
          <w:p w14:paraId="2314F510" w14:textId="4E8A1912"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263" w:type="dxa"/>
          </w:tcPr>
          <w:p w14:paraId="760A1CAF" w14:textId="66B14E95" w:rsidR="00F33601" w:rsidRPr="00D875E3" w:rsidRDefault="00D6103C"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w:t>
            </w:r>
            <w:r w:rsidR="00F33601" w:rsidRPr="00D875E3">
              <w:rPr>
                <w:rFonts w:ascii="Times New Roman" w:hAnsi="Times New Roman" w:cs="Times New Roman"/>
                <w:b/>
                <w:bCs/>
                <w:sz w:val="20"/>
                <w:szCs w:val="20"/>
              </w:rPr>
              <w:t>xpression</w:t>
            </w:r>
          </w:p>
        </w:tc>
        <w:tc>
          <w:tcPr>
            <w:tcW w:w="1243" w:type="dxa"/>
          </w:tcPr>
          <w:p w14:paraId="7CFB566A" w14:textId="2B149764"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2347" w:type="dxa"/>
          </w:tcPr>
          <w:p w14:paraId="512F0FA0" w14:textId="688797C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557" w:type="dxa"/>
          </w:tcPr>
          <w:p w14:paraId="5077A040" w14:textId="08547D59" w:rsidR="00F33601" w:rsidRPr="00D875E3" w:rsidRDefault="00DD5A7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R</w:t>
            </w:r>
            <w:r w:rsidR="00F33601" w:rsidRPr="00D875E3">
              <w:rPr>
                <w:rFonts w:ascii="Times New Roman" w:hAnsi="Times New Roman" w:cs="Times New Roman"/>
                <w:b/>
                <w:bCs/>
                <w:sz w:val="20"/>
                <w:szCs w:val="20"/>
              </w:rPr>
              <w:t>ef</w:t>
            </w:r>
          </w:p>
        </w:tc>
      </w:tr>
      <w:tr w:rsidR="00F33601" w:rsidRPr="00C676B2" w14:paraId="3007A3E5" w14:textId="184B9F07" w:rsidTr="00F33601">
        <w:tc>
          <w:tcPr>
            <w:tcW w:w="1630" w:type="dxa"/>
            <w:vMerge w:val="restart"/>
          </w:tcPr>
          <w:p w14:paraId="1E122A93" w14:textId="14DB746D"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Hepatocellular Carcinoma (HCC)</w:t>
            </w:r>
          </w:p>
        </w:tc>
        <w:tc>
          <w:tcPr>
            <w:tcW w:w="1976" w:type="dxa"/>
          </w:tcPr>
          <w:p w14:paraId="39F80AD1" w14:textId="2CFB39F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circC3P1</w:t>
            </w:r>
          </w:p>
        </w:tc>
        <w:tc>
          <w:tcPr>
            <w:tcW w:w="1263" w:type="dxa"/>
          </w:tcPr>
          <w:p w14:paraId="7BC3BD5A" w14:textId="667E82FA"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1F442633" w14:textId="6D7723E3"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147A39CA" w14:textId="4A83274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stimulates phosphoenolpyruvate </w:t>
            </w:r>
            <w:proofErr w:type="spellStart"/>
            <w:r w:rsidRPr="00C676B2">
              <w:rPr>
                <w:rFonts w:ascii="Times New Roman" w:hAnsi="Times New Roman" w:cs="Times New Roman"/>
                <w:sz w:val="20"/>
                <w:szCs w:val="20"/>
              </w:rPr>
              <w:t>carboxykinase</w:t>
            </w:r>
            <w:proofErr w:type="spellEnd"/>
            <w:r w:rsidRPr="00C676B2">
              <w:rPr>
                <w:rFonts w:ascii="Times New Roman" w:hAnsi="Times New Roman" w:cs="Times New Roman"/>
                <w:sz w:val="20"/>
                <w:szCs w:val="20"/>
              </w:rPr>
              <w:t xml:space="preserve"> 1 expression through sponging of miR-4641 in HCC cells  &amp; significantly suppresses the proliferation of HCC cells</w:t>
            </w:r>
          </w:p>
        </w:tc>
        <w:tc>
          <w:tcPr>
            <w:tcW w:w="557" w:type="dxa"/>
          </w:tcPr>
          <w:p w14:paraId="282098F9" w14:textId="2A0E01B0" w:rsidR="00F33601" w:rsidRPr="00C676B2" w:rsidRDefault="00425319"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37</w:t>
            </w:r>
          </w:p>
        </w:tc>
      </w:tr>
      <w:tr w:rsidR="00F33601" w:rsidRPr="00C676B2" w14:paraId="70CD2205" w14:textId="04A27E1D" w:rsidTr="00F33601">
        <w:tc>
          <w:tcPr>
            <w:tcW w:w="1630" w:type="dxa"/>
            <w:vMerge/>
          </w:tcPr>
          <w:p w14:paraId="575FCDE2"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16A300B" w14:textId="30A01B5A"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hsa_circ_0067531</w:t>
            </w:r>
          </w:p>
        </w:tc>
        <w:tc>
          <w:tcPr>
            <w:tcW w:w="1263" w:type="dxa"/>
          </w:tcPr>
          <w:p w14:paraId="31C1E0C7" w14:textId="765470D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75D8F068" w14:textId="060EE45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1E8BB5E0" w14:textId="77777777" w:rsidR="00F33601" w:rsidRPr="00C676B2" w:rsidRDefault="00F33601" w:rsidP="00493FEB">
            <w:pPr>
              <w:spacing w:line="360" w:lineRule="auto"/>
              <w:jc w:val="both"/>
              <w:rPr>
                <w:rFonts w:ascii="Times New Roman" w:hAnsi="Times New Roman" w:cs="Times New Roman"/>
                <w:sz w:val="20"/>
                <w:szCs w:val="20"/>
              </w:rPr>
            </w:pPr>
          </w:p>
        </w:tc>
        <w:tc>
          <w:tcPr>
            <w:tcW w:w="557" w:type="dxa"/>
          </w:tcPr>
          <w:p w14:paraId="68CCC7E5" w14:textId="5B36C8AC"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34</w:t>
            </w:r>
          </w:p>
        </w:tc>
      </w:tr>
      <w:tr w:rsidR="00F33601" w:rsidRPr="00C676B2" w14:paraId="5A97A359" w14:textId="131D8039" w:rsidTr="00F33601">
        <w:tc>
          <w:tcPr>
            <w:tcW w:w="1630" w:type="dxa"/>
            <w:vMerge/>
          </w:tcPr>
          <w:p w14:paraId="089F1D3F"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5B319E13" w14:textId="3A6987E9"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hsa_circ_0004018</w:t>
            </w:r>
          </w:p>
        </w:tc>
        <w:tc>
          <w:tcPr>
            <w:tcW w:w="1263" w:type="dxa"/>
          </w:tcPr>
          <w:p w14:paraId="198A34D8" w14:textId="1E4591B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6619F232" w14:textId="0459B5EC"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0C6D5D0E" w14:textId="59FD8713"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correlates with serum alpha-fetoprotein (AFP) level,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diameter, and differentiation</w:t>
            </w:r>
          </w:p>
        </w:tc>
        <w:tc>
          <w:tcPr>
            <w:tcW w:w="557" w:type="dxa"/>
          </w:tcPr>
          <w:p w14:paraId="6DCCD0FD" w14:textId="7D9D5206"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12</w:t>
            </w:r>
          </w:p>
        </w:tc>
      </w:tr>
      <w:tr w:rsidR="00F33601" w:rsidRPr="00C676B2" w14:paraId="18E29F9A" w14:textId="657A6249" w:rsidTr="00F33601">
        <w:tc>
          <w:tcPr>
            <w:tcW w:w="1630" w:type="dxa"/>
            <w:vMerge/>
          </w:tcPr>
          <w:p w14:paraId="06626F31"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095066D2" w14:textId="1760B8E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circRNA_10033</w:t>
            </w:r>
            <w:r w:rsidR="00160D1A" w:rsidRPr="00C676B2">
              <w:rPr>
                <w:rFonts w:ascii="Times New Roman" w:hAnsi="Times New Roman" w:cs="Times New Roman"/>
                <w:sz w:val="20"/>
                <w:szCs w:val="20"/>
              </w:rPr>
              <w:t>8</w:t>
            </w:r>
          </w:p>
        </w:tc>
        <w:tc>
          <w:tcPr>
            <w:tcW w:w="1263" w:type="dxa"/>
          </w:tcPr>
          <w:p w14:paraId="6C854CB8" w14:textId="41E18CF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243" w:type="dxa"/>
          </w:tcPr>
          <w:p w14:paraId="50DD2528" w14:textId="1A4AF527"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526E9DBE" w14:textId="77777777" w:rsidR="00D94F4E"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functions as an endogenous sponge for miR-141-3p</w:t>
            </w:r>
          </w:p>
          <w:p w14:paraId="4FD16F47" w14:textId="2EBC431A" w:rsidR="00D94F4E"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in HCG and high expression of circRNA_100338 is closely associated</w:t>
            </w:r>
          </w:p>
          <w:p w14:paraId="4EE7422D" w14:textId="30A6C59E" w:rsidR="00F33601"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with metastasis progression in HCC patients</w:t>
            </w:r>
          </w:p>
        </w:tc>
        <w:tc>
          <w:tcPr>
            <w:tcW w:w="557" w:type="dxa"/>
          </w:tcPr>
          <w:p w14:paraId="23196569" w14:textId="31736B3A"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17</w:t>
            </w:r>
          </w:p>
        </w:tc>
      </w:tr>
      <w:tr w:rsidR="00F33601" w:rsidRPr="00C676B2" w14:paraId="732CAA94" w14:textId="20542D49" w:rsidTr="00F33601">
        <w:tc>
          <w:tcPr>
            <w:tcW w:w="1630" w:type="dxa"/>
            <w:vMerge/>
          </w:tcPr>
          <w:p w14:paraId="491195F6"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42B2CEFD" w14:textId="14743CA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circ_000839</w:t>
            </w:r>
          </w:p>
        </w:tc>
        <w:tc>
          <w:tcPr>
            <w:tcW w:w="1263" w:type="dxa"/>
          </w:tcPr>
          <w:p w14:paraId="60BBAAD5" w14:textId="6B7C8BA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243" w:type="dxa"/>
          </w:tcPr>
          <w:p w14:paraId="1A958EF0" w14:textId="274E85D9"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769953B1" w14:textId="70B02AD7" w:rsidR="00F33601"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inversely correlates with miR-200b</w:t>
            </w:r>
          </w:p>
        </w:tc>
        <w:tc>
          <w:tcPr>
            <w:tcW w:w="557" w:type="dxa"/>
          </w:tcPr>
          <w:p w14:paraId="585A0F94" w14:textId="77777777" w:rsidR="00F33601" w:rsidRPr="00C676B2" w:rsidRDefault="00F33601" w:rsidP="00493FEB">
            <w:pPr>
              <w:spacing w:line="360" w:lineRule="auto"/>
              <w:jc w:val="both"/>
              <w:rPr>
                <w:rFonts w:ascii="Times New Roman" w:hAnsi="Times New Roman" w:cs="Times New Roman"/>
                <w:sz w:val="20"/>
                <w:szCs w:val="20"/>
              </w:rPr>
            </w:pPr>
          </w:p>
        </w:tc>
      </w:tr>
      <w:tr w:rsidR="00F33601" w:rsidRPr="00C676B2" w14:paraId="4B322EF8" w14:textId="1214743D" w:rsidTr="00F33601">
        <w:tc>
          <w:tcPr>
            <w:tcW w:w="1630" w:type="dxa"/>
            <w:vMerge/>
          </w:tcPr>
          <w:p w14:paraId="1398E495"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6B85E27F" w14:textId="28C78D8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circMTO1</w:t>
            </w:r>
          </w:p>
        </w:tc>
        <w:tc>
          <w:tcPr>
            <w:tcW w:w="1263" w:type="dxa"/>
          </w:tcPr>
          <w:p w14:paraId="0A4F0F16" w14:textId="5ABCD65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160276AB" w14:textId="2A6F2F59"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778F3005" w14:textId="05EAE3F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suppresses HCC progression by acting as the sponge of oncogenic miR-9 to enhance p21 expression </w:t>
            </w:r>
            <w:r w:rsidR="00D94F4E" w:rsidRPr="00C676B2">
              <w:rPr>
                <w:rFonts w:ascii="Times New Roman" w:hAnsi="Times New Roman" w:cs="Times New Roman"/>
                <w:sz w:val="20"/>
                <w:szCs w:val="20"/>
              </w:rPr>
              <w:t>and</w:t>
            </w:r>
            <w:r w:rsidRPr="00C676B2">
              <w:rPr>
                <w:rFonts w:ascii="Times New Roman" w:hAnsi="Times New Roman" w:cs="Times New Roman"/>
                <w:sz w:val="20"/>
                <w:szCs w:val="20"/>
              </w:rPr>
              <w:t xml:space="preserve"> serves as a prognostic factor for poor survival of patient</w:t>
            </w:r>
          </w:p>
        </w:tc>
        <w:tc>
          <w:tcPr>
            <w:tcW w:w="557" w:type="dxa"/>
          </w:tcPr>
          <w:p w14:paraId="35BC08F9" w14:textId="5063BAD9" w:rsidR="00F33601" w:rsidRPr="00C676B2" w:rsidRDefault="00F2162C"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46</w:t>
            </w:r>
          </w:p>
        </w:tc>
      </w:tr>
      <w:tr w:rsidR="00F33601" w:rsidRPr="00C676B2" w14:paraId="1F8F2007" w14:textId="09B116DF" w:rsidTr="00F33601">
        <w:tc>
          <w:tcPr>
            <w:tcW w:w="1630" w:type="dxa"/>
            <w:vMerge/>
          </w:tcPr>
          <w:p w14:paraId="3EE27480"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09C15DD" w14:textId="63A4CA64"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circZKSCAN1</w:t>
            </w:r>
          </w:p>
        </w:tc>
        <w:tc>
          <w:tcPr>
            <w:tcW w:w="1263" w:type="dxa"/>
          </w:tcPr>
          <w:p w14:paraId="4EFF7E13" w14:textId="1D9194C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3A9480FC" w14:textId="3DB65847"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6E251478" w14:textId="6E22AE8F"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mediates several cancer-related </w:t>
            </w:r>
            <w:proofErr w:type="spellStart"/>
            <w:r w:rsidRPr="00C676B2">
              <w:rPr>
                <w:rFonts w:ascii="Times New Roman" w:hAnsi="Times New Roman" w:cs="Times New Roman"/>
                <w:sz w:val="20"/>
                <w:szCs w:val="20"/>
              </w:rPr>
              <w:t>signaling</w:t>
            </w:r>
            <w:proofErr w:type="spellEnd"/>
            <w:r w:rsidRPr="00C676B2">
              <w:rPr>
                <w:rFonts w:ascii="Times New Roman" w:hAnsi="Times New Roman" w:cs="Times New Roman"/>
                <w:sz w:val="20"/>
                <w:szCs w:val="20"/>
              </w:rPr>
              <w:t xml:space="preserve"> pathways </w:t>
            </w:r>
            <w:r w:rsidR="005A7C02" w:rsidRPr="00C676B2">
              <w:rPr>
                <w:rFonts w:ascii="Times New Roman" w:hAnsi="Times New Roman" w:cs="Times New Roman"/>
                <w:sz w:val="20"/>
                <w:szCs w:val="20"/>
              </w:rPr>
              <w:t xml:space="preserve">and </w:t>
            </w:r>
            <w:r w:rsidRPr="00C676B2">
              <w:rPr>
                <w:rFonts w:ascii="Times New Roman" w:hAnsi="Times New Roman" w:cs="Times New Roman"/>
                <w:sz w:val="20"/>
                <w:szCs w:val="20"/>
              </w:rPr>
              <w:t xml:space="preserve"> inhibits cell proliferation, migration, and invasion</w:t>
            </w:r>
          </w:p>
        </w:tc>
        <w:tc>
          <w:tcPr>
            <w:tcW w:w="557" w:type="dxa"/>
          </w:tcPr>
          <w:p w14:paraId="69C71764" w14:textId="60DCFF51"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33</w:t>
            </w:r>
          </w:p>
        </w:tc>
      </w:tr>
      <w:tr w:rsidR="00F33601" w:rsidRPr="00C676B2" w14:paraId="3748131E" w14:textId="15D941E1" w:rsidTr="00F33601">
        <w:tc>
          <w:tcPr>
            <w:tcW w:w="1630" w:type="dxa"/>
            <w:vMerge/>
          </w:tcPr>
          <w:p w14:paraId="10F93A28"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4438D7DD" w14:textId="62359BD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ciRS-7</w:t>
            </w:r>
          </w:p>
        </w:tc>
        <w:tc>
          <w:tcPr>
            <w:tcW w:w="1263" w:type="dxa"/>
          </w:tcPr>
          <w:p w14:paraId="284ED39C" w14:textId="18B35CC1"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p w14:paraId="53BE1020" w14:textId="51C134D1" w:rsidR="0025571E" w:rsidRPr="00C676B2" w:rsidRDefault="0025571E" w:rsidP="00493FEB">
            <w:pPr>
              <w:spacing w:line="360" w:lineRule="auto"/>
              <w:jc w:val="both"/>
              <w:rPr>
                <w:rFonts w:ascii="Times New Roman" w:hAnsi="Times New Roman" w:cs="Times New Roman"/>
                <w:sz w:val="20"/>
                <w:szCs w:val="20"/>
              </w:rPr>
            </w:pPr>
          </w:p>
        </w:tc>
        <w:tc>
          <w:tcPr>
            <w:tcW w:w="1243" w:type="dxa"/>
          </w:tcPr>
          <w:p w14:paraId="3D7D8978" w14:textId="33FA097E"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140FA560" w14:textId="60947E0E" w:rsidR="00F33601" w:rsidRPr="00C676B2" w:rsidRDefault="00693FE8"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High</w:t>
            </w:r>
            <w:r w:rsidR="00F33601" w:rsidRPr="00C676B2">
              <w:rPr>
                <w:rFonts w:ascii="Times New Roman" w:hAnsi="Times New Roman" w:cs="Times New Roman"/>
                <w:sz w:val="20"/>
                <w:szCs w:val="20"/>
              </w:rPr>
              <w:t xml:space="preserve"> expression of ciRS-7 is significantly correlated with hepatic microvascular invasion, </w:t>
            </w:r>
            <w:r w:rsidRPr="00C676B2">
              <w:rPr>
                <w:rFonts w:ascii="Times New Roman" w:hAnsi="Times New Roman" w:cs="Times New Roman"/>
                <w:sz w:val="20"/>
                <w:szCs w:val="20"/>
              </w:rPr>
              <w:t xml:space="preserve">and </w:t>
            </w:r>
            <w:r w:rsidR="00F33601" w:rsidRPr="00C676B2">
              <w:rPr>
                <w:rFonts w:ascii="Times New Roman" w:hAnsi="Times New Roman" w:cs="Times New Roman"/>
                <w:sz w:val="20"/>
                <w:szCs w:val="20"/>
              </w:rPr>
              <w:t xml:space="preserve">AFP level, and thus partly related </w:t>
            </w:r>
            <w:r w:rsidRPr="00C676B2">
              <w:rPr>
                <w:rFonts w:ascii="Times New Roman" w:hAnsi="Times New Roman" w:cs="Times New Roman"/>
                <w:sz w:val="20"/>
                <w:szCs w:val="20"/>
              </w:rPr>
              <w:t>to</w:t>
            </w:r>
            <w:r w:rsidR="00F33601" w:rsidRPr="00C676B2">
              <w:rPr>
                <w:rFonts w:ascii="Times New Roman" w:hAnsi="Times New Roman" w:cs="Times New Roman"/>
                <w:sz w:val="20"/>
                <w:szCs w:val="20"/>
              </w:rPr>
              <w:t xml:space="preserve"> the deterioration of HC</w:t>
            </w:r>
          </w:p>
        </w:tc>
        <w:tc>
          <w:tcPr>
            <w:tcW w:w="557" w:type="dxa"/>
          </w:tcPr>
          <w:p w14:paraId="4AC11374" w14:textId="22040568"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30</w:t>
            </w:r>
          </w:p>
        </w:tc>
      </w:tr>
    </w:tbl>
    <w:p w14:paraId="35A7B5A8" w14:textId="1B490108" w:rsidR="00954C70" w:rsidRPr="00C676B2" w:rsidRDefault="00954C70" w:rsidP="00493FEB">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56"/>
        <w:gridCol w:w="1976"/>
        <w:gridCol w:w="1388"/>
        <w:gridCol w:w="1189"/>
        <w:gridCol w:w="1784"/>
        <w:gridCol w:w="823"/>
      </w:tblGrid>
      <w:tr w:rsidR="00D875E3" w:rsidRPr="00D875E3" w14:paraId="7B8F39B4" w14:textId="77777777" w:rsidTr="00173D3C">
        <w:tc>
          <w:tcPr>
            <w:tcW w:w="9016" w:type="dxa"/>
            <w:gridSpan w:val="6"/>
          </w:tcPr>
          <w:p w14:paraId="0503BDA6" w14:textId="76E36260"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2</w:t>
            </w:r>
          </w:p>
        </w:tc>
      </w:tr>
      <w:tr w:rsidR="00F33601" w:rsidRPr="00D875E3" w14:paraId="0066D08C" w14:textId="7C4655DA" w:rsidTr="00F33601">
        <w:tc>
          <w:tcPr>
            <w:tcW w:w="1856" w:type="dxa"/>
            <w:vMerge w:val="restart"/>
          </w:tcPr>
          <w:p w14:paraId="64F57149" w14:textId="2BA905E0"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Lung Adenocarcinoma (LAC)</w:t>
            </w:r>
          </w:p>
        </w:tc>
        <w:tc>
          <w:tcPr>
            <w:tcW w:w="1976" w:type="dxa"/>
          </w:tcPr>
          <w:p w14:paraId="3707EBD1" w14:textId="1AED973E"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388" w:type="dxa"/>
          </w:tcPr>
          <w:p w14:paraId="45EE72CA" w14:textId="320E8426"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189" w:type="dxa"/>
          </w:tcPr>
          <w:p w14:paraId="67B67C42" w14:textId="6DA4B112"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1784" w:type="dxa"/>
          </w:tcPr>
          <w:p w14:paraId="5EC9D7C0" w14:textId="622A019D"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823" w:type="dxa"/>
          </w:tcPr>
          <w:p w14:paraId="54BC1272" w14:textId="716BF5AC" w:rsidR="00F33601" w:rsidRDefault="00D875E3" w:rsidP="00493FE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Ref.</w:t>
            </w:r>
          </w:p>
          <w:p w14:paraId="3158801C" w14:textId="4CC6BA8F" w:rsidR="00D875E3" w:rsidRPr="00D875E3" w:rsidRDefault="00D875E3" w:rsidP="00493FEB">
            <w:pPr>
              <w:spacing w:line="360" w:lineRule="auto"/>
              <w:jc w:val="both"/>
              <w:rPr>
                <w:rFonts w:ascii="Times New Roman" w:hAnsi="Times New Roman" w:cs="Times New Roman"/>
                <w:b/>
                <w:bCs/>
                <w:sz w:val="20"/>
                <w:szCs w:val="20"/>
              </w:rPr>
            </w:pPr>
          </w:p>
        </w:tc>
      </w:tr>
      <w:tr w:rsidR="00F33601" w:rsidRPr="00C676B2" w14:paraId="41858478" w14:textId="2B378C03" w:rsidTr="00F33601">
        <w:tc>
          <w:tcPr>
            <w:tcW w:w="1856" w:type="dxa"/>
            <w:vMerge/>
          </w:tcPr>
          <w:p w14:paraId="035B3EA4"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5E7EBA66" w14:textId="0044DB8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circRNA_102231</w:t>
            </w:r>
          </w:p>
        </w:tc>
        <w:tc>
          <w:tcPr>
            <w:tcW w:w="1388" w:type="dxa"/>
          </w:tcPr>
          <w:p w14:paraId="3EC1B255" w14:textId="4D864873"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up </w:t>
            </w:r>
          </w:p>
        </w:tc>
        <w:tc>
          <w:tcPr>
            <w:tcW w:w="1189" w:type="dxa"/>
          </w:tcPr>
          <w:p w14:paraId="27E34152" w14:textId="79EF7C9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544DA37B" w14:textId="466BF11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associated with advanced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metastases (TNM), stage, lymph node </w:t>
            </w:r>
            <w:r w:rsidRPr="00C676B2">
              <w:rPr>
                <w:rFonts w:ascii="Times New Roman" w:hAnsi="Times New Roman" w:cs="Times New Roman"/>
                <w:sz w:val="20"/>
                <w:szCs w:val="20"/>
              </w:rPr>
              <w:lastRenderedPageBreak/>
              <w:t xml:space="preserve">metastasis, and poor overall survival of lung cancer patients </w:t>
            </w:r>
            <w:r w:rsidR="005A7C02" w:rsidRPr="00C676B2">
              <w:rPr>
                <w:rFonts w:ascii="Times New Roman" w:hAnsi="Times New Roman" w:cs="Times New Roman"/>
                <w:sz w:val="20"/>
                <w:szCs w:val="20"/>
              </w:rPr>
              <w:t xml:space="preserve">and </w:t>
            </w:r>
            <w:r w:rsidRPr="00C676B2">
              <w:rPr>
                <w:rFonts w:ascii="Times New Roman" w:hAnsi="Times New Roman" w:cs="Times New Roman"/>
                <w:sz w:val="20"/>
                <w:szCs w:val="20"/>
              </w:rPr>
              <w:t xml:space="preserve"> Induces lung cancer </w:t>
            </w:r>
            <w:r w:rsidR="0089428F" w:rsidRPr="00C676B2">
              <w:rPr>
                <w:rFonts w:ascii="Times New Roman" w:hAnsi="Times New Roman" w:cs="Times New Roman"/>
                <w:sz w:val="20"/>
                <w:szCs w:val="20"/>
              </w:rPr>
              <w:t>cell</w:t>
            </w:r>
            <w:r w:rsidRPr="00C676B2">
              <w:rPr>
                <w:rFonts w:ascii="Times New Roman" w:hAnsi="Times New Roman" w:cs="Times New Roman"/>
                <w:sz w:val="20"/>
                <w:szCs w:val="20"/>
              </w:rPr>
              <w:t xml:space="preserve"> proliferation and invasion ability in vitro</w:t>
            </w:r>
          </w:p>
        </w:tc>
        <w:tc>
          <w:tcPr>
            <w:tcW w:w="823" w:type="dxa"/>
          </w:tcPr>
          <w:p w14:paraId="0D0320C4" w14:textId="145EAA5A"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41</w:t>
            </w:r>
          </w:p>
        </w:tc>
      </w:tr>
      <w:tr w:rsidR="00F33601" w:rsidRPr="00C676B2" w14:paraId="4D70E686" w14:textId="4C0CB23B" w:rsidTr="00F33601">
        <w:tc>
          <w:tcPr>
            <w:tcW w:w="1856" w:type="dxa"/>
            <w:vMerge/>
          </w:tcPr>
          <w:p w14:paraId="3A37C0D1"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07ECE7DF" w14:textId="78A6A6D3"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circPRKCI</w:t>
            </w:r>
            <w:proofErr w:type="spellEnd"/>
          </w:p>
        </w:tc>
        <w:tc>
          <w:tcPr>
            <w:tcW w:w="1388" w:type="dxa"/>
          </w:tcPr>
          <w:p w14:paraId="2688169A" w14:textId="68C0672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189" w:type="dxa"/>
          </w:tcPr>
          <w:p w14:paraId="4DD7DB73" w14:textId="41088852"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6D0AABE2" w14:textId="312DEB2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functions as a sponge for both miR-545 and miR-589 and abrogates their suppression of the pro-tumorigenic transcription factor E2F7 51 promotes proliferation and tumorigenesis of LAC</w:t>
            </w:r>
          </w:p>
        </w:tc>
        <w:tc>
          <w:tcPr>
            <w:tcW w:w="823" w:type="dxa"/>
          </w:tcPr>
          <w:p w14:paraId="1E1E4FA9" w14:textId="0EF3CF01"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26</w:t>
            </w:r>
          </w:p>
        </w:tc>
      </w:tr>
      <w:tr w:rsidR="00F33601" w:rsidRPr="00C676B2" w14:paraId="718BD938" w14:textId="0BE2D227" w:rsidTr="00F33601">
        <w:tc>
          <w:tcPr>
            <w:tcW w:w="1856" w:type="dxa"/>
            <w:vMerge/>
          </w:tcPr>
          <w:p w14:paraId="7F489265"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E25263A" w14:textId="65E9286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hsa_circ_0013958</w:t>
            </w:r>
          </w:p>
        </w:tc>
        <w:tc>
          <w:tcPr>
            <w:tcW w:w="1388" w:type="dxa"/>
          </w:tcPr>
          <w:p w14:paraId="12384A87" w14:textId="63E2855E"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189" w:type="dxa"/>
          </w:tcPr>
          <w:p w14:paraId="148FCD26" w14:textId="5FDA949F"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6BBDF5CE" w14:textId="6384EC5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promotes cell proliferation and invasion, and suppresses cell apoptosis of LAC </w:t>
            </w:r>
            <w:r w:rsidR="005A7C02" w:rsidRPr="00C676B2">
              <w:rPr>
                <w:rFonts w:ascii="Times New Roman" w:hAnsi="Times New Roman" w:cs="Times New Roman"/>
                <w:sz w:val="20"/>
                <w:szCs w:val="20"/>
              </w:rPr>
              <w:t>and</w:t>
            </w:r>
            <w:r w:rsidRPr="00C676B2">
              <w:rPr>
                <w:rFonts w:ascii="Times New Roman" w:hAnsi="Times New Roman" w:cs="Times New Roman"/>
                <w:sz w:val="20"/>
                <w:szCs w:val="20"/>
              </w:rPr>
              <w:t xml:space="preserve"> functions as a sponge of miR-134, thus upregulating oncogenic cyclin D1</w:t>
            </w:r>
          </w:p>
        </w:tc>
        <w:tc>
          <w:tcPr>
            <w:tcW w:w="823" w:type="dxa"/>
          </w:tcPr>
          <w:p w14:paraId="17A4C7C9" w14:textId="06009DC3"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40</w:t>
            </w:r>
          </w:p>
        </w:tc>
      </w:tr>
    </w:tbl>
    <w:p w14:paraId="4FA7C322" w14:textId="0DCC22AE" w:rsidR="00954C70" w:rsidRPr="00C676B2" w:rsidRDefault="00954C70" w:rsidP="00493FEB">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9"/>
        <w:gridCol w:w="1517"/>
        <w:gridCol w:w="1531"/>
        <w:gridCol w:w="1510"/>
        <w:gridCol w:w="1972"/>
        <w:gridCol w:w="1117"/>
      </w:tblGrid>
      <w:tr w:rsidR="00D875E3" w:rsidRPr="00C676B2" w14:paraId="3CC89772" w14:textId="77777777" w:rsidTr="00C94A1B">
        <w:tc>
          <w:tcPr>
            <w:tcW w:w="9016" w:type="dxa"/>
            <w:gridSpan w:val="6"/>
          </w:tcPr>
          <w:p w14:paraId="45D5F945" w14:textId="2B09BAB5" w:rsidR="00D875E3" w:rsidRPr="00D875E3" w:rsidRDefault="00D875E3"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Table 3</w:t>
            </w:r>
          </w:p>
        </w:tc>
      </w:tr>
      <w:tr w:rsidR="00F33601" w:rsidRPr="00C676B2" w14:paraId="3D561D85" w14:textId="171A9112" w:rsidTr="00F33601">
        <w:tc>
          <w:tcPr>
            <w:tcW w:w="1369" w:type="dxa"/>
          </w:tcPr>
          <w:p w14:paraId="43F8EDD9" w14:textId="451BD1E3" w:rsidR="00F33601" w:rsidRPr="00D875E3" w:rsidRDefault="00F33601" w:rsidP="00493FEB">
            <w:pPr>
              <w:spacing w:line="360" w:lineRule="auto"/>
              <w:jc w:val="center"/>
              <w:rPr>
                <w:rFonts w:ascii="Times New Roman" w:hAnsi="Times New Roman" w:cs="Times New Roman"/>
                <w:sz w:val="20"/>
                <w:szCs w:val="20"/>
              </w:rPr>
            </w:pPr>
            <w:r w:rsidRPr="00D875E3">
              <w:rPr>
                <w:rFonts w:ascii="Times New Roman" w:hAnsi="Times New Roman" w:cs="Times New Roman"/>
                <w:sz w:val="20"/>
                <w:szCs w:val="20"/>
              </w:rPr>
              <w:t>Bladder Cancer</w:t>
            </w:r>
          </w:p>
        </w:tc>
        <w:tc>
          <w:tcPr>
            <w:tcW w:w="1517" w:type="dxa"/>
          </w:tcPr>
          <w:p w14:paraId="3FC9720D" w14:textId="0EA9F636"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Circular RNA</w:t>
            </w:r>
          </w:p>
        </w:tc>
        <w:tc>
          <w:tcPr>
            <w:tcW w:w="1531" w:type="dxa"/>
          </w:tcPr>
          <w:p w14:paraId="2E293CDB" w14:textId="643D59F3"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Expression</w:t>
            </w:r>
          </w:p>
        </w:tc>
        <w:tc>
          <w:tcPr>
            <w:tcW w:w="1510" w:type="dxa"/>
          </w:tcPr>
          <w:p w14:paraId="7F10791E" w14:textId="109C6636"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 xml:space="preserve">Function </w:t>
            </w:r>
          </w:p>
        </w:tc>
        <w:tc>
          <w:tcPr>
            <w:tcW w:w="1972" w:type="dxa"/>
          </w:tcPr>
          <w:p w14:paraId="360372C1" w14:textId="5B09E6F4"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 xml:space="preserve">Mechanism </w:t>
            </w:r>
          </w:p>
        </w:tc>
        <w:tc>
          <w:tcPr>
            <w:tcW w:w="1117" w:type="dxa"/>
          </w:tcPr>
          <w:p w14:paraId="713C18DB" w14:textId="1C2C03C2" w:rsidR="00F33601" w:rsidRPr="00D875E3" w:rsidRDefault="00D875E3"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Ref</w:t>
            </w:r>
            <w:r>
              <w:rPr>
                <w:rFonts w:ascii="Times New Roman" w:hAnsi="Times New Roman" w:cs="Times New Roman"/>
                <w:sz w:val="20"/>
                <w:szCs w:val="20"/>
              </w:rPr>
              <w:t>.</w:t>
            </w:r>
          </w:p>
        </w:tc>
      </w:tr>
      <w:tr w:rsidR="00F33601" w:rsidRPr="00C676B2" w14:paraId="44075114" w14:textId="2992880A" w:rsidTr="00F33601">
        <w:tc>
          <w:tcPr>
            <w:tcW w:w="1369" w:type="dxa"/>
          </w:tcPr>
          <w:p w14:paraId="2BB75521"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3349965A" w14:textId="18ADF07C"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-MYLK</w:t>
            </w:r>
          </w:p>
        </w:tc>
        <w:tc>
          <w:tcPr>
            <w:tcW w:w="1531" w:type="dxa"/>
          </w:tcPr>
          <w:p w14:paraId="2919B97D" w14:textId="58A2E781"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5AEDAC20" w14:textId="0A54239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972" w:type="dxa"/>
          </w:tcPr>
          <w:p w14:paraId="6AF13EE9" w14:textId="3D21C45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function as </w:t>
            </w:r>
            <w:proofErr w:type="spellStart"/>
            <w:r w:rsidRPr="00C676B2">
              <w:rPr>
                <w:rFonts w:ascii="Times New Roman" w:hAnsi="Times New Roman" w:cs="Times New Roman"/>
                <w:sz w:val="20"/>
                <w:szCs w:val="20"/>
              </w:rPr>
              <w:t>ceRNA</w:t>
            </w:r>
            <w:proofErr w:type="spellEnd"/>
            <w:r w:rsidRPr="00C676B2">
              <w:rPr>
                <w:rFonts w:ascii="Times New Roman" w:hAnsi="Times New Roman" w:cs="Times New Roman"/>
                <w:sz w:val="20"/>
                <w:szCs w:val="20"/>
              </w:rPr>
              <w:t xml:space="preserve"> for miR-29a, which can contribute to </w:t>
            </w:r>
            <w:r w:rsidRPr="00C676B2">
              <w:rPr>
                <w:rFonts w:ascii="Times New Roman" w:hAnsi="Times New Roman" w:cs="Times New Roman"/>
                <w:sz w:val="20"/>
                <w:szCs w:val="20"/>
              </w:rPr>
              <w:lastRenderedPageBreak/>
              <w:t xml:space="preserve">EMT and the development of bladder cancer </w:t>
            </w:r>
            <w:r w:rsidR="00693FE8" w:rsidRPr="00C676B2">
              <w:rPr>
                <w:rFonts w:ascii="Times New Roman" w:hAnsi="Times New Roman" w:cs="Times New Roman"/>
                <w:sz w:val="20"/>
                <w:szCs w:val="20"/>
              </w:rPr>
              <w:t>by</w:t>
            </w:r>
            <w:r w:rsidRPr="00C676B2">
              <w:rPr>
                <w:rFonts w:ascii="Times New Roman" w:hAnsi="Times New Roman" w:cs="Times New Roman"/>
                <w:sz w:val="20"/>
                <w:szCs w:val="20"/>
              </w:rPr>
              <w:t xml:space="preserve"> </w:t>
            </w:r>
            <w:r w:rsidR="00A65B99">
              <w:rPr>
                <w:rFonts w:ascii="Times New Roman" w:hAnsi="Times New Roman" w:cs="Times New Roman"/>
                <w:sz w:val="20"/>
                <w:szCs w:val="20"/>
              </w:rPr>
              <w:t xml:space="preserve"> </w:t>
            </w:r>
            <w:r w:rsidRPr="00C676B2">
              <w:rPr>
                <w:rFonts w:ascii="Times New Roman" w:hAnsi="Times New Roman" w:cs="Times New Roman"/>
                <w:sz w:val="20"/>
                <w:szCs w:val="20"/>
              </w:rPr>
              <w:t>activating the VEGFA/VEGFR2 pathway</w:t>
            </w:r>
          </w:p>
        </w:tc>
        <w:tc>
          <w:tcPr>
            <w:tcW w:w="1117" w:type="dxa"/>
          </w:tcPr>
          <w:p w14:paraId="7579B27C" w14:textId="3205F198"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38</w:t>
            </w:r>
          </w:p>
        </w:tc>
      </w:tr>
      <w:tr w:rsidR="00F33601" w:rsidRPr="00C676B2" w14:paraId="57025EDA" w14:textId="58C12A7E" w:rsidTr="00F33601">
        <w:tc>
          <w:tcPr>
            <w:tcW w:w="1369" w:type="dxa"/>
          </w:tcPr>
          <w:p w14:paraId="67BE3D69"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0846DA7C" w14:textId="2EFDA38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circHIPK3</w:t>
            </w:r>
          </w:p>
        </w:tc>
        <w:tc>
          <w:tcPr>
            <w:tcW w:w="1531" w:type="dxa"/>
          </w:tcPr>
          <w:p w14:paraId="21388BC2" w14:textId="31C7244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11565A9C" w14:textId="5DFFC392"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1972" w:type="dxa"/>
          </w:tcPr>
          <w:p w14:paraId="25F78A22" w14:textId="11E3FC54"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 abundantly sponge up miR-558 to suppress the expression of heparinase and may suppress angiogenesis and migration of bladder</w:t>
            </w:r>
          </w:p>
          <w:p w14:paraId="38DED0F0" w14:textId="247AF672" w:rsidR="00F33601"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cancer cells</w:t>
            </w:r>
          </w:p>
        </w:tc>
        <w:tc>
          <w:tcPr>
            <w:tcW w:w="1117" w:type="dxa"/>
          </w:tcPr>
          <w:p w14:paraId="05880FE6" w14:textId="39472994"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23</w:t>
            </w:r>
          </w:p>
        </w:tc>
      </w:tr>
      <w:tr w:rsidR="00F33601" w:rsidRPr="00C676B2" w14:paraId="1373D758" w14:textId="4FD6A227" w:rsidTr="00F33601">
        <w:tc>
          <w:tcPr>
            <w:tcW w:w="1369" w:type="dxa"/>
          </w:tcPr>
          <w:p w14:paraId="10FDBEF8"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7193E78A" w14:textId="49983E7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circTCF25</w:t>
            </w:r>
          </w:p>
        </w:tc>
        <w:tc>
          <w:tcPr>
            <w:tcW w:w="1531" w:type="dxa"/>
          </w:tcPr>
          <w:p w14:paraId="522682DB" w14:textId="180462F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510" w:type="dxa"/>
          </w:tcPr>
          <w:p w14:paraId="2A76F0CA" w14:textId="7B9DC2F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972" w:type="dxa"/>
          </w:tcPr>
          <w:p w14:paraId="30003812" w14:textId="630E2B9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 downregulate miR-103-3p and miR-107, increase CDK6 expression, and promote proliferation in vitro and in vivo</w:t>
            </w:r>
          </w:p>
        </w:tc>
        <w:tc>
          <w:tcPr>
            <w:tcW w:w="1117" w:type="dxa"/>
          </w:tcPr>
          <w:p w14:paraId="78178376" w14:textId="578EB5EB" w:rsidR="00F33601" w:rsidRPr="00C676B2" w:rsidRDefault="00615EC5"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39</w:t>
            </w:r>
          </w:p>
        </w:tc>
      </w:tr>
      <w:tr w:rsidR="00F33601" w:rsidRPr="00C676B2" w14:paraId="07B55722" w14:textId="391B4924" w:rsidTr="00F33601">
        <w:tc>
          <w:tcPr>
            <w:tcW w:w="1369" w:type="dxa"/>
          </w:tcPr>
          <w:p w14:paraId="5E190569"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00F18110" w14:textId="0ECA242A"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w:t>
            </w:r>
            <w:proofErr w:type="spellEnd"/>
            <w:r w:rsidRPr="00C676B2">
              <w:rPr>
                <w:rFonts w:ascii="Times New Roman" w:hAnsi="Times New Roman" w:cs="Times New Roman"/>
                <w:sz w:val="20"/>
                <w:szCs w:val="20"/>
              </w:rPr>
              <w:t>-ITCH</w:t>
            </w:r>
          </w:p>
        </w:tc>
        <w:tc>
          <w:tcPr>
            <w:tcW w:w="1531" w:type="dxa"/>
          </w:tcPr>
          <w:p w14:paraId="4BF0F637" w14:textId="71BA304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762266AF" w14:textId="4C353DAC"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1972" w:type="dxa"/>
          </w:tcPr>
          <w:p w14:paraId="20CA308D" w14:textId="6ECBE95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acts as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 by a novel </w:t>
            </w:r>
            <w:proofErr w:type="spellStart"/>
            <w:r w:rsidRPr="00C676B2">
              <w:rPr>
                <w:rFonts w:ascii="Times New Roman" w:hAnsi="Times New Roman" w:cs="Times New Roman"/>
                <w:sz w:val="20"/>
                <w:szCs w:val="20"/>
              </w:rPr>
              <w:t>circ</w:t>
            </w:r>
            <w:proofErr w:type="spellEnd"/>
            <w:r w:rsidRPr="00C676B2">
              <w:rPr>
                <w:rFonts w:ascii="Times New Roman" w:hAnsi="Times New Roman" w:cs="Times New Roman"/>
                <w:sz w:val="20"/>
                <w:szCs w:val="20"/>
              </w:rPr>
              <w:t xml:space="preserve">-ITCH/miR-17, miR-224/p21, and phosphatase and </w:t>
            </w:r>
            <w:proofErr w:type="spellStart"/>
            <w:r w:rsidRPr="00C676B2">
              <w:rPr>
                <w:rFonts w:ascii="Times New Roman" w:hAnsi="Times New Roman" w:cs="Times New Roman"/>
                <w:sz w:val="20"/>
                <w:szCs w:val="20"/>
              </w:rPr>
              <w:t>tensin</w:t>
            </w:r>
            <w:proofErr w:type="spellEnd"/>
            <w:r w:rsidRPr="00C676B2">
              <w:rPr>
                <w:rFonts w:ascii="Times New Roman" w:hAnsi="Times New Roman" w:cs="Times New Roman"/>
                <w:sz w:val="20"/>
                <w:szCs w:val="20"/>
              </w:rPr>
              <w:t xml:space="preserve"> homolog axis</w:t>
            </w:r>
          </w:p>
        </w:tc>
        <w:tc>
          <w:tcPr>
            <w:tcW w:w="1117" w:type="dxa"/>
          </w:tcPr>
          <w:p w14:paraId="66D1CCE8" w14:textId="436242E4" w:rsidR="00F33601" w:rsidRPr="00C676B2" w:rsidRDefault="00615EC5"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32</w:t>
            </w:r>
          </w:p>
        </w:tc>
      </w:tr>
    </w:tbl>
    <w:p w14:paraId="58AF09E0" w14:textId="77777777" w:rsidR="00564878" w:rsidRPr="00C676B2" w:rsidRDefault="00564878" w:rsidP="00493FEB">
      <w:pPr>
        <w:spacing w:line="360" w:lineRule="auto"/>
        <w:jc w:val="both"/>
        <w:rPr>
          <w:rFonts w:ascii="Times New Roman" w:hAnsi="Times New Roman" w:cs="Times New Roman"/>
          <w:sz w:val="20"/>
          <w:szCs w:val="20"/>
        </w:rPr>
      </w:pPr>
    </w:p>
    <w:p w14:paraId="38A52AAE" w14:textId="2C02B508" w:rsidR="00954C70" w:rsidRDefault="00954C70" w:rsidP="00493FEB">
      <w:pPr>
        <w:spacing w:line="360" w:lineRule="auto"/>
        <w:jc w:val="both"/>
        <w:rPr>
          <w:rFonts w:ascii="Times New Roman" w:hAnsi="Times New Roman" w:cs="Times New Roman"/>
          <w:sz w:val="20"/>
          <w:szCs w:val="20"/>
        </w:rPr>
      </w:pPr>
    </w:p>
    <w:p w14:paraId="2022736E" w14:textId="77777777" w:rsidR="00D875E3" w:rsidRPr="00C676B2" w:rsidRDefault="00D875E3" w:rsidP="00493FEB">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5"/>
        <w:gridCol w:w="1833"/>
        <w:gridCol w:w="1567"/>
        <w:gridCol w:w="1494"/>
        <w:gridCol w:w="1662"/>
        <w:gridCol w:w="1095"/>
      </w:tblGrid>
      <w:tr w:rsidR="00D875E3" w:rsidRPr="00C676B2" w14:paraId="2FEEFD8F" w14:textId="77777777" w:rsidTr="00FF579D">
        <w:tc>
          <w:tcPr>
            <w:tcW w:w="9016" w:type="dxa"/>
            <w:gridSpan w:val="6"/>
          </w:tcPr>
          <w:p w14:paraId="2B8F34F2" w14:textId="7EE7CD71"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4</w:t>
            </w:r>
          </w:p>
        </w:tc>
      </w:tr>
      <w:tr w:rsidR="005A7C02" w:rsidRPr="00C676B2" w14:paraId="44A84EEA" w14:textId="5E184656" w:rsidTr="00F33601">
        <w:tc>
          <w:tcPr>
            <w:tcW w:w="1365" w:type="dxa"/>
            <w:vMerge w:val="restart"/>
          </w:tcPr>
          <w:p w14:paraId="5C85618D" w14:textId="04BCA464"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Gastric Cancer (GC)</w:t>
            </w:r>
          </w:p>
        </w:tc>
        <w:tc>
          <w:tcPr>
            <w:tcW w:w="1833" w:type="dxa"/>
          </w:tcPr>
          <w:p w14:paraId="03FC37B1" w14:textId="454EA338"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567" w:type="dxa"/>
          </w:tcPr>
          <w:p w14:paraId="7DF13021" w14:textId="56122CA6"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494" w:type="dxa"/>
          </w:tcPr>
          <w:p w14:paraId="28D04FFC" w14:textId="2DC9CC9F"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1662" w:type="dxa"/>
          </w:tcPr>
          <w:p w14:paraId="5A9942E6" w14:textId="31BBB06D"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1095" w:type="dxa"/>
          </w:tcPr>
          <w:p w14:paraId="644F2CBA" w14:textId="676CA064" w:rsidR="005A7C02"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Ref.</w:t>
            </w:r>
          </w:p>
        </w:tc>
      </w:tr>
      <w:tr w:rsidR="005A7C02" w:rsidRPr="00C676B2" w14:paraId="4C132642" w14:textId="4C73D375" w:rsidTr="00F33601">
        <w:tc>
          <w:tcPr>
            <w:tcW w:w="1365" w:type="dxa"/>
            <w:vMerge/>
          </w:tcPr>
          <w:p w14:paraId="07E84D4A" w14:textId="09FA3038"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75E9C108" w14:textId="49F8C763"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hsa_circ_0000520</w:t>
            </w:r>
          </w:p>
        </w:tc>
        <w:tc>
          <w:tcPr>
            <w:tcW w:w="1567" w:type="dxa"/>
          </w:tcPr>
          <w:p w14:paraId="239F561B" w14:textId="304DAC55"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494" w:type="dxa"/>
          </w:tcPr>
          <w:p w14:paraId="32B70993" w14:textId="4D3873C0" w:rsidR="005A7C02" w:rsidRPr="00C676B2" w:rsidRDefault="009E5A5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w:t>
            </w:r>
            <w:r w:rsidR="003465A5" w:rsidRPr="00C676B2">
              <w:rPr>
                <w:rFonts w:ascii="Times New Roman" w:hAnsi="Times New Roman" w:cs="Times New Roman"/>
                <w:sz w:val="20"/>
                <w:szCs w:val="20"/>
              </w:rPr>
              <w:t>ncogene</w:t>
            </w:r>
          </w:p>
        </w:tc>
        <w:tc>
          <w:tcPr>
            <w:tcW w:w="1662" w:type="dxa"/>
          </w:tcPr>
          <w:p w14:paraId="32F715FC" w14:textId="24178895"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negatively associated with </w:t>
            </w:r>
            <w:r w:rsidR="00693FE8" w:rsidRPr="00C676B2">
              <w:rPr>
                <w:rFonts w:ascii="Times New Roman" w:hAnsi="Times New Roman" w:cs="Times New Roman"/>
                <w:sz w:val="20"/>
                <w:szCs w:val="20"/>
              </w:rPr>
              <w:t xml:space="preserve">the </w:t>
            </w:r>
            <w:r w:rsidRPr="00C676B2">
              <w:rPr>
                <w:rFonts w:ascii="Times New Roman" w:hAnsi="Times New Roman" w:cs="Times New Roman"/>
                <w:sz w:val="20"/>
                <w:szCs w:val="20"/>
              </w:rPr>
              <w:t>TNM stage in GC plasma</w:t>
            </w:r>
          </w:p>
        </w:tc>
        <w:tc>
          <w:tcPr>
            <w:tcW w:w="1095" w:type="dxa"/>
          </w:tcPr>
          <w:p w14:paraId="1283FAF6" w14:textId="27F1C97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28</w:t>
            </w:r>
          </w:p>
        </w:tc>
      </w:tr>
      <w:tr w:rsidR="005A7C02" w:rsidRPr="00C676B2" w14:paraId="39B9DE2E" w14:textId="6C3F5F78" w:rsidTr="00F33601">
        <w:tc>
          <w:tcPr>
            <w:tcW w:w="1365" w:type="dxa"/>
            <w:vMerge/>
          </w:tcPr>
          <w:p w14:paraId="15AF9748" w14:textId="5E188D5D"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0C4B6ED0" w14:textId="6805F34F"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hsa_circ_0047905</w:t>
            </w:r>
          </w:p>
        </w:tc>
        <w:tc>
          <w:tcPr>
            <w:tcW w:w="1567" w:type="dxa"/>
          </w:tcPr>
          <w:p w14:paraId="44E6EA3E" w14:textId="7FA2AF56"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494" w:type="dxa"/>
          </w:tcPr>
          <w:p w14:paraId="69B52DB4" w14:textId="2B449032"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662" w:type="dxa"/>
          </w:tcPr>
          <w:p w14:paraId="66A742C8" w14:textId="35DF7D5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acts as </w:t>
            </w:r>
            <w:r w:rsidR="00693FE8" w:rsidRPr="00C676B2">
              <w:rPr>
                <w:rFonts w:ascii="Times New Roman" w:hAnsi="Times New Roman" w:cs="Times New Roman"/>
                <w:sz w:val="20"/>
                <w:szCs w:val="20"/>
              </w:rPr>
              <w:t xml:space="preserve">a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promoter in the </w:t>
            </w:r>
            <w:r w:rsidRPr="00C676B2">
              <w:rPr>
                <w:rFonts w:ascii="Times New Roman" w:hAnsi="Times New Roman" w:cs="Times New Roman"/>
                <w:sz w:val="20"/>
                <w:szCs w:val="20"/>
              </w:rPr>
              <w:lastRenderedPageBreak/>
              <w:t>pathogenesis of GC</w:t>
            </w:r>
          </w:p>
        </w:tc>
        <w:tc>
          <w:tcPr>
            <w:tcW w:w="1095" w:type="dxa"/>
          </w:tcPr>
          <w:p w14:paraId="563E6FF6" w14:textId="308B9373"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21</w:t>
            </w:r>
          </w:p>
        </w:tc>
      </w:tr>
      <w:tr w:rsidR="005A7C02" w:rsidRPr="00C676B2" w14:paraId="2E3B551A" w14:textId="345A0377" w:rsidTr="00F33601">
        <w:tc>
          <w:tcPr>
            <w:tcW w:w="1365" w:type="dxa"/>
            <w:vMerge/>
          </w:tcPr>
          <w:p w14:paraId="2A8D574A" w14:textId="6EF40B63"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0B5A7DCA" w14:textId="47540F7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hsa_circ_0000745</w:t>
            </w:r>
          </w:p>
        </w:tc>
        <w:tc>
          <w:tcPr>
            <w:tcW w:w="1567" w:type="dxa"/>
          </w:tcPr>
          <w:p w14:paraId="299861EF" w14:textId="41D7300D"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494" w:type="dxa"/>
          </w:tcPr>
          <w:p w14:paraId="55F1E677" w14:textId="49F48697"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1662" w:type="dxa"/>
          </w:tcPr>
          <w:p w14:paraId="3C233880" w14:textId="59D76750"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associated with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differentiation and the expression level in plasma correlates with </w:t>
            </w:r>
            <w:r w:rsidR="00693FE8" w:rsidRPr="00C676B2">
              <w:rPr>
                <w:rFonts w:ascii="Times New Roman" w:hAnsi="Times New Roman" w:cs="Times New Roman"/>
                <w:sz w:val="20"/>
                <w:szCs w:val="20"/>
              </w:rPr>
              <w:t xml:space="preserve">the </w:t>
            </w:r>
            <w:r w:rsidRPr="00C676B2">
              <w:rPr>
                <w:rFonts w:ascii="Times New Roman" w:hAnsi="Times New Roman" w:cs="Times New Roman"/>
                <w:sz w:val="20"/>
                <w:szCs w:val="20"/>
              </w:rPr>
              <w:t>TNM stage</w:t>
            </w:r>
          </w:p>
        </w:tc>
        <w:tc>
          <w:tcPr>
            <w:tcW w:w="1095" w:type="dxa"/>
          </w:tcPr>
          <w:p w14:paraId="7C43B090" w14:textId="4E7B714A"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16</w:t>
            </w:r>
          </w:p>
        </w:tc>
      </w:tr>
    </w:tbl>
    <w:p w14:paraId="288B4E2C" w14:textId="77777777" w:rsidR="006073FC" w:rsidRPr="00C676B2" w:rsidRDefault="006073FC" w:rsidP="00493FEB">
      <w:pPr>
        <w:spacing w:line="360" w:lineRule="auto"/>
        <w:jc w:val="both"/>
        <w:rPr>
          <w:rFonts w:ascii="Times New Roman" w:hAnsi="Times New Roman" w:cs="Times New Roman"/>
          <w:sz w:val="20"/>
          <w:szCs w:val="20"/>
        </w:rPr>
      </w:pPr>
    </w:p>
    <w:p w14:paraId="1A804CFF" w14:textId="728ED2CA" w:rsidR="00BA2839" w:rsidRPr="00C676B2" w:rsidRDefault="00785861" w:rsidP="00493FEB">
      <w:p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V</w:t>
      </w:r>
      <w:r w:rsidR="00ED3B9B">
        <w:rPr>
          <w:rFonts w:ascii="Times New Roman" w:hAnsi="Times New Roman" w:cs="Times New Roman"/>
          <w:b/>
          <w:bCs/>
          <w:sz w:val="20"/>
          <w:szCs w:val="20"/>
        </w:rPr>
        <w:t>II</w:t>
      </w:r>
      <w:r w:rsidRPr="00C676B2">
        <w:rPr>
          <w:rFonts w:ascii="Times New Roman" w:hAnsi="Times New Roman" w:cs="Times New Roman"/>
          <w:b/>
          <w:bCs/>
          <w:sz w:val="20"/>
          <w:szCs w:val="20"/>
        </w:rPr>
        <w:t>.</w:t>
      </w:r>
      <w:r w:rsidRPr="00C676B2">
        <w:rPr>
          <w:rFonts w:ascii="Times New Roman" w:hAnsi="Times New Roman" w:cs="Times New Roman"/>
          <w:b/>
          <w:bCs/>
          <w:sz w:val="20"/>
          <w:szCs w:val="20"/>
        </w:rPr>
        <w:tab/>
      </w:r>
      <w:r w:rsidR="00BA2839" w:rsidRPr="00C676B2">
        <w:rPr>
          <w:rFonts w:ascii="Times New Roman" w:hAnsi="Times New Roman" w:cs="Times New Roman"/>
          <w:b/>
          <w:bCs/>
          <w:sz w:val="20"/>
          <w:szCs w:val="20"/>
        </w:rPr>
        <w:t xml:space="preserve">Conclusions </w:t>
      </w:r>
    </w:p>
    <w:p w14:paraId="41D20B2B" w14:textId="76F68617" w:rsidR="00A57234" w:rsidRDefault="00A57234" w:rsidP="00493FEB">
      <w:pPr>
        <w:spacing w:line="360" w:lineRule="auto"/>
        <w:jc w:val="both"/>
        <w:rPr>
          <w:rFonts w:ascii="Times New Roman" w:hAnsi="Times New Roman" w:cs="Times New Roman"/>
          <w:sz w:val="20"/>
          <w:szCs w:val="20"/>
        </w:rPr>
      </w:pPr>
      <w:proofErr w:type="spellStart"/>
      <w:r w:rsidRPr="00A57234">
        <w:rPr>
          <w:rFonts w:ascii="Times New Roman" w:hAnsi="Times New Roman" w:cs="Times New Roman"/>
          <w:sz w:val="20"/>
          <w:szCs w:val="20"/>
        </w:rPr>
        <w:t>CircRNAs</w:t>
      </w:r>
      <w:proofErr w:type="spellEnd"/>
      <w:r w:rsidRPr="00A57234">
        <w:rPr>
          <w:rFonts w:ascii="Times New Roman" w:hAnsi="Times New Roman" w:cs="Times New Roman"/>
          <w:sz w:val="20"/>
          <w:szCs w:val="20"/>
        </w:rPr>
        <w:t xml:space="preserve"> are great targets for cancer and play a significant impact in human </w:t>
      </w:r>
      <w:proofErr w:type="spellStart"/>
      <w:r w:rsidRPr="00A57234">
        <w:rPr>
          <w:rFonts w:ascii="Times New Roman" w:hAnsi="Times New Roman" w:cs="Times New Roman"/>
          <w:sz w:val="20"/>
          <w:szCs w:val="20"/>
        </w:rPr>
        <w:t>tumors</w:t>
      </w:r>
      <w:proofErr w:type="spellEnd"/>
      <w:r w:rsidRPr="00A57234">
        <w:rPr>
          <w:rFonts w:ascii="Times New Roman" w:hAnsi="Times New Roman" w:cs="Times New Roman"/>
          <w:sz w:val="20"/>
          <w:szCs w:val="20"/>
        </w:rPr>
        <w:t xml:space="preserve"> as either promoters or suppressors of </w:t>
      </w:r>
      <w:proofErr w:type="spellStart"/>
      <w:r w:rsidRPr="00A57234">
        <w:rPr>
          <w:rFonts w:ascii="Times New Roman" w:hAnsi="Times New Roman" w:cs="Times New Roman"/>
          <w:sz w:val="20"/>
          <w:szCs w:val="20"/>
        </w:rPr>
        <w:t>tumor</w:t>
      </w:r>
      <w:proofErr w:type="spellEnd"/>
      <w:r w:rsidRPr="00A57234">
        <w:rPr>
          <w:rFonts w:ascii="Times New Roman" w:hAnsi="Times New Roman" w:cs="Times New Roman"/>
          <w:sz w:val="20"/>
          <w:szCs w:val="20"/>
        </w:rPr>
        <w:t xml:space="preserve"> growth. They don't prevent linear mRNA from being expressed. For clinical usage, the majority of </w:t>
      </w:r>
      <w:proofErr w:type="spellStart"/>
      <w:r w:rsidRPr="00A57234">
        <w:rPr>
          <w:rFonts w:ascii="Times New Roman" w:hAnsi="Times New Roman" w:cs="Times New Roman"/>
          <w:sz w:val="20"/>
          <w:szCs w:val="20"/>
        </w:rPr>
        <w:t>circRNA</w:t>
      </w:r>
      <w:proofErr w:type="spellEnd"/>
      <w:r w:rsidRPr="00A57234">
        <w:rPr>
          <w:rFonts w:ascii="Times New Roman" w:hAnsi="Times New Roman" w:cs="Times New Roman"/>
          <w:sz w:val="20"/>
          <w:szCs w:val="20"/>
        </w:rPr>
        <w:t xml:space="preserve"> indicators are currently too sensitive or specific. Though research on </w:t>
      </w:r>
      <w:proofErr w:type="spellStart"/>
      <w:r w:rsidRPr="00A57234">
        <w:rPr>
          <w:rFonts w:ascii="Times New Roman" w:hAnsi="Times New Roman" w:cs="Times New Roman"/>
          <w:sz w:val="20"/>
          <w:szCs w:val="20"/>
        </w:rPr>
        <w:t>CircRNAs</w:t>
      </w:r>
      <w:proofErr w:type="spellEnd"/>
      <w:r w:rsidRPr="00A57234">
        <w:rPr>
          <w:rFonts w:ascii="Times New Roman" w:hAnsi="Times New Roman" w:cs="Times New Roman"/>
          <w:sz w:val="20"/>
          <w:szCs w:val="20"/>
        </w:rPr>
        <w:t xml:space="preserve"> is still in its early stages, </w:t>
      </w:r>
      <w:r w:rsidR="00E34EF7">
        <w:rPr>
          <w:rFonts w:ascii="Times New Roman" w:hAnsi="Times New Roman" w:cs="Times New Roman"/>
          <w:sz w:val="20"/>
          <w:szCs w:val="20"/>
        </w:rPr>
        <w:t xml:space="preserve">though </w:t>
      </w:r>
      <w:r w:rsidRPr="00A57234">
        <w:rPr>
          <w:rFonts w:ascii="Times New Roman" w:hAnsi="Times New Roman" w:cs="Times New Roman"/>
          <w:sz w:val="20"/>
          <w:szCs w:val="20"/>
        </w:rPr>
        <w:t xml:space="preserve">they play a major impact.  Larger sample numbers should be used in future studies, and long-term follow-up clinical data is needed for </w:t>
      </w:r>
      <w:proofErr w:type="spellStart"/>
      <w:r w:rsidRPr="00A57234">
        <w:rPr>
          <w:rFonts w:ascii="Times New Roman" w:hAnsi="Times New Roman" w:cs="Times New Roman"/>
          <w:sz w:val="20"/>
          <w:szCs w:val="20"/>
        </w:rPr>
        <w:t>circRNA</w:t>
      </w:r>
      <w:proofErr w:type="spellEnd"/>
      <w:r w:rsidRPr="00A57234">
        <w:rPr>
          <w:rFonts w:ascii="Times New Roman" w:hAnsi="Times New Roman" w:cs="Times New Roman"/>
          <w:sz w:val="20"/>
          <w:szCs w:val="20"/>
        </w:rPr>
        <w:t>-based therapeutic and diagnostic techniques in cancer</w:t>
      </w:r>
      <w:r>
        <w:rPr>
          <w:rFonts w:ascii="Times New Roman" w:hAnsi="Times New Roman" w:cs="Times New Roman"/>
          <w:sz w:val="20"/>
          <w:szCs w:val="20"/>
        </w:rPr>
        <w:t xml:space="preserve"> management</w:t>
      </w:r>
      <w:r w:rsidRPr="00A57234">
        <w:rPr>
          <w:rFonts w:ascii="Times New Roman" w:hAnsi="Times New Roman" w:cs="Times New Roman"/>
          <w:sz w:val="20"/>
          <w:szCs w:val="20"/>
        </w:rPr>
        <w:t>.</w:t>
      </w:r>
    </w:p>
    <w:p w14:paraId="2186D4FB" w14:textId="67B264CD" w:rsidR="00107DA9" w:rsidRPr="00D03EC7" w:rsidRDefault="00107DA9" w:rsidP="00493FEB">
      <w:pPr>
        <w:spacing w:line="360" w:lineRule="auto"/>
        <w:jc w:val="both"/>
        <w:rPr>
          <w:rFonts w:ascii="Times New Roman" w:hAnsi="Times New Roman" w:cs="Times New Roman"/>
          <w:b/>
          <w:bCs/>
          <w:sz w:val="20"/>
          <w:szCs w:val="20"/>
        </w:rPr>
      </w:pPr>
      <w:r w:rsidRPr="00D03EC7">
        <w:rPr>
          <w:rFonts w:ascii="Times New Roman" w:hAnsi="Times New Roman" w:cs="Times New Roman"/>
          <w:b/>
          <w:bCs/>
          <w:sz w:val="20"/>
          <w:szCs w:val="20"/>
        </w:rPr>
        <w:t xml:space="preserve">References </w:t>
      </w:r>
    </w:p>
    <w:p w14:paraId="32210FE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Alderton, G. K. (2016). Circular RNAs from translocations. </w:t>
      </w:r>
      <w:r w:rsidRPr="00C676B2">
        <w:rPr>
          <w:rFonts w:ascii="Times New Roman" w:hAnsi="Times New Roman" w:cs="Times New Roman"/>
          <w:i/>
          <w:iCs/>
          <w:color w:val="222222"/>
          <w:sz w:val="16"/>
          <w:szCs w:val="16"/>
          <w:shd w:val="clear" w:color="auto" w:fill="FFFFFF"/>
        </w:rPr>
        <w:t>Nature Reviews Cancer</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w:t>
      </w:r>
      <w:r w:rsidRPr="00C676B2">
        <w:rPr>
          <w:rFonts w:ascii="Times New Roman" w:hAnsi="Times New Roman" w:cs="Times New Roman"/>
          <w:color w:val="222222"/>
          <w:sz w:val="16"/>
          <w:szCs w:val="16"/>
          <w:shd w:val="clear" w:color="auto" w:fill="FFFFFF"/>
        </w:rPr>
        <w:t>(5), 273-273.</w:t>
      </w:r>
    </w:p>
    <w:p w14:paraId="47D0126E" w14:textId="77777777" w:rsidR="001227CE" w:rsidRPr="00C676B2" w:rsidRDefault="001227C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Arial" w:hAnsi="Arial" w:cs="Arial"/>
          <w:color w:val="222222"/>
          <w:sz w:val="16"/>
          <w:szCs w:val="16"/>
          <w:shd w:val="clear" w:color="auto" w:fill="FFFFFF"/>
        </w:rPr>
        <w:t>Ashwal</w:t>
      </w:r>
      <w:proofErr w:type="spellEnd"/>
      <w:r w:rsidRPr="00C676B2">
        <w:rPr>
          <w:rFonts w:ascii="Arial" w:hAnsi="Arial" w:cs="Arial"/>
          <w:color w:val="222222"/>
          <w:sz w:val="16"/>
          <w:szCs w:val="16"/>
          <w:shd w:val="clear" w:color="auto" w:fill="FFFFFF"/>
        </w:rPr>
        <w:t xml:space="preserve">-Fluss, R., Meyer, M., </w:t>
      </w:r>
      <w:proofErr w:type="spellStart"/>
      <w:r w:rsidRPr="00C676B2">
        <w:rPr>
          <w:rFonts w:ascii="Arial" w:hAnsi="Arial" w:cs="Arial"/>
          <w:color w:val="222222"/>
          <w:sz w:val="16"/>
          <w:szCs w:val="16"/>
          <w:shd w:val="clear" w:color="auto" w:fill="FFFFFF"/>
        </w:rPr>
        <w:t>Pamudurti</w:t>
      </w:r>
      <w:proofErr w:type="spellEnd"/>
      <w:r w:rsidRPr="00C676B2">
        <w:rPr>
          <w:rFonts w:ascii="Arial" w:hAnsi="Arial" w:cs="Arial"/>
          <w:color w:val="222222"/>
          <w:sz w:val="16"/>
          <w:szCs w:val="16"/>
          <w:shd w:val="clear" w:color="auto" w:fill="FFFFFF"/>
        </w:rPr>
        <w:t xml:space="preserve">, N. R., Ivanov, A., Bartok, O., Hanan, M., ... &amp; </w:t>
      </w:r>
      <w:proofErr w:type="spellStart"/>
      <w:r w:rsidRPr="00C676B2">
        <w:rPr>
          <w:rFonts w:ascii="Arial" w:hAnsi="Arial" w:cs="Arial"/>
          <w:color w:val="222222"/>
          <w:sz w:val="16"/>
          <w:szCs w:val="16"/>
          <w:shd w:val="clear" w:color="auto" w:fill="FFFFFF"/>
        </w:rPr>
        <w:t>Kadener</w:t>
      </w:r>
      <w:proofErr w:type="spellEnd"/>
      <w:r w:rsidRPr="00C676B2">
        <w:rPr>
          <w:rFonts w:ascii="Arial" w:hAnsi="Arial" w:cs="Arial"/>
          <w:color w:val="222222"/>
          <w:sz w:val="16"/>
          <w:szCs w:val="16"/>
          <w:shd w:val="clear" w:color="auto" w:fill="FFFFFF"/>
        </w:rPr>
        <w:t xml:space="preserve">, S. (2014). </w:t>
      </w:r>
      <w:proofErr w:type="spellStart"/>
      <w:r w:rsidRPr="00C676B2">
        <w:rPr>
          <w:rFonts w:ascii="Arial" w:hAnsi="Arial" w:cs="Arial"/>
          <w:color w:val="222222"/>
          <w:sz w:val="16"/>
          <w:szCs w:val="16"/>
          <w:shd w:val="clear" w:color="auto" w:fill="FFFFFF"/>
        </w:rPr>
        <w:t>circRNA</w:t>
      </w:r>
      <w:proofErr w:type="spellEnd"/>
      <w:r w:rsidRPr="00C676B2">
        <w:rPr>
          <w:rFonts w:ascii="Arial" w:hAnsi="Arial" w:cs="Arial"/>
          <w:color w:val="222222"/>
          <w:sz w:val="16"/>
          <w:szCs w:val="16"/>
          <w:shd w:val="clear" w:color="auto" w:fill="FFFFFF"/>
        </w:rPr>
        <w:t xml:space="preserve"> biogenesis competes with pre-mRNA splicing. </w:t>
      </w:r>
      <w:r w:rsidRPr="00C676B2">
        <w:rPr>
          <w:rFonts w:ascii="Arial" w:hAnsi="Arial" w:cs="Arial"/>
          <w:i/>
          <w:iCs/>
          <w:color w:val="222222"/>
          <w:sz w:val="16"/>
          <w:szCs w:val="16"/>
          <w:shd w:val="clear" w:color="auto" w:fill="FFFFFF"/>
        </w:rPr>
        <w:t>Molecular cell</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56</w:t>
      </w:r>
      <w:r w:rsidRPr="00C676B2">
        <w:rPr>
          <w:rFonts w:ascii="Arial" w:hAnsi="Arial" w:cs="Arial"/>
          <w:color w:val="222222"/>
          <w:sz w:val="16"/>
          <w:szCs w:val="16"/>
          <w:shd w:val="clear" w:color="auto" w:fill="FFFFFF"/>
        </w:rPr>
        <w:t>(1), 55-66</w:t>
      </w:r>
    </w:p>
    <w:p w14:paraId="705E0D4B" w14:textId="145FDD2E"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Ashwal</w:t>
      </w:r>
      <w:proofErr w:type="spellEnd"/>
      <w:r w:rsidRPr="00C676B2">
        <w:rPr>
          <w:rFonts w:ascii="Times New Roman" w:hAnsi="Times New Roman" w:cs="Times New Roman"/>
          <w:color w:val="222222"/>
          <w:sz w:val="16"/>
          <w:szCs w:val="16"/>
          <w:shd w:val="clear" w:color="auto" w:fill="FFFFFF"/>
        </w:rPr>
        <w:t xml:space="preserve">-Fluss, R., Meyer, M., </w:t>
      </w:r>
      <w:proofErr w:type="spellStart"/>
      <w:r w:rsidRPr="00C676B2">
        <w:rPr>
          <w:rFonts w:ascii="Times New Roman" w:hAnsi="Times New Roman" w:cs="Times New Roman"/>
          <w:color w:val="222222"/>
          <w:sz w:val="16"/>
          <w:szCs w:val="16"/>
          <w:shd w:val="clear" w:color="auto" w:fill="FFFFFF"/>
        </w:rPr>
        <w:t>Pamudurti</w:t>
      </w:r>
      <w:proofErr w:type="spellEnd"/>
      <w:r w:rsidRPr="00C676B2">
        <w:rPr>
          <w:rFonts w:ascii="Times New Roman" w:hAnsi="Times New Roman" w:cs="Times New Roman"/>
          <w:color w:val="222222"/>
          <w:sz w:val="16"/>
          <w:szCs w:val="16"/>
          <w:shd w:val="clear" w:color="auto" w:fill="FFFFFF"/>
        </w:rPr>
        <w:t xml:space="preserve">, N. R., Ivanov, A., Bartok, O., Hanan, M., ... &amp; </w:t>
      </w:r>
      <w:proofErr w:type="spellStart"/>
      <w:r w:rsidRPr="00C676B2">
        <w:rPr>
          <w:rFonts w:ascii="Times New Roman" w:hAnsi="Times New Roman" w:cs="Times New Roman"/>
          <w:color w:val="222222"/>
          <w:sz w:val="16"/>
          <w:szCs w:val="16"/>
          <w:shd w:val="clear" w:color="auto" w:fill="FFFFFF"/>
        </w:rPr>
        <w:t>Kadener</w:t>
      </w:r>
      <w:proofErr w:type="spellEnd"/>
      <w:r w:rsidRPr="00C676B2">
        <w:rPr>
          <w:rFonts w:ascii="Times New Roman" w:hAnsi="Times New Roman" w:cs="Times New Roman"/>
          <w:color w:val="222222"/>
          <w:sz w:val="16"/>
          <w:szCs w:val="16"/>
          <w:shd w:val="clear" w:color="auto" w:fill="FFFFFF"/>
        </w:rPr>
        <w:t xml:space="preserve">, S. (2014). </w:t>
      </w:r>
      <w:proofErr w:type="spellStart"/>
      <w:r w:rsidRPr="00C676B2">
        <w:rPr>
          <w:rFonts w:ascii="Times New Roman" w:hAnsi="Times New Roman" w:cs="Times New Roman"/>
          <w:color w:val="222222"/>
          <w:sz w:val="16"/>
          <w:szCs w:val="16"/>
          <w:shd w:val="clear" w:color="auto" w:fill="FFFFFF"/>
        </w:rPr>
        <w:t>circRNA</w:t>
      </w:r>
      <w:proofErr w:type="spellEnd"/>
      <w:r w:rsidRPr="00C676B2">
        <w:rPr>
          <w:rFonts w:ascii="Times New Roman" w:hAnsi="Times New Roman" w:cs="Times New Roman"/>
          <w:color w:val="222222"/>
          <w:sz w:val="16"/>
          <w:szCs w:val="16"/>
          <w:shd w:val="clear" w:color="auto" w:fill="FFFFFF"/>
        </w:rPr>
        <w:t xml:space="preserve"> biogenesis competes with pre-mRNA splicing. </w:t>
      </w:r>
      <w:r w:rsidRPr="00C676B2">
        <w:rPr>
          <w:rFonts w:ascii="Times New Roman" w:hAnsi="Times New Roman" w:cs="Times New Roman"/>
          <w:i/>
          <w:iCs/>
          <w:color w:val="222222"/>
          <w:sz w:val="16"/>
          <w:szCs w:val="16"/>
          <w:shd w:val="clear" w:color="auto" w:fill="FFFFFF"/>
        </w:rPr>
        <w:t>Molecular 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56</w:t>
      </w:r>
      <w:r w:rsidRPr="00C676B2">
        <w:rPr>
          <w:rFonts w:ascii="Times New Roman" w:hAnsi="Times New Roman" w:cs="Times New Roman"/>
          <w:color w:val="222222"/>
          <w:sz w:val="16"/>
          <w:szCs w:val="16"/>
          <w:shd w:val="clear" w:color="auto" w:fill="FFFFFF"/>
        </w:rPr>
        <w:t>(1), 55-66.</w:t>
      </w:r>
    </w:p>
    <w:p w14:paraId="6330D973"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Bach, D. H., &amp; Lee, S. K. (2018). Long noncoding RNAs in cancer cells. </w:t>
      </w:r>
      <w:r w:rsidRPr="00C676B2">
        <w:rPr>
          <w:rFonts w:ascii="Times New Roman" w:hAnsi="Times New Roman" w:cs="Times New Roman"/>
          <w:i/>
          <w:iCs/>
          <w:color w:val="222222"/>
          <w:sz w:val="16"/>
          <w:szCs w:val="16"/>
          <w:shd w:val="clear" w:color="auto" w:fill="FFFFFF"/>
        </w:rPr>
        <w:t>Cancer letters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419</w:t>
      </w:r>
      <w:r w:rsidRPr="00C676B2">
        <w:rPr>
          <w:rFonts w:ascii="Times New Roman" w:hAnsi="Times New Roman" w:cs="Times New Roman"/>
          <w:color w:val="222222"/>
          <w:sz w:val="16"/>
          <w:szCs w:val="16"/>
          <w:shd w:val="clear" w:color="auto" w:fill="FFFFFF"/>
        </w:rPr>
        <w:t>, 152-166.</w:t>
      </w:r>
    </w:p>
    <w:p w14:paraId="6412FD7F"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Bach, D. H., Hong, J. Y., Park, H. J., &amp; Lee, S. K. (2017). The role of exosomes and miRNAs in drug‐resistance of cancer cells. </w:t>
      </w:r>
      <w:r w:rsidRPr="00C676B2">
        <w:rPr>
          <w:rFonts w:ascii="Times New Roman" w:hAnsi="Times New Roman" w:cs="Times New Roman"/>
          <w:i/>
          <w:iCs/>
          <w:color w:val="222222"/>
          <w:sz w:val="16"/>
          <w:szCs w:val="16"/>
          <w:shd w:val="clear" w:color="auto" w:fill="FFFFFF"/>
        </w:rPr>
        <w:t>International journal of cancer</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141</w:t>
      </w:r>
      <w:r w:rsidRPr="00C676B2">
        <w:rPr>
          <w:rFonts w:ascii="Times New Roman" w:hAnsi="Times New Roman" w:cs="Times New Roman"/>
          <w:color w:val="222222"/>
          <w:sz w:val="16"/>
          <w:szCs w:val="16"/>
          <w:shd w:val="clear" w:color="auto" w:fill="FFFFFF"/>
        </w:rPr>
        <w:t>(2), 220-230.</w:t>
      </w:r>
    </w:p>
    <w:p w14:paraId="4793E07B"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Bach, D.H., and Lee, S.K. (2018). The potential impacts of </w:t>
      </w:r>
      <w:proofErr w:type="spellStart"/>
      <w:r w:rsidRPr="00C676B2">
        <w:rPr>
          <w:rFonts w:ascii="Times New Roman" w:hAnsi="Times New Roman" w:cs="Times New Roman"/>
          <w:sz w:val="16"/>
          <w:szCs w:val="16"/>
        </w:rPr>
        <w:t>tylophora</w:t>
      </w:r>
      <w:proofErr w:type="spellEnd"/>
      <w:r w:rsidRPr="00C676B2">
        <w:rPr>
          <w:rFonts w:ascii="Times New Roman" w:hAnsi="Times New Roman" w:cs="Times New Roman"/>
          <w:sz w:val="16"/>
          <w:szCs w:val="16"/>
        </w:rPr>
        <w:t xml:space="preserve"> alkaloids and their derivatives in modulating inflammation, viral infections, and cancer. </w:t>
      </w:r>
      <w:proofErr w:type="spellStart"/>
      <w:r w:rsidRPr="00C676B2">
        <w:rPr>
          <w:rFonts w:ascii="Times New Roman" w:hAnsi="Times New Roman" w:cs="Times New Roman"/>
          <w:sz w:val="16"/>
          <w:szCs w:val="16"/>
        </w:rPr>
        <w:t>Curr</w:t>
      </w:r>
      <w:proofErr w:type="spellEnd"/>
      <w:r w:rsidRPr="00C676B2">
        <w:rPr>
          <w:rFonts w:ascii="Times New Roman" w:hAnsi="Times New Roman" w:cs="Times New Roman"/>
          <w:sz w:val="16"/>
          <w:szCs w:val="16"/>
        </w:rPr>
        <w:t>. Med. Chem. 25, 1–16.</w:t>
      </w:r>
    </w:p>
    <w:p w14:paraId="0F17A561" w14:textId="13875D0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Boeckel, J. N., Jaé, N., </w:t>
      </w:r>
      <w:proofErr w:type="spellStart"/>
      <w:r w:rsidRPr="00C676B2">
        <w:rPr>
          <w:rFonts w:ascii="Times New Roman" w:hAnsi="Times New Roman" w:cs="Times New Roman"/>
          <w:color w:val="222222"/>
          <w:sz w:val="16"/>
          <w:szCs w:val="16"/>
          <w:shd w:val="clear" w:color="auto" w:fill="FFFFFF"/>
        </w:rPr>
        <w:t>Heumüller</w:t>
      </w:r>
      <w:proofErr w:type="spellEnd"/>
      <w:r w:rsidRPr="00C676B2">
        <w:rPr>
          <w:rFonts w:ascii="Times New Roman" w:hAnsi="Times New Roman" w:cs="Times New Roman"/>
          <w:color w:val="222222"/>
          <w:sz w:val="16"/>
          <w:szCs w:val="16"/>
          <w:shd w:val="clear" w:color="auto" w:fill="FFFFFF"/>
        </w:rPr>
        <w:t xml:space="preserve">, A. W., Chen, W., Boon, R. A., </w:t>
      </w:r>
      <w:proofErr w:type="spellStart"/>
      <w:r w:rsidRPr="00C676B2">
        <w:rPr>
          <w:rFonts w:ascii="Times New Roman" w:hAnsi="Times New Roman" w:cs="Times New Roman"/>
          <w:color w:val="222222"/>
          <w:sz w:val="16"/>
          <w:szCs w:val="16"/>
          <w:shd w:val="clear" w:color="auto" w:fill="FFFFFF"/>
        </w:rPr>
        <w:t>Stellos</w:t>
      </w:r>
      <w:proofErr w:type="spellEnd"/>
      <w:r w:rsidRPr="00C676B2">
        <w:rPr>
          <w:rFonts w:ascii="Times New Roman" w:hAnsi="Times New Roman" w:cs="Times New Roman"/>
          <w:color w:val="222222"/>
          <w:sz w:val="16"/>
          <w:szCs w:val="16"/>
          <w:shd w:val="clear" w:color="auto" w:fill="FFFFFF"/>
        </w:rPr>
        <w:t xml:space="preserve">, K., ... &amp; </w:t>
      </w:r>
      <w:proofErr w:type="spellStart"/>
      <w:r w:rsidRPr="00C676B2">
        <w:rPr>
          <w:rFonts w:ascii="Times New Roman" w:hAnsi="Times New Roman" w:cs="Times New Roman"/>
          <w:color w:val="222222"/>
          <w:sz w:val="16"/>
          <w:szCs w:val="16"/>
          <w:shd w:val="clear" w:color="auto" w:fill="FFFFFF"/>
        </w:rPr>
        <w:t>Dimmeler</w:t>
      </w:r>
      <w:proofErr w:type="spellEnd"/>
      <w:r w:rsidRPr="00C676B2">
        <w:rPr>
          <w:rFonts w:ascii="Times New Roman" w:hAnsi="Times New Roman" w:cs="Times New Roman"/>
          <w:color w:val="222222"/>
          <w:sz w:val="16"/>
          <w:szCs w:val="16"/>
          <w:shd w:val="clear" w:color="auto" w:fill="FFFFFF"/>
        </w:rPr>
        <w:t>, S. (2015). Identification and characterization of hypoxia-regulated endothelial circular RNA. </w:t>
      </w:r>
      <w:r w:rsidRPr="00C676B2">
        <w:rPr>
          <w:rFonts w:ascii="Times New Roman" w:hAnsi="Times New Roman" w:cs="Times New Roman"/>
          <w:i/>
          <w:iCs/>
          <w:color w:val="222222"/>
          <w:sz w:val="16"/>
          <w:szCs w:val="16"/>
          <w:shd w:val="clear" w:color="auto" w:fill="FFFFFF"/>
        </w:rPr>
        <w:t xml:space="preserve">Circulation </w:t>
      </w:r>
      <w:r w:rsidR="008A1D2B">
        <w:rPr>
          <w:rFonts w:ascii="Times New Roman" w:hAnsi="Times New Roman" w:cs="Times New Roman"/>
          <w:i/>
          <w:iCs/>
          <w:color w:val="222222"/>
          <w:sz w:val="16"/>
          <w:szCs w:val="16"/>
          <w:shd w:val="clear" w:color="auto" w:fill="FFFFFF"/>
        </w:rPr>
        <w:t>Research</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117</w:t>
      </w:r>
      <w:r w:rsidRPr="00C676B2">
        <w:rPr>
          <w:rFonts w:ascii="Times New Roman" w:hAnsi="Times New Roman" w:cs="Times New Roman"/>
          <w:color w:val="222222"/>
          <w:sz w:val="16"/>
          <w:szCs w:val="16"/>
          <w:shd w:val="clear" w:color="auto" w:fill="FFFFFF"/>
        </w:rPr>
        <w:t>(10), 884-890.</w:t>
      </w:r>
    </w:p>
    <w:p w14:paraId="193033C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Bonizzato</w:t>
      </w:r>
      <w:proofErr w:type="spellEnd"/>
      <w:r w:rsidRPr="00C676B2">
        <w:rPr>
          <w:rFonts w:ascii="Times New Roman" w:hAnsi="Times New Roman" w:cs="Times New Roman"/>
          <w:color w:val="222222"/>
          <w:sz w:val="16"/>
          <w:szCs w:val="16"/>
          <w:shd w:val="clear" w:color="auto" w:fill="FFFFFF"/>
        </w:rPr>
        <w:t xml:space="preserve">, A., </w:t>
      </w:r>
      <w:proofErr w:type="spellStart"/>
      <w:r w:rsidRPr="00C676B2">
        <w:rPr>
          <w:rFonts w:ascii="Times New Roman" w:hAnsi="Times New Roman" w:cs="Times New Roman"/>
          <w:color w:val="222222"/>
          <w:sz w:val="16"/>
          <w:szCs w:val="16"/>
          <w:shd w:val="clear" w:color="auto" w:fill="FFFFFF"/>
        </w:rPr>
        <w:t>Gaffo</w:t>
      </w:r>
      <w:proofErr w:type="spellEnd"/>
      <w:r w:rsidRPr="00C676B2">
        <w:rPr>
          <w:rFonts w:ascii="Times New Roman" w:hAnsi="Times New Roman" w:cs="Times New Roman"/>
          <w:color w:val="222222"/>
          <w:sz w:val="16"/>
          <w:szCs w:val="16"/>
          <w:shd w:val="clear" w:color="auto" w:fill="FFFFFF"/>
        </w:rPr>
        <w:t xml:space="preserve">, E., </w:t>
      </w:r>
      <w:proofErr w:type="spellStart"/>
      <w:r w:rsidRPr="00C676B2">
        <w:rPr>
          <w:rFonts w:ascii="Times New Roman" w:hAnsi="Times New Roman" w:cs="Times New Roman"/>
          <w:color w:val="222222"/>
          <w:sz w:val="16"/>
          <w:szCs w:val="16"/>
          <w:shd w:val="clear" w:color="auto" w:fill="FFFFFF"/>
        </w:rPr>
        <w:t>te</w:t>
      </w:r>
      <w:proofErr w:type="spellEnd"/>
      <w:r w:rsidRPr="00C676B2">
        <w:rPr>
          <w:rFonts w:ascii="Times New Roman" w:hAnsi="Times New Roman" w:cs="Times New Roman"/>
          <w:color w:val="222222"/>
          <w:sz w:val="16"/>
          <w:szCs w:val="16"/>
          <w:shd w:val="clear" w:color="auto" w:fill="FFFFFF"/>
        </w:rPr>
        <w:t xml:space="preserve"> </w:t>
      </w:r>
      <w:proofErr w:type="spellStart"/>
      <w:r w:rsidRPr="00C676B2">
        <w:rPr>
          <w:rFonts w:ascii="Times New Roman" w:hAnsi="Times New Roman" w:cs="Times New Roman"/>
          <w:color w:val="222222"/>
          <w:sz w:val="16"/>
          <w:szCs w:val="16"/>
          <w:shd w:val="clear" w:color="auto" w:fill="FFFFFF"/>
        </w:rPr>
        <w:t>Kronnie</w:t>
      </w:r>
      <w:proofErr w:type="spellEnd"/>
      <w:r w:rsidRPr="00C676B2">
        <w:rPr>
          <w:rFonts w:ascii="Times New Roman" w:hAnsi="Times New Roman" w:cs="Times New Roman"/>
          <w:color w:val="222222"/>
          <w:sz w:val="16"/>
          <w:szCs w:val="16"/>
          <w:shd w:val="clear" w:color="auto" w:fill="FFFFFF"/>
        </w:rPr>
        <w:t xml:space="preserve">, G., &amp; </w:t>
      </w:r>
      <w:proofErr w:type="spellStart"/>
      <w:r w:rsidRPr="00C676B2">
        <w:rPr>
          <w:rFonts w:ascii="Times New Roman" w:hAnsi="Times New Roman" w:cs="Times New Roman"/>
          <w:color w:val="222222"/>
          <w:sz w:val="16"/>
          <w:szCs w:val="16"/>
          <w:shd w:val="clear" w:color="auto" w:fill="FFFFFF"/>
        </w:rPr>
        <w:t>Bortoluzzi</w:t>
      </w:r>
      <w:proofErr w:type="spellEnd"/>
      <w:r w:rsidRPr="00C676B2">
        <w:rPr>
          <w:rFonts w:ascii="Times New Roman" w:hAnsi="Times New Roman" w:cs="Times New Roman"/>
          <w:color w:val="222222"/>
          <w:sz w:val="16"/>
          <w:szCs w:val="16"/>
          <w:shd w:val="clear" w:color="auto" w:fill="FFFFFF"/>
        </w:rPr>
        <w:t xml:space="preserve">, S. (2016). </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xml:space="preserve"> in </w:t>
      </w:r>
      <w:proofErr w:type="spellStart"/>
      <w:r w:rsidRPr="00C676B2">
        <w:rPr>
          <w:rFonts w:ascii="Times New Roman" w:hAnsi="Times New Roman" w:cs="Times New Roman"/>
          <w:color w:val="222222"/>
          <w:sz w:val="16"/>
          <w:szCs w:val="16"/>
          <w:shd w:val="clear" w:color="auto" w:fill="FFFFFF"/>
        </w:rPr>
        <w:t>hematopoiesis</w:t>
      </w:r>
      <w:proofErr w:type="spellEnd"/>
      <w:r w:rsidRPr="00C676B2">
        <w:rPr>
          <w:rFonts w:ascii="Times New Roman" w:hAnsi="Times New Roman" w:cs="Times New Roman"/>
          <w:color w:val="222222"/>
          <w:sz w:val="16"/>
          <w:szCs w:val="16"/>
          <w:shd w:val="clear" w:color="auto" w:fill="FFFFFF"/>
        </w:rPr>
        <w:t xml:space="preserve"> and </w:t>
      </w:r>
      <w:proofErr w:type="spellStart"/>
      <w:r w:rsidRPr="00C676B2">
        <w:rPr>
          <w:rFonts w:ascii="Times New Roman" w:hAnsi="Times New Roman" w:cs="Times New Roman"/>
          <w:color w:val="222222"/>
          <w:sz w:val="16"/>
          <w:szCs w:val="16"/>
          <w:shd w:val="clear" w:color="auto" w:fill="FFFFFF"/>
        </w:rPr>
        <w:t>hematological</w:t>
      </w:r>
      <w:proofErr w:type="spellEnd"/>
      <w:r w:rsidRPr="00C676B2">
        <w:rPr>
          <w:rFonts w:ascii="Times New Roman" w:hAnsi="Times New Roman" w:cs="Times New Roman"/>
          <w:color w:val="222222"/>
          <w:sz w:val="16"/>
          <w:szCs w:val="16"/>
          <w:shd w:val="clear" w:color="auto" w:fill="FFFFFF"/>
        </w:rPr>
        <w:t xml:space="preserve"> malignancies. </w:t>
      </w:r>
      <w:r w:rsidRPr="00C676B2">
        <w:rPr>
          <w:rFonts w:ascii="Times New Roman" w:hAnsi="Times New Roman" w:cs="Times New Roman"/>
          <w:i/>
          <w:iCs/>
          <w:color w:val="222222"/>
          <w:sz w:val="16"/>
          <w:szCs w:val="16"/>
          <w:shd w:val="clear" w:color="auto" w:fill="FFFFFF"/>
        </w:rPr>
        <w:t>Blood cancer journal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6</w:t>
      </w:r>
      <w:r w:rsidRPr="00C676B2">
        <w:rPr>
          <w:rFonts w:ascii="Times New Roman" w:hAnsi="Times New Roman" w:cs="Times New Roman"/>
          <w:color w:val="222222"/>
          <w:sz w:val="16"/>
          <w:szCs w:val="16"/>
          <w:shd w:val="clear" w:color="auto" w:fill="FFFFFF"/>
        </w:rPr>
        <w:t>(10), e483-e483.</w:t>
      </w:r>
    </w:p>
    <w:p w14:paraId="693F6CAD" w14:textId="43AE1742"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Chen J, Li Y, Zheng Q, Bao C, He J, Chen B, Lyu D, Zheng B, Xu Y, Long Z</w:t>
      </w:r>
      <w:r w:rsidR="00117887">
        <w:rPr>
          <w:rFonts w:ascii="Times New Roman" w:hAnsi="Times New Roman" w:cs="Times New Roman"/>
          <w:sz w:val="16"/>
          <w:szCs w:val="16"/>
        </w:rPr>
        <w:t>,</w:t>
      </w:r>
      <w:r w:rsidRPr="00C676B2">
        <w:rPr>
          <w:rFonts w:ascii="Times New Roman" w:hAnsi="Times New Roman" w:cs="Times New Roman"/>
          <w:sz w:val="16"/>
          <w:szCs w:val="16"/>
        </w:rPr>
        <w:t xml:space="preserve"> et al. (2017) Circular RNA profile identifies circPVT1 as a proliferative factor and prognostic marker in gastric cancer. Cancer Lett 388, 208–219. </w:t>
      </w:r>
    </w:p>
    <w:p w14:paraId="41390DB4"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Chen LL, Yang L (2015) Regulation of </w:t>
      </w:r>
      <w:proofErr w:type="spellStart"/>
      <w:r w:rsidRPr="00C676B2">
        <w:rPr>
          <w:rFonts w:ascii="Times New Roman" w:hAnsi="Times New Roman" w:cs="Times New Roman"/>
          <w:sz w:val="16"/>
          <w:szCs w:val="16"/>
        </w:rPr>
        <w:t>circRNA</w:t>
      </w:r>
      <w:proofErr w:type="spellEnd"/>
      <w:r w:rsidRPr="00C676B2">
        <w:rPr>
          <w:rFonts w:ascii="Times New Roman" w:hAnsi="Times New Roman" w:cs="Times New Roman"/>
          <w:sz w:val="16"/>
          <w:szCs w:val="16"/>
        </w:rPr>
        <w:t xml:space="preserve"> biogenesis. RNA </w:t>
      </w:r>
      <w:proofErr w:type="spellStart"/>
      <w:r w:rsidRPr="00C676B2">
        <w:rPr>
          <w:rFonts w:ascii="Times New Roman" w:hAnsi="Times New Roman" w:cs="Times New Roman"/>
          <w:sz w:val="16"/>
          <w:szCs w:val="16"/>
        </w:rPr>
        <w:t>Biol</w:t>
      </w:r>
      <w:proofErr w:type="spellEnd"/>
      <w:r w:rsidRPr="00C676B2">
        <w:rPr>
          <w:rFonts w:ascii="Times New Roman" w:hAnsi="Times New Roman" w:cs="Times New Roman"/>
          <w:sz w:val="16"/>
          <w:szCs w:val="16"/>
        </w:rPr>
        <w:t xml:space="preserve"> 12, 381–388.</w:t>
      </w:r>
    </w:p>
    <w:p w14:paraId="44CF789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Chen, J. (2016). 250P Circular RNA profile identifies circPVT1 as a proliferative factor and prognostic marker in gastric cancer. </w:t>
      </w:r>
      <w:r w:rsidRPr="00C676B2">
        <w:rPr>
          <w:rFonts w:ascii="Times New Roman" w:hAnsi="Times New Roman" w:cs="Times New Roman"/>
          <w:i/>
          <w:iCs/>
          <w:color w:val="222222"/>
          <w:sz w:val="16"/>
          <w:szCs w:val="16"/>
          <w:shd w:val="clear" w:color="auto" w:fill="FFFFFF"/>
        </w:rPr>
        <w:t>Annals of Oncology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27</w:t>
      </w:r>
      <w:r w:rsidRPr="00C676B2">
        <w:rPr>
          <w:rFonts w:ascii="Times New Roman" w:hAnsi="Times New Roman" w:cs="Times New Roman"/>
          <w:color w:val="222222"/>
          <w:sz w:val="16"/>
          <w:szCs w:val="16"/>
          <w:shd w:val="clear" w:color="auto" w:fill="FFFFFF"/>
        </w:rPr>
        <w:t>, ix78.</w:t>
      </w:r>
    </w:p>
    <w:p w14:paraId="665266FD"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Chen, L. L., &amp; Yang, L. (2015). Regulation of </w:t>
      </w:r>
      <w:proofErr w:type="spellStart"/>
      <w:r w:rsidRPr="00C676B2">
        <w:rPr>
          <w:rFonts w:ascii="Times New Roman" w:hAnsi="Times New Roman" w:cs="Times New Roman"/>
          <w:color w:val="222222"/>
          <w:sz w:val="16"/>
          <w:szCs w:val="16"/>
          <w:shd w:val="clear" w:color="auto" w:fill="FFFFFF"/>
        </w:rPr>
        <w:t>circRNA</w:t>
      </w:r>
      <w:proofErr w:type="spellEnd"/>
      <w:r w:rsidRPr="00C676B2">
        <w:rPr>
          <w:rFonts w:ascii="Times New Roman" w:hAnsi="Times New Roman" w:cs="Times New Roman"/>
          <w:color w:val="222222"/>
          <w:sz w:val="16"/>
          <w:szCs w:val="16"/>
          <w:shd w:val="clear" w:color="auto" w:fill="FFFFFF"/>
        </w:rPr>
        <w:t xml:space="preserve"> biogenesis. </w:t>
      </w:r>
      <w:r w:rsidRPr="00C676B2">
        <w:rPr>
          <w:rFonts w:ascii="Times New Roman" w:hAnsi="Times New Roman" w:cs="Times New Roman"/>
          <w:i/>
          <w:iCs/>
          <w:color w:val="222222"/>
          <w:sz w:val="16"/>
          <w:szCs w:val="16"/>
          <w:shd w:val="clear" w:color="auto" w:fill="FFFFFF"/>
        </w:rPr>
        <w:t>RNA biology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12</w:t>
      </w:r>
      <w:r w:rsidRPr="00C676B2">
        <w:rPr>
          <w:rFonts w:ascii="Times New Roman" w:hAnsi="Times New Roman" w:cs="Times New Roman"/>
          <w:color w:val="222222"/>
          <w:sz w:val="16"/>
          <w:szCs w:val="16"/>
          <w:shd w:val="clear" w:color="auto" w:fill="FFFFFF"/>
        </w:rPr>
        <w:t>(4), 381-388.</w:t>
      </w:r>
    </w:p>
    <w:p w14:paraId="0245D6D9" w14:textId="487A955F"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Conn, S. J., Pillman, K. A., Toubia, J., Conn, V. M., </w:t>
      </w:r>
      <w:proofErr w:type="spellStart"/>
      <w:r w:rsidRPr="00C676B2">
        <w:rPr>
          <w:rFonts w:ascii="Times New Roman" w:hAnsi="Times New Roman" w:cs="Times New Roman"/>
          <w:color w:val="222222"/>
          <w:sz w:val="16"/>
          <w:szCs w:val="16"/>
          <w:shd w:val="clear" w:color="auto" w:fill="FFFFFF"/>
        </w:rPr>
        <w:t>Salmanidis</w:t>
      </w:r>
      <w:proofErr w:type="spellEnd"/>
      <w:r w:rsidRPr="00C676B2">
        <w:rPr>
          <w:rFonts w:ascii="Times New Roman" w:hAnsi="Times New Roman" w:cs="Times New Roman"/>
          <w:color w:val="222222"/>
          <w:sz w:val="16"/>
          <w:szCs w:val="16"/>
          <w:shd w:val="clear" w:color="auto" w:fill="FFFFFF"/>
        </w:rPr>
        <w:t xml:space="preserve">, M., Phillips, C. A., ... &amp; Goodall, G. J. (2015). The RNA binding protein quaking regulates </w:t>
      </w:r>
      <w:r w:rsidR="0066373F">
        <w:rPr>
          <w:rFonts w:ascii="Times New Roman" w:hAnsi="Times New Roman" w:cs="Times New Roman"/>
          <w:color w:val="222222"/>
          <w:sz w:val="16"/>
          <w:szCs w:val="16"/>
          <w:shd w:val="clear" w:color="auto" w:fill="FFFFFF"/>
        </w:rPr>
        <w:t xml:space="preserve">the </w:t>
      </w:r>
      <w:r w:rsidRPr="00C676B2">
        <w:rPr>
          <w:rFonts w:ascii="Times New Roman" w:hAnsi="Times New Roman" w:cs="Times New Roman"/>
          <w:color w:val="222222"/>
          <w:sz w:val="16"/>
          <w:szCs w:val="16"/>
          <w:shd w:val="clear" w:color="auto" w:fill="FFFFFF"/>
        </w:rPr>
        <w:t xml:space="preserve">formation of </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160</w:t>
      </w:r>
      <w:r w:rsidRPr="00C676B2">
        <w:rPr>
          <w:rFonts w:ascii="Times New Roman" w:hAnsi="Times New Roman" w:cs="Times New Roman"/>
          <w:color w:val="222222"/>
          <w:sz w:val="16"/>
          <w:szCs w:val="16"/>
          <w:shd w:val="clear" w:color="auto" w:fill="FFFFFF"/>
        </w:rPr>
        <w:t>(6), 1125-1134.</w:t>
      </w:r>
    </w:p>
    <w:p w14:paraId="4C4FFBA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Dong, Y., He, D., Peng, Z., Peng, W., Shi, W., Wang, J., ... &amp; Duan, C. (2017). Circular RNAs in cancer: an emerging key player. Journal of </w:t>
      </w:r>
      <w:proofErr w:type="spellStart"/>
      <w:r w:rsidRPr="00C676B2">
        <w:rPr>
          <w:rFonts w:ascii="Times New Roman" w:hAnsi="Times New Roman" w:cs="Times New Roman"/>
          <w:sz w:val="16"/>
          <w:szCs w:val="16"/>
        </w:rPr>
        <w:t>hematology</w:t>
      </w:r>
      <w:proofErr w:type="spellEnd"/>
      <w:r w:rsidRPr="00C676B2">
        <w:rPr>
          <w:rFonts w:ascii="Times New Roman" w:hAnsi="Times New Roman" w:cs="Times New Roman"/>
          <w:sz w:val="16"/>
          <w:szCs w:val="16"/>
        </w:rPr>
        <w:t xml:space="preserve"> &amp; oncology, 10(1), 1-8.</w:t>
      </w:r>
    </w:p>
    <w:p w14:paraId="33751D3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lastRenderedPageBreak/>
        <w:t>Fu, L., Yao, T., Chen, Q., Mo, X., Hu, Y., &amp; Guo, J. (2017). Screening differential circular RNA expression profiles reveals hsa_circ_0004018 is associated with hepatocellular carcinoma. </w:t>
      </w:r>
      <w:proofErr w:type="spellStart"/>
      <w:r w:rsidRPr="00C676B2">
        <w:rPr>
          <w:rFonts w:ascii="Times New Roman" w:hAnsi="Times New Roman" w:cs="Times New Roman"/>
          <w:i/>
          <w:iCs/>
          <w:color w:val="222222"/>
          <w:sz w:val="16"/>
          <w:szCs w:val="16"/>
          <w:shd w:val="clear" w:color="auto" w:fill="FFFFFF"/>
        </w:rPr>
        <w:t>Oncotarget</w:t>
      </w:r>
      <w:proofErr w:type="spellEnd"/>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8</w:t>
      </w:r>
      <w:r w:rsidRPr="00C676B2">
        <w:rPr>
          <w:rFonts w:ascii="Times New Roman" w:hAnsi="Times New Roman" w:cs="Times New Roman"/>
          <w:color w:val="222222"/>
          <w:sz w:val="16"/>
          <w:szCs w:val="16"/>
          <w:shd w:val="clear" w:color="auto" w:fill="FFFFFF"/>
        </w:rPr>
        <w:t>(35), 58405.</w:t>
      </w:r>
    </w:p>
    <w:p w14:paraId="2EEDB92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Guarnerio</w:t>
      </w:r>
      <w:proofErr w:type="spellEnd"/>
      <w:r w:rsidRPr="00C676B2">
        <w:rPr>
          <w:rFonts w:ascii="Times New Roman" w:hAnsi="Times New Roman" w:cs="Times New Roman"/>
          <w:color w:val="222222"/>
          <w:sz w:val="16"/>
          <w:szCs w:val="16"/>
          <w:shd w:val="clear" w:color="auto" w:fill="FFFFFF"/>
        </w:rPr>
        <w:t xml:space="preserve">, J., Bezzi, M., Jeong, J. C., </w:t>
      </w:r>
      <w:proofErr w:type="spellStart"/>
      <w:r w:rsidRPr="00C676B2">
        <w:rPr>
          <w:rFonts w:ascii="Times New Roman" w:hAnsi="Times New Roman" w:cs="Times New Roman"/>
          <w:color w:val="222222"/>
          <w:sz w:val="16"/>
          <w:szCs w:val="16"/>
          <w:shd w:val="clear" w:color="auto" w:fill="FFFFFF"/>
        </w:rPr>
        <w:t>Paffenholz</w:t>
      </w:r>
      <w:proofErr w:type="spellEnd"/>
      <w:r w:rsidRPr="00C676B2">
        <w:rPr>
          <w:rFonts w:ascii="Times New Roman" w:hAnsi="Times New Roman" w:cs="Times New Roman"/>
          <w:color w:val="222222"/>
          <w:sz w:val="16"/>
          <w:szCs w:val="16"/>
          <w:shd w:val="clear" w:color="auto" w:fill="FFFFFF"/>
        </w:rPr>
        <w:t xml:space="preserve">, S. V., Berry, K., </w:t>
      </w:r>
      <w:proofErr w:type="spellStart"/>
      <w:r w:rsidRPr="00C676B2">
        <w:rPr>
          <w:rFonts w:ascii="Times New Roman" w:hAnsi="Times New Roman" w:cs="Times New Roman"/>
          <w:color w:val="222222"/>
          <w:sz w:val="16"/>
          <w:szCs w:val="16"/>
          <w:shd w:val="clear" w:color="auto" w:fill="FFFFFF"/>
        </w:rPr>
        <w:t>Naldini</w:t>
      </w:r>
      <w:proofErr w:type="spellEnd"/>
      <w:r w:rsidRPr="00C676B2">
        <w:rPr>
          <w:rFonts w:ascii="Times New Roman" w:hAnsi="Times New Roman" w:cs="Times New Roman"/>
          <w:color w:val="222222"/>
          <w:sz w:val="16"/>
          <w:szCs w:val="16"/>
          <w:shd w:val="clear" w:color="auto" w:fill="FFFFFF"/>
        </w:rPr>
        <w:t>, M. M., ... &amp; Pandolfi, P. P. (2016). Oncogenic role of fusion-</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xml:space="preserve"> derived from cancer-associated chromosomal translocations. </w:t>
      </w:r>
      <w:r w:rsidRPr="00C676B2">
        <w:rPr>
          <w:rFonts w:ascii="Times New Roman" w:hAnsi="Times New Roman" w:cs="Times New Roman"/>
          <w:i/>
          <w:iCs/>
          <w:color w:val="222222"/>
          <w:sz w:val="16"/>
          <w:szCs w:val="16"/>
          <w:shd w:val="clear" w:color="auto" w:fill="FFFFFF"/>
        </w:rPr>
        <w:t>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165</w:t>
      </w:r>
      <w:r w:rsidRPr="00C676B2">
        <w:rPr>
          <w:rFonts w:ascii="Times New Roman" w:hAnsi="Times New Roman" w:cs="Times New Roman"/>
          <w:color w:val="222222"/>
          <w:sz w:val="16"/>
          <w:szCs w:val="16"/>
          <w:shd w:val="clear" w:color="auto" w:fill="FFFFFF"/>
        </w:rPr>
        <w:t>(2), 289-302.</w:t>
      </w:r>
    </w:p>
    <w:p w14:paraId="70E479D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Hansen, T. B., Jensen, T. I., Clausen, B. H., Bramsen, J. B., Finsen, B., Damgaard, C. K., &amp; Kjems, J. (2013). Natural RNA circles function as efficient microRNA sponges. </w:t>
      </w:r>
      <w:r w:rsidRPr="00C676B2">
        <w:rPr>
          <w:rFonts w:ascii="Times New Roman" w:hAnsi="Times New Roman" w:cs="Times New Roman"/>
          <w:i/>
          <w:iCs/>
          <w:color w:val="222222"/>
          <w:sz w:val="16"/>
          <w:szCs w:val="16"/>
          <w:shd w:val="clear" w:color="auto" w:fill="FFFFFF"/>
        </w:rPr>
        <w:t>Nature</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495</w:t>
      </w:r>
      <w:r w:rsidRPr="00C676B2">
        <w:rPr>
          <w:rFonts w:ascii="Times New Roman" w:hAnsi="Times New Roman" w:cs="Times New Roman"/>
          <w:color w:val="222222"/>
          <w:sz w:val="16"/>
          <w:szCs w:val="16"/>
          <w:shd w:val="clear" w:color="auto" w:fill="FFFFFF"/>
        </w:rPr>
        <w:t>(7441), 384-388.</w:t>
      </w:r>
    </w:p>
    <w:p w14:paraId="0822E5D4"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Hansen, T. B., Kjems, J., &amp; Damgaard, C. K. (2013). Circular RNA and miR-7 in cancer. </w:t>
      </w:r>
      <w:r w:rsidRPr="00C676B2">
        <w:rPr>
          <w:rFonts w:ascii="Times New Roman" w:hAnsi="Times New Roman" w:cs="Times New Roman"/>
          <w:i/>
          <w:iCs/>
          <w:color w:val="222222"/>
          <w:sz w:val="16"/>
          <w:szCs w:val="16"/>
          <w:shd w:val="clear" w:color="auto" w:fill="FFFFFF"/>
        </w:rPr>
        <w:t>Cancer research</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73</w:t>
      </w:r>
      <w:r w:rsidRPr="00C676B2">
        <w:rPr>
          <w:rFonts w:ascii="Times New Roman" w:hAnsi="Times New Roman" w:cs="Times New Roman"/>
          <w:color w:val="222222"/>
          <w:sz w:val="16"/>
          <w:szCs w:val="16"/>
          <w:shd w:val="clear" w:color="auto" w:fill="FFFFFF"/>
        </w:rPr>
        <w:t>(18), 5609-5612.</w:t>
      </w:r>
    </w:p>
    <w:p w14:paraId="3DD7BCD3"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Huang, M., He, Y. R., Liang, L. C., Huang, Q., &amp; Zhu, Z. Q. (2017). Circular RNA hsa_circ_0000745 may serve as a diagnostic marker for gastric cancer. </w:t>
      </w:r>
      <w:r w:rsidRPr="00C676B2">
        <w:rPr>
          <w:rFonts w:ascii="Times New Roman" w:hAnsi="Times New Roman" w:cs="Times New Roman"/>
          <w:i/>
          <w:iCs/>
          <w:color w:val="222222"/>
          <w:sz w:val="16"/>
          <w:szCs w:val="16"/>
          <w:shd w:val="clear" w:color="auto" w:fill="FFFFFF"/>
        </w:rPr>
        <w:t>World journal of gastroenterology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23</w:t>
      </w:r>
      <w:r w:rsidRPr="00C676B2">
        <w:rPr>
          <w:rFonts w:ascii="Times New Roman" w:hAnsi="Times New Roman" w:cs="Times New Roman"/>
          <w:color w:val="222222"/>
          <w:sz w:val="16"/>
          <w:szCs w:val="16"/>
          <w:shd w:val="clear" w:color="auto" w:fill="FFFFFF"/>
        </w:rPr>
        <w:t>(34), 6330.</w:t>
      </w:r>
    </w:p>
    <w:p w14:paraId="2A435E99" w14:textId="42CC0980"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Huang, X. Y., Huang, Z. L., Xu, Y. H., Zheng, Q., Chen, Z., Song, W., ... &amp; Huang, X. Y. (2017). Comprehensive circular RNA profiling reveals the regulatory role of the circRNA-100338/miR-141-3p pathway in hepatitis B-related hepatocellular carcinoma. </w:t>
      </w:r>
      <w:r w:rsidRPr="00C676B2">
        <w:rPr>
          <w:rFonts w:ascii="Times New Roman" w:hAnsi="Times New Roman" w:cs="Times New Roman"/>
          <w:i/>
          <w:iCs/>
          <w:color w:val="222222"/>
          <w:sz w:val="16"/>
          <w:szCs w:val="16"/>
          <w:shd w:val="clear" w:color="auto" w:fill="FFFFFF"/>
        </w:rPr>
        <w:t>Scientific reports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7</w:t>
      </w:r>
      <w:r w:rsidRPr="00C676B2">
        <w:rPr>
          <w:rFonts w:ascii="Times New Roman" w:hAnsi="Times New Roman" w:cs="Times New Roman"/>
          <w:color w:val="222222"/>
          <w:sz w:val="16"/>
          <w:szCs w:val="16"/>
          <w:shd w:val="clear" w:color="auto" w:fill="FFFFFF"/>
        </w:rPr>
        <w:t>(1), 5428.</w:t>
      </w:r>
      <w:r w:rsidRPr="00C676B2">
        <w:rPr>
          <w:rFonts w:ascii="Times New Roman" w:hAnsi="Times New Roman" w:cs="Times New Roman"/>
          <w:sz w:val="16"/>
          <w:szCs w:val="16"/>
        </w:rPr>
        <w:t xml:space="preserve">88. </w:t>
      </w:r>
    </w:p>
    <w:p w14:paraId="0D2ECC34"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Jeck, W. R., &amp; Sharpless, N. E. (2014). Detecting and characterizing circular RNAs. </w:t>
      </w:r>
      <w:r w:rsidRPr="00C676B2">
        <w:rPr>
          <w:rFonts w:ascii="Arial" w:hAnsi="Arial" w:cs="Arial"/>
          <w:i/>
          <w:iCs/>
          <w:color w:val="222222"/>
          <w:sz w:val="16"/>
          <w:szCs w:val="16"/>
          <w:shd w:val="clear" w:color="auto" w:fill="FFFFFF"/>
        </w:rPr>
        <w:t>Nature biotechnology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32</w:t>
      </w:r>
      <w:r w:rsidRPr="00C676B2">
        <w:rPr>
          <w:rFonts w:ascii="Arial" w:hAnsi="Arial" w:cs="Arial"/>
          <w:color w:val="222222"/>
          <w:sz w:val="16"/>
          <w:szCs w:val="16"/>
          <w:shd w:val="clear" w:color="auto" w:fill="FFFFFF"/>
        </w:rPr>
        <w:t>(5), 453-461.</w:t>
      </w:r>
    </w:p>
    <w:p w14:paraId="03FA4121"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Jin, H., Jin, X., Zhang, H., &amp; Wang, W. (2017). Circular RNA hsa-circ-0016347 promotes proliferation, invasion and metastasis of osteosarcoma cells.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8</w:t>
      </w:r>
      <w:r w:rsidRPr="00C676B2">
        <w:rPr>
          <w:rFonts w:ascii="Arial" w:hAnsi="Arial" w:cs="Arial"/>
          <w:color w:val="222222"/>
          <w:sz w:val="16"/>
          <w:szCs w:val="16"/>
          <w:shd w:val="clear" w:color="auto" w:fill="FFFFFF"/>
        </w:rPr>
        <w:t>(15), 25571.</w:t>
      </w:r>
    </w:p>
    <w:p w14:paraId="754C58F1"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Kristensen, L. S., Hansen, T. B., Venø, M. T., &amp; Kjems, J. (2018). Circular RNAs in cancer: opportunities and challenges in the field. </w:t>
      </w:r>
      <w:r w:rsidRPr="00C676B2">
        <w:rPr>
          <w:rFonts w:ascii="Arial" w:hAnsi="Arial" w:cs="Arial"/>
          <w:i/>
          <w:iCs/>
          <w:color w:val="222222"/>
          <w:sz w:val="16"/>
          <w:szCs w:val="16"/>
          <w:shd w:val="clear" w:color="auto" w:fill="FFFFFF"/>
        </w:rPr>
        <w:t>Oncogene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37</w:t>
      </w:r>
      <w:r w:rsidRPr="00C676B2">
        <w:rPr>
          <w:rFonts w:ascii="Arial" w:hAnsi="Arial" w:cs="Arial"/>
          <w:color w:val="222222"/>
          <w:sz w:val="16"/>
          <w:szCs w:val="16"/>
          <w:shd w:val="clear" w:color="auto" w:fill="FFFFFF"/>
        </w:rPr>
        <w:t>(5), 555-565.</w:t>
      </w:r>
    </w:p>
    <w:p w14:paraId="049CB6A7"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 xml:space="preserve">Li, F., Zhang, L., Li, W., Deng, J., Zheng, J., An, M., ... &amp; Zhou, Y. (2015). Circular RNA ITCH has inhibitory effect on ESCC by suppressing the </w:t>
      </w:r>
      <w:proofErr w:type="spellStart"/>
      <w:r w:rsidRPr="00C676B2">
        <w:rPr>
          <w:rFonts w:ascii="Arial" w:hAnsi="Arial" w:cs="Arial"/>
          <w:color w:val="222222"/>
          <w:sz w:val="16"/>
          <w:szCs w:val="16"/>
          <w:shd w:val="clear" w:color="auto" w:fill="FFFFFF"/>
        </w:rPr>
        <w:t>Wnt</w:t>
      </w:r>
      <w:proofErr w:type="spellEnd"/>
      <w:r w:rsidRPr="00C676B2">
        <w:rPr>
          <w:rFonts w:ascii="Arial" w:hAnsi="Arial" w:cs="Arial"/>
          <w:color w:val="222222"/>
          <w:sz w:val="16"/>
          <w:szCs w:val="16"/>
          <w:shd w:val="clear" w:color="auto" w:fill="FFFFFF"/>
        </w:rPr>
        <w:t>/β-catenin pathway.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w:t>
      </w:r>
      <w:r w:rsidRPr="00C676B2">
        <w:rPr>
          <w:rFonts w:ascii="Arial" w:hAnsi="Arial" w:cs="Arial"/>
          <w:color w:val="222222"/>
          <w:sz w:val="16"/>
          <w:szCs w:val="16"/>
          <w:shd w:val="clear" w:color="auto" w:fill="FFFFFF"/>
        </w:rPr>
        <w:t>(8), 6001.</w:t>
      </w:r>
    </w:p>
    <w:p w14:paraId="1A77B09A" w14:textId="7B9DA80B"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Li, C. Y., Ma, L., &amp; Yu, B. (2017). Circular RNA hsa_circ_0003575 regulates </w:t>
      </w:r>
      <w:proofErr w:type="spellStart"/>
      <w:r w:rsidRPr="00C676B2">
        <w:rPr>
          <w:rFonts w:ascii="Arial" w:hAnsi="Arial" w:cs="Arial"/>
          <w:color w:val="222222"/>
          <w:sz w:val="16"/>
          <w:szCs w:val="16"/>
          <w:shd w:val="clear" w:color="auto" w:fill="FFFFFF"/>
        </w:rPr>
        <w:t>oxLDL</w:t>
      </w:r>
      <w:proofErr w:type="spellEnd"/>
      <w:r w:rsidRPr="00C676B2">
        <w:rPr>
          <w:rFonts w:ascii="Arial" w:hAnsi="Arial" w:cs="Arial"/>
          <w:color w:val="222222"/>
          <w:sz w:val="16"/>
          <w:szCs w:val="16"/>
          <w:shd w:val="clear" w:color="auto" w:fill="FFFFFF"/>
        </w:rPr>
        <w:t xml:space="preserve"> induced vascular endothelial </w:t>
      </w:r>
      <w:r w:rsidR="002A24DD">
        <w:rPr>
          <w:rFonts w:ascii="Arial" w:hAnsi="Arial" w:cs="Arial"/>
          <w:color w:val="222222"/>
          <w:sz w:val="16"/>
          <w:szCs w:val="16"/>
          <w:shd w:val="clear" w:color="auto" w:fill="FFFFFF"/>
        </w:rPr>
        <w:t>cell</w:t>
      </w:r>
      <w:r w:rsidRPr="00C676B2">
        <w:rPr>
          <w:rFonts w:ascii="Arial" w:hAnsi="Arial" w:cs="Arial"/>
          <w:color w:val="222222"/>
          <w:sz w:val="16"/>
          <w:szCs w:val="16"/>
          <w:shd w:val="clear" w:color="auto" w:fill="FFFFFF"/>
        </w:rPr>
        <w:t xml:space="preserve"> prolif</w:t>
      </w:r>
      <w:r w:rsidR="00961C51">
        <w:rPr>
          <w:rFonts w:ascii="Arial" w:hAnsi="Arial" w:cs="Arial"/>
          <w:color w:val="222222"/>
          <w:sz w:val="16"/>
          <w:szCs w:val="16"/>
          <w:shd w:val="clear" w:color="auto" w:fill="FFFFFF"/>
        </w:rPr>
        <w:t>2</w:t>
      </w:r>
      <w:r w:rsidRPr="00C676B2">
        <w:rPr>
          <w:rFonts w:ascii="Arial" w:hAnsi="Arial" w:cs="Arial"/>
          <w:color w:val="222222"/>
          <w:sz w:val="16"/>
          <w:szCs w:val="16"/>
          <w:shd w:val="clear" w:color="auto" w:fill="FFFFFF"/>
        </w:rPr>
        <w:t>eration and angiogenesis. </w:t>
      </w:r>
      <w:r w:rsidRPr="00C676B2">
        <w:rPr>
          <w:rFonts w:ascii="Arial" w:hAnsi="Arial" w:cs="Arial"/>
          <w:i/>
          <w:iCs/>
          <w:color w:val="222222"/>
          <w:sz w:val="16"/>
          <w:szCs w:val="16"/>
          <w:shd w:val="clear" w:color="auto" w:fill="FFFFFF"/>
        </w:rPr>
        <w:t>Biomedicine &amp; pharmacotherapy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95</w:t>
      </w:r>
      <w:r w:rsidRPr="00C676B2">
        <w:rPr>
          <w:rFonts w:ascii="Arial" w:hAnsi="Arial" w:cs="Arial"/>
          <w:color w:val="222222"/>
          <w:sz w:val="16"/>
          <w:szCs w:val="16"/>
          <w:shd w:val="clear" w:color="auto" w:fill="FFFFFF"/>
        </w:rPr>
        <w:t>, 1514-1519.</w:t>
      </w:r>
    </w:p>
    <w:p w14:paraId="64AC5A4F"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Li, Y., Zheng, F., Xiao, X., Xie, F., Tao, D., Huang, C., ... &amp; Jiang, G. (2017).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 xml:space="preserve"> HIPK 3 sponges miR</w:t>
      </w:r>
      <w:r w:rsidRPr="00C676B2">
        <w:rPr>
          <w:rFonts w:ascii="Cambria Math" w:hAnsi="Cambria Math" w:cs="Cambria Math"/>
          <w:color w:val="222222"/>
          <w:sz w:val="16"/>
          <w:szCs w:val="16"/>
          <w:shd w:val="clear" w:color="auto" w:fill="FFFFFF"/>
        </w:rPr>
        <w:t>‐</w:t>
      </w:r>
      <w:r w:rsidRPr="00C676B2">
        <w:rPr>
          <w:rFonts w:ascii="Arial" w:hAnsi="Arial" w:cs="Arial"/>
          <w:color w:val="222222"/>
          <w:sz w:val="16"/>
          <w:szCs w:val="16"/>
          <w:shd w:val="clear" w:color="auto" w:fill="FFFFFF"/>
        </w:rPr>
        <w:t xml:space="preserve">558 to suppress </w:t>
      </w:r>
      <w:proofErr w:type="spellStart"/>
      <w:r w:rsidRPr="00C676B2">
        <w:rPr>
          <w:rFonts w:ascii="Arial" w:hAnsi="Arial" w:cs="Arial"/>
          <w:color w:val="222222"/>
          <w:sz w:val="16"/>
          <w:szCs w:val="16"/>
          <w:shd w:val="clear" w:color="auto" w:fill="FFFFFF"/>
        </w:rPr>
        <w:t>heparanase</w:t>
      </w:r>
      <w:proofErr w:type="spellEnd"/>
      <w:r w:rsidRPr="00C676B2">
        <w:rPr>
          <w:rFonts w:ascii="Arial" w:hAnsi="Arial" w:cs="Arial"/>
          <w:color w:val="222222"/>
          <w:sz w:val="16"/>
          <w:szCs w:val="16"/>
          <w:shd w:val="clear" w:color="auto" w:fill="FFFFFF"/>
        </w:rPr>
        <w:t xml:space="preserve"> expression in bladder cancer cells. </w:t>
      </w:r>
      <w:r w:rsidRPr="00C676B2">
        <w:rPr>
          <w:rFonts w:ascii="Arial" w:hAnsi="Arial" w:cs="Arial"/>
          <w:i/>
          <w:iCs/>
          <w:color w:val="222222"/>
          <w:sz w:val="16"/>
          <w:szCs w:val="16"/>
          <w:shd w:val="clear" w:color="auto" w:fill="FFFFFF"/>
        </w:rPr>
        <w:t>EMBO reports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(9), 1646-1659.</w:t>
      </w:r>
    </w:p>
    <w:p w14:paraId="67DC543A"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Li, Y., Zheng, Q., Bao, C., Li, S., Guo, W., Zhao, J., ... &amp; Huang, S. (2015). Circular RNA is enriched and stable in exosomes: a promising biomarker for cancer diagnosis. </w:t>
      </w:r>
      <w:r w:rsidRPr="00C676B2">
        <w:rPr>
          <w:rFonts w:ascii="Arial" w:hAnsi="Arial" w:cs="Arial"/>
          <w:i/>
          <w:iCs/>
          <w:color w:val="222222"/>
          <w:sz w:val="16"/>
          <w:szCs w:val="16"/>
          <w:shd w:val="clear" w:color="auto" w:fill="FFFFFF"/>
        </w:rPr>
        <w:t>Cell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25</w:t>
      </w:r>
      <w:r w:rsidRPr="00C676B2">
        <w:rPr>
          <w:rFonts w:ascii="Arial" w:hAnsi="Arial" w:cs="Arial"/>
          <w:color w:val="222222"/>
          <w:sz w:val="16"/>
          <w:szCs w:val="16"/>
          <w:shd w:val="clear" w:color="auto" w:fill="FFFFFF"/>
        </w:rPr>
        <w:t>(8), 981-984.</w:t>
      </w:r>
    </w:p>
    <w:p w14:paraId="2ADEE77C"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Memczak, S., Jens, M., </w:t>
      </w:r>
      <w:proofErr w:type="spellStart"/>
      <w:r w:rsidRPr="00C676B2">
        <w:rPr>
          <w:rFonts w:ascii="Arial" w:hAnsi="Arial" w:cs="Arial"/>
          <w:color w:val="222222"/>
          <w:sz w:val="16"/>
          <w:szCs w:val="16"/>
          <w:shd w:val="clear" w:color="auto" w:fill="FFFFFF"/>
        </w:rPr>
        <w:t>Elefsinioti</w:t>
      </w:r>
      <w:proofErr w:type="spellEnd"/>
      <w:r w:rsidRPr="00C676B2">
        <w:rPr>
          <w:rFonts w:ascii="Arial" w:hAnsi="Arial" w:cs="Arial"/>
          <w:color w:val="222222"/>
          <w:sz w:val="16"/>
          <w:szCs w:val="16"/>
          <w:shd w:val="clear" w:color="auto" w:fill="FFFFFF"/>
        </w:rPr>
        <w:t xml:space="preserve">, A., Torti, F., Krueger, J., Rybak, A., ... &amp; </w:t>
      </w:r>
      <w:proofErr w:type="spellStart"/>
      <w:r w:rsidRPr="00C676B2">
        <w:rPr>
          <w:rFonts w:ascii="Arial" w:hAnsi="Arial" w:cs="Arial"/>
          <w:color w:val="222222"/>
          <w:sz w:val="16"/>
          <w:szCs w:val="16"/>
          <w:shd w:val="clear" w:color="auto" w:fill="FFFFFF"/>
        </w:rPr>
        <w:t>Rajewsky</w:t>
      </w:r>
      <w:proofErr w:type="spellEnd"/>
      <w:r w:rsidRPr="00C676B2">
        <w:rPr>
          <w:rFonts w:ascii="Arial" w:hAnsi="Arial" w:cs="Arial"/>
          <w:color w:val="222222"/>
          <w:sz w:val="16"/>
          <w:szCs w:val="16"/>
          <w:shd w:val="clear" w:color="auto" w:fill="FFFFFF"/>
        </w:rPr>
        <w:t>, N. (2013). Circular RNAs are a large class of animal RNAs with regulatory potency. </w:t>
      </w:r>
      <w:r w:rsidRPr="00C676B2">
        <w:rPr>
          <w:rFonts w:ascii="Arial" w:hAnsi="Arial" w:cs="Arial"/>
          <w:i/>
          <w:iCs/>
          <w:color w:val="222222"/>
          <w:sz w:val="16"/>
          <w:szCs w:val="16"/>
          <w:shd w:val="clear" w:color="auto" w:fill="FFFFFF"/>
        </w:rPr>
        <w:t>Nature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495</w:t>
      </w:r>
      <w:r w:rsidRPr="00C676B2">
        <w:rPr>
          <w:rFonts w:ascii="Arial" w:hAnsi="Arial" w:cs="Arial"/>
          <w:color w:val="222222"/>
          <w:sz w:val="16"/>
          <w:szCs w:val="16"/>
          <w:shd w:val="clear" w:color="auto" w:fill="FFFFFF"/>
        </w:rPr>
        <w:t>(7441), 333-338.</w:t>
      </w:r>
    </w:p>
    <w:p w14:paraId="0F7A3060"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Qin, M., Liu, G., Huo, X., Tao, X., Sun, X., Ge, Z., ... &amp; Qin, W. (2016). Hsa_circ_0001649: a circular RNA and potential novel biomarker for hepatocellular carcinoma. </w:t>
      </w:r>
      <w:r w:rsidRPr="00C676B2">
        <w:rPr>
          <w:rFonts w:ascii="Arial" w:hAnsi="Arial" w:cs="Arial"/>
          <w:i/>
          <w:iCs/>
          <w:color w:val="222222"/>
          <w:sz w:val="16"/>
          <w:szCs w:val="16"/>
          <w:shd w:val="clear" w:color="auto" w:fill="FFFFFF"/>
        </w:rPr>
        <w:t>Cancer Biomarkers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16</w:t>
      </w:r>
      <w:r w:rsidRPr="00C676B2">
        <w:rPr>
          <w:rFonts w:ascii="Arial" w:hAnsi="Arial" w:cs="Arial"/>
          <w:color w:val="222222"/>
          <w:sz w:val="16"/>
          <w:szCs w:val="16"/>
          <w:shd w:val="clear" w:color="auto" w:fill="FFFFFF"/>
        </w:rPr>
        <w:t>(1), 161-169.</w:t>
      </w:r>
    </w:p>
    <w:p w14:paraId="2076EBEB"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Qiu, M., Xia, W., Chen, R., Wang, S., Xu, Y., Ma, Z., ... &amp; Xu, L. (2018). The circular RNA </w:t>
      </w:r>
      <w:proofErr w:type="spellStart"/>
      <w:r w:rsidRPr="00C676B2">
        <w:rPr>
          <w:rFonts w:ascii="Arial" w:hAnsi="Arial" w:cs="Arial"/>
          <w:color w:val="222222"/>
          <w:sz w:val="16"/>
          <w:szCs w:val="16"/>
          <w:shd w:val="clear" w:color="auto" w:fill="FFFFFF"/>
        </w:rPr>
        <w:t>circPRKCI</w:t>
      </w:r>
      <w:proofErr w:type="spellEnd"/>
      <w:r w:rsidRPr="00C676B2">
        <w:rPr>
          <w:rFonts w:ascii="Arial" w:hAnsi="Arial" w:cs="Arial"/>
          <w:color w:val="222222"/>
          <w:sz w:val="16"/>
          <w:szCs w:val="16"/>
          <w:shd w:val="clear" w:color="auto" w:fill="FFFFFF"/>
        </w:rPr>
        <w:t xml:space="preserve"> promotes </w:t>
      </w:r>
      <w:proofErr w:type="spellStart"/>
      <w:r w:rsidRPr="00C676B2">
        <w:rPr>
          <w:rFonts w:ascii="Arial" w:hAnsi="Arial" w:cs="Arial"/>
          <w:color w:val="222222"/>
          <w:sz w:val="16"/>
          <w:szCs w:val="16"/>
          <w:shd w:val="clear" w:color="auto" w:fill="FFFFFF"/>
        </w:rPr>
        <w:t>tumor</w:t>
      </w:r>
      <w:proofErr w:type="spellEnd"/>
      <w:r w:rsidRPr="00C676B2">
        <w:rPr>
          <w:rFonts w:ascii="Arial" w:hAnsi="Arial" w:cs="Arial"/>
          <w:color w:val="222222"/>
          <w:sz w:val="16"/>
          <w:szCs w:val="16"/>
          <w:shd w:val="clear" w:color="auto" w:fill="FFFFFF"/>
        </w:rPr>
        <w:t xml:space="preserve"> growth in lung adenocarcinoma.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78</w:t>
      </w:r>
      <w:r w:rsidRPr="00C676B2">
        <w:rPr>
          <w:rFonts w:ascii="Arial" w:hAnsi="Arial" w:cs="Arial"/>
          <w:color w:val="222222"/>
          <w:sz w:val="16"/>
          <w:szCs w:val="16"/>
          <w:shd w:val="clear" w:color="auto" w:fill="FFFFFF"/>
        </w:rPr>
        <w:t>(11), 2839-2851.</w:t>
      </w:r>
    </w:p>
    <w:p w14:paraId="1E013539"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Qiu, M., Xia, W., Chen, R., Wang, S., Xu, Y., Ma, Z., ... &amp; Xu, L. (2018). The circular RNA </w:t>
      </w:r>
      <w:proofErr w:type="spellStart"/>
      <w:r w:rsidRPr="00C676B2">
        <w:rPr>
          <w:rFonts w:ascii="Arial" w:hAnsi="Arial" w:cs="Arial"/>
          <w:color w:val="222222"/>
          <w:sz w:val="16"/>
          <w:szCs w:val="16"/>
          <w:shd w:val="clear" w:color="auto" w:fill="FFFFFF"/>
        </w:rPr>
        <w:t>circPRKCI</w:t>
      </w:r>
      <w:proofErr w:type="spellEnd"/>
      <w:r w:rsidRPr="00C676B2">
        <w:rPr>
          <w:rFonts w:ascii="Arial" w:hAnsi="Arial" w:cs="Arial"/>
          <w:color w:val="222222"/>
          <w:sz w:val="16"/>
          <w:szCs w:val="16"/>
          <w:shd w:val="clear" w:color="auto" w:fill="FFFFFF"/>
        </w:rPr>
        <w:t xml:space="preserve"> promotes </w:t>
      </w:r>
      <w:proofErr w:type="spellStart"/>
      <w:r w:rsidRPr="00C676B2">
        <w:rPr>
          <w:rFonts w:ascii="Arial" w:hAnsi="Arial" w:cs="Arial"/>
          <w:color w:val="222222"/>
          <w:sz w:val="16"/>
          <w:szCs w:val="16"/>
          <w:shd w:val="clear" w:color="auto" w:fill="FFFFFF"/>
        </w:rPr>
        <w:t>tumor</w:t>
      </w:r>
      <w:proofErr w:type="spellEnd"/>
      <w:r w:rsidRPr="00C676B2">
        <w:rPr>
          <w:rFonts w:ascii="Arial" w:hAnsi="Arial" w:cs="Arial"/>
          <w:color w:val="222222"/>
          <w:sz w:val="16"/>
          <w:szCs w:val="16"/>
          <w:shd w:val="clear" w:color="auto" w:fill="FFFFFF"/>
        </w:rPr>
        <w:t xml:space="preserve"> growth in lung adenocarcinoma.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78</w:t>
      </w:r>
      <w:r w:rsidRPr="00C676B2">
        <w:rPr>
          <w:rFonts w:ascii="Arial" w:hAnsi="Arial" w:cs="Arial"/>
          <w:color w:val="222222"/>
          <w:sz w:val="16"/>
          <w:szCs w:val="16"/>
          <w:shd w:val="clear" w:color="auto" w:fill="FFFFFF"/>
        </w:rPr>
        <w:t>(11), 2839-2851.</w:t>
      </w:r>
    </w:p>
    <w:p w14:paraId="43F90A38"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Sun, H., Tang, W., Rong, D., Jin, H., Fu, K., Zhang, W., ... &amp; Cao, X. (2018). Hsa_circ_0000520, a potential new circular RNA biomarker, is involved in gastric carcinoma. </w:t>
      </w:r>
      <w:r w:rsidRPr="00C676B2">
        <w:rPr>
          <w:rFonts w:ascii="Arial" w:hAnsi="Arial" w:cs="Arial"/>
          <w:i/>
          <w:iCs/>
          <w:color w:val="222222"/>
          <w:sz w:val="16"/>
          <w:szCs w:val="16"/>
          <w:shd w:val="clear" w:color="auto" w:fill="FFFFFF"/>
        </w:rPr>
        <w:t>Cancer Biomarkers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21</w:t>
      </w:r>
      <w:r w:rsidRPr="00C676B2">
        <w:rPr>
          <w:rFonts w:ascii="Arial" w:hAnsi="Arial" w:cs="Arial"/>
          <w:color w:val="222222"/>
          <w:sz w:val="16"/>
          <w:szCs w:val="16"/>
          <w:shd w:val="clear" w:color="auto" w:fill="FFFFFF"/>
        </w:rPr>
        <w:t>(2), 299-306.</w:t>
      </w:r>
    </w:p>
    <w:p w14:paraId="621F21A2" w14:textId="6AAFA905" w:rsidR="00631D71"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Xia, S., Feng, J., Lei, L., Hu, J., Xia, L., Wang, J., ... &amp; He, C. (2017). Comprehensive characterization of tissue-specific circular RNAs in the human and mouse genomes. </w:t>
      </w:r>
      <w:r w:rsidRPr="00C676B2">
        <w:rPr>
          <w:rFonts w:ascii="Arial" w:hAnsi="Arial" w:cs="Arial"/>
          <w:i/>
          <w:iCs/>
          <w:color w:val="222222"/>
          <w:sz w:val="16"/>
          <w:szCs w:val="16"/>
          <w:shd w:val="clear" w:color="auto" w:fill="FFFFFF"/>
        </w:rPr>
        <w:t>Briefings in bioinformatics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(6), 984-992</w:t>
      </w:r>
      <w:r w:rsidR="00631D71" w:rsidRPr="00C676B2">
        <w:rPr>
          <w:rFonts w:ascii="Times New Roman" w:hAnsi="Times New Roman" w:cs="Times New Roman"/>
          <w:color w:val="222222"/>
          <w:sz w:val="16"/>
          <w:szCs w:val="16"/>
          <w:shd w:val="clear" w:color="auto" w:fill="FFFFFF"/>
        </w:rPr>
        <w:t>.</w:t>
      </w:r>
    </w:p>
    <w:p w14:paraId="355D3C5B"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Xu, L., Zhang, M., Zheng, X., Yi, P., Lan, C., &amp; Xu, M. (2017). The circular RNA ciRS-7 (Cdr1as) acts as a risk factor of hepatic microvascular invasion in hepatocellular carcinoma. Journal of cancer research and clinical oncology, 143, 17-27.</w:t>
      </w:r>
    </w:p>
    <w:p w14:paraId="21DB2253" w14:textId="154BEDD9" w:rsidR="00631D71"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Xu, X. W., Zheng, B. A., Hu, Z. M., Qian, Z. Y., Huang, C. J., Liu, X. Q., &amp; Wu, W. D. (2017). Circular RNA hsa_circ_000984 promotes colon cancer growth and metastasis by sponging miR-106b.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8</w:t>
      </w:r>
      <w:r w:rsidRPr="00C676B2">
        <w:rPr>
          <w:rFonts w:ascii="Arial" w:hAnsi="Arial" w:cs="Arial"/>
          <w:color w:val="222222"/>
          <w:sz w:val="16"/>
          <w:szCs w:val="16"/>
          <w:shd w:val="clear" w:color="auto" w:fill="FFFFFF"/>
        </w:rPr>
        <w:t xml:space="preserve">(53), </w:t>
      </w:r>
      <w:proofErr w:type="gramStart"/>
      <w:r w:rsidRPr="00C676B2">
        <w:rPr>
          <w:rFonts w:ascii="Arial" w:hAnsi="Arial" w:cs="Arial"/>
          <w:color w:val="222222"/>
          <w:sz w:val="16"/>
          <w:szCs w:val="16"/>
          <w:shd w:val="clear" w:color="auto" w:fill="FFFFFF"/>
        </w:rPr>
        <w:t>91674.</w:t>
      </w:r>
      <w:r w:rsidR="00631D71" w:rsidRPr="00C676B2">
        <w:rPr>
          <w:rFonts w:ascii="Times New Roman" w:hAnsi="Times New Roman" w:cs="Times New Roman"/>
          <w:sz w:val="16"/>
          <w:szCs w:val="16"/>
        </w:rPr>
        <w:t>.</w:t>
      </w:r>
      <w:proofErr w:type="gramEnd"/>
    </w:p>
    <w:p w14:paraId="03BB7940"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Yang, C., Yuan, W., Yang, X., Li, P., Wang, J., Han, J., ... &amp; Zhang, W. (2018). Circular RNA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-ITCH inhibits bladder cancer progression by sponging miR-17/miR-224 and regulating p21, PTEN expression. </w:t>
      </w:r>
      <w:r w:rsidRPr="00C676B2">
        <w:rPr>
          <w:rFonts w:ascii="Arial" w:hAnsi="Arial" w:cs="Arial"/>
          <w:i/>
          <w:iCs/>
          <w:color w:val="222222"/>
          <w:sz w:val="16"/>
          <w:szCs w:val="16"/>
          <w:shd w:val="clear" w:color="auto" w:fill="FFFFFF"/>
        </w:rPr>
        <w:t>Molecular cancer</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17</w:t>
      </w:r>
      <w:r w:rsidRPr="00C676B2">
        <w:rPr>
          <w:rFonts w:ascii="Arial" w:hAnsi="Arial" w:cs="Arial"/>
          <w:color w:val="222222"/>
          <w:sz w:val="16"/>
          <w:szCs w:val="16"/>
          <w:shd w:val="clear" w:color="auto" w:fill="FFFFFF"/>
        </w:rPr>
        <w:t>(1), 1-12.</w:t>
      </w:r>
    </w:p>
    <w:p w14:paraId="33F71C1D"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Yao, Z., Luo, J., Hu, K., Lin, J., Huang, H., Wang, Q., ... &amp; Yang, Y. (2017). </w:t>
      </w:r>
      <w:proofErr w:type="spellStart"/>
      <w:r w:rsidRPr="00C676B2">
        <w:rPr>
          <w:rFonts w:ascii="Arial" w:hAnsi="Arial" w:cs="Arial"/>
          <w:color w:val="222222"/>
          <w:sz w:val="16"/>
          <w:szCs w:val="16"/>
          <w:shd w:val="clear" w:color="auto" w:fill="FFFFFF"/>
        </w:rPr>
        <w:t>Zkscan</w:t>
      </w:r>
      <w:proofErr w:type="spellEnd"/>
      <w:r w:rsidRPr="00C676B2">
        <w:rPr>
          <w:rFonts w:ascii="Arial" w:hAnsi="Arial" w:cs="Arial"/>
          <w:color w:val="222222"/>
          <w:sz w:val="16"/>
          <w:szCs w:val="16"/>
          <w:shd w:val="clear" w:color="auto" w:fill="FFFFFF"/>
        </w:rPr>
        <w:t xml:space="preserve"> 1 gene and its related circular </w:t>
      </w:r>
      <w:proofErr w:type="spellStart"/>
      <w:r w:rsidRPr="00C676B2">
        <w:rPr>
          <w:rFonts w:ascii="Arial" w:hAnsi="Arial" w:cs="Arial"/>
          <w:color w:val="222222"/>
          <w:sz w:val="16"/>
          <w:szCs w:val="16"/>
          <w:shd w:val="clear" w:color="auto" w:fill="FFFFFF"/>
        </w:rPr>
        <w:t>rna</w:t>
      </w:r>
      <w:proofErr w:type="spellEnd"/>
      <w:r w:rsidRPr="00C676B2">
        <w:rPr>
          <w:rFonts w:ascii="Arial" w:hAnsi="Arial" w:cs="Arial"/>
          <w:color w:val="222222"/>
          <w:sz w:val="16"/>
          <w:szCs w:val="16"/>
          <w:shd w:val="clear" w:color="auto" w:fill="FFFFFF"/>
        </w:rPr>
        <w:t xml:space="preserve">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 xml:space="preserve"> </w:t>
      </w:r>
      <w:proofErr w:type="spellStart"/>
      <w:r w:rsidRPr="00C676B2">
        <w:rPr>
          <w:rFonts w:ascii="Arial" w:hAnsi="Arial" w:cs="Arial"/>
          <w:color w:val="222222"/>
          <w:sz w:val="16"/>
          <w:szCs w:val="16"/>
          <w:shd w:val="clear" w:color="auto" w:fill="FFFFFF"/>
        </w:rPr>
        <w:t>zkscan</w:t>
      </w:r>
      <w:proofErr w:type="spellEnd"/>
      <w:r w:rsidRPr="00C676B2">
        <w:rPr>
          <w:rFonts w:ascii="Arial" w:hAnsi="Arial" w:cs="Arial"/>
          <w:color w:val="222222"/>
          <w:sz w:val="16"/>
          <w:szCs w:val="16"/>
          <w:shd w:val="clear" w:color="auto" w:fill="FFFFFF"/>
        </w:rPr>
        <w:t xml:space="preserve"> 1) both inhibit hepatocellular carcinoma cell growth, migration, and invasion but through different </w:t>
      </w:r>
      <w:proofErr w:type="spellStart"/>
      <w:r w:rsidRPr="00C676B2">
        <w:rPr>
          <w:rFonts w:ascii="Arial" w:hAnsi="Arial" w:cs="Arial"/>
          <w:color w:val="222222"/>
          <w:sz w:val="16"/>
          <w:szCs w:val="16"/>
          <w:shd w:val="clear" w:color="auto" w:fill="FFFFFF"/>
        </w:rPr>
        <w:t>signaling</w:t>
      </w:r>
      <w:proofErr w:type="spellEnd"/>
      <w:r w:rsidRPr="00C676B2">
        <w:rPr>
          <w:rFonts w:ascii="Arial" w:hAnsi="Arial" w:cs="Arial"/>
          <w:color w:val="222222"/>
          <w:sz w:val="16"/>
          <w:szCs w:val="16"/>
          <w:shd w:val="clear" w:color="auto" w:fill="FFFFFF"/>
        </w:rPr>
        <w:t xml:space="preserve"> pathways. </w:t>
      </w:r>
      <w:r w:rsidRPr="00C676B2">
        <w:rPr>
          <w:rFonts w:ascii="Arial" w:hAnsi="Arial" w:cs="Arial"/>
          <w:i/>
          <w:iCs/>
          <w:color w:val="222222"/>
          <w:sz w:val="16"/>
          <w:szCs w:val="16"/>
          <w:shd w:val="clear" w:color="auto" w:fill="FFFFFF"/>
        </w:rPr>
        <w:t>Molecular oncology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11</w:t>
      </w:r>
      <w:r w:rsidRPr="00C676B2">
        <w:rPr>
          <w:rFonts w:ascii="Arial" w:hAnsi="Arial" w:cs="Arial"/>
          <w:color w:val="222222"/>
          <w:sz w:val="16"/>
          <w:szCs w:val="16"/>
          <w:shd w:val="clear" w:color="auto" w:fill="FFFFFF"/>
        </w:rPr>
        <w:t>(4), 422-437.</w:t>
      </w:r>
    </w:p>
    <w:p w14:paraId="10B31B8C"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lastRenderedPageBreak/>
        <w:t>Zhang, K., Che, S., Su, Z., Zheng, S., Zhang, H., Yang, S., ... &amp; Liu, J. (2018). CD90 promotes cell migration, viability and sphere</w:t>
      </w:r>
      <w:r w:rsidRPr="00C676B2">
        <w:rPr>
          <w:rFonts w:ascii="Arial" w:hAnsi="Arial" w:cs="Arial"/>
          <w:color w:val="222222"/>
          <w:sz w:val="16"/>
          <w:szCs w:val="16"/>
          <w:shd w:val="clear" w:color="auto" w:fill="FFFFFF"/>
        </w:rPr>
        <w:noBreakHyphen/>
        <w:t>forming ability of hepatocellular carcinoma cells. </w:t>
      </w:r>
      <w:r w:rsidRPr="00C676B2">
        <w:rPr>
          <w:rFonts w:ascii="Arial" w:hAnsi="Arial" w:cs="Arial"/>
          <w:i/>
          <w:iCs/>
          <w:color w:val="222222"/>
          <w:sz w:val="16"/>
          <w:szCs w:val="16"/>
          <w:shd w:val="clear" w:color="auto" w:fill="FFFFFF"/>
        </w:rPr>
        <w:t>International journal of molecular medicine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41</w:t>
      </w:r>
      <w:r w:rsidRPr="00C676B2">
        <w:rPr>
          <w:rFonts w:ascii="Arial" w:hAnsi="Arial" w:cs="Arial"/>
          <w:color w:val="222222"/>
          <w:sz w:val="16"/>
          <w:szCs w:val="16"/>
          <w:shd w:val="clear" w:color="auto" w:fill="FFFFFF"/>
        </w:rPr>
        <w:t>(2), 946-954.</w:t>
      </w:r>
    </w:p>
    <w:p w14:paraId="7930C97F"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Zhang, X. O., Dong, R., Zhang, Y., Zhang, J. L., Luo, Z., Zhang, J., ... &amp; Yang, L. (2016). Diverse alternative back-splicing and alternative splicing landscape of circular RNAs. </w:t>
      </w:r>
      <w:r w:rsidRPr="00C676B2">
        <w:rPr>
          <w:rFonts w:ascii="Arial" w:hAnsi="Arial" w:cs="Arial"/>
          <w:i/>
          <w:iCs/>
          <w:color w:val="222222"/>
          <w:sz w:val="16"/>
          <w:szCs w:val="16"/>
          <w:shd w:val="clear" w:color="auto" w:fill="FFFFFF"/>
        </w:rPr>
        <w:t>Genome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26</w:t>
      </w:r>
      <w:r w:rsidRPr="00C676B2">
        <w:rPr>
          <w:rFonts w:ascii="Arial" w:hAnsi="Arial" w:cs="Arial"/>
          <w:color w:val="222222"/>
          <w:sz w:val="16"/>
          <w:szCs w:val="16"/>
          <w:shd w:val="clear" w:color="auto" w:fill="FFFFFF"/>
        </w:rPr>
        <w:t>(9), 1277-1287.</w:t>
      </w:r>
    </w:p>
    <w:p w14:paraId="3133E7D0"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Zhang, Y., Liang, W., Zhang, P., Chen, J., Qian, H., Zhang, X., &amp; Xu, W. (2017). Circular RNAs: emerging cancer biomarkers and targets. </w:t>
      </w:r>
      <w:r w:rsidRPr="00C676B2">
        <w:rPr>
          <w:rFonts w:ascii="Arial" w:hAnsi="Arial" w:cs="Arial"/>
          <w:i/>
          <w:iCs/>
          <w:color w:val="222222"/>
          <w:sz w:val="16"/>
          <w:szCs w:val="16"/>
          <w:shd w:val="clear" w:color="auto" w:fill="FFFFFF"/>
        </w:rPr>
        <w:t>Journal of Experimental &amp; Clinical 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36</w:t>
      </w:r>
      <w:r w:rsidRPr="00C676B2">
        <w:rPr>
          <w:rFonts w:ascii="Arial" w:hAnsi="Arial" w:cs="Arial"/>
          <w:color w:val="222222"/>
          <w:sz w:val="16"/>
          <w:szCs w:val="16"/>
          <w:shd w:val="clear" w:color="auto" w:fill="FFFFFF"/>
        </w:rPr>
        <w:t>(1), 1-13.</w:t>
      </w:r>
    </w:p>
    <w:p w14:paraId="1C140CCC" w14:textId="4FED5C5F"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Zhong, L., Wang, Y., Cheng, Y., Wang, W., Lu, B., Zhu, L., &amp; Ma, Y. (2018). Circular RNA circC3P1 suppresses hepatocellular carcinoma growth and metastasis through miR-4641/PCK1 pathway. </w:t>
      </w:r>
      <w:r w:rsidRPr="00C676B2">
        <w:rPr>
          <w:rFonts w:ascii="Times New Roman" w:hAnsi="Times New Roman" w:cs="Times New Roman"/>
          <w:i/>
          <w:iCs/>
          <w:color w:val="222222"/>
          <w:sz w:val="16"/>
          <w:szCs w:val="16"/>
          <w:shd w:val="clear" w:color="auto" w:fill="FFFFFF"/>
        </w:rPr>
        <w:t>Biochemical and biophysical research communications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499</w:t>
      </w:r>
      <w:r w:rsidRPr="00C676B2">
        <w:rPr>
          <w:rFonts w:ascii="Times New Roman" w:hAnsi="Times New Roman" w:cs="Times New Roman"/>
          <w:color w:val="222222"/>
          <w:sz w:val="16"/>
          <w:szCs w:val="16"/>
          <w:shd w:val="clear" w:color="auto" w:fill="FFFFFF"/>
        </w:rPr>
        <w:t>(4), 1044-1049.</w:t>
      </w:r>
      <w:r w:rsidRPr="00C676B2">
        <w:rPr>
          <w:rFonts w:ascii="Times New Roman" w:hAnsi="Times New Roman" w:cs="Times New Roman"/>
          <w:sz w:val="16"/>
          <w:szCs w:val="16"/>
        </w:rPr>
        <w:t xml:space="preserve"> </w:t>
      </w:r>
    </w:p>
    <w:p w14:paraId="3C32DB9F"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Zhong, Z., Huang, M., </w:t>
      </w:r>
      <w:proofErr w:type="spellStart"/>
      <w:r w:rsidRPr="00C676B2">
        <w:rPr>
          <w:rFonts w:ascii="Arial" w:hAnsi="Arial" w:cs="Arial"/>
          <w:color w:val="222222"/>
          <w:sz w:val="16"/>
          <w:szCs w:val="16"/>
          <w:shd w:val="clear" w:color="auto" w:fill="FFFFFF"/>
        </w:rPr>
        <w:t>Lv</w:t>
      </w:r>
      <w:proofErr w:type="spellEnd"/>
      <w:r w:rsidRPr="00C676B2">
        <w:rPr>
          <w:rFonts w:ascii="Arial" w:hAnsi="Arial" w:cs="Arial"/>
          <w:color w:val="222222"/>
          <w:sz w:val="16"/>
          <w:szCs w:val="16"/>
          <w:shd w:val="clear" w:color="auto" w:fill="FFFFFF"/>
        </w:rPr>
        <w:t xml:space="preserve">, M., He, Y., Duan, C., Zhang, L., &amp; Chen, J. (2017). Circular RNA MYLK as a competing endogenous RNA promotes bladder cancer progression through modulating VEGFA/VEGFR2 </w:t>
      </w:r>
      <w:proofErr w:type="spellStart"/>
      <w:r w:rsidRPr="00C676B2">
        <w:rPr>
          <w:rFonts w:ascii="Arial" w:hAnsi="Arial" w:cs="Arial"/>
          <w:color w:val="222222"/>
          <w:sz w:val="16"/>
          <w:szCs w:val="16"/>
          <w:shd w:val="clear" w:color="auto" w:fill="FFFFFF"/>
        </w:rPr>
        <w:t>signaling</w:t>
      </w:r>
      <w:proofErr w:type="spellEnd"/>
      <w:r w:rsidRPr="00C676B2">
        <w:rPr>
          <w:rFonts w:ascii="Arial" w:hAnsi="Arial" w:cs="Arial"/>
          <w:color w:val="222222"/>
          <w:sz w:val="16"/>
          <w:szCs w:val="16"/>
          <w:shd w:val="clear" w:color="auto" w:fill="FFFFFF"/>
        </w:rPr>
        <w:t xml:space="preserve"> pathway. </w:t>
      </w:r>
      <w:r w:rsidRPr="00C676B2">
        <w:rPr>
          <w:rFonts w:ascii="Arial" w:hAnsi="Arial" w:cs="Arial"/>
          <w:i/>
          <w:iCs/>
          <w:color w:val="222222"/>
          <w:sz w:val="16"/>
          <w:szCs w:val="16"/>
          <w:shd w:val="clear" w:color="auto" w:fill="FFFFFF"/>
        </w:rPr>
        <w:t>Cancer letters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403</w:t>
      </w:r>
      <w:r w:rsidRPr="00C676B2">
        <w:rPr>
          <w:rFonts w:ascii="Arial" w:hAnsi="Arial" w:cs="Arial"/>
          <w:color w:val="222222"/>
          <w:sz w:val="16"/>
          <w:szCs w:val="16"/>
          <w:shd w:val="clear" w:color="auto" w:fill="FFFFFF"/>
        </w:rPr>
        <w:t>, 305-317.</w:t>
      </w:r>
    </w:p>
    <w:p w14:paraId="50ED3B76"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Zhong, Z., </w:t>
      </w:r>
      <w:proofErr w:type="spellStart"/>
      <w:r w:rsidRPr="00C676B2">
        <w:rPr>
          <w:rFonts w:ascii="Times New Roman" w:hAnsi="Times New Roman" w:cs="Times New Roman"/>
          <w:color w:val="222222"/>
          <w:sz w:val="16"/>
          <w:szCs w:val="16"/>
          <w:shd w:val="clear" w:color="auto" w:fill="FFFFFF"/>
        </w:rPr>
        <w:t>Lv</w:t>
      </w:r>
      <w:proofErr w:type="spellEnd"/>
      <w:r w:rsidRPr="00C676B2">
        <w:rPr>
          <w:rFonts w:ascii="Times New Roman" w:hAnsi="Times New Roman" w:cs="Times New Roman"/>
          <w:color w:val="222222"/>
          <w:sz w:val="16"/>
          <w:szCs w:val="16"/>
          <w:shd w:val="clear" w:color="auto" w:fill="FFFFFF"/>
        </w:rPr>
        <w:t>, M., &amp; Chen, J. (2016). Screening differential circular RNA expression profiles reveals the regulatory role of circTCF25-miR-103a-3p/miR-107-CDK6 pathway in bladder carcinoma. Scientific reports, 6(1), 30919.</w:t>
      </w:r>
    </w:p>
    <w:p w14:paraId="15B0C29A"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Zhu, X., Wang, X., Wei, S., Chen, Y., Chen, Y., Fan, X., ... &amp; Wu, G. (2017). hsa_circ_0013958: a circular RNA and potential novel biomarker for lung adenocarcinoma. </w:t>
      </w:r>
      <w:r w:rsidRPr="00C676B2">
        <w:rPr>
          <w:rFonts w:ascii="Arial" w:hAnsi="Arial" w:cs="Arial"/>
          <w:i/>
          <w:iCs/>
          <w:color w:val="222222"/>
          <w:sz w:val="16"/>
          <w:szCs w:val="16"/>
          <w:shd w:val="clear" w:color="auto" w:fill="FFFFFF"/>
        </w:rPr>
        <w:t>The FEBS journal</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284</w:t>
      </w:r>
      <w:r w:rsidRPr="00C676B2">
        <w:rPr>
          <w:rFonts w:ascii="Arial" w:hAnsi="Arial" w:cs="Arial"/>
          <w:color w:val="222222"/>
          <w:sz w:val="16"/>
          <w:szCs w:val="16"/>
          <w:shd w:val="clear" w:color="auto" w:fill="FFFFFF"/>
        </w:rPr>
        <w:t>(14), 2170-2182.</w:t>
      </w:r>
    </w:p>
    <w:p w14:paraId="5E36D352"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Zong, L., Sun, Q., Zhang, H., Chen, Z., Deng, Y., Li, D., &amp; Zhang, L. (2018). Increased expression of circRNA_102231 in lung cancer and its clinical significance. </w:t>
      </w:r>
      <w:r w:rsidRPr="00C676B2">
        <w:rPr>
          <w:rFonts w:ascii="Arial" w:hAnsi="Arial" w:cs="Arial"/>
          <w:i/>
          <w:iCs/>
          <w:color w:val="222222"/>
          <w:sz w:val="16"/>
          <w:szCs w:val="16"/>
          <w:shd w:val="clear" w:color="auto" w:fill="FFFFFF"/>
        </w:rPr>
        <w:t>Biomedicine &amp; Pharmacotherapy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102</w:t>
      </w:r>
      <w:r w:rsidRPr="00C676B2">
        <w:rPr>
          <w:rFonts w:ascii="Arial" w:hAnsi="Arial" w:cs="Arial"/>
          <w:color w:val="222222"/>
          <w:sz w:val="16"/>
          <w:szCs w:val="16"/>
          <w:shd w:val="clear" w:color="auto" w:fill="FFFFFF"/>
        </w:rPr>
        <w:t>, 639-644.</w:t>
      </w:r>
    </w:p>
    <w:p w14:paraId="42E95441" w14:textId="77777777" w:rsidR="00E7180C" w:rsidRPr="00C676B2" w:rsidRDefault="00E7180C"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Han, D., Li, J., Wang, H., Su, X., Hou, J., Gu, Y., ... &amp; Cao, X. (2017). Circular RNA circMTO1 acts as the sponge of microRNA</w:t>
      </w:r>
      <w:r w:rsidRPr="00C676B2">
        <w:rPr>
          <w:rFonts w:ascii="Cambria Math" w:hAnsi="Cambria Math" w:cs="Cambria Math"/>
          <w:color w:val="222222"/>
          <w:sz w:val="16"/>
          <w:szCs w:val="16"/>
          <w:shd w:val="clear" w:color="auto" w:fill="FFFFFF"/>
        </w:rPr>
        <w:t>‐</w:t>
      </w:r>
      <w:r w:rsidRPr="00C676B2">
        <w:rPr>
          <w:rFonts w:ascii="Arial" w:hAnsi="Arial" w:cs="Arial"/>
          <w:color w:val="222222"/>
          <w:sz w:val="16"/>
          <w:szCs w:val="16"/>
          <w:shd w:val="clear" w:color="auto" w:fill="FFFFFF"/>
        </w:rPr>
        <w:t>9 to suppress hepatocellular carcinoma progression. </w:t>
      </w:r>
      <w:r w:rsidRPr="00C676B2">
        <w:rPr>
          <w:rFonts w:ascii="Arial" w:hAnsi="Arial" w:cs="Arial"/>
          <w:i/>
          <w:iCs/>
          <w:color w:val="222222"/>
          <w:sz w:val="16"/>
          <w:szCs w:val="16"/>
          <w:shd w:val="clear" w:color="auto" w:fill="FFFFFF"/>
        </w:rPr>
        <w:t>Hepatology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66</w:t>
      </w:r>
      <w:r w:rsidRPr="00C676B2">
        <w:rPr>
          <w:rFonts w:ascii="Arial" w:hAnsi="Arial" w:cs="Arial"/>
          <w:color w:val="222222"/>
          <w:sz w:val="16"/>
          <w:szCs w:val="16"/>
          <w:shd w:val="clear" w:color="auto" w:fill="FFFFFF"/>
        </w:rPr>
        <w:t>(4), 1151-1164.</w:t>
      </w:r>
    </w:p>
    <w:p w14:paraId="6C2CA946" w14:textId="424A9956" w:rsidR="00076D92"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Hsiao, K. Y., Lin, Y. C., Gupta, S. K., Chang, N., Yen, L., Sun, H. S., &amp; Tsai, S. J. (2017). Noncoding effects of circular RNA CCDC66 promote colon cancer growth and metastasis.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77</w:t>
      </w:r>
      <w:r w:rsidRPr="00C676B2">
        <w:rPr>
          <w:rFonts w:ascii="Arial" w:hAnsi="Arial" w:cs="Arial"/>
          <w:color w:val="222222"/>
          <w:sz w:val="16"/>
          <w:szCs w:val="16"/>
          <w:shd w:val="clear" w:color="auto" w:fill="FFFFFF"/>
        </w:rPr>
        <w:t>(9), 2339-2350.</w:t>
      </w:r>
    </w:p>
    <w:p w14:paraId="79D40740" w14:textId="4DB7B5D1" w:rsidR="00701AB4" w:rsidRPr="00C676B2" w:rsidRDefault="00701AB4"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Xia, S., Feng, J., Lei, L., Hu, J., Xia, L., Wang, J., ... &amp; He, C. (2017). Comprehensive characterization of tissue-specific circular RNAs in the human and mouse genomes. </w:t>
      </w:r>
      <w:r w:rsidRPr="00C676B2">
        <w:rPr>
          <w:rFonts w:ascii="Arial" w:hAnsi="Arial" w:cs="Arial"/>
          <w:i/>
          <w:iCs/>
          <w:color w:val="222222"/>
          <w:sz w:val="16"/>
          <w:szCs w:val="16"/>
          <w:shd w:val="clear" w:color="auto" w:fill="FFFFFF"/>
        </w:rPr>
        <w:t>Briefings in bioinformatics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(6), 984-992.</w:t>
      </w:r>
    </w:p>
    <w:p w14:paraId="05465B2B" w14:textId="67E70CCF" w:rsidR="00701AB4" w:rsidRPr="00C676B2" w:rsidRDefault="009317C5"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Salzman, J., Chen, R. E., Olsen, M. N., Wang, P. L., &amp; Brown, P. O. (2013). Cell-type specific features of circular RNA expression. </w:t>
      </w:r>
      <w:proofErr w:type="spellStart"/>
      <w:r w:rsidRPr="00C676B2">
        <w:rPr>
          <w:rFonts w:ascii="Times New Roman" w:hAnsi="Times New Roman" w:cs="Times New Roman"/>
          <w:sz w:val="16"/>
          <w:szCs w:val="16"/>
        </w:rPr>
        <w:t>PLoS</w:t>
      </w:r>
      <w:proofErr w:type="spellEnd"/>
      <w:r w:rsidRPr="00C676B2">
        <w:rPr>
          <w:rFonts w:ascii="Times New Roman" w:hAnsi="Times New Roman" w:cs="Times New Roman"/>
          <w:sz w:val="16"/>
          <w:szCs w:val="16"/>
        </w:rPr>
        <w:t xml:space="preserve"> genetics, 9(9), e1003777.</w:t>
      </w:r>
    </w:p>
    <w:p w14:paraId="1E44E7CB" w14:textId="540231DF" w:rsidR="009317C5" w:rsidRPr="00C676B2" w:rsidRDefault="00D36133"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 xml:space="preserve">Memczak, S., Papavasileiou, P., Peters, O., &amp; </w:t>
      </w:r>
      <w:proofErr w:type="spellStart"/>
      <w:r w:rsidRPr="00C676B2">
        <w:rPr>
          <w:rFonts w:ascii="Arial" w:hAnsi="Arial" w:cs="Arial"/>
          <w:color w:val="222222"/>
          <w:sz w:val="16"/>
          <w:szCs w:val="16"/>
          <w:shd w:val="clear" w:color="auto" w:fill="FFFFFF"/>
        </w:rPr>
        <w:t>Rajewsky</w:t>
      </w:r>
      <w:proofErr w:type="spellEnd"/>
      <w:r w:rsidRPr="00C676B2">
        <w:rPr>
          <w:rFonts w:ascii="Arial" w:hAnsi="Arial" w:cs="Arial"/>
          <w:color w:val="222222"/>
          <w:sz w:val="16"/>
          <w:szCs w:val="16"/>
          <w:shd w:val="clear" w:color="auto" w:fill="FFFFFF"/>
        </w:rPr>
        <w:t>, N. (2015). Identification and characterization of circular RNAs as a new class of putative biomarkers in human blood. </w:t>
      </w:r>
      <w:proofErr w:type="spellStart"/>
      <w:r w:rsidRPr="00C676B2">
        <w:rPr>
          <w:rFonts w:ascii="Arial" w:hAnsi="Arial" w:cs="Arial"/>
          <w:i/>
          <w:iCs/>
          <w:color w:val="222222"/>
          <w:sz w:val="16"/>
          <w:szCs w:val="16"/>
          <w:shd w:val="clear" w:color="auto" w:fill="FFFFFF"/>
        </w:rPr>
        <w:t>PloS</w:t>
      </w:r>
      <w:proofErr w:type="spellEnd"/>
      <w:r w:rsidRPr="00C676B2">
        <w:rPr>
          <w:rFonts w:ascii="Arial" w:hAnsi="Arial" w:cs="Arial"/>
          <w:i/>
          <w:iCs/>
          <w:color w:val="222222"/>
          <w:sz w:val="16"/>
          <w:szCs w:val="16"/>
          <w:shd w:val="clear" w:color="auto" w:fill="FFFFFF"/>
        </w:rPr>
        <w:t xml:space="preserve"> one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10</w:t>
      </w:r>
      <w:r w:rsidRPr="00C676B2">
        <w:rPr>
          <w:rFonts w:ascii="Arial" w:hAnsi="Arial" w:cs="Arial"/>
          <w:color w:val="222222"/>
          <w:sz w:val="16"/>
          <w:szCs w:val="16"/>
          <w:shd w:val="clear" w:color="auto" w:fill="FFFFFF"/>
        </w:rPr>
        <w:t>(10), e0141214.</w:t>
      </w:r>
    </w:p>
    <w:p w14:paraId="1D07CCFC" w14:textId="0BBE415D" w:rsidR="00D36133" w:rsidRPr="00C676B2" w:rsidRDefault="00D36133"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Bahn, J. H., Zhang, Q., Li, F., Chan, T. M., Lin, X., Kim, Y., ... &amp; Xiao, X. (2015). The landscape of microRNA, Piwi-interacting RNA, and circular RNA in human saliva. </w:t>
      </w:r>
      <w:r w:rsidRPr="00C676B2">
        <w:rPr>
          <w:rFonts w:ascii="Arial" w:hAnsi="Arial" w:cs="Arial"/>
          <w:i/>
          <w:iCs/>
          <w:color w:val="222222"/>
          <w:sz w:val="16"/>
          <w:szCs w:val="16"/>
          <w:shd w:val="clear" w:color="auto" w:fill="FFFFFF"/>
        </w:rPr>
        <w:t>Clinical chemistry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61</w:t>
      </w:r>
      <w:r w:rsidRPr="00C676B2">
        <w:rPr>
          <w:rFonts w:ascii="Arial" w:hAnsi="Arial" w:cs="Arial"/>
          <w:color w:val="222222"/>
          <w:sz w:val="16"/>
          <w:szCs w:val="16"/>
          <w:shd w:val="clear" w:color="auto" w:fill="FFFFFF"/>
        </w:rPr>
        <w:t>(1), 221-230.</w:t>
      </w:r>
    </w:p>
    <w:sectPr w:rsidR="00D36133" w:rsidRPr="00C67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B631" w14:textId="77777777" w:rsidR="00444318" w:rsidRDefault="00444318" w:rsidP="005A29E5">
      <w:pPr>
        <w:spacing w:after="0" w:line="240" w:lineRule="auto"/>
      </w:pPr>
      <w:r>
        <w:separator/>
      </w:r>
    </w:p>
  </w:endnote>
  <w:endnote w:type="continuationSeparator" w:id="0">
    <w:p w14:paraId="60D3AD59" w14:textId="77777777" w:rsidR="00444318" w:rsidRDefault="00444318" w:rsidP="005A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1C9C" w14:textId="77777777" w:rsidR="00444318" w:rsidRDefault="00444318" w:rsidP="005A29E5">
      <w:pPr>
        <w:spacing w:after="0" w:line="240" w:lineRule="auto"/>
      </w:pPr>
      <w:r>
        <w:separator/>
      </w:r>
    </w:p>
  </w:footnote>
  <w:footnote w:type="continuationSeparator" w:id="0">
    <w:p w14:paraId="1BCE3FF9" w14:textId="77777777" w:rsidR="00444318" w:rsidRDefault="00444318" w:rsidP="005A2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60B"/>
    <w:multiLevelType w:val="hybridMultilevel"/>
    <w:tmpl w:val="98E8A9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E95EE2"/>
    <w:multiLevelType w:val="hybridMultilevel"/>
    <w:tmpl w:val="A0D6CFCA"/>
    <w:lvl w:ilvl="0" w:tplc="F4285958">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720D33"/>
    <w:multiLevelType w:val="hybridMultilevel"/>
    <w:tmpl w:val="CCF2E6BC"/>
    <w:lvl w:ilvl="0" w:tplc="1DA213F4">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540866"/>
    <w:multiLevelType w:val="hybridMultilevel"/>
    <w:tmpl w:val="040A6F1C"/>
    <w:lvl w:ilvl="0" w:tplc="6A9A21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E51AAC"/>
    <w:multiLevelType w:val="hybridMultilevel"/>
    <w:tmpl w:val="1590B452"/>
    <w:lvl w:ilvl="0" w:tplc="F466B0DA">
      <w:start w:val="3"/>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34413B"/>
    <w:multiLevelType w:val="hybridMultilevel"/>
    <w:tmpl w:val="B3E4A7A0"/>
    <w:lvl w:ilvl="0" w:tplc="531E28C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24032B"/>
    <w:multiLevelType w:val="hybridMultilevel"/>
    <w:tmpl w:val="669A8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DE625D"/>
    <w:multiLevelType w:val="hybridMultilevel"/>
    <w:tmpl w:val="AE3CB9D8"/>
    <w:lvl w:ilvl="0" w:tplc="D5BAB83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8D157C"/>
    <w:multiLevelType w:val="hybridMultilevel"/>
    <w:tmpl w:val="5010FB96"/>
    <w:lvl w:ilvl="0" w:tplc="445AA924">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D02114"/>
    <w:multiLevelType w:val="hybridMultilevel"/>
    <w:tmpl w:val="557000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61703C2"/>
    <w:multiLevelType w:val="hybridMultilevel"/>
    <w:tmpl w:val="4EB4A1A8"/>
    <w:lvl w:ilvl="0" w:tplc="DE54CAC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2011E84"/>
    <w:multiLevelType w:val="hybridMultilevel"/>
    <w:tmpl w:val="C2581FB4"/>
    <w:lvl w:ilvl="0" w:tplc="7A7EC7F6">
      <w:start w:val="3"/>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7A14FB"/>
    <w:multiLevelType w:val="hybridMultilevel"/>
    <w:tmpl w:val="3306D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827377">
    <w:abstractNumId w:val="12"/>
  </w:num>
  <w:num w:numId="2" w16cid:durableId="1514757788">
    <w:abstractNumId w:val="6"/>
  </w:num>
  <w:num w:numId="3" w16cid:durableId="1188299110">
    <w:abstractNumId w:val="9"/>
  </w:num>
  <w:num w:numId="4" w16cid:durableId="308631464">
    <w:abstractNumId w:val="0"/>
  </w:num>
  <w:num w:numId="5" w16cid:durableId="1194154851">
    <w:abstractNumId w:val="8"/>
  </w:num>
  <w:num w:numId="6" w16cid:durableId="89087661">
    <w:abstractNumId w:val="7"/>
  </w:num>
  <w:num w:numId="7" w16cid:durableId="1472819565">
    <w:abstractNumId w:val="3"/>
  </w:num>
  <w:num w:numId="8" w16cid:durableId="951938176">
    <w:abstractNumId w:val="5"/>
  </w:num>
  <w:num w:numId="9" w16cid:durableId="1580943113">
    <w:abstractNumId w:val="10"/>
  </w:num>
  <w:num w:numId="10" w16cid:durableId="1825123047">
    <w:abstractNumId w:val="1"/>
  </w:num>
  <w:num w:numId="11" w16cid:durableId="1095705255">
    <w:abstractNumId w:val="2"/>
  </w:num>
  <w:num w:numId="12" w16cid:durableId="888688444">
    <w:abstractNumId w:val="4"/>
  </w:num>
  <w:num w:numId="13" w16cid:durableId="10630173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45"/>
    <w:rsid w:val="00002A84"/>
    <w:rsid w:val="00011F0E"/>
    <w:rsid w:val="00012CC7"/>
    <w:rsid w:val="00012CD4"/>
    <w:rsid w:val="00021FEB"/>
    <w:rsid w:val="00024305"/>
    <w:rsid w:val="000276B1"/>
    <w:rsid w:val="00053612"/>
    <w:rsid w:val="00060139"/>
    <w:rsid w:val="000621E5"/>
    <w:rsid w:val="0007174D"/>
    <w:rsid w:val="000731F7"/>
    <w:rsid w:val="00074E1F"/>
    <w:rsid w:val="00076D92"/>
    <w:rsid w:val="0008568E"/>
    <w:rsid w:val="000A4225"/>
    <w:rsid w:val="000A4D29"/>
    <w:rsid w:val="000B217C"/>
    <w:rsid w:val="000D4B0C"/>
    <w:rsid w:val="000E1ACA"/>
    <w:rsid w:val="000E2CB1"/>
    <w:rsid w:val="000E4FD4"/>
    <w:rsid w:val="00107DA9"/>
    <w:rsid w:val="00116CBE"/>
    <w:rsid w:val="00117887"/>
    <w:rsid w:val="001227CE"/>
    <w:rsid w:val="0012446D"/>
    <w:rsid w:val="00144355"/>
    <w:rsid w:val="00160D1A"/>
    <w:rsid w:val="0016114A"/>
    <w:rsid w:val="001A19AC"/>
    <w:rsid w:val="001A1DE8"/>
    <w:rsid w:val="001A7E44"/>
    <w:rsid w:val="001B293B"/>
    <w:rsid w:val="001C20A6"/>
    <w:rsid w:val="001E5E44"/>
    <w:rsid w:val="002178CF"/>
    <w:rsid w:val="00224242"/>
    <w:rsid w:val="00237034"/>
    <w:rsid w:val="00240ED7"/>
    <w:rsid w:val="002426ED"/>
    <w:rsid w:val="00246DC5"/>
    <w:rsid w:val="0025571E"/>
    <w:rsid w:val="00265E2C"/>
    <w:rsid w:val="002701DD"/>
    <w:rsid w:val="00276702"/>
    <w:rsid w:val="00282A0A"/>
    <w:rsid w:val="002830AC"/>
    <w:rsid w:val="00290778"/>
    <w:rsid w:val="002A1A84"/>
    <w:rsid w:val="002A24DD"/>
    <w:rsid w:val="002B478E"/>
    <w:rsid w:val="002B74BC"/>
    <w:rsid w:val="002E125C"/>
    <w:rsid w:val="002E31F3"/>
    <w:rsid w:val="002F0CDC"/>
    <w:rsid w:val="0030668F"/>
    <w:rsid w:val="00310E72"/>
    <w:rsid w:val="003176C9"/>
    <w:rsid w:val="003211ED"/>
    <w:rsid w:val="00331049"/>
    <w:rsid w:val="00334A07"/>
    <w:rsid w:val="003465A5"/>
    <w:rsid w:val="003830C4"/>
    <w:rsid w:val="00387829"/>
    <w:rsid w:val="003A07D5"/>
    <w:rsid w:val="003B63AD"/>
    <w:rsid w:val="003C23BA"/>
    <w:rsid w:val="003F1F68"/>
    <w:rsid w:val="00405483"/>
    <w:rsid w:val="00411BF4"/>
    <w:rsid w:val="004139CF"/>
    <w:rsid w:val="00425319"/>
    <w:rsid w:val="00425F06"/>
    <w:rsid w:val="00427D26"/>
    <w:rsid w:val="00436715"/>
    <w:rsid w:val="00444318"/>
    <w:rsid w:val="0044734B"/>
    <w:rsid w:val="004525DB"/>
    <w:rsid w:val="004573CF"/>
    <w:rsid w:val="004608AD"/>
    <w:rsid w:val="00461EDE"/>
    <w:rsid w:val="00463385"/>
    <w:rsid w:val="00474397"/>
    <w:rsid w:val="00485224"/>
    <w:rsid w:val="00493FEB"/>
    <w:rsid w:val="004A6518"/>
    <w:rsid w:val="004B29B7"/>
    <w:rsid w:val="004B2BAF"/>
    <w:rsid w:val="0051214D"/>
    <w:rsid w:val="005169D9"/>
    <w:rsid w:val="00517038"/>
    <w:rsid w:val="00537759"/>
    <w:rsid w:val="00564878"/>
    <w:rsid w:val="00566235"/>
    <w:rsid w:val="005708BD"/>
    <w:rsid w:val="00576C17"/>
    <w:rsid w:val="00585751"/>
    <w:rsid w:val="00587FE0"/>
    <w:rsid w:val="0059295E"/>
    <w:rsid w:val="005A0C91"/>
    <w:rsid w:val="005A29E5"/>
    <w:rsid w:val="005A33FD"/>
    <w:rsid w:val="005A7C02"/>
    <w:rsid w:val="005C267A"/>
    <w:rsid w:val="005E2828"/>
    <w:rsid w:val="0060660A"/>
    <w:rsid w:val="006073FC"/>
    <w:rsid w:val="00615EC5"/>
    <w:rsid w:val="00615FAF"/>
    <w:rsid w:val="00626413"/>
    <w:rsid w:val="0063025A"/>
    <w:rsid w:val="00630FE7"/>
    <w:rsid w:val="00631D71"/>
    <w:rsid w:val="006321F4"/>
    <w:rsid w:val="006563D4"/>
    <w:rsid w:val="0066373F"/>
    <w:rsid w:val="006901A7"/>
    <w:rsid w:val="00693FE8"/>
    <w:rsid w:val="00696418"/>
    <w:rsid w:val="006A67CF"/>
    <w:rsid w:val="006A7398"/>
    <w:rsid w:val="006F5F91"/>
    <w:rsid w:val="00701AB4"/>
    <w:rsid w:val="00704005"/>
    <w:rsid w:val="007823C3"/>
    <w:rsid w:val="00785861"/>
    <w:rsid w:val="00797793"/>
    <w:rsid w:val="007F62B5"/>
    <w:rsid w:val="0080595E"/>
    <w:rsid w:val="00813204"/>
    <w:rsid w:val="008273B3"/>
    <w:rsid w:val="00835E4B"/>
    <w:rsid w:val="008454E2"/>
    <w:rsid w:val="00853615"/>
    <w:rsid w:val="00877CFA"/>
    <w:rsid w:val="00882583"/>
    <w:rsid w:val="0089428F"/>
    <w:rsid w:val="008A0E3C"/>
    <w:rsid w:val="008A1D2B"/>
    <w:rsid w:val="008A53C0"/>
    <w:rsid w:val="008B28CF"/>
    <w:rsid w:val="008D2647"/>
    <w:rsid w:val="00900153"/>
    <w:rsid w:val="00913FD2"/>
    <w:rsid w:val="0092087D"/>
    <w:rsid w:val="00923E90"/>
    <w:rsid w:val="00924A9B"/>
    <w:rsid w:val="009317C5"/>
    <w:rsid w:val="00941DC1"/>
    <w:rsid w:val="00947724"/>
    <w:rsid w:val="00954C70"/>
    <w:rsid w:val="009562FD"/>
    <w:rsid w:val="00961C51"/>
    <w:rsid w:val="009624F0"/>
    <w:rsid w:val="009637C1"/>
    <w:rsid w:val="00965010"/>
    <w:rsid w:val="009A5865"/>
    <w:rsid w:val="009E5A5A"/>
    <w:rsid w:val="009F579A"/>
    <w:rsid w:val="009F6AA8"/>
    <w:rsid w:val="00A22DC2"/>
    <w:rsid w:val="00A279CD"/>
    <w:rsid w:val="00A45859"/>
    <w:rsid w:val="00A528DD"/>
    <w:rsid w:val="00A57234"/>
    <w:rsid w:val="00A63345"/>
    <w:rsid w:val="00A65B99"/>
    <w:rsid w:val="00A71BFE"/>
    <w:rsid w:val="00A73F51"/>
    <w:rsid w:val="00A8301E"/>
    <w:rsid w:val="00AA1D32"/>
    <w:rsid w:val="00AB0899"/>
    <w:rsid w:val="00AB3B1B"/>
    <w:rsid w:val="00AE0FC6"/>
    <w:rsid w:val="00AE2FFC"/>
    <w:rsid w:val="00AE3756"/>
    <w:rsid w:val="00AF0508"/>
    <w:rsid w:val="00AF6E71"/>
    <w:rsid w:val="00B01ADD"/>
    <w:rsid w:val="00B10AED"/>
    <w:rsid w:val="00B13181"/>
    <w:rsid w:val="00B30043"/>
    <w:rsid w:val="00B31AC7"/>
    <w:rsid w:val="00B34044"/>
    <w:rsid w:val="00B344ED"/>
    <w:rsid w:val="00B34DFA"/>
    <w:rsid w:val="00B543C0"/>
    <w:rsid w:val="00B56A1F"/>
    <w:rsid w:val="00B646F7"/>
    <w:rsid w:val="00B71161"/>
    <w:rsid w:val="00B87B31"/>
    <w:rsid w:val="00B93C12"/>
    <w:rsid w:val="00BA2839"/>
    <w:rsid w:val="00BA694E"/>
    <w:rsid w:val="00BB2F5F"/>
    <w:rsid w:val="00BE08D1"/>
    <w:rsid w:val="00BE219F"/>
    <w:rsid w:val="00C00264"/>
    <w:rsid w:val="00C21545"/>
    <w:rsid w:val="00C24FF7"/>
    <w:rsid w:val="00C3231B"/>
    <w:rsid w:val="00C346CC"/>
    <w:rsid w:val="00C34C62"/>
    <w:rsid w:val="00C36729"/>
    <w:rsid w:val="00C45693"/>
    <w:rsid w:val="00C51038"/>
    <w:rsid w:val="00C51E17"/>
    <w:rsid w:val="00C5460B"/>
    <w:rsid w:val="00C63421"/>
    <w:rsid w:val="00C676B2"/>
    <w:rsid w:val="00C73C4B"/>
    <w:rsid w:val="00C75E9A"/>
    <w:rsid w:val="00C90E3A"/>
    <w:rsid w:val="00CA5AAF"/>
    <w:rsid w:val="00CB7BFE"/>
    <w:rsid w:val="00CD1211"/>
    <w:rsid w:val="00CD3C17"/>
    <w:rsid w:val="00D03EC7"/>
    <w:rsid w:val="00D32399"/>
    <w:rsid w:val="00D329D0"/>
    <w:rsid w:val="00D33D38"/>
    <w:rsid w:val="00D36133"/>
    <w:rsid w:val="00D42C98"/>
    <w:rsid w:val="00D60B97"/>
    <w:rsid w:val="00D6103C"/>
    <w:rsid w:val="00D8094B"/>
    <w:rsid w:val="00D82102"/>
    <w:rsid w:val="00D83480"/>
    <w:rsid w:val="00D875E3"/>
    <w:rsid w:val="00D92940"/>
    <w:rsid w:val="00D94F4E"/>
    <w:rsid w:val="00DA0ED3"/>
    <w:rsid w:val="00DA1EDE"/>
    <w:rsid w:val="00DA2CA4"/>
    <w:rsid w:val="00DA60C7"/>
    <w:rsid w:val="00DB61C0"/>
    <w:rsid w:val="00DC00EA"/>
    <w:rsid w:val="00DC0588"/>
    <w:rsid w:val="00DC393F"/>
    <w:rsid w:val="00DD5A72"/>
    <w:rsid w:val="00DE3FEF"/>
    <w:rsid w:val="00E07076"/>
    <w:rsid w:val="00E162A3"/>
    <w:rsid w:val="00E313A9"/>
    <w:rsid w:val="00E34EF7"/>
    <w:rsid w:val="00E51FE6"/>
    <w:rsid w:val="00E57507"/>
    <w:rsid w:val="00E61C27"/>
    <w:rsid w:val="00E63B48"/>
    <w:rsid w:val="00E7180C"/>
    <w:rsid w:val="00E7198E"/>
    <w:rsid w:val="00E82F6E"/>
    <w:rsid w:val="00E86C34"/>
    <w:rsid w:val="00E877B5"/>
    <w:rsid w:val="00E9670D"/>
    <w:rsid w:val="00E97394"/>
    <w:rsid w:val="00EA0C42"/>
    <w:rsid w:val="00ED3B9B"/>
    <w:rsid w:val="00EE6A25"/>
    <w:rsid w:val="00EF382D"/>
    <w:rsid w:val="00F161EB"/>
    <w:rsid w:val="00F2162C"/>
    <w:rsid w:val="00F33601"/>
    <w:rsid w:val="00F37DBC"/>
    <w:rsid w:val="00F4269F"/>
    <w:rsid w:val="00F5708F"/>
    <w:rsid w:val="00F75259"/>
    <w:rsid w:val="00F87F00"/>
    <w:rsid w:val="00F94561"/>
    <w:rsid w:val="00FA01E4"/>
    <w:rsid w:val="00FB4740"/>
    <w:rsid w:val="00FB667B"/>
    <w:rsid w:val="00FC17EA"/>
    <w:rsid w:val="00FC5433"/>
    <w:rsid w:val="00FE0BAE"/>
    <w:rsid w:val="00FE4E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3E711"/>
  <w15:chartTrackingRefBased/>
  <w15:docId w15:val="{6538D748-6689-458C-A8F1-8407C53C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1F4"/>
    <w:pPr>
      <w:ind w:left="720"/>
      <w:contextualSpacing/>
    </w:pPr>
  </w:style>
  <w:style w:type="paragraph" w:styleId="Header">
    <w:name w:val="header"/>
    <w:basedOn w:val="Normal"/>
    <w:link w:val="HeaderChar"/>
    <w:uiPriority w:val="99"/>
    <w:unhideWhenUsed/>
    <w:rsid w:val="005A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9E5"/>
  </w:style>
  <w:style w:type="paragraph" w:styleId="Footer">
    <w:name w:val="footer"/>
    <w:basedOn w:val="Normal"/>
    <w:link w:val="FooterChar"/>
    <w:uiPriority w:val="99"/>
    <w:unhideWhenUsed/>
    <w:rsid w:val="005A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9E5"/>
  </w:style>
  <w:style w:type="character" w:styleId="Hyperlink">
    <w:name w:val="Hyperlink"/>
    <w:basedOn w:val="DefaultParagraphFont"/>
    <w:uiPriority w:val="99"/>
    <w:unhideWhenUsed/>
    <w:rsid w:val="002426ED"/>
    <w:rPr>
      <w:color w:val="0563C1" w:themeColor="hyperlink"/>
      <w:u w:val="single"/>
    </w:rPr>
  </w:style>
  <w:style w:type="character" w:styleId="UnresolvedMention">
    <w:name w:val="Unresolved Mention"/>
    <w:basedOn w:val="DefaultParagraphFont"/>
    <w:uiPriority w:val="99"/>
    <w:semiHidden/>
    <w:unhideWhenUsed/>
    <w:rsid w:val="0024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441">
      <w:bodyDiv w:val="1"/>
      <w:marLeft w:val="0"/>
      <w:marRight w:val="0"/>
      <w:marTop w:val="0"/>
      <w:marBottom w:val="0"/>
      <w:divBdr>
        <w:top w:val="none" w:sz="0" w:space="0" w:color="auto"/>
        <w:left w:val="none" w:sz="0" w:space="0" w:color="auto"/>
        <w:bottom w:val="none" w:sz="0" w:space="0" w:color="auto"/>
        <w:right w:val="none" w:sz="0" w:space="0" w:color="auto"/>
      </w:divBdr>
      <w:divsChild>
        <w:div w:id="1005937764">
          <w:marLeft w:val="0"/>
          <w:marRight w:val="0"/>
          <w:marTop w:val="0"/>
          <w:marBottom w:val="0"/>
          <w:divBdr>
            <w:top w:val="none" w:sz="0" w:space="0" w:color="auto"/>
            <w:left w:val="none" w:sz="0" w:space="0" w:color="auto"/>
            <w:bottom w:val="none" w:sz="0" w:space="0" w:color="auto"/>
            <w:right w:val="none" w:sz="0" w:space="0" w:color="auto"/>
          </w:divBdr>
        </w:div>
      </w:divsChild>
    </w:div>
    <w:div w:id="486559924">
      <w:bodyDiv w:val="1"/>
      <w:marLeft w:val="0"/>
      <w:marRight w:val="0"/>
      <w:marTop w:val="0"/>
      <w:marBottom w:val="0"/>
      <w:divBdr>
        <w:top w:val="none" w:sz="0" w:space="0" w:color="auto"/>
        <w:left w:val="none" w:sz="0" w:space="0" w:color="auto"/>
        <w:bottom w:val="none" w:sz="0" w:space="0" w:color="auto"/>
        <w:right w:val="none" w:sz="0" w:space="0" w:color="auto"/>
      </w:divBdr>
      <w:divsChild>
        <w:div w:id="1860384774">
          <w:marLeft w:val="0"/>
          <w:marRight w:val="0"/>
          <w:marTop w:val="0"/>
          <w:marBottom w:val="0"/>
          <w:divBdr>
            <w:top w:val="none" w:sz="0" w:space="0" w:color="auto"/>
            <w:left w:val="none" w:sz="0" w:space="0" w:color="auto"/>
            <w:bottom w:val="none" w:sz="0" w:space="0" w:color="auto"/>
            <w:right w:val="none" w:sz="0" w:space="0" w:color="auto"/>
          </w:divBdr>
        </w:div>
      </w:divsChild>
    </w:div>
    <w:div w:id="504562083">
      <w:bodyDiv w:val="1"/>
      <w:marLeft w:val="0"/>
      <w:marRight w:val="0"/>
      <w:marTop w:val="0"/>
      <w:marBottom w:val="0"/>
      <w:divBdr>
        <w:top w:val="none" w:sz="0" w:space="0" w:color="auto"/>
        <w:left w:val="none" w:sz="0" w:space="0" w:color="auto"/>
        <w:bottom w:val="none" w:sz="0" w:space="0" w:color="auto"/>
        <w:right w:val="none" w:sz="0" w:space="0" w:color="auto"/>
      </w:divBdr>
      <w:divsChild>
        <w:div w:id="485825960">
          <w:marLeft w:val="0"/>
          <w:marRight w:val="0"/>
          <w:marTop w:val="0"/>
          <w:marBottom w:val="0"/>
          <w:divBdr>
            <w:top w:val="none" w:sz="0" w:space="0" w:color="auto"/>
            <w:left w:val="none" w:sz="0" w:space="0" w:color="auto"/>
            <w:bottom w:val="none" w:sz="0" w:space="0" w:color="auto"/>
            <w:right w:val="none" w:sz="0" w:space="0" w:color="auto"/>
          </w:divBdr>
        </w:div>
      </w:divsChild>
    </w:div>
    <w:div w:id="634217138">
      <w:bodyDiv w:val="1"/>
      <w:marLeft w:val="0"/>
      <w:marRight w:val="0"/>
      <w:marTop w:val="0"/>
      <w:marBottom w:val="0"/>
      <w:divBdr>
        <w:top w:val="none" w:sz="0" w:space="0" w:color="auto"/>
        <w:left w:val="none" w:sz="0" w:space="0" w:color="auto"/>
        <w:bottom w:val="none" w:sz="0" w:space="0" w:color="auto"/>
        <w:right w:val="none" w:sz="0" w:space="0" w:color="auto"/>
      </w:divBdr>
      <w:divsChild>
        <w:div w:id="1631864124">
          <w:marLeft w:val="0"/>
          <w:marRight w:val="0"/>
          <w:marTop w:val="0"/>
          <w:marBottom w:val="0"/>
          <w:divBdr>
            <w:top w:val="none" w:sz="0" w:space="0" w:color="auto"/>
            <w:left w:val="none" w:sz="0" w:space="0" w:color="auto"/>
            <w:bottom w:val="none" w:sz="0" w:space="0" w:color="auto"/>
            <w:right w:val="none" w:sz="0" w:space="0" w:color="auto"/>
          </w:divBdr>
        </w:div>
      </w:divsChild>
    </w:div>
    <w:div w:id="1156802667">
      <w:bodyDiv w:val="1"/>
      <w:marLeft w:val="0"/>
      <w:marRight w:val="0"/>
      <w:marTop w:val="0"/>
      <w:marBottom w:val="0"/>
      <w:divBdr>
        <w:top w:val="none" w:sz="0" w:space="0" w:color="auto"/>
        <w:left w:val="none" w:sz="0" w:space="0" w:color="auto"/>
        <w:bottom w:val="none" w:sz="0" w:space="0" w:color="auto"/>
        <w:right w:val="none" w:sz="0" w:space="0" w:color="auto"/>
      </w:divBdr>
      <w:divsChild>
        <w:div w:id="1979066189">
          <w:marLeft w:val="0"/>
          <w:marRight w:val="0"/>
          <w:marTop w:val="0"/>
          <w:marBottom w:val="0"/>
          <w:divBdr>
            <w:top w:val="none" w:sz="0" w:space="0" w:color="auto"/>
            <w:left w:val="none" w:sz="0" w:space="0" w:color="auto"/>
            <w:bottom w:val="none" w:sz="0" w:space="0" w:color="auto"/>
            <w:right w:val="none" w:sz="0" w:space="0" w:color="auto"/>
          </w:divBdr>
        </w:div>
      </w:divsChild>
    </w:div>
    <w:div w:id="1353267235">
      <w:bodyDiv w:val="1"/>
      <w:marLeft w:val="0"/>
      <w:marRight w:val="0"/>
      <w:marTop w:val="0"/>
      <w:marBottom w:val="0"/>
      <w:divBdr>
        <w:top w:val="none" w:sz="0" w:space="0" w:color="auto"/>
        <w:left w:val="none" w:sz="0" w:space="0" w:color="auto"/>
        <w:bottom w:val="none" w:sz="0" w:space="0" w:color="auto"/>
        <w:right w:val="none" w:sz="0" w:space="0" w:color="auto"/>
      </w:divBdr>
      <w:divsChild>
        <w:div w:id="1130056132">
          <w:marLeft w:val="0"/>
          <w:marRight w:val="0"/>
          <w:marTop w:val="0"/>
          <w:marBottom w:val="0"/>
          <w:divBdr>
            <w:top w:val="none" w:sz="0" w:space="0" w:color="auto"/>
            <w:left w:val="none" w:sz="0" w:space="0" w:color="auto"/>
            <w:bottom w:val="none" w:sz="0" w:space="0" w:color="auto"/>
            <w:right w:val="none" w:sz="0" w:space="0" w:color="auto"/>
          </w:divBdr>
        </w:div>
      </w:divsChild>
    </w:div>
    <w:div w:id="1390764713">
      <w:bodyDiv w:val="1"/>
      <w:marLeft w:val="0"/>
      <w:marRight w:val="0"/>
      <w:marTop w:val="0"/>
      <w:marBottom w:val="0"/>
      <w:divBdr>
        <w:top w:val="none" w:sz="0" w:space="0" w:color="auto"/>
        <w:left w:val="none" w:sz="0" w:space="0" w:color="auto"/>
        <w:bottom w:val="none" w:sz="0" w:space="0" w:color="auto"/>
        <w:right w:val="none" w:sz="0" w:space="0" w:color="auto"/>
      </w:divBdr>
      <w:divsChild>
        <w:div w:id="456069812">
          <w:marLeft w:val="0"/>
          <w:marRight w:val="0"/>
          <w:marTop w:val="0"/>
          <w:marBottom w:val="0"/>
          <w:divBdr>
            <w:top w:val="none" w:sz="0" w:space="0" w:color="auto"/>
            <w:left w:val="none" w:sz="0" w:space="0" w:color="auto"/>
            <w:bottom w:val="none" w:sz="0" w:space="0" w:color="auto"/>
            <w:right w:val="none" w:sz="0" w:space="0" w:color="auto"/>
          </w:divBdr>
        </w:div>
      </w:divsChild>
    </w:div>
    <w:div w:id="1431119686">
      <w:bodyDiv w:val="1"/>
      <w:marLeft w:val="0"/>
      <w:marRight w:val="0"/>
      <w:marTop w:val="0"/>
      <w:marBottom w:val="0"/>
      <w:divBdr>
        <w:top w:val="none" w:sz="0" w:space="0" w:color="auto"/>
        <w:left w:val="none" w:sz="0" w:space="0" w:color="auto"/>
        <w:bottom w:val="none" w:sz="0" w:space="0" w:color="auto"/>
        <w:right w:val="none" w:sz="0" w:space="0" w:color="auto"/>
      </w:divBdr>
      <w:divsChild>
        <w:div w:id="48309992">
          <w:marLeft w:val="0"/>
          <w:marRight w:val="0"/>
          <w:marTop w:val="0"/>
          <w:marBottom w:val="0"/>
          <w:divBdr>
            <w:top w:val="none" w:sz="0" w:space="0" w:color="auto"/>
            <w:left w:val="none" w:sz="0" w:space="0" w:color="auto"/>
            <w:bottom w:val="none" w:sz="0" w:space="0" w:color="auto"/>
            <w:right w:val="none" w:sz="0" w:space="0" w:color="auto"/>
          </w:divBdr>
        </w:div>
      </w:divsChild>
    </w:div>
    <w:div w:id="1826776213">
      <w:bodyDiv w:val="1"/>
      <w:marLeft w:val="0"/>
      <w:marRight w:val="0"/>
      <w:marTop w:val="0"/>
      <w:marBottom w:val="0"/>
      <w:divBdr>
        <w:top w:val="none" w:sz="0" w:space="0" w:color="auto"/>
        <w:left w:val="none" w:sz="0" w:space="0" w:color="auto"/>
        <w:bottom w:val="none" w:sz="0" w:space="0" w:color="auto"/>
        <w:right w:val="none" w:sz="0" w:space="0" w:color="auto"/>
      </w:divBdr>
      <w:divsChild>
        <w:div w:id="340469059">
          <w:marLeft w:val="0"/>
          <w:marRight w:val="0"/>
          <w:marTop w:val="0"/>
          <w:marBottom w:val="0"/>
          <w:divBdr>
            <w:top w:val="none" w:sz="0" w:space="0" w:color="auto"/>
            <w:left w:val="none" w:sz="0" w:space="0" w:color="auto"/>
            <w:bottom w:val="none" w:sz="0" w:space="0" w:color="auto"/>
            <w:right w:val="none" w:sz="0" w:space="0" w:color="auto"/>
          </w:divBdr>
        </w:div>
      </w:divsChild>
    </w:div>
    <w:div w:id="2044016234">
      <w:bodyDiv w:val="1"/>
      <w:marLeft w:val="0"/>
      <w:marRight w:val="0"/>
      <w:marTop w:val="0"/>
      <w:marBottom w:val="0"/>
      <w:divBdr>
        <w:top w:val="none" w:sz="0" w:space="0" w:color="auto"/>
        <w:left w:val="none" w:sz="0" w:space="0" w:color="auto"/>
        <w:bottom w:val="none" w:sz="0" w:space="0" w:color="auto"/>
        <w:right w:val="none" w:sz="0" w:space="0" w:color="auto"/>
      </w:divBdr>
      <w:divsChild>
        <w:div w:id="156286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hmanskuast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or.soodan@gmail.com" TargetMode="External"/><Relationship Id="rId4" Type="http://schemas.openxmlformats.org/officeDocument/2006/relationships/settings" Target="settings.xml"/><Relationship Id="rId9" Type="http://schemas.openxmlformats.org/officeDocument/2006/relationships/hyperlink" Target="mailto:rriyaabrol4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ED0A-1941-43AB-BFB0-8CAAD05A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11</Pages>
  <Words>4096</Words>
  <Characters>23266</Characters>
  <Application>Microsoft Office Word</Application>
  <DocSecurity>0</DocSecurity>
  <Lines>553</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naveenbandivet0067@outlook.com</dc:creator>
  <cp:keywords/>
  <dc:description/>
  <cp:lastModifiedBy>NAVEEN BANDI</cp:lastModifiedBy>
  <cp:revision>38</cp:revision>
  <dcterms:created xsi:type="dcterms:W3CDTF">2023-09-23T20:07:00Z</dcterms:created>
  <dcterms:modified xsi:type="dcterms:W3CDTF">2023-10-21T14:45:00Z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57ae4aed-3b01-47cb-80ac-c1f1890a090a</vt:lpwstr>
  </property>
</Properties>
</file>