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8DC" w:rsidRPr="004828A0" w:rsidRDefault="006C2EA6" w:rsidP="009023C8">
      <w:pPr>
        <w:spacing w:after="0" w:line="360" w:lineRule="auto"/>
        <w:jc w:val="both"/>
        <w:rPr>
          <w:rFonts w:ascii="Times New Roman" w:hAnsi="Times New Roman" w:cs="Times New Roman"/>
          <w:color w:val="000000" w:themeColor="text1"/>
          <w:sz w:val="24"/>
          <w:szCs w:val="24"/>
        </w:rPr>
      </w:pPr>
      <w:r w:rsidRPr="004828A0">
        <w:rPr>
          <w:rFonts w:ascii="Times New Roman" w:hAnsi="Times New Roman" w:cs="Times New Roman"/>
          <w:b/>
          <w:color w:val="000000" w:themeColor="text1"/>
          <w:sz w:val="32"/>
          <w:szCs w:val="32"/>
        </w:rPr>
        <w:t>SURFACE DRAINAGE MANAGEMENT FOR PROFITABLE SESAME CULTIVATION IN A HUMID SUBTROPIC ENVIRONMENT</w:t>
      </w:r>
    </w:p>
    <w:p w:rsidR="009023C8" w:rsidRPr="004828A0" w:rsidRDefault="009023C8" w:rsidP="009023C8">
      <w:pPr>
        <w:spacing w:after="0" w:line="360" w:lineRule="auto"/>
        <w:jc w:val="both"/>
        <w:rPr>
          <w:rFonts w:ascii="Times New Roman" w:hAnsi="Times New Roman" w:cs="Times New Roman"/>
          <w:color w:val="000000" w:themeColor="text1"/>
          <w:sz w:val="24"/>
          <w:szCs w:val="24"/>
        </w:rPr>
      </w:pPr>
    </w:p>
    <w:p w:rsidR="009023C8" w:rsidRDefault="000D25D4" w:rsidP="000D25D4">
      <w:pPr>
        <w:spacing w:after="0" w:line="360" w:lineRule="auto"/>
        <w:jc w:val="center"/>
        <w:rPr>
          <w:rFonts w:ascii="Times New Roman" w:hAnsi="Times New Roman" w:cs="Times New Roman"/>
          <w:szCs w:val="24"/>
        </w:rPr>
      </w:pPr>
      <w:r w:rsidRPr="004828A0">
        <w:rPr>
          <w:rFonts w:ascii="Times New Roman" w:hAnsi="Times New Roman" w:cs="Times New Roman"/>
          <w:szCs w:val="24"/>
        </w:rPr>
        <w:t>M. H. Ali and P. Biswas</w:t>
      </w:r>
    </w:p>
    <w:p w:rsidR="005B7FBA" w:rsidRPr="004828A0" w:rsidRDefault="005B7FBA" w:rsidP="000D25D4">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szCs w:val="24"/>
        </w:rPr>
        <w:t>Agricultural Engineering Division, Bangladesh Institute of Nuclear Agricultural</w:t>
      </w:r>
    </w:p>
    <w:p w:rsidR="009023C8" w:rsidRPr="004828A0" w:rsidRDefault="009023C8" w:rsidP="009023C8">
      <w:pPr>
        <w:spacing w:after="0" w:line="360" w:lineRule="auto"/>
        <w:jc w:val="both"/>
        <w:rPr>
          <w:rFonts w:ascii="Times New Roman" w:hAnsi="Times New Roman" w:cs="Times New Roman"/>
          <w:color w:val="000000" w:themeColor="text1"/>
          <w:sz w:val="24"/>
          <w:szCs w:val="24"/>
        </w:rPr>
      </w:pPr>
    </w:p>
    <w:p w:rsidR="000D25D4" w:rsidRPr="004828A0" w:rsidRDefault="000D25D4" w:rsidP="000D25D4">
      <w:pPr>
        <w:pStyle w:val="BodyText2"/>
        <w:tabs>
          <w:tab w:val="left" w:pos="2160"/>
          <w:tab w:val="left" w:pos="2520"/>
        </w:tabs>
        <w:spacing w:line="360" w:lineRule="auto"/>
        <w:jc w:val="left"/>
        <w:rPr>
          <w:b/>
          <w:sz w:val="32"/>
          <w:szCs w:val="32"/>
        </w:rPr>
      </w:pPr>
      <w:r w:rsidRPr="004828A0">
        <w:rPr>
          <w:b/>
          <w:sz w:val="32"/>
          <w:szCs w:val="32"/>
        </w:rPr>
        <w:t>Abstract</w:t>
      </w:r>
    </w:p>
    <w:p w:rsidR="000D25D4" w:rsidRPr="004828A0" w:rsidRDefault="000D25D4" w:rsidP="000D25D4">
      <w:pPr>
        <w:autoSpaceDE w:val="0"/>
        <w:autoSpaceDN w:val="0"/>
        <w:adjustRightInd w:val="0"/>
        <w:spacing w:after="0" w:line="360" w:lineRule="auto"/>
        <w:jc w:val="both"/>
        <w:rPr>
          <w:rFonts w:ascii="Times New Roman" w:hAnsi="Times New Roman" w:cs="Times New Roman"/>
          <w:color w:val="000000" w:themeColor="text1"/>
          <w:sz w:val="24"/>
          <w:szCs w:val="24"/>
          <w:lang w:bidi="bn-BD"/>
        </w:rPr>
      </w:pPr>
      <w:r w:rsidRPr="004828A0">
        <w:rPr>
          <w:rFonts w:ascii="Times New Roman" w:hAnsi="Times New Roman" w:cs="Times New Roman"/>
          <w:sz w:val="24"/>
          <w:szCs w:val="24"/>
        </w:rPr>
        <w:t xml:space="preserve">Besides drought, </w:t>
      </w:r>
      <w:r w:rsidR="00F5048A">
        <w:rPr>
          <w:rFonts w:ascii="Times New Roman" w:hAnsi="Times New Roman" w:cs="Times New Roman"/>
          <w:sz w:val="24"/>
          <w:szCs w:val="24"/>
        </w:rPr>
        <w:t>t</w:t>
      </w:r>
      <w:r w:rsidR="00F5048A" w:rsidRPr="00F5048A">
        <w:rPr>
          <w:rFonts w:ascii="Times New Roman" w:hAnsi="Times New Roman" w:cs="Times New Roman"/>
          <w:sz w:val="24"/>
          <w:szCs w:val="24"/>
        </w:rPr>
        <w:t>he most detrimental abiotic factor that impacts sesame production is water-logging.</w:t>
      </w:r>
      <w:r w:rsidR="00217E21">
        <w:rPr>
          <w:rFonts w:ascii="Times New Roman" w:hAnsi="Times New Roman" w:cs="Times New Roman"/>
          <w:sz w:val="24"/>
          <w:szCs w:val="24"/>
        </w:rPr>
        <w:t xml:space="preserve"> </w:t>
      </w:r>
      <w:r w:rsidR="003D2A93" w:rsidRPr="003D2A93">
        <w:rPr>
          <w:rFonts w:ascii="Times New Roman" w:hAnsi="Times New Roman" w:cs="Times New Roman"/>
          <w:sz w:val="24"/>
          <w:szCs w:val="24"/>
        </w:rPr>
        <w:t>Drainage may remove surplus moisture from the ground, enhancing plant root development</w:t>
      </w:r>
      <w:r w:rsidR="003D2A93">
        <w:rPr>
          <w:rFonts w:ascii="Times New Roman" w:hAnsi="Times New Roman" w:cs="Times New Roman"/>
          <w:sz w:val="24"/>
          <w:szCs w:val="24"/>
        </w:rPr>
        <w:t>,</w:t>
      </w:r>
      <w:r w:rsidR="003D2A93" w:rsidRPr="003D2A93">
        <w:rPr>
          <w:rFonts w:ascii="Times New Roman" w:hAnsi="Times New Roman" w:cs="Times New Roman"/>
          <w:sz w:val="24"/>
          <w:szCs w:val="24"/>
        </w:rPr>
        <w:t xml:space="preserve"> plants stand</w:t>
      </w:r>
      <w:r w:rsidRPr="004828A0">
        <w:rPr>
          <w:rFonts w:ascii="Times New Roman" w:hAnsi="Times New Roman" w:cs="Times New Roman"/>
          <w:sz w:val="24"/>
          <w:szCs w:val="24"/>
        </w:rPr>
        <w:t xml:space="preserve">, and consequently results in higher seed yield. To find out optimum drain spacing for sesame, a study was undertaken at </w:t>
      </w:r>
      <w:r w:rsidR="00B92916">
        <w:rPr>
          <w:rFonts w:ascii="Times New Roman" w:hAnsi="Times New Roman" w:cs="Times New Roman"/>
          <w:sz w:val="24"/>
          <w:szCs w:val="24"/>
        </w:rPr>
        <w:t>four</w:t>
      </w:r>
      <w:r w:rsidRPr="004828A0">
        <w:rPr>
          <w:rFonts w:ascii="Times New Roman" w:hAnsi="Times New Roman" w:cs="Times New Roman"/>
          <w:sz w:val="24"/>
          <w:szCs w:val="24"/>
        </w:rPr>
        <w:t xml:space="preserve"> sesame growing areas of Bangladesh</w:t>
      </w:r>
      <w:r w:rsidR="00B92916">
        <w:rPr>
          <w:rFonts w:ascii="Times New Roman" w:hAnsi="Times New Roman" w:cs="Times New Roman"/>
          <w:sz w:val="24"/>
          <w:szCs w:val="24"/>
        </w:rPr>
        <w:t>,</w:t>
      </w:r>
      <w:r w:rsidRPr="004828A0">
        <w:rPr>
          <w:rFonts w:ascii="Times New Roman" w:hAnsi="Times New Roman" w:cs="Times New Roman"/>
          <w:sz w:val="24"/>
          <w:szCs w:val="24"/>
        </w:rPr>
        <w:t xml:space="preserve"> </w:t>
      </w:r>
      <w:r w:rsidRPr="004828A0">
        <w:rPr>
          <w:rFonts w:ascii="Times New Roman" w:eastAsia="Times New Roman" w:hAnsi="Times New Roman" w:cs="Times New Roman"/>
          <w:sz w:val="24"/>
          <w:szCs w:val="24"/>
        </w:rPr>
        <w:t>duri</w:t>
      </w:r>
      <w:r w:rsidRPr="004828A0">
        <w:rPr>
          <w:rFonts w:ascii="Times New Roman" w:hAnsi="Times New Roman" w:cs="Times New Roman"/>
          <w:sz w:val="24"/>
          <w:szCs w:val="24"/>
        </w:rPr>
        <w:t>ng two consecutive years (2020 and 2021)</w:t>
      </w:r>
      <w:r w:rsidRPr="004828A0">
        <w:rPr>
          <w:rFonts w:ascii="Times New Roman" w:hAnsi="Times New Roman" w:cs="Times New Roman"/>
          <w:color w:val="000000" w:themeColor="text1"/>
          <w:sz w:val="24"/>
          <w:szCs w:val="24"/>
        </w:rPr>
        <w:t xml:space="preserve">. </w:t>
      </w:r>
      <w:r w:rsidR="006D67EE" w:rsidRPr="006D67EE">
        <w:rPr>
          <w:rFonts w:ascii="Times New Roman" w:hAnsi="Times New Roman" w:cs="Times New Roman"/>
          <w:color w:val="000000" w:themeColor="text1"/>
          <w:sz w:val="24"/>
          <w:szCs w:val="24"/>
        </w:rPr>
        <w:t>Control (regular flat ground, no special drain) (T1), 200 cm wide beds and then a 30 cm drain (10 cm depth)</w:t>
      </w:r>
      <w:r w:rsidR="005A2494">
        <w:rPr>
          <w:rFonts w:ascii="Times New Roman" w:hAnsi="Times New Roman" w:cs="Times New Roman"/>
          <w:color w:val="000000" w:themeColor="text1"/>
          <w:sz w:val="24"/>
          <w:szCs w:val="24"/>
        </w:rPr>
        <w:t xml:space="preserve"> (T2)</w:t>
      </w:r>
      <w:r w:rsidR="006D67EE" w:rsidRPr="006D67EE">
        <w:rPr>
          <w:rFonts w:ascii="Times New Roman" w:hAnsi="Times New Roman" w:cs="Times New Roman"/>
          <w:color w:val="000000" w:themeColor="text1"/>
          <w:sz w:val="24"/>
          <w:szCs w:val="24"/>
        </w:rPr>
        <w:t>, 150 cm wide beds and then a 30 cm drain</w:t>
      </w:r>
      <w:r w:rsidR="005A2494">
        <w:rPr>
          <w:rFonts w:ascii="Times New Roman" w:hAnsi="Times New Roman" w:cs="Times New Roman"/>
          <w:color w:val="000000" w:themeColor="text1"/>
          <w:sz w:val="24"/>
          <w:szCs w:val="24"/>
        </w:rPr>
        <w:t xml:space="preserve"> (T3)</w:t>
      </w:r>
      <w:r w:rsidR="006D67EE" w:rsidRPr="006D67EE">
        <w:rPr>
          <w:rFonts w:ascii="Times New Roman" w:hAnsi="Times New Roman" w:cs="Times New Roman"/>
          <w:color w:val="000000" w:themeColor="text1"/>
          <w:sz w:val="24"/>
          <w:szCs w:val="24"/>
        </w:rPr>
        <w:t>, and 100 cm wide beds and then a 30 cm drain</w:t>
      </w:r>
      <w:r w:rsidR="005A2494">
        <w:rPr>
          <w:rFonts w:ascii="Times New Roman" w:hAnsi="Times New Roman" w:cs="Times New Roman"/>
          <w:color w:val="000000" w:themeColor="text1"/>
          <w:sz w:val="24"/>
          <w:szCs w:val="24"/>
        </w:rPr>
        <w:t xml:space="preserve"> (T4)</w:t>
      </w:r>
      <w:r w:rsidR="006D67EE" w:rsidRPr="006D67EE">
        <w:rPr>
          <w:rFonts w:ascii="Times New Roman" w:hAnsi="Times New Roman" w:cs="Times New Roman"/>
          <w:color w:val="000000" w:themeColor="text1"/>
          <w:sz w:val="24"/>
          <w:szCs w:val="24"/>
        </w:rPr>
        <w:t>, were the drainage treatments. Binatil-2 (V1), Binatil-3 (V2), and Binatil-4 (V3) were the test vari</w:t>
      </w:r>
      <w:r w:rsidR="008C1E2F">
        <w:rPr>
          <w:rFonts w:ascii="Times New Roman" w:hAnsi="Times New Roman" w:cs="Times New Roman"/>
          <w:color w:val="000000" w:themeColor="text1"/>
          <w:sz w:val="24"/>
          <w:szCs w:val="24"/>
        </w:rPr>
        <w:t>etie</w:t>
      </w:r>
      <w:r w:rsidR="006D67EE" w:rsidRPr="006D67EE">
        <w:rPr>
          <w:rFonts w:ascii="Times New Roman" w:hAnsi="Times New Roman" w:cs="Times New Roman"/>
          <w:color w:val="000000" w:themeColor="text1"/>
          <w:sz w:val="24"/>
          <w:szCs w:val="24"/>
        </w:rPr>
        <w:t xml:space="preserve">s. </w:t>
      </w:r>
      <w:r w:rsidR="005A2494" w:rsidRPr="005A2494">
        <w:rPr>
          <w:rFonts w:ascii="Times New Roman" w:hAnsi="Times New Roman" w:cs="Times New Roman"/>
          <w:color w:val="000000" w:themeColor="text1"/>
          <w:sz w:val="24"/>
          <w:szCs w:val="24"/>
        </w:rPr>
        <w:t>Sesame beds with a 30 cm drain and a width of 100 cm</w:t>
      </w:r>
      <w:r w:rsidR="006267FF">
        <w:rPr>
          <w:rFonts w:ascii="Times New Roman" w:hAnsi="Times New Roman" w:cs="Times New Roman"/>
          <w:color w:val="000000" w:themeColor="text1"/>
          <w:sz w:val="24"/>
          <w:szCs w:val="24"/>
        </w:rPr>
        <w:t xml:space="preserve"> </w:t>
      </w:r>
      <w:r w:rsidR="006267FF" w:rsidRPr="005A2494">
        <w:rPr>
          <w:rFonts w:ascii="Times New Roman" w:hAnsi="Times New Roman" w:cs="Times New Roman"/>
          <w:color w:val="000000" w:themeColor="text1"/>
          <w:sz w:val="24"/>
          <w:szCs w:val="24"/>
        </w:rPr>
        <w:t>(T</w:t>
      </w:r>
      <w:r w:rsidR="006267FF">
        <w:rPr>
          <w:rFonts w:ascii="Times New Roman" w:hAnsi="Times New Roman" w:cs="Times New Roman"/>
          <w:color w:val="000000" w:themeColor="text1"/>
          <w:sz w:val="24"/>
          <w:szCs w:val="24"/>
        </w:rPr>
        <w:t>4</w:t>
      </w:r>
      <w:r w:rsidR="006267FF" w:rsidRPr="005A2494">
        <w:rPr>
          <w:rFonts w:ascii="Times New Roman" w:hAnsi="Times New Roman" w:cs="Times New Roman"/>
          <w:color w:val="000000" w:themeColor="text1"/>
          <w:sz w:val="24"/>
          <w:szCs w:val="24"/>
        </w:rPr>
        <w:t>)</w:t>
      </w:r>
      <w:r w:rsidR="005A2494" w:rsidRPr="005A2494">
        <w:rPr>
          <w:rFonts w:ascii="Times New Roman" w:hAnsi="Times New Roman" w:cs="Times New Roman"/>
          <w:color w:val="000000" w:themeColor="text1"/>
          <w:sz w:val="24"/>
          <w:szCs w:val="24"/>
        </w:rPr>
        <w:t xml:space="preserve"> produced the best seed output. However, from an economic standpoint, a bed that is 150 cm broad and has a 30 cm drain between the beds (T3) is the best since it has the hi</w:t>
      </w:r>
      <w:r w:rsidR="005A2494">
        <w:rPr>
          <w:rFonts w:ascii="Times New Roman" w:hAnsi="Times New Roman" w:cs="Times New Roman"/>
          <w:color w:val="000000" w:themeColor="text1"/>
          <w:sz w:val="24"/>
          <w:szCs w:val="24"/>
        </w:rPr>
        <w:t>ghest BCR (1.43) and net profit</w:t>
      </w:r>
      <w:r w:rsidR="005A2494" w:rsidRPr="005A2494">
        <w:rPr>
          <w:rFonts w:ascii="Times New Roman" w:hAnsi="Times New Roman" w:cs="Times New Roman"/>
          <w:color w:val="000000" w:themeColor="text1"/>
          <w:sz w:val="24"/>
          <w:szCs w:val="24"/>
        </w:rPr>
        <w:t xml:space="preserve">. </w:t>
      </w:r>
      <w:r w:rsidRPr="004828A0">
        <w:rPr>
          <w:rFonts w:ascii="Times New Roman" w:hAnsi="Times New Roman" w:cs="Times New Roman"/>
          <w:color w:val="000000" w:themeColor="text1"/>
          <w:sz w:val="24"/>
          <w:szCs w:val="24"/>
          <w:lang w:bidi="bn-BD"/>
        </w:rPr>
        <w:t xml:space="preserve">Hence, </w:t>
      </w:r>
      <w:r w:rsidR="00C23B7C" w:rsidRPr="00C23B7C">
        <w:rPr>
          <w:rFonts w:ascii="Times New Roman" w:hAnsi="Times New Roman" w:cs="Times New Roman"/>
          <w:color w:val="000000" w:themeColor="text1"/>
          <w:sz w:val="24"/>
          <w:szCs w:val="24"/>
        </w:rPr>
        <w:t>a 150 cm broad bed with a 30 cm drain between the beds</w:t>
      </w:r>
      <w:r w:rsidRPr="004828A0">
        <w:rPr>
          <w:rFonts w:ascii="Times New Roman" w:hAnsi="Times New Roman" w:cs="Times New Roman"/>
          <w:color w:val="000000" w:themeColor="text1"/>
          <w:sz w:val="24"/>
          <w:szCs w:val="24"/>
          <w:lang w:bidi="bn-BD"/>
        </w:rPr>
        <w:t xml:space="preserve"> is recommended for profitable sesame cultivation in the studied areas. The results can also be extended for the similar soil and climatic areas.</w:t>
      </w:r>
    </w:p>
    <w:p w:rsidR="000D25D4" w:rsidRPr="004828A0" w:rsidRDefault="000D25D4" w:rsidP="000D25D4">
      <w:pPr>
        <w:autoSpaceDE w:val="0"/>
        <w:autoSpaceDN w:val="0"/>
        <w:adjustRightInd w:val="0"/>
        <w:spacing w:after="0" w:line="360" w:lineRule="auto"/>
        <w:jc w:val="both"/>
        <w:rPr>
          <w:rFonts w:ascii="Times New Roman" w:hAnsi="Times New Roman" w:cs="Times New Roman"/>
          <w:sz w:val="24"/>
          <w:szCs w:val="24"/>
          <w:lang w:bidi="bn-BD"/>
        </w:rPr>
      </w:pPr>
    </w:p>
    <w:p w:rsidR="000D25D4" w:rsidRPr="004828A0" w:rsidRDefault="000D25D4" w:rsidP="000D25D4">
      <w:pPr>
        <w:pStyle w:val="BodyText2"/>
        <w:tabs>
          <w:tab w:val="left" w:pos="2160"/>
          <w:tab w:val="left" w:pos="2520"/>
        </w:tabs>
        <w:spacing w:line="360" w:lineRule="auto"/>
        <w:rPr>
          <w:color w:val="000000" w:themeColor="text1"/>
          <w:szCs w:val="24"/>
        </w:rPr>
      </w:pPr>
      <w:r w:rsidRPr="004828A0">
        <w:rPr>
          <w:b/>
          <w:color w:val="000000" w:themeColor="text1"/>
          <w:szCs w:val="24"/>
        </w:rPr>
        <w:t>Keywords:</w:t>
      </w:r>
      <w:r w:rsidRPr="004828A0">
        <w:rPr>
          <w:color w:val="000000" w:themeColor="text1"/>
          <w:szCs w:val="24"/>
        </w:rPr>
        <w:t xml:space="preserve">  Sesame, </w:t>
      </w:r>
      <w:r w:rsidR="00F6550B">
        <w:rPr>
          <w:color w:val="000000" w:themeColor="text1"/>
          <w:szCs w:val="24"/>
        </w:rPr>
        <w:t xml:space="preserve">waterlogging, Drainage, </w:t>
      </w:r>
      <w:r w:rsidRPr="004828A0">
        <w:rPr>
          <w:color w:val="000000" w:themeColor="text1"/>
          <w:szCs w:val="24"/>
        </w:rPr>
        <w:t>Drain spacing, BCR, Bangladesh</w:t>
      </w:r>
    </w:p>
    <w:p w:rsidR="009023C8" w:rsidRPr="004828A0" w:rsidRDefault="009023C8" w:rsidP="009023C8">
      <w:pPr>
        <w:spacing w:after="0" w:line="360" w:lineRule="auto"/>
        <w:jc w:val="both"/>
        <w:rPr>
          <w:rFonts w:ascii="Times New Roman" w:hAnsi="Times New Roman" w:cs="Times New Roman"/>
          <w:color w:val="000000" w:themeColor="text1"/>
          <w:sz w:val="24"/>
          <w:szCs w:val="24"/>
        </w:rPr>
      </w:pPr>
    </w:p>
    <w:p w:rsidR="00F41326" w:rsidRPr="004828A0" w:rsidRDefault="00F41326" w:rsidP="00F41326">
      <w:pPr>
        <w:pStyle w:val="BodyText2"/>
        <w:tabs>
          <w:tab w:val="left" w:pos="2160"/>
          <w:tab w:val="left" w:pos="2520"/>
        </w:tabs>
        <w:spacing w:line="360" w:lineRule="auto"/>
        <w:rPr>
          <w:b/>
          <w:sz w:val="32"/>
          <w:szCs w:val="32"/>
        </w:rPr>
      </w:pPr>
      <w:r w:rsidRPr="004828A0">
        <w:rPr>
          <w:b/>
          <w:sz w:val="32"/>
          <w:szCs w:val="32"/>
        </w:rPr>
        <w:t>Introduction</w:t>
      </w:r>
    </w:p>
    <w:p w:rsidR="00F41326" w:rsidRPr="004828A0" w:rsidRDefault="00F41326" w:rsidP="00F41326">
      <w:pPr>
        <w:autoSpaceDE w:val="0"/>
        <w:autoSpaceDN w:val="0"/>
        <w:adjustRightInd w:val="0"/>
        <w:spacing w:after="0" w:line="360" w:lineRule="auto"/>
        <w:jc w:val="both"/>
        <w:rPr>
          <w:rFonts w:ascii="Times New Roman" w:hAnsi="Times New Roman" w:cs="Times New Roman"/>
          <w:sz w:val="24"/>
          <w:szCs w:val="24"/>
        </w:rPr>
      </w:pPr>
      <w:r w:rsidRPr="004828A0">
        <w:rPr>
          <w:rFonts w:ascii="Times New Roman" w:hAnsi="Times New Roman" w:cs="Times New Roman"/>
          <w:color w:val="000000" w:themeColor="text1"/>
          <w:sz w:val="24"/>
          <w:szCs w:val="24"/>
        </w:rPr>
        <w:t>Sesame is perhaps one of the earliest oilseed crop recognized and used by man (Weiss, 1983).</w:t>
      </w:r>
      <w:r w:rsidRPr="004828A0">
        <w:rPr>
          <w:rFonts w:ascii="Times New Roman" w:hAnsi="Times New Roman" w:cs="Times New Roman"/>
          <w:sz w:val="24"/>
          <w:szCs w:val="24"/>
        </w:rPr>
        <w:t xml:space="preserve"> </w:t>
      </w:r>
      <w:r w:rsidR="001F358F" w:rsidRPr="001F358F">
        <w:rPr>
          <w:rFonts w:ascii="Times New Roman" w:hAnsi="Times New Roman" w:cs="Times New Roman"/>
          <w:sz w:val="24"/>
          <w:szCs w:val="24"/>
        </w:rPr>
        <w:t>Sesame seed oil is a nutrient-dense source.</w:t>
      </w:r>
      <w:r w:rsidRPr="004828A0">
        <w:rPr>
          <w:rFonts w:ascii="Times New Roman" w:hAnsi="Times New Roman" w:cs="Times New Roman"/>
          <w:sz w:val="24"/>
          <w:szCs w:val="24"/>
        </w:rPr>
        <w:t xml:space="preserve"> </w:t>
      </w:r>
      <w:r w:rsidR="00143D06" w:rsidRPr="00143D06">
        <w:rPr>
          <w:rFonts w:ascii="Times New Roman" w:hAnsi="Times New Roman" w:cs="Times New Roman"/>
          <w:sz w:val="24"/>
          <w:szCs w:val="24"/>
        </w:rPr>
        <w:t>Additionally, sesame seeds provide a host of health advantages, including the capacity to strengthen bones, alleviate male infertility, enhance heart health, decrease blood pressure, and shi</w:t>
      </w:r>
      <w:r w:rsidR="001F358F">
        <w:rPr>
          <w:rFonts w:ascii="Times New Roman" w:hAnsi="Times New Roman" w:cs="Times New Roman"/>
          <w:sz w:val="24"/>
          <w:szCs w:val="24"/>
        </w:rPr>
        <w:t>eld against cancer and diabetes</w:t>
      </w:r>
      <w:r w:rsidRPr="004828A0">
        <w:rPr>
          <w:rFonts w:ascii="Times New Roman" w:hAnsi="Times New Roman" w:cs="Times New Roman"/>
          <w:sz w:val="24"/>
          <w:szCs w:val="24"/>
        </w:rPr>
        <w:t xml:space="preserve"> (Staughton, 2021). </w:t>
      </w:r>
    </w:p>
    <w:p w:rsidR="00F41326" w:rsidRPr="004828A0" w:rsidRDefault="00F41326" w:rsidP="00F41326">
      <w:pPr>
        <w:autoSpaceDE w:val="0"/>
        <w:autoSpaceDN w:val="0"/>
        <w:adjustRightInd w:val="0"/>
        <w:spacing w:after="0" w:line="360" w:lineRule="auto"/>
        <w:jc w:val="both"/>
        <w:rPr>
          <w:rFonts w:ascii="Times New Roman" w:hAnsi="Times New Roman" w:cs="Times New Roman"/>
          <w:sz w:val="24"/>
          <w:szCs w:val="24"/>
        </w:rPr>
      </w:pPr>
    </w:p>
    <w:p w:rsidR="00F41326" w:rsidRDefault="00C547C5" w:rsidP="0013187F">
      <w:pPr>
        <w:autoSpaceDE w:val="0"/>
        <w:autoSpaceDN w:val="0"/>
        <w:adjustRightInd w:val="0"/>
        <w:spacing w:after="0" w:line="360" w:lineRule="auto"/>
        <w:jc w:val="both"/>
        <w:rPr>
          <w:rFonts w:ascii="Times New Roman" w:hAnsi="Times New Roman" w:cs="Times New Roman"/>
          <w:color w:val="000000" w:themeColor="text1"/>
          <w:sz w:val="24"/>
          <w:szCs w:val="24"/>
        </w:rPr>
      </w:pPr>
      <w:r w:rsidRPr="00C547C5">
        <w:rPr>
          <w:rFonts w:ascii="Times New Roman" w:hAnsi="Times New Roman" w:cs="Times New Roman"/>
          <w:sz w:val="24"/>
          <w:szCs w:val="24"/>
        </w:rPr>
        <w:lastRenderedPageBreak/>
        <w:t xml:space="preserve">One of the important oilseed crops grown in Bangladesh's Kharif-1 season (mid-February to early June) is sesame. The sesame crop is significantly impacted by the occasionally intense rainfall that began in April due to the conditions brought on by global climate change. The national average yield </w:t>
      </w:r>
      <w:r>
        <w:rPr>
          <w:rFonts w:ascii="Times New Roman" w:hAnsi="Times New Roman" w:cs="Times New Roman"/>
          <w:sz w:val="24"/>
          <w:szCs w:val="24"/>
        </w:rPr>
        <w:t xml:space="preserve">of sesame </w:t>
      </w:r>
      <w:r w:rsidRPr="00C547C5">
        <w:rPr>
          <w:rFonts w:ascii="Times New Roman" w:hAnsi="Times New Roman" w:cs="Times New Roman"/>
          <w:sz w:val="24"/>
          <w:szCs w:val="24"/>
        </w:rPr>
        <w:t>is 0.93 t/ha</w:t>
      </w:r>
      <w:r w:rsidR="002F27DF">
        <w:rPr>
          <w:rFonts w:ascii="Times New Roman" w:hAnsi="Times New Roman" w:cs="Times New Roman"/>
          <w:sz w:val="24"/>
          <w:szCs w:val="24"/>
        </w:rPr>
        <w:t xml:space="preserve"> </w:t>
      </w:r>
      <w:r w:rsidR="002F27DF" w:rsidRPr="00C547C5">
        <w:rPr>
          <w:rFonts w:ascii="Times New Roman" w:hAnsi="Times New Roman" w:cs="Times New Roman"/>
          <w:sz w:val="24"/>
          <w:szCs w:val="24"/>
        </w:rPr>
        <w:t>(BBS, 2020)</w:t>
      </w:r>
      <w:r w:rsidRPr="00C547C5">
        <w:rPr>
          <w:rFonts w:ascii="Times New Roman" w:hAnsi="Times New Roman" w:cs="Times New Roman"/>
          <w:sz w:val="24"/>
          <w:szCs w:val="24"/>
        </w:rPr>
        <w:t xml:space="preserve">, which is low </w:t>
      </w:r>
      <w:r>
        <w:rPr>
          <w:rFonts w:ascii="Times New Roman" w:hAnsi="Times New Roman" w:cs="Times New Roman"/>
          <w:sz w:val="24"/>
          <w:szCs w:val="24"/>
        </w:rPr>
        <w:t>as</w:t>
      </w:r>
      <w:r w:rsidRPr="00C547C5">
        <w:rPr>
          <w:rFonts w:ascii="Times New Roman" w:hAnsi="Times New Roman" w:cs="Times New Roman"/>
          <w:sz w:val="24"/>
          <w:szCs w:val="24"/>
        </w:rPr>
        <w:t xml:space="preserve"> the cultivars are sensitive to water logging.  </w:t>
      </w:r>
      <w:r>
        <w:rPr>
          <w:rFonts w:ascii="Times New Roman" w:hAnsi="Times New Roman" w:cs="Times New Roman"/>
          <w:sz w:val="24"/>
          <w:szCs w:val="24"/>
        </w:rPr>
        <w:t>That’s why s</w:t>
      </w:r>
      <w:r w:rsidRPr="00C547C5">
        <w:rPr>
          <w:rFonts w:ascii="Times New Roman" w:hAnsi="Times New Roman" w:cs="Times New Roman"/>
          <w:sz w:val="24"/>
          <w:szCs w:val="24"/>
        </w:rPr>
        <w:t xml:space="preserve">esame is only grown in a small portion of Bangladesh.  </w:t>
      </w:r>
      <w:r w:rsidR="00AB3099" w:rsidRPr="00AB3099">
        <w:rPr>
          <w:rFonts w:ascii="Times New Roman" w:hAnsi="Times New Roman" w:cs="Times New Roman"/>
          <w:color w:val="000000" w:themeColor="text1"/>
          <w:sz w:val="24"/>
          <w:szCs w:val="24"/>
        </w:rPr>
        <w:t>An significant sum of foreign money is spent on the importation of oil to meet the demand for it across the whole nation. Focus should be placed on promoting high yielding cultivars using a variety of modern management techniques with a focus on water-logging in order to increase sesame output (Sarkar et al., 2016; Ali, 2017</w:t>
      </w:r>
      <w:r w:rsidR="00AB3099">
        <w:rPr>
          <w:rFonts w:ascii="Times New Roman" w:hAnsi="Times New Roman" w:cs="Times New Roman"/>
          <w:color w:val="000000" w:themeColor="text1"/>
          <w:sz w:val="24"/>
          <w:szCs w:val="24"/>
        </w:rPr>
        <w:t xml:space="preserve">; </w:t>
      </w:r>
      <w:r w:rsidR="00AB3099" w:rsidRPr="00AB3099">
        <w:rPr>
          <w:rFonts w:ascii="Times New Roman" w:hAnsi="Times New Roman" w:cs="Times New Roman"/>
          <w:color w:val="000000" w:themeColor="text1"/>
          <w:sz w:val="24"/>
          <w:szCs w:val="24"/>
        </w:rPr>
        <w:t>Wang et al., 2016).</w:t>
      </w:r>
    </w:p>
    <w:p w:rsidR="00AB3099" w:rsidRPr="004828A0" w:rsidRDefault="00AB3099" w:rsidP="0013187F">
      <w:pPr>
        <w:autoSpaceDE w:val="0"/>
        <w:autoSpaceDN w:val="0"/>
        <w:adjustRightInd w:val="0"/>
        <w:spacing w:after="0" w:line="360" w:lineRule="auto"/>
        <w:jc w:val="both"/>
        <w:rPr>
          <w:rFonts w:ascii="Times New Roman" w:hAnsi="Times New Roman" w:cs="Times New Roman"/>
          <w:sz w:val="24"/>
          <w:szCs w:val="24"/>
        </w:rPr>
      </w:pPr>
    </w:p>
    <w:p w:rsidR="007F6285" w:rsidRDefault="00633E55" w:rsidP="007F6285">
      <w:pPr>
        <w:spacing w:line="360" w:lineRule="auto"/>
        <w:jc w:val="both"/>
        <w:rPr>
          <w:rFonts w:ascii="Times New Roman" w:hAnsi="Times New Roman" w:cs="Times New Roman"/>
          <w:sz w:val="24"/>
          <w:szCs w:val="24"/>
        </w:rPr>
      </w:pPr>
      <w:r w:rsidRPr="00633E55">
        <w:rPr>
          <w:rFonts w:ascii="Times New Roman" w:hAnsi="Times New Roman" w:cs="Times New Roman"/>
          <w:sz w:val="24"/>
          <w:szCs w:val="24"/>
        </w:rPr>
        <w:t xml:space="preserve">The delicate sesame crop can suffer large losses in plant numbers and seed output even after brief periods of waterlogging (Bennet, 1995). Therefore, in regions where rain water pools for a long time due to improper drainage, there </w:t>
      </w:r>
      <w:r>
        <w:rPr>
          <w:rFonts w:ascii="Times New Roman" w:hAnsi="Times New Roman" w:cs="Times New Roman"/>
          <w:sz w:val="24"/>
          <w:szCs w:val="24"/>
        </w:rPr>
        <w:t>is</w:t>
      </w:r>
      <w:r w:rsidRPr="00633E55">
        <w:rPr>
          <w:rFonts w:ascii="Times New Roman" w:hAnsi="Times New Roman" w:cs="Times New Roman"/>
          <w:sz w:val="24"/>
          <w:szCs w:val="24"/>
        </w:rPr>
        <w:t xml:space="preserve"> a sig</w:t>
      </w:r>
      <w:r>
        <w:rPr>
          <w:rFonts w:ascii="Times New Roman" w:hAnsi="Times New Roman" w:cs="Times New Roman"/>
          <w:sz w:val="24"/>
          <w:szCs w:val="24"/>
        </w:rPr>
        <w:t xml:space="preserve">nificant loss in sesame output </w:t>
      </w:r>
      <w:r w:rsidR="00F41326" w:rsidRPr="004828A0">
        <w:rPr>
          <w:rFonts w:ascii="Times New Roman" w:hAnsi="Times New Roman" w:cs="Times New Roman"/>
          <w:sz w:val="24"/>
          <w:szCs w:val="24"/>
        </w:rPr>
        <w:t xml:space="preserve">(Ali, 2017). </w:t>
      </w:r>
      <w:r w:rsidR="005A3895" w:rsidRPr="005A3895">
        <w:rPr>
          <w:rFonts w:ascii="Times New Roman" w:hAnsi="Times New Roman" w:cs="Times New Roman"/>
          <w:sz w:val="24"/>
          <w:szCs w:val="24"/>
        </w:rPr>
        <w:t>Waterlogging lowers soil N mineralization rates and encourages soil nitrogen (N) loss through denitrification, nitrate leaching, and runoff (Kopyra &amp; Gwó, 2004</w:t>
      </w:r>
      <w:r w:rsidR="005A3895">
        <w:rPr>
          <w:rFonts w:ascii="Times New Roman" w:hAnsi="Times New Roman" w:cs="Times New Roman"/>
          <w:sz w:val="24"/>
          <w:szCs w:val="24"/>
        </w:rPr>
        <w:t xml:space="preserve">; </w:t>
      </w:r>
      <w:r w:rsidR="00F41326" w:rsidRPr="004828A0">
        <w:rPr>
          <w:rFonts w:ascii="Times New Roman" w:hAnsi="Times New Roman" w:cs="Times New Roman"/>
          <w:sz w:val="24"/>
          <w:szCs w:val="24"/>
        </w:rPr>
        <w:t xml:space="preserve">Haddad et al., 2013; Pengthamkeerati et al., 2006).  </w:t>
      </w:r>
      <w:r w:rsidR="007F6285" w:rsidRPr="00D275B8">
        <w:rPr>
          <w:rFonts w:ascii="Times New Roman" w:hAnsi="Times New Roman" w:cs="Times New Roman"/>
          <w:sz w:val="24"/>
          <w:szCs w:val="24"/>
        </w:rPr>
        <w:t>Adjusting management practices (e.g., early or late planting; use of waterlogged-tolerant crop varieties, and cover crops); adaptive nutrient management practices (e.g., enhanced efficiency fertilizers, rescue N applications); changing the application rate, timing, and placement; and use of adaptive water management practices (e.g., improving drainage</w:t>
      </w:r>
      <w:r w:rsidR="007F6285">
        <w:rPr>
          <w:rFonts w:ascii="Times New Roman" w:hAnsi="Times New Roman" w:cs="Times New Roman"/>
          <w:sz w:val="24"/>
          <w:szCs w:val="24"/>
        </w:rPr>
        <w:t>, planting in raised bed</w:t>
      </w:r>
      <w:r w:rsidR="007F6285" w:rsidRPr="00D275B8">
        <w:rPr>
          <w:rFonts w:ascii="Times New Roman" w:hAnsi="Times New Roman" w:cs="Times New Roman"/>
          <w:sz w:val="24"/>
          <w:szCs w:val="24"/>
        </w:rPr>
        <w:t>) are potential management practices that could reduce crop failure and N-losses from the crop field due to waterlogging (</w:t>
      </w:r>
      <w:r w:rsidR="007F6285" w:rsidRPr="00D275B8">
        <w:rPr>
          <w:rFonts w:ascii="Times New Roman" w:hAnsi="Times New Roman" w:cs="Times New Roman"/>
          <w:color w:val="000000" w:themeColor="text1"/>
          <w:sz w:val="24"/>
          <w:szCs w:val="24"/>
        </w:rPr>
        <w:t xml:space="preserve">Dawar et al., 2011; Kaur et al., 2020a; </w:t>
      </w:r>
      <w:r w:rsidR="007F6285" w:rsidRPr="00D275B8">
        <w:rPr>
          <w:rFonts w:ascii="Times New Roman" w:hAnsi="Times New Roman" w:cs="Times New Roman"/>
          <w:sz w:val="24"/>
          <w:szCs w:val="24"/>
        </w:rPr>
        <w:t xml:space="preserve"> </w:t>
      </w:r>
      <w:r w:rsidR="007F6285" w:rsidRPr="00D275B8">
        <w:rPr>
          <w:rFonts w:ascii="Times New Roman" w:hAnsi="Times New Roman" w:cs="Times New Roman"/>
          <w:color w:val="000000" w:themeColor="text1"/>
          <w:sz w:val="24"/>
          <w:szCs w:val="24"/>
        </w:rPr>
        <w:t>Kaur et al., 2020b</w:t>
      </w:r>
      <w:r w:rsidR="007F6285" w:rsidRPr="00D275B8">
        <w:rPr>
          <w:rFonts w:ascii="Times New Roman" w:hAnsi="Times New Roman" w:cs="Times New Roman"/>
          <w:sz w:val="24"/>
          <w:szCs w:val="24"/>
        </w:rPr>
        <w:t>).</w:t>
      </w:r>
      <w:r w:rsidR="007F6285">
        <w:rPr>
          <w:rFonts w:ascii="Times New Roman" w:hAnsi="Times New Roman" w:cs="Times New Roman"/>
          <w:sz w:val="24"/>
          <w:szCs w:val="24"/>
        </w:rPr>
        <w:t xml:space="preserve"> </w:t>
      </w:r>
      <w:r w:rsidR="007F6285" w:rsidRPr="00E96D67">
        <w:rPr>
          <w:rFonts w:ascii="Times New Roman" w:hAnsi="Times New Roman" w:cs="Times New Roman"/>
          <w:sz w:val="24"/>
          <w:szCs w:val="24"/>
        </w:rPr>
        <w:t>These methods can be combined or used alone to decrease N-losses and increase yield.</w:t>
      </w:r>
    </w:p>
    <w:p w:rsidR="007F6285" w:rsidRDefault="007F6285" w:rsidP="00F41326">
      <w:pPr>
        <w:spacing w:after="0" w:line="360" w:lineRule="auto"/>
        <w:jc w:val="both"/>
        <w:rPr>
          <w:rFonts w:ascii="Times New Roman" w:hAnsi="Times New Roman" w:cs="Times New Roman"/>
          <w:sz w:val="24"/>
          <w:szCs w:val="24"/>
        </w:rPr>
      </w:pPr>
    </w:p>
    <w:p w:rsidR="00F41326" w:rsidRDefault="008E26BB" w:rsidP="00F41326">
      <w:pPr>
        <w:spacing w:after="0" w:line="360" w:lineRule="auto"/>
        <w:jc w:val="both"/>
        <w:rPr>
          <w:rFonts w:ascii="Times New Roman" w:hAnsi="Times New Roman" w:cs="Times New Roman"/>
          <w:sz w:val="24"/>
          <w:szCs w:val="24"/>
        </w:rPr>
      </w:pPr>
      <w:r w:rsidRPr="008E26BB">
        <w:rPr>
          <w:rFonts w:ascii="Times New Roman" w:hAnsi="Times New Roman" w:cs="Times New Roman"/>
          <w:sz w:val="24"/>
          <w:szCs w:val="24"/>
        </w:rPr>
        <w:t xml:space="preserve">According to studies by Huang et al., Mutava et al., 2015, and Oosterhuis et al., 1990, the waterlogging damage lowers photosynthesis, perhaps as a result of stomatal closure, abscisic acid (ABA), ethylene, and active oxygen species generation (Jackson et al., 1988). Jackson and Ram (2003) noted that wet plants' photosynthesis was CO2 restricted. Instead of being a response to low leaf water potential, the restricted stomatal termination was a response to waterlogging to prevent leaf water shortages and wilting. The stomatal closure also reduces the amount of CO2 that can enter plant cells, which causes a buildup of oxygen free radicals. </w:t>
      </w:r>
      <w:r w:rsidRPr="008E26BB">
        <w:rPr>
          <w:rFonts w:ascii="Times New Roman" w:hAnsi="Times New Roman" w:cs="Times New Roman"/>
          <w:sz w:val="24"/>
          <w:szCs w:val="24"/>
        </w:rPr>
        <w:lastRenderedPageBreak/>
        <w:t>Reactive oxygen species like superoxide (O</w:t>
      </w:r>
      <w:r w:rsidRPr="006B154E">
        <w:rPr>
          <w:rFonts w:ascii="Times New Roman" w:hAnsi="Times New Roman" w:cs="Times New Roman"/>
          <w:sz w:val="24"/>
          <w:szCs w:val="24"/>
          <w:vertAlign w:val="subscript"/>
        </w:rPr>
        <w:t>2</w:t>
      </w:r>
      <w:r w:rsidRPr="008E26BB">
        <w:rPr>
          <w:rFonts w:ascii="Times New Roman" w:hAnsi="Times New Roman" w:cs="Times New Roman"/>
          <w:sz w:val="24"/>
          <w:szCs w:val="24"/>
        </w:rPr>
        <w:t>), singlet oxygen (1/2 O</w:t>
      </w:r>
      <w:r w:rsidRPr="006B154E">
        <w:rPr>
          <w:rFonts w:ascii="Times New Roman" w:hAnsi="Times New Roman" w:cs="Times New Roman"/>
          <w:sz w:val="24"/>
          <w:szCs w:val="24"/>
          <w:vertAlign w:val="subscript"/>
        </w:rPr>
        <w:t>2</w:t>
      </w:r>
      <w:r w:rsidRPr="008E26BB">
        <w:rPr>
          <w:rFonts w:ascii="Times New Roman" w:hAnsi="Times New Roman" w:cs="Times New Roman"/>
          <w:sz w:val="24"/>
          <w:szCs w:val="24"/>
        </w:rPr>
        <w:t xml:space="preserve">), hydrogen peroxide (H2O2), and hydroxyl radicals (OH) produced in chloroplasts during the electron transport along the electron chain are more prevalent in waterlogged conditions, which causes oxidative stress in plants (Jackson &amp; Colmer, 2005; Subbaiah &amp; Sachs, 2003; Zheng et al., 2009). Sesame generated a potential yield on rich and well-drained soils, according to Amend et al. (2009). Sesame yield loss due to waterlogging is a significant </w:t>
      </w:r>
      <w:r w:rsidR="00C74FDC" w:rsidRPr="008E26BB">
        <w:rPr>
          <w:rFonts w:ascii="Times New Roman" w:hAnsi="Times New Roman" w:cs="Times New Roman"/>
          <w:sz w:val="24"/>
          <w:szCs w:val="24"/>
        </w:rPr>
        <w:t>problem;</w:t>
      </w:r>
      <w:r w:rsidRPr="008E26BB">
        <w:rPr>
          <w:rFonts w:ascii="Times New Roman" w:hAnsi="Times New Roman" w:cs="Times New Roman"/>
          <w:sz w:val="24"/>
          <w:szCs w:val="24"/>
        </w:rPr>
        <w:t xml:space="preserve"> hence improved drainage is essential for increased output.</w:t>
      </w:r>
    </w:p>
    <w:p w:rsidR="008E26BB" w:rsidRPr="004828A0" w:rsidRDefault="008E26BB" w:rsidP="00F41326">
      <w:pPr>
        <w:spacing w:after="0" w:line="360" w:lineRule="auto"/>
        <w:jc w:val="both"/>
        <w:rPr>
          <w:rFonts w:ascii="Times New Roman" w:hAnsi="Times New Roman" w:cs="Times New Roman"/>
          <w:sz w:val="24"/>
          <w:szCs w:val="24"/>
        </w:rPr>
      </w:pPr>
    </w:p>
    <w:p w:rsidR="000831A4" w:rsidRDefault="000831A4" w:rsidP="000831A4">
      <w:pPr>
        <w:spacing w:after="0" w:line="360" w:lineRule="auto"/>
        <w:jc w:val="both"/>
        <w:rPr>
          <w:rFonts w:ascii="Times New Roman" w:hAnsi="Times New Roman" w:cs="Times New Roman"/>
          <w:color w:val="000000" w:themeColor="text1"/>
          <w:sz w:val="24"/>
          <w:szCs w:val="24"/>
        </w:rPr>
      </w:pPr>
      <w:r w:rsidRPr="00E96D67">
        <w:rPr>
          <w:rFonts w:ascii="Times New Roman" w:hAnsi="Times New Roman" w:cs="Times New Roman"/>
          <w:color w:val="000000" w:themeColor="text1"/>
          <w:sz w:val="24"/>
          <w:szCs w:val="24"/>
        </w:rPr>
        <w:t>Climate, factors that affect the amount of water entering the soil, factors that affect the amount of water moving through or over the surface of the soil, frequency of extreme precipitation events, and multiple wet days are some of the factors that can cause soil water-logging in the plant-rooting zone (Kunkel, 2003). However, a number of variables, such as the soil's characteristics, the slope of the land, the spacing between drains (surface or subsurface), the depth of the drain, etc., affect how water drains from the root zone (or crop field)</w:t>
      </w:r>
      <w:r>
        <w:rPr>
          <w:rFonts w:ascii="Times New Roman" w:hAnsi="Times New Roman" w:cs="Times New Roman"/>
          <w:color w:val="000000" w:themeColor="text1"/>
          <w:sz w:val="24"/>
          <w:szCs w:val="24"/>
        </w:rPr>
        <w:t xml:space="preserve"> </w:t>
      </w:r>
      <w:r w:rsidRPr="004828A0">
        <w:rPr>
          <w:rFonts w:ascii="Times New Roman" w:hAnsi="Times New Roman" w:cs="Times New Roman"/>
          <w:color w:val="000000" w:themeColor="text1"/>
          <w:sz w:val="24"/>
          <w:szCs w:val="24"/>
        </w:rPr>
        <w:t xml:space="preserve"> </w:t>
      </w:r>
      <w:r w:rsidR="00F41326" w:rsidRPr="004828A0">
        <w:rPr>
          <w:rFonts w:ascii="Times New Roman" w:hAnsi="Times New Roman" w:cs="Times New Roman"/>
          <w:color w:val="000000" w:themeColor="text1"/>
          <w:sz w:val="24"/>
          <w:szCs w:val="24"/>
        </w:rPr>
        <w:t xml:space="preserve">(Ali, 2011). </w:t>
      </w:r>
    </w:p>
    <w:p w:rsidR="00F41326" w:rsidRDefault="000831A4" w:rsidP="000831A4">
      <w:pPr>
        <w:spacing w:after="0" w:line="360" w:lineRule="auto"/>
        <w:jc w:val="both"/>
        <w:rPr>
          <w:rFonts w:ascii="Times New Roman" w:hAnsi="Times New Roman" w:cs="Times New Roman"/>
          <w:color w:val="000000" w:themeColor="text1"/>
          <w:sz w:val="24"/>
          <w:szCs w:val="24"/>
        </w:rPr>
      </w:pPr>
      <w:r w:rsidRPr="004F6913">
        <w:rPr>
          <w:rFonts w:ascii="Times New Roman" w:hAnsi="Times New Roman" w:cs="Times New Roman"/>
          <w:color w:val="000000" w:themeColor="text1"/>
          <w:sz w:val="24"/>
          <w:szCs w:val="24"/>
        </w:rPr>
        <w:t>Drainage may assist remove surplus moisture from the soil, promoting better plant growth and greater agricultur</w:t>
      </w:r>
      <w:r>
        <w:rPr>
          <w:rFonts w:ascii="Times New Roman" w:hAnsi="Times New Roman" w:cs="Times New Roman"/>
          <w:color w:val="000000" w:themeColor="text1"/>
          <w:sz w:val="24"/>
          <w:szCs w:val="24"/>
        </w:rPr>
        <w:t xml:space="preserve">al yields </w:t>
      </w:r>
      <w:r w:rsidR="00F41326" w:rsidRPr="004828A0">
        <w:rPr>
          <w:rFonts w:ascii="Times New Roman" w:hAnsi="Times New Roman" w:cs="Times New Roman"/>
          <w:color w:val="000000" w:themeColor="text1"/>
          <w:sz w:val="24"/>
          <w:szCs w:val="24"/>
        </w:rPr>
        <w:t xml:space="preserve">(Blevins et al., 1996; Nelson et al., 2012). Subsurface drainage technology is used extensively to improve drainage in waterlogged soils (Sharma et al., 2016; Nelson et al., 2012). But it is expensive and troublesome for maintenance. That’s why surface drainage is preferred under normal crop cultivation (Ali, 2011), specially in developing countries where initial investment is a factor for the small-holder farmers. </w:t>
      </w:r>
    </w:p>
    <w:p w:rsidR="000831A4" w:rsidRPr="004828A0" w:rsidRDefault="000831A4" w:rsidP="000831A4">
      <w:pPr>
        <w:spacing w:after="0" w:line="360" w:lineRule="auto"/>
        <w:jc w:val="both"/>
        <w:rPr>
          <w:rFonts w:ascii="Times New Roman" w:hAnsi="Times New Roman" w:cs="Times New Roman"/>
          <w:color w:val="000000" w:themeColor="text1"/>
          <w:sz w:val="24"/>
          <w:szCs w:val="24"/>
        </w:rPr>
      </w:pPr>
    </w:p>
    <w:p w:rsidR="00F41326" w:rsidRPr="004828A0" w:rsidRDefault="00F41326" w:rsidP="00F41326">
      <w:pPr>
        <w:spacing w:line="360" w:lineRule="auto"/>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The response of subsurface drainage spacing in removing excess water is available in the literature, but the information regarding surface drainage is meager. Aslam et al. (2015) investigated three different planting techniques for drainage management in sesame cultivation. The planting techniques were: flat sowing with 0.45 m apart rows, ridge sowing with 0.45 m apart beds, 0.90 m apart bed (i.e. 0.60 m wide beds with 0.30 m furrow between the beds). They found that bed planting at 0.90 m apart bed produced maximum seed yield followed by ridge planting.  </w:t>
      </w:r>
    </w:p>
    <w:p w:rsidR="00F41326" w:rsidRPr="004828A0" w:rsidRDefault="00F41326" w:rsidP="00F41326">
      <w:pPr>
        <w:spacing w:after="0" w:line="360" w:lineRule="auto"/>
        <w:jc w:val="both"/>
        <w:rPr>
          <w:rFonts w:ascii="Times New Roman" w:hAnsi="Times New Roman" w:cs="Times New Roman"/>
          <w:sz w:val="24"/>
          <w:szCs w:val="24"/>
        </w:rPr>
      </w:pPr>
      <w:r w:rsidRPr="004828A0">
        <w:rPr>
          <w:rFonts w:ascii="Times New Roman" w:hAnsi="Times New Roman" w:cs="Times New Roman"/>
          <w:color w:val="000000" w:themeColor="text1"/>
          <w:sz w:val="24"/>
          <w:szCs w:val="24"/>
        </w:rPr>
        <w:t>The response of sesame plant to soil-moisture regimes or waterlogging is well documented in the literature, but the study regarding response to different surface drain spacing is scarce.</w:t>
      </w:r>
      <w:r w:rsidRPr="004828A0">
        <w:rPr>
          <w:rFonts w:ascii="Times New Roman" w:hAnsi="Times New Roman" w:cs="Times New Roman"/>
          <w:color w:val="FF0000"/>
          <w:sz w:val="24"/>
          <w:szCs w:val="24"/>
        </w:rPr>
        <w:t xml:space="preserve"> </w:t>
      </w:r>
      <w:r w:rsidRPr="004828A0">
        <w:rPr>
          <w:rFonts w:ascii="Times New Roman" w:hAnsi="Times New Roman" w:cs="Times New Roman"/>
          <w:sz w:val="24"/>
          <w:szCs w:val="24"/>
        </w:rPr>
        <w:t xml:space="preserve">Considering the above situation, the present experiment was undertaken to study the effect of </w:t>
      </w:r>
      <w:r w:rsidRPr="004828A0">
        <w:rPr>
          <w:rFonts w:ascii="Times New Roman" w:hAnsi="Times New Roman" w:cs="Times New Roman"/>
          <w:sz w:val="24"/>
          <w:szCs w:val="24"/>
        </w:rPr>
        <w:lastRenderedPageBreak/>
        <w:t>different drainage spacing on sesame yield at different sesame growing areas of Bangladesh with  a view to find out the best/economic drain spacing.</w:t>
      </w:r>
    </w:p>
    <w:p w:rsidR="00F41326" w:rsidRPr="004828A0" w:rsidRDefault="00F41326" w:rsidP="00F41326">
      <w:pPr>
        <w:spacing w:after="0" w:line="360" w:lineRule="auto"/>
        <w:jc w:val="both"/>
        <w:rPr>
          <w:rFonts w:ascii="Times New Roman" w:hAnsi="Times New Roman" w:cs="Times New Roman"/>
          <w:sz w:val="24"/>
          <w:szCs w:val="24"/>
        </w:rPr>
      </w:pPr>
    </w:p>
    <w:p w:rsidR="00F41326" w:rsidRPr="00E64A13" w:rsidRDefault="00F41326" w:rsidP="00F41326">
      <w:pPr>
        <w:spacing w:after="0" w:line="360" w:lineRule="auto"/>
        <w:jc w:val="both"/>
        <w:rPr>
          <w:rFonts w:ascii="Times New Roman" w:hAnsi="Times New Roman" w:cs="Times New Roman"/>
          <w:sz w:val="32"/>
          <w:szCs w:val="32"/>
        </w:rPr>
      </w:pPr>
    </w:p>
    <w:p w:rsidR="00EC4A62" w:rsidRPr="00E64A13" w:rsidRDefault="00EC4A62" w:rsidP="00EC4A62">
      <w:pPr>
        <w:spacing w:after="0" w:line="360" w:lineRule="auto"/>
        <w:jc w:val="both"/>
        <w:rPr>
          <w:rFonts w:ascii="Times New Roman" w:eastAsia="Times New Roman" w:hAnsi="Times New Roman" w:cs="Times New Roman"/>
          <w:color w:val="222222"/>
          <w:sz w:val="32"/>
          <w:szCs w:val="32"/>
        </w:rPr>
      </w:pPr>
      <w:r w:rsidRPr="00E64A13">
        <w:rPr>
          <w:rFonts w:ascii="Times New Roman" w:eastAsia="Times New Roman" w:hAnsi="Times New Roman" w:cs="Times New Roman"/>
          <w:b/>
          <w:bCs/>
          <w:color w:val="222222"/>
          <w:sz w:val="32"/>
          <w:szCs w:val="32"/>
        </w:rPr>
        <w:t>2  Materials and Methods</w:t>
      </w:r>
    </w:p>
    <w:p w:rsidR="00EC4A62" w:rsidRPr="004828A0" w:rsidRDefault="00EC4A62" w:rsidP="00EC4A62">
      <w:pPr>
        <w:spacing w:after="0" w:line="360" w:lineRule="auto"/>
        <w:jc w:val="both"/>
        <w:rPr>
          <w:rFonts w:ascii="Times New Roman" w:eastAsia="Times New Roman" w:hAnsi="Times New Roman" w:cs="Times New Roman"/>
          <w:b/>
          <w:color w:val="222222"/>
          <w:sz w:val="24"/>
          <w:szCs w:val="24"/>
        </w:rPr>
      </w:pPr>
      <w:r w:rsidRPr="004828A0">
        <w:rPr>
          <w:rFonts w:ascii="Times New Roman" w:eastAsia="Times New Roman" w:hAnsi="Times New Roman" w:cs="Times New Roman"/>
          <w:b/>
          <w:color w:val="222222"/>
          <w:sz w:val="24"/>
          <w:szCs w:val="24"/>
        </w:rPr>
        <w:t>2.1  Experimental sites</w:t>
      </w:r>
    </w:p>
    <w:p w:rsidR="00EC4A62" w:rsidRPr="004828A0" w:rsidRDefault="00EC4A62" w:rsidP="00EC4A62">
      <w:pPr>
        <w:spacing w:after="0" w:line="360" w:lineRule="auto"/>
        <w:jc w:val="both"/>
        <w:rPr>
          <w:rFonts w:ascii="Times New Roman" w:eastAsia="Times New Roman" w:hAnsi="Times New Roman" w:cs="Times New Roman"/>
          <w:b/>
          <w:color w:val="FF0000"/>
        </w:rPr>
      </w:pPr>
      <w:r w:rsidRPr="004828A0">
        <w:rPr>
          <w:rFonts w:ascii="Times New Roman" w:eastAsia="Times New Roman" w:hAnsi="Times New Roman" w:cs="Times New Roman"/>
        </w:rPr>
        <w:t>The experiment was carried out at BINA HQ, Mymensingh</w:t>
      </w:r>
      <w:r w:rsidR="007E4E73">
        <w:rPr>
          <w:rFonts w:ascii="Times New Roman" w:eastAsia="Times New Roman" w:hAnsi="Times New Roman" w:cs="Times New Roman"/>
        </w:rPr>
        <w:t xml:space="preserve"> </w:t>
      </w:r>
      <w:r w:rsidRPr="004828A0">
        <w:rPr>
          <w:rFonts w:ascii="Times New Roman" w:eastAsia="Times New Roman" w:hAnsi="Times New Roman" w:cs="Times New Roman"/>
        </w:rPr>
        <w:t>(24.7245054, 90.4289949); BINA Sub-station, Magura (23.4849216, 89.3993218); BINA Sub-station, Iswardi (24.1235073, 89.0793019); and Farmer’s field, Sathia, Pabna (24.0555381, 89.5404578) duri</w:t>
      </w:r>
      <w:r w:rsidRPr="004828A0">
        <w:rPr>
          <w:rFonts w:ascii="Times New Roman" w:hAnsi="Times New Roman" w:cs="Times New Roman"/>
        </w:rPr>
        <w:t>ng consecutive two years of Kharif season of 2020 and 2021</w:t>
      </w:r>
      <w:r w:rsidR="0082065E">
        <w:rPr>
          <w:rFonts w:ascii="Times New Roman" w:hAnsi="Times New Roman" w:cs="Times New Roman"/>
        </w:rPr>
        <w:t>.</w:t>
      </w:r>
    </w:p>
    <w:p w:rsidR="00EC4A62" w:rsidRPr="004828A0" w:rsidRDefault="00EC4A62" w:rsidP="00EC4A62">
      <w:pPr>
        <w:spacing w:after="0" w:line="360" w:lineRule="auto"/>
        <w:jc w:val="both"/>
        <w:rPr>
          <w:rFonts w:ascii="Times New Roman" w:eastAsia="Times New Roman" w:hAnsi="Times New Roman" w:cs="Times New Roman"/>
          <w:b/>
          <w:color w:val="222222"/>
          <w:sz w:val="24"/>
          <w:szCs w:val="24"/>
        </w:rPr>
      </w:pPr>
    </w:p>
    <w:p w:rsidR="00EC4A62" w:rsidRPr="004828A0" w:rsidRDefault="00EC4A62" w:rsidP="00EC4A62">
      <w:pPr>
        <w:spacing w:after="0" w:line="360" w:lineRule="auto"/>
        <w:jc w:val="both"/>
        <w:rPr>
          <w:rFonts w:ascii="Times New Roman" w:eastAsia="Times New Roman" w:hAnsi="Times New Roman" w:cs="Times New Roman"/>
          <w:b/>
          <w:color w:val="000000" w:themeColor="text1"/>
        </w:rPr>
      </w:pPr>
      <w:r w:rsidRPr="004828A0">
        <w:rPr>
          <w:rFonts w:ascii="Times New Roman" w:eastAsia="Times New Roman" w:hAnsi="Times New Roman" w:cs="Times New Roman"/>
          <w:b/>
          <w:color w:val="000000" w:themeColor="text1"/>
          <w:sz w:val="24"/>
          <w:szCs w:val="24"/>
        </w:rPr>
        <w:t>2.2  Soil and climate</w:t>
      </w:r>
    </w:p>
    <w:p w:rsidR="00EC4A62" w:rsidRPr="004828A0" w:rsidRDefault="00EC4A62" w:rsidP="00EC4A62">
      <w:pPr>
        <w:spacing w:after="0" w:line="360" w:lineRule="auto"/>
        <w:jc w:val="both"/>
        <w:rPr>
          <w:rFonts w:ascii="Times New Roman" w:hAnsi="Times New Roman" w:cs="Times New Roman"/>
          <w:i/>
          <w:color w:val="000000" w:themeColor="text1"/>
        </w:rPr>
      </w:pPr>
      <w:r w:rsidRPr="004828A0">
        <w:rPr>
          <w:rFonts w:ascii="Times New Roman" w:hAnsi="Times New Roman" w:cs="Times New Roman"/>
          <w:b/>
          <w:i/>
          <w:color w:val="000000" w:themeColor="text1"/>
        </w:rPr>
        <w:t>Mymensingh:</w:t>
      </w:r>
      <w:r w:rsidRPr="004828A0">
        <w:rPr>
          <w:rFonts w:ascii="Times New Roman" w:hAnsi="Times New Roman" w:cs="Times New Roman"/>
          <w:i/>
          <w:color w:val="000000" w:themeColor="text1"/>
        </w:rPr>
        <w:t xml:space="preserve"> </w:t>
      </w:r>
    </w:p>
    <w:p w:rsidR="00EC4A62" w:rsidRPr="004828A0" w:rsidRDefault="00356D5B" w:rsidP="00EC4A62">
      <w:pPr>
        <w:spacing w:after="0" w:line="360" w:lineRule="auto"/>
        <w:jc w:val="both"/>
        <w:rPr>
          <w:rFonts w:ascii="Times New Roman" w:hAnsi="Times New Roman" w:cs="Times New Roman"/>
          <w:color w:val="00B050"/>
        </w:rPr>
      </w:pPr>
      <w:r w:rsidRPr="00356D5B">
        <w:rPr>
          <w:rFonts w:ascii="Times New Roman" w:hAnsi="Times New Roman" w:cs="Times New Roman"/>
          <w:color w:val="000000" w:themeColor="text1"/>
          <w:sz w:val="23"/>
          <w:szCs w:val="23"/>
        </w:rPr>
        <w:t xml:space="preserve">The </w:t>
      </w:r>
      <w:r>
        <w:rPr>
          <w:rFonts w:ascii="Times New Roman" w:hAnsi="Times New Roman" w:cs="Times New Roman"/>
          <w:color w:val="000000" w:themeColor="text1"/>
          <w:sz w:val="23"/>
          <w:szCs w:val="23"/>
        </w:rPr>
        <w:t>land</w:t>
      </w:r>
      <w:r w:rsidRPr="00356D5B">
        <w:rPr>
          <w:rFonts w:ascii="Times New Roman" w:hAnsi="Times New Roman" w:cs="Times New Roman"/>
          <w:color w:val="000000" w:themeColor="text1"/>
          <w:sz w:val="23"/>
          <w:szCs w:val="23"/>
        </w:rPr>
        <w:t xml:space="preserve"> utilized for the experiment is a non-calcareous dark grey floodplain soil type called Sonatola series found in Old Brahmaputra Alluvial Tract 13. The majority of the soils in the area are clay in the basins and silt loams to silty clay loams on the ridges. Dark Grey Floodplain soil is a common form of general soil. The topsoil is somewhat acidic but the subsoil is neutral in response; organic matter concentration is low on the ridges and moderate in the basins</w:t>
      </w:r>
      <w:r>
        <w:rPr>
          <w:rFonts w:ascii="Times New Roman" w:hAnsi="Times New Roman" w:cs="Times New Roman"/>
          <w:color w:val="000000" w:themeColor="text1"/>
          <w:sz w:val="23"/>
          <w:szCs w:val="23"/>
        </w:rPr>
        <w:t xml:space="preserve"> </w:t>
      </w:r>
      <w:r w:rsidRPr="00356D5B">
        <w:rPr>
          <w:rFonts w:ascii="Times New Roman" w:hAnsi="Times New Roman" w:cs="Times New Roman"/>
          <w:color w:val="000000" w:themeColor="text1"/>
          <w:sz w:val="23"/>
          <w:szCs w:val="23"/>
        </w:rPr>
        <w:t>(BBS, 2021)</w:t>
      </w:r>
      <w:r>
        <w:rPr>
          <w:rFonts w:ascii="Times New Roman" w:hAnsi="Times New Roman" w:cs="Times New Roman"/>
          <w:color w:val="000000" w:themeColor="text1"/>
          <w:sz w:val="23"/>
          <w:szCs w:val="23"/>
        </w:rPr>
        <w:t>.</w:t>
      </w:r>
      <w:r w:rsidRPr="00356D5B">
        <w:rPr>
          <w:rFonts w:ascii="Times New Roman" w:hAnsi="Times New Roman" w:cs="Times New Roman"/>
          <w:color w:val="000000" w:themeColor="text1"/>
          <w:sz w:val="23"/>
          <w:szCs w:val="23"/>
        </w:rPr>
        <w:t xml:space="preserve"> The general fertility rate is low. A silty loam with a pH of 6.43 and a moderate amount of organic matter made up the experimental soil. The experimental location is located in the sub-tropical zone, which is marked by high temperatures, high levels of humidity, and significant amounts of rainfall with sporadic gusty winds.</w:t>
      </w:r>
      <w:r>
        <w:rPr>
          <w:rFonts w:ascii="Times New Roman" w:hAnsi="Times New Roman" w:cs="Times New Roman"/>
          <w:color w:val="000000" w:themeColor="text1"/>
          <w:sz w:val="23"/>
          <w:szCs w:val="23"/>
        </w:rPr>
        <w:t xml:space="preserve"> </w:t>
      </w:r>
      <w:r w:rsidR="00EC4A62" w:rsidRPr="004828A0">
        <w:rPr>
          <w:rFonts w:ascii="Times New Roman" w:hAnsi="Times New Roman" w:cs="Times New Roman"/>
          <w:sz w:val="23"/>
          <w:szCs w:val="23"/>
        </w:rPr>
        <w:t>The average temperature, rainfall and relative humidity of the last 25 years (1991–2016) of this region from December to May are 23.6</w:t>
      </w:r>
      <w:r>
        <w:rPr>
          <w:rFonts w:ascii="Times New Roman" w:hAnsi="Times New Roman" w:cs="Times New Roman"/>
          <w:sz w:val="23"/>
          <w:szCs w:val="23"/>
        </w:rPr>
        <w:t xml:space="preserve"> </w:t>
      </w:r>
      <w:r w:rsidRPr="00356D5B">
        <w:rPr>
          <w:rFonts w:ascii="Times New Roman" w:hAnsi="Times New Roman" w:cs="Times New Roman"/>
          <w:sz w:val="23"/>
          <w:szCs w:val="23"/>
          <w:vertAlign w:val="superscript"/>
        </w:rPr>
        <w:t>0</w:t>
      </w:r>
      <w:r w:rsidR="00EC4A62" w:rsidRPr="004828A0">
        <w:rPr>
          <w:rFonts w:ascii="Times New Roman" w:hAnsi="Times New Roman" w:cs="Times New Roman"/>
          <w:sz w:val="23"/>
          <w:szCs w:val="23"/>
        </w:rPr>
        <w:t>C, 105.78 mm and 77.6%, respectively.</w:t>
      </w:r>
    </w:p>
    <w:p w:rsidR="00EC4A62" w:rsidRPr="004828A0" w:rsidRDefault="00EC4A62" w:rsidP="00EC4A62">
      <w:pPr>
        <w:spacing w:after="0" w:line="360" w:lineRule="auto"/>
        <w:jc w:val="both"/>
        <w:rPr>
          <w:rFonts w:ascii="Times New Roman" w:hAnsi="Times New Roman" w:cs="Times New Roman"/>
          <w:b/>
        </w:rPr>
      </w:pPr>
    </w:p>
    <w:p w:rsidR="00EC4A62" w:rsidRPr="004828A0" w:rsidRDefault="00EC4A62" w:rsidP="00EC4A62">
      <w:pPr>
        <w:spacing w:after="0" w:line="360" w:lineRule="auto"/>
        <w:jc w:val="both"/>
        <w:rPr>
          <w:rFonts w:ascii="Times New Roman" w:hAnsi="Times New Roman" w:cs="Times New Roman"/>
          <w:b/>
          <w:i/>
        </w:rPr>
      </w:pPr>
      <w:r w:rsidRPr="004828A0">
        <w:rPr>
          <w:rFonts w:ascii="Times New Roman" w:hAnsi="Times New Roman" w:cs="Times New Roman"/>
          <w:b/>
          <w:i/>
        </w:rPr>
        <w:t xml:space="preserve">BINA Sub-station, Magura: </w:t>
      </w:r>
    </w:p>
    <w:p w:rsidR="00EC4A62" w:rsidRDefault="002C4E65" w:rsidP="00EC4A62">
      <w:pPr>
        <w:spacing w:after="0" w:line="360" w:lineRule="auto"/>
        <w:jc w:val="both"/>
        <w:rPr>
          <w:rFonts w:ascii="Times New Roman" w:hAnsi="Times New Roman" w:cs="Times New Roman"/>
          <w:color w:val="000000" w:themeColor="text1"/>
        </w:rPr>
      </w:pPr>
      <w:r w:rsidRPr="002C4E65">
        <w:rPr>
          <w:rFonts w:ascii="Times New Roman" w:hAnsi="Times New Roman" w:cs="Times New Roman"/>
          <w:color w:val="000000" w:themeColor="text1"/>
        </w:rPr>
        <w:t>On the higher portions of floodplain ridges, there is a general pattern of olive-brown silt loams and silty clay loams, and dark grey, mottled brown, mostly clay soils on ridge sites and in basins. Most ridge soils are completely calcareous. The two most common general soil types are calcareous dark grey floodplain soils and calcareous brown floodplain soils. The amount of organic matter is low in brown ridge soils and greater in dark grey soils. In response, soils have a mild alkaline pH. The general level of fertility is low (BBS, 2021). We used silty-loam soil for our experiment.</w:t>
      </w:r>
    </w:p>
    <w:p w:rsidR="002C4E65" w:rsidRPr="004828A0" w:rsidRDefault="002C4E65" w:rsidP="00EC4A62">
      <w:pPr>
        <w:spacing w:after="0" w:line="360" w:lineRule="auto"/>
        <w:jc w:val="both"/>
        <w:rPr>
          <w:rFonts w:ascii="Times New Roman" w:hAnsi="Times New Roman" w:cs="Times New Roman"/>
          <w:b/>
        </w:rPr>
      </w:pPr>
    </w:p>
    <w:p w:rsidR="00EC4A62" w:rsidRPr="004828A0" w:rsidRDefault="00EC4A62" w:rsidP="00EC4A62">
      <w:pPr>
        <w:spacing w:after="0" w:line="360" w:lineRule="auto"/>
        <w:jc w:val="both"/>
        <w:rPr>
          <w:rFonts w:ascii="Times New Roman" w:eastAsia="Times New Roman" w:hAnsi="Times New Roman" w:cs="Times New Roman"/>
          <w:b/>
          <w:i/>
        </w:rPr>
      </w:pPr>
      <w:r w:rsidRPr="004828A0">
        <w:rPr>
          <w:rFonts w:ascii="Times New Roman" w:eastAsia="Times New Roman" w:hAnsi="Times New Roman" w:cs="Times New Roman"/>
          <w:b/>
          <w:i/>
        </w:rPr>
        <w:lastRenderedPageBreak/>
        <w:t xml:space="preserve">BINA Sub-station, Iswardi: </w:t>
      </w:r>
    </w:p>
    <w:p w:rsidR="00EC4A62" w:rsidRDefault="002C4E65" w:rsidP="00EC4A62">
      <w:pPr>
        <w:spacing w:after="0" w:line="360" w:lineRule="auto"/>
        <w:jc w:val="both"/>
        <w:rPr>
          <w:rFonts w:ascii="Times New Roman" w:eastAsia="Times New Roman" w:hAnsi="Times New Roman" w:cs="Times New Roman"/>
        </w:rPr>
      </w:pPr>
      <w:r w:rsidRPr="002C4E65">
        <w:rPr>
          <w:rFonts w:ascii="Times New Roman" w:eastAsia="Times New Roman" w:hAnsi="Times New Roman" w:cs="Times New Roman"/>
        </w:rPr>
        <w:t>According to Shil et al. (2016), the site was distinguished by high and medium high lands, as well as a complex terrain of broad and narrow ridges and basins inside the high Ganges river flood plain. The typical soil type for flood plains is calcareous dark grey to calcareous brown soil. Brown ridge soils are deficient in organic matter, whereas dark grey soils are rich in it. The general degree of fertility is medium, with the top soils being mildly acidic to mildly alkaline and the subsoils being predominantly mildly alkaline in response (FRG, 2012).</w:t>
      </w:r>
    </w:p>
    <w:p w:rsidR="002C4E65" w:rsidRPr="004828A0" w:rsidRDefault="002C4E65" w:rsidP="00EC4A62">
      <w:pPr>
        <w:spacing w:after="0" w:line="360" w:lineRule="auto"/>
        <w:jc w:val="both"/>
        <w:rPr>
          <w:rFonts w:ascii="Times New Roman" w:eastAsia="Times New Roman" w:hAnsi="Times New Roman" w:cs="Times New Roman"/>
          <w:b/>
        </w:rPr>
      </w:pPr>
    </w:p>
    <w:p w:rsidR="00EC4A62" w:rsidRPr="004828A0" w:rsidRDefault="00EC4A62" w:rsidP="00EC4A62">
      <w:pPr>
        <w:spacing w:after="0" w:line="360" w:lineRule="auto"/>
        <w:jc w:val="both"/>
        <w:rPr>
          <w:rFonts w:ascii="Times New Roman" w:eastAsia="Times New Roman" w:hAnsi="Times New Roman" w:cs="Times New Roman"/>
          <w:b/>
          <w:i/>
        </w:rPr>
      </w:pPr>
      <w:r w:rsidRPr="004828A0">
        <w:rPr>
          <w:rFonts w:ascii="Times New Roman" w:eastAsia="Times New Roman" w:hAnsi="Times New Roman" w:cs="Times New Roman"/>
          <w:b/>
          <w:i/>
        </w:rPr>
        <w:t xml:space="preserve">Farmer’s field, Sathia, Pabna: </w:t>
      </w:r>
    </w:p>
    <w:p w:rsidR="00EC4A62" w:rsidRDefault="002C4E65" w:rsidP="00EC4A62">
      <w:pPr>
        <w:spacing w:after="0" w:line="360" w:lineRule="auto"/>
        <w:jc w:val="both"/>
        <w:rPr>
          <w:rFonts w:ascii="Times New Roman" w:hAnsi="Times New Roman" w:cs="Times New Roman"/>
          <w:color w:val="000000" w:themeColor="text1"/>
        </w:rPr>
      </w:pPr>
      <w:r w:rsidRPr="002C4E65">
        <w:rPr>
          <w:rFonts w:ascii="Times New Roman" w:hAnsi="Times New Roman" w:cs="Times New Roman"/>
          <w:color w:val="000000" w:themeColor="text1"/>
        </w:rPr>
        <w:t xml:space="preserve">On </w:t>
      </w:r>
      <w:r>
        <w:rPr>
          <w:rFonts w:ascii="Times New Roman" w:hAnsi="Times New Roman" w:cs="Times New Roman"/>
          <w:color w:val="000000" w:themeColor="text1"/>
        </w:rPr>
        <w:t>the ridges</w:t>
      </w:r>
      <w:r w:rsidRPr="002C4E65">
        <w:rPr>
          <w:rFonts w:ascii="Times New Roman" w:hAnsi="Times New Roman" w:cs="Times New Roman"/>
          <w:color w:val="000000" w:themeColor="text1"/>
        </w:rPr>
        <w:t>, the soils are silt loams and silty clay loams; on lower sites, silty clay loams to heavy clays. Calcareous Dark Grey and Calcareous Brown Floodplain soils make up the majority of general soil types. The amount of organic matter is low on the hills and moderate in the basins. Siltyloam soil with a medium general fertility level made up the trial field's soil type (BBS, 2021).</w:t>
      </w:r>
    </w:p>
    <w:p w:rsidR="002C4E65" w:rsidRPr="004828A0" w:rsidRDefault="002C4E65" w:rsidP="00EC4A62">
      <w:pPr>
        <w:spacing w:after="0" w:line="360" w:lineRule="auto"/>
        <w:jc w:val="both"/>
        <w:rPr>
          <w:rFonts w:ascii="Times New Roman" w:hAnsi="Times New Roman" w:cs="Times New Roman"/>
          <w:b/>
        </w:rPr>
      </w:pPr>
    </w:p>
    <w:p w:rsidR="00EC4A62" w:rsidRPr="004828A0" w:rsidRDefault="00EC4A62" w:rsidP="00EC4A62">
      <w:pPr>
        <w:spacing w:after="0" w:line="360" w:lineRule="auto"/>
        <w:jc w:val="both"/>
        <w:rPr>
          <w:rFonts w:ascii="Times New Roman" w:eastAsia="Times New Roman" w:hAnsi="Times New Roman" w:cs="Times New Roman"/>
          <w:b/>
          <w:color w:val="222222"/>
        </w:rPr>
      </w:pPr>
      <w:r w:rsidRPr="004828A0">
        <w:rPr>
          <w:rFonts w:ascii="Times New Roman" w:eastAsia="Times New Roman" w:hAnsi="Times New Roman" w:cs="Times New Roman"/>
          <w:b/>
          <w:color w:val="222222"/>
          <w:sz w:val="24"/>
          <w:szCs w:val="24"/>
        </w:rPr>
        <w:t>2.3  Treatments and design</w:t>
      </w:r>
    </w:p>
    <w:p w:rsidR="00EC4A62" w:rsidRDefault="001E0C15" w:rsidP="00EC4A62">
      <w:pPr>
        <w:spacing w:after="0" w:line="360" w:lineRule="auto"/>
        <w:jc w:val="both"/>
        <w:rPr>
          <w:rFonts w:ascii="Times New Roman" w:hAnsi="Times New Roman" w:cs="Times New Roman"/>
          <w:color w:val="000000" w:themeColor="text1"/>
        </w:rPr>
      </w:pPr>
      <w:r w:rsidRPr="001E0C15">
        <w:rPr>
          <w:rFonts w:ascii="Times New Roman" w:hAnsi="Times New Roman" w:cs="Times New Roman"/>
          <w:color w:val="000000" w:themeColor="text1"/>
        </w:rPr>
        <w:t>The drainage treatments were as follows: T1 = Control (regular flat land, no special drain); T2 = 200 cm wide beds with a 30 cm drain (10 cm depth) between the beds; T3 = 150 cm wide beds with a 30 cm drain (10 cm depth) between the beds; and T4 = 100 cm wide beds with a 30 cm drain (10 cm depth) between the beds. V1 = Binatil-2, V2 = Binatil-3, and V3 = Binatil-4 were the test types. Three replications were used in the RCBD experimental design. The primary plot was 7 m by 5 m.</w:t>
      </w:r>
    </w:p>
    <w:p w:rsidR="001E0C15" w:rsidRPr="004828A0" w:rsidRDefault="001E0C15" w:rsidP="00EC4A62">
      <w:pPr>
        <w:spacing w:after="0" w:line="360" w:lineRule="auto"/>
        <w:jc w:val="both"/>
        <w:rPr>
          <w:rFonts w:ascii="Times New Roman" w:eastAsia="Times New Roman" w:hAnsi="Times New Roman" w:cs="Times New Roman"/>
          <w:b/>
          <w:color w:val="222222"/>
          <w:sz w:val="24"/>
          <w:szCs w:val="24"/>
        </w:rPr>
      </w:pPr>
    </w:p>
    <w:p w:rsidR="00EC4A62" w:rsidRPr="004828A0" w:rsidRDefault="00EC4A62" w:rsidP="00EC4A62">
      <w:pPr>
        <w:spacing w:after="0" w:line="360" w:lineRule="auto"/>
        <w:jc w:val="both"/>
        <w:rPr>
          <w:rFonts w:ascii="Times New Roman" w:eastAsia="Times New Roman" w:hAnsi="Times New Roman" w:cs="Times New Roman"/>
          <w:b/>
          <w:color w:val="222222"/>
          <w:sz w:val="24"/>
          <w:szCs w:val="24"/>
        </w:rPr>
      </w:pPr>
      <w:r w:rsidRPr="004828A0">
        <w:rPr>
          <w:rFonts w:ascii="Times New Roman" w:eastAsia="Times New Roman" w:hAnsi="Times New Roman" w:cs="Times New Roman"/>
          <w:b/>
          <w:color w:val="222222"/>
          <w:sz w:val="24"/>
          <w:szCs w:val="24"/>
        </w:rPr>
        <w:t>2.4   Rainfall distribution during crop growing period</w:t>
      </w:r>
    </w:p>
    <w:p w:rsidR="004200AF" w:rsidRDefault="004200AF" w:rsidP="00EC4A62">
      <w:pPr>
        <w:spacing w:after="0" w:line="360" w:lineRule="auto"/>
        <w:jc w:val="both"/>
        <w:rPr>
          <w:rFonts w:ascii="Times New Roman" w:hAnsi="Times New Roman" w:cs="Times New Roman"/>
          <w:color w:val="000000" w:themeColor="text1"/>
        </w:rPr>
      </w:pPr>
    </w:p>
    <w:p w:rsidR="00EC4A62" w:rsidRPr="004200AF" w:rsidRDefault="004200AF" w:rsidP="00EC4A62">
      <w:pPr>
        <w:spacing w:after="0" w:line="360" w:lineRule="auto"/>
        <w:jc w:val="both"/>
        <w:rPr>
          <w:rFonts w:ascii="Times New Roman" w:eastAsia="Times New Roman" w:hAnsi="Times New Roman" w:cs="Times New Roman"/>
          <w:b/>
          <w:color w:val="000000" w:themeColor="text1"/>
        </w:rPr>
      </w:pPr>
      <w:r w:rsidRPr="004200AF">
        <w:rPr>
          <w:rFonts w:ascii="Times New Roman" w:hAnsi="Times New Roman" w:cs="Times New Roman"/>
          <w:color w:val="000000" w:themeColor="text1"/>
        </w:rPr>
        <w:t xml:space="preserve">Fig. 1 shows the pattern of rainfall from March to May, the experimental period.  Rainfall of 457 mm fell in Mymensingh, particularly during the sesame plant's vegetative and blooming periods. Additionally, a powerful storm struck during the 2020 pod filling season. In 2021, rainfall totals of 422 mm, 133 mm, and 149 mm were recorded in Mymensingh, Magura, and Ishwardi, respectively, during the sesame plant's blooming and pod-formation periods. </w:t>
      </w:r>
    </w:p>
    <w:p w:rsidR="00EC4A62" w:rsidRPr="004828A0" w:rsidRDefault="00EC4A62" w:rsidP="00EC4A62">
      <w:pPr>
        <w:spacing w:line="360" w:lineRule="auto"/>
        <w:rPr>
          <w:rFonts w:ascii="Times New Roman" w:hAnsi="Times New Roman" w:cs="Times New Roman"/>
        </w:rPr>
      </w:pPr>
      <w:r w:rsidRPr="004828A0">
        <w:rPr>
          <w:rFonts w:ascii="Times New Roman" w:hAnsi="Times New Roman" w:cs="Times New Roman"/>
          <w:noProof/>
        </w:rPr>
        <w:lastRenderedPageBreak/>
        <w:drawing>
          <wp:inline distT="0" distB="0" distL="0" distR="0">
            <wp:extent cx="5943600" cy="549177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5491771"/>
                    </a:xfrm>
                    <a:prstGeom prst="rect">
                      <a:avLst/>
                    </a:prstGeom>
                    <a:noFill/>
                    <a:ln w="9525">
                      <a:noFill/>
                      <a:miter lim="800000"/>
                      <a:headEnd/>
                      <a:tailEnd/>
                    </a:ln>
                  </pic:spPr>
                </pic:pic>
              </a:graphicData>
            </a:graphic>
          </wp:inline>
        </w:drawing>
      </w:r>
    </w:p>
    <w:p w:rsidR="00EC4A62" w:rsidRPr="001831DB" w:rsidRDefault="00EC4A62" w:rsidP="00EC4A62">
      <w:pPr>
        <w:spacing w:after="0" w:line="360" w:lineRule="auto"/>
        <w:rPr>
          <w:rFonts w:ascii="Times New Roman" w:eastAsia="Times New Roman" w:hAnsi="Times New Roman" w:cs="Times New Roman"/>
          <w:color w:val="000000" w:themeColor="text1"/>
        </w:rPr>
      </w:pPr>
      <w:r w:rsidRPr="001831DB">
        <w:rPr>
          <w:rFonts w:ascii="Times New Roman" w:hAnsi="Times New Roman" w:cs="Times New Roman"/>
          <w:color w:val="000000" w:themeColor="text1"/>
        </w:rPr>
        <w:t>Fig. 1. The rainfall distribution during the experimental period at Mymensingh, Magura and Ishwardi</w:t>
      </w:r>
      <w:r w:rsidR="00CB3204" w:rsidRPr="001831DB">
        <w:rPr>
          <w:rFonts w:ascii="Times New Roman" w:hAnsi="Times New Roman" w:cs="Times New Roman"/>
          <w:color w:val="000000" w:themeColor="text1"/>
        </w:rPr>
        <w:t xml:space="preserve"> (Pabna)</w:t>
      </w:r>
    </w:p>
    <w:p w:rsidR="00EC4A62" w:rsidRPr="001831DB" w:rsidRDefault="00EC4A62" w:rsidP="001831DB">
      <w:pPr>
        <w:spacing w:after="0" w:line="360" w:lineRule="auto"/>
        <w:jc w:val="both"/>
        <w:rPr>
          <w:rFonts w:ascii="Times New Roman" w:eastAsia="Times New Roman" w:hAnsi="Times New Roman" w:cs="Times New Roman"/>
          <w:b/>
          <w:color w:val="222222"/>
        </w:rPr>
      </w:pPr>
    </w:p>
    <w:p w:rsidR="00EC4A62" w:rsidRPr="004828A0" w:rsidRDefault="00EC4A62" w:rsidP="00EC4A62">
      <w:pPr>
        <w:spacing w:after="0" w:line="360" w:lineRule="auto"/>
        <w:jc w:val="both"/>
        <w:rPr>
          <w:rFonts w:ascii="Times New Roman" w:eastAsia="Times New Roman" w:hAnsi="Times New Roman" w:cs="Times New Roman"/>
          <w:b/>
          <w:color w:val="222222"/>
          <w:sz w:val="24"/>
          <w:szCs w:val="24"/>
        </w:rPr>
      </w:pPr>
    </w:p>
    <w:p w:rsidR="00EC4A62" w:rsidRPr="004828A0" w:rsidRDefault="00EC4A62" w:rsidP="00EC4A62">
      <w:pPr>
        <w:spacing w:after="0" w:line="360" w:lineRule="auto"/>
        <w:jc w:val="both"/>
        <w:rPr>
          <w:rFonts w:ascii="Times New Roman" w:eastAsia="Times New Roman" w:hAnsi="Times New Roman" w:cs="Times New Roman"/>
          <w:b/>
          <w:color w:val="222222"/>
        </w:rPr>
      </w:pPr>
      <w:r w:rsidRPr="004828A0">
        <w:rPr>
          <w:rFonts w:ascii="Times New Roman" w:eastAsia="Times New Roman" w:hAnsi="Times New Roman" w:cs="Times New Roman"/>
          <w:b/>
          <w:color w:val="222222"/>
          <w:sz w:val="24"/>
          <w:szCs w:val="24"/>
        </w:rPr>
        <w:t>2.5   Statistical analysis</w:t>
      </w:r>
    </w:p>
    <w:p w:rsidR="001831DB" w:rsidRDefault="001831DB" w:rsidP="001831DB">
      <w:pPr>
        <w:spacing w:after="0" w:line="360" w:lineRule="auto"/>
        <w:jc w:val="both"/>
        <w:rPr>
          <w:rFonts w:ascii="Times New Roman" w:hAnsi="Times New Roman" w:cs="Times New Roman"/>
          <w:color w:val="000000" w:themeColor="text1"/>
          <w:sz w:val="24"/>
          <w:szCs w:val="24"/>
        </w:rPr>
      </w:pPr>
      <w:r w:rsidRPr="002D2430">
        <w:rPr>
          <w:rFonts w:ascii="Times New Roman" w:hAnsi="Times New Roman" w:cs="Times New Roman"/>
          <w:color w:val="000000" w:themeColor="text1"/>
          <w:sz w:val="24"/>
          <w:szCs w:val="24"/>
        </w:rPr>
        <w:t>To determine the significance of differences between drainage treatments and sesame cultivars across four sites, the yield data and yield-attributing variables for the field experiment were statistically examined. The International Rice Research Institute (IRRI)'s "STAR" program (version 2.0.1</w:t>
      </w:r>
      <w:r>
        <w:rPr>
          <w:rFonts w:ascii="Times New Roman" w:hAnsi="Times New Roman" w:cs="Times New Roman"/>
          <w:color w:val="000000" w:themeColor="text1"/>
          <w:sz w:val="24"/>
          <w:szCs w:val="24"/>
        </w:rPr>
        <w:t xml:space="preserve">) </w:t>
      </w:r>
      <w:r w:rsidRPr="002D2430">
        <w:rPr>
          <w:rFonts w:ascii="Times New Roman" w:hAnsi="Times New Roman" w:cs="Times New Roman"/>
          <w:color w:val="000000" w:themeColor="text1"/>
          <w:sz w:val="24"/>
          <w:szCs w:val="24"/>
        </w:rPr>
        <w:t>(IRRI, 2014)</w:t>
      </w:r>
      <w:r>
        <w:rPr>
          <w:rFonts w:ascii="Times New Roman" w:hAnsi="Times New Roman" w:cs="Times New Roman"/>
          <w:color w:val="000000" w:themeColor="text1"/>
          <w:sz w:val="24"/>
          <w:szCs w:val="24"/>
        </w:rPr>
        <w:t xml:space="preserve"> </w:t>
      </w:r>
      <w:r w:rsidRPr="002D2430">
        <w:rPr>
          <w:rFonts w:ascii="Times New Roman" w:hAnsi="Times New Roman" w:cs="Times New Roman"/>
          <w:color w:val="000000" w:themeColor="text1"/>
          <w:sz w:val="24"/>
          <w:szCs w:val="24"/>
        </w:rPr>
        <w:t xml:space="preserve">was used to statistically evaluate the data acquired for various factors. The F-test was used to calculate the means and analyze variance (ANOVA) for all </w:t>
      </w:r>
      <w:r w:rsidRPr="002D2430">
        <w:rPr>
          <w:rFonts w:ascii="Times New Roman" w:hAnsi="Times New Roman" w:cs="Times New Roman"/>
          <w:color w:val="000000" w:themeColor="text1"/>
          <w:sz w:val="24"/>
          <w:szCs w:val="24"/>
        </w:rPr>
        <w:lastRenderedPageBreak/>
        <w:t xml:space="preserve">parameters. The least significant difference (LSD) test was used to examine the significance of the difference between the two means at the 5% level of probability (Gomez and Gomez, 1984).   </w:t>
      </w:r>
    </w:p>
    <w:p w:rsidR="00EC4A62" w:rsidRPr="004828A0" w:rsidRDefault="00EC4A62" w:rsidP="00EC4A62">
      <w:pPr>
        <w:pStyle w:val="ListParagraph"/>
        <w:spacing w:after="0" w:line="360" w:lineRule="auto"/>
        <w:ind w:left="0"/>
        <w:jc w:val="both"/>
        <w:rPr>
          <w:rFonts w:ascii="Times New Roman" w:hAnsi="Times New Roman" w:cs="Times New Roman"/>
        </w:rPr>
      </w:pPr>
    </w:p>
    <w:p w:rsidR="00EC4A62" w:rsidRPr="004828A0" w:rsidRDefault="00EC4A62" w:rsidP="00C73C04">
      <w:pPr>
        <w:spacing w:line="360" w:lineRule="auto"/>
        <w:rPr>
          <w:rFonts w:ascii="Times New Roman" w:hAnsi="Times New Roman" w:cs="Times New Roman"/>
          <w:b/>
          <w:color w:val="000000" w:themeColor="text1"/>
          <w:sz w:val="28"/>
          <w:szCs w:val="28"/>
        </w:rPr>
      </w:pPr>
      <w:r w:rsidRPr="004828A0">
        <w:rPr>
          <w:rFonts w:ascii="Times New Roman" w:eastAsia="Times New Roman" w:hAnsi="Times New Roman" w:cs="Times New Roman"/>
          <w:b/>
          <w:color w:val="222222"/>
          <w:sz w:val="24"/>
          <w:szCs w:val="24"/>
        </w:rPr>
        <w:t xml:space="preserve">2.6   </w:t>
      </w:r>
      <w:r w:rsidRPr="004828A0">
        <w:rPr>
          <w:rFonts w:ascii="Times New Roman" w:hAnsi="Times New Roman" w:cs="Times New Roman"/>
          <w:b/>
          <w:color w:val="000000" w:themeColor="text1"/>
          <w:sz w:val="28"/>
          <w:szCs w:val="28"/>
        </w:rPr>
        <w:t>Economic analysis</w:t>
      </w:r>
    </w:p>
    <w:p w:rsidR="00F10971" w:rsidRPr="00F10971" w:rsidRDefault="00F10971" w:rsidP="00F10971">
      <w:pPr>
        <w:tabs>
          <w:tab w:val="left" w:pos="2160"/>
          <w:tab w:val="left" w:pos="2520"/>
        </w:tabs>
        <w:spacing w:after="0" w:line="360" w:lineRule="auto"/>
        <w:jc w:val="both"/>
        <w:rPr>
          <w:rFonts w:ascii="Times New Roman" w:hAnsi="Times New Roman" w:cs="Times New Roman"/>
        </w:rPr>
      </w:pPr>
      <w:r w:rsidRPr="00F10971">
        <w:rPr>
          <w:rFonts w:ascii="Times New Roman" w:hAnsi="Times New Roman" w:cs="Times New Roman"/>
        </w:rPr>
        <w:t xml:space="preserve">For analytical purposes, the whole cost of production was taken into account, and the cost items were divided into the following heads: </w:t>
      </w:r>
    </w:p>
    <w:p w:rsidR="00F10971" w:rsidRPr="00F10971" w:rsidRDefault="00F10971" w:rsidP="00F10971">
      <w:pPr>
        <w:tabs>
          <w:tab w:val="left" w:pos="2160"/>
          <w:tab w:val="left" w:pos="2520"/>
        </w:tabs>
        <w:spacing w:after="0" w:line="360" w:lineRule="auto"/>
        <w:jc w:val="both"/>
        <w:rPr>
          <w:rFonts w:ascii="Times New Roman" w:hAnsi="Times New Roman" w:cs="Times New Roman"/>
          <w:b/>
        </w:rPr>
      </w:pPr>
      <w:r w:rsidRPr="00F10971">
        <w:rPr>
          <w:rFonts w:ascii="Times New Roman" w:hAnsi="Times New Roman" w:cs="Times New Roman"/>
          <w:b/>
        </w:rPr>
        <w:t>Operating expenses</w:t>
      </w:r>
    </w:p>
    <w:p w:rsidR="00F10971" w:rsidRPr="00F10971" w:rsidRDefault="00F10971" w:rsidP="00F10971">
      <w:pPr>
        <w:tabs>
          <w:tab w:val="left" w:pos="2160"/>
          <w:tab w:val="left" w:pos="2520"/>
        </w:tabs>
        <w:spacing w:after="0" w:line="360" w:lineRule="auto"/>
        <w:jc w:val="both"/>
        <w:rPr>
          <w:rFonts w:ascii="Times New Roman" w:hAnsi="Times New Roman" w:cs="Times New Roman"/>
        </w:rPr>
      </w:pPr>
      <w:r w:rsidRPr="00F10971">
        <w:rPr>
          <w:rFonts w:ascii="Times New Roman" w:hAnsi="Times New Roman" w:cs="Times New Roman"/>
        </w:rPr>
        <w:t xml:space="preserve">The employment of power tillers, the cost of seed, fertilizer, pesticide, irrigation application, and land usage costs are all included in operating costs. </w:t>
      </w:r>
    </w:p>
    <w:p w:rsidR="00F10971" w:rsidRPr="00F10971" w:rsidRDefault="00F10971" w:rsidP="00F10971">
      <w:pPr>
        <w:tabs>
          <w:tab w:val="left" w:pos="2160"/>
          <w:tab w:val="left" w:pos="2520"/>
        </w:tabs>
        <w:spacing w:after="0" w:line="360" w:lineRule="auto"/>
        <w:jc w:val="both"/>
        <w:rPr>
          <w:rFonts w:ascii="Times New Roman" w:hAnsi="Times New Roman" w:cs="Times New Roman"/>
        </w:rPr>
      </w:pPr>
      <w:r w:rsidRPr="00F10971">
        <w:rPr>
          <w:rFonts w:ascii="Times New Roman" w:hAnsi="Times New Roman" w:cs="Times New Roman"/>
        </w:rPr>
        <w:t xml:space="preserve">Bed preparation, planting, weeding, and thinning, pesticide application, harvesting, hauling, threshing, and cleaning are all tasks that involve human work. The cost of land usage was calculated using the land's seasonal rental value or lease value. </w:t>
      </w:r>
    </w:p>
    <w:p w:rsidR="00F10971" w:rsidRPr="00F10971" w:rsidRDefault="00F10971" w:rsidP="00F10971">
      <w:pPr>
        <w:tabs>
          <w:tab w:val="left" w:pos="2160"/>
          <w:tab w:val="left" w:pos="2520"/>
        </w:tabs>
        <w:spacing w:after="0" w:line="360" w:lineRule="auto"/>
        <w:jc w:val="both"/>
        <w:rPr>
          <w:rFonts w:ascii="Times New Roman" w:hAnsi="Times New Roman" w:cs="Times New Roman"/>
        </w:rPr>
      </w:pPr>
    </w:p>
    <w:p w:rsidR="00E02F1C" w:rsidRDefault="00F10971" w:rsidP="00F10971">
      <w:pPr>
        <w:tabs>
          <w:tab w:val="left" w:pos="2160"/>
          <w:tab w:val="left" w:pos="2520"/>
        </w:tabs>
        <w:spacing w:after="0" w:line="360" w:lineRule="auto"/>
        <w:jc w:val="both"/>
        <w:rPr>
          <w:rFonts w:ascii="Times New Roman" w:hAnsi="Times New Roman" w:cs="Times New Roman"/>
        </w:rPr>
      </w:pPr>
      <w:r w:rsidRPr="00F10971">
        <w:rPr>
          <w:rFonts w:ascii="Times New Roman" w:hAnsi="Times New Roman" w:cs="Times New Roman"/>
          <w:b/>
        </w:rPr>
        <w:t>Interest on working capital</w:t>
      </w:r>
    </w:p>
    <w:p w:rsidR="00F10971" w:rsidRDefault="00F10971" w:rsidP="00F10971">
      <w:pPr>
        <w:tabs>
          <w:tab w:val="left" w:pos="2160"/>
          <w:tab w:val="left" w:pos="2520"/>
        </w:tabs>
        <w:spacing w:after="0" w:line="360" w:lineRule="auto"/>
        <w:jc w:val="both"/>
        <w:rPr>
          <w:rFonts w:ascii="Times New Roman" w:hAnsi="Times New Roman" w:cs="Times New Roman"/>
        </w:rPr>
      </w:pPr>
      <w:r w:rsidRPr="00F10971">
        <w:rPr>
          <w:rFonts w:ascii="Times New Roman" w:hAnsi="Times New Roman" w:cs="Times New Roman"/>
        </w:rPr>
        <w:t>Since all expenditures are not accelerated at the beginning or at any other set point, the working resources really represent the average operational expenses over the term. The expenses were incurred over the whole production phase. The formula shown below was used to assess interest on operating costs</w:t>
      </w:r>
      <w:r w:rsidR="00A97521">
        <w:rPr>
          <w:rFonts w:ascii="Times New Roman" w:hAnsi="Times New Roman" w:cs="Times New Roman"/>
        </w:rPr>
        <w:t xml:space="preserve"> (I</w:t>
      </w:r>
      <w:r w:rsidR="00A97521" w:rsidRPr="00A97521">
        <w:rPr>
          <w:rFonts w:ascii="Times New Roman" w:hAnsi="Times New Roman" w:cs="Times New Roman"/>
          <w:vertAlign w:val="subscript"/>
        </w:rPr>
        <w:t>oc</w:t>
      </w:r>
      <w:r w:rsidR="00A97521">
        <w:rPr>
          <w:rFonts w:ascii="Times New Roman" w:hAnsi="Times New Roman" w:cs="Times New Roman"/>
        </w:rPr>
        <w:t>)</w:t>
      </w:r>
      <w:r w:rsidRPr="00F10971">
        <w:rPr>
          <w:rFonts w:ascii="Times New Roman" w:hAnsi="Times New Roman" w:cs="Times New Roman"/>
        </w:rPr>
        <w:t xml:space="preserve"> (Haque 2000; Ali et al. 2007):    </w:t>
      </w:r>
    </w:p>
    <w:p w:rsidR="00A97521" w:rsidRPr="004828A0" w:rsidRDefault="00A97521" w:rsidP="00A97521">
      <w:pPr>
        <w:spacing w:after="0" w:line="360" w:lineRule="auto"/>
        <w:ind w:left="3150" w:hanging="2430"/>
        <w:jc w:val="both"/>
        <w:rPr>
          <w:rFonts w:ascii="Times New Roman" w:hAnsi="Times New Roman" w:cs="Times New Roman"/>
        </w:rPr>
      </w:pPr>
      <w:r>
        <w:rPr>
          <w:rFonts w:ascii="Times New Roman" w:hAnsi="Times New Roman" w:cs="Times New Roman"/>
        </w:rPr>
        <w:t>I</w:t>
      </w:r>
      <w:r w:rsidRPr="00A97521">
        <w:rPr>
          <w:rFonts w:ascii="Times New Roman" w:hAnsi="Times New Roman" w:cs="Times New Roman"/>
          <w:vertAlign w:val="subscript"/>
        </w:rPr>
        <w:t>oc</w:t>
      </w:r>
      <w:r>
        <w:rPr>
          <w:rFonts w:ascii="Times New Roman" w:hAnsi="Times New Roman" w:cs="Times New Roman"/>
        </w:rPr>
        <w:t xml:space="preserve"> </w:t>
      </w:r>
      <w:r w:rsidRPr="004828A0">
        <w:rPr>
          <w:rFonts w:ascii="Times New Roman" w:hAnsi="Times New Roman" w:cs="Times New Roman"/>
        </w:rPr>
        <w:t>= (Operating capital / 2) x interest</w:t>
      </w:r>
      <w:r>
        <w:rPr>
          <w:rFonts w:ascii="Times New Roman" w:hAnsi="Times New Roman" w:cs="Times New Roman"/>
        </w:rPr>
        <w:t xml:space="preserve"> rate</w:t>
      </w:r>
      <w:r w:rsidRPr="004828A0">
        <w:rPr>
          <w:rFonts w:ascii="Times New Roman" w:hAnsi="Times New Roman" w:cs="Times New Roman"/>
        </w:rPr>
        <w:t xml:space="preserve"> x time </w:t>
      </w:r>
      <w:r>
        <w:rPr>
          <w:rFonts w:ascii="Times New Roman" w:hAnsi="Times New Roman" w:cs="Times New Roman"/>
        </w:rPr>
        <w:t>period</w:t>
      </w:r>
    </w:p>
    <w:p w:rsidR="00A97521" w:rsidRPr="004828A0" w:rsidRDefault="00A97521" w:rsidP="00A97521">
      <w:pPr>
        <w:spacing w:after="0" w:line="360" w:lineRule="auto"/>
        <w:jc w:val="both"/>
        <w:rPr>
          <w:rFonts w:ascii="Times New Roman" w:hAnsi="Times New Roman" w:cs="Times New Roman"/>
        </w:rPr>
      </w:pPr>
      <w:r w:rsidRPr="004828A0">
        <w:rPr>
          <w:rFonts w:ascii="Times New Roman" w:hAnsi="Times New Roman" w:cs="Times New Roman"/>
        </w:rPr>
        <w:t xml:space="preserve">                                                                                                         ..........................................(1)</w:t>
      </w:r>
    </w:p>
    <w:p w:rsidR="0079635E" w:rsidRPr="0079635E" w:rsidRDefault="0079635E" w:rsidP="0079635E">
      <w:pPr>
        <w:spacing w:after="0" w:line="360" w:lineRule="auto"/>
        <w:jc w:val="both"/>
        <w:rPr>
          <w:rFonts w:ascii="Times New Roman" w:hAnsi="Times New Roman" w:cs="Times New Roman"/>
          <w:color w:val="000000" w:themeColor="text1"/>
        </w:rPr>
      </w:pPr>
      <w:r w:rsidRPr="0079635E">
        <w:rPr>
          <w:rFonts w:ascii="Times New Roman" w:hAnsi="Times New Roman" w:cs="Times New Roman"/>
          <w:b/>
        </w:rPr>
        <w:t xml:space="preserve">Total cost: </w:t>
      </w:r>
      <w:r w:rsidRPr="0079635E">
        <w:rPr>
          <w:rFonts w:ascii="Times New Roman" w:hAnsi="Times New Roman" w:cs="Times New Roman"/>
        </w:rPr>
        <w:t xml:space="preserve"> R</w:t>
      </w:r>
      <w:r w:rsidRPr="0079635E">
        <w:rPr>
          <w:rFonts w:ascii="Times New Roman" w:hAnsi="Times New Roman" w:cs="Times New Roman"/>
          <w:color w:val="000000" w:themeColor="text1"/>
        </w:rPr>
        <w:t>unning costs plus interest on running costs equal total cost.</w:t>
      </w:r>
    </w:p>
    <w:p w:rsidR="0079635E" w:rsidRPr="0079635E" w:rsidRDefault="0079635E" w:rsidP="0079635E">
      <w:pPr>
        <w:spacing w:after="0" w:line="360" w:lineRule="auto"/>
        <w:jc w:val="both"/>
        <w:rPr>
          <w:rFonts w:ascii="Times New Roman" w:hAnsi="Times New Roman" w:cs="Times New Roman"/>
          <w:color w:val="000000" w:themeColor="text1"/>
        </w:rPr>
      </w:pPr>
      <w:r w:rsidRPr="0079635E">
        <w:rPr>
          <w:rFonts w:ascii="Times New Roman" w:hAnsi="Times New Roman" w:cs="Times New Roman"/>
          <w:b/>
          <w:color w:val="000000" w:themeColor="text1"/>
        </w:rPr>
        <w:t>Gross return</w:t>
      </w:r>
      <w:r>
        <w:rPr>
          <w:rFonts w:ascii="Times New Roman" w:hAnsi="Times New Roman" w:cs="Times New Roman"/>
          <w:color w:val="000000" w:themeColor="text1"/>
        </w:rPr>
        <w:t xml:space="preserve">: </w:t>
      </w:r>
      <w:r w:rsidRPr="0079635E">
        <w:rPr>
          <w:rFonts w:ascii="Times New Roman" w:hAnsi="Times New Roman" w:cs="Times New Roman"/>
          <w:color w:val="000000" w:themeColor="text1"/>
        </w:rPr>
        <w:t>The entire quantity of product and by-product was multiplied by each of their individual request prices to determine the per-hectare gross return.</w:t>
      </w:r>
    </w:p>
    <w:p w:rsidR="0079635E" w:rsidRPr="0079635E" w:rsidRDefault="0079635E" w:rsidP="0079635E">
      <w:pPr>
        <w:spacing w:after="0" w:line="360" w:lineRule="auto"/>
        <w:jc w:val="both"/>
        <w:rPr>
          <w:rFonts w:ascii="Times New Roman" w:hAnsi="Times New Roman" w:cs="Times New Roman"/>
          <w:color w:val="000000" w:themeColor="text1"/>
        </w:rPr>
      </w:pPr>
      <w:r w:rsidRPr="0079635E">
        <w:rPr>
          <w:rFonts w:ascii="Times New Roman" w:hAnsi="Times New Roman" w:cs="Times New Roman"/>
          <w:b/>
          <w:color w:val="000000" w:themeColor="text1"/>
        </w:rPr>
        <w:t>Net profit</w:t>
      </w:r>
      <w:r w:rsidRPr="0079635E">
        <w:rPr>
          <w:rFonts w:ascii="Times New Roman" w:hAnsi="Times New Roman" w:cs="Times New Roman"/>
          <w:color w:val="000000" w:themeColor="text1"/>
        </w:rPr>
        <w:t xml:space="preserve"> (NP):  </w:t>
      </w:r>
      <w:r>
        <w:rPr>
          <w:rFonts w:ascii="Times New Roman" w:hAnsi="Times New Roman" w:cs="Times New Roman"/>
          <w:color w:val="000000" w:themeColor="text1"/>
        </w:rPr>
        <w:t xml:space="preserve">The </w:t>
      </w:r>
      <w:r w:rsidR="005F55C6">
        <w:rPr>
          <w:rFonts w:ascii="Times New Roman" w:hAnsi="Times New Roman" w:cs="Times New Roman"/>
          <w:color w:val="000000" w:themeColor="text1"/>
        </w:rPr>
        <w:t xml:space="preserve">NP </w:t>
      </w:r>
      <w:r w:rsidRPr="0079635E">
        <w:rPr>
          <w:rFonts w:ascii="Times New Roman" w:hAnsi="Times New Roman" w:cs="Times New Roman"/>
          <w:color w:val="000000" w:themeColor="text1"/>
        </w:rPr>
        <w:t>was determined as follows:   NP = Total Cost - Gross Return</w:t>
      </w:r>
    </w:p>
    <w:p w:rsidR="0079635E" w:rsidRPr="0079635E" w:rsidRDefault="0079635E" w:rsidP="0079635E">
      <w:pPr>
        <w:spacing w:after="0" w:line="360" w:lineRule="auto"/>
        <w:jc w:val="both"/>
        <w:rPr>
          <w:rFonts w:ascii="Times New Roman" w:hAnsi="Times New Roman" w:cs="Times New Roman"/>
          <w:color w:val="000000" w:themeColor="text1"/>
        </w:rPr>
      </w:pPr>
      <w:r w:rsidRPr="0079635E">
        <w:rPr>
          <w:rFonts w:ascii="Times New Roman" w:hAnsi="Times New Roman" w:cs="Times New Roman"/>
          <w:b/>
          <w:color w:val="000000" w:themeColor="text1"/>
        </w:rPr>
        <w:t>Benefit cost ratio</w:t>
      </w:r>
      <w:r w:rsidRPr="0079635E">
        <w:rPr>
          <w:rFonts w:ascii="Times New Roman" w:hAnsi="Times New Roman" w:cs="Times New Roman"/>
          <w:color w:val="000000" w:themeColor="text1"/>
        </w:rPr>
        <w:t xml:space="preserve"> (BCR): The BCR was figured up as follows:</w:t>
      </w:r>
    </w:p>
    <w:p w:rsidR="0079635E" w:rsidRPr="0079635E" w:rsidRDefault="0079635E" w:rsidP="0079635E">
      <w:pPr>
        <w:spacing w:after="0" w:line="360" w:lineRule="auto"/>
        <w:ind w:left="720" w:firstLine="720"/>
        <w:jc w:val="both"/>
        <w:rPr>
          <w:rFonts w:ascii="Times New Roman" w:hAnsi="Times New Roman" w:cs="Times New Roman"/>
        </w:rPr>
      </w:pPr>
      <w:r w:rsidRPr="0079635E">
        <w:rPr>
          <w:rFonts w:ascii="Times New Roman" w:hAnsi="Times New Roman" w:cs="Times New Roman"/>
        </w:rPr>
        <w:t>BCR = Total benefit per hectare / Total cost per hectare</w:t>
      </w:r>
    </w:p>
    <w:p w:rsidR="0079635E" w:rsidRPr="0079635E" w:rsidRDefault="0079635E" w:rsidP="0079635E">
      <w:pPr>
        <w:spacing w:after="0" w:line="360" w:lineRule="auto"/>
        <w:jc w:val="both"/>
        <w:rPr>
          <w:rFonts w:ascii="Times New Roman" w:hAnsi="Times New Roman" w:cs="Times New Roman"/>
        </w:rPr>
      </w:pPr>
      <w:r w:rsidRPr="0079635E">
        <w:rPr>
          <w:rFonts w:ascii="Times New Roman" w:hAnsi="Times New Roman" w:cs="Times New Roman"/>
        </w:rPr>
        <w:t xml:space="preserve">                                                                                                                  .......................................(2)</w:t>
      </w:r>
    </w:p>
    <w:p w:rsidR="00A97521" w:rsidRPr="0079635E" w:rsidRDefault="00A97521" w:rsidP="00F10971">
      <w:pPr>
        <w:tabs>
          <w:tab w:val="left" w:pos="2160"/>
          <w:tab w:val="left" w:pos="2520"/>
        </w:tabs>
        <w:spacing w:after="0" w:line="360" w:lineRule="auto"/>
        <w:jc w:val="both"/>
        <w:rPr>
          <w:rFonts w:ascii="Times New Roman" w:hAnsi="Times New Roman" w:cs="Times New Roman"/>
        </w:rPr>
      </w:pPr>
    </w:p>
    <w:p w:rsidR="00EC4A62" w:rsidRPr="004828A0" w:rsidRDefault="00EC4A62" w:rsidP="00EC4A62">
      <w:pPr>
        <w:tabs>
          <w:tab w:val="left" w:pos="2160"/>
          <w:tab w:val="left" w:pos="2520"/>
        </w:tabs>
        <w:spacing w:after="0" w:line="360" w:lineRule="auto"/>
        <w:jc w:val="both"/>
        <w:rPr>
          <w:rFonts w:ascii="Times New Roman" w:hAnsi="Times New Roman" w:cs="Times New Roman"/>
          <w:b/>
          <w:sz w:val="32"/>
          <w:szCs w:val="32"/>
        </w:rPr>
      </w:pPr>
      <w:r w:rsidRPr="004828A0">
        <w:rPr>
          <w:rFonts w:ascii="Times New Roman" w:hAnsi="Times New Roman" w:cs="Times New Roman"/>
          <w:b/>
          <w:sz w:val="32"/>
          <w:szCs w:val="32"/>
        </w:rPr>
        <w:t xml:space="preserve">3  </w:t>
      </w:r>
      <w:r w:rsidR="00111D56" w:rsidRPr="00111D56">
        <w:rPr>
          <w:rFonts w:ascii="Times New Roman" w:hAnsi="Times New Roman" w:cs="Times New Roman"/>
          <w:b/>
          <w:sz w:val="32"/>
          <w:szCs w:val="32"/>
        </w:rPr>
        <w:t>The Findings and Discussion</w:t>
      </w:r>
    </w:p>
    <w:p w:rsidR="00EC4A62" w:rsidRPr="004828A0" w:rsidRDefault="00EC4A62" w:rsidP="00EC4A62">
      <w:pPr>
        <w:tabs>
          <w:tab w:val="left" w:pos="2160"/>
          <w:tab w:val="left" w:pos="2520"/>
        </w:tabs>
        <w:spacing w:after="0" w:line="360" w:lineRule="auto"/>
        <w:jc w:val="both"/>
        <w:rPr>
          <w:rFonts w:ascii="Times New Roman" w:hAnsi="Times New Roman" w:cs="Times New Roman"/>
          <w:b/>
          <w:sz w:val="24"/>
          <w:szCs w:val="24"/>
          <w:u w:val="single"/>
        </w:rPr>
      </w:pPr>
      <w:r w:rsidRPr="004828A0">
        <w:rPr>
          <w:rFonts w:ascii="Times New Roman" w:hAnsi="Times New Roman" w:cs="Times New Roman"/>
          <w:b/>
          <w:sz w:val="24"/>
          <w:szCs w:val="24"/>
          <w:u w:val="single"/>
        </w:rPr>
        <w:t xml:space="preserve">3.1  For </w:t>
      </w:r>
      <w:r w:rsidR="00485810">
        <w:rPr>
          <w:rFonts w:ascii="Times New Roman" w:hAnsi="Times New Roman" w:cs="Times New Roman"/>
          <w:b/>
          <w:sz w:val="24"/>
          <w:szCs w:val="24"/>
          <w:u w:val="single"/>
        </w:rPr>
        <w:t xml:space="preserve">the </w:t>
      </w:r>
      <w:r w:rsidRPr="004828A0">
        <w:rPr>
          <w:rFonts w:ascii="Times New Roman" w:hAnsi="Times New Roman" w:cs="Times New Roman"/>
          <w:b/>
          <w:sz w:val="24"/>
          <w:szCs w:val="24"/>
          <w:u w:val="single"/>
        </w:rPr>
        <w:t xml:space="preserve">year </w:t>
      </w:r>
      <w:r w:rsidR="00111D56">
        <w:rPr>
          <w:rFonts w:ascii="Times New Roman" w:hAnsi="Times New Roman" w:cs="Times New Roman"/>
          <w:b/>
          <w:sz w:val="24"/>
          <w:szCs w:val="24"/>
          <w:u w:val="single"/>
        </w:rPr>
        <w:t>(</w:t>
      </w:r>
      <w:r w:rsidRPr="004828A0">
        <w:rPr>
          <w:rFonts w:ascii="Times New Roman" w:hAnsi="Times New Roman" w:cs="Times New Roman"/>
          <w:b/>
          <w:sz w:val="24"/>
          <w:szCs w:val="24"/>
          <w:u w:val="single"/>
        </w:rPr>
        <w:t>2020</w:t>
      </w:r>
      <w:r w:rsidR="00111D56">
        <w:rPr>
          <w:rFonts w:ascii="Times New Roman" w:hAnsi="Times New Roman" w:cs="Times New Roman"/>
          <w:b/>
          <w:sz w:val="24"/>
          <w:szCs w:val="24"/>
          <w:u w:val="single"/>
        </w:rPr>
        <w:t>)</w:t>
      </w:r>
      <w:r w:rsidRPr="004828A0">
        <w:rPr>
          <w:rFonts w:ascii="Times New Roman" w:hAnsi="Times New Roman" w:cs="Times New Roman"/>
          <w:b/>
          <w:sz w:val="24"/>
          <w:szCs w:val="24"/>
          <w:u w:val="single"/>
        </w:rPr>
        <w:t>:</w:t>
      </w:r>
    </w:p>
    <w:p w:rsidR="00A913FC" w:rsidRDefault="00A913FC" w:rsidP="00EC4A62">
      <w:pPr>
        <w:tabs>
          <w:tab w:val="left" w:pos="2160"/>
          <w:tab w:val="left" w:pos="2520"/>
        </w:tabs>
        <w:spacing w:after="0" w:line="360" w:lineRule="auto"/>
        <w:jc w:val="both"/>
        <w:rPr>
          <w:rFonts w:ascii="Times New Roman" w:hAnsi="Times New Roman" w:cs="Times New Roman"/>
          <w:sz w:val="24"/>
          <w:szCs w:val="24"/>
        </w:rPr>
      </w:pPr>
      <w:r w:rsidRPr="00A913FC">
        <w:rPr>
          <w:rFonts w:ascii="Times New Roman" w:hAnsi="Times New Roman" w:cs="Times New Roman"/>
          <w:sz w:val="24"/>
          <w:szCs w:val="24"/>
        </w:rPr>
        <w:t xml:space="preserve">Table 2.1 provides a summary of the average effects of drainage treatments and cultivars on sesame yield. On seed yield, the drainage treatments had a noticeable impact. Between the four </w:t>
      </w:r>
      <w:r w:rsidRPr="00A913FC">
        <w:rPr>
          <w:rFonts w:ascii="Times New Roman" w:hAnsi="Times New Roman" w:cs="Times New Roman"/>
          <w:sz w:val="24"/>
          <w:szCs w:val="24"/>
        </w:rPr>
        <w:lastRenderedPageBreak/>
        <w:t xml:space="preserve">locations, T4 (100 cm broad beds with a 30 cm drain between them) generated the highest average yield (1103 kg/ha), followed by T3 (150 cm </w:t>
      </w:r>
      <w:r w:rsidR="00980C37">
        <w:rPr>
          <w:rFonts w:ascii="Times New Roman" w:hAnsi="Times New Roman" w:cs="Times New Roman"/>
          <w:sz w:val="24"/>
          <w:szCs w:val="24"/>
        </w:rPr>
        <w:t>broad bed</w:t>
      </w:r>
      <w:r w:rsidRPr="00A913FC">
        <w:rPr>
          <w:rFonts w:ascii="Times New Roman" w:hAnsi="Times New Roman" w:cs="Times New Roman"/>
          <w:sz w:val="24"/>
          <w:szCs w:val="24"/>
        </w:rPr>
        <w:t>), while T1 (regular flat land with no special drain) produced the lowest (530 kg/ha). Except for Magura, the yield of treatments T4 and T3 is statistically comparable.</w:t>
      </w:r>
    </w:p>
    <w:p w:rsidR="00783806" w:rsidRDefault="00783806" w:rsidP="00EC4A62">
      <w:pPr>
        <w:tabs>
          <w:tab w:val="left" w:pos="2160"/>
          <w:tab w:val="left" w:pos="2520"/>
        </w:tabs>
        <w:spacing w:after="0" w:line="360" w:lineRule="auto"/>
        <w:jc w:val="both"/>
        <w:rPr>
          <w:rFonts w:ascii="Times New Roman" w:hAnsi="Times New Roman" w:cs="Times New Roman"/>
          <w:sz w:val="24"/>
          <w:szCs w:val="24"/>
        </w:rPr>
      </w:pPr>
    </w:p>
    <w:p w:rsidR="00EC4A62" w:rsidRPr="004828A0" w:rsidRDefault="00783806" w:rsidP="00EC4A62">
      <w:pPr>
        <w:tabs>
          <w:tab w:val="left" w:pos="2160"/>
          <w:tab w:val="left" w:pos="2520"/>
        </w:tabs>
        <w:spacing w:after="0" w:line="360" w:lineRule="auto"/>
        <w:jc w:val="both"/>
        <w:rPr>
          <w:rFonts w:ascii="Times New Roman" w:hAnsi="Times New Roman" w:cs="Times New Roman"/>
          <w:sz w:val="24"/>
          <w:szCs w:val="24"/>
        </w:rPr>
      </w:pPr>
      <w:r w:rsidRPr="00783806">
        <w:rPr>
          <w:rFonts w:ascii="Times New Roman" w:hAnsi="Times New Roman" w:cs="Times New Roman"/>
          <w:sz w:val="24"/>
          <w:szCs w:val="24"/>
        </w:rPr>
        <w:t>Except for BINA Sub-station, Ishwardi, the cultivars' seed yields significantly varied between localities. Following V1 (Binatil-2) and V2 (Binatil-3), cultivar V3 (Binatil-4) generated the highest average yield (939 kg/ha).</w:t>
      </w:r>
    </w:p>
    <w:p w:rsidR="00EC4A62" w:rsidRPr="004828A0" w:rsidRDefault="00EC4A62" w:rsidP="00EC4A62">
      <w:pPr>
        <w:spacing w:after="0" w:line="360" w:lineRule="auto"/>
        <w:ind w:left="900" w:hanging="900"/>
        <w:jc w:val="both"/>
        <w:rPr>
          <w:rFonts w:ascii="Times New Roman" w:hAnsi="Times New Roman" w:cs="Times New Roman"/>
          <w:sz w:val="24"/>
          <w:szCs w:val="24"/>
        </w:rPr>
      </w:pPr>
    </w:p>
    <w:p w:rsidR="00F70FFC" w:rsidRPr="00F70FFC" w:rsidRDefault="00EC4A62" w:rsidP="00EC4A62">
      <w:pPr>
        <w:spacing w:after="0" w:line="360" w:lineRule="auto"/>
        <w:ind w:left="900" w:hanging="900"/>
        <w:jc w:val="both"/>
        <w:rPr>
          <w:rFonts w:ascii="Times New Roman" w:hAnsi="Times New Roman" w:cs="Times New Roman"/>
          <w:b/>
          <w:sz w:val="24"/>
          <w:szCs w:val="24"/>
        </w:rPr>
      </w:pPr>
      <w:r w:rsidRPr="004828A0">
        <w:rPr>
          <w:rFonts w:ascii="Times New Roman" w:hAnsi="Times New Roman" w:cs="Times New Roman"/>
          <w:b/>
          <w:sz w:val="24"/>
          <w:szCs w:val="24"/>
        </w:rPr>
        <w:t xml:space="preserve">Table 2.1. </w:t>
      </w:r>
      <w:r w:rsidR="00F70FFC" w:rsidRPr="00F70FFC">
        <w:rPr>
          <w:rFonts w:ascii="Times New Roman" w:hAnsi="Times New Roman" w:cs="Times New Roman"/>
          <w:b/>
          <w:sz w:val="24"/>
          <w:szCs w:val="24"/>
        </w:rPr>
        <w:t>The average influence of drainage practices and cultivars on sesame cultivars' seed yields (2020)</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2088"/>
        <w:gridCol w:w="1710"/>
        <w:gridCol w:w="1350"/>
        <w:gridCol w:w="1350"/>
        <w:gridCol w:w="1440"/>
        <w:gridCol w:w="1620"/>
      </w:tblGrid>
      <w:tr w:rsidR="00EC4A62" w:rsidRPr="004828A0" w:rsidTr="00280268">
        <w:trPr>
          <w:trHeight w:val="368"/>
        </w:trPr>
        <w:tc>
          <w:tcPr>
            <w:tcW w:w="2088" w:type="dxa"/>
            <w:vMerge w:val="restart"/>
            <w:vAlign w:val="center"/>
            <w:hideMark/>
          </w:tcPr>
          <w:p w:rsidR="00EC4A62" w:rsidRPr="004828A0" w:rsidRDefault="00EC4A62" w:rsidP="00B518DC">
            <w:pPr>
              <w:pStyle w:val="Heading3"/>
              <w:spacing w:before="0" w:line="360" w:lineRule="auto"/>
              <w:rPr>
                <w:rFonts w:ascii="Times New Roman" w:eastAsiaTheme="minorEastAsia" w:hAnsi="Times New Roman" w:cs="Times New Roman"/>
                <w:bCs w:val="0"/>
                <w:color w:val="auto"/>
                <w:sz w:val="24"/>
                <w:szCs w:val="24"/>
              </w:rPr>
            </w:pPr>
            <w:r w:rsidRPr="004828A0">
              <w:rPr>
                <w:rFonts w:ascii="Times New Roman" w:eastAsiaTheme="minorEastAsia" w:hAnsi="Times New Roman" w:cs="Times New Roman"/>
                <w:bCs w:val="0"/>
                <w:color w:val="auto"/>
                <w:sz w:val="24"/>
                <w:szCs w:val="24"/>
              </w:rPr>
              <w:t>Treatment</w:t>
            </w:r>
          </w:p>
        </w:tc>
        <w:tc>
          <w:tcPr>
            <w:tcW w:w="7470" w:type="dxa"/>
            <w:gridSpan w:val="5"/>
            <w:vAlign w:val="center"/>
            <w:hideMark/>
          </w:tcPr>
          <w:p w:rsidR="00EC4A62" w:rsidRPr="004828A0" w:rsidRDefault="00B83A8D"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Seed yield (kg per hectare</w:t>
            </w:r>
            <w:r w:rsidR="00EC4A62" w:rsidRPr="004828A0">
              <w:rPr>
                <w:rFonts w:ascii="Times New Roman" w:hAnsi="Times New Roman" w:cs="Times New Roman"/>
                <w:b/>
                <w:sz w:val="24"/>
                <w:szCs w:val="24"/>
              </w:rPr>
              <w:t>)</w:t>
            </w:r>
          </w:p>
        </w:tc>
      </w:tr>
      <w:tr w:rsidR="00EC4A62" w:rsidRPr="004828A0" w:rsidTr="00584ECC">
        <w:trPr>
          <w:trHeight w:val="549"/>
        </w:trPr>
        <w:tc>
          <w:tcPr>
            <w:tcW w:w="2088" w:type="dxa"/>
            <w:vMerge/>
            <w:vAlign w:val="center"/>
            <w:hideMark/>
          </w:tcPr>
          <w:p w:rsidR="00EC4A62" w:rsidRPr="004828A0" w:rsidRDefault="00EC4A62" w:rsidP="00B518DC">
            <w:pPr>
              <w:pStyle w:val="Heading3"/>
              <w:spacing w:before="0" w:line="360" w:lineRule="auto"/>
              <w:rPr>
                <w:rFonts w:ascii="Times New Roman" w:eastAsiaTheme="minorEastAsia" w:hAnsi="Times New Roman" w:cs="Times New Roman"/>
                <w:bCs w:val="0"/>
                <w:sz w:val="24"/>
                <w:szCs w:val="24"/>
              </w:rPr>
            </w:pPr>
          </w:p>
        </w:tc>
        <w:tc>
          <w:tcPr>
            <w:tcW w:w="1710" w:type="dxa"/>
            <w:vAlign w:val="center"/>
            <w:hideMark/>
          </w:tcPr>
          <w:p w:rsidR="00EC4A62" w:rsidRPr="004828A0" w:rsidRDefault="00584ECC"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Location-1 (</w:t>
            </w:r>
            <w:r w:rsidR="00EC4A62" w:rsidRPr="004828A0">
              <w:rPr>
                <w:rFonts w:ascii="Times New Roman" w:hAnsi="Times New Roman" w:cs="Times New Roman"/>
                <w:b/>
                <w:sz w:val="24"/>
                <w:szCs w:val="24"/>
              </w:rPr>
              <w:t>Mymensingh</w:t>
            </w:r>
            <w:r>
              <w:rPr>
                <w:rFonts w:ascii="Times New Roman" w:hAnsi="Times New Roman" w:cs="Times New Roman"/>
                <w:b/>
                <w:sz w:val="24"/>
                <w:szCs w:val="24"/>
              </w:rPr>
              <w:t>)</w:t>
            </w:r>
          </w:p>
        </w:tc>
        <w:tc>
          <w:tcPr>
            <w:tcW w:w="1350" w:type="dxa"/>
            <w:vAlign w:val="center"/>
          </w:tcPr>
          <w:p w:rsidR="00EC4A62" w:rsidRPr="004828A0" w:rsidRDefault="00584ECC"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Location-2 (</w:t>
            </w:r>
            <w:r w:rsidR="00EC4A62" w:rsidRPr="004828A0">
              <w:rPr>
                <w:rFonts w:ascii="Times New Roman" w:hAnsi="Times New Roman" w:cs="Times New Roman"/>
                <w:b/>
                <w:sz w:val="24"/>
                <w:szCs w:val="24"/>
              </w:rPr>
              <w:t>Magura</w:t>
            </w:r>
            <w:r>
              <w:rPr>
                <w:rFonts w:ascii="Times New Roman" w:hAnsi="Times New Roman" w:cs="Times New Roman"/>
                <w:b/>
                <w:sz w:val="24"/>
                <w:szCs w:val="24"/>
              </w:rPr>
              <w:t>)</w:t>
            </w:r>
          </w:p>
        </w:tc>
        <w:tc>
          <w:tcPr>
            <w:tcW w:w="1350" w:type="dxa"/>
            <w:vAlign w:val="center"/>
          </w:tcPr>
          <w:p w:rsidR="00EC4A62" w:rsidRPr="004828A0" w:rsidRDefault="00584ECC"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Location-3 (</w:t>
            </w:r>
            <w:r w:rsidR="00EC4A62" w:rsidRPr="004828A0">
              <w:rPr>
                <w:rFonts w:ascii="Times New Roman" w:hAnsi="Times New Roman" w:cs="Times New Roman"/>
                <w:b/>
                <w:sz w:val="24"/>
                <w:szCs w:val="24"/>
              </w:rPr>
              <w:t>Ishwardi</w:t>
            </w:r>
            <w:r>
              <w:rPr>
                <w:rFonts w:ascii="Times New Roman" w:hAnsi="Times New Roman" w:cs="Times New Roman"/>
                <w:b/>
                <w:sz w:val="24"/>
                <w:szCs w:val="24"/>
              </w:rPr>
              <w:t>)</w:t>
            </w:r>
          </w:p>
        </w:tc>
        <w:tc>
          <w:tcPr>
            <w:tcW w:w="1440" w:type="dxa"/>
            <w:vAlign w:val="center"/>
          </w:tcPr>
          <w:p w:rsidR="00EC4A62" w:rsidRPr="004828A0" w:rsidRDefault="00584ECC"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Location-4</w:t>
            </w:r>
            <w:r w:rsidR="00083B61">
              <w:rPr>
                <w:rFonts w:ascii="Times New Roman" w:hAnsi="Times New Roman" w:cs="Times New Roman"/>
                <w:b/>
                <w:sz w:val="24"/>
                <w:szCs w:val="24"/>
              </w:rPr>
              <w:t xml:space="preserve"> </w:t>
            </w:r>
            <w:r>
              <w:rPr>
                <w:rFonts w:ascii="Times New Roman" w:hAnsi="Times New Roman" w:cs="Times New Roman"/>
                <w:b/>
                <w:sz w:val="24"/>
                <w:szCs w:val="24"/>
              </w:rPr>
              <w:t>(</w:t>
            </w:r>
            <w:r w:rsidR="00EC4A62" w:rsidRPr="004828A0">
              <w:rPr>
                <w:rFonts w:ascii="Times New Roman" w:hAnsi="Times New Roman" w:cs="Times New Roman"/>
                <w:b/>
                <w:sz w:val="24"/>
                <w:szCs w:val="24"/>
              </w:rPr>
              <w:t>Sathia, Pabna</w:t>
            </w:r>
            <w:r>
              <w:rPr>
                <w:rFonts w:ascii="Times New Roman" w:hAnsi="Times New Roman" w:cs="Times New Roman"/>
                <w:b/>
                <w:sz w:val="24"/>
                <w:szCs w:val="24"/>
              </w:rPr>
              <w:t>)</w:t>
            </w:r>
          </w:p>
        </w:tc>
        <w:tc>
          <w:tcPr>
            <w:tcW w:w="1620" w:type="dxa"/>
            <w:vAlign w:val="center"/>
          </w:tcPr>
          <w:p w:rsidR="00EC4A62" w:rsidRPr="004828A0" w:rsidRDefault="00EC4A62" w:rsidP="00B518DC">
            <w:pPr>
              <w:spacing w:after="0" w:line="360" w:lineRule="auto"/>
              <w:jc w:val="center"/>
              <w:rPr>
                <w:rFonts w:ascii="Times New Roman" w:hAnsi="Times New Roman" w:cs="Times New Roman"/>
                <w:b/>
                <w:sz w:val="24"/>
                <w:szCs w:val="24"/>
              </w:rPr>
            </w:pPr>
            <w:r w:rsidRPr="004828A0">
              <w:rPr>
                <w:rFonts w:ascii="Times New Roman" w:hAnsi="Times New Roman" w:cs="Times New Roman"/>
                <w:b/>
                <w:sz w:val="24"/>
                <w:szCs w:val="24"/>
              </w:rPr>
              <w:t>Average</w:t>
            </w:r>
            <w:r w:rsidR="00584ECC">
              <w:rPr>
                <w:rFonts w:ascii="Times New Roman" w:hAnsi="Times New Roman" w:cs="Times New Roman"/>
                <w:b/>
                <w:sz w:val="24"/>
                <w:szCs w:val="24"/>
              </w:rPr>
              <w:t xml:space="preserve"> over Locations</w:t>
            </w:r>
          </w:p>
        </w:tc>
      </w:tr>
      <w:tr w:rsidR="00EC4A62" w:rsidRPr="004828A0" w:rsidTr="00584ECC">
        <w:trPr>
          <w:trHeight w:val="284"/>
        </w:trPr>
        <w:tc>
          <w:tcPr>
            <w:tcW w:w="2088" w:type="dxa"/>
            <w:vAlign w:val="center"/>
            <w:hideMark/>
          </w:tcPr>
          <w:p w:rsidR="00EC4A62" w:rsidRPr="004828A0" w:rsidRDefault="00EC4A62" w:rsidP="00EB6D18">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1 </w:t>
            </w:r>
            <w:r w:rsidRPr="00280268">
              <w:rPr>
                <w:rFonts w:ascii="Times New Roman" w:hAnsi="Times New Roman" w:cs="Times New Roman"/>
                <w:sz w:val="24"/>
                <w:szCs w:val="24"/>
                <w:vertAlign w:val="subscript"/>
              </w:rPr>
              <w:t>(</w:t>
            </w:r>
            <w:r w:rsidR="00EB6D18" w:rsidRPr="00280268">
              <w:rPr>
                <w:rFonts w:ascii="Times New Roman" w:hAnsi="Times New Roman" w:cs="Times New Roman"/>
                <w:sz w:val="24"/>
                <w:szCs w:val="24"/>
                <w:vertAlign w:val="subscript"/>
              </w:rPr>
              <w:t>No bed form</w:t>
            </w:r>
            <w:r w:rsidR="00280268">
              <w:rPr>
                <w:rFonts w:ascii="Times New Roman" w:hAnsi="Times New Roman" w:cs="Times New Roman"/>
                <w:sz w:val="24"/>
                <w:szCs w:val="24"/>
                <w:vertAlign w:val="subscript"/>
              </w:rPr>
              <w:t>ation</w:t>
            </w:r>
            <w:r w:rsidRPr="00280268">
              <w:rPr>
                <w:rFonts w:ascii="Times New Roman" w:hAnsi="Times New Roman" w:cs="Times New Roman"/>
                <w:sz w:val="24"/>
                <w:szCs w:val="24"/>
                <w:vertAlign w:val="subscript"/>
              </w:rPr>
              <w:t>)</w:t>
            </w:r>
          </w:p>
        </w:tc>
        <w:tc>
          <w:tcPr>
            <w:tcW w:w="1710" w:type="dxa"/>
            <w:vAlign w:val="center"/>
            <w:hideMark/>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489</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490</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c</w:t>
            </w:r>
          </w:p>
        </w:tc>
        <w:tc>
          <w:tcPr>
            <w:tcW w:w="1350" w:type="dxa"/>
            <w:vAlign w:val="center"/>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585</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c</w:t>
            </w:r>
          </w:p>
        </w:tc>
        <w:tc>
          <w:tcPr>
            <w:tcW w:w="144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557</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c</w:t>
            </w:r>
          </w:p>
        </w:tc>
        <w:tc>
          <w:tcPr>
            <w:tcW w:w="1620" w:type="dxa"/>
            <w:vAlign w:val="center"/>
          </w:tcPr>
          <w:p w:rsidR="00EC4A62" w:rsidRPr="004828A0" w:rsidRDefault="00EC4A62" w:rsidP="00B518DC">
            <w:pPr>
              <w:spacing w:after="0" w:line="360" w:lineRule="auto"/>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 xml:space="preserve">     530</w:t>
            </w:r>
            <w:r w:rsidR="00FF2344">
              <w:rPr>
                <w:rFonts w:ascii="Times New Roman" w:hAnsi="Times New Roman" w:cs="Times New Roman"/>
                <w:bCs/>
                <w:iCs/>
                <w:color w:val="000000"/>
                <w:sz w:val="24"/>
                <w:szCs w:val="24"/>
              </w:rPr>
              <w:t>.12</w:t>
            </w:r>
            <w:r w:rsidRPr="004828A0">
              <w:rPr>
                <w:rFonts w:ascii="Times New Roman" w:hAnsi="Times New Roman" w:cs="Times New Roman"/>
                <w:bCs/>
                <w:iCs/>
                <w:color w:val="000000"/>
                <w:sz w:val="24"/>
                <w:szCs w:val="24"/>
              </w:rPr>
              <w:t xml:space="preserve"> c</w:t>
            </w:r>
          </w:p>
        </w:tc>
      </w:tr>
      <w:tr w:rsidR="00EC4A62" w:rsidRPr="004828A0" w:rsidTr="00584ECC">
        <w:trPr>
          <w:trHeight w:val="247"/>
        </w:trPr>
        <w:tc>
          <w:tcPr>
            <w:tcW w:w="2088" w:type="dxa"/>
            <w:vAlign w:val="center"/>
            <w:hideMark/>
          </w:tcPr>
          <w:p w:rsidR="00EC4A62" w:rsidRPr="004828A0" w:rsidRDefault="00EC4A62" w:rsidP="00B518DC">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2</w:t>
            </w:r>
            <w:r w:rsidRPr="004828A0">
              <w:rPr>
                <w:rFonts w:ascii="Times New Roman" w:hAnsi="Times New Roman" w:cs="Times New Roman"/>
                <w:sz w:val="24"/>
                <w:szCs w:val="24"/>
              </w:rPr>
              <w:t xml:space="preserve"> </w:t>
            </w:r>
            <w:r w:rsidRPr="00280268">
              <w:rPr>
                <w:rFonts w:ascii="Times New Roman" w:hAnsi="Times New Roman" w:cs="Times New Roman"/>
                <w:sz w:val="24"/>
                <w:szCs w:val="24"/>
                <w:vertAlign w:val="subscript"/>
              </w:rPr>
              <w:t xml:space="preserve">(200 cm </w:t>
            </w:r>
            <w:r w:rsidR="00280268" w:rsidRPr="00280268">
              <w:rPr>
                <w:rFonts w:ascii="Times New Roman" w:hAnsi="Times New Roman" w:cs="Times New Roman"/>
                <w:sz w:val="24"/>
                <w:szCs w:val="24"/>
                <w:vertAlign w:val="subscript"/>
              </w:rPr>
              <w:t xml:space="preserve">wide </w:t>
            </w:r>
            <w:r w:rsidRPr="00280268">
              <w:rPr>
                <w:rFonts w:ascii="Times New Roman" w:hAnsi="Times New Roman" w:cs="Times New Roman"/>
                <w:sz w:val="24"/>
                <w:szCs w:val="24"/>
                <w:vertAlign w:val="subscript"/>
              </w:rPr>
              <w:t>bed)</w:t>
            </w:r>
          </w:p>
        </w:tc>
        <w:tc>
          <w:tcPr>
            <w:tcW w:w="1710" w:type="dxa"/>
            <w:vAlign w:val="center"/>
            <w:hideMark/>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914</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987</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350" w:type="dxa"/>
            <w:vAlign w:val="center"/>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995</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44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912</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620" w:type="dxa"/>
            <w:vAlign w:val="center"/>
          </w:tcPr>
          <w:p w:rsidR="00EC4A62" w:rsidRPr="004828A0" w:rsidRDefault="00EC4A62" w:rsidP="00B518DC">
            <w:pPr>
              <w:spacing w:after="0" w:line="360" w:lineRule="auto"/>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 xml:space="preserve">     952</w:t>
            </w:r>
            <w:r w:rsidR="00FF2344">
              <w:rPr>
                <w:rFonts w:ascii="Times New Roman" w:hAnsi="Times New Roman" w:cs="Times New Roman"/>
                <w:bCs/>
                <w:iCs/>
                <w:color w:val="000000"/>
                <w:sz w:val="24"/>
                <w:szCs w:val="24"/>
              </w:rPr>
              <w:t>.11</w:t>
            </w:r>
            <w:r w:rsidRPr="004828A0">
              <w:rPr>
                <w:rFonts w:ascii="Times New Roman" w:hAnsi="Times New Roman" w:cs="Times New Roman"/>
                <w:bCs/>
                <w:iCs/>
                <w:color w:val="000000"/>
                <w:sz w:val="24"/>
                <w:szCs w:val="24"/>
              </w:rPr>
              <w:t xml:space="preserve"> b</w:t>
            </w:r>
          </w:p>
        </w:tc>
      </w:tr>
      <w:tr w:rsidR="00EC4A62" w:rsidRPr="004828A0" w:rsidTr="00584ECC">
        <w:trPr>
          <w:trHeight w:val="284"/>
        </w:trPr>
        <w:tc>
          <w:tcPr>
            <w:tcW w:w="2088" w:type="dxa"/>
            <w:vAlign w:val="center"/>
            <w:hideMark/>
          </w:tcPr>
          <w:p w:rsidR="00EC4A62" w:rsidRPr="004828A0" w:rsidRDefault="00EC4A62" w:rsidP="00B518DC">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3 </w:t>
            </w:r>
            <w:r w:rsidRPr="00280268">
              <w:rPr>
                <w:rFonts w:ascii="Times New Roman" w:hAnsi="Times New Roman" w:cs="Times New Roman"/>
                <w:sz w:val="24"/>
                <w:szCs w:val="24"/>
                <w:vertAlign w:val="subscript"/>
              </w:rPr>
              <w:t xml:space="preserve">(150 cm </w:t>
            </w:r>
            <w:r w:rsidR="00280268" w:rsidRPr="00280268">
              <w:rPr>
                <w:rFonts w:ascii="Times New Roman" w:hAnsi="Times New Roman" w:cs="Times New Roman"/>
                <w:sz w:val="24"/>
                <w:szCs w:val="24"/>
                <w:vertAlign w:val="subscript"/>
              </w:rPr>
              <w:t xml:space="preserve">wide </w:t>
            </w:r>
            <w:r w:rsidRPr="00280268">
              <w:rPr>
                <w:rFonts w:ascii="Times New Roman" w:hAnsi="Times New Roman" w:cs="Times New Roman"/>
                <w:sz w:val="24"/>
                <w:szCs w:val="24"/>
                <w:vertAlign w:val="subscript"/>
              </w:rPr>
              <w:t>bed)</w:t>
            </w:r>
          </w:p>
        </w:tc>
        <w:tc>
          <w:tcPr>
            <w:tcW w:w="1710" w:type="dxa"/>
            <w:vAlign w:val="center"/>
            <w:hideMark/>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1099</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915</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350" w:type="dxa"/>
            <w:vAlign w:val="center"/>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1055</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ab</w:t>
            </w:r>
          </w:p>
        </w:tc>
        <w:tc>
          <w:tcPr>
            <w:tcW w:w="144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1058</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620" w:type="dxa"/>
            <w:vAlign w:val="center"/>
          </w:tcPr>
          <w:p w:rsidR="00EC4A62" w:rsidRPr="004828A0" w:rsidRDefault="00EC4A62" w:rsidP="00B518DC">
            <w:pPr>
              <w:spacing w:after="0" w:line="360" w:lineRule="auto"/>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 xml:space="preserve">     1032</w:t>
            </w:r>
            <w:r w:rsidR="00FF2344">
              <w:rPr>
                <w:rFonts w:ascii="Times New Roman" w:hAnsi="Times New Roman" w:cs="Times New Roman"/>
                <w:bCs/>
                <w:iCs/>
                <w:color w:val="000000"/>
                <w:sz w:val="24"/>
                <w:szCs w:val="24"/>
              </w:rPr>
              <w:t>.09</w:t>
            </w:r>
            <w:r w:rsidRPr="004828A0">
              <w:rPr>
                <w:rFonts w:ascii="Times New Roman" w:hAnsi="Times New Roman" w:cs="Times New Roman"/>
                <w:bCs/>
                <w:iCs/>
                <w:color w:val="000000"/>
                <w:sz w:val="24"/>
                <w:szCs w:val="24"/>
              </w:rPr>
              <w:t xml:space="preserve"> ab</w:t>
            </w:r>
          </w:p>
        </w:tc>
      </w:tr>
      <w:tr w:rsidR="00EC4A62" w:rsidRPr="004828A0" w:rsidTr="00584ECC">
        <w:trPr>
          <w:trHeight w:val="284"/>
        </w:trPr>
        <w:tc>
          <w:tcPr>
            <w:tcW w:w="2088" w:type="dxa"/>
            <w:vAlign w:val="center"/>
            <w:hideMark/>
          </w:tcPr>
          <w:p w:rsidR="00EC4A62" w:rsidRPr="004828A0" w:rsidRDefault="00EC4A62" w:rsidP="00B518DC">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4 </w:t>
            </w:r>
            <w:r w:rsidRPr="00280268">
              <w:rPr>
                <w:rFonts w:ascii="Times New Roman" w:hAnsi="Times New Roman" w:cs="Times New Roman"/>
                <w:sz w:val="24"/>
                <w:szCs w:val="24"/>
                <w:vertAlign w:val="subscript"/>
              </w:rPr>
              <w:t xml:space="preserve">(100 cm </w:t>
            </w:r>
            <w:r w:rsidR="00280268" w:rsidRPr="00280268">
              <w:rPr>
                <w:rFonts w:ascii="Times New Roman" w:hAnsi="Times New Roman" w:cs="Times New Roman"/>
                <w:sz w:val="24"/>
                <w:szCs w:val="24"/>
                <w:vertAlign w:val="subscript"/>
              </w:rPr>
              <w:t xml:space="preserve">wide </w:t>
            </w:r>
            <w:r w:rsidRPr="00280268">
              <w:rPr>
                <w:rFonts w:ascii="Times New Roman" w:hAnsi="Times New Roman" w:cs="Times New Roman"/>
                <w:sz w:val="24"/>
                <w:szCs w:val="24"/>
                <w:vertAlign w:val="subscript"/>
              </w:rPr>
              <w:t>bed)</w:t>
            </w:r>
          </w:p>
        </w:tc>
        <w:tc>
          <w:tcPr>
            <w:tcW w:w="1710" w:type="dxa"/>
            <w:vAlign w:val="center"/>
            <w:hideMark/>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1105</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1089</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350" w:type="dxa"/>
            <w:vAlign w:val="center"/>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1128</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44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1089</w:t>
            </w:r>
            <w:r w:rsidR="00FF2344">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620" w:type="dxa"/>
            <w:vAlign w:val="center"/>
          </w:tcPr>
          <w:p w:rsidR="00EC4A62" w:rsidRPr="004828A0" w:rsidRDefault="00EC4A62" w:rsidP="00B518DC">
            <w:pPr>
              <w:spacing w:after="0" w:line="360" w:lineRule="auto"/>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 xml:space="preserve">     1103</w:t>
            </w:r>
            <w:r w:rsidR="00FF2344">
              <w:rPr>
                <w:rFonts w:ascii="Times New Roman" w:hAnsi="Times New Roman" w:cs="Times New Roman"/>
                <w:bCs/>
                <w:iCs/>
                <w:color w:val="000000"/>
                <w:sz w:val="24"/>
                <w:szCs w:val="24"/>
              </w:rPr>
              <w:t>.07</w:t>
            </w:r>
            <w:r w:rsidRPr="004828A0">
              <w:rPr>
                <w:rFonts w:ascii="Times New Roman" w:hAnsi="Times New Roman" w:cs="Times New Roman"/>
                <w:bCs/>
                <w:iCs/>
                <w:color w:val="000000"/>
                <w:sz w:val="24"/>
                <w:szCs w:val="24"/>
              </w:rPr>
              <w:t xml:space="preserve"> a</w:t>
            </w:r>
          </w:p>
        </w:tc>
      </w:tr>
      <w:tr w:rsidR="00397DB8" w:rsidRPr="004828A0" w:rsidTr="00584ECC">
        <w:trPr>
          <w:trHeight w:val="350"/>
        </w:trPr>
        <w:tc>
          <w:tcPr>
            <w:tcW w:w="2088" w:type="dxa"/>
            <w:vAlign w:val="center"/>
            <w:hideMark/>
          </w:tcPr>
          <w:p w:rsidR="00397DB8" w:rsidRPr="002C5477" w:rsidRDefault="002C5477" w:rsidP="00B518DC">
            <w:pPr>
              <w:spacing w:after="0" w:line="360" w:lineRule="auto"/>
              <w:jc w:val="center"/>
              <w:rPr>
                <w:rFonts w:ascii="Times New Roman" w:hAnsi="Times New Roman" w:cs="Times New Roman"/>
                <w:sz w:val="24"/>
                <w:szCs w:val="24"/>
                <w:vertAlign w:val="subscript"/>
              </w:rPr>
            </w:pPr>
            <w:r w:rsidRPr="002C5477">
              <w:rPr>
                <w:rFonts w:ascii="Times New Roman" w:hAnsi="Times New Roman" w:cs="Times New Roman"/>
                <w:sz w:val="24"/>
                <w:szCs w:val="24"/>
              </w:rPr>
              <w:t xml:space="preserve">LSD </w:t>
            </w:r>
            <w:r w:rsidRPr="00770F27">
              <w:rPr>
                <w:rFonts w:ascii="Times New Roman" w:hAnsi="Times New Roman" w:cs="Times New Roman"/>
                <w:sz w:val="24"/>
                <w:szCs w:val="24"/>
                <w:vertAlign w:val="subscript"/>
              </w:rPr>
              <w:t>(0.05)</w:t>
            </w:r>
          </w:p>
        </w:tc>
        <w:tc>
          <w:tcPr>
            <w:tcW w:w="1710" w:type="dxa"/>
            <w:vAlign w:val="center"/>
            <w:hideMark/>
          </w:tcPr>
          <w:p w:rsidR="00397DB8" w:rsidRPr="004828A0" w:rsidRDefault="00C428C4" w:rsidP="00397DB8">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s</w:t>
            </w:r>
          </w:p>
        </w:tc>
        <w:tc>
          <w:tcPr>
            <w:tcW w:w="1350" w:type="dxa"/>
            <w:vAlign w:val="center"/>
          </w:tcPr>
          <w:p w:rsidR="00397DB8" w:rsidRPr="004828A0" w:rsidRDefault="00C428C4" w:rsidP="00CD0328">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s</w:t>
            </w:r>
          </w:p>
        </w:tc>
        <w:tc>
          <w:tcPr>
            <w:tcW w:w="1350" w:type="dxa"/>
            <w:vAlign w:val="center"/>
          </w:tcPr>
          <w:p w:rsidR="00397DB8" w:rsidRPr="004828A0" w:rsidRDefault="00C428C4" w:rsidP="00CD0328">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s</w:t>
            </w:r>
          </w:p>
        </w:tc>
        <w:tc>
          <w:tcPr>
            <w:tcW w:w="1440" w:type="dxa"/>
            <w:vAlign w:val="center"/>
          </w:tcPr>
          <w:p w:rsidR="00397DB8" w:rsidRPr="004828A0" w:rsidRDefault="00C428C4" w:rsidP="00CD0328">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s</w:t>
            </w:r>
          </w:p>
        </w:tc>
        <w:tc>
          <w:tcPr>
            <w:tcW w:w="1620" w:type="dxa"/>
            <w:vAlign w:val="center"/>
          </w:tcPr>
          <w:p w:rsidR="00397DB8" w:rsidRPr="004828A0" w:rsidRDefault="00C428C4" w:rsidP="00CD0328">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s</w:t>
            </w:r>
          </w:p>
        </w:tc>
      </w:tr>
      <w:tr w:rsidR="00EC4A62" w:rsidRPr="004828A0" w:rsidTr="00584ECC">
        <w:trPr>
          <w:trHeight w:val="255"/>
        </w:trPr>
        <w:tc>
          <w:tcPr>
            <w:tcW w:w="2088" w:type="dxa"/>
            <w:vAlign w:val="center"/>
            <w:hideMark/>
          </w:tcPr>
          <w:p w:rsidR="00EC4A62" w:rsidRPr="004828A0" w:rsidRDefault="00EC4A62" w:rsidP="00B518DC">
            <w:pPr>
              <w:spacing w:after="0" w:line="360" w:lineRule="auto"/>
              <w:jc w:val="center"/>
              <w:rPr>
                <w:rFonts w:ascii="Times New Roman" w:hAnsi="Times New Roman" w:cs="Times New Roman"/>
                <w:b/>
                <w:i/>
                <w:sz w:val="24"/>
                <w:szCs w:val="24"/>
              </w:rPr>
            </w:pPr>
            <w:r w:rsidRPr="004828A0">
              <w:rPr>
                <w:rFonts w:ascii="Times New Roman" w:hAnsi="Times New Roman" w:cs="Times New Roman"/>
                <w:b/>
                <w:i/>
                <w:sz w:val="24"/>
                <w:szCs w:val="24"/>
              </w:rPr>
              <w:t>Cultivars</w:t>
            </w:r>
          </w:p>
        </w:tc>
        <w:tc>
          <w:tcPr>
            <w:tcW w:w="1710" w:type="dxa"/>
            <w:vAlign w:val="center"/>
          </w:tcPr>
          <w:p w:rsidR="00EC4A62" w:rsidRPr="004828A0" w:rsidRDefault="00EC4A62" w:rsidP="00B518DC">
            <w:pPr>
              <w:spacing w:after="0" w:line="360" w:lineRule="auto"/>
              <w:jc w:val="center"/>
              <w:rPr>
                <w:rFonts w:ascii="Times New Roman" w:hAnsi="Times New Roman" w:cs="Times New Roman"/>
                <w:sz w:val="24"/>
                <w:szCs w:val="24"/>
              </w:rPr>
            </w:pPr>
          </w:p>
        </w:tc>
        <w:tc>
          <w:tcPr>
            <w:tcW w:w="1350" w:type="dxa"/>
          </w:tcPr>
          <w:p w:rsidR="00EC4A62" w:rsidRPr="004828A0" w:rsidRDefault="00EC4A62" w:rsidP="00B518DC">
            <w:pPr>
              <w:spacing w:after="0" w:line="360" w:lineRule="auto"/>
              <w:jc w:val="center"/>
              <w:rPr>
                <w:rFonts w:ascii="Times New Roman" w:hAnsi="Times New Roman" w:cs="Times New Roman"/>
                <w:sz w:val="24"/>
                <w:szCs w:val="24"/>
              </w:rPr>
            </w:pPr>
          </w:p>
        </w:tc>
        <w:tc>
          <w:tcPr>
            <w:tcW w:w="1350" w:type="dxa"/>
          </w:tcPr>
          <w:p w:rsidR="00EC4A62" w:rsidRPr="004828A0" w:rsidRDefault="00EC4A62" w:rsidP="00B518DC">
            <w:pPr>
              <w:spacing w:after="0" w:line="360" w:lineRule="auto"/>
              <w:jc w:val="center"/>
              <w:rPr>
                <w:rFonts w:ascii="Times New Roman" w:hAnsi="Times New Roman" w:cs="Times New Roman"/>
                <w:sz w:val="24"/>
                <w:szCs w:val="24"/>
              </w:rPr>
            </w:pPr>
          </w:p>
        </w:tc>
        <w:tc>
          <w:tcPr>
            <w:tcW w:w="1440" w:type="dxa"/>
          </w:tcPr>
          <w:p w:rsidR="00EC4A62" w:rsidRPr="004828A0" w:rsidRDefault="00EC4A62" w:rsidP="00B518DC">
            <w:pPr>
              <w:spacing w:after="0" w:line="360" w:lineRule="auto"/>
              <w:jc w:val="center"/>
              <w:rPr>
                <w:rFonts w:ascii="Times New Roman" w:hAnsi="Times New Roman" w:cs="Times New Roman"/>
                <w:sz w:val="24"/>
                <w:szCs w:val="24"/>
              </w:rPr>
            </w:pPr>
          </w:p>
        </w:tc>
        <w:tc>
          <w:tcPr>
            <w:tcW w:w="1620" w:type="dxa"/>
          </w:tcPr>
          <w:p w:rsidR="00EC4A62" w:rsidRPr="004828A0" w:rsidRDefault="00EC4A62" w:rsidP="00B518DC">
            <w:pPr>
              <w:spacing w:after="0" w:line="360" w:lineRule="auto"/>
              <w:jc w:val="center"/>
              <w:rPr>
                <w:rFonts w:ascii="Times New Roman" w:hAnsi="Times New Roman" w:cs="Times New Roman"/>
                <w:sz w:val="24"/>
                <w:szCs w:val="24"/>
              </w:rPr>
            </w:pPr>
          </w:p>
        </w:tc>
      </w:tr>
      <w:tr w:rsidR="00EC4A62" w:rsidRPr="004828A0" w:rsidTr="00584ECC">
        <w:trPr>
          <w:trHeight w:val="254"/>
        </w:trPr>
        <w:tc>
          <w:tcPr>
            <w:tcW w:w="2088" w:type="dxa"/>
            <w:vAlign w:val="center"/>
            <w:hideMark/>
          </w:tcPr>
          <w:p w:rsidR="00EC4A62" w:rsidRPr="004828A0" w:rsidRDefault="00EC4A62" w:rsidP="00B518DC">
            <w:pPr>
              <w:spacing w:after="0"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710" w:type="dxa"/>
            <w:vAlign w:val="center"/>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sz w:val="24"/>
                <w:szCs w:val="24"/>
              </w:rPr>
              <w:t>936</w:t>
            </w:r>
            <w:r w:rsidR="002325B6">
              <w:rPr>
                <w:rFonts w:ascii="Times New Roman" w:hAnsi="Times New Roman" w:cs="Times New Roman"/>
                <w:sz w:val="24"/>
                <w:szCs w:val="24"/>
              </w:rPr>
              <w:t>.0</w:t>
            </w:r>
            <w:r w:rsidRPr="004828A0">
              <w:rPr>
                <w:rFonts w:ascii="Times New Roman" w:hAnsi="Times New Roman" w:cs="Times New Roman"/>
                <w:sz w:val="24"/>
                <w:szCs w:val="24"/>
              </w:rPr>
              <w:t xml:space="preserve"> a</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819</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848</w:t>
            </w:r>
            <w:r w:rsidR="002325B6">
              <w:rPr>
                <w:rFonts w:ascii="Times New Roman" w:hAnsi="Times New Roman" w:cs="Times New Roman"/>
                <w:bCs/>
                <w:iCs/>
                <w:color w:val="000000"/>
                <w:sz w:val="24"/>
                <w:szCs w:val="24"/>
              </w:rPr>
              <w:t>.0</w:t>
            </w:r>
          </w:p>
        </w:tc>
        <w:tc>
          <w:tcPr>
            <w:tcW w:w="144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823</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620" w:type="dxa"/>
          </w:tcPr>
          <w:p w:rsidR="00EC4A62" w:rsidRPr="004828A0" w:rsidRDefault="00EC4A62" w:rsidP="00B518DC">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857</w:t>
            </w:r>
            <w:r w:rsidR="002325B6">
              <w:rPr>
                <w:rFonts w:ascii="Times New Roman" w:hAnsi="Times New Roman" w:cs="Times New Roman"/>
                <w:sz w:val="24"/>
                <w:szCs w:val="24"/>
              </w:rPr>
              <w:t>.17</w:t>
            </w:r>
          </w:p>
        </w:tc>
      </w:tr>
      <w:tr w:rsidR="00EC4A62" w:rsidRPr="004828A0" w:rsidTr="00584ECC">
        <w:trPr>
          <w:trHeight w:val="266"/>
        </w:trPr>
        <w:tc>
          <w:tcPr>
            <w:tcW w:w="2088" w:type="dxa"/>
            <w:vAlign w:val="center"/>
            <w:hideMark/>
          </w:tcPr>
          <w:p w:rsidR="00EC4A62" w:rsidRPr="004828A0" w:rsidRDefault="00EC4A62" w:rsidP="00B518DC">
            <w:pPr>
              <w:spacing w:after="0"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710" w:type="dxa"/>
            <w:vAlign w:val="center"/>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968</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845</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949</w:t>
            </w:r>
            <w:r w:rsidR="002325B6">
              <w:rPr>
                <w:rFonts w:ascii="Times New Roman" w:hAnsi="Times New Roman" w:cs="Times New Roman"/>
                <w:bCs/>
                <w:iCs/>
                <w:color w:val="000000"/>
                <w:sz w:val="24"/>
                <w:szCs w:val="24"/>
              </w:rPr>
              <w:t>.0</w:t>
            </w:r>
          </w:p>
        </w:tc>
        <w:tc>
          <w:tcPr>
            <w:tcW w:w="144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902</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ab</w:t>
            </w:r>
          </w:p>
        </w:tc>
        <w:tc>
          <w:tcPr>
            <w:tcW w:w="162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916</w:t>
            </w:r>
            <w:r w:rsidR="002325B6">
              <w:rPr>
                <w:rFonts w:ascii="Times New Roman" w:hAnsi="Times New Roman" w:cs="Times New Roman"/>
                <w:bCs/>
                <w:iCs/>
                <w:color w:val="000000"/>
                <w:sz w:val="24"/>
                <w:szCs w:val="24"/>
              </w:rPr>
              <w:t>.05</w:t>
            </w:r>
          </w:p>
        </w:tc>
      </w:tr>
      <w:tr w:rsidR="00EC4A62" w:rsidRPr="004828A0" w:rsidTr="00584ECC">
        <w:trPr>
          <w:trHeight w:val="266"/>
        </w:trPr>
        <w:tc>
          <w:tcPr>
            <w:tcW w:w="2088" w:type="dxa"/>
            <w:vAlign w:val="center"/>
            <w:hideMark/>
          </w:tcPr>
          <w:p w:rsidR="00EC4A62" w:rsidRPr="004828A0" w:rsidRDefault="00EC4A62" w:rsidP="00B518DC">
            <w:pPr>
              <w:spacing w:after="0"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710" w:type="dxa"/>
            <w:vAlign w:val="center"/>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801</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b</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945</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35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1025</w:t>
            </w:r>
            <w:r w:rsidR="002325B6">
              <w:rPr>
                <w:rFonts w:ascii="Times New Roman" w:hAnsi="Times New Roman" w:cs="Times New Roman"/>
                <w:bCs/>
                <w:iCs/>
                <w:color w:val="000000"/>
                <w:sz w:val="24"/>
                <w:szCs w:val="24"/>
              </w:rPr>
              <w:t>.0</w:t>
            </w:r>
          </w:p>
        </w:tc>
        <w:tc>
          <w:tcPr>
            <w:tcW w:w="144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987</w:t>
            </w:r>
            <w:r w:rsidR="002325B6">
              <w:rPr>
                <w:rFonts w:ascii="Times New Roman" w:hAnsi="Times New Roman" w:cs="Times New Roman"/>
                <w:bCs/>
                <w:iCs/>
                <w:color w:val="000000"/>
                <w:sz w:val="24"/>
                <w:szCs w:val="24"/>
              </w:rPr>
              <w:t>.0</w:t>
            </w:r>
            <w:r w:rsidRPr="004828A0">
              <w:rPr>
                <w:rFonts w:ascii="Times New Roman" w:hAnsi="Times New Roman" w:cs="Times New Roman"/>
                <w:bCs/>
                <w:iCs/>
                <w:color w:val="000000"/>
                <w:sz w:val="24"/>
                <w:szCs w:val="24"/>
              </w:rPr>
              <w:t xml:space="preserve"> a</w:t>
            </w:r>
          </w:p>
        </w:tc>
        <w:tc>
          <w:tcPr>
            <w:tcW w:w="1620" w:type="dxa"/>
          </w:tcPr>
          <w:p w:rsidR="00EC4A62" w:rsidRPr="004828A0" w:rsidRDefault="00EC4A62" w:rsidP="00B518DC">
            <w:pPr>
              <w:spacing w:after="0" w:line="360" w:lineRule="auto"/>
              <w:jc w:val="center"/>
              <w:rPr>
                <w:rFonts w:ascii="Times New Roman" w:hAnsi="Times New Roman" w:cs="Times New Roman"/>
                <w:bCs/>
                <w:iCs/>
                <w:color w:val="000000"/>
                <w:sz w:val="24"/>
                <w:szCs w:val="24"/>
              </w:rPr>
            </w:pPr>
            <w:r w:rsidRPr="004828A0">
              <w:rPr>
                <w:rFonts w:ascii="Times New Roman" w:hAnsi="Times New Roman" w:cs="Times New Roman"/>
                <w:bCs/>
                <w:iCs/>
                <w:color w:val="000000"/>
                <w:sz w:val="24"/>
                <w:szCs w:val="24"/>
              </w:rPr>
              <w:t>939</w:t>
            </w:r>
            <w:r w:rsidR="002325B6">
              <w:rPr>
                <w:rFonts w:ascii="Times New Roman" w:hAnsi="Times New Roman" w:cs="Times New Roman"/>
                <w:bCs/>
                <w:iCs/>
                <w:color w:val="000000"/>
                <w:sz w:val="24"/>
                <w:szCs w:val="24"/>
              </w:rPr>
              <w:t>.13</w:t>
            </w:r>
          </w:p>
        </w:tc>
      </w:tr>
      <w:tr w:rsidR="00EC4A62" w:rsidRPr="004828A0" w:rsidTr="00584ECC">
        <w:trPr>
          <w:trHeight w:val="266"/>
        </w:trPr>
        <w:tc>
          <w:tcPr>
            <w:tcW w:w="2088" w:type="dxa"/>
            <w:vAlign w:val="center"/>
            <w:hideMark/>
          </w:tcPr>
          <w:p w:rsidR="00EC4A62" w:rsidRPr="00280268" w:rsidRDefault="00280268" w:rsidP="00B518DC">
            <w:pPr>
              <w:spacing w:after="0"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sidR="008D2B33">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710" w:type="dxa"/>
            <w:vAlign w:val="center"/>
          </w:tcPr>
          <w:p w:rsidR="00EC4A62" w:rsidRPr="004828A0" w:rsidRDefault="00C428C4" w:rsidP="00B518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350" w:type="dxa"/>
          </w:tcPr>
          <w:p w:rsidR="00EC4A62" w:rsidRPr="004828A0" w:rsidRDefault="00C428C4" w:rsidP="00B518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350" w:type="dxa"/>
          </w:tcPr>
          <w:p w:rsidR="00EC4A62" w:rsidRPr="004828A0" w:rsidRDefault="00C428C4" w:rsidP="00B518DC">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ns</w:t>
            </w:r>
          </w:p>
        </w:tc>
        <w:tc>
          <w:tcPr>
            <w:tcW w:w="1440" w:type="dxa"/>
          </w:tcPr>
          <w:p w:rsidR="00EC4A62" w:rsidRPr="004828A0" w:rsidRDefault="00C428C4" w:rsidP="00B518D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w:t>
            </w:r>
          </w:p>
        </w:tc>
        <w:tc>
          <w:tcPr>
            <w:tcW w:w="1620" w:type="dxa"/>
          </w:tcPr>
          <w:p w:rsidR="00EC4A62" w:rsidRPr="004828A0" w:rsidRDefault="00C428C4" w:rsidP="00B518DC">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ns</w:t>
            </w:r>
          </w:p>
        </w:tc>
      </w:tr>
    </w:tbl>
    <w:p w:rsidR="00EC4A62" w:rsidRPr="004828A0" w:rsidRDefault="00EC4A62" w:rsidP="00EC4A62">
      <w:pPr>
        <w:spacing w:after="0" w:line="360" w:lineRule="auto"/>
        <w:jc w:val="both"/>
        <w:rPr>
          <w:rFonts w:ascii="Times New Roman" w:hAnsi="Times New Roman" w:cs="Times New Roman"/>
          <w:sz w:val="24"/>
          <w:szCs w:val="24"/>
          <w:lang w:val="en-GB"/>
        </w:rPr>
      </w:pPr>
    </w:p>
    <w:p w:rsidR="00F144AE" w:rsidRPr="000220EA" w:rsidRDefault="000220EA" w:rsidP="00EC4A62">
      <w:pPr>
        <w:tabs>
          <w:tab w:val="left" w:pos="2160"/>
          <w:tab w:val="left" w:pos="2520"/>
        </w:tabs>
        <w:spacing w:after="0" w:line="360" w:lineRule="auto"/>
        <w:jc w:val="both"/>
        <w:rPr>
          <w:rFonts w:ascii="Times New Roman" w:hAnsi="Times New Roman" w:cs="Times New Roman"/>
          <w:color w:val="000000" w:themeColor="text1"/>
          <w:sz w:val="24"/>
          <w:szCs w:val="24"/>
          <w:shd w:val="clear" w:color="auto" w:fill="FFFFFF" w:themeFill="background1"/>
        </w:rPr>
      </w:pPr>
      <w:r w:rsidRPr="000220EA">
        <w:rPr>
          <w:rFonts w:ascii="Times New Roman" w:hAnsi="Times New Roman" w:cs="Times New Roman"/>
          <w:color w:val="000000" w:themeColor="text1"/>
          <w:sz w:val="24"/>
          <w:szCs w:val="24"/>
          <w:shd w:val="clear" w:color="auto" w:fill="FFFFFF" w:themeFill="background1"/>
        </w:rPr>
        <w:t>Table 2.2 displays the interactions between drainage practices and cultivars that affect sesame seed output.</w:t>
      </w:r>
      <w:r>
        <w:rPr>
          <w:rFonts w:ascii="Times New Roman" w:hAnsi="Times New Roman" w:cs="Times New Roman"/>
          <w:color w:val="000000" w:themeColor="text1"/>
          <w:sz w:val="24"/>
          <w:szCs w:val="24"/>
          <w:shd w:val="clear" w:color="auto" w:fill="FFFFFF" w:themeFill="background1"/>
        </w:rPr>
        <w:t xml:space="preserve"> </w:t>
      </w:r>
      <w:r w:rsidR="00B12F7F" w:rsidRPr="00F144AE">
        <w:rPr>
          <w:rFonts w:ascii="Times New Roman" w:hAnsi="Times New Roman" w:cs="Times New Roman"/>
          <w:color w:val="000000" w:themeColor="text1"/>
          <w:sz w:val="24"/>
          <w:szCs w:val="24"/>
          <w:shd w:val="clear" w:color="auto" w:fill="FFFFFF" w:themeFill="background1"/>
        </w:rPr>
        <w:t>T</w:t>
      </w:r>
      <w:r>
        <w:rPr>
          <w:rFonts w:ascii="Times New Roman" w:hAnsi="Times New Roman" w:cs="Times New Roman"/>
          <w:color w:val="000000" w:themeColor="text1"/>
          <w:sz w:val="24"/>
          <w:szCs w:val="24"/>
          <w:shd w:val="clear" w:color="auto" w:fill="FFFFFF" w:themeFill="background1"/>
        </w:rPr>
        <w:t>he effect</w:t>
      </w:r>
      <w:r w:rsidRPr="00F144AE">
        <w:rPr>
          <w:rFonts w:ascii="Times New Roman" w:hAnsi="Times New Roman" w:cs="Times New Roman"/>
          <w:color w:val="000000" w:themeColor="text1"/>
          <w:sz w:val="24"/>
          <w:szCs w:val="24"/>
          <w:shd w:val="clear" w:color="auto" w:fill="FFFFFF" w:themeFill="background1"/>
        </w:rPr>
        <w:t xml:space="preserve"> treatment</w:t>
      </w:r>
      <w:r>
        <w:rPr>
          <w:rFonts w:ascii="Times New Roman" w:hAnsi="Times New Roman" w:cs="Times New Roman"/>
          <w:color w:val="000000" w:themeColor="text1"/>
          <w:sz w:val="24"/>
          <w:szCs w:val="24"/>
          <w:shd w:val="clear" w:color="auto" w:fill="FFFFFF" w:themeFill="background1"/>
        </w:rPr>
        <w:t>s</w:t>
      </w:r>
      <w:r w:rsidR="00B12F7F" w:rsidRPr="00F144AE">
        <w:rPr>
          <w:rFonts w:ascii="Times New Roman" w:hAnsi="Times New Roman" w:cs="Times New Roman"/>
          <w:color w:val="000000" w:themeColor="text1"/>
          <w:sz w:val="24"/>
          <w:szCs w:val="24"/>
          <w:shd w:val="clear" w:color="auto" w:fill="FFFFFF" w:themeFill="background1"/>
        </w:rPr>
        <w:t xml:space="preserve"> are statistically </w:t>
      </w:r>
      <w:r w:rsidR="00D20949" w:rsidRPr="00F144AE">
        <w:rPr>
          <w:rFonts w:ascii="Times New Roman" w:hAnsi="Times New Roman" w:cs="Times New Roman"/>
          <w:color w:val="000000" w:themeColor="text1"/>
          <w:sz w:val="24"/>
          <w:szCs w:val="24"/>
          <w:shd w:val="clear" w:color="auto" w:fill="FFFFFF" w:themeFill="background1"/>
        </w:rPr>
        <w:t>inconsequential</w:t>
      </w:r>
      <w:r w:rsidR="00B12F7F" w:rsidRPr="00F144AE">
        <w:rPr>
          <w:rFonts w:ascii="Times New Roman" w:hAnsi="Times New Roman" w:cs="Times New Roman"/>
          <w:color w:val="000000" w:themeColor="text1"/>
          <w:sz w:val="24"/>
          <w:szCs w:val="24"/>
          <w:shd w:val="clear" w:color="auto" w:fill="FFFFFF" w:themeFill="background1"/>
        </w:rPr>
        <w:t xml:space="preserve"> for all cultivars at Mymensingh</w:t>
      </w:r>
      <w:r w:rsidR="003C263F" w:rsidRPr="00F144AE">
        <w:rPr>
          <w:rFonts w:ascii="Times New Roman" w:hAnsi="Times New Roman" w:cs="Times New Roman"/>
          <w:color w:val="000000" w:themeColor="text1"/>
          <w:sz w:val="24"/>
          <w:szCs w:val="24"/>
          <w:shd w:val="clear" w:color="auto" w:fill="FFFFFF" w:themeFill="background1"/>
        </w:rPr>
        <w:t>,</w:t>
      </w:r>
      <w:r w:rsidR="00B12F7F" w:rsidRPr="00F144AE">
        <w:rPr>
          <w:rFonts w:ascii="Times New Roman" w:hAnsi="Times New Roman" w:cs="Times New Roman"/>
          <w:color w:val="000000" w:themeColor="text1"/>
          <w:sz w:val="24"/>
          <w:szCs w:val="24"/>
          <w:shd w:val="clear" w:color="auto" w:fill="FFFFFF" w:themeFill="background1"/>
        </w:rPr>
        <w:t xml:space="preserve"> Ishwardi</w:t>
      </w:r>
      <w:r w:rsidR="003C263F" w:rsidRPr="00F144AE">
        <w:rPr>
          <w:rFonts w:ascii="Times New Roman" w:hAnsi="Times New Roman" w:cs="Times New Roman"/>
          <w:color w:val="000000" w:themeColor="text1"/>
          <w:sz w:val="24"/>
          <w:szCs w:val="24"/>
          <w:shd w:val="clear" w:color="auto" w:fill="FFFFFF" w:themeFill="background1"/>
        </w:rPr>
        <w:t>, and Sathia (Pabna)</w:t>
      </w:r>
      <w:r w:rsidR="00B12F7F" w:rsidRPr="00F144AE">
        <w:rPr>
          <w:rFonts w:ascii="Times New Roman" w:hAnsi="Times New Roman" w:cs="Times New Roman"/>
          <w:color w:val="000000" w:themeColor="text1"/>
          <w:sz w:val="24"/>
          <w:szCs w:val="24"/>
          <w:shd w:val="clear" w:color="auto" w:fill="FFFFFF" w:themeFill="background1"/>
        </w:rPr>
        <w:t xml:space="preserve"> locations, but significant at Magura location. </w:t>
      </w:r>
      <w:r w:rsidR="003C263F" w:rsidRPr="00F144AE">
        <w:rPr>
          <w:rFonts w:ascii="Times New Roman" w:hAnsi="Times New Roman" w:cs="Times New Roman"/>
          <w:color w:val="000000" w:themeColor="text1"/>
          <w:sz w:val="24"/>
          <w:szCs w:val="24"/>
          <w:shd w:val="clear" w:color="auto" w:fill="FFFFFF" w:themeFill="background1"/>
        </w:rPr>
        <w:t>This may be due to the rainfall variation (Fig. 1) and soil conditions.</w:t>
      </w:r>
      <w:r w:rsidR="003C263F" w:rsidRPr="003C263F">
        <w:rPr>
          <w:rFonts w:ascii="Times New Roman" w:hAnsi="Times New Roman" w:cs="Times New Roman"/>
          <w:color w:val="000000" w:themeColor="text1"/>
          <w:sz w:val="24"/>
          <w:szCs w:val="24"/>
        </w:rPr>
        <w:t xml:space="preserve"> </w:t>
      </w:r>
    </w:p>
    <w:p w:rsidR="00EC4A62" w:rsidRPr="00B12F7F" w:rsidRDefault="001D07E1" w:rsidP="00EC4A62">
      <w:pPr>
        <w:tabs>
          <w:tab w:val="left" w:pos="2160"/>
          <w:tab w:val="left" w:pos="2520"/>
        </w:tabs>
        <w:spacing w:after="0" w:line="360" w:lineRule="auto"/>
        <w:jc w:val="both"/>
        <w:rPr>
          <w:rFonts w:ascii="Times New Roman" w:hAnsi="Times New Roman" w:cs="Times New Roman"/>
          <w:color w:val="000000" w:themeColor="text1"/>
          <w:sz w:val="24"/>
          <w:szCs w:val="24"/>
        </w:rPr>
      </w:pPr>
      <w:r w:rsidRPr="00B12F7F">
        <w:rPr>
          <w:rFonts w:ascii="Times New Roman" w:hAnsi="Times New Roman" w:cs="Times New Roman"/>
          <w:color w:val="000000" w:themeColor="text1"/>
          <w:sz w:val="24"/>
          <w:szCs w:val="24"/>
        </w:rPr>
        <w:lastRenderedPageBreak/>
        <w:t xml:space="preserve">When </w:t>
      </w:r>
      <w:r w:rsidR="00EC4A62" w:rsidRPr="00B12F7F">
        <w:rPr>
          <w:rFonts w:ascii="Times New Roman" w:hAnsi="Times New Roman" w:cs="Times New Roman"/>
          <w:color w:val="000000" w:themeColor="text1"/>
          <w:sz w:val="24"/>
          <w:szCs w:val="24"/>
        </w:rPr>
        <w:t>average</w:t>
      </w:r>
      <w:r w:rsidRPr="00B12F7F">
        <w:rPr>
          <w:rFonts w:ascii="Times New Roman" w:hAnsi="Times New Roman" w:cs="Times New Roman"/>
          <w:color w:val="000000" w:themeColor="text1"/>
          <w:sz w:val="24"/>
          <w:szCs w:val="24"/>
        </w:rPr>
        <w:t>d</w:t>
      </w:r>
      <w:r w:rsidR="00EC4A62" w:rsidRPr="00B12F7F">
        <w:rPr>
          <w:rFonts w:ascii="Times New Roman" w:hAnsi="Times New Roman" w:cs="Times New Roman"/>
          <w:color w:val="000000" w:themeColor="text1"/>
          <w:sz w:val="24"/>
          <w:szCs w:val="24"/>
        </w:rPr>
        <w:t xml:space="preserve"> over location</w:t>
      </w:r>
      <w:r w:rsidRPr="00B12F7F">
        <w:rPr>
          <w:rFonts w:ascii="Times New Roman" w:hAnsi="Times New Roman" w:cs="Times New Roman"/>
          <w:color w:val="000000" w:themeColor="text1"/>
          <w:sz w:val="24"/>
          <w:szCs w:val="24"/>
        </w:rPr>
        <w:t>s</w:t>
      </w:r>
      <w:r w:rsidR="003C263F">
        <w:rPr>
          <w:rFonts w:ascii="Times New Roman" w:hAnsi="Times New Roman" w:cs="Times New Roman"/>
          <w:color w:val="000000" w:themeColor="text1"/>
          <w:sz w:val="24"/>
          <w:szCs w:val="24"/>
        </w:rPr>
        <w:t xml:space="preserve"> (Table 2.2)</w:t>
      </w:r>
      <w:r w:rsidR="00EC4A62" w:rsidRPr="00B12F7F">
        <w:rPr>
          <w:rFonts w:ascii="Times New Roman" w:hAnsi="Times New Roman" w:cs="Times New Roman"/>
          <w:color w:val="000000" w:themeColor="text1"/>
          <w:sz w:val="24"/>
          <w:szCs w:val="24"/>
        </w:rPr>
        <w:t xml:space="preserve">, Binatil-4 produced the height </w:t>
      </w:r>
      <w:r w:rsidRPr="00B12F7F">
        <w:rPr>
          <w:rFonts w:ascii="Times New Roman" w:hAnsi="Times New Roman" w:cs="Times New Roman"/>
          <w:color w:val="000000" w:themeColor="text1"/>
          <w:sz w:val="24"/>
          <w:szCs w:val="24"/>
        </w:rPr>
        <w:t xml:space="preserve">seed </w:t>
      </w:r>
      <w:r w:rsidR="00EC4A62" w:rsidRPr="00B12F7F">
        <w:rPr>
          <w:rFonts w:ascii="Times New Roman" w:hAnsi="Times New Roman" w:cs="Times New Roman"/>
          <w:color w:val="000000" w:themeColor="text1"/>
          <w:sz w:val="24"/>
          <w:szCs w:val="24"/>
        </w:rPr>
        <w:t>yield of 1233 kg/ha and 1067 Kg/ha for drainage treatment T</w:t>
      </w:r>
      <w:r w:rsidR="00EC4A62" w:rsidRPr="00B12F7F">
        <w:rPr>
          <w:rFonts w:ascii="Times New Roman" w:hAnsi="Times New Roman" w:cs="Times New Roman"/>
          <w:color w:val="000000" w:themeColor="text1"/>
          <w:sz w:val="24"/>
          <w:szCs w:val="24"/>
          <w:vertAlign w:val="subscript"/>
        </w:rPr>
        <w:t xml:space="preserve">3 </w:t>
      </w:r>
      <w:r w:rsidR="00EC4A62" w:rsidRPr="00B12F7F">
        <w:rPr>
          <w:rFonts w:ascii="Times New Roman" w:hAnsi="Times New Roman" w:cs="Times New Roman"/>
          <w:color w:val="000000" w:themeColor="text1"/>
          <w:sz w:val="24"/>
          <w:szCs w:val="24"/>
        </w:rPr>
        <w:t>(150 cm bed) and T</w:t>
      </w:r>
      <w:r w:rsidR="00EC4A62" w:rsidRPr="00B12F7F">
        <w:rPr>
          <w:rFonts w:ascii="Times New Roman" w:hAnsi="Times New Roman" w:cs="Times New Roman"/>
          <w:color w:val="000000" w:themeColor="text1"/>
          <w:sz w:val="24"/>
          <w:szCs w:val="24"/>
          <w:vertAlign w:val="subscript"/>
        </w:rPr>
        <w:t xml:space="preserve">4 </w:t>
      </w:r>
      <w:r w:rsidR="00EC4A62" w:rsidRPr="00B12F7F">
        <w:rPr>
          <w:rFonts w:ascii="Times New Roman" w:hAnsi="Times New Roman" w:cs="Times New Roman"/>
          <w:color w:val="000000" w:themeColor="text1"/>
          <w:sz w:val="24"/>
          <w:szCs w:val="24"/>
        </w:rPr>
        <w:t xml:space="preserve">(100 cm bed), respectively followed by Binatil-3 and Binatil-2. But in flat land (control), yield was minimum </w:t>
      </w:r>
      <w:r w:rsidRPr="00B12F7F">
        <w:rPr>
          <w:rFonts w:ascii="Times New Roman" w:hAnsi="Times New Roman" w:cs="Times New Roman"/>
          <w:color w:val="000000" w:themeColor="text1"/>
          <w:sz w:val="24"/>
          <w:szCs w:val="24"/>
        </w:rPr>
        <w:t xml:space="preserve">and it was </w:t>
      </w:r>
      <w:r w:rsidR="00EC4A62" w:rsidRPr="00B12F7F">
        <w:rPr>
          <w:rFonts w:ascii="Times New Roman" w:hAnsi="Times New Roman" w:cs="Times New Roman"/>
          <w:color w:val="000000" w:themeColor="text1"/>
          <w:sz w:val="24"/>
          <w:szCs w:val="24"/>
        </w:rPr>
        <w:t>574 k/ha, 546 Kg/ha and 472 Kg/ha, respe</w:t>
      </w:r>
      <w:r w:rsidR="00A53C29">
        <w:rPr>
          <w:rFonts w:ascii="Times New Roman" w:hAnsi="Times New Roman" w:cs="Times New Roman"/>
          <w:color w:val="000000" w:themeColor="text1"/>
          <w:sz w:val="24"/>
          <w:szCs w:val="24"/>
        </w:rPr>
        <w:t>ctively for Binatil-2, Binatil-4 and Binatil-3</w:t>
      </w:r>
      <w:r w:rsidR="00EC4A62" w:rsidRPr="00B12F7F">
        <w:rPr>
          <w:rFonts w:ascii="Times New Roman" w:hAnsi="Times New Roman" w:cs="Times New Roman"/>
          <w:color w:val="000000" w:themeColor="text1"/>
          <w:sz w:val="24"/>
          <w:szCs w:val="24"/>
        </w:rPr>
        <w:t>.</w:t>
      </w:r>
      <w:r w:rsidR="00EC4A62" w:rsidRPr="00B12F7F">
        <w:rPr>
          <w:rFonts w:ascii="Times New Roman" w:hAnsi="Times New Roman" w:cs="Times New Roman"/>
          <w:color w:val="000000" w:themeColor="text1"/>
          <w:sz w:val="24"/>
          <w:szCs w:val="24"/>
          <w:vertAlign w:val="subscript"/>
        </w:rPr>
        <w:t xml:space="preserve"> </w:t>
      </w:r>
    </w:p>
    <w:p w:rsidR="00EC4A62" w:rsidRPr="004828A0" w:rsidRDefault="00EC4A62" w:rsidP="00EC4A62">
      <w:pPr>
        <w:spacing w:after="0" w:line="360" w:lineRule="auto"/>
        <w:jc w:val="both"/>
        <w:rPr>
          <w:rFonts w:ascii="Times New Roman" w:hAnsi="Times New Roman" w:cs="Times New Roman"/>
          <w:b/>
          <w:sz w:val="24"/>
          <w:szCs w:val="24"/>
        </w:rPr>
      </w:pPr>
    </w:p>
    <w:p w:rsidR="00AE0361" w:rsidRDefault="00EC4A62" w:rsidP="00EC4A62">
      <w:pPr>
        <w:spacing w:after="0" w:line="360" w:lineRule="auto"/>
        <w:jc w:val="both"/>
        <w:rPr>
          <w:rFonts w:ascii="Times New Roman" w:hAnsi="Times New Roman" w:cs="Times New Roman"/>
          <w:b/>
          <w:sz w:val="24"/>
          <w:szCs w:val="24"/>
        </w:rPr>
      </w:pPr>
      <w:r w:rsidRPr="004828A0">
        <w:rPr>
          <w:rFonts w:ascii="Times New Roman" w:hAnsi="Times New Roman" w:cs="Times New Roman"/>
          <w:b/>
          <w:sz w:val="24"/>
          <w:szCs w:val="24"/>
        </w:rPr>
        <w:t xml:space="preserve">Table 2.2. </w:t>
      </w:r>
      <w:r w:rsidR="00AE0361" w:rsidRPr="00AE0361">
        <w:rPr>
          <w:rFonts w:ascii="Times New Roman" w:hAnsi="Times New Roman" w:cs="Times New Roman"/>
          <w:b/>
          <w:sz w:val="24"/>
          <w:szCs w:val="24"/>
        </w:rPr>
        <w:t xml:space="preserve">Effects of cultivars and drainage practices in combination on sesame </w:t>
      </w:r>
      <w:r w:rsidR="009B5771">
        <w:rPr>
          <w:rFonts w:ascii="Times New Roman" w:hAnsi="Times New Roman" w:cs="Times New Roman"/>
          <w:b/>
          <w:sz w:val="24"/>
          <w:szCs w:val="24"/>
        </w:rPr>
        <w:t>seed</w:t>
      </w:r>
      <w:r w:rsidR="00AE0361" w:rsidRPr="00AE0361">
        <w:rPr>
          <w:rFonts w:ascii="Times New Roman" w:hAnsi="Times New Roman" w:cs="Times New Roman"/>
          <w:b/>
          <w:sz w:val="24"/>
          <w:szCs w:val="24"/>
        </w:rPr>
        <w:t xml:space="preserve"> production.</w:t>
      </w:r>
    </w:p>
    <w:tbl>
      <w:tblPr>
        <w:tblStyle w:val="TableGrid"/>
        <w:tblW w:w="0" w:type="auto"/>
        <w:tblLook w:val="04A0"/>
      </w:tblPr>
      <w:tblGrid>
        <w:gridCol w:w="1550"/>
        <w:gridCol w:w="2068"/>
        <w:gridCol w:w="1350"/>
        <w:gridCol w:w="1440"/>
        <w:gridCol w:w="1620"/>
        <w:gridCol w:w="1548"/>
      </w:tblGrid>
      <w:tr w:rsidR="00EC4A62" w:rsidRPr="004828A0" w:rsidTr="00B518DC">
        <w:trPr>
          <w:trHeight w:val="420"/>
        </w:trPr>
        <w:tc>
          <w:tcPr>
            <w:tcW w:w="1550" w:type="dxa"/>
            <w:vAlign w:val="center"/>
          </w:tcPr>
          <w:p w:rsidR="00EC4A62" w:rsidRPr="004828A0" w:rsidRDefault="00EC4A62" w:rsidP="00B518DC">
            <w:pPr>
              <w:spacing w:line="360" w:lineRule="auto"/>
              <w:jc w:val="center"/>
              <w:rPr>
                <w:rFonts w:ascii="Times New Roman" w:hAnsi="Times New Roman" w:cs="Times New Roman"/>
                <w:b/>
                <w:sz w:val="24"/>
                <w:szCs w:val="24"/>
              </w:rPr>
            </w:pPr>
            <w:r w:rsidRPr="004828A0">
              <w:rPr>
                <w:rFonts w:ascii="Times New Roman" w:hAnsi="Times New Roman" w:cs="Times New Roman"/>
                <w:b/>
                <w:sz w:val="24"/>
                <w:szCs w:val="24"/>
              </w:rPr>
              <w:t>Location</w:t>
            </w:r>
          </w:p>
        </w:tc>
        <w:tc>
          <w:tcPr>
            <w:tcW w:w="2068" w:type="dxa"/>
            <w:tcBorders>
              <w:bottom w:val="single" w:sz="4" w:space="0" w:color="auto"/>
              <w:tl2br w:val="single" w:sz="4" w:space="0" w:color="auto"/>
            </w:tcBorders>
          </w:tcPr>
          <w:p w:rsidR="00EC4A62" w:rsidRPr="004828A0" w:rsidRDefault="00EC4A62" w:rsidP="00B518DC">
            <w:pPr>
              <w:spacing w:line="360" w:lineRule="auto"/>
              <w:jc w:val="both"/>
              <w:rPr>
                <w:rFonts w:ascii="Times New Roman" w:hAnsi="Times New Roman" w:cs="Times New Roman"/>
                <w:b/>
                <w:sz w:val="24"/>
                <w:szCs w:val="24"/>
              </w:rPr>
            </w:pPr>
            <w:r w:rsidRPr="004828A0">
              <w:rPr>
                <w:rFonts w:ascii="Times New Roman" w:hAnsi="Times New Roman" w:cs="Times New Roman"/>
                <w:b/>
                <w:sz w:val="24"/>
                <w:szCs w:val="24"/>
              </w:rPr>
              <w:t xml:space="preserve">            Treatment</w:t>
            </w:r>
          </w:p>
          <w:p w:rsidR="00EC4A62" w:rsidRPr="004828A0" w:rsidRDefault="00EC4A62" w:rsidP="00B518DC">
            <w:pPr>
              <w:spacing w:line="360" w:lineRule="auto"/>
              <w:jc w:val="both"/>
              <w:rPr>
                <w:rFonts w:ascii="Times New Roman" w:hAnsi="Times New Roman" w:cs="Times New Roman"/>
                <w:b/>
                <w:sz w:val="24"/>
                <w:szCs w:val="24"/>
              </w:rPr>
            </w:pPr>
            <w:r w:rsidRPr="004828A0">
              <w:rPr>
                <w:rFonts w:ascii="Times New Roman" w:hAnsi="Times New Roman" w:cs="Times New Roman"/>
                <w:b/>
                <w:sz w:val="24"/>
                <w:szCs w:val="24"/>
              </w:rPr>
              <w:t xml:space="preserve">Variety                   </w:t>
            </w:r>
          </w:p>
        </w:tc>
        <w:tc>
          <w:tcPr>
            <w:tcW w:w="1350" w:type="dxa"/>
            <w:tcBorders>
              <w:bottom w:val="single" w:sz="4" w:space="0" w:color="auto"/>
            </w:tcBorders>
            <w:vAlign w:val="center"/>
          </w:tcPr>
          <w:p w:rsidR="00EC4A62" w:rsidRPr="004828A0" w:rsidRDefault="00EC4A62" w:rsidP="00B518DC">
            <w:pPr>
              <w:spacing w:line="360" w:lineRule="auto"/>
              <w:jc w:val="center"/>
              <w:rPr>
                <w:rFonts w:ascii="Times New Roman" w:hAnsi="Times New Roman" w:cs="Times New Roman"/>
                <w:b/>
                <w:sz w:val="24"/>
                <w:szCs w:val="24"/>
                <w:vertAlign w:val="subscript"/>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1</w:t>
            </w:r>
          </w:p>
          <w:p w:rsidR="00EC4A62"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(Flat land)</w:t>
            </w:r>
          </w:p>
          <w:p w:rsidR="00F144AE" w:rsidRPr="004828A0" w:rsidRDefault="00F144AE" w:rsidP="00B518DC">
            <w:pPr>
              <w:spacing w:line="360" w:lineRule="auto"/>
              <w:jc w:val="center"/>
              <w:rPr>
                <w:rFonts w:ascii="Times New Roman" w:hAnsi="Times New Roman" w:cs="Times New Roman"/>
                <w:sz w:val="24"/>
                <w:szCs w:val="24"/>
              </w:rPr>
            </w:pPr>
          </w:p>
        </w:tc>
        <w:tc>
          <w:tcPr>
            <w:tcW w:w="1440" w:type="dxa"/>
            <w:vAlign w:val="center"/>
          </w:tcPr>
          <w:p w:rsidR="00EC4A62" w:rsidRPr="004828A0" w:rsidRDefault="00EC4A62" w:rsidP="00B518DC">
            <w:pPr>
              <w:spacing w:line="360" w:lineRule="auto"/>
              <w:jc w:val="center"/>
              <w:rPr>
                <w:rFonts w:ascii="Times New Roman" w:hAnsi="Times New Roman" w:cs="Times New Roman"/>
                <w:b/>
                <w:sz w:val="24"/>
                <w:szCs w:val="24"/>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2</w:t>
            </w:r>
          </w:p>
          <w:p w:rsidR="00EC4A62" w:rsidRPr="004828A0"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(200 cm bed)</w:t>
            </w:r>
          </w:p>
        </w:tc>
        <w:tc>
          <w:tcPr>
            <w:tcW w:w="1620" w:type="dxa"/>
            <w:vAlign w:val="center"/>
          </w:tcPr>
          <w:p w:rsidR="00EC4A62" w:rsidRPr="004828A0" w:rsidRDefault="00EC4A62" w:rsidP="00B518DC">
            <w:pPr>
              <w:spacing w:line="360" w:lineRule="auto"/>
              <w:jc w:val="center"/>
              <w:rPr>
                <w:rFonts w:ascii="Times New Roman" w:hAnsi="Times New Roman" w:cs="Times New Roman"/>
                <w:b/>
                <w:sz w:val="24"/>
                <w:szCs w:val="24"/>
                <w:vertAlign w:val="subscript"/>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3</w:t>
            </w:r>
          </w:p>
          <w:p w:rsidR="00EC4A62" w:rsidRPr="004828A0"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(150 cm bed)</w:t>
            </w:r>
          </w:p>
        </w:tc>
        <w:tc>
          <w:tcPr>
            <w:tcW w:w="1548" w:type="dxa"/>
            <w:vAlign w:val="center"/>
          </w:tcPr>
          <w:p w:rsidR="00EC4A62" w:rsidRPr="004828A0" w:rsidRDefault="00EC4A62" w:rsidP="00B518DC">
            <w:pPr>
              <w:spacing w:line="360" w:lineRule="auto"/>
              <w:jc w:val="center"/>
              <w:rPr>
                <w:rFonts w:ascii="Times New Roman" w:hAnsi="Times New Roman" w:cs="Times New Roman"/>
                <w:b/>
                <w:sz w:val="24"/>
                <w:szCs w:val="24"/>
                <w:vertAlign w:val="subscript"/>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4</w:t>
            </w:r>
          </w:p>
          <w:p w:rsidR="00EC4A62" w:rsidRPr="004828A0"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(100 cm bed)</w:t>
            </w:r>
          </w:p>
        </w:tc>
      </w:tr>
      <w:tr w:rsidR="009444D1" w:rsidRPr="004828A0" w:rsidTr="00B518DC">
        <w:trPr>
          <w:trHeight w:val="60"/>
        </w:trPr>
        <w:tc>
          <w:tcPr>
            <w:tcW w:w="1550" w:type="dxa"/>
            <w:vMerge w:val="restart"/>
            <w:vAlign w:val="center"/>
          </w:tcPr>
          <w:p w:rsidR="009444D1" w:rsidRPr="004828A0" w:rsidRDefault="009444D1"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Mymensingh</w:t>
            </w: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586</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1011</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1152</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995</w:t>
            </w:r>
          </w:p>
        </w:tc>
      </w:tr>
      <w:tr w:rsidR="009444D1" w:rsidRPr="004828A0" w:rsidTr="00B518DC">
        <w:trPr>
          <w:trHeight w:val="278"/>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445</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1014</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1165</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1250</w:t>
            </w:r>
          </w:p>
        </w:tc>
      </w:tr>
      <w:tr w:rsidR="009444D1" w:rsidRPr="004828A0" w:rsidTr="00B518DC">
        <w:trPr>
          <w:trHeight w:val="305"/>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437</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718</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979</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1070</w:t>
            </w:r>
          </w:p>
        </w:tc>
      </w:tr>
      <w:tr w:rsidR="009444D1" w:rsidRPr="004828A0" w:rsidTr="00B518DC">
        <w:trPr>
          <w:trHeight w:val="161"/>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280268" w:rsidRDefault="009444D1"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ns</w:t>
            </w:r>
          </w:p>
        </w:tc>
        <w:tc>
          <w:tcPr>
            <w:tcW w:w="1440"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620"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548"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r>
      <w:tr w:rsidR="00EC4A62" w:rsidRPr="004828A0" w:rsidTr="00B518DC">
        <w:trPr>
          <w:trHeight w:val="161"/>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
                <w:sz w:val="24"/>
                <w:szCs w:val="24"/>
              </w:rPr>
            </w:pPr>
          </w:p>
        </w:tc>
        <w:tc>
          <w:tcPr>
            <w:tcW w:w="135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44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48" w:type="dxa"/>
            <w:shd w:val="clear" w:color="auto" w:fill="DDD9C3" w:themeFill="background2" w:themeFillShade="E6"/>
          </w:tcPr>
          <w:p w:rsidR="00EC4A62" w:rsidRPr="004828A0" w:rsidRDefault="00EC4A62" w:rsidP="00B518DC">
            <w:pPr>
              <w:spacing w:line="360" w:lineRule="auto"/>
              <w:jc w:val="center"/>
              <w:rPr>
                <w:rFonts w:ascii="Times New Roman" w:hAnsi="Times New Roman" w:cs="Times New Roman"/>
                <w:sz w:val="24"/>
                <w:szCs w:val="24"/>
              </w:rPr>
            </w:pPr>
          </w:p>
        </w:tc>
      </w:tr>
      <w:tr w:rsidR="009444D1" w:rsidRPr="004828A0" w:rsidTr="00B518DC">
        <w:trPr>
          <w:trHeight w:val="269"/>
        </w:trPr>
        <w:tc>
          <w:tcPr>
            <w:tcW w:w="1550" w:type="dxa"/>
            <w:vMerge w:val="restart"/>
            <w:vAlign w:val="center"/>
          </w:tcPr>
          <w:p w:rsidR="009444D1" w:rsidRPr="004828A0" w:rsidRDefault="009444D1"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Magura</w:t>
            </w: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525 a</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896 b</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929 a</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928 b</w:t>
            </w:r>
          </w:p>
        </w:tc>
      </w:tr>
      <w:tr w:rsidR="009444D1" w:rsidRPr="004828A0" w:rsidTr="00B518DC">
        <w:trPr>
          <w:trHeight w:val="71"/>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505 a</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960 b</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893 a</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1025 b</w:t>
            </w:r>
          </w:p>
        </w:tc>
      </w:tr>
      <w:tr w:rsidR="009444D1" w:rsidRPr="004828A0" w:rsidTr="00B518DC">
        <w:trPr>
          <w:trHeight w:val="143"/>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440 a</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1104 a</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922 a</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1315 a</w:t>
            </w:r>
          </w:p>
        </w:tc>
      </w:tr>
      <w:tr w:rsidR="009444D1" w:rsidRPr="004828A0" w:rsidTr="00B518DC">
        <w:trPr>
          <w:trHeight w:val="143"/>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280268" w:rsidRDefault="009444D1"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s</w:t>
            </w:r>
          </w:p>
        </w:tc>
        <w:tc>
          <w:tcPr>
            <w:tcW w:w="1440" w:type="dxa"/>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sz w:val="24"/>
                <w:szCs w:val="24"/>
              </w:rPr>
              <w:t>s</w:t>
            </w:r>
          </w:p>
        </w:tc>
        <w:tc>
          <w:tcPr>
            <w:tcW w:w="1620" w:type="dxa"/>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sz w:val="24"/>
                <w:szCs w:val="24"/>
              </w:rPr>
              <w:t>s</w:t>
            </w:r>
          </w:p>
        </w:tc>
        <w:tc>
          <w:tcPr>
            <w:tcW w:w="1548" w:type="dxa"/>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sz w:val="24"/>
                <w:szCs w:val="24"/>
              </w:rPr>
              <w:t>s</w:t>
            </w:r>
          </w:p>
        </w:tc>
      </w:tr>
      <w:tr w:rsidR="00EC4A62" w:rsidRPr="004828A0" w:rsidTr="00B518DC">
        <w:trPr>
          <w:trHeight w:val="143"/>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i/>
                <w:sz w:val="24"/>
                <w:szCs w:val="24"/>
              </w:rPr>
            </w:pPr>
          </w:p>
        </w:tc>
        <w:tc>
          <w:tcPr>
            <w:tcW w:w="135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44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48" w:type="dxa"/>
            <w:shd w:val="clear" w:color="auto" w:fill="DDD9C3" w:themeFill="background2" w:themeFillShade="E6"/>
          </w:tcPr>
          <w:p w:rsidR="00EC4A62" w:rsidRPr="004828A0" w:rsidRDefault="00EC4A62" w:rsidP="00B518DC">
            <w:pPr>
              <w:spacing w:line="360" w:lineRule="auto"/>
              <w:jc w:val="center"/>
              <w:rPr>
                <w:rFonts w:ascii="Times New Roman" w:hAnsi="Times New Roman" w:cs="Times New Roman"/>
                <w:sz w:val="24"/>
                <w:szCs w:val="24"/>
              </w:rPr>
            </w:pPr>
          </w:p>
        </w:tc>
      </w:tr>
      <w:tr w:rsidR="009444D1" w:rsidRPr="004828A0" w:rsidTr="00B518DC">
        <w:trPr>
          <w:trHeight w:val="215"/>
        </w:trPr>
        <w:tc>
          <w:tcPr>
            <w:tcW w:w="1550" w:type="dxa"/>
            <w:vMerge w:val="restart"/>
            <w:vAlign w:val="center"/>
          </w:tcPr>
          <w:p w:rsidR="009444D1" w:rsidRPr="004828A0" w:rsidRDefault="009444D1"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Ishwardi</w:t>
            </w: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602</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805</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946</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1040</w:t>
            </w:r>
          </w:p>
        </w:tc>
      </w:tr>
      <w:tr w:rsidR="009444D1" w:rsidRPr="004828A0" w:rsidTr="00B518DC">
        <w:trPr>
          <w:trHeight w:val="107"/>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632</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1082</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1039</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1042</w:t>
            </w:r>
          </w:p>
        </w:tc>
      </w:tr>
      <w:tr w:rsidR="009444D1" w:rsidRPr="004828A0" w:rsidTr="00B518DC">
        <w:trPr>
          <w:trHeight w:val="269"/>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520</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1097</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1481</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1301</w:t>
            </w:r>
          </w:p>
        </w:tc>
      </w:tr>
      <w:tr w:rsidR="009444D1" w:rsidRPr="004828A0" w:rsidTr="00B518DC">
        <w:trPr>
          <w:trHeight w:val="161"/>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280268" w:rsidRDefault="009444D1"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ns</w:t>
            </w:r>
          </w:p>
        </w:tc>
        <w:tc>
          <w:tcPr>
            <w:tcW w:w="1440"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620"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548"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r>
      <w:tr w:rsidR="00EC4A62" w:rsidRPr="004828A0" w:rsidTr="00B518DC">
        <w:trPr>
          <w:trHeight w:val="161"/>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i/>
                <w:sz w:val="24"/>
                <w:szCs w:val="24"/>
              </w:rPr>
            </w:pPr>
          </w:p>
        </w:tc>
        <w:tc>
          <w:tcPr>
            <w:tcW w:w="135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44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48" w:type="dxa"/>
            <w:shd w:val="clear" w:color="auto" w:fill="DDD9C3" w:themeFill="background2" w:themeFillShade="E6"/>
          </w:tcPr>
          <w:p w:rsidR="00EC4A62" w:rsidRPr="004828A0" w:rsidRDefault="00EC4A62" w:rsidP="00B518DC">
            <w:pPr>
              <w:spacing w:line="360" w:lineRule="auto"/>
              <w:jc w:val="center"/>
              <w:rPr>
                <w:rFonts w:ascii="Times New Roman" w:hAnsi="Times New Roman" w:cs="Times New Roman"/>
                <w:sz w:val="24"/>
                <w:szCs w:val="24"/>
              </w:rPr>
            </w:pPr>
          </w:p>
        </w:tc>
      </w:tr>
      <w:tr w:rsidR="009444D1" w:rsidRPr="004828A0" w:rsidTr="00B518DC">
        <w:trPr>
          <w:trHeight w:val="233"/>
        </w:trPr>
        <w:tc>
          <w:tcPr>
            <w:tcW w:w="1550" w:type="dxa"/>
            <w:vMerge w:val="restart"/>
            <w:vAlign w:val="center"/>
          </w:tcPr>
          <w:p w:rsidR="009444D1" w:rsidRPr="004828A0" w:rsidRDefault="009444D1"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Sathia, Pabna</w:t>
            </w: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581</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785</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920</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1007</w:t>
            </w:r>
          </w:p>
        </w:tc>
      </w:tr>
      <w:tr w:rsidR="009444D1" w:rsidRPr="004828A0" w:rsidTr="00B518DC">
        <w:trPr>
          <w:trHeight w:val="60"/>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600</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928</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1068</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1012</w:t>
            </w:r>
          </w:p>
        </w:tc>
      </w:tr>
      <w:tr w:rsidR="009444D1" w:rsidRPr="004828A0" w:rsidTr="00B518DC">
        <w:trPr>
          <w:trHeight w:val="206"/>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35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491</w:t>
            </w:r>
          </w:p>
        </w:tc>
        <w:tc>
          <w:tcPr>
            <w:tcW w:w="144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1022</w:t>
            </w:r>
          </w:p>
        </w:tc>
        <w:tc>
          <w:tcPr>
            <w:tcW w:w="1620" w:type="dxa"/>
            <w:vAlign w:val="center"/>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1187</w:t>
            </w:r>
          </w:p>
        </w:tc>
        <w:tc>
          <w:tcPr>
            <w:tcW w:w="1548" w:type="dxa"/>
          </w:tcPr>
          <w:p w:rsidR="009444D1" w:rsidRPr="004828A0" w:rsidRDefault="009444D1"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1247</w:t>
            </w:r>
          </w:p>
        </w:tc>
      </w:tr>
      <w:tr w:rsidR="009444D1" w:rsidRPr="004828A0" w:rsidTr="00B518DC">
        <w:trPr>
          <w:trHeight w:val="188"/>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280268" w:rsidRDefault="009444D1"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ns</w:t>
            </w:r>
          </w:p>
        </w:tc>
        <w:tc>
          <w:tcPr>
            <w:tcW w:w="1440"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620"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548" w:type="dxa"/>
            <w:vAlign w:val="center"/>
          </w:tcPr>
          <w:p w:rsidR="009444D1" w:rsidRPr="004828A0" w:rsidRDefault="009444D1"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r>
      <w:tr w:rsidR="00EC4A62" w:rsidRPr="004828A0" w:rsidTr="00B518DC">
        <w:trPr>
          <w:trHeight w:val="188"/>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
                <w:sz w:val="24"/>
                <w:szCs w:val="24"/>
              </w:rPr>
            </w:pPr>
          </w:p>
        </w:tc>
        <w:tc>
          <w:tcPr>
            <w:tcW w:w="135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44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548"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r>
      <w:tr w:rsidR="009444D1" w:rsidRPr="004828A0" w:rsidTr="00B518DC">
        <w:trPr>
          <w:trHeight w:val="188"/>
        </w:trPr>
        <w:tc>
          <w:tcPr>
            <w:tcW w:w="1550" w:type="dxa"/>
            <w:vMerge w:val="restart"/>
            <w:vAlign w:val="center"/>
          </w:tcPr>
          <w:p w:rsidR="009444D1" w:rsidRPr="004828A0" w:rsidRDefault="009444D1"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lastRenderedPageBreak/>
              <w:t>Average over Locations</w:t>
            </w: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574</w:t>
            </w:r>
          </w:p>
        </w:tc>
        <w:tc>
          <w:tcPr>
            <w:tcW w:w="144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874</w:t>
            </w:r>
          </w:p>
        </w:tc>
        <w:tc>
          <w:tcPr>
            <w:tcW w:w="162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987</w:t>
            </w:r>
          </w:p>
        </w:tc>
        <w:tc>
          <w:tcPr>
            <w:tcW w:w="1548"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992</w:t>
            </w:r>
          </w:p>
        </w:tc>
      </w:tr>
      <w:tr w:rsidR="009444D1" w:rsidRPr="004828A0" w:rsidTr="00B518DC">
        <w:trPr>
          <w:trHeight w:val="188"/>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546</w:t>
            </w:r>
          </w:p>
        </w:tc>
        <w:tc>
          <w:tcPr>
            <w:tcW w:w="144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996</w:t>
            </w:r>
          </w:p>
        </w:tc>
        <w:tc>
          <w:tcPr>
            <w:tcW w:w="162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1041</w:t>
            </w:r>
          </w:p>
        </w:tc>
        <w:tc>
          <w:tcPr>
            <w:tcW w:w="1548"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1082</w:t>
            </w:r>
          </w:p>
        </w:tc>
      </w:tr>
      <w:tr w:rsidR="009444D1" w:rsidRPr="004828A0" w:rsidTr="00B518DC">
        <w:trPr>
          <w:trHeight w:val="188"/>
        </w:trPr>
        <w:tc>
          <w:tcPr>
            <w:tcW w:w="1550" w:type="dxa"/>
            <w:vMerge/>
            <w:vAlign w:val="center"/>
          </w:tcPr>
          <w:p w:rsidR="009444D1" w:rsidRPr="004828A0" w:rsidRDefault="009444D1" w:rsidP="00B518DC">
            <w:pPr>
              <w:spacing w:line="360" w:lineRule="auto"/>
              <w:rPr>
                <w:rFonts w:ascii="Times New Roman" w:hAnsi="Times New Roman" w:cs="Times New Roman"/>
                <w:sz w:val="24"/>
                <w:szCs w:val="24"/>
              </w:rPr>
            </w:pPr>
          </w:p>
        </w:tc>
        <w:tc>
          <w:tcPr>
            <w:tcW w:w="2068" w:type="dxa"/>
            <w:vAlign w:val="center"/>
          </w:tcPr>
          <w:p w:rsidR="009444D1" w:rsidRPr="004828A0" w:rsidRDefault="009444D1"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35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472</w:t>
            </w:r>
          </w:p>
        </w:tc>
        <w:tc>
          <w:tcPr>
            <w:tcW w:w="144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985</w:t>
            </w:r>
          </w:p>
        </w:tc>
        <w:tc>
          <w:tcPr>
            <w:tcW w:w="1620"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1067</w:t>
            </w:r>
          </w:p>
        </w:tc>
        <w:tc>
          <w:tcPr>
            <w:tcW w:w="1548" w:type="dxa"/>
            <w:vAlign w:val="center"/>
          </w:tcPr>
          <w:p w:rsidR="009444D1" w:rsidRPr="004828A0" w:rsidRDefault="009444D1"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1233</w:t>
            </w:r>
          </w:p>
        </w:tc>
      </w:tr>
    </w:tbl>
    <w:p w:rsidR="00EC4A62" w:rsidRPr="004828A0" w:rsidRDefault="00EC4A62" w:rsidP="00EC4A62">
      <w:pPr>
        <w:spacing w:line="360" w:lineRule="auto"/>
        <w:rPr>
          <w:rFonts w:ascii="Times New Roman" w:hAnsi="Times New Roman" w:cs="Times New Roman"/>
          <w:sz w:val="24"/>
          <w:szCs w:val="24"/>
        </w:rPr>
      </w:pPr>
    </w:p>
    <w:p w:rsidR="00EC4A62" w:rsidRPr="004828A0" w:rsidRDefault="00EC4A62" w:rsidP="00EC4A62">
      <w:pPr>
        <w:spacing w:line="360" w:lineRule="auto"/>
        <w:rPr>
          <w:rFonts w:ascii="Times New Roman" w:hAnsi="Times New Roman" w:cs="Times New Roman"/>
          <w:b/>
          <w:sz w:val="24"/>
          <w:szCs w:val="24"/>
          <w:u w:val="single"/>
        </w:rPr>
      </w:pPr>
      <w:r w:rsidRPr="004828A0">
        <w:rPr>
          <w:rFonts w:ascii="Times New Roman" w:hAnsi="Times New Roman" w:cs="Times New Roman"/>
          <w:b/>
          <w:sz w:val="24"/>
          <w:szCs w:val="24"/>
          <w:u w:val="single"/>
        </w:rPr>
        <w:t xml:space="preserve">3.2  For </w:t>
      </w:r>
      <w:r w:rsidR="004329D7">
        <w:rPr>
          <w:rFonts w:ascii="Times New Roman" w:hAnsi="Times New Roman" w:cs="Times New Roman"/>
          <w:b/>
          <w:sz w:val="24"/>
          <w:szCs w:val="24"/>
          <w:u w:val="single"/>
        </w:rPr>
        <w:t xml:space="preserve">the </w:t>
      </w:r>
      <w:r w:rsidRPr="004828A0">
        <w:rPr>
          <w:rFonts w:ascii="Times New Roman" w:hAnsi="Times New Roman" w:cs="Times New Roman"/>
          <w:b/>
          <w:sz w:val="24"/>
          <w:szCs w:val="24"/>
          <w:u w:val="single"/>
        </w:rPr>
        <w:t>Year 2021:</w:t>
      </w:r>
    </w:p>
    <w:p w:rsidR="00BB78FD" w:rsidRDefault="00EC551E" w:rsidP="00CF53F0">
      <w:pPr>
        <w:tabs>
          <w:tab w:val="left" w:pos="2160"/>
          <w:tab w:val="left" w:pos="2520"/>
        </w:tabs>
        <w:spacing w:after="0" w:line="360" w:lineRule="auto"/>
        <w:jc w:val="both"/>
        <w:rPr>
          <w:rFonts w:ascii="Times New Roman" w:hAnsi="Times New Roman" w:cs="Times New Roman"/>
          <w:sz w:val="24"/>
          <w:szCs w:val="24"/>
        </w:rPr>
      </w:pPr>
      <w:r w:rsidRPr="00EC551E">
        <w:rPr>
          <w:rFonts w:ascii="Times New Roman" w:hAnsi="Times New Roman" w:cs="Times New Roman"/>
          <w:sz w:val="24"/>
          <w:szCs w:val="24"/>
        </w:rPr>
        <w:t>Table 3.1 provides a summary of the average effects of drainage treatments and cultivars on sesame yield. At every location, with the exception of Magura, the drainage treatments showed a significant impact on seed yield.</w:t>
      </w:r>
      <w:r w:rsidRPr="00EC551E">
        <w:rPr>
          <w:rFonts w:ascii="Times New Roman" w:hAnsi="Times New Roman" w:cs="Times New Roman"/>
          <w:color w:val="C00000"/>
          <w:sz w:val="24"/>
          <w:szCs w:val="24"/>
        </w:rPr>
        <w:t xml:space="preserve"> </w:t>
      </w:r>
      <w:r w:rsidR="00EC4A62" w:rsidRPr="009B2BDC">
        <w:rPr>
          <w:rFonts w:ascii="Times New Roman" w:hAnsi="Times New Roman" w:cs="Times New Roman"/>
          <w:sz w:val="24"/>
          <w:szCs w:val="24"/>
        </w:rPr>
        <w:t xml:space="preserve">For all locations, the highest yield was </w:t>
      </w:r>
      <w:r w:rsidR="009B2BDC">
        <w:rPr>
          <w:rFonts w:ascii="Times New Roman" w:hAnsi="Times New Roman" w:cs="Times New Roman"/>
          <w:sz w:val="24"/>
          <w:szCs w:val="24"/>
        </w:rPr>
        <w:t>found</w:t>
      </w:r>
      <w:r w:rsidR="00EC4A62" w:rsidRPr="009B2BDC">
        <w:rPr>
          <w:rFonts w:ascii="Times New Roman" w:hAnsi="Times New Roman" w:cs="Times New Roman"/>
          <w:sz w:val="24"/>
          <w:szCs w:val="24"/>
        </w:rPr>
        <w:t xml:space="preserve"> in T</w:t>
      </w:r>
      <w:r w:rsidR="00EC4A62" w:rsidRPr="009B2BDC">
        <w:rPr>
          <w:rFonts w:ascii="Times New Roman" w:hAnsi="Times New Roman" w:cs="Times New Roman"/>
          <w:sz w:val="24"/>
          <w:szCs w:val="24"/>
          <w:vertAlign w:val="subscript"/>
        </w:rPr>
        <w:t xml:space="preserve">4 </w:t>
      </w:r>
      <w:r w:rsidR="00EC4A62" w:rsidRPr="009B2BDC">
        <w:rPr>
          <w:rFonts w:ascii="Times New Roman" w:hAnsi="Times New Roman" w:cs="Times New Roman"/>
          <w:sz w:val="24"/>
          <w:szCs w:val="24"/>
        </w:rPr>
        <w:t>(</w:t>
      </w:r>
      <w:r w:rsidR="009B2BDC" w:rsidRPr="00A913FC">
        <w:rPr>
          <w:rFonts w:ascii="Times New Roman" w:hAnsi="Times New Roman" w:cs="Times New Roman"/>
          <w:sz w:val="24"/>
          <w:szCs w:val="24"/>
        </w:rPr>
        <w:t>100 cm broad beds with a 30 cm drain between them</w:t>
      </w:r>
      <w:r w:rsidR="00EC4A62" w:rsidRPr="009B2BDC">
        <w:rPr>
          <w:rFonts w:ascii="Times New Roman" w:hAnsi="Times New Roman" w:cs="Times New Roman"/>
          <w:sz w:val="24"/>
          <w:szCs w:val="24"/>
        </w:rPr>
        <w:t>) followed by T</w:t>
      </w:r>
      <w:r w:rsidR="00EC4A62" w:rsidRPr="009B2BDC">
        <w:rPr>
          <w:rFonts w:ascii="Times New Roman" w:hAnsi="Times New Roman" w:cs="Times New Roman"/>
          <w:sz w:val="24"/>
          <w:szCs w:val="24"/>
          <w:vertAlign w:val="subscript"/>
        </w:rPr>
        <w:t>3</w:t>
      </w:r>
      <w:r w:rsidR="00EC4A62" w:rsidRPr="009B2BDC">
        <w:rPr>
          <w:rFonts w:ascii="Times New Roman" w:hAnsi="Times New Roman" w:cs="Times New Roman"/>
          <w:sz w:val="24"/>
          <w:szCs w:val="24"/>
        </w:rPr>
        <w:t xml:space="preserve"> (150 cm </w:t>
      </w:r>
      <w:r w:rsidR="009B2BDC">
        <w:rPr>
          <w:rFonts w:ascii="Times New Roman" w:hAnsi="Times New Roman" w:cs="Times New Roman"/>
          <w:sz w:val="24"/>
          <w:szCs w:val="24"/>
        </w:rPr>
        <w:t>wide bed</w:t>
      </w:r>
      <w:r w:rsidR="00EC4A62" w:rsidRPr="009B2BDC">
        <w:rPr>
          <w:rFonts w:ascii="Times New Roman" w:hAnsi="Times New Roman" w:cs="Times New Roman"/>
          <w:sz w:val="24"/>
          <w:szCs w:val="24"/>
        </w:rPr>
        <w:t>) and T</w:t>
      </w:r>
      <w:r w:rsidR="00EC4A62" w:rsidRPr="009B2BDC">
        <w:rPr>
          <w:rFonts w:ascii="Times New Roman" w:hAnsi="Times New Roman" w:cs="Times New Roman"/>
          <w:sz w:val="24"/>
          <w:szCs w:val="24"/>
          <w:vertAlign w:val="subscript"/>
        </w:rPr>
        <w:t>2</w:t>
      </w:r>
      <w:r w:rsidR="00EC4A62" w:rsidRPr="009B2BDC">
        <w:rPr>
          <w:rFonts w:ascii="Times New Roman" w:hAnsi="Times New Roman" w:cs="Times New Roman"/>
          <w:sz w:val="24"/>
          <w:szCs w:val="24"/>
        </w:rPr>
        <w:t xml:space="preserve"> (200 cm </w:t>
      </w:r>
      <w:r w:rsidR="009B2BDC">
        <w:rPr>
          <w:rFonts w:ascii="Times New Roman" w:hAnsi="Times New Roman" w:cs="Times New Roman"/>
          <w:sz w:val="24"/>
          <w:szCs w:val="24"/>
        </w:rPr>
        <w:t>wide bed</w:t>
      </w:r>
      <w:r w:rsidR="00EC4A62" w:rsidRPr="009B2BDC">
        <w:rPr>
          <w:rFonts w:ascii="Times New Roman" w:hAnsi="Times New Roman" w:cs="Times New Roman"/>
          <w:sz w:val="24"/>
          <w:szCs w:val="24"/>
        </w:rPr>
        <w:t xml:space="preserve">) except Magura location. The </w:t>
      </w:r>
      <w:r w:rsidR="00AE132F">
        <w:rPr>
          <w:rFonts w:ascii="Times New Roman" w:hAnsi="Times New Roman" w:cs="Times New Roman"/>
          <w:sz w:val="24"/>
          <w:szCs w:val="24"/>
        </w:rPr>
        <w:t xml:space="preserve">conventional </w:t>
      </w:r>
      <w:r w:rsidR="00EC4A62" w:rsidRPr="009B2BDC">
        <w:rPr>
          <w:rFonts w:ascii="Times New Roman" w:hAnsi="Times New Roman" w:cs="Times New Roman"/>
          <w:sz w:val="24"/>
          <w:szCs w:val="24"/>
        </w:rPr>
        <w:t>treatment T</w:t>
      </w:r>
      <w:r w:rsidR="00EC4A62" w:rsidRPr="009B2BDC">
        <w:rPr>
          <w:rFonts w:ascii="Times New Roman" w:hAnsi="Times New Roman" w:cs="Times New Roman"/>
          <w:sz w:val="24"/>
          <w:szCs w:val="24"/>
          <w:vertAlign w:val="subscript"/>
        </w:rPr>
        <w:t xml:space="preserve">1 </w:t>
      </w:r>
      <w:r w:rsidR="00EC4A62" w:rsidRPr="009B2BDC">
        <w:rPr>
          <w:rFonts w:ascii="Times New Roman" w:hAnsi="Times New Roman" w:cs="Times New Roman"/>
          <w:sz w:val="24"/>
          <w:szCs w:val="24"/>
        </w:rPr>
        <w:t xml:space="preserve">(flat land, no drain) </w:t>
      </w:r>
      <w:r w:rsidR="00AE132F" w:rsidRPr="009B2BDC">
        <w:rPr>
          <w:rFonts w:ascii="Times New Roman" w:hAnsi="Times New Roman" w:cs="Times New Roman"/>
          <w:sz w:val="24"/>
          <w:szCs w:val="24"/>
        </w:rPr>
        <w:t>created</w:t>
      </w:r>
      <w:r w:rsidR="00EC4A62" w:rsidRPr="009B2BDC">
        <w:rPr>
          <w:rFonts w:ascii="Times New Roman" w:hAnsi="Times New Roman" w:cs="Times New Roman"/>
          <w:sz w:val="24"/>
          <w:szCs w:val="24"/>
        </w:rPr>
        <w:t xml:space="preserve"> the lowest seed yield at all locations.</w:t>
      </w:r>
      <w:r w:rsidR="00EC4A62" w:rsidRPr="004828A0">
        <w:rPr>
          <w:rFonts w:ascii="Times New Roman" w:hAnsi="Times New Roman" w:cs="Times New Roman"/>
          <w:sz w:val="24"/>
          <w:szCs w:val="24"/>
        </w:rPr>
        <w:t xml:space="preserve"> In case of average yield, similar trend was also observed, i.e. T4&gt;T3&gt;T2&gt;T1. </w:t>
      </w:r>
      <w:r w:rsidR="00037BA3" w:rsidRPr="00037BA3">
        <w:rPr>
          <w:rFonts w:ascii="Times New Roman" w:hAnsi="Times New Roman" w:cs="Times New Roman"/>
          <w:sz w:val="24"/>
          <w:szCs w:val="24"/>
        </w:rPr>
        <w:t xml:space="preserve">With the exception of BINA sub-station, Ishwardi, the yield of treatments T4 and T3 is statistically comparable. </w:t>
      </w:r>
    </w:p>
    <w:p w:rsidR="00BB78FD" w:rsidRDefault="00BB78FD" w:rsidP="00CF53F0">
      <w:pPr>
        <w:tabs>
          <w:tab w:val="left" w:pos="2160"/>
          <w:tab w:val="left" w:pos="2520"/>
        </w:tabs>
        <w:spacing w:after="0" w:line="360" w:lineRule="auto"/>
        <w:jc w:val="both"/>
        <w:rPr>
          <w:rFonts w:ascii="Times New Roman" w:hAnsi="Times New Roman" w:cs="Times New Roman"/>
          <w:sz w:val="24"/>
          <w:szCs w:val="24"/>
        </w:rPr>
      </w:pPr>
    </w:p>
    <w:p w:rsidR="00EC4A62" w:rsidRPr="004828A0" w:rsidRDefault="00037BA3" w:rsidP="00CF53F0">
      <w:pPr>
        <w:tabs>
          <w:tab w:val="left" w:pos="2160"/>
          <w:tab w:val="left" w:pos="2520"/>
        </w:tabs>
        <w:spacing w:after="0" w:line="360" w:lineRule="auto"/>
        <w:jc w:val="both"/>
        <w:rPr>
          <w:rFonts w:ascii="Times New Roman" w:hAnsi="Times New Roman" w:cs="Times New Roman"/>
          <w:sz w:val="24"/>
          <w:szCs w:val="24"/>
        </w:rPr>
      </w:pPr>
      <w:r w:rsidRPr="00037BA3">
        <w:rPr>
          <w:rFonts w:ascii="Times New Roman" w:hAnsi="Times New Roman" w:cs="Times New Roman"/>
          <w:sz w:val="24"/>
          <w:szCs w:val="24"/>
        </w:rPr>
        <w:t>At every location, the cultivars had a noticeable disparity in seed output. Following V1 (Binatil-2) and V2 (Binatil-3), cultivar V3 (Binatil-4) generated the highest average yield (904 kg/ha).</w:t>
      </w:r>
    </w:p>
    <w:p w:rsidR="00CF53F0" w:rsidRDefault="00CF53F0" w:rsidP="00EC4A62">
      <w:pPr>
        <w:spacing w:after="0" w:line="360" w:lineRule="auto"/>
        <w:ind w:left="900" w:hanging="900"/>
        <w:jc w:val="both"/>
        <w:rPr>
          <w:rFonts w:ascii="Times New Roman" w:hAnsi="Times New Roman" w:cs="Times New Roman"/>
          <w:b/>
          <w:sz w:val="24"/>
          <w:szCs w:val="24"/>
        </w:rPr>
      </w:pPr>
    </w:p>
    <w:p w:rsidR="00EC4A62" w:rsidRPr="004828A0" w:rsidRDefault="00EC4A62" w:rsidP="00EC4A62">
      <w:pPr>
        <w:spacing w:after="0" w:line="360" w:lineRule="auto"/>
        <w:ind w:left="900" w:hanging="900"/>
        <w:jc w:val="both"/>
        <w:rPr>
          <w:rFonts w:ascii="Times New Roman" w:hAnsi="Times New Roman" w:cs="Times New Roman"/>
          <w:b/>
          <w:sz w:val="24"/>
          <w:szCs w:val="24"/>
        </w:rPr>
      </w:pPr>
      <w:r w:rsidRPr="004828A0">
        <w:rPr>
          <w:rFonts w:ascii="Times New Roman" w:hAnsi="Times New Roman" w:cs="Times New Roman"/>
          <w:b/>
          <w:sz w:val="24"/>
          <w:szCs w:val="24"/>
        </w:rPr>
        <w:t xml:space="preserve">Table 3.1. </w:t>
      </w:r>
      <w:r w:rsidR="007E0F90" w:rsidRPr="007E0F90">
        <w:rPr>
          <w:rFonts w:ascii="Times New Roman" w:hAnsi="Times New Roman" w:cs="Times New Roman"/>
          <w:b/>
          <w:sz w:val="24"/>
          <w:szCs w:val="24"/>
        </w:rPr>
        <w:t>The average effects of drainage practices and cultivars on sesame cultivar production in 2021</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tblPr>
      <w:tblGrid>
        <w:gridCol w:w="1908"/>
        <w:gridCol w:w="1620"/>
        <w:gridCol w:w="1440"/>
        <w:gridCol w:w="1530"/>
        <w:gridCol w:w="1710"/>
        <w:gridCol w:w="1350"/>
      </w:tblGrid>
      <w:tr w:rsidR="00EC4A62" w:rsidRPr="004828A0" w:rsidTr="00D52574">
        <w:trPr>
          <w:trHeight w:val="368"/>
        </w:trPr>
        <w:tc>
          <w:tcPr>
            <w:tcW w:w="1908" w:type="dxa"/>
            <w:vMerge w:val="restart"/>
            <w:vAlign w:val="center"/>
            <w:hideMark/>
          </w:tcPr>
          <w:p w:rsidR="00EC4A62" w:rsidRPr="004828A0" w:rsidRDefault="00EC4A62" w:rsidP="00B518DC">
            <w:pPr>
              <w:pStyle w:val="Heading3"/>
              <w:spacing w:before="0" w:line="360" w:lineRule="auto"/>
              <w:rPr>
                <w:rFonts w:ascii="Times New Roman" w:eastAsiaTheme="minorEastAsia" w:hAnsi="Times New Roman" w:cs="Times New Roman"/>
                <w:bCs w:val="0"/>
                <w:color w:val="auto"/>
                <w:sz w:val="24"/>
                <w:szCs w:val="24"/>
              </w:rPr>
            </w:pPr>
            <w:r w:rsidRPr="004828A0">
              <w:rPr>
                <w:rFonts w:ascii="Times New Roman" w:eastAsiaTheme="minorEastAsia" w:hAnsi="Times New Roman" w:cs="Times New Roman"/>
                <w:bCs w:val="0"/>
                <w:color w:val="auto"/>
                <w:sz w:val="24"/>
                <w:szCs w:val="24"/>
              </w:rPr>
              <w:t>Treatment</w:t>
            </w:r>
          </w:p>
        </w:tc>
        <w:tc>
          <w:tcPr>
            <w:tcW w:w="7650" w:type="dxa"/>
            <w:gridSpan w:val="5"/>
            <w:vAlign w:val="center"/>
            <w:hideMark/>
          </w:tcPr>
          <w:p w:rsidR="00EC4A62" w:rsidRPr="004828A0" w:rsidRDefault="00083B61"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Seed yield (kg per hectare</w:t>
            </w:r>
            <w:r w:rsidRPr="004828A0">
              <w:rPr>
                <w:rFonts w:ascii="Times New Roman" w:hAnsi="Times New Roman" w:cs="Times New Roman"/>
                <w:b/>
                <w:sz w:val="24"/>
                <w:szCs w:val="24"/>
              </w:rPr>
              <w:t>)</w:t>
            </w:r>
          </w:p>
        </w:tc>
      </w:tr>
      <w:tr w:rsidR="00EC4A62" w:rsidRPr="004828A0" w:rsidTr="00D52574">
        <w:trPr>
          <w:trHeight w:val="368"/>
        </w:trPr>
        <w:tc>
          <w:tcPr>
            <w:tcW w:w="1908" w:type="dxa"/>
            <w:vMerge/>
            <w:vAlign w:val="center"/>
            <w:hideMark/>
          </w:tcPr>
          <w:p w:rsidR="00EC4A62" w:rsidRPr="004828A0" w:rsidRDefault="00EC4A62" w:rsidP="00B518DC">
            <w:pPr>
              <w:pStyle w:val="Heading3"/>
              <w:spacing w:before="0" w:line="360" w:lineRule="auto"/>
              <w:rPr>
                <w:rFonts w:ascii="Times New Roman" w:eastAsiaTheme="minorEastAsia" w:hAnsi="Times New Roman" w:cs="Times New Roman"/>
                <w:bCs w:val="0"/>
                <w:sz w:val="24"/>
                <w:szCs w:val="24"/>
              </w:rPr>
            </w:pPr>
          </w:p>
        </w:tc>
        <w:tc>
          <w:tcPr>
            <w:tcW w:w="1620" w:type="dxa"/>
            <w:vAlign w:val="center"/>
            <w:hideMark/>
          </w:tcPr>
          <w:p w:rsidR="00EC4A62" w:rsidRPr="004828A0" w:rsidRDefault="00083B61"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Location-1 (</w:t>
            </w:r>
            <w:r w:rsidR="00EC4A62" w:rsidRPr="004828A0">
              <w:rPr>
                <w:rFonts w:ascii="Times New Roman" w:hAnsi="Times New Roman" w:cs="Times New Roman"/>
                <w:b/>
                <w:sz w:val="24"/>
                <w:szCs w:val="24"/>
              </w:rPr>
              <w:t>Mymensingh</w:t>
            </w:r>
            <w:r>
              <w:rPr>
                <w:rFonts w:ascii="Times New Roman" w:hAnsi="Times New Roman" w:cs="Times New Roman"/>
                <w:b/>
                <w:sz w:val="24"/>
                <w:szCs w:val="24"/>
              </w:rPr>
              <w:t>)</w:t>
            </w:r>
          </w:p>
        </w:tc>
        <w:tc>
          <w:tcPr>
            <w:tcW w:w="1440" w:type="dxa"/>
          </w:tcPr>
          <w:p w:rsidR="00EC4A62" w:rsidRPr="004828A0" w:rsidRDefault="00083B61"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Location-2 (</w:t>
            </w:r>
            <w:r w:rsidR="00EC4A62" w:rsidRPr="004828A0">
              <w:rPr>
                <w:rFonts w:ascii="Times New Roman" w:hAnsi="Times New Roman" w:cs="Times New Roman"/>
                <w:b/>
                <w:sz w:val="24"/>
                <w:szCs w:val="24"/>
              </w:rPr>
              <w:t>Magura</w:t>
            </w:r>
            <w:r>
              <w:rPr>
                <w:rFonts w:ascii="Times New Roman" w:hAnsi="Times New Roman" w:cs="Times New Roman"/>
                <w:b/>
                <w:sz w:val="24"/>
                <w:szCs w:val="24"/>
              </w:rPr>
              <w:t>)</w:t>
            </w:r>
          </w:p>
        </w:tc>
        <w:tc>
          <w:tcPr>
            <w:tcW w:w="1530" w:type="dxa"/>
          </w:tcPr>
          <w:p w:rsidR="00EC4A62" w:rsidRPr="004828A0" w:rsidRDefault="00083B61"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Location-3 (</w:t>
            </w:r>
            <w:r w:rsidR="00EC4A62" w:rsidRPr="004828A0">
              <w:rPr>
                <w:rFonts w:ascii="Times New Roman" w:hAnsi="Times New Roman" w:cs="Times New Roman"/>
                <w:b/>
                <w:sz w:val="24"/>
                <w:szCs w:val="24"/>
              </w:rPr>
              <w:t>Ishwardi</w:t>
            </w:r>
            <w:r>
              <w:rPr>
                <w:rFonts w:ascii="Times New Roman" w:hAnsi="Times New Roman" w:cs="Times New Roman"/>
                <w:b/>
                <w:sz w:val="24"/>
                <w:szCs w:val="24"/>
              </w:rPr>
              <w:t>)</w:t>
            </w:r>
          </w:p>
        </w:tc>
        <w:tc>
          <w:tcPr>
            <w:tcW w:w="1710" w:type="dxa"/>
          </w:tcPr>
          <w:p w:rsidR="00EC4A62" w:rsidRPr="004828A0" w:rsidRDefault="00083B61" w:rsidP="00B518D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Location-4 (</w:t>
            </w:r>
            <w:r w:rsidR="00EC4A62" w:rsidRPr="004828A0">
              <w:rPr>
                <w:rFonts w:ascii="Times New Roman" w:hAnsi="Times New Roman" w:cs="Times New Roman"/>
                <w:b/>
                <w:sz w:val="24"/>
                <w:szCs w:val="24"/>
              </w:rPr>
              <w:t>Baghail, Ishwardi</w:t>
            </w:r>
            <w:r>
              <w:rPr>
                <w:rFonts w:ascii="Times New Roman" w:hAnsi="Times New Roman" w:cs="Times New Roman"/>
                <w:b/>
                <w:sz w:val="24"/>
                <w:szCs w:val="24"/>
              </w:rPr>
              <w:t>)</w:t>
            </w:r>
          </w:p>
        </w:tc>
        <w:tc>
          <w:tcPr>
            <w:tcW w:w="1350" w:type="dxa"/>
          </w:tcPr>
          <w:p w:rsidR="00EC4A62" w:rsidRPr="004828A0" w:rsidRDefault="00EC4A62" w:rsidP="00B518DC">
            <w:pPr>
              <w:spacing w:after="0" w:line="360" w:lineRule="auto"/>
              <w:jc w:val="center"/>
              <w:rPr>
                <w:rFonts w:ascii="Times New Roman" w:hAnsi="Times New Roman" w:cs="Times New Roman"/>
                <w:b/>
                <w:sz w:val="24"/>
                <w:szCs w:val="24"/>
              </w:rPr>
            </w:pPr>
            <w:r w:rsidRPr="004828A0">
              <w:rPr>
                <w:rFonts w:ascii="Times New Roman" w:hAnsi="Times New Roman" w:cs="Times New Roman"/>
                <w:b/>
                <w:sz w:val="24"/>
                <w:szCs w:val="24"/>
              </w:rPr>
              <w:t>Average</w:t>
            </w:r>
            <w:r w:rsidR="00083B61">
              <w:rPr>
                <w:rFonts w:ascii="Times New Roman" w:hAnsi="Times New Roman" w:cs="Times New Roman"/>
                <w:b/>
                <w:sz w:val="24"/>
                <w:szCs w:val="24"/>
              </w:rPr>
              <w:t xml:space="preserve"> over locations</w:t>
            </w:r>
          </w:p>
        </w:tc>
      </w:tr>
      <w:tr w:rsidR="00F90791" w:rsidRPr="004828A0" w:rsidTr="00D52574">
        <w:trPr>
          <w:trHeight w:val="284"/>
        </w:trPr>
        <w:tc>
          <w:tcPr>
            <w:tcW w:w="1908" w:type="dxa"/>
            <w:vAlign w:val="center"/>
            <w:hideMark/>
          </w:tcPr>
          <w:p w:rsidR="00F90791" w:rsidRPr="004828A0" w:rsidRDefault="00F90791" w:rsidP="00CD0328">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1 </w:t>
            </w:r>
            <w:r w:rsidRPr="00280268">
              <w:rPr>
                <w:rFonts w:ascii="Times New Roman" w:hAnsi="Times New Roman" w:cs="Times New Roman"/>
                <w:sz w:val="24"/>
                <w:szCs w:val="24"/>
                <w:vertAlign w:val="subscript"/>
              </w:rPr>
              <w:t>(No bed form</w:t>
            </w:r>
            <w:r>
              <w:rPr>
                <w:rFonts w:ascii="Times New Roman" w:hAnsi="Times New Roman" w:cs="Times New Roman"/>
                <w:sz w:val="24"/>
                <w:szCs w:val="24"/>
                <w:vertAlign w:val="subscript"/>
              </w:rPr>
              <w:t>ation</w:t>
            </w:r>
            <w:r w:rsidRPr="00280268">
              <w:rPr>
                <w:rFonts w:ascii="Times New Roman" w:hAnsi="Times New Roman" w:cs="Times New Roman"/>
                <w:sz w:val="24"/>
                <w:szCs w:val="24"/>
                <w:vertAlign w:val="subscript"/>
              </w:rPr>
              <w:t>)</w:t>
            </w:r>
          </w:p>
        </w:tc>
        <w:tc>
          <w:tcPr>
            <w:tcW w:w="1620" w:type="dxa"/>
            <w:vAlign w:val="bottom"/>
            <w:hideMark/>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570 b</w:t>
            </w:r>
          </w:p>
        </w:tc>
        <w:tc>
          <w:tcPr>
            <w:tcW w:w="1440" w:type="dxa"/>
            <w:vAlign w:val="bottom"/>
          </w:tcPr>
          <w:p w:rsidR="00F90791" w:rsidRPr="004828A0" w:rsidRDefault="00F90791" w:rsidP="00B518DC">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874</w:t>
            </w:r>
          </w:p>
        </w:tc>
        <w:tc>
          <w:tcPr>
            <w:tcW w:w="153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839 b</w:t>
            </w:r>
          </w:p>
        </w:tc>
        <w:tc>
          <w:tcPr>
            <w:tcW w:w="171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753 c</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759 c</w:t>
            </w:r>
          </w:p>
        </w:tc>
      </w:tr>
      <w:tr w:rsidR="00F90791" w:rsidRPr="004828A0" w:rsidTr="00D52574">
        <w:trPr>
          <w:trHeight w:val="247"/>
        </w:trPr>
        <w:tc>
          <w:tcPr>
            <w:tcW w:w="1908" w:type="dxa"/>
            <w:vAlign w:val="center"/>
            <w:hideMark/>
          </w:tcPr>
          <w:p w:rsidR="00F90791" w:rsidRPr="004828A0" w:rsidRDefault="00F90791" w:rsidP="00CD0328">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2</w:t>
            </w:r>
            <w:r w:rsidRPr="004828A0">
              <w:rPr>
                <w:rFonts w:ascii="Times New Roman" w:hAnsi="Times New Roman" w:cs="Times New Roman"/>
                <w:sz w:val="24"/>
                <w:szCs w:val="24"/>
              </w:rPr>
              <w:t xml:space="preserve"> </w:t>
            </w:r>
            <w:r w:rsidRPr="00280268">
              <w:rPr>
                <w:rFonts w:ascii="Times New Roman" w:hAnsi="Times New Roman" w:cs="Times New Roman"/>
                <w:sz w:val="24"/>
                <w:szCs w:val="24"/>
                <w:vertAlign w:val="subscript"/>
              </w:rPr>
              <w:t>(200 cm wide bed)</w:t>
            </w:r>
          </w:p>
        </w:tc>
        <w:tc>
          <w:tcPr>
            <w:tcW w:w="1620" w:type="dxa"/>
            <w:vAlign w:val="bottom"/>
            <w:hideMark/>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839 ab</w:t>
            </w:r>
          </w:p>
        </w:tc>
        <w:tc>
          <w:tcPr>
            <w:tcW w:w="1440" w:type="dxa"/>
            <w:vAlign w:val="bottom"/>
          </w:tcPr>
          <w:p w:rsidR="00F90791" w:rsidRPr="004828A0" w:rsidRDefault="00F90791" w:rsidP="00B518DC">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1002</w:t>
            </w:r>
          </w:p>
        </w:tc>
        <w:tc>
          <w:tcPr>
            <w:tcW w:w="153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903 ab</w:t>
            </w:r>
          </w:p>
        </w:tc>
        <w:tc>
          <w:tcPr>
            <w:tcW w:w="171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822 bc</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891 ab</w:t>
            </w:r>
          </w:p>
        </w:tc>
      </w:tr>
      <w:tr w:rsidR="00F90791" w:rsidRPr="004828A0" w:rsidTr="00D52574">
        <w:trPr>
          <w:trHeight w:val="284"/>
        </w:trPr>
        <w:tc>
          <w:tcPr>
            <w:tcW w:w="1908" w:type="dxa"/>
            <w:vAlign w:val="center"/>
            <w:hideMark/>
          </w:tcPr>
          <w:p w:rsidR="00F90791" w:rsidRPr="004828A0" w:rsidRDefault="00F90791" w:rsidP="00CD0328">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3 </w:t>
            </w:r>
            <w:r w:rsidRPr="00280268">
              <w:rPr>
                <w:rFonts w:ascii="Times New Roman" w:hAnsi="Times New Roman" w:cs="Times New Roman"/>
                <w:sz w:val="24"/>
                <w:szCs w:val="24"/>
                <w:vertAlign w:val="subscript"/>
              </w:rPr>
              <w:t>(150 cm wide bed)</w:t>
            </w:r>
          </w:p>
        </w:tc>
        <w:tc>
          <w:tcPr>
            <w:tcW w:w="1620" w:type="dxa"/>
            <w:vAlign w:val="bottom"/>
            <w:hideMark/>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823 ab</w:t>
            </w:r>
          </w:p>
        </w:tc>
        <w:tc>
          <w:tcPr>
            <w:tcW w:w="1440" w:type="dxa"/>
            <w:vAlign w:val="bottom"/>
          </w:tcPr>
          <w:p w:rsidR="00F90791" w:rsidRPr="004828A0" w:rsidRDefault="00F90791" w:rsidP="00B518DC">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954</w:t>
            </w:r>
          </w:p>
        </w:tc>
        <w:tc>
          <w:tcPr>
            <w:tcW w:w="153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897 b</w:t>
            </w:r>
          </w:p>
        </w:tc>
        <w:tc>
          <w:tcPr>
            <w:tcW w:w="171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874 bc</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887 bc</w:t>
            </w:r>
          </w:p>
        </w:tc>
      </w:tr>
      <w:tr w:rsidR="00F90791" w:rsidRPr="004828A0" w:rsidTr="00D52574">
        <w:trPr>
          <w:trHeight w:val="284"/>
        </w:trPr>
        <w:tc>
          <w:tcPr>
            <w:tcW w:w="1908" w:type="dxa"/>
            <w:vAlign w:val="center"/>
            <w:hideMark/>
          </w:tcPr>
          <w:p w:rsidR="00F90791" w:rsidRPr="004828A0" w:rsidRDefault="00F90791" w:rsidP="00CD0328">
            <w:pPr>
              <w:spacing w:after="0" w:line="360" w:lineRule="auto"/>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4 </w:t>
            </w:r>
            <w:r w:rsidRPr="00280268">
              <w:rPr>
                <w:rFonts w:ascii="Times New Roman" w:hAnsi="Times New Roman" w:cs="Times New Roman"/>
                <w:sz w:val="24"/>
                <w:szCs w:val="24"/>
                <w:vertAlign w:val="subscript"/>
              </w:rPr>
              <w:t>(100 cm wide bed)</w:t>
            </w:r>
          </w:p>
        </w:tc>
        <w:tc>
          <w:tcPr>
            <w:tcW w:w="1620" w:type="dxa"/>
            <w:vAlign w:val="bottom"/>
            <w:hideMark/>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1006 a</w:t>
            </w:r>
          </w:p>
        </w:tc>
        <w:tc>
          <w:tcPr>
            <w:tcW w:w="1440" w:type="dxa"/>
            <w:vAlign w:val="bottom"/>
          </w:tcPr>
          <w:p w:rsidR="00F90791" w:rsidRPr="004828A0" w:rsidRDefault="00F90791" w:rsidP="00B518DC">
            <w:pPr>
              <w:spacing w:after="0" w:line="360" w:lineRule="auto"/>
              <w:jc w:val="center"/>
              <w:rPr>
                <w:rFonts w:ascii="Times New Roman" w:hAnsi="Times New Roman" w:cs="Times New Roman"/>
                <w:sz w:val="24"/>
                <w:szCs w:val="24"/>
              </w:rPr>
            </w:pPr>
            <w:r w:rsidRPr="004828A0">
              <w:rPr>
                <w:rFonts w:ascii="Times New Roman" w:hAnsi="Times New Roman" w:cs="Times New Roman"/>
                <w:sz w:val="24"/>
                <w:szCs w:val="24"/>
              </w:rPr>
              <w:t>1206</w:t>
            </w:r>
          </w:p>
        </w:tc>
        <w:tc>
          <w:tcPr>
            <w:tcW w:w="153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966 a</w:t>
            </w:r>
          </w:p>
        </w:tc>
        <w:tc>
          <w:tcPr>
            <w:tcW w:w="171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910 a</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1022 a</w:t>
            </w:r>
          </w:p>
        </w:tc>
      </w:tr>
      <w:tr w:rsidR="00F90791" w:rsidRPr="004828A0" w:rsidTr="00D52574">
        <w:trPr>
          <w:trHeight w:val="254"/>
        </w:trPr>
        <w:tc>
          <w:tcPr>
            <w:tcW w:w="1908" w:type="dxa"/>
            <w:vAlign w:val="center"/>
            <w:hideMark/>
          </w:tcPr>
          <w:p w:rsidR="00F90791" w:rsidRPr="002C5477" w:rsidRDefault="00F90791" w:rsidP="00CD0328">
            <w:pPr>
              <w:spacing w:after="0" w:line="360" w:lineRule="auto"/>
              <w:jc w:val="center"/>
              <w:rPr>
                <w:rFonts w:ascii="Times New Roman" w:hAnsi="Times New Roman" w:cs="Times New Roman"/>
                <w:sz w:val="24"/>
                <w:szCs w:val="24"/>
                <w:vertAlign w:val="subscript"/>
              </w:rPr>
            </w:pPr>
            <w:r w:rsidRPr="002C5477">
              <w:rPr>
                <w:rFonts w:ascii="Times New Roman" w:hAnsi="Times New Roman" w:cs="Times New Roman"/>
                <w:sz w:val="24"/>
                <w:szCs w:val="24"/>
              </w:rPr>
              <w:t xml:space="preserve">LSD </w:t>
            </w:r>
            <w:r w:rsidRPr="00770F27">
              <w:rPr>
                <w:rFonts w:ascii="Times New Roman" w:hAnsi="Times New Roman" w:cs="Times New Roman"/>
                <w:sz w:val="24"/>
                <w:szCs w:val="24"/>
                <w:vertAlign w:val="subscript"/>
              </w:rPr>
              <w:t>(0.05)</w:t>
            </w:r>
          </w:p>
        </w:tc>
        <w:tc>
          <w:tcPr>
            <w:tcW w:w="1620" w:type="dxa"/>
            <w:vAlign w:val="center"/>
            <w:hideMark/>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 s</w:t>
            </w:r>
          </w:p>
        </w:tc>
        <w:tc>
          <w:tcPr>
            <w:tcW w:w="144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ns </w:t>
            </w:r>
          </w:p>
        </w:tc>
        <w:tc>
          <w:tcPr>
            <w:tcW w:w="153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s </w:t>
            </w:r>
          </w:p>
        </w:tc>
        <w:tc>
          <w:tcPr>
            <w:tcW w:w="171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s </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s </w:t>
            </w:r>
          </w:p>
        </w:tc>
      </w:tr>
      <w:tr w:rsidR="00EC4A62" w:rsidRPr="004828A0" w:rsidTr="00D52574">
        <w:trPr>
          <w:trHeight w:val="255"/>
        </w:trPr>
        <w:tc>
          <w:tcPr>
            <w:tcW w:w="1908" w:type="dxa"/>
            <w:vAlign w:val="center"/>
            <w:hideMark/>
          </w:tcPr>
          <w:p w:rsidR="00EC4A62" w:rsidRPr="004828A0" w:rsidRDefault="00EC4A62" w:rsidP="00B518DC">
            <w:pPr>
              <w:spacing w:after="0" w:line="360" w:lineRule="auto"/>
              <w:jc w:val="center"/>
              <w:rPr>
                <w:rFonts w:ascii="Times New Roman" w:hAnsi="Times New Roman" w:cs="Times New Roman"/>
                <w:b/>
                <w:i/>
                <w:sz w:val="24"/>
                <w:szCs w:val="24"/>
              </w:rPr>
            </w:pPr>
            <w:r w:rsidRPr="004828A0">
              <w:rPr>
                <w:rFonts w:ascii="Times New Roman" w:hAnsi="Times New Roman" w:cs="Times New Roman"/>
                <w:b/>
                <w:i/>
                <w:sz w:val="24"/>
                <w:szCs w:val="24"/>
              </w:rPr>
              <w:t>Cultivars</w:t>
            </w:r>
          </w:p>
        </w:tc>
        <w:tc>
          <w:tcPr>
            <w:tcW w:w="1620" w:type="dxa"/>
            <w:vAlign w:val="center"/>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 </w:t>
            </w:r>
          </w:p>
        </w:tc>
        <w:tc>
          <w:tcPr>
            <w:tcW w:w="1440" w:type="dxa"/>
            <w:vAlign w:val="center"/>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 </w:t>
            </w:r>
          </w:p>
        </w:tc>
        <w:tc>
          <w:tcPr>
            <w:tcW w:w="1530" w:type="dxa"/>
            <w:vAlign w:val="center"/>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 </w:t>
            </w:r>
          </w:p>
        </w:tc>
        <w:tc>
          <w:tcPr>
            <w:tcW w:w="1710" w:type="dxa"/>
            <w:vAlign w:val="center"/>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 </w:t>
            </w:r>
          </w:p>
        </w:tc>
        <w:tc>
          <w:tcPr>
            <w:tcW w:w="1350" w:type="dxa"/>
            <w:vAlign w:val="center"/>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 </w:t>
            </w:r>
          </w:p>
        </w:tc>
      </w:tr>
      <w:tr w:rsidR="00F90791" w:rsidRPr="004828A0" w:rsidTr="00D52574">
        <w:trPr>
          <w:trHeight w:val="254"/>
        </w:trPr>
        <w:tc>
          <w:tcPr>
            <w:tcW w:w="1908" w:type="dxa"/>
            <w:vAlign w:val="center"/>
            <w:hideMark/>
          </w:tcPr>
          <w:p w:rsidR="00F90791" w:rsidRPr="004828A0" w:rsidRDefault="00F90791" w:rsidP="00CD0328">
            <w:pPr>
              <w:spacing w:after="0"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62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644 b</w:t>
            </w:r>
          </w:p>
        </w:tc>
        <w:tc>
          <w:tcPr>
            <w:tcW w:w="144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 xml:space="preserve">989 </w:t>
            </w:r>
          </w:p>
        </w:tc>
        <w:tc>
          <w:tcPr>
            <w:tcW w:w="153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1015 a</w:t>
            </w:r>
          </w:p>
        </w:tc>
        <w:tc>
          <w:tcPr>
            <w:tcW w:w="171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922 a</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892</w:t>
            </w:r>
          </w:p>
        </w:tc>
      </w:tr>
      <w:tr w:rsidR="00F90791" w:rsidRPr="004828A0" w:rsidTr="00D52574">
        <w:trPr>
          <w:trHeight w:val="266"/>
        </w:trPr>
        <w:tc>
          <w:tcPr>
            <w:tcW w:w="1908" w:type="dxa"/>
            <w:vAlign w:val="center"/>
            <w:hideMark/>
          </w:tcPr>
          <w:p w:rsidR="00F90791" w:rsidRPr="004828A0" w:rsidRDefault="00F90791" w:rsidP="00CD0328">
            <w:pPr>
              <w:spacing w:after="0"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lastRenderedPageBreak/>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62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871 a</w:t>
            </w:r>
          </w:p>
        </w:tc>
        <w:tc>
          <w:tcPr>
            <w:tcW w:w="144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951</w:t>
            </w:r>
          </w:p>
        </w:tc>
        <w:tc>
          <w:tcPr>
            <w:tcW w:w="153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862 b</w:t>
            </w:r>
          </w:p>
        </w:tc>
        <w:tc>
          <w:tcPr>
            <w:tcW w:w="171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808 b</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873</w:t>
            </w:r>
          </w:p>
        </w:tc>
      </w:tr>
      <w:tr w:rsidR="00F90791" w:rsidRPr="004828A0" w:rsidTr="00D52574">
        <w:trPr>
          <w:trHeight w:val="266"/>
        </w:trPr>
        <w:tc>
          <w:tcPr>
            <w:tcW w:w="1908" w:type="dxa"/>
            <w:vAlign w:val="center"/>
            <w:hideMark/>
          </w:tcPr>
          <w:p w:rsidR="00F90791" w:rsidRPr="004828A0" w:rsidRDefault="00F90791" w:rsidP="00CD0328">
            <w:pPr>
              <w:spacing w:after="0"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62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914 a</w:t>
            </w:r>
          </w:p>
        </w:tc>
        <w:tc>
          <w:tcPr>
            <w:tcW w:w="144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1087</w:t>
            </w:r>
          </w:p>
        </w:tc>
        <w:tc>
          <w:tcPr>
            <w:tcW w:w="153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826 b</w:t>
            </w:r>
          </w:p>
        </w:tc>
        <w:tc>
          <w:tcPr>
            <w:tcW w:w="171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789 b</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904</w:t>
            </w:r>
          </w:p>
        </w:tc>
      </w:tr>
      <w:tr w:rsidR="00F90791" w:rsidRPr="004828A0" w:rsidTr="00D52574">
        <w:trPr>
          <w:trHeight w:val="266"/>
        </w:trPr>
        <w:tc>
          <w:tcPr>
            <w:tcW w:w="1908" w:type="dxa"/>
            <w:vAlign w:val="center"/>
            <w:hideMark/>
          </w:tcPr>
          <w:p w:rsidR="00F90791" w:rsidRPr="00280268" w:rsidRDefault="00F90791" w:rsidP="00CD0328">
            <w:pPr>
              <w:spacing w:after="0"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62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s</w:t>
            </w:r>
          </w:p>
        </w:tc>
        <w:tc>
          <w:tcPr>
            <w:tcW w:w="144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ns</w:t>
            </w:r>
          </w:p>
        </w:tc>
        <w:tc>
          <w:tcPr>
            <w:tcW w:w="153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ns</w:t>
            </w:r>
          </w:p>
        </w:tc>
        <w:tc>
          <w:tcPr>
            <w:tcW w:w="1710" w:type="dxa"/>
            <w:vAlign w:val="bottom"/>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s</w:t>
            </w:r>
          </w:p>
        </w:tc>
        <w:tc>
          <w:tcPr>
            <w:tcW w:w="1350" w:type="dxa"/>
            <w:vAlign w:val="center"/>
          </w:tcPr>
          <w:p w:rsidR="00F90791" w:rsidRPr="004828A0" w:rsidRDefault="00F90791"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sz w:val="24"/>
                <w:szCs w:val="24"/>
              </w:rPr>
              <w:t>ns</w:t>
            </w:r>
          </w:p>
        </w:tc>
      </w:tr>
    </w:tbl>
    <w:p w:rsidR="00EC4A62" w:rsidRPr="004828A0" w:rsidRDefault="00EC4A62" w:rsidP="00EC4A62">
      <w:pPr>
        <w:spacing w:after="0" w:line="360" w:lineRule="auto"/>
        <w:jc w:val="both"/>
        <w:rPr>
          <w:rFonts w:ascii="Times New Roman" w:hAnsi="Times New Roman" w:cs="Times New Roman"/>
          <w:i/>
          <w:sz w:val="24"/>
          <w:szCs w:val="24"/>
          <w:lang w:val="en-GB"/>
        </w:rPr>
      </w:pPr>
    </w:p>
    <w:p w:rsidR="00EC4A62" w:rsidRDefault="000451EA" w:rsidP="00F144AE">
      <w:pPr>
        <w:tabs>
          <w:tab w:val="left" w:pos="2160"/>
          <w:tab w:val="left" w:pos="2520"/>
        </w:tabs>
        <w:spacing w:after="0" w:line="360" w:lineRule="auto"/>
        <w:jc w:val="both"/>
        <w:rPr>
          <w:rFonts w:ascii="Times New Roman" w:hAnsi="Times New Roman" w:cs="Times New Roman"/>
          <w:sz w:val="24"/>
          <w:szCs w:val="24"/>
        </w:rPr>
      </w:pPr>
      <w:r w:rsidRPr="000451EA">
        <w:rPr>
          <w:rFonts w:ascii="Times New Roman" w:hAnsi="Times New Roman" w:cs="Times New Roman"/>
          <w:sz w:val="24"/>
          <w:szCs w:val="24"/>
        </w:rPr>
        <w:t>The interaction of treatment and variety had no discernible impact (Table 3.2).  For every site, the inter</w:t>
      </w:r>
      <w:r>
        <w:rPr>
          <w:rFonts w:ascii="Times New Roman" w:hAnsi="Times New Roman" w:cs="Times New Roman"/>
          <w:sz w:val="24"/>
          <w:szCs w:val="24"/>
        </w:rPr>
        <w:t xml:space="preserve">action effects are negligible. </w:t>
      </w:r>
      <w:r w:rsidR="00F144AE">
        <w:rPr>
          <w:rFonts w:ascii="Times New Roman" w:hAnsi="Times New Roman" w:cs="Times New Roman"/>
          <w:sz w:val="24"/>
          <w:szCs w:val="24"/>
        </w:rPr>
        <w:t xml:space="preserve">When averaged over locations, </w:t>
      </w:r>
      <w:r w:rsidR="00EC4A62" w:rsidRPr="004828A0">
        <w:rPr>
          <w:rFonts w:ascii="Times New Roman" w:hAnsi="Times New Roman" w:cs="Times New Roman"/>
          <w:sz w:val="24"/>
          <w:szCs w:val="24"/>
        </w:rPr>
        <w:t>it is revealed that V</w:t>
      </w:r>
      <w:r w:rsidR="00EC4A62" w:rsidRPr="004828A0">
        <w:rPr>
          <w:rFonts w:ascii="Times New Roman" w:hAnsi="Times New Roman" w:cs="Times New Roman"/>
          <w:sz w:val="24"/>
          <w:szCs w:val="24"/>
          <w:vertAlign w:val="subscript"/>
        </w:rPr>
        <w:t>2</w:t>
      </w:r>
      <w:r w:rsidR="00EC4A62" w:rsidRPr="004828A0">
        <w:rPr>
          <w:rFonts w:ascii="Times New Roman" w:hAnsi="Times New Roman" w:cs="Times New Roman"/>
          <w:sz w:val="24"/>
          <w:szCs w:val="24"/>
        </w:rPr>
        <w:t xml:space="preserve"> (Binatil-3) </w:t>
      </w:r>
      <w:r w:rsidR="00AF326C">
        <w:rPr>
          <w:rFonts w:ascii="Times New Roman" w:hAnsi="Times New Roman" w:cs="Times New Roman"/>
          <w:sz w:val="24"/>
          <w:szCs w:val="24"/>
        </w:rPr>
        <w:t>obtained</w:t>
      </w:r>
      <w:r w:rsidR="00EC4A62" w:rsidRPr="004828A0">
        <w:rPr>
          <w:rFonts w:ascii="Times New Roman" w:hAnsi="Times New Roman" w:cs="Times New Roman"/>
          <w:sz w:val="24"/>
          <w:szCs w:val="24"/>
        </w:rPr>
        <w:t xml:space="preserve"> the </w:t>
      </w:r>
      <w:r w:rsidR="00AF326C" w:rsidRPr="004828A0">
        <w:rPr>
          <w:rFonts w:ascii="Times New Roman" w:hAnsi="Times New Roman" w:cs="Times New Roman"/>
          <w:sz w:val="24"/>
          <w:szCs w:val="24"/>
        </w:rPr>
        <w:t>maximum</w:t>
      </w:r>
      <w:r w:rsidR="00EC4A62" w:rsidRPr="004828A0">
        <w:rPr>
          <w:rFonts w:ascii="Times New Roman" w:hAnsi="Times New Roman" w:cs="Times New Roman"/>
          <w:sz w:val="24"/>
          <w:szCs w:val="24"/>
        </w:rPr>
        <w:t xml:space="preserve"> average </w:t>
      </w:r>
      <w:r w:rsidR="00F144AE">
        <w:rPr>
          <w:rFonts w:ascii="Times New Roman" w:hAnsi="Times New Roman" w:cs="Times New Roman"/>
          <w:sz w:val="24"/>
          <w:szCs w:val="24"/>
        </w:rPr>
        <w:t xml:space="preserve">seed </w:t>
      </w:r>
      <w:r w:rsidR="00EC4A62" w:rsidRPr="004828A0">
        <w:rPr>
          <w:rFonts w:ascii="Times New Roman" w:hAnsi="Times New Roman" w:cs="Times New Roman"/>
          <w:sz w:val="24"/>
          <w:szCs w:val="24"/>
        </w:rPr>
        <w:t>yield (1040 kg/ha) in T</w:t>
      </w:r>
      <w:r w:rsidR="00EC4A62" w:rsidRPr="004828A0">
        <w:rPr>
          <w:rFonts w:ascii="Times New Roman" w:hAnsi="Times New Roman" w:cs="Times New Roman"/>
          <w:sz w:val="24"/>
          <w:szCs w:val="24"/>
          <w:vertAlign w:val="subscript"/>
        </w:rPr>
        <w:t>4</w:t>
      </w:r>
      <w:r w:rsidR="00EC4A62" w:rsidRPr="004828A0">
        <w:rPr>
          <w:rFonts w:ascii="Times New Roman" w:hAnsi="Times New Roman" w:cs="Times New Roman"/>
          <w:sz w:val="24"/>
          <w:szCs w:val="24"/>
        </w:rPr>
        <w:t xml:space="preserve"> (100 cm bed) followed by V</w:t>
      </w:r>
      <w:r w:rsidR="00EC4A62" w:rsidRPr="004828A0">
        <w:rPr>
          <w:rFonts w:ascii="Times New Roman" w:hAnsi="Times New Roman" w:cs="Times New Roman"/>
          <w:sz w:val="24"/>
          <w:szCs w:val="24"/>
          <w:vertAlign w:val="subscript"/>
        </w:rPr>
        <w:t>1</w:t>
      </w:r>
      <w:r w:rsidR="00EC4A62" w:rsidRPr="004828A0">
        <w:rPr>
          <w:rFonts w:ascii="Times New Roman" w:hAnsi="Times New Roman" w:cs="Times New Roman"/>
          <w:sz w:val="24"/>
          <w:szCs w:val="24"/>
        </w:rPr>
        <w:t xml:space="preserve"> (Binatil-2) and V</w:t>
      </w:r>
      <w:r w:rsidR="00EC4A62" w:rsidRPr="004828A0">
        <w:rPr>
          <w:rFonts w:ascii="Times New Roman" w:hAnsi="Times New Roman" w:cs="Times New Roman"/>
          <w:sz w:val="24"/>
          <w:szCs w:val="24"/>
          <w:vertAlign w:val="subscript"/>
        </w:rPr>
        <w:t>3</w:t>
      </w:r>
      <w:r w:rsidR="00EC4A62" w:rsidRPr="004828A0">
        <w:rPr>
          <w:rFonts w:ascii="Times New Roman" w:hAnsi="Times New Roman" w:cs="Times New Roman"/>
          <w:sz w:val="24"/>
          <w:szCs w:val="24"/>
        </w:rPr>
        <w:t xml:space="preserve"> (Binatil-4). </w:t>
      </w:r>
    </w:p>
    <w:p w:rsidR="00F144AE" w:rsidRPr="004828A0" w:rsidRDefault="00F144AE" w:rsidP="00EC4A62">
      <w:pPr>
        <w:tabs>
          <w:tab w:val="left" w:pos="2160"/>
          <w:tab w:val="left" w:pos="2520"/>
        </w:tabs>
        <w:spacing w:after="0" w:line="360" w:lineRule="auto"/>
        <w:jc w:val="both"/>
        <w:rPr>
          <w:rFonts w:ascii="Times New Roman" w:hAnsi="Times New Roman" w:cs="Times New Roman"/>
          <w:sz w:val="24"/>
          <w:szCs w:val="24"/>
        </w:rPr>
      </w:pPr>
    </w:p>
    <w:p w:rsidR="00EC4A62" w:rsidRPr="004828A0" w:rsidRDefault="00EC4A62" w:rsidP="00EC4A62">
      <w:pPr>
        <w:spacing w:after="0" w:line="360" w:lineRule="auto"/>
        <w:jc w:val="both"/>
        <w:rPr>
          <w:rFonts w:ascii="Times New Roman" w:hAnsi="Times New Roman" w:cs="Times New Roman"/>
          <w:b/>
          <w:sz w:val="24"/>
          <w:szCs w:val="24"/>
        </w:rPr>
      </w:pPr>
      <w:r w:rsidRPr="004828A0">
        <w:rPr>
          <w:rFonts w:ascii="Times New Roman" w:hAnsi="Times New Roman" w:cs="Times New Roman"/>
          <w:b/>
          <w:sz w:val="24"/>
          <w:szCs w:val="24"/>
        </w:rPr>
        <w:t>Table 3.2. Interaction effects of drainage treatments and cultivars on grain yield of sesame.</w:t>
      </w:r>
    </w:p>
    <w:tbl>
      <w:tblPr>
        <w:tblStyle w:val="TableGrid"/>
        <w:tblW w:w="0" w:type="auto"/>
        <w:tblLook w:val="04A0"/>
      </w:tblPr>
      <w:tblGrid>
        <w:gridCol w:w="1550"/>
        <w:gridCol w:w="2068"/>
        <w:gridCol w:w="1260"/>
        <w:gridCol w:w="1530"/>
        <w:gridCol w:w="1620"/>
        <w:gridCol w:w="1548"/>
      </w:tblGrid>
      <w:tr w:rsidR="00EC4A62" w:rsidRPr="004828A0" w:rsidTr="00B518DC">
        <w:trPr>
          <w:trHeight w:val="420"/>
        </w:trPr>
        <w:tc>
          <w:tcPr>
            <w:tcW w:w="1550" w:type="dxa"/>
            <w:vAlign w:val="center"/>
          </w:tcPr>
          <w:p w:rsidR="00EC4A62" w:rsidRPr="004828A0" w:rsidRDefault="00EC4A62" w:rsidP="00B518DC">
            <w:pPr>
              <w:spacing w:line="360" w:lineRule="auto"/>
              <w:jc w:val="center"/>
              <w:rPr>
                <w:rFonts w:ascii="Times New Roman" w:hAnsi="Times New Roman" w:cs="Times New Roman"/>
                <w:b/>
                <w:sz w:val="24"/>
                <w:szCs w:val="24"/>
              </w:rPr>
            </w:pPr>
            <w:r w:rsidRPr="004828A0">
              <w:rPr>
                <w:rFonts w:ascii="Times New Roman" w:hAnsi="Times New Roman" w:cs="Times New Roman"/>
                <w:b/>
                <w:sz w:val="24"/>
                <w:szCs w:val="24"/>
              </w:rPr>
              <w:t>Location</w:t>
            </w:r>
          </w:p>
        </w:tc>
        <w:tc>
          <w:tcPr>
            <w:tcW w:w="2068" w:type="dxa"/>
            <w:tcBorders>
              <w:bottom w:val="single" w:sz="4" w:space="0" w:color="auto"/>
              <w:tl2br w:val="single" w:sz="4" w:space="0" w:color="auto"/>
            </w:tcBorders>
          </w:tcPr>
          <w:p w:rsidR="00EC4A62" w:rsidRPr="004828A0" w:rsidRDefault="00EC4A62" w:rsidP="00B518DC">
            <w:pPr>
              <w:spacing w:line="360" w:lineRule="auto"/>
              <w:jc w:val="both"/>
              <w:rPr>
                <w:rFonts w:ascii="Times New Roman" w:hAnsi="Times New Roman" w:cs="Times New Roman"/>
                <w:b/>
                <w:sz w:val="24"/>
                <w:szCs w:val="24"/>
              </w:rPr>
            </w:pPr>
            <w:r w:rsidRPr="004828A0">
              <w:rPr>
                <w:rFonts w:ascii="Times New Roman" w:hAnsi="Times New Roman" w:cs="Times New Roman"/>
                <w:b/>
                <w:sz w:val="24"/>
                <w:szCs w:val="24"/>
              </w:rPr>
              <w:t xml:space="preserve">            Treatment</w:t>
            </w:r>
          </w:p>
          <w:p w:rsidR="00EC4A62" w:rsidRPr="004828A0" w:rsidRDefault="00EC4A62" w:rsidP="00B518DC">
            <w:pPr>
              <w:spacing w:line="360" w:lineRule="auto"/>
              <w:jc w:val="both"/>
              <w:rPr>
                <w:rFonts w:ascii="Times New Roman" w:hAnsi="Times New Roman" w:cs="Times New Roman"/>
                <w:b/>
                <w:sz w:val="24"/>
                <w:szCs w:val="24"/>
              </w:rPr>
            </w:pPr>
            <w:r w:rsidRPr="004828A0">
              <w:rPr>
                <w:rFonts w:ascii="Times New Roman" w:hAnsi="Times New Roman" w:cs="Times New Roman"/>
                <w:b/>
                <w:sz w:val="24"/>
                <w:szCs w:val="24"/>
              </w:rPr>
              <w:t xml:space="preserve">Variety                   </w:t>
            </w:r>
          </w:p>
        </w:tc>
        <w:tc>
          <w:tcPr>
            <w:tcW w:w="1260" w:type="dxa"/>
            <w:tcBorders>
              <w:bottom w:val="single" w:sz="4" w:space="0" w:color="auto"/>
            </w:tcBorders>
            <w:vAlign w:val="center"/>
          </w:tcPr>
          <w:p w:rsidR="00EC4A62" w:rsidRPr="004828A0" w:rsidRDefault="00EC4A62" w:rsidP="00B518DC">
            <w:pPr>
              <w:spacing w:line="360" w:lineRule="auto"/>
              <w:jc w:val="center"/>
              <w:rPr>
                <w:rFonts w:ascii="Times New Roman" w:hAnsi="Times New Roman" w:cs="Times New Roman"/>
                <w:b/>
                <w:sz w:val="24"/>
                <w:szCs w:val="24"/>
                <w:vertAlign w:val="subscript"/>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1</w:t>
            </w:r>
          </w:p>
          <w:p w:rsidR="00EC4A62" w:rsidRPr="004828A0"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(Flat land)</w:t>
            </w:r>
          </w:p>
        </w:tc>
        <w:tc>
          <w:tcPr>
            <w:tcW w:w="1530" w:type="dxa"/>
            <w:vAlign w:val="center"/>
          </w:tcPr>
          <w:p w:rsidR="00EC4A62" w:rsidRPr="004828A0" w:rsidRDefault="00EC4A62" w:rsidP="00B518DC">
            <w:pPr>
              <w:spacing w:line="360" w:lineRule="auto"/>
              <w:jc w:val="center"/>
              <w:rPr>
                <w:rFonts w:ascii="Times New Roman" w:hAnsi="Times New Roman" w:cs="Times New Roman"/>
                <w:b/>
                <w:sz w:val="24"/>
                <w:szCs w:val="24"/>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2</w:t>
            </w:r>
          </w:p>
          <w:p w:rsidR="00EC4A62" w:rsidRPr="004828A0"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(200 cm bed)</w:t>
            </w:r>
          </w:p>
        </w:tc>
        <w:tc>
          <w:tcPr>
            <w:tcW w:w="1620" w:type="dxa"/>
            <w:vAlign w:val="center"/>
          </w:tcPr>
          <w:p w:rsidR="00EC4A62" w:rsidRPr="004828A0" w:rsidRDefault="00EC4A62" w:rsidP="00B518DC">
            <w:pPr>
              <w:spacing w:line="360" w:lineRule="auto"/>
              <w:jc w:val="center"/>
              <w:rPr>
                <w:rFonts w:ascii="Times New Roman" w:hAnsi="Times New Roman" w:cs="Times New Roman"/>
                <w:b/>
                <w:sz w:val="24"/>
                <w:szCs w:val="24"/>
                <w:vertAlign w:val="subscript"/>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3</w:t>
            </w:r>
          </w:p>
          <w:p w:rsidR="00EC4A62" w:rsidRPr="004828A0"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(150 cm bed)</w:t>
            </w:r>
          </w:p>
        </w:tc>
        <w:tc>
          <w:tcPr>
            <w:tcW w:w="1548" w:type="dxa"/>
            <w:vAlign w:val="center"/>
          </w:tcPr>
          <w:p w:rsidR="00EC4A62" w:rsidRPr="004828A0" w:rsidRDefault="00EC4A62" w:rsidP="00B518DC">
            <w:pPr>
              <w:spacing w:line="360" w:lineRule="auto"/>
              <w:jc w:val="center"/>
              <w:rPr>
                <w:rFonts w:ascii="Times New Roman" w:hAnsi="Times New Roman" w:cs="Times New Roman"/>
                <w:b/>
                <w:sz w:val="24"/>
                <w:szCs w:val="24"/>
                <w:vertAlign w:val="subscript"/>
              </w:rPr>
            </w:pPr>
            <w:r w:rsidRPr="004828A0">
              <w:rPr>
                <w:rFonts w:ascii="Times New Roman" w:hAnsi="Times New Roman" w:cs="Times New Roman"/>
                <w:b/>
                <w:sz w:val="24"/>
                <w:szCs w:val="24"/>
              </w:rPr>
              <w:t>T</w:t>
            </w:r>
            <w:r w:rsidRPr="004828A0">
              <w:rPr>
                <w:rFonts w:ascii="Times New Roman" w:hAnsi="Times New Roman" w:cs="Times New Roman"/>
                <w:b/>
                <w:sz w:val="24"/>
                <w:szCs w:val="24"/>
                <w:vertAlign w:val="subscript"/>
              </w:rPr>
              <w:t>4</w:t>
            </w:r>
          </w:p>
          <w:p w:rsidR="00EC4A62" w:rsidRPr="004828A0" w:rsidRDefault="00EC4A62"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(100 cm bed)</w:t>
            </w:r>
          </w:p>
        </w:tc>
      </w:tr>
      <w:tr w:rsidR="0055797B" w:rsidRPr="004828A0" w:rsidTr="00B518DC">
        <w:trPr>
          <w:trHeight w:val="60"/>
        </w:trPr>
        <w:tc>
          <w:tcPr>
            <w:tcW w:w="1550" w:type="dxa"/>
            <w:vMerge w:val="restart"/>
            <w:vAlign w:val="center"/>
          </w:tcPr>
          <w:p w:rsidR="0055797B" w:rsidRPr="004828A0" w:rsidRDefault="0055797B"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Mymensingh</w:t>
            </w: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461</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641</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637</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836</w:t>
            </w:r>
          </w:p>
        </w:tc>
      </w:tr>
      <w:tr w:rsidR="0055797B" w:rsidRPr="004828A0" w:rsidTr="00B518DC">
        <w:trPr>
          <w:trHeight w:val="278"/>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506</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927</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958</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1095</w:t>
            </w:r>
          </w:p>
        </w:tc>
      </w:tr>
      <w:tr w:rsidR="0055797B" w:rsidRPr="004828A0" w:rsidTr="00B518DC">
        <w:trPr>
          <w:trHeight w:val="305"/>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742</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949</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875</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1089</w:t>
            </w:r>
          </w:p>
        </w:tc>
      </w:tr>
      <w:tr w:rsidR="0055797B" w:rsidRPr="004828A0" w:rsidTr="00B518DC">
        <w:trPr>
          <w:trHeight w:val="161"/>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280268" w:rsidRDefault="0055797B"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ns</w:t>
            </w:r>
          </w:p>
        </w:tc>
        <w:tc>
          <w:tcPr>
            <w:tcW w:w="153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62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548"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r>
      <w:tr w:rsidR="00EC4A62" w:rsidRPr="004828A0" w:rsidTr="00B518DC">
        <w:trPr>
          <w:trHeight w:val="161"/>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
                <w:sz w:val="24"/>
                <w:szCs w:val="24"/>
              </w:rPr>
            </w:pPr>
          </w:p>
        </w:tc>
        <w:tc>
          <w:tcPr>
            <w:tcW w:w="126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53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48" w:type="dxa"/>
            <w:shd w:val="clear" w:color="auto" w:fill="DDD9C3" w:themeFill="background2" w:themeFillShade="E6"/>
          </w:tcPr>
          <w:p w:rsidR="00EC4A62" w:rsidRPr="004828A0" w:rsidRDefault="00EC4A62" w:rsidP="00B518DC">
            <w:pPr>
              <w:spacing w:line="360" w:lineRule="auto"/>
              <w:jc w:val="center"/>
              <w:rPr>
                <w:rFonts w:ascii="Times New Roman" w:hAnsi="Times New Roman" w:cs="Times New Roman"/>
                <w:sz w:val="24"/>
                <w:szCs w:val="24"/>
              </w:rPr>
            </w:pPr>
          </w:p>
        </w:tc>
      </w:tr>
      <w:tr w:rsidR="0055797B" w:rsidRPr="004828A0" w:rsidTr="00B518DC">
        <w:trPr>
          <w:trHeight w:val="269"/>
        </w:trPr>
        <w:tc>
          <w:tcPr>
            <w:tcW w:w="1550" w:type="dxa"/>
            <w:vMerge w:val="restart"/>
            <w:vAlign w:val="center"/>
          </w:tcPr>
          <w:p w:rsidR="0055797B" w:rsidRPr="004828A0" w:rsidRDefault="0055797B"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Magura</w:t>
            </w: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789</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1019</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932</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1214</w:t>
            </w:r>
          </w:p>
        </w:tc>
      </w:tr>
      <w:tr w:rsidR="0055797B" w:rsidRPr="004828A0" w:rsidTr="00B518DC">
        <w:trPr>
          <w:trHeight w:val="71"/>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869</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959</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821</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1153</w:t>
            </w:r>
          </w:p>
        </w:tc>
      </w:tr>
      <w:tr w:rsidR="0055797B" w:rsidRPr="004828A0" w:rsidTr="00B518DC">
        <w:trPr>
          <w:trHeight w:val="143"/>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965</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1026</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1107</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1250</w:t>
            </w:r>
          </w:p>
        </w:tc>
      </w:tr>
      <w:tr w:rsidR="0055797B" w:rsidRPr="004828A0" w:rsidTr="00B518DC">
        <w:trPr>
          <w:trHeight w:val="143"/>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280268" w:rsidRDefault="0055797B"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ns</w:t>
            </w:r>
          </w:p>
        </w:tc>
        <w:tc>
          <w:tcPr>
            <w:tcW w:w="153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62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548"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r>
      <w:tr w:rsidR="00EC4A62" w:rsidRPr="004828A0" w:rsidTr="00B518DC">
        <w:trPr>
          <w:trHeight w:val="143"/>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i/>
                <w:sz w:val="24"/>
                <w:szCs w:val="24"/>
              </w:rPr>
            </w:pPr>
          </w:p>
        </w:tc>
        <w:tc>
          <w:tcPr>
            <w:tcW w:w="126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3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48" w:type="dxa"/>
            <w:shd w:val="clear" w:color="auto" w:fill="DDD9C3" w:themeFill="background2" w:themeFillShade="E6"/>
          </w:tcPr>
          <w:p w:rsidR="00EC4A62" w:rsidRPr="004828A0" w:rsidRDefault="00EC4A62" w:rsidP="00B518DC">
            <w:pPr>
              <w:spacing w:line="360" w:lineRule="auto"/>
              <w:jc w:val="center"/>
              <w:rPr>
                <w:rFonts w:ascii="Times New Roman" w:hAnsi="Times New Roman" w:cs="Times New Roman"/>
                <w:sz w:val="24"/>
                <w:szCs w:val="24"/>
              </w:rPr>
            </w:pPr>
          </w:p>
        </w:tc>
      </w:tr>
      <w:tr w:rsidR="0055797B" w:rsidRPr="004828A0" w:rsidTr="00B518DC">
        <w:trPr>
          <w:trHeight w:val="215"/>
        </w:trPr>
        <w:tc>
          <w:tcPr>
            <w:tcW w:w="1550" w:type="dxa"/>
            <w:vMerge w:val="restart"/>
            <w:vAlign w:val="center"/>
          </w:tcPr>
          <w:p w:rsidR="0055797B" w:rsidRPr="004828A0" w:rsidRDefault="0055797B"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Ishwardi</w:t>
            </w: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961</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992</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1010</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1097</w:t>
            </w:r>
          </w:p>
        </w:tc>
      </w:tr>
      <w:tr w:rsidR="0055797B" w:rsidRPr="004828A0" w:rsidTr="00B518DC">
        <w:trPr>
          <w:trHeight w:val="107"/>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796</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850</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856</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946</w:t>
            </w:r>
          </w:p>
        </w:tc>
      </w:tr>
      <w:tr w:rsidR="0055797B" w:rsidRPr="004828A0" w:rsidTr="00B518DC">
        <w:trPr>
          <w:trHeight w:val="269"/>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760</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867</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824</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854</w:t>
            </w:r>
          </w:p>
        </w:tc>
      </w:tr>
      <w:tr w:rsidR="0055797B" w:rsidRPr="004828A0" w:rsidTr="00B518DC">
        <w:trPr>
          <w:trHeight w:val="161"/>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280268" w:rsidRDefault="0055797B"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ns</w:t>
            </w:r>
          </w:p>
        </w:tc>
        <w:tc>
          <w:tcPr>
            <w:tcW w:w="153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62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548"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r>
      <w:tr w:rsidR="00EC4A62" w:rsidRPr="004828A0" w:rsidTr="00B518DC">
        <w:trPr>
          <w:trHeight w:val="161"/>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i/>
                <w:sz w:val="24"/>
                <w:szCs w:val="24"/>
              </w:rPr>
            </w:pPr>
          </w:p>
        </w:tc>
        <w:tc>
          <w:tcPr>
            <w:tcW w:w="126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3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sz w:val="24"/>
                <w:szCs w:val="24"/>
              </w:rPr>
            </w:pPr>
          </w:p>
        </w:tc>
        <w:tc>
          <w:tcPr>
            <w:tcW w:w="1548" w:type="dxa"/>
            <w:shd w:val="clear" w:color="auto" w:fill="DDD9C3" w:themeFill="background2" w:themeFillShade="E6"/>
          </w:tcPr>
          <w:p w:rsidR="00EC4A62" w:rsidRPr="004828A0" w:rsidRDefault="00EC4A62" w:rsidP="00B518DC">
            <w:pPr>
              <w:spacing w:line="360" w:lineRule="auto"/>
              <w:jc w:val="center"/>
              <w:rPr>
                <w:rFonts w:ascii="Times New Roman" w:hAnsi="Times New Roman" w:cs="Times New Roman"/>
                <w:sz w:val="24"/>
                <w:szCs w:val="24"/>
              </w:rPr>
            </w:pPr>
          </w:p>
        </w:tc>
      </w:tr>
      <w:tr w:rsidR="0055797B" w:rsidRPr="004828A0" w:rsidTr="00B518DC">
        <w:trPr>
          <w:trHeight w:val="233"/>
        </w:trPr>
        <w:tc>
          <w:tcPr>
            <w:tcW w:w="1550" w:type="dxa"/>
            <w:vMerge w:val="restart"/>
            <w:vAlign w:val="center"/>
          </w:tcPr>
          <w:p w:rsidR="0055797B" w:rsidRPr="004828A0" w:rsidRDefault="0055797B"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Sathia, Pabna</w:t>
            </w: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908</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847</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925</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1009</w:t>
            </w:r>
          </w:p>
        </w:tc>
      </w:tr>
      <w:tr w:rsidR="0055797B" w:rsidRPr="004828A0" w:rsidTr="00B518DC">
        <w:trPr>
          <w:trHeight w:val="60"/>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663</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790</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813</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965</w:t>
            </w:r>
          </w:p>
        </w:tc>
      </w:tr>
      <w:tr w:rsidR="0055797B" w:rsidRPr="004828A0" w:rsidTr="00B518DC">
        <w:trPr>
          <w:trHeight w:val="206"/>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26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688</w:t>
            </w:r>
          </w:p>
        </w:tc>
        <w:tc>
          <w:tcPr>
            <w:tcW w:w="153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829</w:t>
            </w:r>
          </w:p>
        </w:tc>
        <w:tc>
          <w:tcPr>
            <w:tcW w:w="1620" w:type="dxa"/>
            <w:vAlign w:val="center"/>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882</w:t>
            </w:r>
          </w:p>
        </w:tc>
        <w:tc>
          <w:tcPr>
            <w:tcW w:w="1548" w:type="dxa"/>
          </w:tcPr>
          <w:p w:rsidR="0055797B" w:rsidRPr="004828A0" w:rsidRDefault="0055797B"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756</w:t>
            </w:r>
          </w:p>
        </w:tc>
      </w:tr>
      <w:tr w:rsidR="0055797B" w:rsidRPr="004828A0" w:rsidTr="00B518DC">
        <w:trPr>
          <w:trHeight w:val="188"/>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280268" w:rsidRDefault="0055797B"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ns</w:t>
            </w:r>
          </w:p>
        </w:tc>
        <w:tc>
          <w:tcPr>
            <w:tcW w:w="153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620"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c>
          <w:tcPr>
            <w:tcW w:w="1548" w:type="dxa"/>
            <w:vAlign w:val="center"/>
          </w:tcPr>
          <w:p w:rsidR="0055797B" w:rsidRPr="004828A0" w:rsidRDefault="0055797B" w:rsidP="00B518DC">
            <w:pPr>
              <w:spacing w:line="360" w:lineRule="auto"/>
              <w:jc w:val="center"/>
              <w:rPr>
                <w:rFonts w:ascii="Times New Roman" w:hAnsi="Times New Roman" w:cs="Times New Roman"/>
              </w:rPr>
            </w:pPr>
            <w:r w:rsidRPr="004828A0">
              <w:rPr>
                <w:rFonts w:ascii="Times New Roman" w:hAnsi="Times New Roman" w:cs="Times New Roman"/>
                <w:iCs/>
                <w:sz w:val="24"/>
                <w:szCs w:val="24"/>
              </w:rPr>
              <w:t>ns</w:t>
            </w:r>
          </w:p>
        </w:tc>
      </w:tr>
      <w:tr w:rsidR="00EC4A62" w:rsidRPr="004828A0" w:rsidTr="00B518DC">
        <w:trPr>
          <w:trHeight w:val="188"/>
        </w:trPr>
        <w:tc>
          <w:tcPr>
            <w:tcW w:w="1550" w:type="dxa"/>
            <w:shd w:val="clear" w:color="auto" w:fill="DDD9C3" w:themeFill="background2" w:themeFillShade="E6"/>
            <w:vAlign w:val="center"/>
          </w:tcPr>
          <w:p w:rsidR="00EC4A62" w:rsidRPr="004828A0" w:rsidRDefault="00EC4A62" w:rsidP="00B518DC">
            <w:pPr>
              <w:spacing w:line="360" w:lineRule="auto"/>
              <w:rPr>
                <w:rFonts w:ascii="Times New Roman" w:hAnsi="Times New Roman" w:cs="Times New Roman"/>
                <w:sz w:val="24"/>
                <w:szCs w:val="24"/>
              </w:rPr>
            </w:pPr>
          </w:p>
        </w:tc>
        <w:tc>
          <w:tcPr>
            <w:tcW w:w="2068"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
                <w:sz w:val="24"/>
                <w:szCs w:val="24"/>
              </w:rPr>
            </w:pPr>
          </w:p>
        </w:tc>
        <w:tc>
          <w:tcPr>
            <w:tcW w:w="126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53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620"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c>
          <w:tcPr>
            <w:tcW w:w="1548" w:type="dxa"/>
            <w:shd w:val="clear" w:color="auto" w:fill="DDD9C3" w:themeFill="background2" w:themeFillShade="E6"/>
            <w:vAlign w:val="center"/>
          </w:tcPr>
          <w:p w:rsidR="00EC4A62" w:rsidRPr="004828A0" w:rsidRDefault="00EC4A62" w:rsidP="00B518DC">
            <w:pPr>
              <w:spacing w:line="360" w:lineRule="auto"/>
              <w:jc w:val="center"/>
              <w:rPr>
                <w:rFonts w:ascii="Times New Roman" w:hAnsi="Times New Roman" w:cs="Times New Roman"/>
                <w:iCs/>
                <w:sz w:val="24"/>
                <w:szCs w:val="24"/>
              </w:rPr>
            </w:pPr>
          </w:p>
        </w:tc>
      </w:tr>
      <w:tr w:rsidR="0055797B" w:rsidRPr="004828A0" w:rsidTr="00B518DC">
        <w:trPr>
          <w:trHeight w:val="188"/>
        </w:trPr>
        <w:tc>
          <w:tcPr>
            <w:tcW w:w="1550" w:type="dxa"/>
            <w:vMerge w:val="restart"/>
            <w:vAlign w:val="center"/>
          </w:tcPr>
          <w:p w:rsidR="0055797B" w:rsidRPr="004828A0" w:rsidRDefault="0055797B" w:rsidP="00B518DC">
            <w:pPr>
              <w:spacing w:line="360" w:lineRule="auto"/>
              <w:rPr>
                <w:rFonts w:ascii="Times New Roman" w:hAnsi="Times New Roman" w:cs="Times New Roman"/>
                <w:sz w:val="24"/>
                <w:szCs w:val="24"/>
              </w:rPr>
            </w:pPr>
            <w:r w:rsidRPr="004828A0">
              <w:rPr>
                <w:rFonts w:ascii="Times New Roman" w:hAnsi="Times New Roman" w:cs="Times New Roman"/>
                <w:sz w:val="24"/>
                <w:szCs w:val="24"/>
              </w:rPr>
              <w:t>Average over Location</w:t>
            </w: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780</w:t>
            </w:r>
          </w:p>
        </w:tc>
        <w:tc>
          <w:tcPr>
            <w:tcW w:w="153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875</w:t>
            </w:r>
          </w:p>
        </w:tc>
        <w:tc>
          <w:tcPr>
            <w:tcW w:w="162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876</w:t>
            </w:r>
          </w:p>
        </w:tc>
        <w:tc>
          <w:tcPr>
            <w:tcW w:w="1548"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1039</w:t>
            </w:r>
          </w:p>
        </w:tc>
      </w:tr>
      <w:tr w:rsidR="0055797B" w:rsidRPr="004828A0" w:rsidTr="00B518DC">
        <w:trPr>
          <w:trHeight w:val="188"/>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708</w:t>
            </w:r>
          </w:p>
        </w:tc>
        <w:tc>
          <w:tcPr>
            <w:tcW w:w="153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882</w:t>
            </w:r>
          </w:p>
        </w:tc>
        <w:tc>
          <w:tcPr>
            <w:tcW w:w="162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862</w:t>
            </w:r>
          </w:p>
        </w:tc>
        <w:tc>
          <w:tcPr>
            <w:tcW w:w="1548"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1040</w:t>
            </w:r>
          </w:p>
        </w:tc>
      </w:tr>
      <w:tr w:rsidR="0055797B" w:rsidRPr="004828A0" w:rsidTr="00B518DC">
        <w:trPr>
          <w:trHeight w:val="188"/>
        </w:trPr>
        <w:tc>
          <w:tcPr>
            <w:tcW w:w="1550" w:type="dxa"/>
            <w:vMerge/>
            <w:vAlign w:val="center"/>
          </w:tcPr>
          <w:p w:rsidR="0055797B" w:rsidRPr="004828A0" w:rsidRDefault="0055797B" w:rsidP="00B518DC">
            <w:pPr>
              <w:spacing w:line="360" w:lineRule="auto"/>
              <w:rPr>
                <w:rFonts w:ascii="Times New Roman" w:hAnsi="Times New Roman" w:cs="Times New Roman"/>
                <w:sz w:val="24"/>
                <w:szCs w:val="24"/>
              </w:rPr>
            </w:pPr>
          </w:p>
        </w:tc>
        <w:tc>
          <w:tcPr>
            <w:tcW w:w="2068" w:type="dxa"/>
            <w:vAlign w:val="center"/>
          </w:tcPr>
          <w:p w:rsidR="0055797B" w:rsidRPr="004828A0" w:rsidRDefault="0055797B"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26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789</w:t>
            </w:r>
          </w:p>
        </w:tc>
        <w:tc>
          <w:tcPr>
            <w:tcW w:w="153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918</w:t>
            </w:r>
          </w:p>
        </w:tc>
        <w:tc>
          <w:tcPr>
            <w:tcW w:w="1620"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922</w:t>
            </w:r>
          </w:p>
        </w:tc>
        <w:tc>
          <w:tcPr>
            <w:tcW w:w="1548" w:type="dxa"/>
            <w:vAlign w:val="center"/>
          </w:tcPr>
          <w:p w:rsidR="0055797B" w:rsidRPr="004828A0" w:rsidRDefault="0055797B" w:rsidP="00B518DC">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987</w:t>
            </w:r>
          </w:p>
        </w:tc>
      </w:tr>
    </w:tbl>
    <w:p w:rsidR="00EC4A62" w:rsidRPr="004828A0" w:rsidRDefault="00EC4A62" w:rsidP="00EC4A62">
      <w:pPr>
        <w:spacing w:after="0" w:line="360" w:lineRule="auto"/>
        <w:jc w:val="both"/>
        <w:rPr>
          <w:rFonts w:ascii="Times New Roman" w:hAnsi="Times New Roman" w:cs="Times New Roman"/>
          <w:sz w:val="24"/>
          <w:szCs w:val="24"/>
          <w:lang w:val="en-GB"/>
        </w:rPr>
      </w:pPr>
    </w:p>
    <w:p w:rsidR="00EC4A62" w:rsidRPr="004828A0" w:rsidRDefault="00EC4A62" w:rsidP="00EC4A62">
      <w:pPr>
        <w:spacing w:after="0" w:line="360" w:lineRule="auto"/>
        <w:jc w:val="both"/>
        <w:rPr>
          <w:rFonts w:ascii="Times New Roman" w:hAnsi="Times New Roman" w:cs="Times New Roman"/>
          <w:b/>
          <w:sz w:val="24"/>
          <w:szCs w:val="24"/>
        </w:rPr>
      </w:pPr>
    </w:p>
    <w:p w:rsidR="00EC4A62" w:rsidRPr="004828A0" w:rsidRDefault="00EC4A62" w:rsidP="00EC4A62">
      <w:pPr>
        <w:spacing w:line="360" w:lineRule="auto"/>
        <w:rPr>
          <w:rFonts w:ascii="Times New Roman" w:hAnsi="Times New Roman" w:cs="Times New Roman"/>
          <w:b/>
          <w:sz w:val="24"/>
          <w:szCs w:val="24"/>
        </w:rPr>
      </w:pPr>
      <w:r w:rsidRPr="004828A0">
        <w:rPr>
          <w:rFonts w:ascii="Times New Roman" w:hAnsi="Times New Roman" w:cs="Times New Roman"/>
          <w:b/>
          <w:sz w:val="24"/>
          <w:szCs w:val="24"/>
        </w:rPr>
        <w:t xml:space="preserve">3.3  Profitability </w:t>
      </w:r>
    </w:p>
    <w:p w:rsidR="00EC4A62" w:rsidRDefault="00EC4A62" w:rsidP="006C20A4">
      <w:pPr>
        <w:spacing w:line="360" w:lineRule="auto"/>
        <w:jc w:val="both"/>
        <w:rPr>
          <w:rFonts w:ascii="Times New Roman" w:hAnsi="Times New Roman" w:cs="Times New Roman"/>
          <w:sz w:val="24"/>
          <w:szCs w:val="24"/>
        </w:rPr>
      </w:pPr>
      <w:r w:rsidRPr="004828A0">
        <w:rPr>
          <w:rFonts w:ascii="Times New Roman" w:hAnsi="Times New Roman" w:cs="Times New Roman"/>
          <w:sz w:val="24"/>
          <w:szCs w:val="24"/>
        </w:rPr>
        <w:t xml:space="preserve">Location-wise and average benefit cost ratio (BCR), net income and percent yield increase over control are presented in </w:t>
      </w:r>
      <w:r w:rsidRPr="004828A0">
        <w:rPr>
          <w:rFonts w:ascii="Times New Roman" w:hAnsi="Times New Roman" w:cs="Times New Roman"/>
          <w:b/>
          <w:sz w:val="24"/>
          <w:szCs w:val="24"/>
        </w:rPr>
        <w:t>Table 4.1</w:t>
      </w:r>
      <w:r w:rsidRPr="004828A0">
        <w:rPr>
          <w:rFonts w:ascii="Times New Roman" w:hAnsi="Times New Roman" w:cs="Times New Roman"/>
          <w:sz w:val="24"/>
          <w:szCs w:val="24"/>
        </w:rPr>
        <w:t xml:space="preserve">. </w:t>
      </w:r>
      <w:r w:rsidR="00F31E43">
        <w:rPr>
          <w:rFonts w:ascii="Times New Roman" w:hAnsi="Times New Roman" w:cs="Times New Roman"/>
          <w:sz w:val="24"/>
          <w:szCs w:val="24"/>
        </w:rPr>
        <w:t xml:space="preserve">For all locations, the percent yield increase over control (Flat land) was the highest in treatment T4. </w:t>
      </w:r>
    </w:p>
    <w:p w:rsidR="006C20A4" w:rsidRPr="004828A0" w:rsidRDefault="006C20A4" w:rsidP="00465756">
      <w:pPr>
        <w:spacing w:line="360" w:lineRule="auto"/>
        <w:jc w:val="both"/>
        <w:rPr>
          <w:rFonts w:ascii="Times New Roman" w:hAnsi="Times New Roman" w:cs="Times New Roman"/>
          <w:sz w:val="24"/>
          <w:szCs w:val="24"/>
        </w:rPr>
      </w:pPr>
      <w:r w:rsidRPr="004828A0">
        <w:rPr>
          <w:rFonts w:ascii="Times New Roman" w:hAnsi="Times New Roman" w:cs="Times New Roman"/>
          <w:sz w:val="24"/>
          <w:szCs w:val="24"/>
        </w:rPr>
        <w:t xml:space="preserve">The mean BCR </w:t>
      </w:r>
      <w:r w:rsidR="004749F5">
        <w:rPr>
          <w:rFonts w:ascii="Times New Roman" w:hAnsi="Times New Roman" w:cs="Times New Roman"/>
          <w:sz w:val="24"/>
          <w:szCs w:val="24"/>
        </w:rPr>
        <w:t xml:space="preserve">(average over locations and years) </w:t>
      </w:r>
      <w:r w:rsidRPr="004828A0">
        <w:rPr>
          <w:rFonts w:ascii="Times New Roman" w:hAnsi="Times New Roman" w:cs="Times New Roman"/>
          <w:sz w:val="24"/>
          <w:szCs w:val="24"/>
        </w:rPr>
        <w:t xml:space="preserve">and net income are tabulated in </w:t>
      </w:r>
      <w:r w:rsidRPr="00465756">
        <w:rPr>
          <w:rFonts w:ascii="Times New Roman" w:hAnsi="Times New Roman" w:cs="Times New Roman"/>
          <w:b/>
          <w:sz w:val="24"/>
          <w:szCs w:val="24"/>
        </w:rPr>
        <w:t>Table 4.2</w:t>
      </w:r>
      <w:r w:rsidRPr="004828A0">
        <w:rPr>
          <w:rFonts w:ascii="Times New Roman" w:hAnsi="Times New Roman" w:cs="Times New Roman"/>
          <w:sz w:val="24"/>
          <w:szCs w:val="24"/>
        </w:rPr>
        <w:t xml:space="preserve">. Net income from the treatment T3 and T4 are almost same, and the BCR is slightly higher in T3. Thus, the treatment T3, i.e. 150 cm drain spacing can be recommended for the studied areas. </w:t>
      </w:r>
    </w:p>
    <w:p w:rsidR="001E78B6" w:rsidRDefault="001E78B6" w:rsidP="00465756">
      <w:pPr>
        <w:spacing w:line="360" w:lineRule="auto"/>
        <w:jc w:val="both"/>
        <w:rPr>
          <w:rFonts w:ascii="Times New Roman" w:hAnsi="Times New Roman" w:cs="Times New Roman"/>
          <w:sz w:val="24"/>
          <w:szCs w:val="24"/>
        </w:rPr>
      </w:pPr>
    </w:p>
    <w:p w:rsidR="00EC4A62" w:rsidRPr="004828A0" w:rsidRDefault="00EC4A62" w:rsidP="00465756">
      <w:pPr>
        <w:spacing w:line="360" w:lineRule="auto"/>
        <w:jc w:val="both"/>
        <w:rPr>
          <w:rFonts w:ascii="Times New Roman" w:hAnsi="Times New Roman" w:cs="Times New Roman"/>
          <w:sz w:val="24"/>
          <w:szCs w:val="24"/>
        </w:rPr>
      </w:pPr>
      <w:r w:rsidRPr="004828A0">
        <w:rPr>
          <w:rFonts w:ascii="Times New Roman" w:hAnsi="Times New Roman" w:cs="Times New Roman"/>
          <w:sz w:val="24"/>
          <w:szCs w:val="24"/>
        </w:rPr>
        <w:t>Table 4.1. Location</w:t>
      </w:r>
      <w:r w:rsidR="00465756">
        <w:rPr>
          <w:rFonts w:ascii="Times New Roman" w:hAnsi="Times New Roman" w:cs="Times New Roman"/>
          <w:sz w:val="24"/>
          <w:szCs w:val="24"/>
        </w:rPr>
        <w:t>-</w:t>
      </w:r>
      <w:r w:rsidRPr="004828A0">
        <w:rPr>
          <w:rFonts w:ascii="Times New Roman" w:hAnsi="Times New Roman" w:cs="Times New Roman"/>
          <w:sz w:val="24"/>
          <w:szCs w:val="24"/>
        </w:rPr>
        <w:t xml:space="preserve">wise yield, net income, BCR and % yield increase during experiment period </w:t>
      </w:r>
      <w:r w:rsidR="00F31E43">
        <w:rPr>
          <w:rFonts w:ascii="Times New Roman" w:hAnsi="Times New Roman" w:cs="Times New Roman"/>
          <w:sz w:val="24"/>
          <w:szCs w:val="24"/>
        </w:rPr>
        <w:t>of sesame</w:t>
      </w:r>
      <w:r w:rsidR="00F31E43" w:rsidRPr="00F31E43">
        <w:rPr>
          <w:rFonts w:ascii="Times New Roman" w:hAnsi="Times New Roman" w:cs="Times New Roman"/>
          <w:sz w:val="24"/>
          <w:szCs w:val="24"/>
        </w:rPr>
        <w:t xml:space="preserve"> </w:t>
      </w:r>
      <w:r w:rsidR="00F31E43" w:rsidRPr="004828A0">
        <w:rPr>
          <w:rFonts w:ascii="Times New Roman" w:hAnsi="Times New Roman" w:cs="Times New Roman"/>
          <w:sz w:val="24"/>
          <w:szCs w:val="24"/>
        </w:rPr>
        <w:t>(</w:t>
      </w:r>
      <w:r w:rsidR="00F31E43">
        <w:rPr>
          <w:rFonts w:ascii="Times New Roman" w:hAnsi="Times New Roman" w:cs="Times New Roman"/>
          <w:sz w:val="24"/>
          <w:szCs w:val="24"/>
        </w:rPr>
        <w:t>average of 2 yrs).</w:t>
      </w:r>
    </w:p>
    <w:tbl>
      <w:tblPr>
        <w:tblW w:w="9678" w:type="dxa"/>
        <w:tblInd w:w="93" w:type="dxa"/>
        <w:tblLook w:val="04A0"/>
      </w:tblPr>
      <w:tblGrid>
        <w:gridCol w:w="1903"/>
        <w:gridCol w:w="2182"/>
        <w:gridCol w:w="1322"/>
        <w:gridCol w:w="1627"/>
        <w:gridCol w:w="1017"/>
        <w:gridCol w:w="1627"/>
      </w:tblGrid>
      <w:tr w:rsidR="00EC4A62" w:rsidRPr="004828A0" w:rsidTr="00B518DC">
        <w:trPr>
          <w:trHeight w:val="916"/>
        </w:trPr>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Location</w:t>
            </w:r>
          </w:p>
        </w:tc>
        <w:tc>
          <w:tcPr>
            <w:tcW w:w="2182" w:type="dxa"/>
            <w:tcBorders>
              <w:top w:val="single" w:sz="4" w:space="0" w:color="auto"/>
              <w:left w:val="nil"/>
              <w:bottom w:val="single" w:sz="4" w:space="0" w:color="auto"/>
              <w:right w:val="single" w:sz="4" w:space="0" w:color="auto"/>
            </w:tcBorders>
            <w:shd w:val="clear" w:color="auto" w:fill="auto"/>
            <w:noWrap/>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Treatment</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Yield (kg/ha)</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Net Incime ($/ha)</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BCR</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Yield Increased (%)</w:t>
            </w:r>
          </w:p>
        </w:tc>
      </w:tr>
      <w:tr w:rsidR="00EC4A62" w:rsidRPr="004828A0" w:rsidTr="00B518DC">
        <w:trPr>
          <w:trHeight w:val="382"/>
        </w:trPr>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Mymensingh</w:t>
            </w: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1 </w:t>
            </w:r>
            <w:r w:rsidRPr="004828A0">
              <w:rPr>
                <w:rFonts w:ascii="Times New Roman" w:eastAsia="Times New Roman" w:hAnsi="Times New Roman" w:cs="Times New Roman"/>
                <w:color w:val="000000"/>
                <w:sz w:val="24"/>
                <w:szCs w:val="24"/>
              </w:rPr>
              <w:t>(Flat land)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509</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8</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1.02</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2</w:t>
            </w:r>
            <w:r w:rsidRPr="004828A0">
              <w:rPr>
                <w:rFonts w:ascii="Times New Roman" w:eastAsia="Times New Roman" w:hAnsi="Times New Roman" w:cs="Times New Roman"/>
                <w:color w:val="000000"/>
                <w:sz w:val="24"/>
                <w:szCs w:val="24"/>
              </w:rPr>
              <w:t xml:space="preserve"> (200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873</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174</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1.34</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71</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3 </w:t>
            </w:r>
            <w:r w:rsidRPr="004828A0">
              <w:rPr>
                <w:rFonts w:ascii="Times New Roman" w:eastAsia="Times New Roman" w:hAnsi="Times New Roman" w:cs="Times New Roman"/>
                <w:color w:val="000000"/>
                <w:sz w:val="24"/>
                <w:szCs w:val="24"/>
              </w:rPr>
              <w:t>(150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1010</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261</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1.49</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98</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4 </w:t>
            </w:r>
            <w:r w:rsidRPr="004828A0">
              <w:rPr>
                <w:rFonts w:ascii="Times New Roman" w:eastAsia="Times New Roman" w:hAnsi="Times New Roman" w:cs="Times New Roman"/>
                <w:color w:val="000000"/>
                <w:sz w:val="24"/>
                <w:szCs w:val="24"/>
              </w:rPr>
              <w:t>(100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1080</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253</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1.42</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112</w:t>
            </w:r>
          </w:p>
        </w:tc>
      </w:tr>
      <w:tr w:rsidR="00EC4A62" w:rsidRPr="004828A0" w:rsidTr="00B518DC">
        <w:trPr>
          <w:trHeight w:val="199"/>
        </w:trPr>
        <w:tc>
          <w:tcPr>
            <w:tcW w:w="1903" w:type="dxa"/>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B8CCE4" w:themeFill="accent1" w:themeFillTint="66"/>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1322"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hAnsi="Times New Roman" w:cs="Times New Roman"/>
                <w:color w:val="000000"/>
              </w:rPr>
            </w:pPr>
          </w:p>
        </w:tc>
        <w:tc>
          <w:tcPr>
            <w:tcW w:w="101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r>
      <w:tr w:rsidR="00EC4A62" w:rsidRPr="004828A0" w:rsidTr="00B518DC">
        <w:trPr>
          <w:trHeight w:val="382"/>
        </w:trPr>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Magura (Sub-station)</w:t>
            </w: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1 </w:t>
            </w:r>
            <w:r w:rsidRPr="004828A0">
              <w:rPr>
                <w:rFonts w:ascii="Times New Roman" w:eastAsia="Times New Roman" w:hAnsi="Times New Roman" w:cs="Times New Roman"/>
                <w:color w:val="000000"/>
                <w:sz w:val="24"/>
                <w:szCs w:val="24"/>
              </w:rPr>
              <w:t>(Flat land)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659</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121</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1.29</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2</w:t>
            </w:r>
            <w:r w:rsidRPr="004828A0">
              <w:rPr>
                <w:rFonts w:ascii="Times New Roman" w:eastAsia="Times New Roman" w:hAnsi="Times New Roman" w:cs="Times New Roman"/>
                <w:color w:val="000000"/>
                <w:sz w:val="24"/>
                <w:szCs w:val="24"/>
              </w:rPr>
              <w:t xml:space="preserve"> (200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990</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267</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1.52</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50</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3 </w:t>
            </w:r>
            <w:r w:rsidRPr="004828A0">
              <w:rPr>
                <w:rFonts w:ascii="Times New Roman" w:eastAsia="Times New Roman" w:hAnsi="Times New Roman" w:cs="Times New Roman"/>
                <w:color w:val="000000"/>
                <w:sz w:val="24"/>
                <w:szCs w:val="24"/>
              </w:rPr>
              <w:t>(150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933</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200</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1.37</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41</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4 </w:t>
            </w:r>
            <w:r w:rsidRPr="004828A0">
              <w:rPr>
                <w:rFonts w:ascii="Times New Roman" w:eastAsia="Times New Roman" w:hAnsi="Times New Roman" w:cs="Times New Roman"/>
                <w:color w:val="000000"/>
                <w:sz w:val="24"/>
                <w:szCs w:val="24"/>
              </w:rPr>
              <w:t>(100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1110</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276</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1.46</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68</w:t>
            </w:r>
          </w:p>
        </w:tc>
      </w:tr>
      <w:tr w:rsidR="00EC4A62" w:rsidRPr="004828A0" w:rsidTr="00B518DC">
        <w:trPr>
          <w:trHeight w:val="245"/>
        </w:trPr>
        <w:tc>
          <w:tcPr>
            <w:tcW w:w="1903" w:type="dxa"/>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B8CCE4" w:themeFill="accent1" w:themeFillTint="66"/>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1322"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hAnsi="Times New Roman" w:cs="Times New Roman"/>
                <w:color w:val="000000"/>
              </w:rPr>
            </w:pPr>
          </w:p>
        </w:tc>
        <w:tc>
          <w:tcPr>
            <w:tcW w:w="101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r>
      <w:tr w:rsidR="00EC4A62" w:rsidRPr="004828A0" w:rsidTr="00B518DC">
        <w:trPr>
          <w:trHeight w:val="382"/>
        </w:trPr>
        <w:tc>
          <w:tcPr>
            <w:tcW w:w="1903" w:type="dxa"/>
            <w:vMerge w:val="restart"/>
            <w:tcBorders>
              <w:top w:val="nil"/>
              <w:left w:val="single" w:sz="4" w:space="0" w:color="auto"/>
              <w:bottom w:val="single" w:sz="4" w:space="0" w:color="000000"/>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lastRenderedPageBreak/>
              <w:t>Ishwardi (Sub-station)</w:t>
            </w: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1 </w:t>
            </w:r>
            <w:r w:rsidRPr="004828A0">
              <w:rPr>
                <w:rFonts w:ascii="Times New Roman" w:eastAsia="Times New Roman" w:hAnsi="Times New Roman" w:cs="Times New Roman"/>
                <w:color w:val="000000"/>
                <w:sz w:val="24"/>
                <w:szCs w:val="24"/>
              </w:rPr>
              <w:t>(Flat land)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707</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138</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1.32</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2</w:t>
            </w:r>
            <w:r w:rsidRPr="004828A0">
              <w:rPr>
                <w:rFonts w:ascii="Times New Roman" w:eastAsia="Times New Roman" w:hAnsi="Times New Roman" w:cs="Times New Roman"/>
                <w:color w:val="000000"/>
                <w:sz w:val="24"/>
                <w:szCs w:val="24"/>
              </w:rPr>
              <w:t xml:space="preserve"> (200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941</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228</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1.44</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33</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3 </w:t>
            </w:r>
            <w:r w:rsidRPr="004828A0">
              <w:rPr>
                <w:rFonts w:ascii="Times New Roman" w:eastAsia="Times New Roman" w:hAnsi="Times New Roman" w:cs="Times New Roman"/>
                <w:color w:val="000000"/>
                <w:sz w:val="24"/>
                <w:szCs w:val="24"/>
              </w:rPr>
              <w:t>(150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974</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232</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1.43</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38</w:t>
            </w:r>
          </w:p>
        </w:tc>
      </w:tr>
      <w:tr w:rsidR="00EC4A62" w:rsidRPr="004828A0" w:rsidTr="00B518DC">
        <w:trPr>
          <w:trHeight w:val="382"/>
        </w:trPr>
        <w:tc>
          <w:tcPr>
            <w:tcW w:w="1903" w:type="dxa"/>
            <w:vMerge/>
            <w:tcBorders>
              <w:top w:val="nil"/>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4 </w:t>
            </w:r>
            <w:r w:rsidRPr="004828A0">
              <w:rPr>
                <w:rFonts w:ascii="Times New Roman" w:eastAsia="Times New Roman" w:hAnsi="Times New Roman" w:cs="Times New Roman"/>
                <w:color w:val="000000"/>
                <w:sz w:val="24"/>
                <w:szCs w:val="24"/>
              </w:rPr>
              <w:t>(100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1052</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230</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1.38</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49</w:t>
            </w:r>
          </w:p>
        </w:tc>
      </w:tr>
      <w:tr w:rsidR="00EC4A62" w:rsidRPr="004828A0" w:rsidTr="00B518DC">
        <w:trPr>
          <w:trHeight w:val="190"/>
        </w:trPr>
        <w:tc>
          <w:tcPr>
            <w:tcW w:w="1903" w:type="dxa"/>
            <w:tcBorders>
              <w:top w:val="nil"/>
              <w:left w:val="single" w:sz="4" w:space="0" w:color="auto"/>
              <w:bottom w:val="single" w:sz="4" w:space="0" w:color="000000"/>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B8CCE4" w:themeFill="accent1" w:themeFillTint="66"/>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1322"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hAnsi="Times New Roman" w:cs="Times New Roman"/>
                <w:color w:val="000000"/>
              </w:rPr>
            </w:pPr>
          </w:p>
        </w:tc>
        <w:tc>
          <w:tcPr>
            <w:tcW w:w="101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nil"/>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r>
      <w:tr w:rsidR="00EC4A62" w:rsidRPr="004828A0" w:rsidTr="00B518DC">
        <w:trPr>
          <w:trHeight w:val="382"/>
        </w:trPr>
        <w:tc>
          <w:tcPr>
            <w:tcW w:w="1903" w:type="dxa"/>
            <w:vMerge w:val="restart"/>
            <w:tcBorders>
              <w:top w:val="nil"/>
              <w:left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Farmar's Field, Kushtia and Pabna</w:t>
            </w: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1 </w:t>
            </w:r>
            <w:r w:rsidRPr="004828A0">
              <w:rPr>
                <w:rFonts w:ascii="Times New Roman" w:eastAsia="Times New Roman" w:hAnsi="Times New Roman" w:cs="Times New Roman"/>
                <w:color w:val="000000"/>
                <w:sz w:val="24"/>
                <w:szCs w:val="24"/>
              </w:rPr>
              <w:t>(Flat land)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650</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92</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1.22</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w:t>
            </w:r>
          </w:p>
        </w:tc>
      </w:tr>
      <w:tr w:rsidR="00EC4A62" w:rsidRPr="004828A0" w:rsidTr="00B518DC">
        <w:trPr>
          <w:trHeight w:val="382"/>
        </w:trPr>
        <w:tc>
          <w:tcPr>
            <w:tcW w:w="1903" w:type="dxa"/>
            <w:vMerge/>
            <w:tcBorders>
              <w:left w:val="single" w:sz="4" w:space="0" w:color="auto"/>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2</w:t>
            </w:r>
            <w:r w:rsidRPr="004828A0">
              <w:rPr>
                <w:rFonts w:ascii="Times New Roman" w:eastAsia="Times New Roman" w:hAnsi="Times New Roman" w:cs="Times New Roman"/>
                <w:color w:val="000000"/>
                <w:sz w:val="24"/>
                <w:szCs w:val="24"/>
              </w:rPr>
              <w:t xml:space="preserve"> (200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853</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159</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1.31</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31</w:t>
            </w:r>
          </w:p>
        </w:tc>
      </w:tr>
      <w:tr w:rsidR="00EC4A62" w:rsidRPr="004828A0" w:rsidTr="00B518DC">
        <w:trPr>
          <w:trHeight w:val="382"/>
        </w:trPr>
        <w:tc>
          <w:tcPr>
            <w:tcW w:w="1903" w:type="dxa"/>
            <w:vMerge/>
            <w:tcBorders>
              <w:left w:val="single" w:sz="4" w:space="0" w:color="auto"/>
              <w:right w:val="single" w:sz="4" w:space="0" w:color="auto"/>
            </w:tcBorders>
            <w:vAlign w:val="center"/>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3 </w:t>
            </w:r>
            <w:r w:rsidRPr="004828A0">
              <w:rPr>
                <w:rFonts w:ascii="Times New Roman" w:eastAsia="Times New Roman" w:hAnsi="Times New Roman" w:cs="Times New Roman"/>
                <w:color w:val="000000"/>
                <w:sz w:val="24"/>
                <w:szCs w:val="24"/>
              </w:rPr>
              <w:t>(150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962</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223</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1.41</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48</w:t>
            </w:r>
          </w:p>
        </w:tc>
      </w:tr>
      <w:tr w:rsidR="00EC4A62" w:rsidRPr="004828A0" w:rsidTr="00B518DC">
        <w:trPr>
          <w:trHeight w:val="332"/>
        </w:trPr>
        <w:tc>
          <w:tcPr>
            <w:tcW w:w="1903" w:type="dxa"/>
            <w:vMerge/>
            <w:tcBorders>
              <w:left w:val="single" w:sz="4" w:space="0" w:color="auto"/>
              <w:bottom w:val="single" w:sz="4" w:space="0" w:color="auto"/>
              <w:right w:val="single" w:sz="4" w:space="0" w:color="auto"/>
            </w:tcBorders>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2182" w:type="dxa"/>
            <w:tcBorders>
              <w:top w:val="nil"/>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4 </w:t>
            </w:r>
            <w:r w:rsidRPr="004828A0">
              <w:rPr>
                <w:rFonts w:ascii="Times New Roman" w:eastAsia="Times New Roman" w:hAnsi="Times New Roman" w:cs="Times New Roman"/>
                <w:color w:val="000000"/>
                <w:sz w:val="24"/>
                <w:szCs w:val="24"/>
              </w:rPr>
              <w:t>(100 cm bed)</w:t>
            </w:r>
          </w:p>
        </w:tc>
        <w:tc>
          <w:tcPr>
            <w:tcW w:w="1322"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978</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172</w:t>
            </w:r>
          </w:p>
        </w:tc>
        <w:tc>
          <w:tcPr>
            <w:tcW w:w="101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1.29</w:t>
            </w:r>
          </w:p>
        </w:tc>
        <w:tc>
          <w:tcPr>
            <w:tcW w:w="1627" w:type="dxa"/>
            <w:tcBorders>
              <w:top w:val="nil"/>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51</w:t>
            </w:r>
          </w:p>
        </w:tc>
      </w:tr>
      <w:tr w:rsidR="00EC4A62" w:rsidRPr="004828A0" w:rsidTr="00B518DC">
        <w:trPr>
          <w:trHeight w:val="269"/>
        </w:trPr>
        <w:tc>
          <w:tcPr>
            <w:tcW w:w="1903"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2182" w:type="dxa"/>
            <w:tcBorders>
              <w:top w:val="single" w:sz="4" w:space="0" w:color="auto"/>
              <w:left w:val="nil"/>
              <w:bottom w:val="single" w:sz="4" w:space="0" w:color="auto"/>
              <w:right w:val="single" w:sz="4" w:space="0" w:color="auto"/>
            </w:tcBorders>
            <w:shd w:val="clear" w:color="auto" w:fill="B8CCE4" w:themeFill="accent1" w:themeFillTint="66"/>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p>
        </w:tc>
        <w:tc>
          <w:tcPr>
            <w:tcW w:w="132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01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16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r>
      <w:tr w:rsidR="00EC4A62" w:rsidRPr="004828A0" w:rsidTr="00B518DC">
        <w:trPr>
          <w:trHeight w:val="382"/>
        </w:trPr>
        <w:tc>
          <w:tcPr>
            <w:tcW w:w="1903" w:type="dxa"/>
            <w:vMerge w:val="restart"/>
            <w:tcBorders>
              <w:top w:val="single" w:sz="4" w:space="0" w:color="auto"/>
              <w:left w:val="single" w:sz="4" w:space="0" w:color="auto"/>
              <w:right w:val="single" w:sz="4" w:space="0" w:color="auto"/>
            </w:tcBorders>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Mean over Locations</w:t>
            </w:r>
          </w:p>
        </w:tc>
        <w:tc>
          <w:tcPr>
            <w:tcW w:w="2182" w:type="dxa"/>
            <w:tcBorders>
              <w:top w:val="single" w:sz="4" w:space="0" w:color="auto"/>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1 </w:t>
            </w:r>
            <w:r w:rsidRPr="004828A0">
              <w:rPr>
                <w:rFonts w:ascii="Times New Roman" w:eastAsia="Times New Roman" w:hAnsi="Times New Roman" w:cs="Times New Roman"/>
                <w:color w:val="000000"/>
                <w:sz w:val="24"/>
                <w:szCs w:val="24"/>
              </w:rPr>
              <w:t>(Flat land)</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631</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90</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1.21</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w:t>
            </w:r>
          </w:p>
        </w:tc>
      </w:tr>
      <w:tr w:rsidR="00EC4A62" w:rsidRPr="004828A0" w:rsidTr="00B518DC">
        <w:trPr>
          <w:trHeight w:val="382"/>
        </w:trPr>
        <w:tc>
          <w:tcPr>
            <w:tcW w:w="1903" w:type="dxa"/>
            <w:vMerge/>
            <w:tcBorders>
              <w:left w:val="single" w:sz="4" w:space="0" w:color="auto"/>
              <w:right w:val="single" w:sz="4" w:space="0" w:color="auto"/>
            </w:tcBorders>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2182" w:type="dxa"/>
            <w:tcBorders>
              <w:top w:val="single" w:sz="4" w:space="0" w:color="auto"/>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2</w:t>
            </w:r>
            <w:r w:rsidRPr="004828A0">
              <w:rPr>
                <w:rFonts w:ascii="Times New Roman" w:eastAsia="Times New Roman" w:hAnsi="Times New Roman" w:cs="Times New Roman"/>
                <w:color w:val="000000"/>
                <w:sz w:val="24"/>
                <w:szCs w:val="24"/>
              </w:rPr>
              <w:t xml:space="preserve"> (200 cm bed)</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914</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207</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1.40</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45</w:t>
            </w:r>
          </w:p>
        </w:tc>
      </w:tr>
      <w:tr w:rsidR="00EC4A62" w:rsidRPr="004828A0" w:rsidTr="00B518DC">
        <w:trPr>
          <w:trHeight w:val="382"/>
        </w:trPr>
        <w:tc>
          <w:tcPr>
            <w:tcW w:w="1903" w:type="dxa"/>
            <w:vMerge/>
            <w:tcBorders>
              <w:left w:val="single" w:sz="4" w:space="0" w:color="auto"/>
              <w:right w:val="single" w:sz="4" w:space="0" w:color="auto"/>
            </w:tcBorders>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2182" w:type="dxa"/>
            <w:tcBorders>
              <w:top w:val="single" w:sz="4" w:space="0" w:color="auto"/>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3 </w:t>
            </w:r>
            <w:r w:rsidRPr="004828A0">
              <w:rPr>
                <w:rFonts w:ascii="Times New Roman" w:eastAsia="Times New Roman" w:hAnsi="Times New Roman" w:cs="Times New Roman"/>
                <w:color w:val="000000"/>
                <w:sz w:val="24"/>
                <w:szCs w:val="24"/>
              </w:rPr>
              <w:t>(150 cm bed)</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969</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229</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1.43</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54</w:t>
            </w:r>
          </w:p>
        </w:tc>
      </w:tr>
      <w:tr w:rsidR="00EC4A62" w:rsidRPr="004828A0" w:rsidTr="00B518DC">
        <w:trPr>
          <w:trHeight w:val="382"/>
        </w:trPr>
        <w:tc>
          <w:tcPr>
            <w:tcW w:w="1903" w:type="dxa"/>
            <w:vMerge/>
            <w:tcBorders>
              <w:left w:val="single" w:sz="4" w:space="0" w:color="auto"/>
              <w:bottom w:val="single" w:sz="4" w:space="0" w:color="000000"/>
              <w:right w:val="single" w:sz="4" w:space="0" w:color="auto"/>
            </w:tcBorders>
            <w:vAlign w:val="center"/>
            <w:hideMark/>
          </w:tcPr>
          <w:p w:rsidR="00EC4A62" w:rsidRPr="004828A0" w:rsidRDefault="00EC4A62" w:rsidP="00B518DC">
            <w:pPr>
              <w:spacing w:after="0" w:line="360" w:lineRule="auto"/>
              <w:jc w:val="center"/>
              <w:rPr>
                <w:rFonts w:ascii="Times New Roman" w:eastAsia="Times New Roman" w:hAnsi="Times New Roman" w:cs="Times New Roman"/>
                <w:color w:val="000000"/>
                <w:sz w:val="24"/>
                <w:szCs w:val="24"/>
              </w:rPr>
            </w:pPr>
          </w:p>
        </w:tc>
        <w:tc>
          <w:tcPr>
            <w:tcW w:w="2182" w:type="dxa"/>
            <w:tcBorders>
              <w:top w:val="single" w:sz="4" w:space="0" w:color="auto"/>
              <w:left w:val="nil"/>
              <w:bottom w:val="single" w:sz="4" w:space="0" w:color="auto"/>
              <w:right w:val="single" w:sz="4" w:space="0" w:color="auto"/>
            </w:tcBorders>
            <w:shd w:val="clear" w:color="auto" w:fill="auto"/>
            <w:vAlign w:val="bottom"/>
            <w:hideMark/>
          </w:tcPr>
          <w:p w:rsidR="00EC4A62" w:rsidRPr="004828A0" w:rsidRDefault="00EC4A62" w:rsidP="00B518DC">
            <w:pPr>
              <w:spacing w:after="0" w:line="360" w:lineRule="auto"/>
              <w:rPr>
                <w:rFonts w:ascii="Times New Roman" w:eastAsia="Times New Roman" w:hAnsi="Times New Roman" w:cs="Times New Roman"/>
                <w:color w:val="000000"/>
                <w:sz w:val="24"/>
                <w:szCs w:val="24"/>
              </w:rPr>
            </w:pPr>
            <w:r w:rsidRPr="004828A0">
              <w:rPr>
                <w:rFonts w:ascii="Times New Roman" w:eastAsia="Times New Roman" w:hAnsi="Times New Roman" w:cs="Times New Roman"/>
                <w:color w:val="000000"/>
                <w:sz w:val="24"/>
                <w:szCs w:val="24"/>
              </w:rPr>
              <w:t>T</w:t>
            </w:r>
            <w:r w:rsidRPr="004828A0">
              <w:rPr>
                <w:rFonts w:ascii="Times New Roman" w:eastAsia="Times New Roman" w:hAnsi="Times New Roman" w:cs="Times New Roman"/>
                <w:color w:val="000000"/>
                <w:sz w:val="24"/>
                <w:szCs w:val="24"/>
                <w:vertAlign w:val="subscript"/>
              </w:rPr>
              <w:t xml:space="preserve">4 </w:t>
            </w:r>
            <w:r w:rsidRPr="004828A0">
              <w:rPr>
                <w:rFonts w:ascii="Times New Roman" w:eastAsia="Times New Roman" w:hAnsi="Times New Roman" w:cs="Times New Roman"/>
                <w:color w:val="000000"/>
                <w:sz w:val="24"/>
                <w:szCs w:val="24"/>
              </w:rPr>
              <w:t>(100 cm bed)</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1055</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rPr>
            </w:pPr>
            <w:r w:rsidRPr="004828A0">
              <w:rPr>
                <w:rFonts w:ascii="Times New Roman" w:hAnsi="Times New Roman" w:cs="Times New Roman"/>
                <w:color w:val="000000"/>
              </w:rPr>
              <w:t>233</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1.39</w:t>
            </w:r>
          </w:p>
        </w:tc>
        <w:tc>
          <w:tcPr>
            <w:tcW w:w="1627" w:type="dxa"/>
            <w:tcBorders>
              <w:top w:val="single" w:sz="4" w:space="0" w:color="auto"/>
              <w:left w:val="nil"/>
              <w:bottom w:val="single" w:sz="4" w:space="0" w:color="auto"/>
              <w:right w:val="single" w:sz="4" w:space="0" w:color="auto"/>
            </w:tcBorders>
            <w:shd w:val="clear" w:color="auto" w:fill="auto"/>
            <w:vAlign w:val="center"/>
            <w:hideMark/>
          </w:tcPr>
          <w:p w:rsidR="00EC4A62" w:rsidRPr="004828A0" w:rsidRDefault="00EC4A62" w:rsidP="00B518DC">
            <w:pPr>
              <w:spacing w:after="0" w:line="360" w:lineRule="auto"/>
              <w:jc w:val="center"/>
              <w:rPr>
                <w:rFonts w:ascii="Times New Roman" w:hAnsi="Times New Roman" w:cs="Times New Roman"/>
                <w:color w:val="000000"/>
                <w:sz w:val="24"/>
                <w:szCs w:val="24"/>
              </w:rPr>
            </w:pPr>
            <w:r w:rsidRPr="004828A0">
              <w:rPr>
                <w:rFonts w:ascii="Times New Roman" w:hAnsi="Times New Roman" w:cs="Times New Roman"/>
                <w:color w:val="000000"/>
              </w:rPr>
              <w:t>67</w:t>
            </w:r>
          </w:p>
        </w:tc>
      </w:tr>
    </w:tbl>
    <w:p w:rsidR="00EC4A62" w:rsidRPr="004828A0" w:rsidRDefault="00EC4A62" w:rsidP="00EC4A62">
      <w:pPr>
        <w:spacing w:line="360" w:lineRule="auto"/>
        <w:rPr>
          <w:rFonts w:ascii="Times New Roman" w:hAnsi="Times New Roman" w:cs="Times New Roman"/>
          <w:sz w:val="24"/>
          <w:szCs w:val="24"/>
        </w:rPr>
      </w:pPr>
      <w:r w:rsidRPr="004828A0">
        <w:rPr>
          <w:rFonts w:ascii="Times New Roman" w:hAnsi="Times New Roman" w:cs="Times New Roman"/>
          <w:sz w:val="24"/>
          <w:szCs w:val="24"/>
        </w:rPr>
        <w:t>Note: 1 $ = 85 BDT (at the harvesting period).</w:t>
      </w:r>
    </w:p>
    <w:p w:rsidR="006C20A4" w:rsidRDefault="006C20A4" w:rsidP="00EC4A62">
      <w:pPr>
        <w:spacing w:line="360" w:lineRule="auto"/>
        <w:rPr>
          <w:rFonts w:ascii="Times New Roman" w:hAnsi="Times New Roman" w:cs="Times New Roman"/>
          <w:sz w:val="24"/>
          <w:szCs w:val="24"/>
        </w:rPr>
      </w:pPr>
    </w:p>
    <w:p w:rsidR="00EC4A62" w:rsidRPr="004828A0" w:rsidRDefault="00EC4A62" w:rsidP="00EC4A62">
      <w:pPr>
        <w:spacing w:after="0" w:line="360" w:lineRule="auto"/>
        <w:jc w:val="both"/>
        <w:rPr>
          <w:rFonts w:ascii="Times New Roman" w:hAnsi="Times New Roman" w:cs="Times New Roman"/>
          <w:b/>
          <w:sz w:val="28"/>
          <w:szCs w:val="28"/>
          <w:lang w:val="en-GB"/>
        </w:rPr>
      </w:pPr>
      <w:r w:rsidRPr="004828A0">
        <w:rPr>
          <w:rFonts w:ascii="Times New Roman" w:hAnsi="Times New Roman" w:cs="Times New Roman"/>
          <w:b/>
          <w:sz w:val="28"/>
          <w:szCs w:val="28"/>
          <w:lang w:val="en-GB"/>
        </w:rPr>
        <w:t>3.4   Pooled analysis</w:t>
      </w:r>
    </w:p>
    <w:p w:rsidR="00EC4A62" w:rsidRPr="004828A0" w:rsidRDefault="00EC4A62" w:rsidP="00EC4A62">
      <w:pPr>
        <w:spacing w:after="0" w:line="360" w:lineRule="auto"/>
        <w:jc w:val="both"/>
        <w:rPr>
          <w:rFonts w:ascii="Times New Roman" w:hAnsi="Times New Roman" w:cs="Times New Roman"/>
          <w:sz w:val="24"/>
          <w:szCs w:val="24"/>
          <w:lang w:val="en-GB"/>
        </w:rPr>
      </w:pPr>
    </w:p>
    <w:p w:rsidR="00EC4A62" w:rsidRPr="004828A0" w:rsidRDefault="00EC4A62" w:rsidP="00EC4A62">
      <w:pPr>
        <w:spacing w:after="0" w:line="360" w:lineRule="auto"/>
        <w:jc w:val="both"/>
        <w:rPr>
          <w:rFonts w:ascii="Times New Roman" w:hAnsi="Times New Roman" w:cs="Times New Roman"/>
          <w:sz w:val="24"/>
          <w:szCs w:val="24"/>
          <w:lang w:val="en-GB"/>
        </w:rPr>
      </w:pPr>
      <w:r w:rsidRPr="004828A0">
        <w:rPr>
          <w:rFonts w:ascii="Times New Roman" w:hAnsi="Times New Roman" w:cs="Times New Roman"/>
          <w:sz w:val="24"/>
          <w:szCs w:val="24"/>
          <w:lang w:val="en-GB"/>
        </w:rPr>
        <w:t xml:space="preserve">Pooled analyses of the data (over locations and years) were performed. The mean seed yields of sesame are tabulated in Table 5.1. The </w:t>
      </w:r>
      <w:r w:rsidR="00212371" w:rsidRPr="004828A0">
        <w:rPr>
          <w:rFonts w:ascii="Times New Roman" w:hAnsi="Times New Roman" w:cs="Times New Roman"/>
          <w:sz w:val="24"/>
          <w:szCs w:val="24"/>
          <w:lang w:val="en-GB"/>
        </w:rPr>
        <w:t>maximum</w:t>
      </w:r>
      <w:r w:rsidRPr="004828A0">
        <w:rPr>
          <w:rFonts w:ascii="Times New Roman" w:hAnsi="Times New Roman" w:cs="Times New Roman"/>
          <w:sz w:val="24"/>
          <w:szCs w:val="24"/>
          <w:lang w:val="en-GB"/>
        </w:rPr>
        <w:t xml:space="preserve"> seed yield was produced under T</w:t>
      </w:r>
      <w:r w:rsidRPr="00212371">
        <w:rPr>
          <w:rFonts w:ascii="Times New Roman" w:hAnsi="Times New Roman" w:cs="Times New Roman"/>
          <w:sz w:val="24"/>
          <w:szCs w:val="24"/>
          <w:vertAlign w:val="subscript"/>
          <w:lang w:val="en-GB"/>
        </w:rPr>
        <w:t>4</w:t>
      </w:r>
      <w:r w:rsidRPr="004828A0">
        <w:rPr>
          <w:rFonts w:ascii="Times New Roman" w:hAnsi="Times New Roman" w:cs="Times New Roman"/>
          <w:sz w:val="24"/>
          <w:szCs w:val="24"/>
          <w:lang w:val="en-GB"/>
        </w:rPr>
        <w:t xml:space="preserve"> treatment </w:t>
      </w:r>
      <w:r w:rsidR="006634EA" w:rsidRPr="004828A0">
        <w:rPr>
          <w:rFonts w:ascii="Times New Roman" w:hAnsi="Times New Roman" w:cs="Times New Roman"/>
          <w:sz w:val="24"/>
          <w:szCs w:val="24"/>
          <w:lang w:val="en-GB"/>
        </w:rPr>
        <w:t>track</w:t>
      </w:r>
      <w:r w:rsidR="006634EA">
        <w:rPr>
          <w:rFonts w:ascii="Times New Roman" w:hAnsi="Times New Roman" w:cs="Times New Roman"/>
          <w:sz w:val="24"/>
          <w:szCs w:val="24"/>
          <w:lang w:val="en-GB"/>
        </w:rPr>
        <w:t>ed</w:t>
      </w:r>
      <w:r w:rsidRPr="004828A0">
        <w:rPr>
          <w:rFonts w:ascii="Times New Roman" w:hAnsi="Times New Roman" w:cs="Times New Roman"/>
          <w:sz w:val="24"/>
          <w:szCs w:val="24"/>
          <w:lang w:val="en-GB"/>
        </w:rPr>
        <w:t xml:space="preserve"> by T</w:t>
      </w:r>
      <w:r w:rsidRPr="00212371">
        <w:rPr>
          <w:rFonts w:ascii="Times New Roman" w:hAnsi="Times New Roman" w:cs="Times New Roman"/>
          <w:sz w:val="24"/>
          <w:szCs w:val="24"/>
          <w:vertAlign w:val="subscript"/>
          <w:lang w:val="en-GB"/>
        </w:rPr>
        <w:t>3</w:t>
      </w:r>
      <w:r w:rsidRPr="004828A0">
        <w:rPr>
          <w:rFonts w:ascii="Times New Roman" w:hAnsi="Times New Roman" w:cs="Times New Roman"/>
          <w:sz w:val="24"/>
          <w:szCs w:val="24"/>
          <w:lang w:val="en-GB"/>
        </w:rPr>
        <w:t>, and the yields are statistically different.</w:t>
      </w:r>
    </w:p>
    <w:p w:rsidR="00EC4A62" w:rsidRPr="004828A0" w:rsidRDefault="00EC4A62" w:rsidP="00EC4A62">
      <w:pPr>
        <w:spacing w:after="0" w:line="360" w:lineRule="auto"/>
        <w:jc w:val="both"/>
        <w:rPr>
          <w:rFonts w:ascii="Times New Roman" w:hAnsi="Times New Roman" w:cs="Times New Roman"/>
          <w:sz w:val="24"/>
          <w:szCs w:val="24"/>
          <w:lang w:val="en-GB"/>
        </w:rPr>
      </w:pPr>
    </w:p>
    <w:p w:rsidR="00EC4A62" w:rsidRPr="004828A0" w:rsidRDefault="002244B4" w:rsidP="00EC4A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5.1. Combined result</w:t>
      </w:r>
      <w:r w:rsidR="00EC4A62" w:rsidRPr="004828A0">
        <w:rPr>
          <w:rFonts w:ascii="Times New Roman" w:hAnsi="Times New Roman" w:cs="Times New Roman"/>
          <w:b/>
          <w:sz w:val="24"/>
          <w:szCs w:val="24"/>
        </w:rPr>
        <w:t xml:space="preserve"> of drainage </w:t>
      </w:r>
      <w:r>
        <w:rPr>
          <w:rFonts w:ascii="Times New Roman" w:hAnsi="Times New Roman" w:cs="Times New Roman"/>
          <w:b/>
          <w:sz w:val="24"/>
          <w:szCs w:val="24"/>
        </w:rPr>
        <w:t>formation</w:t>
      </w:r>
      <w:r w:rsidR="00EC4A62" w:rsidRPr="004828A0">
        <w:rPr>
          <w:rFonts w:ascii="Times New Roman" w:hAnsi="Times New Roman" w:cs="Times New Roman"/>
          <w:b/>
          <w:sz w:val="24"/>
          <w:szCs w:val="24"/>
        </w:rPr>
        <w:t xml:space="preserve"> over Locations, years and </w:t>
      </w:r>
      <w:r>
        <w:rPr>
          <w:rFonts w:ascii="Times New Roman" w:hAnsi="Times New Roman" w:cs="Times New Roman"/>
          <w:b/>
          <w:sz w:val="24"/>
          <w:szCs w:val="24"/>
        </w:rPr>
        <w:t>varieties</w:t>
      </w:r>
      <w:r w:rsidR="00EC4A62" w:rsidRPr="004828A0">
        <w:rPr>
          <w:rFonts w:ascii="Times New Roman" w:hAnsi="Times New Roman" w:cs="Times New Roman"/>
          <w:b/>
          <w:sz w:val="24"/>
          <w:szCs w:val="24"/>
        </w:rPr>
        <w:t xml:space="preserve"> on </w:t>
      </w:r>
      <w:r>
        <w:rPr>
          <w:rFonts w:ascii="Times New Roman" w:hAnsi="Times New Roman" w:cs="Times New Roman"/>
          <w:b/>
          <w:sz w:val="24"/>
          <w:szCs w:val="24"/>
        </w:rPr>
        <w:t xml:space="preserve">seed </w:t>
      </w:r>
      <w:r w:rsidR="00EC4A62" w:rsidRPr="004828A0">
        <w:rPr>
          <w:rFonts w:ascii="Times New Roman" w:hAnsi="Times New Roman" w:cs="Times New Roman"/>
          <w:b/>
          <w:sz w:val="24"/>
          <w:szCs w:val="24"/>
        </w:rPr>
        <w:t>yield of sesame.</w:t>
      </w:r>
    </w:p>
    <w:tbl>
      <w:tblPr>
        <w:tblStyle w:val="TableGrid"/>
        <w:tblW w:w="0" w:type="auto"/>
        <w:tblLook w:val="04A0"/>
      </w:tblPr>
      <w:tblGrid>
        <w:gridCol w:w="4788"/>
        <w:gridCol w:w="4788"/>
      </w:tblGrid>
      <w:tr w:rsidR="00EC4A62" w:rsidRPr="004828A0" w:rsidTr="00D26DD7">
        <w:tc>
          <w:tcPr>
            <w:tcW w:w="4788" w:type="dxa"/>
            <w:vAlign w:val="center"/>
          </w:tcPr>
          <w:p w:rsidR="00EC4A62" w:rsidRPr="004828A0" w:rsidRDefault="00EC4A62" w:rsidP="00B518DC">
            <w:pPr>
              <w:spacing w:line="360" w:lineRule="auto"/>
              <w:jc w:val="center"/>
              <w:rPr>
                <w:rFonts w:ascii="Times New Roman" w:hAnsi="Times New Roman" w:cs="Times New Roman"/>
                <w:b/>
                <w:sz w:val="24"/>
                <w:szCs w:val="24"/>
                <w:lang w:val="en-GB"/>
              </w:rPr>
            </w:pPr>
            <w:r w:rsidRPr="004828A0">
              <w:rPr>
                <w:rFonts w:ascii="Times New Roman" w:hAnsi="Times New Roman" w:cs="Times New Roman"/>
                <w:b/>
                <w:sz w:val="24"/>
                <w:szCs w:val="24"/>
                <w:lang w:val="en-GB"/>
              </w:rPr>
              <w:t>Treatment</w:t>
            </w:r>
          </w:p>
        </w:tc>
        <w:tc>
          <w:tcPr>
            <w:tcW w:w="4788" w:type="dxa"/>
            <w:vAlign w:val="center"/>
          </w:tcPr>
          <w:p w:rsidR="00EC4A62" w:rsidRPr="004828A0" w:rsidRDefault="00EC4A62" w:rsidP="00B518DC">
            <w:pPr>
              <w:spacing w:line="360" w:lineRule="auto"/>
              <w:jc w:val="center"/>
              <w:rPr>
                <w:rFonts w:ascii="Times New Roman" w:hAnsi="Times New Roman" w:cs="Times New Roman"/>
                <w:b/>
                <w:sz w:val="24"/>
                <w:szCs w:val="24"/>
                <w:lang w:val="en-GB"/>
              </w:rPr>
            </w:pPr>
            <w:r w:rsidRPr="004828A0">
              <w:rPr>
                <w:rFonts w:ascii="Times New Roman" w:hAnsi="Times New Roman" w:cs="Times New Roman"/>
                <w:b/>
                <w:sz w:val="24"/>
                <w:szCs w:val="24"/>
                <w:lang w:val="en-GB"/>
              </w:rPr>
              <w:t>Yield, Kg/ha</w:t>
            </w:r>
          </w:p>
        </w:tc>
      </w:tr>
      <w:tr w:rsidR="00D26DD7" w:rsidRPr="004828A0" w:rsidTr="00D26DD7">
        <w:tc>
          <w:tcPr>
            <w:tcW w:w="4788" w:type="dxa"/>
            <w:vAlign w:val="center"/>
          </w:tcPr>
          <w:p w:rsidR="00D26DD7" w:rsidRPr="004828A0" w:rsidRDefault="00D26DD7" w:rsidP="00D26DD7">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1 </w:t>
            </w:r>
            <w:r w:rsidRPr="00280268">
              <w:rPr>
                <w:rFonts w:ascii="Times New Roman" w:hAnsi="Times New Roman" w:cs="Times New Roman"/>
                <w:sz w:val="24"/>
                <w:szCs w:val="24"/>
                <w:vertAlign w:val="subscript"/>
              </w:rPr>
              <w:t>(No bed form</w:t>
            </w:r>
            <w:r>
              <w:rPr>
                <w:rFonts w:ascii="Times New Roman" w:hAnsi="Times New Roman" w:cs="Times New Roman"/>
                <w:sz w:val="24"/>
                <w:szCs w:val="24"/>
                <w:vertAlign w:val="subscript"/>
              </w:rPr>
              <w:t>ation</w:t>
            </w:r>
            <w:r w:rsidRPr="00280268">
              <w:rPr>
                <w:rFonts w:ascii="Times New Roman" w:hAnsi="Times New Roman" w:cs="Times New Roman"/>
                <w:sz w:val="24"/>
                <w:szCs w:val="24"/>
                <w:vertAlign w:val="subscript"/>
              </w:rPr>
              <w:t>)</w:t>
            </w:r>
          </w:p>
        </w:tc>
        <w:tc>
          <w:tcPr>
            <w:tcW w:w="4788" w:type="dxa"/>
            <w:vAlign w:val="center"/>
          </w:tcPr>
          <w:p w:rsidR="00D26DD7" w:rsidRPr="004828A0" w:rsidRDefault="00D26DD7"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645 d</w:t>
            </w:r>
          </w:p>
        </w:tc>
      </w:tr>
      <w:tr w:rsidR="00D26DD7" w:rsidRPr="004828A0" w:rsidTr="00D26DD7">
        <w:tc>
          <w:tcPr>
            <w:tcW w:w="4788" w:type="dxa"/>
            <w:vAlign w:val="center"/>
          </w:tcPr>
          <w:p w:rsidR="00D26DD7" w:rsidRPr="004828A0" w:rsidRDefault="00D26DD7" w:rsidP="00D26DD7">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2</w:t>
            </w:r>
            <w:r w:rsidRPr="004828A0">
              <w:rPr>
                <w:rFonts w:ascii="Times New Roman" w:hAnsi="Times New Roman" w:cs="Times New Roman"/>
                <w:sz w:val="24"/>
                <w:szCs w:val="24"/>
              </w:rPr>
              <w:t xml:space="preserve"> </w:t>
            </w:r>
            <w:r w:rsidRPr="00280268">
              <w:rPr>
                <w:rFonts w:ascii="Times New Roman" w:hAnsi="Times New Roman" w:cs="Times New Roman"/>
                <w:sz w:val="24"/>
                <w:szCs w:val="24"/>
                <w:vertAlign w:val="subscript"/>
              </w:rPr>
              <w:t>(200 cm wide bed)</w:t>
            </w:r>
          </w:p>
        </w:tc>
        <w:tc>
          <w:tcPr>
            <w:tcW w:w="4788" w:type="dxa"/>
            <w:vAlign w:val="center"/>
          </w:tcPr>
          <w:p w:rsidR="00D26DD7" w:rsidRPr="004828A0" w:rsidRDefault="00D26DD7"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913 c</w:t>
            </w:r>
          </w:p>
        </w:tc>
      </w:tr>
      <w:tr w:rsidR="00D26DD7" w:rsidRPr="004828A0" w:rsidTr="00D26DD7">
        <w:tc>
          <w:tcPr>
            <w:tcW w:w="4788" w:type="dxa"/>
            <w:vAlign w:val="center"/>
          </w:tcPr>
          <w:p w:rsidR="00D26DD7" w:rsidRPr="004828A0" w:rsidRDefault="00D26DD7" w:rsidP="00D26DD7">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3 </w:t>
            </w:r>
            <w:r w:rsidRPr="00280268">
              <w:rPr>
                <w:rFonts w:ascii="Times New Roman" w:hAnsi="Times New Roman" w:cs="Times New Roman"/>
                <w:sz w:val="24"/>
                <w:szCs w:val="24"/>
                <w:vertAlign w:val="subscript"/>
              </w:rPr>
              <w:t>(150 cm wide bed)</w:t>
            </w:r>
          </w:p>
        </w:tc>
        <w:tc>
          <w:tcPr>
            <w:tcW w:w="4788" w:type="dxa"/>
            <w:vAlign w:val="center"/>
          </w:tcPr>
          <w:p w:rsidR="00D26DD7" w:rsidRPr="004828A0" w:rsidRDefault="00D26DD7"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963 b</w:t>
            </w:r>
          </w:p>
        </w:tc>
      </w:tr>
      <w:tr w:rsidR="00D26DD7" w:rsidRPr="004828A0" w:rsidTr="00D26DD7">
        <w:tc>
          <w:tcPr>
            <w:tcW w:w="4788" w:type="dxa"/>
            <w:vAlign w:val="center"/>
          </w:tcPr>
          <w:p w:rsidR="00D26DD7" w:rsidRPr="004828A0" w:rsidRDefault="00D26DD7" w:rsidP="00D26DD7">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4 </w:t>
            </w:r>
            <w:r w:rsidRPr="00280268">
              <w:rPr>
                <w:rFonts w:ascii="Times New Roman" w:hAnsi="Times New Roman" w:cs="Times New Roman"/>
                <w:sz w:val="24"/>
                <w:szCs w:val="24"/>
                <w:vertAlign w:val="subscript"/>
              </w:rPr>
              <w:t>(100 cm wide bed)</w:t>
            </w:r>
          </w:p>
        </w:tc>
        <w:tc>
          <w:tcPr>
            <w:tcW w:w="4788" w:type="dxa"/>
            <w:vAlign w:val="center"/>
          </w:tcPr>
          <w:p w:rsidR="00D26DD7" w:rsidRPr="004828A0" w:rsidRDefault="00D26DD7"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1064 a</w:t>
            </w:r>
          </w:p>
        </w:tc>
      </w:tr>
      <w:tr w:rsidR="00D26DD7" w:rsidRPr="004828A0" w:rsidTr="00D26DD7">
        <w:tc>
          <w:tcPr>
            <w:tcW w:w="4788" w:type="dxa"/>
            <w:vAlign w:val="center"/>
          </w:tcPr>
          <w:p w:rsidR="00D26DD7" w:rsidRPr="002C5477" w:rsidRDefault="00D26DD7" w:rsidP="00D26DD7">
            <w:pPr>
              <w:spacing w:line="360" w:lineRule="auto"/>
              <w:jc w:val="center"/>
              <w:rPr>
                <w:rFonts w:ascii="Times New Roman" w:hAnsi="Times New Roman" w:cs="Times New Roman"/>
                <w:sz w:val="24"/>
                <w:szCs w:val="24"/>
                <w:vertAlign w:val="subscript"/>
              </w:rPr>
            </w:pPr>
            <w:r w:rsidRPr="002C5477">
              <w:rPr>
                <w:rFonts w:ascii="Times New Roman" w:hAnsi="Times New Roman" w:cs="Times New Roman"/>
                <w:sz w:val="24"/>
                <w:szCs w:val="24"/>
              </w:rPr>
              <w:t xml:space="preserve">LSD </w:t>
            </w:r>
            <w:r w:rsidRPr="00770F27">
              <w:rPr>
                <w:rFonts w:ascii="Times New Roman" w:hAnsi="Times New Roman" w:cs="Times New Roman"/>
                <w:sz w:val="24"/>
                <w:szCs w:val="24"/>
                <w:vertAlign w:val="subscript"/>
              </w:rPr>
              <w:t>(0.05)</w:t>
            </w:r>
          </w:p>
        </w:tc>
        <w:tc>
          <w:tcPr>
            <w:tcW w:w="4788" w:type="dxa"/>
            <w:vAlign w:val="center"/>
          </w:tcPr>
          <w:p w:rsidR="00D26DD7" w:rsidRPr="004828A0" w:rsidRDefault="0029019C"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s</w:t>
            </w:r>
          </w:p>
        </w:tc>
      </w:tr>
    </w:tbl>
    <w:p w:rsidR="00EC4A62" w:rsidRPr="004828A0" w:rsidRDefault="00EC4A62" w:rsidP="00EC4A62">
      <w:pPr>
        <w:spacing w:after="0" w:line="360" w:lineRule="auto"/>
        <w:jc w:val="both"/>
        <w:rPr>
          <w:rFonts w:ascii="Times New Roman" w:hAnsi="Times New Roman" w:cs="Times New Roman"/>
          <w:sz w:val="24"/>
          <w:szCs w:val="24"/>
          <w:lang w:val="en-GB"/>
        </w:rPr>
      </w:pPr>
    </w:p>
    <w:p w:rsidR="00EC4A62" w:rsidRPr="004828A0" w:rsidRDefault="00EC4A62" w:rsidP="00EC4A62">
      <w:pPr>
        <w:spacing w:line="360" w:lineRule="auto"/>
        <w:jc w:val="both"/>
        <w:rPr>
          <w:rFonts w:ascii="Times New Roman" w:hAnsi="Times New Roman" w:cs="Times New Roman"/>
          <w:sz w:val="24"/>
          <w:szCs w:val="24"/>
        </w:rPr>
      </w:pPr>
      <w:r w:rsidRPr="004828A0">
        <w:rPr>
          <w:rFonts w:ascii="Times New Roman" w:hAnsi="Times New Roman" w:cs="Times New Roman"/>
          <w:sz w:val="24"/>
          <w:szCs w:val="24"/>
        </w:rPr>
        <w:t xml:space="preserve">The interaction </w:t>
      </w:r>
      <w:r w:rsidR="00867F7A">
        <w:rPr>
          <w:rFonts w:ascii="Times New Roman" w:hAnsi="Times New Roman" w:cs="Times New Roman"/>
          <w:sz w:val="24"/>
          <w:szCs w:val="24"/>
        </w:rPr>
        <w:t>results</w:t>
      </w:r>
      <w:r w:rsidRPr="004828A0">
        <w:rPr>
          <w:rFonts w:ascii="Times New Roman" w:hAnsi="Times New Roman" w:cs="Times New Roman"/>
          <w:sz w:val="24"/>
          <w:szCs w:val="24"/>
        </w:rPr>
        <w:t xml:space="preserve"> of cultivars with drainage </w:t>
      </w:r>
      <w:r w:rsidR="00867F7A">
        <w:rPr>
          <w:rFonts w:ascii="Times New Roman" w:hAnsi="Times New Roman" w:cs="Times New Roman"/>
          <w:sz w:val="24"/>
          <w:szCs w:val="24"/>
        </w:rPr>
        <w:t>management</w:t>
      </w:r>
      <w:r w:rsidRPr="004828A0">
        <w:rPr>
          <w:rFonts w:ascii="Times New Roman" w:hAnsi="Times New Roman" w:cs="Times New Roman"/>
          <w:sz w:val="24"/>
          <w:szCs w:val="24"/>
        </w:rPr>
        <w:t xml:space="preserve"> (under pooled analysis) are </w:t>
      </w:r>
      <w:r w:rsidR="00867F7A" w:rsidRPr="004828A0">
        <w:rPr>
          <w:rFonts w:ascii="Times New Roman" w:hAnsi="Times New Roman" w:cs="Times New Roman"/>
          <w:sz w:val="24"/>
          <w:szCs w:val="24"/>
        </w:rPr>
        <w:t>abridge</w:t>
      </w:r>
      <w:r w:rsidR="00867F7A">
        <w:rPr>
          <w:rFonts w:ascii="Times New Roman" w:hAnsi="Times New Roman" w:cs="Times New Roman"/>
          <w:sz w:val="24"/>
          <w:szCs w:val="24"/>
        </w:rPr>
        <w:t>d</w:t>
      </w:r>
      <w:r w:rsidRPr="004828A0">
        <w:rPr>
          <w:rFonts w:ascii="Times New Roman" w:hAnsi="Times New Roman" w:cs="Times New Roman"/>
          <w:sz w:val="24"/>
          <w:szCs w:val="24"/>
        </w:rPr>
        <w:t xml:space="preserve"> in Table 5.2.  Although </w:t>
      </w:r>
      <w:r w:rsidR="00867F7A">
        <w:rPr>
          <w:rFonts w:ascii="Times New Roman" w:hAnsi="Times New Roman" w:cs="Times New Roman"/>
          <w:sz w:val="24"/>
          <w:szCs w:val="24"/>
        </w:rPr>
        <w:t>demonstrated</w:t>
      </w:r>
      <w:r w:rsidRPr="004828A0">
        <w:rPr>
          <w:rFonts w:ascii="Times New Roman" w:hAnsi="Times New Roman" w:cs="Times New Roman"/>
          <w:sz w:val="24"/>
          <w:szCs w:val="24"/>
        </w:rPr>
        <w:t xml:space="preserve"> statistically </w:t>
      </w:r>
      <w:r w:rsidR="00867F7A" w:rsidRPr="004828A0">
        <w:rPr>
          <w:rFonts w:ascii="Times New Roman" w:hAnsi="Times New Roman" w:cs="Times New Roman"/>
          <w:sz w:val="24"/>
          <w:szCs w:val="24"/>
        </w:rPr>
        <w:t>irrelevant</w:t>
      </w:r>
      <w:r w:rsidRPr="004828A0">
        <w:rPr>
          <w:rFonts w:ascii="Times New Roman" w:hAnsi="Times New Roman" w:cs="Times New Roman"/>
          <w:sz w:val="24"/>
          <w:szCs w:val="24"/>
        </w:rPr>
        <w:t xml:space="preserve"> </w:t>
      </w:r>
      <w:r w:rsidR="00867F7A" w:rsidRPr="004828A0">
        <w:rPr>
          <w:rFonts w:ascii="Times New Roman" w:hAnsi="Times New Roman" w:cs="Times New Roman"/>
          <w:sz w:val="24"/>
          <w:szCs w:val="24"/>
        </w:rPr>
        <w:t>variation</w:t>
      </w:r>
      <w:r w:rsidRPr="004828A0">
        <w:rPr>
          <w:rFonts w:ascii="Times New Roman" w:hAnsi="Times New Roman" w:cs="Times New Roman"/>
          <w:sz w:val="24"/>
          <w:szCs w:val="24"/>
        </w:rPr>
        <w:t>, the cultivar V3 under treatment T4 produced the highest yield followed by V2T4.</w:t>
      </w:r>
    </w:p>
    <w:p w:rsidR="00EC4A62" w:rsidRPr="004828A0" w:rsidRDefault="00EC4A62" w:rsidP="00EC4A62">
      <w:pPr>
        <w:spacing w:after="0" w:line="360" w:lineRule="auto"/>
        <w:jc w:val="both"/>
        <w:rPr>
          <w:rFonts w:ascii="Times New Roman" w:hAnsi="Times New Roman" w:cs="Times New Roman"/>
          <w:b/>
          <w:sz w:val="24"/>
          <w:szCs w:val="24"/>
        </w:rPr>
      </w:pPr>
    </w:p>
    <w:p w:rsidR="00EC4A62" w:rsidRPr="004828A0" w:rsidRDefault="00EC4A62" w:rsidP="00EC4A62">
      <w:pPr>
        <w:spacing w:after="0" w:line="360" w:lineRule="auto"/>
        <w:jc w:val="both"/>
        <w:rPr>
          <w:rFonts w:ascii="Times New Roman" w:hAnsi="Times New Roman" w:cs="Times New Roman"/>
          <w:b/>
          <w:sz w:val="24"/>
          <w:szCs w:val="24"/>
        </w:rPr>
      </w:pPr>
      <w:r w:rsidRPr="004828A0">
        <w:rPr>
          <w:rFonts w:ascii="Times New Roman" w:hAnsi="Times New Roman" w:cs="Times New Roman"/>
          <w:b/>
          <w:sz w:val="24"/>
          <w:szCs w:val="24"/>
        </w:rPr>
        <w:t>Table 5.2. Combined effects of varieties and drainage treatments over years and locations on seed yield of sesame.</w:t>
      </w:r>
    </w:p>
    <w:tbl>
      <w:tblPr>
        <w:tblStyle w:val="TableGrid"/>
        <w:tblW w:w="0" w:type="auto"/>
        <w:tblLook w:val="04A0"/>
      </w:tblPr>
      <w:tblGrid>
        <w:gridCol w:w="1915"/>
        <w:gridCol w:w="1915"/>
        <w:gridCol w:w="1915"/>
        <w:gridCol w:w="1915"/>
        <w:gridCol w:w="1916"/>
      </w:tblGrid>
      <w:tr w:rsidR="00EC4A62" w:rsidRPr="004828A0" w:rsidTr="00B518DC">
        <w:trPr>
          <w:trHeight w:val="593"/>
        </w:trPr>
        <w:tc>
          <w:tcPr>
            <w:tcW w:w="1915" w:type="dxa"/>
            <w:tcBorders>
              <w:tl2br w:val="single" w:sz="4" w:space="0" w:color="auto"/>
            </w:tcBorders>
          </w:tcPr>
          <w:p w:rsidR="00EC4A62" w:rsidRPr="004828A0" w:rsidRDefault="00EC4A62" w:rsidP="00B518DC">
            <w:pPr>
              <w:spacing w:line="360" w:lineRule="auto"/>
              <w:jc w:val="both"/>
              <w:rPr>
                <w:rFonts w:ascii="Times New Roman" w:hAnsi="Times New Roman" w:cs="Times New Roman"/>
                <w:sz w:val="24"/>
                <w:szCs w:val="24"/>
                <w:lang w:val="en-GB"/>
              </w:rPr>
            </w:pPr>
            <w:r w:rsidRPr="004828A0">
              <w:rPr>
                <w:rFonts w:ascii="Times New Roman" w:hAnsi="Times New Roman" w:cs="Times New Roman"/>
                <w:sz w:val="24"/>
                <w:szCs w:val="24"/>
                <w:lang w:val="en-GB"/>
              </w:rPr>
              <w:t xml:space="preserve">           Treatment</w:t>
            </w:r>
          </w:p>
          <w:p w:rsidR="00EC4A62" w:rsidRPr="004828A0" w:rsidRDefault="00EC4A62" w:rsidP="00B518DC">
            <w:pPr>
              <w:spacing w:line="360" w:lineRule="auto"/>
              <w:jc w:val="both"/>
              <w:rPr>
                <w:rFonts w:ascii="Times New Roman" w:hAnsi="Times New Roman" w:cs="Times New Roman"/>
                <w:sz w:val="24"/>
                <w:szCs w:val="24"/>
                <w:lang w:val="en-GB"/>
              </w:rPr>
            </w:pPr>
            <w:r w:rsidRPr="004828A0">
              <w:rPr>
                <w:rFonts w:ascii="Times New Roman" w:hAnsi="Times New Roman" w:cs="Times New Roman"/>
                <w:sz w:val="24"/>
                <w:szCs w:val="24"/>
                <w:lang w:val="en-GB"/>
              </w:rPr>
              <w:t>Variety</w:t>
            </w:r>
          </w:p>
        </w:tc>
        <w:tc>
          <w:tcPr>
            <w:tcW w:w="1915" w:type="dxa"/>
            <w:vAlign w:val="center"/>
          </w:tcPr>
          <w:p w:rsidR="00EC4A62" w:rsidRPr="004828A0" w:rsidRDefault="00EC4A62"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1 </w:t>
            </w:r>
            <w:r w:rsidRPr="004828A0">
              <w:rPr>
                <w:rFonts w:ascii="Times New Roman" w:hAnsi="Times New Roman" w:cs="Times New Roman"/>
                <w:sz w:val="24"/>
                <w:szCs w:val="24"/>
              </w:rPr>
              <w:t>(Flat land)</w:t>
            </w:r>
          </w:p>
        </w:tc>
        <w:tc>
          <w:tcPr>
            <w:tcW w:w="1915" w:type="dxa"/>
            <w:vAlign w:val="center"/>
          </w:tcPr>
          <w:p w:rsidR="00EC4A62" w:rsidRPr="004828A0" w:rsidRDefault="00EC4A62"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2</w:t>
            </w:r>
            <w:r w:rsidRPr="004828A0">
              <w:rPr>
                <w:rFonts w:ascii="Times New Roman" w:hAnsi="Times New Roman" w:cs="Times New Roman"/>
                <w:sz w:val="24"/>
                <w:szCs w:val="24"/>
              </w:rPr>
              <w:t xml:space="preserve"> (200 cm bed)</w:t>
            </w:r>
          </w:p>
        </w:tc>
        <w:tc>
          <w:tcPr>
            <w:tcW w:w="1915" w:type="dxa"/>
            <w:vAlign w:val="center"/>
          </w:tcPr>
          <w:p w:rsidR="00EC4A62" w:rsidRPr="004828A0" w:rsidRDefault="00EC4A62"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3 </w:t>
            </w:r>
            <w:r w:rsidRPr="004828A0">
              <w:rPr>
                <w:rFonts w:ascii="Times New Roman" w:hAnsi="Times New Roman" w:cs="Times New Roman"/>
                <w:sz w:val="24"/>
                <w:szCs w:val="24"/>
              </w:rPr>
              <w:t>(150 cm bed)</w:t>
            </w:r>
          </w:p>
        </w:tc>
        <w:tc>
          <w:tcPr>
            <w:tcW w:w="1916" w:type="dxa"/>
            <w:vAlign w:val="center"/>
          </w:tcPr>
          <w:p w:rsidR="00EC4A62" w:rsidRPr="004828A0" w:rsidRDefault="00EC4A62"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rPr>
              <w:t>T</w:t>
            </w:r>
            <w:r w:rsidRPr="004828A0">
              <w:rPr>
                <w:rFonts w:ascii="Times New Roman" w:hAnsi="Times New Roman" w:cs="Times New Roman"/>
                <w:sz w:val="24"/>
                <w:szCs w:val="24"/>
                <w:vertAlign w:val="subscript"/>
              </w:rPr>
              <w:t xml:space="preserve">4 </w:t>
            </w:r>
            <w:r w:rsidRPr="004828A0">
              <w:rPr>
                <w:rFonts w:ascii="Times New Roman" w:hAnsi="Times New Roman" w:cs="Times New Roman"/>
                <w:sz w:val="24"/>
                <w:szCs w:val="24"/>
              </w:rPr>
              <w:t>(100 cm bed)</w:t>
            </w:r>
          </w:p>
        </w:tc>
      </w:tr>
      <w:tr w:rsidR="005845ED" w:rsidRPr="004828A0" w:rsidTr="00B518DC">
        <w:tc>
          <w:tcPr>
            <w:tcW w:w="1915" w:type="dxa"/>
            <w:vAlign w:val="center"/>
          </w:tcPr>
          <w:p w:rsidR="005845ED" w:rsidRPr="004828A0" w:rsidRDefault="005845ED"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1</w:t>
            </w:r>
            <w:r w:rsidRPr="004828A0">
              <w:rPr>
                <w:rFonts w:ascii="Times New Roman" w:hAnsi="Times New Roman" w:cs="Times New Roman"/>
                <w:iCs/>
                <w:sz w:val="24"/>
                <w:szCs w:val="24"/>
              </w:rPr>
              <w:t xml:space="preserve"> </w:t>
            </w:r>
            <w:r w:rsidRPr="00280268">
              <w:rPr>
                <w:rFonts w:ascii="Times New Roman" w:hAnsi="Times New Roman" w:cs="Times New Roman"/>
                <w:iCs/>
                <w:sz w:val="24"/>
                <w:szCs w:val="24"/>
                <w:vertAlign w:val="subscript"/>
              </w:rPr>
              <w:t>(Binatil-2)</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677</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874</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932</w:t>
            </w:r>
          </w:p>
        </w:tc>
        <w:tc>
          <w:tcPr>
            <w:tcW w:w="1916"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1021</w:t>
            </w:r>
          </w:p>
        </w:tc>
      </w:tr>
      <w:tr w:rsidR="005845ED" w:rsidRPr="004828A0" w:rsidTr="00B518DC">
        <w:tc>
          <w:tcPr>
            <w:tcW w:w="1915" w:type="dxa"/>
            <w:vAlign w:val="center"/>
          </w:tcPr>
          <w:p w:rsidR="005845ED" w:rsidRPr="004828A0" w:rsidRDefault="005845ED"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2 </w:t>
            </w:r>
            <w:r w:rsidRPr="00280268">
              <w:rPr>
                <w:rFonts w:ascii="Times New Roman" w:hAnsi="Times New Roman" w:cs="Times New Roman"/>
                <w:iCs/>
                <w:sz w:val="24"/>
                <w:szCs w:val="24"/>
                <w:vertAlign w:val="subscript"/>
              </w:rPr>
              <w:t>(Binatil-3)</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627</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930</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954</w:t>
            </w:r>
          </w:p>
        </w:tc>
        <w:tc>
          <w:tcPr>
            <w:tcW w:w="1916"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1061</w:t>
            </w:r>
          </w:p>
        </w:tc>
      </w:tr>
      <w:tr w:rsidR="005845ED" w:rsidRPr="004828A0" w:rsidTr="00B518DC">
        <w:tc>
          <w:tcPr>
            <w:tcW w:w="1915" w:type="dxa"/>
            <w:vAlign w:val="center"/>
          </w:tcPr>
          <w:p w:rsidR="005845ED" w:rsidRPr="004828A0" w:rsidRDefault="005845ED" w:rsidP="00CD0328">
            <w:pPr>
              <w:spacing w:line="360" w:lineRule="auto"/>
              <w:jc w:val="center"/>
              <w:rPr>
                <w:rFonts w:ascii="Times New Roman" w:hAnsi="Times New Roman" w:cs="Times New Roman"/>
                <w:iCs/>
                <w:sz w:val="24"/>
                <w:szCs w:val="24"/>
              </w:rPr>
            </w:pPr>
            <w:r w:rsidRPr="004828A0">
              <w:rPr>
                <w:rFonts w:ascii="Times New Roman" w:hAnsi="Times New Roman" w:cs="Times New Roman"/>
                <w:iCs/>
                <w:sz w:val="24"/>
                <w:szCs w:val="24"/>
              </w:rPr>
              <w:t>V</w:t>
            </w:r>
            <w:r w:rsidRPr="004828A0">
              <w:rPr>
                <w:rFonts w:ascii="Times New Roman" w:hAnsi="Times New Roman" w:cs="Times New Roman"/>
                <w:iCs/>
                <w:sz w:val="24"/>
                <w:szCs w:val="24"/>
                <w:vertAlign w:val="subscript"/>
              </w:rPr>
              <w:t xml:space="preserve">3 </w:t>
            </w:r>
            <w:r w:rsidRPr="00280268">
              <w:rPr>
                <w:rFonts w:ascii="Times New Roman" w:hAnsi="Times New Roman" w:cs="Times New Roman"/>
                <w:iCs/>
                <w:sz w:val="24"/>
                <w:szCs w:val="24"/>
                <w:vertAlign w:val="subscript"/>
              </w:rPr>
              <w:t>(Binatil-4)</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630</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rPr>
            </w:pPr>
            <w:r w:rsidRPr="004828A0">
              <w:rPr>
                <w:rFonts w:ascii="Times New Roman" w:hAnsi="Times New Roman" w:cs="Times New Roman"/>
                <w:sz w:val="24"/>
                <w:szCs w:val="24"/>
              </w:rPr>
              <w:t>933</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1004</w:t>
            </w:r>
          </w:p>
        </w:tc>
        <w:tc>
          <w:tcPr>
            <w:tcW w:w="1916" w:type="dxa"/>
            <w:vAlign w:val="center"/>
          </w:tcPr>
          <w:p w:rsidR="005845ED" w:rsidRPr="004828A0" w:rsidRDefault="005845ED" w:rsidP="00B518DC">
            <w:pPr>
              <w:spacing w:line="360" w:lineRule="auto"/>
              <w:jc w:val="center"/>
              <w:rPr>
                <w:rFonts w:ascii="Times New Roman" w:hAnsi="Times New Roman" w:cs="Times New Roman"/>
                <w:b/>
                <w:sz w:val="24"/>
                <w:szCs w:val="24"/>
                <w:lang w:val="en-GB"/>
              </w:rPr>
            </w:pPr>
            <w:r w:rsidRPr="004828A0">
              <w:rPr>
                <w:rFonts w:ascii="Times New Roman" w:hAnsi="Times New Roman" w:cs="Times New Roman"/>
                <w:b/>
                <w:sz w:val="24"/>
                <w:szCs w:val="24"/>
                <w:lang w:val="en-GB"/>
              </w:rPr>
              <w:t>1110</w:t>
            </w:r>
          </w:p>
        </w:tc>
      </w:tr>
      <w:tr w:rsidR="005845ED" w:rsidRPr="004828A0" w:rsidTr="00B518DC">
        <w:tc>
          <w:tcPr>
            <w:tcW w:w="1915" w:type="dxa"/>
            <w:vAlign w:val="center"/>
          </w:tcPr>
          <w:p w:rsidR="005845ED" w:rsidRPr="00280268" w:rsidRDefault="005845ED" w:rsidP="00CD0328">
            <w:pPr>
              <w:spacing w:line="360" w:lineRule="auto"/>
              <w:jc w:val="center"/>
              <w:rPr>
                <w:rFonts w:ascii="Times New Roman" w:hAnsi="Times New Roman" w:cs="Times New Roman"/>
                <w:iCs/>
                <w:sz w:val="24"/>
                <w:szCs w:val="24"/>
              </w:rPr>
            </w:pPr>
            <w:r w:rsidRPr="00280268">
              <w:rPr>
                <w:rFonts w:ascii="Times New Roman" w:hAnsi="Times New Roman" w:cs="Times New Roman"/>
                <w:sz w:val="24"/>
                <w:szCs w:val="24"/>
              </w:rPr>
              <w:t>L</w:t>
            </w:r>
            <w:r>
              <w:rPr>
                <w:rFonts w:ascii="Times New Roman" w:hAnsi="Times New Roman" w:cs="Times New Roman"/>
                <w:sz w:val="24"/>
                <w:szCs w:val="24"/>
              </w:rPr>
              <w:t>S</w:t>
            </w:r>
            <w:r w:rsidRPr="00280268">
              <w:rPr>
                <w:rFonts w:ascii="Times New Roman" w:hAnsi="Times New Roman" w:cs="Times New Roman"/>
                <w:sz w:val="24"/>
                <w:szCs w:val="24"/>
              </w:rPr>
              <w:t xml:space="preserve">D </w:t>
            </w:r>
            <w:r w:rsidRPr="00061117">
              <w:rPr>
                <w:rFonts w:ascii="Times New Roman" w:hAnsi="Times New Roman" w:cs="Times New Roman"/>
                <w:sz w:val="24"/>
                <w:szCs w:val="24"/>
                <w:vertAlign w:val="subscript"/>
              </w:rPr>
              <w:t>(0.05)</w:t>
            </w:r>
          </w:p>
        </w:tc>
        <w:tc>
          <w:tcPr>
            <w:tcW w:w="1915" w:type="dxa"/>
            <w:vAlign w:val="center"/>
          </w:tcPr>
          <w:p w:rsidR="005845ED" w:rsidRPr="004828A0" w:rsidRDefault="005845ED" w:rsidP="00B518DC">
            <w:pPr>
              <w:spacing w:line="360" w:lineRule="auto"/>
              <w:jc w:val="center"/>
              <w:rPr>
                <w:rFonts w:ascii="Times New Roman" w:hAnsi="Times New Roman" w:cs="Times New Roman"/>
                <w:sz w:val="24"/>
                <w:szCs w:val="24"/>
                <w:lang w:val="en-GB"/>
              </w:rPr>
            </w:pPr>
            <w:r w:rsidRPr="004828A0">
              <w:rPr>
                <w:rFonts w:ascii="Times New Roman" w:hAnsi="Times New Roman" w:cs="Times New Roman"/>
                <w:sz w:val="24"/>
                <w:szCs w:val="24"/>
                <w:lang w:val="en-GB"/>
              </w:rPr>
              <w:t>NS</w:t>
            </w:r>
          </w:p>
        </w:tc>
        <w:tc>
          <w:tcPr>
            <w:tcW w:w="1915" w:type="dxa"/>
            <w:vAlign w:val="center"/>
          </w:tcPr>
          <w:p w:rsidR="005845ED" w:rsidRPr="004828A0" w:rsidRDefault="005845ED" w:rsidP="00B518DC">
            <w:pPr>
              <w:spacing w:line="360" w:lineRule="auto"/>
              <w:jc w:val="center"/>
              <w:rPr>
                <w:rFonts w:ascii="Times New Roman" w:hAnsi="Times New Roman" w:cs="Times New Roman"/>
              </w:rPr>
            </w:pPr>
            <w:r w:rsidRPr="004828A0">
              <w:rPr>
                <w:rFonts w:ascii="Times New Roman" w:hAnsi="Times New Roman" w:cs="Times New Roman"/>
                <w:sz w:val="24"/>
                <w:szCs w:val="24"/>
                <w:lang w:val="en-GB"/>
              </w:rPr>
              <w:t>NS</w:t>
            </w:r>
          </w:p>
        </w:tc>
        <w:tc>
          <w:tcPr>
            <w:tcW w:w="1915" w:type="dxa"/>
            <w:vAlign w:val="center"/>
          </w:tcPr>
          <w:p w:rsidR="005845ED" w:rsidRPr="004828A0" w:rsidRDefault="005845ED" w:rsidP="00B518DC">
            <w:pPr>
              <w:spacing w:line="360" w:lineRule="auto"/>
              <w:jc w:val="center"/>
              <w:rPr>
                <w:rFonts w:ascii="Times New Roman" w:hAnsi="Times New Roman" w:cs="Times New Roman"/>
              </w:rPr>
            </w:pPr>
            <w:r w:rsidRPr="004828A0">
              <w:rPr>
                <w:rFonts w:ascii="Times New Roman" w:hAnsi="Times New Roman" w:cs="Times New Roman"/>
                <w:sz w:val="24"/>
                <w:szCs w:val="24"/>
                <w:lang w:val="en-GB"/>
              </w:rPr>
              <w:t>NS</w:t>
            </w:r>
          </w:p>
        </w:tc>
        <w:tc>
          <w:tcPr>
            <w:tcW w:w="1916" w:type="dxa"/>
            <w:vAlign w:val="center"/>
          </w:tcPr>
          <w:p w:rsidR="005845ED" w:rsidRPr="004828A0" w:rsidRDefault="005845ED" w:rsidP="00B518DC">
            <w:pPr>
              <w:spacing w:line="360" w:lineRule="auto"/>
              <w:jc w:val="center"/>
              <w:rPr>
                <w:rFonts w:ascii="Times New Roman" w:hAnsi="Times New Roman" w:cs="Times New Roman"/>
              </w:rPr>
            </w:pPr>
            <w:r w:rsidRPr="004828A0">
              <w:rPr>
                <w:rFonts w:ascii="Times New Roman" w:hAnsi="Times New Roman" w:cs="Times New Roman"/>
                <w:sz w:val="24"/>
                <w:szCs w:val="24"/>
                <w:lang w:val="en-GB"/>
              </w:rPr>
              <w:t>NS</w:t>
            </w:r>
          </w:p>
        </w:tc>
      </w:tr>
    </w:tbl>
    <w:p w:rsidR="00EC4A62" w:rsidRPr="004828A0" w:rsidRDefault="00EC4A62" w:rsidP="00EC4A62">
      <w:pPr>
        <w:spacing w:after="0" w:line="360" w:lineRule="auto"/>
        <w:jc w:val="both"/>
        <w:rPr>
          <w:rFonts w:ascii="Times New Roman" w:hAnsi="Times New Roman" w:cs="Times New Roman"/>
          <w:sz w:val="24"/>
          <w:szCs w:val="24"/>
          <w:lang w:val="en-GB"/>
        </w:rPr>
      </w:pPr>
    </w:p>
    <w:p w:rsidR="00EC4A62" w:rsidRPr="004828A0" w:rsidRDefault="00EC4A62" w:rsidP="00EC4A62">
      <w:pPr>
        <w:spacing w:line="360" w:lineRule="auto"/>
        <w:rPr>
          <w:rFonts w:ascii="Times New Roman" w:hAnsi="Times New Roman" w:cs="Times New Roman"/>
          <w:b/>
          <w:sz w:val="32"/>
          <w:szCs w:val="32"/>
        </w:rPr>
      </w:pPr>
      <w:r w:rsidRPr="004828A0">
        <w:rPr>
          <w:rFonts w:ascii="Times New Roman" w:hAnsi="Times New Roman" w:cs="Times New Roman"/>
          <w:b/>
          <w:sz w:val="32"/>
          <w:szCs w:val="32"/>
        </w:rPr>
        <w:t>Conclusion</w:t>
      </w:r>
    </w:p>
    <w:p w:rsidR="008939F1" w:rsidRPr="00685746" w:rsidRDefault="008939F1" w:rsidP="008939F1">
      <w:pPr>
        <w:spacing w:after="0" w:line="360" w:lineRule="auto"/>
        <w:jc w:val="both"/>
        <w:rPr>
          <w:rFonts w:ascii="Times New Roman" w:hAnsi="Times New Roman" w:cs="Times New Roman"/>
          <w:color w:val="000000" w:themeColor="text1"/>
          <w:sz w:val="24"/>
          <w:szCs w:val="24"/>
          <w:lang w:bidi="bn-BD"/>
        </w:rPr>
      </w:pPr>
      <w:r w:rsidRPr="00685746">
        <w:rPr>
          <w:rFonts w:ascii="Times New Roman" w:hAnsi="Times New Roman" w:cs="Times New Roman"/>
          <w:color w:val="000000" w:themeColor="text1"/>
          <w:sz w:val="24"/>
          <w:szCs w:val="24"/>
        </w:rPr>
        <w:t xml:space="preserve">Field </w:t>
      </w:r>
      <w:r w:rsidR="00860390" w:rsidRPr="00685746">
        <w:rPr>
          <w:rFonts w:ascii="Times New Roman" w:hAnsi="Times New Roman" w:cs="Times New Roman"/>
          <w:color w:val="000000" w:themeColor="text1"/>
          <w:sz w:val="24"/>
          <w:szCs w:val="24"/>
        </w:rPr>
        <w:t>trial</w:t>
      </w:r>
      <w:r w:rsidR="00860390">
        <w:rPr>
          <w:rFonts w:ascii="Times New Roman" w:hAnsi="Times New Roman" w:cs="Times New Roman"/>
          <w:color w:val="000000" w:themeColor="text1"/>
          <w:sz w:val="24"/>
          <w:szCs w:val="24"/>
        </w:rPr>
        <w:t>s</w:t>
      </w:r>
      <w:r w:rsidRPr="00685746">
        <w:rPr>
          <w:rFonts w:ascii="Times New Roman" w:hAnsi="Times New Roman" w:cs="Times New Roman"/>
          <w:color w:val="000000" w:themeColor="text1"/>
          <w:sz w:val="24"/>
          <w:szCs w:val="24"/>
        </w:rPr>
        <w:t xml:space="preserve"> were </w:t>
      </w:r>
      <w:r w:rsidR="00860390">
        <w:rPr>
          <w:rFonts w:ascii="Times New Roman" w:hAnsi="Times New Roman" w:cs="Times New Roman"/>
          <w:color w:val="000000" w:themeColor="text1"/>
          <w:sz w:val="24"/>
          <w:szCs w:val="24"/>
        </w:rPr>
        <w:t>demonstrated</w:t>
      </w:r>
      <w:r w:rsidRPr="00685746">
        <w:rPr>
          <w:rFonts w:ascii="Times New Roman" w:hAnsi="Times New Roman" w:cs="Times New Roman"/>
          <w:color w:val="000000" w:themeColor="text1"/>
          <w:sz w:val="24"/>
          <w:szCs w:val="24"/>
        </w:rPr>
        <w:t xml:space="preserve"> for two </w:t>
      </w:r>
      <w:r w:rsidR="00860390" w:rsidRPr="00685746">
        <w:rPr>
          <w:rFonts w:ascii="Times New Roman" w:hAnsi="Times New Roman" w:cs="Times New Roman"/>
          <w:color w:val="000000" w:themeColor="text1"/>
          <w:sz w:val="24"/>
          <w:szCs w:val="24"/>
        </w:rPr>
        <w:t>successive</w:t>
      </w:r>
      <w:r w:rsidRPr="00685746">
        <w:rPr>
          <w:rFonts w:ascii="Times New Roman" w:hAnsi="Times New Roman" w:cs="Times New Roman"/>
          <w:color w:val="000000" w:themeColor="text1"/>
          <w:sz w:val="24"/>
          <w:szCs w:val="24"/>
        </w:rPr>
        <w:t xml:space="preserve"> years at </w:t>
      </w:r>
      <w:r w:rsidR="00860390">
        <w:rPr>
          <w:rFonts w:ascii="Times New Roman" w:hAnsi="Times New Roman" w:cs="Times New Roman"/>
          <w:color w:val="000000" w:themeColor="text1"/>
          <w:sz w:val="24"/>
          <w:szCs w:val="24"/>
        </w:rPr>
        <w:t>different (</w:t>
      </w:r>
      <w:r w:rsidRPr="00685746">
        <w:rPr>
          <w:rFonts w:ascii="Times New Roman" w:hAnsi="Times New Roman" w:cs="Times New Roman"/>
          <w:color w:val="000000" w:themeColor="text1"/>
          <w:sz w:val="24"/>
          <w:szCs w:val="24"/>
        </w:rPr>
        <w:t>four</w:t>
      </w:r>
      <w:r w:rsidR="00860390">
        <w:rPr>
          <w:rFonts w:ascii="Times New Roman" w:hAnsi="Times New Roman" w:cs="Times New Roman"/>
          <w:color w:val="000000" w:themeColor="text1"/>
          <w:sz w:val="24"/>
          <w:szCs w:val="24"/>
        </w:rPr>
        <w:t>)</w:t>
      </w:r>
      <w:r w:rsidRPr="00685746">
        <w:rPr>
          <w:rFonts w:ascii="Times New Roman" w:hAnsi="Times New Roman" w:cs="Times New Roman"/>
          <w:color w:val="000000" w:themeColor="text1"/>
          <w:sz w:val="24"/>
          <w:szCs w:val="24"/>
        </w:rPr>
        <w:t xml:space="preserve"> locations of Bangladesh. The 100 cm broad beds with a 30 cm drain </w:t>
      </w:r>
      <w:r w:rsidR="00EF5DC6">
        <w:rPr>
          <w:rFonts w:ascii="Times New Roman" w:hAnsi="Times New Roman" w:cs="Times New Roman"/>
          <w:color w:val="000000" w:themeColor="text1"/>
          <w:sz w:val="24"/>
          <w:szCs w:val="24"/>
        </w:rPr>
        <w:t>among</w:t>
      </w:r>
      <w:r w:rsidRPr="00685746">
        <w:rPr>
          <w:rFonts w:ascii="Times New Roman" w:hAnsi="Times New Roman" w:cs="Times New Roman"/>
          <w:color w:val="000000" w:themeColor="text1"/>
          <w:sz w:val="24"/>
          <w:szCs w:val="24"/>
        </w:rPr>
        <w:t xml:space="preserve"> them produced the maximum yield, </w:t>
      </w:r>
      <w:r w:rsidR="00E95EA0" w:rsidRPr="00685746">
        <w:rPr>
          <w:rFonts w:ascii="Times New Roman" w:hAnsi="Times New Roman" w:cs="Times New Roman"/>
          <w:color w:val="000000" w:themeColor="text1"/>
          <w:sz w:val="24"/>
          <w:szCs w:val="24"/>
        </w:rPr>
        <w:t>follow</w:t>
      </w:r>
      <w:r w:rsidRPr="00685746">
        <w:rPr>
          <w:rFonts w:ascii="Times New Roman" w:hAnsi="Times New Roman" w:cs="Times New Roman"/>
          <w:color w:val="000000" w:themeColor="text1"/>
          <w:sz w:val="24"/>
          <w:szCs w:val="24"/>
        </w:rPr>
        <w:t xml:space="preserve"> by the 150 cm </w:t>
      </w:r>
      <w:r w:rsidR="00F06A13">
        <w:rPr>
          <w:rFonts w:ascii="Times New Roman" w:hAnsi="Times New Roman" w:cs="Times New Roman"/>
          <w:color w:val="000000" w:themeColor="text1"/>
          <w:sz w:val="24"/>
          <w:szCs w:val="24"/>
        </w:rPr>
        <w:t>broad</w:t>
      </w:r>
      <w:r w:rsidR="00443376">
        <w:rPr>
          <w:rFonts w:ascii="Times New Roman" w:hAnsi="Times New Roman" w:cs="Times New Roman"/>
          <w:color w:val="000000" w:themeColor="text1"/>
          <w:sz w:val="24"/>
          <w:szCs w:val="24"/>
        </w:rPr>
        <w:t xml:space="preserve"> bed</w:t>
      </w:r>
      <w:r w:rsidRPr="00685746">
        <w:rPr>
          <w:rFonts w:ascii="Times New Roman" w:hAnsi="Times New Roman" w:cs="Times New Roman"/>
          <w:color w:val="000000" w:themeColor="text1"/>
          <w:sz w:val="24"/>
          <w:szCs w:val="24"/>
        </w:rPr>
        <w:t xml:space="preserve"> with a 30 cm drain between the beds. </w:t>
      </w:r>
      <w:r w:rsidR="00443376">
        <w:rPr>
          <w:rFonts w:ascii="Times New Roman" w:hAnsi="Times New Roman" w:cs="Times New Roman"/>
          <w:color w:val="000000" w:themeColor="text1"/>
          <w:sz w:val="24"/>
          <w:szCs w:val="24"/>
          <w:lang w:bidi="bn-BD"/>
        </w:rPr>
        <w:t xml:space="preserve">In terms of </w:t>
      </w:r>
      <w:r w:rsidRPr="00685746">
        <w:rPr>
          <w:rFonts w:ascii="Times New Roman" w:hAnsi="Times New Roman" w:cs="Times New Roman"/>
          <w:color w:val="000000" w:themeColor="text1"/>
          <w:sz w:val="24"/>
          <w:szCs w:val="24"/>
          <w:lang w:bidi="bn-BD"/>
        </w:rPr>
        <w:t xml:space="preserve">net profit, </w:t>
      </w:r>
      <w:r w:rsidRPr="00685746">
        <w:rPr>
          <w:rFonts w:ascii="Times New Roman" w:hAnsi="Times New Roman" w:cs="Times New Roman"/>
          <w:color w:val="000000" w:themeColor="text1"/>
          <w:sz w:val="24"/>
          <w:szCs w:val="24"/>
        </w:rPr>
        <w:t xml:space="preserve">150 cm </w:t>
      </w:r>
      <w:r w:rsidR="00F06A13">
        <w:rPr>
          <w:rFonts w:ascii="Times New Roman" w:hAnsi="Times New Roman" w:cs="Times New Roman"/>
          <w:color w:val="000000" w:themeColor="text1"/>
          <w:sz w:val="24"/>
          <w:szCs w:val="24"/>
        </w:rPr>
        <w:t>broad</w:t>
      </w:r>
      <w:r w:rsidR="00443376">
        <w:rPr>
          <w:rFonts w:ascii="Times New Roman" w:hAnsi="Times New Roman" w:cs="Times New Roman"/>
          <w:color w:val="000000" w:themeColor="text1"/>
          <w:sz w:val="24"/>
          <w:szCs w:val="24"/>
        </w:rPr>
        <w:t xml:space="preserve"> </w:t>
      </w:r>
      <w:r w:rsidRPr="00685746">
        <w:rPr>
          <w:rFonts w:ascii="Times New Roman" w:hAnsi="Times New Roman" w:cs="Times New Roman"/>
          <w:color w:val="000000" w:themeColor="text1"/>
          <w:sz w:val="24"/>
          <w:szCs w:val="24"/>
        </w:rPr>
        <w:t xml:space="preserve">bed </w:t>
      </w:r>
      <w:r w:rsidR="00443376">
        <w:rPr>
          <w:rFonts w:ascii="Times New Roman" w:hAnsi="Times New Roman" w:cs="Times New Roman"/>
          <w:color w:val="000000" w:themeColor="text1"/>
          <w:sz w:val="24"/>
          <w:szCs w:val="24"/>
        </w:rPr>
        <w:t>along with</w:t>
      </w:r>
      <w:r w:rsidRPr="00685746">
        <w:rPr>
          <w:rFonts w:ascii="Times New Roman" w:hAnsi="Times New Roman" w:cs="Times New Roman"/>
          <w:color w:val="000000" w:themeColor="text1"/>
          <w:sz w:val="24"/>
          <w:szCs w:val="24"/>
        </w:rPr>
        <w:t xml:space="preserve"> </w:t>
      </w:r>
      <w:r w:rsidR="00443376">
        <w:rPr>
          <w:rFonts w:ascii="Times New Roman" w:hAnsi="Times New Roman" w:cs="Times New Roman"/>
          <w:color w:val="000000" w:themeColor="text1"/>
          <w:sz w:val="24"/>
          <w:szCs w:val="24"/>
        </w:rPr>
        <w:t xml:space="preserve">a </w:t>
      </w:r>
      <w:r w:rsidRPr="00685746">
        <w:rPr>
          <w:rFonts w:ascii="Times New Roman" w:hAnsi="Times New Roman" w:cs="Times New Roman"/>
          <w:color w:val="000000" w:themeColor="text1"/>
          <w:sz w:val="24"/>
          <w:szCs w:val="24"/>
        </w:rPr>
        <w:t xml:space="preserve">30 cm drain </w:t>
      </w:r>
      <w:r w:rsidR="00443376">
        <w:rPr>
          <w:rFonts w:ascii="Times New Roman" w:hAnsi="Times New Roman" w:cs="Times New Roman"/>
          <w:color w:val="000000" w:themeColor="text1"/>
          <w:sz w:val="24"/>
          <w:szCs w:val="24"/>
        </w:rPr>
        <w:t xml:space="preserve">among them </w:t>
      </w:r>
      <w:r w:rsidRPr="00685746">
        <w:rPr>
          <w:rFonts w:ascii="Times New Roman" w:hAnsi="Times New Roman" w:cs="Times New Roman"/>
          <w:color w:val="000000" w:themeColor="text1"/>
          <w:sz w:val="24"/>
          <w:szCs w:val="24"/>
        </w:rPr>
        <w:t xml:space="preserve">produced the maximum net return followed by </w:t>
      </w:r>
      <w:r w:rsidRPr="00685746">
        <w:rPr>
          <w:rFonts w:ascii="Times New Roman" w:hAnsi="Times New Roman" w:cs="Times New Roman"/>
          <w:color w:val="000000" w:themeColor="text1"/>
          <w:sz w:val="24"/>
          <w:szCs w:val="24"/>
          <w:lang w:bidi="bn-BD"/>
        </w:rPr>
        <w:t xml:space="preserve">100 cm </w:t>
      </w:r>
      <w:r w:rsidR="00F06A13" w:rsidRPr="00685746">
        <w:rPr>
          <w:rFonts w:ascii="Times New Roman" w:hAnsi="Times New Roman" w:cs="Times New Roman"/>
          <w:color w:val="000000" w:themeColor="text1"/>
          <w:sz w:val="24"/>
          <w:szCs w:val="24"/>
          <w:lang w:bidi="bn-BD"/>
        </w:rPr>
        <w:t>thick</w:t>
      </w:r>
      <w:r w:rsidRPr="00685746">
        <w:rPr>
          <w:rFonts w:ascii="Times New Roman" w:hAnsi="Times New Roman" w:cs="Times New Roman"/>
          <w:color w:val="000000" w:themeColor="text1"/>
          <w:sz w:val="24"/>
          <w:szCs w:val="24"/>
          <w:lang w:bidi="bn-BD"/>
        </w:rPr>
        <w:t xml:space="preserve"> beds </w:t>
      </w:r>
      <w:r w:rsidR="00F06A13">
        <w:rPr>
          <w:rFonts w:ascii="Times New Roman" w:hAnsi="Times New Roman" w:cs="Times New Roman"/>
          <w:color w:val="000000" w:themeColor="text1"/>
          <w:sz w:val="24"/>
          <w:szCs w:val="24"/>
          <w:lang w:bidi="bn-BD"/>
        </w:rPr>
        <w:t>along with a</w:t>
      </w:r>
      <w:r w:rsidRPr="00685746">
        <w:rPr>
          <w:rFonts w:ascii="Times New Roman" w:hAnsi="Times New Roman" w:cs="Times New Roman"/>
          <w:color w:val="000000" w:themeColor="text1"/>
          <w:sz w:val="24"/>
          <w:szCs w:val="24"/>
          <w:lang w:bidi="bn-BD"/>
        </w:rPr>
        <w:t xml:space="preserve"> 30 cm drain </w:t>
      </w:r>
      <w:r w:rsidR="00F06A13">
        <w:rPr>
          <w:rFonts w:ascii="Times New Roman" w:hAnsi="Times New Roman" w:cs="Times New Roman"/>
          <w:color w:val="000000" w:themeColor="text1"/>
          <w:sz w:val="24"/>
          <w:szCs w:val="24"/>
          <w:lang w:bidi="bn-BD"/>
        </w:rPr>
        <w:t>among them</w:t>
      </w:r>
      <w:r w:rsidRPr="00685746">
        <w:rPr>
          <w:rFonts w:ascii="Times New Roman" w:hAnsi="Times New Roman" w:cs="Times New Roman"/>
          <w:color w:val="000000" w:themeColor="text1"/>
          <w:sz w:val="24"/>
          <w:szCs w:val="24"/>
          <w:lang w:bidi="bn-BD"/>
        </w:rPr>
        <w:t xml:space="preserve"> the beds.  Thus, for profitable sesame cultivation, </w:t>
      </w:r>
      <w:r w:rsidRPr="00685746">
        <w:rPr>
          <w:rFonts w:ascii="Times New Roman" w:eastAsia="Times New Roman" w:hAnsi="Times New Roman" w:cs="Times New Roman"/>
          <w:color w:val="000000" w:themeColor="text1"/>
          <w:sz w:val="24"/>
          <w:szCs w:val="24"/>
        </w:rPr>
        <w:t xml:space="preserve">150 cm bed along with 30 cm drain </w:t>
      </w:r>
      <w:r w:rsidR="00F06A13">
        <w:rPr>
          <w:rFonts w:ascii="Times New Roman" w:eastAsia="Times New Roman" w:hAnsi="Times New Roman" w:cs="Times New Roman"/>
          <w:color w:val="000000" w:themeColor="text1"/>
          <w:sz w:val="24"/>
          <w:szCs w:val="24"/>
        </w:rPr>
        <w:t>among them</w:t>
      </w:r>
      <w:r w:rsidRPr="0068574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can be suggested as </w:t>
      </w:r>
      <w:r w:rsidRPr="00685746">
        <w:rPr>
          <w:rFonts w:ascii="Times New Roman" w:eastAsia="Times New Roman" w:hAnsi="Times New Roman" w:cs="Times New Roman"/>
          <w:color w:val="000000" w:themeColor="text1"/>
          <w:sz w:val="24"/>
          <w:szCs w:val="24"/>
        </w:rPr>
        <w:t xml:space="preserve">the best practice </w:t>
      </w:r>
      <w:r w:rsidRPr="00685746">
        <w:rPr>
          <w:rFonts w:ascii="Times New Roman" w:hAnsi="Times New Roman" w:cs="Times New Roman"/>
          <w:color w:val="000000" w:themeColor="text1"/>
          <w:sz w:val="24"/>
          <w:szCs w:val="24"/>
          <w:lang w:bidi="bn-BD"/>
        </w:rPr>
        <w:t>at major sesame producing region</w:t>
      </w:r>
      <w:r>
        <w:rPr>
          <w:rFonts w:ascii="Times New Roman" w:hAnsi="Times New Roman" w:cs="Times New Roman"/>
          <w:color w:val="000000" w:themeColor="text1"/>
          <w:sz w:val="24"/>
          <w:szCs w:val="24"/>
          <w:lang w:bidi="bn-BD"/>
        </w:rPr>
        <w:t>s</w:t>
      </w:r>
      <w:r w:rsidR="00B91F2D">
        <w:rPr>
          <w:rFonts w:ascii="Times New Roman" w:hAnsi="Times New Roman" w:cs="Times New Roman"/>
          <w:color w:val="000000" w:themeColor="text1"/>
          <w:sz w:val="24"/>
          <w:szCs w:val="24"/>
          <w:lang w:bidi="bn-BD"/>
        </w:rPr>
        <w:t xml:space="preserve"> of</w:t>
      </w:r>
      <w:r w:rsidRPr="00685746">
        <w:rPr>
          <w:rFonts w:ascii="Times New Roman" w:hAnsi="Times New Roman" w:cs="Times New Roman"/>
          <w:color w:val="000000" w:themeColor="text1"/>
          <w:sz w:val="24"/>
          <w:szCs w:val="24"/>
          <w:lang w:bidi="bn-BD"/>
        </w:rPr>
        <w:t xml:space="preserve"> Bangladesh. </w:t>
      </w:r>
    </w:p>
    <w:p w:rsidR="00EC4A62" w:rsidRPr="004828A0" w:rsidRDefault="00EC4A62" w:rsidP="00EC4A62">
      <w:pPr>
        <w:spacing w:line="360" w:lineRule="auto"/>
        <w:rPr>
          <w:rFonts w:ascii="Times New Roman" w:hAnsi="Times New Roman" w:cs="Times New Roman"/>
          <w:b/>
          <w:sz w:val="24"/>
          <w:szCs w:val="24"/>
        </w:rPr>
      </w:pPr>
    </w:p>
    <w:p w:rsidR="00EC4A62" w:rsidRPr="004828A0" w:rsidRDefault="00EC4A62" w:rsidP="00EC4A62">
      <w:pPr>
        <w:spacing w:line="360" w:lineRule="auto"/>
        <w:rPr>
          <w:rFonts w:ascii="Times New Roman" w:hAnsi="Times New Roman" w:cs="Times New Roman"/>
          <w:b/>
          <w:sz w:val="24"/>
          <w:szCs w:val="24"/>
        </w:rPr>
      </w:pPr>
      <w:r w:rsidRPr="004828A0">
        <w:rPr>
          <w:rFonts w:ascii="Times New Roman" w:hAnsi="Times New Roman" w:cs="Times New Roman"/>
          <w:b/>
          <w:sz w:val="24"/>
          <w:szCs w:val="24"/>
        </w:rPr>
        <w:t>REFERENCES</w:t>
      </w:r>
    </w:p>
    <w:p w:rsidR="00BA7E36" w:rsidRPr="00BA7E36" w:rsidRDefault="00BA7E36" w:rsidP="008939F1">
      <w:pPr>
        <w:autoSpaceDE w:val="0"/>
        <w:autoSpaceDN w:val="0"/>
        <w:adjustRightInd w:val="0"/>
        <w:spacing w:after="0" w:line="360" w:lineRule="auto"/>
        <w:ind w:left="540" w:hanging="540"/>
        <w:jc w:val="both"/>
        <w:rPr>
          <w:rFonts w:ascii="Times New Roman" w:hAnsi="Times New Roman" w:cs="Times New Roman"/>
          <w:sz w:val="24"/>
          <w:szCs w:val="24"/>
        </w:rPr>
      </w:pPr>
      <w:r w:rsidRPr="00BA7E36">
        <w:rPr>
          <w:rFonts w:ascii="Times New Roman" w:hAnsi="Times New Roman" w:cs="Times New Roman"/>
          <w:sz w:val="24"/>
          <w:szCs w:val="24"/>
        </w:rPr>
        <w:t>Amend, J. P. Jcobi, R. Ogundele and T. Ogunsanmi</w:t>
      </w:r>
      <w:r>
        <w:rPr>
          <w:rFonts w:ascii="Times New Roman" w:hAnsi="Times New Roman" w:cs="Times New Roman"/>
          <w:sz w:val="24"/>
          <w:szCs w:val="24"/>
        </w:rPr>
        <w:t xml:space="preserve"> (</w:t>
      </w:r>
      <w:r w:rsidRPr="00BA7E36">
        <w:rPr>
          <w:rFonts w:ascii="Times New Roman" w:hAnsi="Times New Roman" w:cs="Times New Roman"/>
          <w:sz w:val="24"/>
          <w:szCs w:val="24"/>
        </w:rPr>
        <w:t>2009</w:t>
      </w:r>
      <w:r>
        <w:rPr>
          <w:rFonts w:ascii="Times New Roman" w:hAnsi="Times New Roman" w:cs="Times New Roman"/>
          <w:sz w:val="24"/>
          <w:szCs w:val="24"/>
        </w:rPr>
        <w:t>)</w:t>
      </w:r>
      <w:r w:rsidRPr="00BA7E36">
        <w:rPr>
          <w:rFonts w:ascii="Times New Roman" w:hAnsi="Times New Roman" w:cs="Times New Roman"/>
          <w:sz w:val="24"/>
          <w:szCs w:val="24"/>
        </w:rPr>
        <w:t>. Sesame production in Nasarawa State, Employment-oriented Private Sector Development Programme, GTZ.</w:t>
      </w:r>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Ali, M. H. (2011). Drainage of Agricultural Lands (Chapter 9). </w:t>
      </w:r>
      <w:r w:rsidRPr="004828A0">
        <w:rPr>
          <w:rFonts w:ascii="Times New Roman" w:hAnsi="Times New Roman" w:cs="Times New Roman"/>
          <w:i/>
          <w:color w:val="000000" w:themeColor="text1"/>
          <w:sz w:val="24"/>
          <w:szCs w:val="24"/>
        </w:rPr>
        <w:t>In</w:t>
      </w:r>
      <w:r w:rsidRPr="004828A0">
        <w:rPr>
          <w:rFonts w:ascii="Times New Roman" w:hAnsi="Times New Roman" w:cs="Times New Roman"/>
          <w:color w:val="000000" w:themeColor="text1"/>
          <w:sz w:val="24"/>
          <w:szCs w:val="24"/>
        </w:rPr>
        <w:t>: Practices of Irrigation &amp; On-farm Water Management, Volume 2. Springer-Verlag, New York, p.327-378</w:t>
      </w:r>
    </w:p>
    <w:p w:rsidR="004828A0" w:rsidRPr="004828A0" w:rsidRDefault="004828A0" w:rsidP="008939F1">
      <w:pPr>
        <w:pStyle w:val="BodyText3"/>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lastRenderedPageBreak/>
        <w:t>Ali, M. H</w:t>
      </w:r>
      <w:r w:rsidRPr="004828A0">
        <w:rPr>
          <w:rFonts w:ascii="Times New Roman" w:hAnsi="Times New Roman" w:cs="Times New Roman"/>
          <w:bCs/>
          <w:color w:val="000000" w:themeColor="text1"/>
          <w:sz w:val="24"/>
          <w:szCs w:val="24"/>
        </w:rPr>
        <w:t xml:space="preserve">. (2017). Effect of different durations of water-logging at different growth stages on seed yield of sesame.  Int. J. of Applied Sci., 1(2):68-76. </w:t>
      </w:r>
      <w:r w:rsidRPr="004828A0">
        <w:rPr>
          <w:rFonts w:ascii="Times New Roman" w:hAnsi="Times New Roman" w:cs="Times New Roman"/>
          <w:color w:val="000000" w:themeColor="text1"/>
          <w:sz w:val="24"/>
          <w:szCs w:val="24"/>
          <w:shd w:val="clear" w:color="auto" w:fill="FFFFFF"/>
          <w:lang w:val="en-CA"/>
        </w:rPr>
        <w:t>DOI:  </w:t>
      </w:r>
      <w:hyperlink r:id="rId8" w:tgtFrame="_blank" w:history="1">
        <w:r w:rsidRPr="004828A0">
          <w:rPr>
            <w:rStyle w:val="Hyperlink"/>
            <w:rFonts w:ascii="Times New Roman" w:hAnsi="Times New Roman" w:cs="Times New Roman"/>
            <w:color w:val="000000" w:themeColor="text1"/>
            <w:sz w:val="24"/>
            <w:szCs w:val="24"/>
            <w:shd w:val="clear" w:color="auto" w:fill="FFFFFF"/>
          </w:rPr>
          <w:t>https://doi.org/10.30560/ijas.v1n2p68</w:t>
        </w:r>
      </w:hyperlink>
    </w:p>
    <w:p w:rsidR="004828A0" w:rsidRPr="004828A0" w:rsidRDefault="004828A0" w:rsidP="008939F1">
      <w:pPr>
        <w:pStyle w:val="BodyText3"/>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Aslam M., H. M. Nasrullah , M. Akhtar1 , B. Ali , M. Akram, H. Nawaz and H. M. R. Javeed (2015). Role of different planting techniques in improving the water logging tolerance and productivity of sesame (Sesamum indicum L.). Bangladesh J. Sci. Ind. Res., 50(3): 193-198</w:t>
      </w:r>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BBS (Bangladesh Bureau of Statistics). (2020). Agricultural Statistical Yearbook of Bangladesh. Ministry of Planning, the Peoples Republic of Bangladesh, pp. 115</w:t>
      </w:r>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BBS (Bangladesh Bureau of Statistics). (2021). Agricultural Statistical Yearbook of Bangladesh. Ministry of Planning, the Peoples Republic of Bangladesh, pp. 10</w:t>
      </w:r>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Blevins, D., Wilkison, D., Kelly, B., &amp; Silva, S. (1996). Movement of nitrate fertilizer to glacial till and runoff from a claypan soil. Journal of Environmental Quality, 25, 584–593. https://doi.org/10.2134/ jeq1996.00472425002500030026x</w:t>
      </w:r>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Dawar, K., Zaman,M., Rowarth, J. S., Blennerhassett, J., &amp; Turnbull, M. H. (2011). Urea hydrolysis and lateral and vertical movement in the soil: Effects of urease inhibitor and irrigation. </w:t>
      </w:r>
      <w:r w:rsidRPr="004828A0">
        <w:rPr>
          <w:rFonts w:ascii="Times New Roman" w:hAnsi="Times New Roman" w:cs="Times New Roman"/>
          <w:i/>
          <w:iCs/>
          <w:color w:val="000000" w:themeColor="text1"/>
          <w:sz w:val="24"/>
          <w:szCs w:val="24"/>
        </w:rPr>
        <w:t>Biology and Fertility of Soils</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47</w:t>
      </w:r>
      <w:r w:rsidRPr="004828A0">
        <w:rPr>
          <w:rFonts w:ascii="Times New Roman" w:hAnsi="Times New Roman" w:cs="Times New Roman"/>
          <w:color w:val="000000" w:themeColor="text1"/>
          <w:sz w:val="24"/>
          <w:szCs w:val="24"/>
        </w:rPr>
        <w:t xml:space="preserve">, 139–146. </w:t>
      </w:r>
      <w:hyperlink r:id="rId9" w:history="1">
        <w:r w:rsidRPr="004828A0">
          <w:rPr>
            <w:rStyle w:val="Hyperlink"/>
            <w:rFonts w:ascii="Times New Roman" w:hAnsi="Times New Roman" w:cs="Times New Roman"/>
            <w:color w:val="000000" w:themeColor="text1"/>
            <w:sz w:val="24"/>
            <w:szCs w:val="24"/>
          </w:rPr>
          <w:t>https://doi.org/10.1007/s00374-010-0515-3</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FRG (Fertilizer recommendation guide) (2012). Fertilizer recommendation guide. Bangladesh Agricultural Research Council (BARC), Dhaka, Bangladesh. ISBN: 978-984-500-000-0</w:t>
      </w:r>
    </w:p>
    <w:p w:rsidR="004828A0" w:rsidRPr="004828A0" w:rsidRDefault="004828A0" w:rsidP="008939F1">
      <w:pPr>
        <w:spacing w:after="100" w:afterAutospacing="1" w:line="360" w:lineRule="auto"/>
        <w:ind w:left="720" w:hanging="720"/>
        <w:jc w:val="both"/>
        <w:rPr>
          <w:rFonts w:ascii="Times New Roman" w:eastAsia="Times New Roman" w:hAnsi="Times New Roman" w:cs="Times New Roman"/>
          <w:color w:val="000000" w:themeColor="text1"/>
          <w:sz w:val="24"/>
          <w:szCs w:val="24"/>
        </w:rPr>
      </w:pPr>
      <w:r w:rsidRPr="004828A0">
        <w:rPr>
          <w:rFonts w:ascii="Times New Roman" w:hAnsi="Times New Roman" w:cs="Times New Roman"/>
          <w:sz w:val="24"/>
          <w:szCs w:val="24"/>
        </w:rPr>
        <w:t>Gomez, K.A. and Gomez, A.A. (1984) Statistical Procedures for Agricultural Research. 2nd Edition, John Wiley and Sons, New York, 680 p.</w:t>
      </w:r>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Haddad, S., Tabatabai, M., and Loynachan, T., (2013). Biochemical processes controlling soil nitrogen mineralization under waterlogged conditions. </w:t>
      </w:r>
      <w:r w:rsidRPr="004828A0">
        <w:rPr>
          <w:rFonts w:ascii="Times New Roman" w:hAnsi="Times New Roman" w:cs="Times New Roman"/>
          <w:i/>
          <w:iCs/>
          <w:color w:val="000000" w:themeColor="text1"/>
          <w:sz w:val="24"/>
          <w:szCs w:val="24"/>
        </w:rPr>
        <w:t>Soil Science Society of America Journal</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77</w:t>
      </w:r>
      <w:r w:rsidRPr="004828A0">
        <w:rPr>
          <w:rFonts w:ascii="Times New Roman" w:hAnsi="Times New Roman" w:cs="Times New Roman"/>
          <w:color w:val="000000" w:themeColor="text1"/>
          <w:sz w:val="24"/>
          <w:szCs w:val="24"/>
        </w:rPr>
        <w:t xml:space="preserve">, 809–816. </w:t>
      </w:r>
      <w:hyperlink r:id="rId10" w:history="1">
        <w:r w:rsidRPr="004828A0">
          <w:rPr>
            <w:rStyle w:val="Hyperlink"/>
            <w:rFonts w:ascii="Times New Roman" w:hAnsi="Times New Roman" w:cs="Times New Roman"/>
            <w:color w:val="000000" w:themeColor="text1"/>
            <w:sz w:val="24"/>
            <w:szCs w:val="24"/>
          </w:rPr>
          <w:t>https://doi.org/10.2136/sssaj2012.0231</w:t>
        </w:r>
      </w:hyperlink>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Huang, B., Bridges, D. C.,Nesmith, S.,&amp;Johnson, J.W. (1994). Growth, physiological and anatomical responses of two wheat genotypes to waterlogging and nutrient supply. </w:t>
      </w:r>
      <w:r w:rsidRPr="004828A0">
        <w:rPr>
          <w:rFonts w:ascii="Times New Roman" w:hAnsi="Times New Roman" w:cs="Times New Roman"/>
          <w:i/>
          <w:iCs/>
          <w:color w:val="000000" w:themeColor="text1"/>
          <w:sz w:val="24"/>
          <w:szCs w:val="24"/>
        </w:rPr>
        <w:t>Journal of Experimental Botany</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45</w:t>
      </w:r>
      <w:r w:rsidRPr="004828A0">
        <w:rPr>
          <w:rFonts w:ascii="Times New Roman" w:hAnsi="Times New Roman" w:cs="Times New Roman"/>
          <w:color w:val="000000" w:themeColor="text1"/>
          <w:sz w:val="24"/>
          <w:szCs w:val="24"/>
        </w:rPr>
        <w:t xml:space="preserve">, 193–202. </w:t>
      </w:r>
      <w:hyperlink r:id="rId11" w:history="1">
        <w:r w:rsidRPr="004828A0">
          <w:rPr>
            <w:rStyle w:val="Hyperlink"/>
            <w:rFonts w:ascii="Times New Roman" w:hAnsi="Times New Roman" w:cs="Times New Roman"/>
            <w:color w:val="000000" w:themeColor="text1"/>
            <w:sz w:val="24"/>
            <w:szCs w:val="24"/>
          </w:rPr>
          <w:t>https://doi.org/10.1093/jxb/45.2.193</w:t>
        </w:r>
      </w:hyperlink>
    </w:p>
    <w:p w:rsidR="0065703E" w:rsidRPr="004828A0" w:rsidRDefault="0065703E"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IRRI (2014). Stati</w:t>
      </w:r>
      <w:r>
        <w:rPr>
          <w:rFonts w:ascii="Times New Roman" w:hAnsi="Times New Roman" w:cs="Times New Roman"/>
          <w:color w:val="000000" w:themeColor="text1"/>
          <w:sz w:val="24"/>
          <w:szCs w:val="24"/>
        </w:rPr>
        <w:t>s</w:t>
      </w:r>
      <w:r w:rsidRPr="004828A0">
        <w:rPr>
          <w:rFonts w:ascii="Times New Roman" w:hAnsi="Times New Roman" w:cs="Times New Roman"/>
          <w:color w:val="000000" w:themeColor="text1"/>
          <w:sz w:val="24"/>
          <w:szCs w:val="24"/>
        </w:rPr>
        <w:t>tical Tool for Agricultural Research (STAR), user’s manual</w:t>
      </w:r>
      <w:r>
        <w:rPr>
          <w:rFonts w:ascii="Times New Roman" w:hAnsi="Times New Roman" w:cs="Times New Roman"/>
          <w:color w:val="000000" w:themeColor="text1"/>
          <w:sz w:val="24"/>
          <w:szCs w:val="24"/>
        </w:rPr>
        <w:t>.</w:t>
      </w:r>
      <w:r w:rsidRPr="004828A0">
        <w:rPr>
          <w:rFonts w:ascii="Times New Roman" w:hAnsi="Times New Roman" w:cs="Times New Roman"/>
          <w:color w:val="000000" w:themeColor="text1"/>
          <w:sz w:val="24"/>
          <w:szCs w:val="24"/>
        </w:rPr>
        <w:t xml:space="preserve"> Biometrics and Breeding Informatics</w:t>
      </w:r>
      <w:r w:rsidR="00B518DC">
        <w:rPr>
          <w:rFonts w:ascii="Times New Roman" w:hAnsi="Times New Roman" w:cs="Times New Roman"/>
          <w:color w:val="000000" w:themeColor="text1"/>
          <w:sz w:val="24"/>
          <w:szCs w:val="24"/>
        </w:rPr>
        <w:t>;</w:t>
      </w:r>
      <w:r w:rsidRPr="004828A0">
        <w:rPr>
          <w:rFonts w:ascii="Times New Roman" w:hAnsi="Times New Roman" w:cs="Times New Roman"/>
          <w:color w:val="000000" w:themeColor="text1"/>
          <w:sz w:val="24"/>
          <w:szCs w:val="24"/>
        </w:rPr>
        <w:t xml:space="preserve"> </w:t>
      </w:r>
      <w:r w:rsidR="00B518DC" w:rsidRPr="00B518DC">
        <w:rPr>
          <w:rFonts w:ascii="Times New Roman" w:hAnsi="Times New Roman" w:cs="Times New Roman"/>
          <w:sz w:val="24"/>
          <w:szCs w:val="24"/>
        </w:rPr>
        <w:t>Plant Breeding, Genetics and Biotechnology Division</w:t>
      </w:r>
      <w:r w:rsidR="00B36E5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828A0">
        <w:rPr>
          <w:rFonts w:ascii="Times New Roman" w:hAnsi="Times New Roman" w:cs="Times New Roman"/>
          <w:color w:val="000000" w:themeColor="text1"/>
          <w:sz w:val="24"/>
          <w:szCs w:val="24"/>
        </w:rPr>
        <w:t xml:space="preserve">International Rice Research Institute, Manila, </w:t>
      </w:r>
      <w:r w:rsidR="00B36E5C">
        <w:rPr>
          <w:rFonts w:ascii="Times New Roman" w:hAnsi="Times New Roman" w:cs="Times New Roman"/>
          <w:color w:val="000000" w:themeColor="text1"/>
          <w:sz w:val="24"/>
          <w:szCs w:val="24"/>
        </w:rPr>
        <w:t xml:space="preserve">Philippines, </w:t>
      </w:r>
      <w:r w:rsidRPr="004828A0">
        <w:rPr>
          <w:rFonts w:ascii="Times New Roman" w:hAnsi="Times New Roman" w:cs="Times New Roman"/>
          <w:color w:val="000000" w:themeColor="text1"/>
          <w:sz w:val="24"/>
          <w:szCs w:val="24"/>
        </w:rPr>
        <w:t>p.400</w:t>
      </w:r>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lastRenderedPageBreak/>
        <w:t xml:space="preserve">Jackson, M. B., &amp; Ram, P. C. (2003). Physiological and molecular basis of susceptibility and tolerance of rice plants to complete submergence. </w:t>
      </w:r>
      <w:r w:rsidRPr="004828A0">
        <w:rPr>
          <w:rFonts w:ascii="Times New Roman" w:hAnsi="Times New Roman" w:cs="Times New Roman"/>
          <w:i/>
          <w:iCs/>
          <w:color w:val="000000" w:themeColor="text1"/>
          <w:sz w:val="24"/>
          <w:szCs w:val="24"/>
        </w:rPr>
        <w:t>Annals of Botany</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91</w:t>
      </w:r>
      <w:r w:rsidRPr="004828A0">
        <w:rPr>
          <w:rFonts w:ascii="Times New Roman" w:hAnsi="Times New Roman" w:cs="Times New Roman"/>
          <w:color w:val="000000" w:themeColor="text1"/>
          <w:sz w:val="24"/>
          <w:szCs w:val="24"/>
        </w:rPr>
        <w:t xml:space="preserve">, 227–241. </w:t>
      </w:r>
      <w:hyperlink r:id="rId12" w:history="1">
        <w:r w:rsidRPr="004828A0">
          <w:rPr>
            <w:rStyle w:val="Hyperlink"/>
            <w:rFonts w:ascii="Times New Roman" w:hAnsi="Times New Roman" w:cs="Times New Roman"/>
            <w:color w:val="000000" w:themeColor="text1"/>
            <w:sz w:val="24"/>
            <w:szCs w:val="24"/>
          </w:rPr>
          <w:t>https://doi.org/10.1093/aob/mcf242</w:t>
        </w:r>
      </w:hyperlink>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Jackson, M. B., Young, S. F., &amp; Hall, K. C. (1988). Are roots a source of abscisic acid for the shoots of flooded pea plants? </w:t>
      </w:r>
      <w:r w:rsidRPr="004828A0">
        <w:rPr>
          <w:rFonts w:ascii="Times New Roman" w:hAnsi="Times New Roman" w:cs="Times New Roman"/>
          <w:i/>
          <w:iCs/>
          <w:color w:val="000000" w:themeColor="text1"/>
          <w:sz w:val="24"/>
          <w:szCs w:val="24"/>
        </w:rPr>
        <w:t>Journal of Experimental Botany</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39</w:t>
      </w:r>
      <w:r w:rsidRPr="004828A0">
        <w:rPr>
          <w:rFonts w:ascii="Times New Roman" w:hAnsi="Times New Roman" w:cs="Times New Roman"/>
          <w:color w:val="000000" w:themeColor="text1"/>
          <w:sz w:val="24"/>
          <w:szCs w:val="24"/>
        </w:rPr>
        <w:t xml:space="preserve">, 1631–1637. </w:t>
      </w:r>
      <w:hyperlink r:id="rId13" w:history="1">
        <w:r w:rsidRPr="004828A0">
          <w:rPr>
            <w:rStyle w:val="Hyperlink"/>
            <w:rFonts w:ascii="Times New Roman" w:hAnsi="Times New Roman" w:cs="Times New Roman"/>
            <w:color w:val="000000" w:themeColor="text1"/>
            <w:sz w:val="24"/>
            <w:szCs w:val="24"/>
          </w:rPr>
          <w:t>https://doi.org/10.1093/jxb/39.12.1631</w:t>
        </w:r>
      </w:hyperlink>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Jackson, M., &amp;Colmer, T. (2005). Response and adaptation by plants to flooding stress. </w:t>
      </w:r>
      <w:r w:rsidRPr="004828A0">
        <w:rPr>
          <w:rFonts w:ascii="Times New Roman" w:hAnsi="Times New Roman" w:cs="Times New Roman"/>
          <w:i/>
          <w:iCs/>
          <w:color w:val="000000" w:themeColor="text1"/>
          <w:sz w:val="24"/>
          <w:szCs w:val="24"/>
        </w:rPr>
        <w:t>Annals of Botany</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96</w:t>
      </w:r>
      <w:r w:rsidRPr="004828A0">
        <w:rPr>
          <w:rFonts w:ascii="Times New Roman" w:hAnsi="Times New Roman" w:cs="Times New Roman"/>
          <w:color w:val="000000" w:themeColor="text1"/>
          <w:sz w:val="24"/>
          <w:szCs w:val="24"/>
        </w:rPr>
        <w:t xml:space="preserve">, 501–505. </w:t>
      </w:r>
      <w:hyperlink r:id="rId14" w:history="1">
        <w:r w:rsidRPr="004828A0">
          <w:rPr>
            <w:rStyle w:val="Hyperlink"/>
            <w:rFonts w:ascii="Times New Roman" w:hAnsi="Times New Roman" w:cs="Times New Roman"/>
            <w:color w:val="000000" w:themeColor="text1"/>
            <w:sz w:val="24"/>
            <w:szCs w:val="24"/>
          </w:rPr>
          <w:t>https://doi.org/10.1093/aob/mci205\</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Kaur, G., Singh, G., Motavalli, P.P., Nelson, K.A., Orlowski, J.M., Golden, B.R., (2020a). Impacts and management strategies for crop production in waterlogged or flooded soils: a review. Agron. J. 112, 1475–1501.  </w:t>
      </w:r>
      <w:hyperlink r:id="rId15" w:history="1">
        <w:r w:rsidRPr="004828A0">
          <w:rPr>
            <w:rStyle w:val="Hyperlink"/>
            <w:rFonts w:ascii="Times New Roman" w:hAnsi="Times New Roman" w:cs="Times New Roman"/>
            <w:color w:val="000000" w:themeColor="text1"/>
            <w:sz w:val="24"/>
            <w:szCs w:val="24"/>
          </w:rPr>
          <w:t>https://doi.org/10.1002/agj2.20093</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Kaur, G., Singh, G., Stoneville, MS, Motavalli, P.P., Nelson, K.A., Orlowski, J.M., Golden, B.R., (2020b). Management practices to reduce crop production and nitrogen losses from waterlogging. Crops &amp; soils magazine, July-Aug., DOI: </w:t>
      </w:r>
      <w:hyperlink r:id="rId16" w:history="1">
        <w:r w:rsidRPr="004828A0">
          <w:rPr>
            <w:rStyle w:val="Hyperlink"/>
            <w:rFonts w:ascii="Times New Roman" w:hAnsi="Times New Roman" w:cs="Times New Roman"/>
            <w:color w:val="000000" w:themeColor="text1"/>
            <w:sz w:val="24"/>
            <w:szCs w:val="24"/>
          </w:rPr>
          <w:t>http://doi.org/10.1002/crso.20053</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Kopyra, M., &amp;Gwó d, E. A. (2004). The role of nitric oxide in plant growth regulation and responses to abiotic stresses. </w:t>
      </w:r>
      <w:r w:rsidRPr="004828A0">
        <w:rPr>
          <w:rFonts w:ascii="Times New Roman" w:hAnsi="Times New Roman" w:cs="Times New Roman"/>
          <w:i/>
          <w:iCs/>
          <w:color w:val="000000" w:themeColor="text1"/>
          <w:sz w:val="24"/>
          <w:szCs w:val="24"/>
        </w:rPr>
        <w:t>Acta Physiologiae Plantarum</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26</w:t>
      </w:r>
      <w:r w:rsidRPr="004828A0">
        <w:rPr>
          <w:rFonts w:ascii="Times New Roman" w:hAnsi="Times New Roman" w:cs="Times New Roman"/>
          <w:color w:val="000000" w:themeColor="text1"/>
          <w:sz w:val="24"/>
          <w:szCs w:val="24"/>
        </w:rPr>
        <w:t xml:space="preserve">, 459–473. </w:t>
      </w:r>
      <w:hyperlink r:id="rId17" w:history="1">
        <w:r w:rsidRPr="004828A0">
          <w:rPr>
            <w:rStyle w:val="Hyperlink"/>
            <w:rFonts w:ascii="Times New Roman" w:hAnsi="Times New Roman" w:cs="Times New Roman"/>
            <w:color w:val="000000" w:themeColor="text1"/>
            <w:sz w:val="24"/>
            <w:szCs w:val="24"/>
          </w:rPr>
          <w:t>https://doi.org/10.1007/s11738-004-0037-4</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Kunkel, K. E. (2003). North American trends in extreme precipitation. Natural Hazards, 29, 291–305.  </w:t>
      </w:r>
      <w:hyperlink r:id="rId18" w:history="1">
        <w:r w:rsidRPr="004828A0">
          <w:rPr>
            <w:rStyle w:val="Hyperlink"/>
            <w:rFonts w:ascii="Times New Roman" w:hAnsi="Times New Roman" w:cs="Times New Roman"/>
            <w:color w:val="000000" w:themeColor="text1"/>
            <w:sz w:val="24"/>
            <w:szCs w:val="24"/>
          </w:rPr>
          <w:t>https://doi.org/10.1023/A:1023694115864</w:t>
        </w:r>
      </w:hyperlink>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Mutava, R. N., Prince, S. J., Syed, N. H., Song, L., Valliyodan, B., Chen, W., &amp; Nguyen, H. T. (2015). Understanding abiotic stress tolerance mechanisms in soybean: A comparative evaluation of soybean response to drought and flooding stress. </w:t>
      </w:r>
      <w:r w:rsidRPr="004828A0">
        <w:rPr>
          <w:rFonts w:ascii="Times New Roman" w:hAnsi="Times New Roman" w:cs="Times New Roman"/>
          <w:i/>
          <w:iCs/>
          <w:color w:val="000000" w:themeColor="text1"/>
          <w:sz w:val="24"/>
          <w:szCs w:val="24"/>
        </w:rPr>
        <w:t>Plant Physiology and Biochemistry</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86</w:t>
      </w:r>
      <w:r w:rsidRPr="004828A0">
        <w:rPr>
          <w:rFonts w:ascii="Times New Roman" w:hAnsi="Times New Roman" w:cs="Times New Roman"/>
          <w:color w:val="000000" w:themeColor="text1"/>
          <w:sz w:val="24"/>
          <w:szCs w:val="24"/>
        </w:rPr>
        <w:t xml:space="preserve">, 109–120. </w:t>
      </w:r>
      <w:hyperlink r:id="rId19" w:history="1">
        <w:r w:rsidRPr="004828A0">
          <w:rPr>
            <w:rStyle w:val="Hyperlink"/>
            <w:rFonts w:ascii="Times New Roman" w:hAnsi="Times New Roman" w:cs="Times New Roman"/>
            <w:color w:val="000000" w:themeColor="text1"/>
            <w:sz w:val="24"/>
            <w:szCs w:val="24"/>
          </w:rPr>
          <w:t>https://doi.org/10.1016/j.plaphy.2014.11.010</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Nelson, K. A., Meinhardt, C. G., &amp; Smoot, R. L. (2012). Soybean cultivar response to subsurface drainage and subirrigation in Northeast Missouri. Crop Management, 11(1). https://doi.org/10.1094/CM-2012- 0320-03-RS </w:t>
      </w:r>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Oosterhuis, D. M., Scott, H. D., Hampton, R. E., &amp;Wullschleger, S. D. (1990). Physiological responses of two soybeans [</w:t>
      </w:r>
      <w:r w:rsidRPr="004828A0">
        <w:rPr>
          <w:rFonts w:ascii="Times New Roman" w:hAnsi="Times New Roman" w:cs="Times New Roman"/>
          <w:i/>
          <w:iCs/>
          <w:color w:val="000000" w:themeColor="text1"/>
          <w:sz w:val="24"/>
          <w:szCs w:val="24"/>
        </w:rPr>
        <w:t xml:space="preserve">Glycine max </w:t>
      </w:r>
      <w:r w:rsidRPr="004828A0">
        <w:rPr>
          <w:rFonts w:ascii="Times New Roman" w:hAnsi="Times New Roman" w:cs="Times New Roman"/>
          <w:color w:val="000000" w:themeColor="text1"/>
          <w:sz w:val="24"/>
          <w:szCs w:val="24"/>
        </w:rPr>
        <w:t xml:space="preserve">(L.) Merr] cultivars to short-term flooding. </w:t>
      </w:r>
      <w:r w:rsidRPr="004828A0">
        <w:rPr>
          <w:rFonts w:ascii="Times New Roman" w:hAnsi="Times New Roman" w:cs="Times New Roman"/>
          <w:i/>
          <w:iCs/>
          <w:color w:val="000000" w:themeColor="text1"/>
          <w:sz w:val="24"/>
          <w:szCs w:val="24"/>
        </w:rPr>
        <w:t>Environmental and Experimental Botany</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30</w:t>
      </w:r>
      <w:r w:rsidRPr="004828A0">
        <w:rPr>
          <w:rFonts w:ascii="Times New Roman" w:hAnsi="Times New Roman" w:cs="Times New Roman"/>
          <w:color w:val="000000" w:themeColor="text1"/>
          <w:sz w:val="24"/>
          <w:szCs w:val="24"/>
        </w:rPr>
        <w:t xml:space="preserve">, 85–92. </w:t>
      </w:r>
      <w:hyperlink r:id="rId20" w:history="1">
        <w:r w:rsidRPr="004828A0">
          <w:rPr>
            <w:rStyle w:val="Hyperlink"/>
            <w:rFonts w:ascii="Times New Roman" w:hAnsi="Times New Roman" w:cs="Times New Roman"/>
            <w:color w:val="000000" w:themeColor="text1"/>
            <w:sz w:val="24"/>
            <w:szCs w:val="24"/>
          </w:rPr>
          <w:t>https://doi.org/10.1016/0098-8472(90)90012-S</w:t>
        </w:r>
      </w:hyperlink>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lastRenderedPageBreak/>
        <w:t xml:space="preserve">Pengthamkeerati, P., Motavalli, P. P., Kremer, R. J., &amp; Anderson, S. H.(2006). Soil compaction and poultry litter effects on factors affecting nitrogen availability in a claypan soil. </w:t>
      </w:r>
      <w:r w:rsidRPr="004828A0">
        <w:rPr>
          <w:rFonts w:ascii="Times New Roman" w:hAnsi="Times New Roman" w:cs="Times New Roman"/>
          <w:i/>
          <w:iCs/>
          <w:color w:val="000000" w:themeColor="text1"/>
          <w:sz w:val="24"/>
          <w:szCs w:val="24"/>
        </w:rPr>
        <w:t>Soil and Tillage Research</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91</w:t>
      </w:r>
      <w:r w:rsidRPr="004828A0">
        <w:rPr>
          <w:rFonts w:ascii="Times New Roman" w:hAnsi="Times New Roman" w:cs="Times New Roman"/>
          <w:color w:val="000000" w:themeColor="text1"/>
          <w:sz w:val="24"/>
          <w:szCs w:val="24"/>
        </w:rPr>
        <w:t xml:space="preserve">,109–119. </w:t>
      </w:r>
      <w:hyperlink r:id="rId21" w:history="1">
        <w:r w:rsidRPr="004828A0">
          <w:rPr>
            <w:rStyle w:val="Hyperlink"/>
            <w:rFonts w:ascii="Times New Roman" w:hAnsi="Times New Roman" w:cs="Times New Roman"/>
            <w:color w:val="000000" w:themeColor="text1"/>
            <w:sz w:val="24"/>
            <w:szCs w:val="24"/>
          </w:rPr>
          <w:t>https://doi.org/10.1016/j.still.2005.11.008</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Sarkar, P. K., Khatun, A., &amp; Singha, A. (2016). Effect of duration of water-logging on crop stand and yield of sesame. Int. J. of Innovation and Applied Studies. </w:t>
      </w:r>
      <w:r w:rsidRPr="004828A0">
        <w:rPr>
          <w:rFonts w:ascii="Times New Roman" w:hAnsi="Times New Roman" w:cs="Times New Roman"/>
          <w:i/>
          <w:iCs/>
          <w:color w:val="000000" w:themeColor="text1"/>
          <w:sz w:val="24"/>
          <w:szCs w:val="24"/>
        </w:rPr>
        <w:t>Int. J. of Innovation and Applied Studies, 14</w:t>
      </w:r>
      <w:r w:rsidRPr="004828A0">
        <w:rPr>
          <w:rFonts w:ascii="Times New Roman" w:hAnsi="Times New Roman" w:cs="Times New Roman"/>
          <w:color w:val="000000" w:themeColor="text1"/>
          <w:sz w:val="24"/>
          <w:szCs w:val="24"/>
        </w:rPr>
        <w:t>(1), 1-6.</w:t>
      </w:r>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Shil N, Saleque M, Islam M, Jahiruddin M. (2016). Soil fertility status of some of the intensive crop growing areas under major agroecological zones of Bangladesh. Bangladesh Journal of Agricultural Research. 41(4):735–757.  Available: </w:t>
      </w:r>
      <w:hyperlink r:id="rId22" w:history="1">
        <w:r w:rsidRPr="004828A0">
          <w:rPr>
            <w:rStyle w:val="Hyperlink"/>
            <w:rFonts w:ascii="Times New Roman" w:hAnsi="Times New Roman" w:cs="Times New Roman"/>
            <w:color w:val="000000" w:themeColor="text1"/>
            <w:sz w:val="24"/>
            <w:szCs w:val="24"/>
          </w:rPr>
          <w:t>https://doi.org/10.3329/bjar.v41i4.30705</w:t>
        </w:r>
      </w:hyperlink>
    </w:p>
    <w:p w:rsidR="004828A0" w:rsidRPr="004828A0" w:rsidRDefault="004828A0" w:rsidP="008939F1">
      <w:pPr>
        <w:pStyle w:val="Heading1"/>
        <w:shd w:val="clear" w:color="auto" w:fill="FFFFFF"/>
        <w:spacing w:before="172" w:after="172" w:line="360" w:lineRule="auto"/>
        <w:jc w:val="both"/>
        <w:rPr>
          <w:rFonts w:ascii="Times New Roman" w:hAnsi="Times New Roman" w:cs="Times New Roman"/>
          <w:b w:val="0"/>
          <w:color w:val="000000" w:themeColor="text1"/>
          <w:sz w:val="24"/>
          <w:szCs w:val="24"/>
        </w:rPr>
      </w:pPr>
      <w:r w:rsidRPr="004828A0">
        <w:rPr>
          <w:rFonts w:ascii="Times New Roman" w:hAnsi="Times New Roman" w:cs="Times New Roman"/>
          <w:b w:val="0"/>
          <w:color w:val="000000" w:themeColor="text1"/>
          <w:sz w:val="24"/>
          <w:szCs w:val="24"/>
        </w:rPr>
        <w:t xml:space="preserve">Staughton, J. (2021). </w:t>
      </w:r>
      <w:r w:rsidRPr="004828A0">
        <w:rPr>
          <w:rFonts w:ascii="Times New Roman" w:hAnsi="Times New Roman" w:cs="Times New Roman"/>
          <w:b w:val="0"/>
          <w:color w:val="000000" w:themeColor="text1"/>
          <w:spacing w:val="-5"/>
          <w:sz w:val="24"/>
          <w:szCs w:val="24"/>
        </w:rPr>
        <w:t xml:space="preserve">10 Nutritional Benefits Of Sesame Seeds. </w:t>
      </w:r>
      <w:hyperlink r:id="rId23" w:history="1">
        <w:r w:rsidRPr="004828A0">
          <w:rPr>
            <w:rStyle w:val="Hyperlink"/>
            <w:rFonts w:ascii="Times New Roman" w:hAnsi="Times New Roman" w:cs="Times New Roman"/>
            <w:b w:val="0"/>
            <w:color w:val="000000" w:themeColor="text1"/>
            <w:sz w:val="24"/>
            <w:szCs w:val="24"/>
          </w:rPr>
          <w:t>https://www.organicfacts.net/health-benefits/seed-and-nut/sesame-seeds.html</w:t>
        </w:r>
      </w:hyperlink>
      <w:r w:rsidRPr="004828A0">
        <w:rPr>
          <w:rFonts w:ascii="Times New Roman" w:hAnsi="Times New Roman" w:cs="Times New Roman"/>
          <w:b w:val="0"/>
          <w:color w:val="000000" w:themeColor="text1"/>
          <w:sz w:val="24"/>
          <w:szCs w:val="24"/>
        </w:rPr>
        <w:t xml:space="preserve"> (Accessed on 28 June, 2022)).</w:t>
      </w:r>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Subbaiah, C. C., &amp; Sachs, M. M. (2003). Molecular and cellular adaptations of maize to flooding stress. </w:t>
      </w:r>
      <w:r w:rsidRPr="004828A0">
        <w:rPr>
          <w:rFonts w:ascii="Times New Roman" w:hAnsi="Times New Roman" w:cs="Times New Roman"/>
          <w:i/>
          <w:iCs/>
          <w:color w:val="000000" w:themeColor="text1"/>
          <w:sz w:val="24"/>
          <w:szCs w:val="24"/>
        </w:rPr>
        <w:t>Annals of Botany</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91</w:t>
      </w:r>
      <w:r w:rsidRPr="004828A0">
        <w:rPr>
          <w:rFonts w:ascii="Times New Roman" w:hAnsi="Times New Roman" w:cs="Times New Roman"/>
          <w:color w:val="000000" w:themeColor="text1"/>
          <w:sz w:val="24"/>
          <w:szCs w:val="24"/>
        </w:rPr>
        <w:t xml:space="preserve">, 119–127. </w:t>
      </w:r>
      <w:hyperlink r:id="rId24" w:history="1">
        <w:r w:rsidRPr="004828A0">
          <w:rPr>
            <w:rStyle w:val="Hyperlink"/>
            <w:rFonts w:ascii="Times New Roman" w:hAnsi="Times New Roman" w:cs="Times New Roman"/>
            <w:color w:val="000000" w:themeColor="text1"/>
            <w:sz w:val="24"/>
            <w:szCs w:val="24"/>
          </w:rPr>
          <w:t>https://doi.org/10.1093/aob/mcf210</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Wang L., Li, D., Zhang, Y., Gao, Y., Yu, J., Wei, X., &amp; Zhang, X. (2016).Tolerant and Susceptible Sesame Genotypes Reveal Waterlogging Stress Response Patterns. </w:t>
      </w:r>
      <w:r w:rsidRPr="004828A0">
        <w:rPr>
          <w:rFonts w:ascii="Times New Roman" w:hAnsi="Times New Roman" w:cs="Times New Roman"/>
          <w:i/>
          <w:iCs/>
          <w:color w:val="000000" w:themeColor="text1"/>
          <w:sz w:val="24"/>
          <w:szCs w:val="24"/>
        </w:rPr>
        <w:t>PLOS Journal, March</w:t>
      </w:r>
      <w:r w:rsidRPr="004828A0">
        <w:rPr>
          <w:rFonts w:ascii="Times New Roman" w:hAnsi="Times New Roman" w:cs="Times New Roman"/>
          <w:color w:val="000000" w:themeColor="text1"/>
          <w:sz w:val="24"/>
          <w:szCs w:val="24"/>
        </w:rPr>
        <w:t xml:space="preserve">(2). </w:t>
      </w:r>
      <w:hyperlink r:id="rId25" w:history="1">
        <w:r w:rsidRPr="004828A0">
          <w:rPr>
            <w:rStyle w:val="Hyperlink"/>
            <w:rFonts w:ascii="Times New Roman" w:hAnsi="Times New Roman" w:cs="Times New Roman"/>
            <w:color w:val="000000" w:themeColor="text1"/>
            <w:sz w:val="24"/>
            <w:szCs w:val="24"/>
          </w:rPr>
          <w:t>https://doi.org/10.1371/journal.pone.0149912</w:t>
        </w:r>
      </w:hyperlink>
    </w:p>
    <w:p w:rsidR="004828A0" w:rsidRPr="004828A0" w:rsidRDefault="004828A0" w:rsidP="008939F1">
      <w:pPr>
        <w:autoSpaceDE w:val="0"/>
        <w:autoSpaceDN w:val="0"/>
        <w:adjustRightInd w:val="0"/>
        <w:spacing w:after="0" w:line="360" w:lineRule="auto"/>
        <w:ind w:left="540" w:hanging="54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Weiss E. A. (1971). Caster, Sesame and Safflower, Leonard Hill, London. Weiss, E. A. (1983). Oil seed crops Pub. In U.S.A.</w:t>
      </w:r>
    </w:p>
    <w:p w:rsidR="004828A0" w:rsidRPr="004828A0" w:rsidRDefault="004828A0" w:rsidP="008939F1">
      <w:pPr>
        <w:autoSpaceDE w:val="0"/>
        <w:autoSpaceDN w:val="0"/>
        <w:adjustRightInd w:val="0"/>
        <w:spacing w:after="0" w:line="360" w:lineRule="auto"/>
        <w:ind w:left="720" w:hanging="720"/>
        <w:jc w:val="both"/>
        <w:rPr>
          <w:rFonts w:ascii="Times New Roman" w:hAnsi="Times New Roman" w:cs="Times New Roman"/>
          <w:color w:val="000000" w:themeColor="text1"/>
          <w:sz w:val="24"/>
          <w:szCs w:val="24"/>
        </w:rPr>
      </w:pPr>
      <w:r w:rsidRPr="004828A0">
        <w:rPr>
          <w:rFonts w:ascii="Times New Roman" w:hAnsi="Times New Roman" w:cs="Times New Roman"/>
          <w:color w:val="000000" w:themeColor="text1"/>
          <w:sz w:val="24"/>
          <w:szCs w:val="24"/>
        </w:rPr>
        <w:t xml:space="preserve">Zheng, C., Jiang, D., Liu, F., Dai, T., Jing, Q., &amp; Cao, W. (2009). Effects of salt and waterlogging stresses and their combination on leaf photosynthesis, chloroplast ATP synthesis, and antioxidant capacity in wheat. </w:t>
      </w:r>
      <w:r w:rsidRPr="004828A0">
        <w:rPr>
          <w:rFonts w:ascii="Times New Roman" w:hAnsi="Times New Roman" w:cs="Times New Roman"/>
          <w:i/>
          <w:iCs/>
          <w:color w:val="000000" w:themeColor="text1"/>
          <w:sz w:val="24"/>
          <w:szCs w:val="24"/>
        </w:rPr>
        <w:t>Plant Science</w:t>
      </w:r>
      <w:r w:rsidRPr="004828A0">
        <w:rPr>
          <w:rFonts w:ascii="Times New Roman" w:hAnsi="Times New Roman" w:cs="Times New Roman"/>
          <w:color w:val="000000" w:themeColor="text1"/>
          <w:sz w:val="24"/>
          <w:szCs w:val="24"/>
        </w:rPr>
        <w:t xml:space="preserve">, </w:t>
      </w:r>
      <w:r w:rsidRPr="004828A0">
        <w:rPr>
          <w:rFonts w:ascii="Times New Roman" w:hAnsi="Times New Roman" w:cs="Times New Roman"/>
          <w:i/>
          <w:iCs/>
          <w:color w:val="000000" w:themeColor="text1"/>
          <w:sz w:val="24"/>
          <w:szCs w:val="24"/>
        </w:rPr>
        <w:t>176</w:t>
      </w:r>
      <w:r w:rsidRPr="004828A0">
        <w:rPr>
          <w:rFonts w:ascii="Times New Roman" w:hAnsi="Times New Roman" w:cs="Times New Roman"/>
          <w:color w:val="000000" w:themeColor="text1"/>
          <w:sz w:val="24"/>
          <w:szCs w:val="24"/>
        </w:rPr>
        <w:t xml:space="preserve">, 575–582. </w:t>
      </w:r>
      <w:hyperlink r:id="rId26" w:history="1">
        <w:r w:rsidRPr="004828A0">
          <w:rPr>
            <w:rStyle w:val="Hyperlink"/>
            <w:rFonts w:ascii="Times New Roman" w:hAnsi="Times New Roman" w:cs="Times New Roman"/>
            <w:color w:val="000000" w:themeColor="text1"/>
            <w:sz w:val="24"/>
            <w:szCs w:val="24"/>
          </w:rPr>
          <w:t>https://doi.org/10.1016/j.plantsci.2009.01.015</w:t>
        </w:r>
      </w:hyperlink>
    </w:p>
    <w:p w:rsidR="004828A0" w:rsidRPr="004828A0" w:rsidRDefault="004828A0" w:rsidP="008939F1">
      <w:pPr>
        <w:spacing w:line="360" w:lineRule="auto"/>
        <w:rPr>
          <w:rFonts w:ascii="Times New Roman" w:hAnsi="Times New Roman" w:cs="Times New Roman"/>
          <w:sz w:val="24"/>
          <w:szCs w:val="24"/>
        </w:rPr>
      </w:pPr>
    </w:p>
    <w:p w:rsidR="009023C8" w:rsidRPr="004828A0" w:rsidRDefault="009023C8" w:rsidP="009023C8">
      <w:pPr>
        <w:spacing w:after="0" w:line="360" w:lineRule="auto"/>
        <w:jc w:val="both"/>
        <w:rPr>
          <w:rFonts w:ascii="Times New Roman" w:hAnsi="Times New Roman" w:cs="Times New Roman"/>
          <w:color w:val="000000" w:themeColor="text1"/>
          <w:sz w:val="24"/>
          <w:szCs w:val="24"/>
        </w:rPr>
      </w:pPr>
    </w:p>
    <w:sectPr w:rsidR="009023C8" w:rsidRPr="004828A0" w:rsidSect="00926EED">
      <w:headerReference w:type="default" r:id="rI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D87" w:rsidRDefault="00B80D87" w:rsidP="007F718C">
      <w:pPr>
        <w:spacing w:after="0" w:line="240" w:lineRule="auto"/>
      </w:pPr>
      <w:r>
        <w:separator/>
      </w:r>
    </w:p>
  </w:endnote>
  <w:endnote w:type="continuationSeparator" w:id="1">
    <w:p w:rsidR="00B80D87" w:rsidRDefault="00B80D87" w:rsidP="007F71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D87" w:rsidRDefault="00B80D87" w:rsidP="007F718C">
      <w:pPr>
        <w:spacing w:after="0" w:line="240" w:lineRule="auto"/>
      </w:pPr>
      <w:r>
        <w:separator/>
      </w:r>
    </w:p>
  </w:footnote>
  <w:footnote w:type="continuationSeparator" w:id="1">
    <w:p w:rsidR="00B80D87" w:rsidRDefault="00B80D87" w:rsidP="007F71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0922"/>
      <w:docPartObj>
        <w:docPartGallery w:val="Page Numbers (Top of Page)"/>
        <w:docPartUnique/>
      </w:docPartObj>
    </w:sdtPr>
    <w:sdtContent>
      <w:p w:rsidR="006D67EE" w:rsidRDefault="00E7487C">
        <w:pPr>
          <w:pStyle w:val="Header"/>
          <w:jc w:val="right"/>
        </w:pPr>
        <w:fldSimple w:instr=" PAGE   \* MERGEFORMAT ">
          <w:r w:rsidR="0029019C">
            <w:rPr>
              <w:noProof/>
            </w:rPr>
            <w:t>13</w:t>
          </w:r>
        </w:fldSimple>
      </w:p>
    </w:sdtContent>
  </w:sdt>
  <w:p w:rsidR="006D67EE" w:rsidRDefault="006D67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1719BA"/>
    <w:multiLevelType w:val="hybridMultilevel"/>
    <w:tmpl w:val="0516890C"/>
    <w:lvl w:ilvl="0" w:tplc="B980094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023C8"/>
    <w:rsid w:val="000220EA"/>
    <w:rsid w:val="000318EC"/>
    <w:rsid w:val="00037BA3"/>
    <w:rsid w:val="000451EA"/>
    <w:rsid w:val="00061117"/>
    <w:rsid w:val="000831A4"/>
    <w:rsid w:val="00083B61"/>
    <w:rsid w:val="000906CA"/>
    <w:rsid w:val="000A3C83"/>
    <w:rsid w:val="000D25D4"/>
    <w:rsid w:val="000F07D9"/>
    <w:rsid w:val="00111D56"/>
    <w:rsid w:val="0013187F"/>
    <w:rsid w:val="00143D06"/>
    <w:rsid w:val="00155075"/>
    <w:rsid w:val="00182F50"/>
    <w:rsid w:val="001831DB"/>
    <w:rsid w:val="001A2BA5"/>
    <w:rsid w:val="001C4E57"/>
    <w:rsid w:val="001D07E1"/>
    <w:rsid w:val="001E0C15"/>
    <w:rsid w:val="001E78B6"/>
    <w:rsid w:val="001F358F"/>
    <w:rsid w:val="00212371"/>
    <w:rsid w:val="00217E21"/>
    <w:rsid w:val="002244B4"/>
    <w:rsid w:val="002325B6"/>
    <w:rsid w:val="00280268"/>
    <w:rsid w:val="0029019C"/>
    <w:rsid w:val="002C4E65"/>
    <w:rsid w:val="002C5477"/>
    <w:rsid w:val="002F27DF"/>
    <w:rsid w:val="0032354B"/>
    <w:rsid w:val="00350AAB"/>
    <w:rsid w:val="00355352"/>
    <w:rsid w:val="00356D5B"/>
    <w:rsid w:val="00385898"/>
    <w:rsid w:val="00397DB8"/>
    <w:rsid w:val="003A7085"/>
    <w:rsid w:val="003B21DC"/>
    <w:rsid w:val="003B2569"/>
    <w:rsid w:val="003C263F"/>
    <w:rsid w:val="003D2A93"/>
    <w:rsid w:val="004200AF"/>
    <w:rsid w:val="004329D7"/>
    <w:rsid w:val="00443376"/>
    <w:rsid w:val="00465756"/>
    <w:rsid w:val="00466C77"/>
    <w:rsid w:val="004749F5"/>
    <w:rsid w:val="004828A0"/>
    <w:rsid w:val="00485810"/>
    <w:rsid w:val="004951FD"/>
    <w:rsid w:val="0055797B"/>
    <w:rsid w:val="00565DC3"/>
    <w:rsid w:val="005845ED"/>
    <w:rsid w:val="005848BF"/>
    <w:rsid w:val="00584ECC"/>
    <w:rsid w:val="0059216B"/>
    <w:rsid w:val="005A2494"/>
    <w:rsid w:val="005A3895"/>
    <w:rsid w:val="005B7FBA"/>
    <w:rsid w:val="005E700C"/>
    <w:rsid w:val="005F55C6"/>
    <w:rsid w:val="006267FF"/>
    <w:rsid w:val="00633E55"/>
    <w:rsid w:val="0065703E"/>
    <w:rsid w:val="006634EA"/>
    <w:rsid w:val="006B154E"/>
    <w:rsid w:val="006C20A4"/>
    <w:rsid w:val="006C2EA6"/>
    <w:rsid w:val="006D67EE"/>
    <w:rsid w:val="006E7F66"/>
    <w:rsid w:val="0071298E"/>
    <w:rsid w:val="00770F27"/>
    <w:rsid w:val="00783806"/>
    <w:rsid w:val="0079635E"/>
    <w:rsid w:val="007B18BB"/>
    <w:rsid w:val="007B38A4"/>
    <w:rsid w:val="007E0F90"/>
    <w:rsid w:val="007E4E73"/>
    <w:rsid w:val="007F20BA"/>
    <w:rsid w:val="007F6285"/>
    <w:rsid w:val="007F718C"/>
    <w:rsid w:val="00807701"/>
    <w:rsid w:val="00807B37"/>
    <w:rsid w:val="0082065E"/>
    <w:rsid w:val="008449EE"/>
    <w:rsid w:val="00860390"/>
    <w:rsid w:val="00867F7A"/>
    <w:rsid w:val="008735B1"/>
    <w:rsid w:val="00891037"/>
    <w:rsid w:val="008939F1"/>
    <w:rsid w:val="008B7B61"/>
    <w:rsid w:val="008C1E2F"/>
    <w:rsid w:val="008D2B33"/>
    <w:rsid w:val="008D2CAE"/>
    <w:rsid w:val="008E26BB"/>
    <w:rsid w:val="009023C8"/>
    <w:rsid w:val="00906391"/>
    <w:rsid w:val="00926A13"/>
    <w:rsid w:val="00926EED"/>
    <w:rsid w:val="009444D1"/>
    <w:rsid w:val="00980C37"/>
    <w:rsid w:val="00996637"/>
    <w:rsid w:val="009B2BDC"/>
    <w:rsid w:val="009B5771"/>
    <w:rsid w:val="00A274EE"/>
    <w:rsid w:val="00A355DA"/>
    <w:rsid w:val="00A37BF2"/>
    <w:rsid w:val="00A53C29"/>
    <w:rsid w:val="00A913FC"/>
    <w:rsid w:val="00A97521"/>
    <w:rsid w:val="00AB3099"/>
    <w:rsid w:val="00AB3B60"/>
    <w:rsid w:val="00AE0361"/>
    <w:rsid w:val="00AE132F"/>
    <w:rsid w:val="00AF0CBA"/>
    <w:rsid w:val="00AF326C"/>
    <w:rsid w:val="00B03069"/>
    <w:rsid w:val="00B12F7F"/>
    <w:rsid w:val="00B36E5C"/>
    <w:rsid w:val="00B518DC"/>
    <w:rsid w:val="00B62B0C"/>
    <w:rsid w:val="00B80D87"/>
    <w:rsid w:val="00B83A8D"/>
    <w:rsid w:val="00B91F2D"/>
    <w:rsid w:val="00B92916"/>
    <w:rsid w:val="00BA7E36"/>
    <w:rsid w:val="00BB78FD"/>
    <w:rsid w:val="00BF4779"/>
    <w:rsid w:val="00C04977"/>
    <w:rsid w:val="00C13038"/>
    <w:rsid w:val="00C23B7C"/>
    <w:rsid w:val="00C428C4"/>
    <w:rsid w:val="00C45D06"/>
    <w:rsid w:val="00C52B5D"/>
    <w:rsid w:val="00C547C5"/>
    <w:rsid w:val="00C73C04"/>
    <w:rsid w:val="00C74FDC"/>
    <w:rsid w:val="00C859E2"/>
    <w:rsid w:val="00CB3204"/>
    <w:rsid w:val="00CB75EF"/>
    <w:rsid w:val="00CE197D"/>
    <w:rsid w:val="00CE1E39"/>
    <w:rsid w:val="00CF53F0"/>
    <w:rsid w:val="00CF594E"/>
    <w:rsid w:val="00D20949"/>
    <w:rsid w:val="00D26DD7"/>
    <w:rsid w:val="00D40EF5"/>
    <w:rsid w:val="00D52574"/>
    <w:rsid w:val="00DA382C"/>
    <w:rsid w:val="00DB2B11"/>
    <w:rsid w:val="00DC14EC"/>
    <w:rsid w:val="00DE2421"/>
    <w:rsid w:val="00E02F1C"/>
    <w:rsid w:val="00E64A13"/>
    <w:rsid w:val="00E7487C"/>
    <w:rsid w:val="00E7661A"/>
    <w:rsid w:val="00E95EA0"/>
    <w:rsid w:val="00EB6D18"/>
    <w:rsid w:val="00EC4A62"/>
    <w:rsid w:val="00EC551E"/>
    <w:rsid w:val="00EF5DC6"/>
    <w:rsid w:val="00F038DB"/>
    <w:rsid w:val="00F06A13"/>
    <w:rsid w:val="00F10971"/>
    <w:rsid w:val="00F144AE"/>
    <w:rsid w:val="00F31E43"/>
    <w:rsid w:val="00F349F6"/>
    <w:rsid w:val="00F41326"/>
    <w:rsid w:val="00F5048A"/>
    <w:rsid w:val="00F51FC9"/>
    <w:rsid w:val="00F6550B"/>
    <w:rsid w:val="00F70FFC"/>
    <w:rsid w:val="00F71844"/>
    <w:rsid w:val="00F90791"/>
    <w:rsid w:val="00FA18E3"/>
    <w:rsid w:val="00FB53B8"/>
    <w:rsid w:val="00FE5E01"/>
    <w:rsid w:val="00FF23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EED"/>
  </w:style>
  <w:style w:type="paragraph" w:styleId="Heading1">
    <w:name w:val="heading 1"/>
    <w:basedOn w:val="Normal"/>
    <w:next w:val="Normal"/>
    <w:link w:val="Heading1Char"/>
    <w:uiPriority w:val="9"/>
    <w:qFormat/>
    <w:rsid w:val="00EC4A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EC4A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A6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C4A62"/>
    <w:rPr>
      <w:rFonts w:asciiTheme="majorHAnsi" w:eastAsiaTheme="majorEastAsia" w:hAnsiTheme="majorHAnsi" w:cstheme="majorBidi"/>
      <w:b/>
      <w:bCs/>
      <w:color w:val="4F81BD" w:themeColor="accent1"/>
    </w:rPr>
  </w:style>
  <w:style w:type="paragraph" w:styleId="BodyText2">
    <w:name w:val="Body Text 2"/>
    <w:basedOn w:val="Normal"/>
    <w:link w:val="BodyText2Char"/>
    <w:rsid w:val="000D25D4"/>
    <w:pPr>
      <w:spacing w:after="0" w:line="240" w:lineRule="auto"/>
      <w:jc w:val="both"/>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0D25D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C4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4A62"/>
    <w:rPr>
      <w:rFonts w:ascii="Tahoma" w:hAnsi="Tahoma" w:cs="Tahoma"/>
      <w:sz w:val="16"/>
      <w:szCs w:val="16"/>
    </w:rPr>
  </w:style>
  <w:style w:type="character" w:styleId="Hyperlink">
    <w:name w:val="Hyperlink"/>
    <w:basedOn w:val="DefaultParagraphFont"/>
    <w:uiPriority w:val="99"/>
    <w:unhideWhenUsed/>
    <w:rsid w:val="00EC4A62"/>
    <w:rPr>
      <w:color w:val="0000FF" w:themeColor="hyperlink"/>
      <w:u w:val="single"/>
    </w:rPr>
  </w:style>
  <w:style w:type="paragraph" w:styleId="ListParagraph">
    <w:name w:val="List Paragraph"/>
    <w:aliases w:val="List Paragraph (numbered (a)),Normal 2,Main numbered paragraph,1.1.1_List Paragraph,List_Paragraph,Multilevel para_II,List Paragraph 1.1.1,List_Paragraph Char Char C"/>
    <w:basedOn w:val="Normal"/>
    <w:link w:val="ListParagraphChar"/>
    <w:uiPriority w:val="34"/>
    <w:qFormat/>
    <w:rsid w:val="00EC4A62"/>
    <w:pPr>
      <w:ind w:left="720"/>
      <w:contextualSpacing/>
    </w:pPr>
  </w:style>
  <w:style w:type="character" w:customStyle="1" w:styleId="ListParagraphChar">
    <w:name w:val="List Paragraph Char"/>
    <w:aliases w:val="List Paragraph (numbered (a)) Char,Normal 2 Char,Main numbered paragraph Char,1.1.1_List Paragraph Char,List_Paragraph Char,Multilevel para_II Char,List Paragraph 1.1.1 Char,List_Paragraph Char Char C Char"/>
    <w:link w:val="ListParagraph"/>
    <w:uiPriority w:val="34"/>
    <w:locked/>
    <w:rsid w:val="00EC4A62"/>
  </w:style>
  <w:style w:type="paragraph" w:styleId="BodyText3">
    <w:name w:val="Body Text 3"/>
    <w:basedOn w:val="Normal"/>
    <w:link w:val="BodyText3Char"/>
    <w:uiPriority w:val="99"/>
    <w:semiHidden/>
    <w:unhideWhenUsed/>
    <w:rsid w:val="00EC4A62"/>
    <w:pPr>
      <w:spacing w:after="120"/>
    </w:pPr>
    <w:rPr>
      <w:sz w:val="16"/>
      <w:szCs w:val="16"/>
    </w:rPr>
  </w:style>
  <w:style w:type="character" w:customStyle="1" w:styleId="BodyText3Char">
    <w:name w:val="Body Text 3 Char"/>
    <w:basedOn w:val="DefaultParagraphFont"/>
    <w:link w:val="BodyText3"/>
    <w:uiPriority w:val="99"/>
    <w:semiHidden/>
    <w:rsid w:val="00EC4A62"/>
    <w:rPr>
      <w:sz w:val="16"/>
      <w:szCs w:val="16"/>
    </w:rPr>
  </w:style>
  <w:style w:type="character" w:customStyle="1" w:styleId="HeaderChar">
    <w:name w:val="Header Char"/>
    <w:basedOn w:val="DefaultParagraphFont"/>
    <w:link w:val="Header"/>
    <w:uiPriority w:val="99"/>
    <w:rsid w:val="00EC4A62"/>
  </w:style>
  <w:style w:type="paragraph" w:styleId="Header">
    <w:name w:val="header"/>
    <w:basedOn w:val="Normal"/>
    <w:link w:val="HeaderChar"/>
    <w:uiPriority w:val="99"/>
    <w:unhideWhenUsed/>
    <w:rsid w:val="00EC4A62"/>
    <w:pPr>
      <w:tabs>
        <w:tab w:val="center" w:pos="4680"/>
        <w:tab w:val="right" w:pos="9360"/>
      </w:tabs>
      <w:spacing w:after="0" w:line="240" w:lineRule="auto"/>
    </w:pPr>
  </w:style>
  <w:style w:type="paragraph" w:styleId="Footer">
    <w:name w:val="footer"/>
    <w:basedOn w:val="Normal"/>
    <w:link w:val="FooterChar"/>
    <w:uiPriority w:val="99"/>
    <w:unhideWhenUsed/>
    <w:rsid w:val="00EC4A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A62"/>
  </w:style>
  <w:style w:type="table" w:styleId="TableGrid">
    <w:name w:val="Table Grid"/>
    <w:basedOn w:val="TableNormal"/>
    <w:uiPriority w:val="59"/>
    <w:rsid w:val="00EC4A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EC4A62"/>
    <w:pPr>
      <w:spacing w:line="240" w:lineRule="auto"/>
    </w:pPr>
    <w:rPr>
      <w:sz w:val="20"/>
      <w:szCs w:val="20"/>
    </w:rPr>
  </w:style>
  <w:style w:type="character" w:customStyle="1" w:styleId="CommentTextChar">
    <w:name w:val="Comment Text Char"/>
    <w:basedOn w:val="DefaultParagraphFont"/>
    <w:link w:val="CommentText"/>
    <w:uiPriority w:val="99"/>
    <w:semiHidden/>
    <w:rsid w:val="00EC4A62"/>
    <w:rPr>
      <w:sz w:val="20"/>
      <w:szCs w:val="20"/>
    </w:rPr>
  </w:style>
  <w:style w:type="character" w:customStyle="1" w:styleId="CommentSubjectChar">
    <w:name w:val="Comment Subject Char"/>
    <w:basedOn w:val="CommentTextChar"/>
    <w:link w:val="CommentSubject"/>
    <w:uiPriority w:val="99"/>
    <w:semiHidden/>
    <w:rsid w:val="00EC4A62"/>
    <w:rPr>
      <w:b/>
      <w:bCs/>
    </w:rPr>
  </w:style>
  <w:style w:type="paragraph" w:styleId="CommentSubject">
    <w:name w:val="annotation subject"/>
    <w:basedOn w:val="CommentText"/>
    <w:next w:val="CommentText"/>
    <w:link w:val="CommentSubjectChar"/>
    <w:uiPriority w:val="99"/>
    <w:semiHidden/>
    <w:unhideWhenUsed/>
    <w:rsid w:val="00EC4A6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0560/ijas.v1n2p68" TargetMode="External"/><Relationship Id="rId13" Type="http://schemas.openxmlformats.org/officeDocument/2006/relationships/hyperlink" Target="https://doi.org/10.1093/jxb/39.12.1631" TargetMode="External"/><Relationship Id="rId18" Type="http://schemas.openxmlformats.org/officeDocument/2006/relationships/hyperlink" Target="https://doi.org/10.1023/A:1023694115864" TargetMode="External"/><Relationship Id="rId26" Type="http://schemas.openxmlformats.org/officeDocument/2006/relationships/hyperlink" Target="https://doi.org/10.1016/j.plantsci.2009.01.015" TargetMode="External"/><Relationship Id="rId3" Type="http://schemas.openxmlformats.org/officeDocument/2006/relationships/settings" Target="settings.xml"/><Relationship Id="rId21" Type="http://schemas.openxmlformats.org/officeDocument/2006/relationships/hyperlink" Target="https://doi.org/10.1016/j.still.2005.11.008" TargetMode="External"/><Relationship Id="rId7" Type="http://schemas.openxmlformats.org/officeDocument/2006/relationships/image" Target="media/image1.emf"/><Relationship Id="rId12" Type="http://schemas.openxmlformats.org/officeDocument/2006/relationships/hyperlink" Target="https://doi.org/10.1093/aob/mcf242" TargetMode="External"/><Relationship Id="rId17" Type="http://schemas.openxmlformats.org/officeDocument/2006/relationships/hyperlink" Target="https://doi.org/10.1007/s11738-004-0037-4" TargetMode="External"/><Relationship Id="rId25" Type="http://schemas.openxmlformats.org/officeDocument/2006/relationships/hyperlink" Target="https://doi.org/10.1371/journal.pone.0149912" TargetMode="External"/><Relationship Id="rId2" Type="http://schemas.openxmlformats.org/officeDocument/2006/relationships/styles" Target="styles.xml"/><Relationship Id="rId16" Type="http://schemas.openxmlformats.org/officeDocument/2006/relationships/hyperlink" Target="http://doi.org/10.1002/crso.20053" TargetMode="External"/><Relationship Id="rId20" Type="http://schemas.openxmlformats.org/officeDocument/2006/relationships/hyperlink" Target="https://doi.org/10.1016/0098-8472(90)90012-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jxb/45.2.193" TargetMode="External"/><Relationship Id="rId24" Type="http://schemas.openxmlformats.org/officeDocument/2006/relationships/hyperlink" Target="https://doi.org/10.1093/aob/mcf210" TargetMode="External"/><Relationship Id="rId5" Type="http://schemas.openxmlformats.org/officeDocument/2006/relationships/footnotes" Target="footnotes.xml"/><Relationship Id="rId15" Type="http://schemas.openxmlformats.org/officeDocument/2006/relationships/hyperlink" Target="https://doi.org/10.1002/agj2.20093" TargetMode="External"/><Relationship Id="rId23" Type="http://schemas.openxmlformats.org/officeDocument/2006/relationships/hyperlink" Target="https://www.organicfacts.net/health-benefits/seed-and-nut/sesame-seeds.html" TargetMode="External"/><Relationship Id="rId28" Type="http://schemas.openxmlformats.org/officeDocument/2006/relationships/fontTable" Target="fontTable.xml"/><Relationship Id="rId10" Type="http://schemas.openxmlformats.org/officeDocument/2006/relationships/hyperlink" Target="https://doi.org/10.2136/sssaj2012.0231" TargetMode="External"/><Relationship Id="rId19" Type="http://schemas.openxmlformats.org/officeDocument/2006/relationships/hyperlink" Target="https://doi.org/10.1016/j.plaphy.2014.11.010" TargetMode="External"/><Relationship Id="rId4" Type="http://schemas.openxmlformats.org/officeDocument/2006/relationships/webSettings" Target="webSettings.xml"/><Relationship Id="rId9" Type="http://schemas.openxmlformats.org/officeDocument/2006/relationships/hyperlink" Target="https://doi.org/10.1007/s00374-010-0515-3" TargetMode="External"/><Relationship Id="rId14" Type="http://schemas.openxmlformats.org/officeDocument/2006/relationships/hyperlink" Target="https://doi.org/10.1093/aob/mci205/" TargetMode="External"/><Relationship Id="rId22" Type="http://schemas.openxmlformats.org/officeDocument/2006/relationships/hyperlink" Target="https://doi.org/10.3329/bjar.v41i4.30705"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17</Pages>
  <Words>4613</Words>
  <Characters>26296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Mr. Partha Biswas</cp:lastModifiedBy>
  <cp:revision>96</cp:revision>
  <dcterms:created xsi:type="dcterms:W3CDTF">2023-07-27T10:07:00Z</dcterms:created>
  <dcterms:modified xsi:type="dcterms:W3CDTF">2023-07-27T12:59:00Z</dcterms:modified>
</cp:coreProperties>
</file>