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256" w:rsidRDefault="00743256" w:rsidP="00C91240">
      <w:pPr>
        <w:pStyle w:val="TTPAuthors"/>
        <w:spacing w:after="240"/>
        <w:rPr>
          <w:rFonts w:ascii="Times New Roman" w:eastAsiaTheme="minorHAnsi" w:hAnsi="Times New Roman" w:cs="Times New Roman"/>
          <w:b/>
          <w:lang w:val="en-IN"/>
        </w:rPr>
      </w:pPr>
      <w:r w:rsidRPr="00743256">
        <w:rPr>
          <w:rFonts w:ascii="Times New Roman" w:eastAsiaTheme="minorHAnsi" w:hAnsi="Times New Roman" w:cs="Times New Roman"/>
          <w:b/>
          <w:lang w:val="en-IN"/>
        </w:rPr>
        <w:t>Managing Solid Waste in a Way the fact Is Environmentally Sustainable: a Case Study of Plasticizer-Concrete-Brick-Interlocking</w:t>
      </w:r>
    </w:p>
    <w:p w:rsidR="00C91240" w:rsidRPr="00740F51" w:rsidRDefault="00C91240" w:rsidP="00C91240">
      <w:pPr>
        <w:pStyle w:val="TTPAuthors"/>
        <w:spacing w:after="240"/>
        <w:rPr>
          <w:rFonts w:ascii="Times New Roman" w:hAnsi="Times New Roman" w:cs="Times New Roman"/>
          <w:b/>
          <w:sz w:val="24"/>
          <w:szCs w:val="24"/>
        </w:rPr>
      </w:pPr>
      <w:proofErr w:type="spellStart"/>
      <w:r w:rsidRPr="00740F51">
        <w:rPr>
          <w:rFonts w:ascii="Times New Roman" w:hAnsi="Times New Roman" w:cs="Times New Roman"/>
          <w:b/>
          <w:sz w:val="24"/>
          <w:szCs w:val="24"/>
        </w:rPr>
        <w:t>Sivasankara</w:t>
      </w:r>
      <w:proofErr w:type="spellEnd"/>
      <w:r w:rsidRPr="00740F51">
        <w:rPr>
          <w:rFonts w:ascii="Times New Roman" w:hAnsi="Times New Roman" w:cs="Times New Roman"/>
          <w:b/>
          <w:sz w:val="24"/>
          <w:szCs w:val="24"/>
        </w:rPr>
        <w:t xml:space="preserve"> </w:t>
      </w:r>
      <w:proofErr w:type="spellStart"/>
      <w:r w:rsidRPr="00740F51">
        <w:rPr>
          <w:rFonts w:ascii="Times New Roman" w:hAnsi="Times New Roman" w:cs="Times New Roman"/>
          <w:b/>
          <w:sz w:val="24"/>
          <w:szCs w:val="24"/>
        </w:rPr>
        <w:t>Raju</w:t>
      </w:r>
      <w:proofErr w:type="spellEnd"/>
      <w:r w:rsidR="00E23472">
        <w:rPr>
          <w:rFonts w:ascii="Times New Roman" w:hAnsi="Times New Roman" w:cs="Times New Roman"/>
          <w:b/>
          <w:sz w:val="24"/>
          <w:szCs w:val="24"/>
        </w:rPr>
        <w:t xml:space="preserve"> RALLABANDI</w:t>
      </w:r>
      <w:r w:rsidRPr="00740F51">
        <w:rPr>
          <w:rFonts w:ascii="Times New Roman" w:hAnsi="Times New Roman" w:cs="Times New Roman"/>
          <w:b/>
          <w:sz w:val="24"/>
          <w:szCs w:val="24"/>
          <w:vertAlign w:val="superscript"/>
        </w:rPr>
        <w:t>1*</w:t>
      </w:r>
      <w:r w:rsidRPr="00740F51">
        <w:rPr>
          <w:rFonts w:ascii="Times New Roman" w:hAnsi="Times New Roman" w:cs="Times New Roman"/>
          <w:b/>
          <w:sz w:val="24"/>
          <w:szCs w:val="24"/>
        </w:rPr>
        <w:t xml:space="preserve">, </w:t>
      </w:r>
      <w:proofErr w:type="spellStart"/>
      <w:proofErr w:type="gramStart"/>
      <w:r w:rsidR="00E23472">
        <w:rPr>
          <w:rFonts w:ascii="Times New Roman" w:hAnsi="Times New Roman" w:cs="Times New Roman"/>
          <w:b/>
          <w:sz w:val="24"/>
          <w:szCs w:val="24"/>
        </w:rPr>
        <w:t>Apparao</w:t>
      </w:r>
      <w:proofErr w:type="spellEnd"/>
      <w:r w:rsidR="00E23472">
        <w:rPr>
          <w:rFonts w:ascii="Times New Roman" w:hAnsi="Times New Roman" w:cs="Times New Roman"/>
          <w:b/>
          <w:sz w:val="24"/>
          <w:szCs w:val="24"/>
        </w:rPr>
        <w:t xml:space="preserve"> </w:t>
      </w:r>
      <w:r w:rsidR="00E23472" w:rsidRPr="00E23472">
        <w:t xml:space="preserve"> </w:t>
      </w:r>
      <w:r w:rsidR="00E23472" w:rsidRPr="00E23472">
        <w:rPr>
          <w:rFonts w:ascii="Times New Roman" w:hAnsi="Times New Roman" w:cs="Times New Roman"/>
          <w:b/>
          <w:sz w:val="24"/>
          <w:szCs w:val="24"/>
        </w:rPr>
        <w:t>DAMARASINGU</w:t>
      </w:r>
      <w:r w:rsidR="00E23472">
        <w:rPr>
          <w:rFonts w:ascii="Times New Roman" w:hAnsi="Times New Roman" w:cs="Times New Roman"/>
          <w:b/>
          <w:sz w:val="24"/>
          <w:szCs w:val="24"/>
          <w:vertAlign w:val="superscript"/>
        </w:rPr>
        <w:t>1</w:t>
      </w:r>
      <w:proofErr w:type="gramEnd"/>
      <w:r w:rsidRPr="00740F51">
        <w:rPr>
          <w:rFonts w:ascii="Times New Roman" w:hAnsi="Times New Roman" w:cs="Times New Roman"/>
          <w:b/>
          <w:sz w:val="24"/>
          <w:szCs w:val="24"/>
        </w:rPr>
        <w:t xml:space="preserve">, </w:t>
      </w:r>
      <w:r w:rsidR="00E23472">
        <w:rPr>
          <w:rFonts w:ascii="Times New Roman" w:hAnsi="Times New Roman" w:cs="Times New Roman"/>
          <w:b/>
          <w:sz w:val="24"/>
          <w:szCs w:val="24"/>
        </w:rPr>
        <w:t xml:space="preserve">Ramakrishna </w:t>
      </w:r>
      <w:r w:rsidR="00E23472" w:rsidRPr="00E23472">
        <w:rPr>
          <w:rFonts w:ascii="Times New Roman" w:hAnsi="Times New Roman" w:cs="Times New Roman"/>
          <w:b/>
          <w:sz w:val="24"/>
          <w:szCs w:val="24"/>
        </w:rPr>
        <w:t>BONDALA</w:t>
      </w:r>
      <w:r w:rsidR="00E23472">
        <w:rPr>
          <w:rFonts w:ascii="Times New Roman" w:hAnsi="Times New Roman" w:cs="Times New Roman"/>
          <w:b/>
          <w:sz w:val="24"/>
          <w:szCs w:val="24"/>
          <w:vertAlign w:val="superscript"/>
        </w:rPr>
        <w:t>1</w:t>
      </w:r>
      <w:r w:rsidRPr="00740F51">
        <w:rPr>
          <w:rFonts w:ascii="Times New Roman" w:hAnsi="Times New Roman" w:cs="Times New Roman"/>
          <w:b/>
          <w:sz w:val="24"/>
          <w:szCs w:val="24"/>
        </w:rPr>
        <w:t xml:space="preserve">,  </w:t>
      </w:r>
      <w:proofErr w:type="spellStart"/>
      <w:r w:rsidR="00E23472">
        <w:rPr>
          <w:rFonts w:ascii="Times New Roman" w:hAnsi="Times New Roman" w:cs="Times New Roman"/>
          <w:b/>
          <w:sz w:val="24"/>
          <w:szCs w:val="24"/>
        </w:rPr>
        <w:t>Venkata</w:t>
      </w:r>
      <w:proofErr w:type="spellEnd"/>
      <w:r w:rsidR="00E23472">
        <w:rPr>
          <w:rFonts w:ascii="Times New Roman" w:hAnsi="Times New Roman" w:cs="Times New Roman"/>
          <w:b/>
          <w:sz w:val="24"/>
          <w:szCs w:val="24"/>
        </w:rPr>
        <w:t xml:space="preserve"> </w:t>
      </w:r>
      <w:proofErr w:type="spellStart"/>
      <w:r w:rsidR="00E23472">
        <w:rPr>
          <w:rFonts w:ascii="Times New Roman" w:hAnsi="Times New Roman" w:cs="Times New Roman"/>
          <w:b/>
          <w:sz w:val="24"/>
          <w:szCs w:val="24"/>
        </w:rPr>
        <w:t>Ramana</w:t>
      </w:r>
      <w:proofErr w:type="spellEnd"/>
      <w:r w:rsidR="00E23472">
        <w:rPr>
          <w:rFonts w:ascii="Times New Roman" w:hAnsi="Times New Roman" w:cs="Times New Roman"/>
          <w:b/>
          <w:sz w:val="24"/>
          <w:szCs w:val="24"/>
        </w:rPr>
        <w:t xml:space="preserve"> </w:t>
      </w:r>
      <w:r w:rsidR="00E23472" w:rsidRPr="00E23472">
        <w:rPr>
          <w:rFonts w:ascii="Times New Roman" w:hAnsi="Times New Roman" w:cs="Times New Roman"/>
          <w:b/>
          <w:sz w:val="24"/>
          <w:szCs w:val="24"/>
        </w:rPr>
        <w:t>MENDA</w:t>
      </w:r>
      <w:r w:rsidR="00E23472">
        <w:rPr>
          <w:rFonts w:ascii="Times New Roman" w:hAnsi="Times New Roman" w:cs="Times New Roman"/>
          <w:b/>
          <w:sz w:val="24"/>
          <w:szCs w:val="24"/>
          <w:vertAlign w:val="superscript"/>
        </w:rPr>
        <w:t xml:space="preserve">1 </w:t>
      </w:r>
      <w:r w:rsidR="00E23472">
        <w:rPr>
          <w:rFonts w:ascii="Times New Roman" w:hAnsi="Times New Roman" w:cs="Times New Roman"/>
          <w:b/>
          <w:sz w:val="24"/>
          <w:szCs w:val="24"/>
        </w:rPr>
        <w:t xml:space="preserve">, </w:t>
      </w:r>
      <w:proofErr w:type="spellStart"/>
      <w:r w:rsidR="00F1230F" w:rsidRPr="00F1230F">
        <w:rPr>
          <w:rStyle w:val="fontstyle01"/>
          <w:rFonts w:ascii="Times New Roman" w:hAnsi="Times New Roman"/>
          <w:b/>
          <w:sz w:val="24"/>
          <w:szCs w:val="24"/>
        </w:rPr>
        <w:t>Sreeramulu</w:t>
      </w:r>
      <w:proofErr w:type="spellEnd"/>
      <w:r w:rsidR="00E23472" w:rsidRPr="00E23472">
        <w:t xml:space="preserve"> </w:t>
      </w:r>
      <w:r w:rsidR="00E23472" w:rsidRPr="00E23472">
        <w:rPr>
          <w:rStyle w:val="fontstyle01"/>
          <w:rFonts w:ascii="Times New Roman" w:hAnsi="Times New Roman"/>
          <w:b/>
          <w:sz w:val="24"/>
          <w:szCs w:val="24"/>
        </w:rPr>
        <w:t>DOWLURU</w:t>
      </w:r>
      <w:r w:rsidR="00E23472">
        <w:rPr>
          <w:rFonts w:ascii="Times New Roman" w:hAnsi="Times New Roman" w:cs="Times New Roman"/>
          <w:b/>
          <w:sz w:val="24"/>
          <w:szCs w:val="24"/>
          <w:vertAlign w:val="superscript"/>
        </w:rPr>
        <w:t>1</w:t>
      </w:r>
      <w:r w:rsidRPr="00740F51">
        <w:rPr>
          <w:rFonts w:ascii="Times New Roman" w:hAnsi="Times New Roman" w:cs="Times New Roman"/>
          <w:b/>
          <w:sz w:val="24"/>
          <w:szCs w:val="24"/>
        </w:rPr>
        <w:t xml:space="preserve">, </w:t>
      </w:r>
      <w:proofErr w:type="spellStart"/>
      <w:r w:rsidR="000F3777">
        <w:rPr>
          <w:rFonts w:ascii="Times New Roman" w:hAnsi="Times New Roman" w:cs="Times New Roman"/>
          <w:b/>
          <w:sz w:val="24"/>
          <w:szCs w:val="24"/>
        </w:rPr>
        <w:t>Srihari</w:t>
      </w:r>
      <w:proofErr w:type="spellEnd"/>
      <w:r w:rsidR="000F3777">
        <w:rPr>
          <w:rFonts w:ascii="Times New Roman" w:hAnsi="Times New Roman" w:cs="Times New Roman"/>
          <w:b/>
          <w:sz w:val="24"/>
          <w:szCs w:val="24"/>
        </w:rPr>
        <w:t xml:space="preserve"> </w:t>
      </w:r>
      <w:r w:rsidR="00B531C8">
        <w:rPr>
          <w:rFonts w:ascii="Times New Roman" w:hAnsi="Times New Roman" w:cs="Times New Roman"/>
          <w:b/>
          <w:sz w:val="24"/>
          <w:szCs w:val="24"/>
        </w:rPr>
        <w:t>PALLI</w:t>
      </w:r>
      <w:r w:rsidR="00E23472">
        <w:rPr>
          <w:rFonts w:ascii="Times New Roman" w:hAnsi="Times New Roman" w:cs="Times New Roman"/>
          <w:b/>
          <w:sz w:val="24"/>
          <w:szCs w:val="24"/>
          <w:vertAlign w:val="superscript"/>
        </w:rPr>
        <w:t>1</w:t>
      </w:r>
      <w:r w:rsidR="00E23472" w:rsidRPr="00740F51">
        <w:rPr>
          <w:rFonts w:ascii="Times New Roman" w:hAnsi="Times New Roman" w:cs="Times New Roman"/>
          <w:b/>
          <w:sz w:val="24"/>
          <w:szCs w:val="24"/>
        </w:rPr>
        <w:t xml:space="preserve"> </w:t>
      </w:r>
    </w:p>
    <w:p w:rsidR="00C91240" w:rsidRDefault="00C91240" w:rsidP="00C91240">
      <w:pPr>
        <w:pStyle w:val="normal0"/>
        <w:spacing w:after="240"/>
        <w:jc w:val="center"/>
      </w:pPr>
      <w:proofErr w:type="gramStart"/>
      <w:r w:rsidRPr="00E12E7D">
        <w:rPr>
          <w:rFonts w:ascii="Arial" w:eastAsia="Times New Roman" w:hAnsi="Arial" w:cs="Arial"/>
          <w:vertAlign w:val="superscript"/>
        </w:rPr>
        <w:t>1</w:t>
      </w:r>
      <w:r w:rsidRPr="00E12E7D">
        <w:rPr>
          <w:rFonts w:ascii="Arial" w:eastAsia="Times New Roman" w:hAnsi="Arial" w:cs="Arial"/>
        </w:rPr>
        <w:t xml:space="preserve">Department of Mechanical Engineering, </w:t>
      </w:r>
      <w:proofErr w:type="spellStart"/>
      <w:r w:rsidRPr="00E12E7D">
        <w:rPr>
          <w:rFonts w:ascii="Arial" w:eastAsia="Times New Roman" w:hAnsi="Arial" w:cs="Arial"/>
        </w:rPr>
        <w:t>Aditya</w:t>
      </w:r>
      <w:proofErr w:type="spellEnd"/>
      <w:r w:rsidRPr="00E12E7D">
        <w:rPr>
          <w:rFonts w:ascii="Arial" w:eastAsia="Times New Roman" w:hAnsi="Arial" w:cs="Arial"/>
        </w:rPr>
        <w:t xml:space="preserve"> Institute of Technology and Management, Tekkali</w:t>
      </w:r>
      <w:r w:rsidR="00740F51">
        <w:rPr>
          <w:rFonts w:ascii="Arial" w:eastAsia="Times New Roman" w:hAnsi="Arial" w:cs="Arial"/>
        </w:rPr>
        <w:t>-532201</w:t>
      </w:r>
      <w:r w:rsidRPr="00E12E7D">
        <w:rPr>
          <w:rFonts w:ascii="Arial" w:eastAsia="Times New Roman" w:hAnsi="Arial" w:cs="Arial"/>
        </w:rPr>
        <w:t>, Andhra Pradesh, India.</w:t>
      </w:r>
      <w:proofErr w:type="gramEnd"/>
      <w:r w:rsidRPr="00E12E7D">
        <w:rPr>
          <w:rFonts w:ascii="Arial" w:eastAsia="Times New Roman" w:hAnsi="Arial" w:cs="Arial"/>
        </w:rPr>
        <w:t xml:space="preserve"> </w:t>
      </w:r>
    </w:p>
    <w:p w:rsidR="000F3777" w:rsidRPr="000F3777" w:rsidRDefault="000F3777" w:rsidP="000F3777">
      <w:pPr>
        <w:spacing w:after="0" w:line="360" w:lineRule="auto"/>
        <w:jc w:val="center"/>
        <w:rPr>
          <w:rFonts w:ascii="Times New Roman" w:hAnsi="Times New Roman" w:cs="Times New Roman"/>
          <w:b/>
          <w:sz w:val="24"/>
          <w:szCs w:val="24"/>
        </w:rPr>
      </w:pPr>
      <w:r w:rsidRPr="000F3777">
        <w:rPr>
          <w:rFonts w:ascii="Times New Roman" w:hAnsi="Times New Roman" w:cs="Times New Roman"/>
          <w:b/>
          <w:sz w:val="24"/>
          <w:szCs w:val="24"/>
        </w:rPr>
        <w:t xml:space="preserve">Corresponding Author: </w:t>
      </w:r>
      <w:proofErr w:type="spellStart"/>
      <w:r w:rsidRPr="000F3777">
        <w:rPr>
          <w:rFonts w:ascii="Times New Roman" w:hAnsi="Times New Roman" w:cs="Times New Roman"/>
          <w:sz w:val="24"/>
          <w:szCs w:val="24"/>
        </w:rPr>
        <w:t>Sivasankara</w:t>
      </w:r>
      <w:proofErr w:type="spellEnd"/>
      <w:r w:rsidRPr="000F3777">
        <w:rPr>
          <w:rFonts w:ascii="Times New Roman" w:hAnsi="Times New Roman" w:cs="Times New Roman"/>
          <w:sz w:val="24"/>
          <w:szCs w:val="24"/>
        </w:rPr>
        <w:t xml:space="preserve"> </w:t>
      </w:r>
      <w:proofErr w:type="spellStart"/>
      <w:r w:rsidRPr="000F3777">
        <w:rPr>
          <w:rFonts w:ascii="Times New Roman" w:hAnsi="Times New Roman" w:cs="Times New Roman"/>
          <w:sz w:val="24"/>
          <w:szCs w:val="24"/>
        </w:rPr>
        <w:t>Raju</w:t>
      </w:r>
      <w:proofErr w:type="spellEnd"/>
      <w:r w:rsidR="001159F3" w:rsidRPr="001159F3">
        <w:rPr>
          <w:rFonts w:ascii="Times New Roman" w:hAnsi="Times New Roman" w:cs="Times New Roman"/>
          <w:b/>
          <w:sz w:val="24"/>
          <w:szCs w:val="24"/>
        </w:rPr>
        <w:t xml:space="preserve"> </w:t>
      </w:r>
      <w:r w:rsidR="001159F3" w:rsidRPr="001159F3">
        <w:rPr>
          <w:rFonts w:ascii="Times New Roman" w:hAnsi="Times New Roman" w:cs="Times New Roman"/>
          <w:sz w:val="24"/>
          <w:szCs w:val="24"/>
        </w:rPr>
        <w:t>RALLABANDI</w:t>
      </w:r>
      <w:r w:rsidRPr="000F3777">
        <w:rPr>
          <w:rFonts w:ascii="Times New Roman" w:hAnsi="Times New Roman" w:cs="Times New Roman"/>
          <w:sz w:val="24"/>
          <w:szCs w:val="24"/>
        </w:rPr>
        <w:t>, Email:</w:t>
      </w:r>
      <w:r w:rsidRPr="000F3777">
        <w:rPr>
          <w:rFonts w:ascii="Times New Roman" w:hAnsi="Times New Roman" w:cs="Times New Roman"/>
          <w:b/>
          <w:sz w:val="24"/>
          <w:szCs w:val="24"/>
        </w:rPr>
        <w:t xml:space="preserve"> </w:t>
      </w:r>
      <w:hyperlink r:id="rId6" w:history="1">
        <w:r w:rsidRPr="000F3777">
          <w:rPr>
            <w:rStyle w:val="Hyperlink"/>
            <w:rFonts w:ascii="Times New Roman" w:eastAsia="Times New Roman" w:hAnsi="Times New Roman" w:cs="Times New Roman"/>
            <w:b/>
            <w:sz w:val="24"/>
            <w:szCs w:val="24"/>
          </w:rPr>
          <w:t>sivaraju80@gmail.com</w:t>
        </w:r>
      </w:hyperlink>
    </w:p>
    <w:p w:rsidR="00D26878" w:rsidRPr="00B169D4" w:rsidRDefault="00D26878" w:rsidP="00574737">
      <w:pPr>
        <w:spacing w:after="0" w:line="360" w:lineRule="auto"/>
        <w:rPr>
          <w:rFonts w:ascii="Times New Roman" w:hAnsi="Times New Roman" w:cs="Times New Roman"/>
          <w:b/>
          <w:sz w:val="24"/>
          <w:szCs w:val="24"/>
        </w:rPr>
      </w:pPr>
      <w:r w:rsidRPr="00B169D4">
        <w:rPr>
          <w:rFonts w:ascii="Times New Roman" w:hAnsi="Times New Roman" w:cs="Times New Roman"/>
          <w:b/>
          <w:sz w:val="24"/>
          <w:szCs w:val="24"/>
        </w:rPr>
        <w:t xml:space="preserve">Abstract: </w:t>
      </w:r>
    </w:p>
    <w:p w:rsidR="00D26878" w:rsidRDefault="00B169D4" w:rsidP="00B169D4">
      <w:pPr>
        <w:spacing w:after="0" w:line="360" w:lineRule="auto"/>
        <w:jc w:val="both"/>
        <w:rPr>
          <w:rFonts w:ascii="Times New Roman" w:hAnsi="Times New Roman" w:cs="Times New Roman"/>
          <w:sz w:val="24"/>
          <w:szCs w:val="24"/>
        </w:rPr>
      </w:pPr>
      <w:r w:rsidRPr="00B169D4">
        <w:rPr>
          <w:rFonts w:ascii="Times New Roman" w:hAnsi="Times New Roman" w:cs="Times New Roman"/>
          <w:sz w:val="24"/>
          <w:szCs w:val="24"/>
        </w:rPr>
        <w:t xml:space="preserve">The goal of this initiative is to reduce plastic trash and recycle it into valuable items like bricks and </w:t>
      </w:r>
      <w:r>
        <w:rPr>
          <w:rFonts w:ascii="Times New Roman" w:hAnsi="Times New Roman" w:cs="Times New Roman"/>
          <w:sz w:val="24"/>
          <w:szCs w:val="24"/>
        </w:rPr>
        <w:t xml:space="preserve">in </w:t>
      </w:r>
      <w:r w:rsidRPr="00B169D4">
        <w:rPr>
          <w:rFonts w:ascii="Times New Roman" w:hAnsi="Times New Roman" w:cs="Times New Roman"/>
          <w:sz w:val="24"/>
          <w:szCs w:val="24"/>
        </w:rPr>
        <w:t xml:space="preserve">construction. </w:t>
      </w:r>
      <w:r w:rsidR="00287FCB" w:rsidRPr="00287FCB">
        <w:rPr>
          <w:rFonts w:ascii="Times New Roman" w:hAnsi="Times New Roman" w:cs="Times New Roman"/>
          <w:sz w:val="24"/>
          <w:szCs w:val="24"/>
        </w:rPr>
        <w:t>Plastic waste is piling up and harming the environment, especially in high mountain communities where there is no infrastructure for garbage collection. A sizeable amount of plastic is brought into popular hiking locations, where it is thrown away or burned, damaging the environment and the air. These used plastics will therefore be put to good use. High-density polyethylene (HDPE) and polyethylene (PE) bags are cleaned and mixed with sand and gravel at variable ratios to create high-strength bricks with the ability to insulate sound and heat. This reduces pollution and overall expenses.</w:t>
      </w:r>
      <w:r w:rsidR="00287FC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9D4">
        <w:rPr>
          <w:rFonts w:ascii="Times New Roman" w:hAnsi="Times New Roman" w:cs="Times New Roman"/>
          <w:sz w:val="24"/>
          <w:szCs w:val="24"/>
        </w:rPr>
        <w:t xml:space="preserve">This avoids the amount of sand/clay that would otherwise be extracted from valuable river beds/mines. </w:t>
      </w:r>
      <w:r w:rsidR="00287FCB" w:rsidRPr="00287FCB">
        <w:rPr>
          <w:rFonts w:ascii="Times New Roman" w:hAnsi="Times New Roman" w:cs="Times New Roman"/>
          <w:sz w:val="24"/>
          <w:szCs w:val="24"/>
        </w:rPr>
        <w:t xml:space="preserve">Since there is a lot of plastic trash, the cost factor is lower. </w:t>
      </w:r>
      <w:proofErr w:type="spellStart"/>
      <w:r w:rsidR="00287FCB" w:rsidRPr="00287FCB">
        <w:rPr>
          <w:rFonts w:ascii="Times New Roman" w:hAnsi="Times New Roman" w:cs="Times New Roman"/>
          <w:sz w:val="24"/>
          <w:szCs w:val="24"/>
        </w:rPr>
        <w:t>Colourants</w:t>
      </w:r>
      <w:proofErr w:type="spellEnd"/>
      <w:r w:rsidR="00287FCB" w:rsidRPr="00287FCB">
        <w:rPr>
          <w:rFonts w:ascii="Times New Roman" w:hAnsi="Times New Roman" w:cs="Times New Roman"/>
          <w:sz w:val="24"/>
          <w:szCs w:val="24"/>
        </w:rPr>
        <w:t xml:space="preserve"> can also be added to the mix to get the colour you want. In this study, an effort is made to examine the properties of a brick formed from plastic waste as well as to contrast </w:t>
      </w:r>
      <w:proofErr w:type="spellStart"/>
      <w:r w:rsidR="00287FCB" w:rsidRPr="00287FCB">
        <w:rPr>
          <w:rFonts w:ascii="Times New Roman" w:hAnsi="Times New Roman" w:cs="Times New Roman"/>
          <w:sz w:val="24"/>
          <w:szCs w:val="24"/>
        </w:rPr>
        <w:t>geopolymer</w:t>
      </w:r>
      <w:proofErr w:type="spellEnd"/>
      <w:r w:rsidR="00287FCB" w:rsidRPr="00287FCB">
        <w:rPr>
          <w:rFonts w:ascii="Times New Roman" w:hAnsi="Times New Roman" w:cs="Times New Roman"/>
          <w:sz w:val="24"/>
          <w:szCs w:val="24"/>
        </w:rPr>
        <w:t xml:space="preserve"> and plastic bricks with more conventional bricks such fly ash, clay, and CLC bricks.</w:t>
      </w:r>
      <w:r w:rsidR="00287FCB">
        <w:rPr>
          <w:rFonts w:ascii="Times New Roman" w:hAnsi="Times New Roman" w:cs="Times New Roman"/>
          <w:sz w:val="24"/>
          <w:szCs w:val="24"/>
        </w:rPr>
        <w:t xml:space="preserve"> </w:t>
      </w:r>
      <w:r w:rsidRPr="00B169D4">
        <w:rPr>
          <w:rFonts w:ascii="Times New Roman" w:hAnsi="Times New Roman" w:cs="Times New Roman"/>
          <w:sz w:val="24"/>
          <w:szCs w:val="24"/>
        </w:rPr>
        <w:t xml:space="preserve"> Also, by adopting the interlocking idea, cement in the construction area may be replaced to minimise use.</w:t>
      </w:r>
    </w:p>
    <w:p w:rsidR="00B15DB6" w:rsidRPr="00574737" w:rsidRDefault="00B15DB6" w:rsidP="00574737">
      <w:pPr>
        <w:spacing w:after="0" w:line="360" w:lineRule="auto"/>
        <w:rPr>
          <w:rFonts w:ascii="Times New Roman" w:hAnsi="Times New Roman" w:cs="Times New Roman"/>
          <w:sz w:val="24"/>
          <w:szCs w:val="24"/>
        </w:rPr>
      </w:pPr>
    </w:p>
    <w:p w:rsidR="00B4795A" w:rsidRPr="00574737" w:rsidRDefault="003A0CD4" w:rsidP="00574737">
      <w:pPr>
        <w:spacing w:after="0" w:line="360" w:lineRule="auto"/>
        <w:rPr>
          <w:rFonts w:ascii="Times New Roman" w:hAnsi="Times New Roman" w:cs="Times New Roman"/>
          <w:b/>
          <w:sz w:val="24"/>
          <w:szCs w:val="24"/>
        </w:rPr>
      </w:pPr>
      <w:r w:rsidRPr="00574737">
        <w:rPr>
          <w:rFonts w:ascii="Times New Roman" w:hAnsi="Times New Roman" w:cs="Times New Roman"/>
          <w:b/>
          <w:sz w:val="24"/>
          <w:szCs w:val="24"/>
        </w:rPr>
        <w:t xml:space="preserve">1. Introduction </w:t>
      </w:r>
    </w:p>
    <w:p w:rsidR="00574737" w:rsidRDefault="009C49B8" w:rsidP="00574737">
      <w:pPr>
        <w:spacing w:after="0" w:line="360" w:lineRule="auto"/>
        <w:ind w:firstLine="720"/>
        <w:jc w:val="both"/>
        <w:rPr>
          <w:rFonts w:ascii="Times New Roman" w:hAnsi="Times New Roman" w:cs="Times New Roman"/>
          <w:sz w:val="24"/>
          <w:szCs w:val="24"/>
        </w:rPr>
      </w:pPr>
      <w:r w:rsidRPr="00574737">
        <w:rPr>
          <w:rFonts w:ascii="Times New Roman" w:hAnsi="Times New Roman" w:cs="Times New Roman"/>
          <w:sz w:val="24"/>
          <w:szCs w:val="24"/>
        </w:rPr>
        <w:t>To preserve critical natural resources, decrease excessive carbon emissions, and protect the public, sustainable industrial processes and garbage disposal are applied. The major objectives are to address environmental concerns while also offering economic opportunity. The solid-state recycling method has demonstrated to be an excellent and strong means of achieving a green state by transforming recyclable waste into useable parts. The proposed method might be classified as a green natural method of production or an eco friendly method. It has a number of benefits, including being simple, cost-effective, and energy-efficient, as well as the capacity to be recycled cleanly without affecting the environment</w:t>
      </w:r>
      <w:r w:rsidR="00243E02" w:rsidRPr="00574737">
        <w:rPr>
          <w:rFonts w:ascii="Times New Roman" w:hAnsi="Times New Roman" w:cs="Times New Roman"/>
          <w:sz w:val="24"/>
          <w:szCs w:val="24"/>
        </w:rPr>
        <w:fldChar w:fldCharType="begin" w:fldLock="1"/>
      </w:r>
      <w:r w:rsidR="00D91FFA" w:rsidRPr="00574737">
        <w:rPr>
          <w:rFonts w:ascii="Times New Roman" w:hAnsi="Times New Roman" w:cs="Times New Roman"/>
          <w:sz w:val="24"/>
          <w:szCs w:val="24"/>
        </w:rPr>
        <w:instrText>ADDIN CSL_CITATION {"citationItems":[{"id":"ITEM-1","itemData":{"DOI":"10.5772/intechopen.70046","abstract":"Abstract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Keywords:","author":[{"dropping-particle":"","family":"Jassim","given":"Ahmad K.","non-dropping-particle":"","parse-names":false,"suffix":""}],"container-title":"Skills Development for Sustainable Manufacturing","id":"ITEM-1","issued":{"date-parts":[["2017"]]},"page":"1-16","title":"Sustainable Solid Waste Recycling","type":"article-magazine"},"uris":["http://www.mendeley.com/documents/?uuid=9c28647d-0f25-4b14-a138-34f6c635500f"]}],"mendeley":{"formattedCitation":"[1]","plainTextFormattedCitation":"[1]","previouslyFormattedCitation":"[1]"},"properties":{"noteIndex":0},"schema":"https://github.com/citation-style-language/schema/raw/master/csl-citation.json"}</w:instrText>
      </w:r>
      <w:r w:rsidR="00243E02" w:rsidRPr="00574737">
        <w:rPr>
          <w:rFonts w:ascii="Times New Roman" w:hAnsi="Times New Roman" w:cs="Times New Roman"/>
          <w:sz w:val="24"/>
          <w:szCs w:val="24"/>
        </w:rPr>
        <w:fldChar w:fldCharType="separate"/>
      </w:r>
      <w:r w:rsidR="00D91FFA" w:rsidRPr="00574737">
        <w:rPr>
          <w:rFonts w:ascii="Times New Roman" w:hAnsi="Times New Roman" w:cs="Times New Roman"/>
          <w:noProof/>
          <w:sz w:val="24"/>
          <w:szCs w:val="24"/>
        </w:rPr>
        <w:t>[1]</w:t>
      </w:r>
      <w:r w:rsidR="00243E02" w:rsidRPr="00574737">
        <w:rPr>
          <w:rFonts w:ascii="Times New Roman" w:hAnsi="Times New Roman" w:cs="Times New Roman"/>
          <w:sz w:val="24"/>
          <w:szCs w:val="24"/>
        </w:rPr>
        <w:fldChar w:fldCharType="end"/>
      </w:r>
      <w:r w:rsidRPr="00574737">
        <w:rPr>
          <w:rFonts w:ascii="Times New Roman" w:hAnsi="Times New Roman" w:cs="Times New Roman"/>
          <w:sz w:val="24"/>
          <w:szCs w:val="24"/>
        </w:rPr>
        <w:t xml:space="preserve">. The use of polymeric products and combinations is rapidly rising relatively </w:t>
      </w:r>
      <w:r w:rsidRPr="00574737">
        <w:rPr>
          <w:rFonts w:ascii="Times New Roman" w:hAnsi="Times New Roman" w:cs="Times New Roman"/>
          <w:sz w:val="24"/>
          <w:szCs w:val="24"/>
        </w:rPr>
        <w:lastRenderedPageBreak/>
        <w:t>low cost and ease of fabrication. As a consequence, a great number of people have been affected.</w:t>
      </w:r>
      <w:r w:rsidR="00574737">
        <w:rPr>
          <w:rFonts w:ascii="Times New Roman" w:hAnsi="Times New Roman" w:cs="Times New Roman"/>
          <w:sz w:val="24"/>
          <w:szCs w:val="24"/>
        </w:rPr>
        <w:t xml:space="preserve"> </w:t>
      </w:r>
      <w:r w:rsidR="00DB0F3C" w:rsidRPr="00574737">
        <w:rPr>
          <w:rFonts w:ascii="Times New Roman" w:hAnsi="Times New Roman" w:cs="Times New Roman"/>
          <w:sz w:val="24"/>
          <w:szCs w:val="24"/>
        </w:rPr>
        <w:t>As a result, a large volume of waste plastic has collected, posing a significant disposal difficulty. Organizations are faced with the growing difficulty of f</w:t>
      </w:r>
      <w:r w:rsidR="00D91FFA" w:rsidRPr="00574737">
        <w:rPr>
          <w:rFonts w:ascii="Times New Roman" w:hAnsi="Times New Roman" w:cs="Times New Roman"/>
          <w:sz w:val="24"/>
          <w:szCs w:val="24"/>
        </w:rPr>
        <w:t>i</w:t>
      </w:r>
      <w:r w:rsidR="00DB0F3C" w:rsidRPr="00574737">
        <w:rPr>
          <w:rFonts w:ascii="Times New Roman" w:hAnsi="Times New Roman" w:cs="Times New Roman"/>
          <w:sz w:val="24"/>
          <w:szCs w:val="24"/>
        </w:rPr>
        <w:t>nding alternative solutions for dumping a significant number of trash packaging due to the sustainability of plastic for a broad variety of applications. Because of its low biodegradability and abundance, the disposal of plastic garbage in the environment is considered a major issue</w:t>
      </w:r>
      <w:r w:rsidR="00243E02" w:rsidRPr="00574737">
        <w:rPr>
          <w:rFonts w:ascii="Times New Roman" w:hAnsi="Times New Roman" w:cs="Times New Roman"/>
          <w:sz w:val="24"/>
          <w:szCs w:val="24"/>
        </w:rPr>
        <w:fldChar w:fldCharType="begin" w:fldLock="1"/>
      </w:r>
      <w:r w:rsidR="00EB6D3A">
        <w:rPr>
          <w:rFonts w:ascii="Times New Roman" w:hAnsi="Times New Roman" w:cs="Times New Roman"/>
          <w:sz w:val="24"/>
          <w:szCs w:val="24"/>
        </w:rPr>
        <w:instrText>ADDIN CSL_CITATION {"citationItems":[{"id":"ITEM-1","itemData":{"ISBN":"9789280737059","abstract":"The benefits of plastic are undeniable. The material is cheap, lightweight and easy to make. These qualities have led to a boom in the production of plastic over the past century. This trend will continue as global plastic production skyrockets over the next 10 to 15 years. We are already unable to cope with the amount of plastic waste we generate, unless we rethink the way we manufacture, use and manage plastics. Ultimately, tackling one of the biggest environmental scourges of our time will require governments to regulate, businesses to innovate and individuals to act. This paper sets out the latest thinking on how we can achieve this. It looks at what governments, businesses and individuals have achieved at national and sub-national levels to curb the consumption of single-use plastics. It offers lessons that may be useful for policymakers who are considering regulating the production and use of single-use plastics.","author":[{"dropping-particle":"","family":"Erik","given":"Solheim","non-dropping-particle":"","parse-names":false,"suffix":""}],"container-title":"United Nations Environment Programme","id":"ITEM-1","issue":"1","issued":{"date-parts":[["2018"]]},"page":"57-104","title":"Single-use Plastics: A Roadmap for Sustainability","type":"article-journal","volume":"1"},"uris":["http://www.mendeley.com/documents/?uuid=52c98004-1ea1-4e6b-8d1f-0410d877b6fb"]},{"id":"ITEM-2","itemData":{"URL":"https://www.indiaspend.com/india-wants-manufacturers-to-manage-plastic-waste-heres-how-proposed-rules-fall-short/","accessed":{"date-parts":[["2022","6","10"]]},"author":[{"dropping-particle":"","family":"Tripathi","given":"Bhasker","non-dropping-particle":"","parse-names":false,"suffix":""}],"container-title":"Indiaspend","id":"ITEM-2","issued":{"date-parts":[["2020"]]},"page":"2","title":"India Wants Manufacturers To Manage Plastic Waste","type":"webpage"},"uris":["http://www.mendeley.com/documents/?uuid=67566516-c327-3f0d-a5c9-0fac53bc2452"]}],"mendeley":{"formattedCitation":"[2], [3]","plainTextFormattedCitation":"[2], [3]","previouslyFormattedCitation":"[2], [3]"},"properties":{"noteIndex":0},"schema":"https://github.com/citation-style-language/schema/raw/master/csl-citation.json"}</w:instrText>
      </w:r>
      <w:r w:rsidR="00243E02" w:rsidRPr="00574737">
        <w:rPr>
          <w:rFonts w:ascii="Times New Roman" w:hAnsi="Times New Roman" w:cs="Times New Roman"/>
          <w:sz w:val="24"/>
          <w:szCs w:val="24"/>
        </w:rPr>
        <w:fldChar w:fldCharType="separate"/>
      </w:r>
      <w:r w:rsidR="00D91FFA" w:rsidRPr="00574737">
        <w:rPr>
          <w:rFonts w:ascii="Times New Roman" w:hAnsi="Times New Roman" w:cs="Times New Roman"/>
          <w:noProof/>
          <w:sz w:val="24"/>
          <w:szCs w:val="24"/>
        </w:rPr>
        <w:t>[2], [3]</w:t>
      </w:r>
      <w:r w:rsidR="00243E02" w:rsidRPr="00574737">
        <w:rPr>
          <w:rFonts w:ascii="Times New Roman" w:hAnsi="Times New Roman" w:cs="Times New Roman"/>
          <w:sz w:val="24"/>
          <w:szCs w:val="24"/>
        </w:rPr>
        <w:fldChar w:fldCharType="end"/>
      </w:r>
      <w:r w:rsidR="00DB0F3C" w:rsidRPr="00574737">
        <w:rPr>
          <w:rFonts w:ascii="Times New Roman" w:hAnsi="Times New Roman" w:cs="Times New Roman"/>
          <w:sz w:val="24"/>
          <w:szCs w:val="24"/>
        </w:rPr>
        <w:t xml:space="preserve">. </w:t>
      </w:r>
    </w:p>
    <w:p w:rsidR="00DB0F3C" w:rsidRDefault="00DB0F3C" w:rsidP="00574737">
      <w:pPr>
        <w:spacing w:after="0" w:line="360" w:lineRule="auto"/>
        <w:ind w:firstLine="720"/>
        <w:jc w:val="both"/>
        <w:rPr>
          <w:rFonts w:ascii="Times New Roman" w:hAnsi="Times New Roman" w:cs="Times New Roman"/>
          <w:sz w:val="24"/>
          <w:szCs w:val="24"/>
        </w:rPr>
      </w:pPr>
      <w:r w:rsidRPr="00574737">
        <w:rPr>
          <w:rFonts w:ascii="Times New Roman" w:hAnsi="Times New Roman" w:cs="Times New Roman"/>
          <w:sz w:val="24"/>
          <w:szCs w:val="24"/>
        </w:rPr>
        <w:t>Furthermore, during the fabrication of metal items, many types and sizes of metal chips are created.</w:t>
      </w:r>
      <w:r w:rsidR="00574737">
        <w:rPr>
          <w:rFonts w:ascii="Times New Roman" w:hAnsi="Times New Roman" w:cs="Times New Roman"/>
          <w:sz w:val="24"/>
          <w:szCs w:val="24"/>
        </w:rPr>
        <w:t xml:space="preserve"> </w:t>
      </w:r>
      <w:r w:rsidRPr="00574737">
        <w:rPr>
          <w:rFonts w:ascii="Times New Roman" w:hAnsi="Times New Roman" w:cs="Times New Roman"/>
          <w:sz w:val="24"/>
          <w:szCs w:val="24"/>
        </w:rPr>
        <w:t xml:space="preserve">Because of their size and weight, the created chips were recycled using traditional methods like as </w:t>
      </w:r>
      <w:r w:rsidR="00D91FFA" w:rsidRPr="00574737">
        <w:rPr>
          <w:rFonts w:ascii="Times New Roman" w:hAnsi="Times New Roman" w:cs="Times New Roman"/>
          <w:sz w:val="24"/>
          <w:szCs w:val="24"/>
        </w:rPr>
        <w:t>remitting</w:t>
      </w:r>
      <w:r w:rsidRPr="00574737">
        <w:rPr>
          <w:rFonts w:ascii="Times New Roman" w:hAnsi="Times New Roman" w:cs="Times New Roman"/>
          <w:sz w:val="24"/>
          <w:szCs w:val="24"/>
        </w:rPr>
        <w:t xml:space="preserve"> and casting, which resulted in the loss of sections of chips owing to oxidation. Because it required a lot of energy and produced a lot of pollution, the conventional recycling process became an expensive approach. Furthermore, energy saving and environmental protection are difficult tasks all over the world. As a result, by creating and enhancing lightweight materials, the sustainable manufacturing method is a promising technique for decreasing waste and expense, as well as minimising the use of primary natural resources. Due to its capacity to generate solid pieces directly from solid chips, solid-state metal conversion is one of the most essential technologies for reducing the amount of energy required for melting. Sustainable development is defined as development that meets current needs without endangering populations' ability to meet their own</w:t>
      </w:r>
      <w:r w:rsidR="00243E02" w:rsidRPr="00574737">
        <w:rPr>
          <w:rFonts w:ascii="Times New Roman" w:hAnsi="Times New Roman" w:cs="Times New Roman"/>
          <w:sz w:val="24"/>
          <w:szCs w:val="24"/>
        </w:rPr>
        <w:fldChar w:fldCharType="begin" w:fldLock="1"/>
      </w:r>
      <w:r w:rsidR="00D91FFA" w:rsidRPr="00574737">
        <w:rPr>
          <w:rFonts w:ascii="Times New Roman" w:hAnsi="Times New Roman" w:cs="Times New Roman"/>
          <w:sz w:val="24"/>
          <w:szCs w:val="24"/>
        </w:rPr>
        <w:instrText>ADDIN CSL_CITATION {"citationItems":[{"id":"ITEM-1","itemData":{"DOI":"10.15680/IJIRSET.2017.0605227","author":[{"dropping-particle":"","family":"Gawande","given":"S M","non-dropping-particle":"","parse-names":false,"suffix":""},{"dropping-particle":"","family":"Gholap","given":"Viraj","non-dropping-particle":"","parse-names":false,"suffix":""},{"dropping-particle":"","family":"Dimble","given":"Mayur","non-dropping-particle":"","parse-names":false,"suffix":""},{"dropping-particle":"","family":"Gondkar","given":"Mahesh","non-dropping-particle":"","parse-names":false,"suffix":""},{"dropping-particle":"","family":"Jamdar","given":"Vikram","non-dropping-particle":"","parse-names":false,"suffix":""}],"container-title":"International Journal of Innovative Research in Science, Engineering and Technology","id":"ITEM-1","issue":"5","issued":{"date-parts":[["2017"]]},"page":"6844-6852","title":"Waste Plastic Bottles Offering Innovative Material with Sustainable Application in Safe Guard Tree","type":"article-journal","volume":"6"},"uris":["http://www.mendeley.com/documents/?uuid=02fbf976-5bd8-4478-8771-067411f9630f"]},{"id":"ITEM-2","itemData":{"author":[{"dropping-particle":"","family":"Bhattacharya","given":"R R N Sailaja","non-dropping-particle":"","parse-names":false,"suffix":""},{"dropping-particle":"","family":"Chandrasekhar","given":"Kaushik","non-dropping-particle":"","parse-names":false,"suffix":""},{"dropping-particle":"V","family":"Deepthi","given":"M","non-dropping-particle":"","parse-names":false,"suffix":""},{"dropping-particle":"","family":"Roy","given":"Pratik","non-dropping-particle":"","parse-names":false,"suffix":""},{"dropping-particle":"","family":"Khan","given":"Ameen","non-dropping-particle":"","parse-names":false,"suffix":""}],"container-title":"World Environmental Day","id":"ITEM-2","issued":{"date-parts":[["2018"]]},"page":"4pages","title":"Fact Sheet on Plastic Waste in India","type":"article-magazine"},"uris":["http://www.mendeley.com/documents/?uuid=806aa834-f016-46d3-a95f-384e3614d317"]},{"id":"ITEM-3","itemData":{"DOI":"10.1016/j.matpr.2021.11.026","author":[{"dropping-particle":"","family":"JivanPati","given":"Dibya","non-dropping-particle":"","parse-names":false,"suffix":""},{"dropping-particle":"","family":"PragyanDash","given":"Shanta","non-dropping-particle":"","parse-names":false,"suffix":""}],"container-title":"Materials Today: Proceedings","id":"ITEM-3","issue":"1","issued":{"date-parts":[["2022"]]},"page":"26-32","title":"Strategy for promoting utilization of non-biodegradable wastes in affordable housing in India","type":"article-journal","volume":"60"},"uris":["http://www.mendeley.com/documents/?uuid=64190866-6f2d-401d-abdf-a3a662dda312"]}],"mendeley":{"formattedCitation":"[4]–[6]","plainTextFormattedCitation":"[4]–[6]","previouslyFormattedCitation":"[4]–[6]"},"properties":{"noteIndex":0},"schema":"https://github.com/citation-style-language/schema/raw/master/csl-citation.json"}</w:instrText>
      </w:r>
      <w:r w:rsidR="00243E02" w:rsidRPr="00574737">
        <w:rPr>
          <w:rFonts w:ascii="Times New Roman" w:hAnsi="Times New Roman" w:cs="Times New Roman"/>
          <w:sz w:val="24"/>
          <w:szCs w:val="24"/>
        </w:rPr>
        <w:fldChar w:fldCharType="separate"/>
      </w:r>
      <w:r w:rsidR="00D91FFA" w:rsidRPr="00574737">
        <w:rPr>
          <w:rFonts w:ascii="Times New Roman" w:hAnsi="Times New Roman" w:cs="Times New Roman"/>
          <w:noProof/>
          <w:sz w:val="24"/>
          <w:szCs w:val="24"/>
        </w:rPr>
        <w:t>[4]–[6]</w:t>
      </w:r>
      <w:r w:rsidR="00243E02" w:rsidRPr="00574737">
        <w:rPr>
          <w:rFonts w:ascii="Times New Roman" w:hAnsi="Times New Roman" w:cs="Times New Roman"/>
          <w:sz w:val="24"/>
          <w:szCs w:val="24"/>
        </w:rPr>
        <w:fldChar w:fldCharType="end"/>
      </w:r>
      <w:r w:rsidRPr="00574737">
        <w:rPr>
          <w:rFonts w:ascii="Times New Roman" w:hAnsi="Times New Roman" w:cs="Times New Roman"/>
          <w:sz w:val="24"/>
          <w:szCs w:val="24"/>
        </w:rPr>
        <w:t>.</w:t>
      </w:r>
    </w:p>
    <w:p w:rsidR="00E55131" w:rsidRPr="00574737" w:rsidRDefault="00E55131" w:rsidP="00574737">
      <w:pPr>
        <w:pStyle w:val="NormalWeb"/>
        <w:shd w:val="clear" w:color="auto" w:fill="FFFFFF"/>
        <w:spacing w:before="0" w:beforeAutospacing="0" w:after="0" w:afterAutospacing="0" w:line="360" w:lineRule="auto"/>
        <w:ind w:firstLine="720"/>
        <w:jc w:val="both"/>
      </w:pPr>
      <w:r w:rsidRPr="00574737">
        <w:t>The National environmental, Forest &amp; Global Warming announced the suggested Uniform Structure for Product Stewardship (Under Plastic Waste Management Rules 2016) on June 26, 2020, with a July 31 deadline for stakeholder input. India</w:t>
      </w:r>
      <w:r w:rsidR="00864107" w:rsidRPr="00574737">
        <w:t xml:space="preserve"> </w:t>
      </w:r>
      <w:r w:rsidRPr="00574737">
        <w:t>Spend wrote to the Environmental Protection Agency, asking however many suggestions was already received and once the rules would be finalised. On September 10, India's environmental court, the Green Growth Tribunal, requested the environment ministry to finalise and implement the EPR guidelines "as much as practical within three months" in a long-running dispute over plastic waste management. India was the first country to deploy EPR to manage electronic waste in 2012. It was announced in 2016 that the Plastic Waste Management Rules 2016 (PWMR) would be implemented</w:t>
      </w:r>
      <w:r w:rsidR="00243E02" w:rsidRPr="00574737">
        <w:fldChar w:fldCharType="begin" w:fldLock="1"/>
      </w:r>
      <w:r w:rsidR="00D91FFA" w:rsidRPr="00574737">
        <w:instrText>ADDIN CSL_CITATION {"citationItems":[{"id":"ITEM-1","itemData":{"author":[{"dropping-particle":"","family":"Bhattacharya","given":"R R N Sailaja","non-dropping-particle":"","parse-names":false,"suffix":""},{"dropping-particle":"","family":"Chandrasekhar","given":"Kaushik","non-dropping-particle":"","parse-names":false,"suffix":""},{"dropping-particle":"V","family":"Deepthi","given":"M","non-dropping-particle":"","parse-names":false,"suffix":""},{"dropping-particle":"","family":"Roy","given":"Pratik","non-dropping-particle":"","parse-names":false,"suffix":""},{"dropping-particle":"","family":"Khan","given":"Ameen","non-dropping-particle":"","parse-names":false,"suffix":""}],"container-title":"World Environmental Day","id":"ITEM-1","issued":{"date-parts":[["2018"]]},"page":"4pages","title":"Fact Sheet on Plastic Waste in India","type":"article-magazine"},"uris":["http://www.mendeley.com/documents/?uuid=806aa834-f016-46d3-a95f-384e3614d317"]},{"id":"ITEM-2","itemData":{"URL":"https://earth5r.org/recycling-as-a-solution-to-the-plastic-waste-management-at-kolkata-india/","accessed":{"date-parts":[["2022","6","10"]]},"author":[{"dropping-particle":"","family":"Kumbhare","given":"Pranjali","non-dropping-particle":"","parse-names":false,"suffix":""}],"container-title":"Sustanable Developement Goals","id":"ITEM-2","issued":{"date-parts":[["2021"]]},"page":"4","title":"Recycling as a solution to better plastic waste management at Kolkata, India – Earth5R","type":"webpage"},"uris":["http://www.mendeley.com/documents/?uuid=c620b8d6-c950-363b-9336-f6bef5a270ec"]}],"mendeley":{"formattedCitation":"[5], [7]","plainTextFormattedCitation":"[5], [7]","previouslyFormattedCitation":"[5], [7]"},"properties":{"noteIndex":0},"schema":"https://github.com/citation-style-language/schema/raw/master/csl-citation.json"}</w:instrText>
      </w:r>
      <w:r w:rsidR="00243E02" w:rsidRPr="00574737">
        <w:fldChar w:fldCharType="separate"/>
      </w:r>
      <w:r w:rsidR="00D91FFA" w:rsidRPr="00574737">
        <w:rPr>
          <w:noProof/>
        </w:rPr>
        <w:t>[5], [7]</w:t>
      </w:r>
      <w:r w:rsidR="00243E02" w:rsidRPr="00574737">
        <w:fldChar w:fldCharType="end"/>
      </w:r>
      <w:r w:rsidRPr="00574737">
        <w:t>.</w:t>
      </w:r>
      <w:r w:rsidR="00F61C5B" w:rsidRPr="00574737">
        <w:t xml:space="preserve"> Various forms of plastics available in the sea shore vide in Figure 1.</w:t>
      </w:r>
    </w:p>
    <w:p w:rsidR="00F61C5B" w:rsidRPr="00574737" w:rsidRDefault="00F61C5B" w:rsidP="00574737">
      <w:pPr>
        <w:keepNext/>
        <w:spacing w:after="0" w:line="360" w:lineRule="auto"/>
        <w:rPr>
          <w:rFonts w:ascii="Times New Roman" w:hAnsi="Times New Roman" w:cs="Times New Roman"/>
          <w:sz w:val="24"/>
          <w:szCs w:val="24"/>
        </w:rPr>
      </w:pPr>
      <w:r w:rsidRPr="00574737">
        <w:rPr>
          <w:rFonts w:ascii="Times New Roman" w:hAnsi="Times New Roman" w:cs="Times New Roman"/>
          <w:noProof/>
          <w:sz w:val="24"/>
          <w:szCs w:val="24"/>
          <w:lang w:val="en-US"/>
        </w:rPr>
        <w:lastRenderedPageBreak/>
        <w:drawing>
          <wp:inline distT="0" distB="0" distL="0" distR="0">
            <wp:extent cx="5731510" cy="1930939"/>
            <wp:effectExtent l="19050" t="0" r="2540" b="0"/>
            <wp:docPr id="20" name="Picture 16" descr="Mumbai-India-Environmental NGO-Recycling-epr-plastic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mbai-India-Environmental NGO-Recycling-epr-plastic waste"/>
                    <pic:cNvPicPr>
                      <a:picLocks noChangeAspect="1" noChangeArrowheads="1"/>
                    </pic:cNvPicPr>
                  </pic:nvPicPr>
                  <pic:blipFill>
                    <a:blip r:embed="rId7" cstate="print">
                      <a:lum contrast="10000"/>
                    </a:blip>
                    <a:srcRect t="55083"/>
                    <a:stretch>
                      <a:fillRect/>
                    </a:stretch>
                  </pic:blipFill>
                  <pic:spPr bwMode="auto">
                    <a:xfrm>
                      <a:off x="0" y="0"/>
                      <a:ext cx="5731510" cy="1930939"/>
                    </a:xfrm>
                    <a:prstGeom prst="rect">
                      <a:avLst/>
                    </a:prstGeom>
                    <a:noFill/>
                    <a:ln w="9525">
                      <a:noFill/>
                      <a:miter lim="800000"/>
                      <a:headEnd/>
                      <a:tailEnd/>
                    </a:ln>
                  </pic:spPr>
                </pic:pic>
              </a:graphicData>
            </a:graphic>
          </wp:inline>
        </w:drawing>
      </w:r>
    </w:p>
    <w:p w:rsidR="00F61C5B" w:rsidRPr="00574737" w:rsidRDefault="00F61C5B" w:rsidP="00574737">
      <w:pPr>
        <w:pStyle w:val="Caption"/>
        <w:spacing w:line="360" w:lineRule="auto"/>
        <w:jc w:val="center"/>
        <w:rPr>
          <w:rFonts w:ascii="Times New Roman" w:hAnsi="Times New Roman" w:cs="Times New Roman"/>
          <w:color w:val="auto"/>
          <w:sz w:val="24"/>
          <w:szCs w:val="24"/>
        </w:rPr>
      </w:pPr>
      <w:r w:rsidRPr="00574737">
        <w:rPr>
          <w:rFonts w:ascii="Times New Roman" w:hAnsi="Times New Roman" w:cs="Times New Roman"/>
          <w:color w:val="auto"/>
          <w:sz w:val="24"/>
          <w:szCs w:val="24"/>
        </w:rPr>
        <w:t xml:space="preserve">Figure </w:t>
      </w:r>
      <w:r w:rsidR="00243E02" w:rsidRPr="00574737">
        <w:rPr>
          <w:rFonts w:ascii="Times New Roman" w:hAnsi="Times New Roman" w:cs="Times New Roman"/>
          <w:color w:val="auto"/>
          <w:sz w:val="24"/>
          <w:szCs w:val="24"/>
        </w:rPr>
        <w:fldChar w:fldCharType="begin"/>
      </w:r>
      <w:r w:rsidRPr="00574737">
        <w:rPr>
          <w:rFonts w:ascii="Times New Roman" w:hAnsi="Times New Roman" w:cs="Times New Roman"/>
          <w:color w:val="auto"/>
          <w:sz w:val="24"/>
          <w:szCs w:val="24"/>
        </w:rPr>
        <w:instrText xml:space="preserve"> SEQ Figure \* ARABIC </w:instrText>
      </w:r>
      <w:r w:rsidR="00243E02" w:rsidRPr="00574737">
        <w:rPr>
          <w:rFonts w:ascii="Times New Roman" w:hAnsi="Times New Roman" w:cs="Times New Roman"/>
          <w:color w:val="auto"/>
          <w:sz w:val="24"/>
          <w:szCs w:val="24"/>
        </w:rPr>
        <w:fldChar w:fldCharType="separate"/>
      </w:r>
      <w:r w:rsidR="00CB143F" w:rsidRPr="00574737">
        <w:rPr>
          <w:rFonts w:ascii="Times New Roman" w:hAnsi="Times New Roman" w:cs="Times New Roman"/>
          <w:noProof/>
          <w:color w:val="auto"/>
          <w:sz w:val="24"/>
          <w:szCs w:val="24"/>
        </w:rPr>
        <w:t>1</w:t>
      </w:r>
      <w:r w:rsidR="00243E02" w:rsidRPr="00574737">
        <w:rPr>
          <w:rFonts w:ascii="Times New Roman" w:hAnsi="Times New Roman" w:cs="Times New Roman"/>
          <w:color w:val="auto"/>
          <w:sz w:val="24"/>
          <w:szCs w:val="24"/>
        </w:rPr>
        <w:fldChar w:fldCharType="end"/>
      </w:r>
      <w:r w:rsidRPr="00574737">
        <w:rPr>
          <w:rFonts w:ascii="Times New Roman" w:hAnsi="Times New Roman" w:cs="Times New Roman"/>
          <w:color w:val="auto"/>
          <w:sz w:val="24"/>
          <w:szCs w:val="24"/>
        </w:rPr>
        <w:t xml:space="preserve"> Categories of plastic waste forms</w:t>
      </w:r>
    </w:p>
    <w:p w:rsidR="00000000" w:rsidRDefault="00E55131">
      <w:pPr>
        <w:spacing w:after="0" w:line="360" w:lineRule="auto"/>
        <w:ind w:firstLine="720"/>
        <w:jc w:val="both"/>
        <w:rPr>
          <w:rFonts w:ascii="Times New Roman" w:eastAsia="Times New Roman" w:hAnsi="Times New Roman" w:cs="Times New Roman"/>
          <w:sz w:val="24"/>
          <w:szCs w:val="24"/>
          <w:lang w:eastAsia="en-IN"/>
        </w:rPr>
      </w:pPr>
      <w:r w:rsidRPr="00574737">
        <w:rPr>
          <w:rFonts w:ascii="Times New Roman" w:eastAsia="Times New Roman" w:hAnsi="Times New Roman" w:cs="Times New Roman"/>
          <w:sz w:val="24"/>
          <w:szCs w:val="24"/>
          <w:lang w:eastAsia="en-IN"/>
        </w:rPr>
        <w:t>One of the key reasons of India's plastic disaster, according to a supplement to the September 2020 global report, Talking Smack: The Corporate Handbook of Faux Remedies to the Plastic Issue, is that the nation's plastic enhanced productivity a variety of techniques to divert, postpone, dilute, and derail proactive plastic control laws that is adverse to them. The article's India chapter was researched and written by Shah, who was previously mentioned</w:t>
      </w:r>
      <w:r w:rsidR="00F61C5B" w:rsidRPr="00574737">
        <w:rPr>
          <w:rFonts w:ascii="Times New Roman" w:eastAsia="Times New Roman" w:hAnsi="Times New Roman" w:cs="Times New Roman"/>
          <w:sz w:val="24"/>
          <w:szCs w:val="24"/>
          <w:lang w:eastAsia="en-IN"/>
        </w:rPr>
        <w:t xml:space="preserve"> in Figure 2</w:t>
      </w:r>
      <w:r w:rsidRPr="00574737">
        <w:rPr>
          <w:rFonts w:ascii="Times New Roman" w:eastAsia="Times New Roman" w:hAnsi="Times New Roman" w:cs="Times New Roman"/>
          <w:sz w:val="24"/>
          <w:szCs w:val="24"/>
          <w:lang w:eastAsia="en-IN"/>
        </w:rPr>
        <w:t>.</w:t>
      </w:r>
      <w:r w:rsidR="00F61C5B" w:rsidRPr="00574737">
        <w:rPr>
          <w:rFonts w:ascii="Times New Roman" w:eastAsia="Times New Roman" w:hAnsi="Times New Roman" w:cs="Times New Roman"/>
          <w:sz w:val="24"/>
          <w:szCs w:val="24"/>
          <w:lang w:eastAsia="en-IN"/>
        </w:rPr>
        <w:t xml:space="preserve"> </w:t>
      </w:r>
      <w:r w:rsidRPr="00574737">
        <w:rPr>
          <w:rFonts w:ascii="Times New Roman" w:eastAsia="Times New Roman" w:hAnsi="Times New Roman" w:cs="Times New Roman"/>
          <w:sz w:val="24"/>
          <w:szCs w:val="24"/>
          <w:lang w:eastAsia="en-IN"/>
        </w:rPr>
        <w:t>Natural resource usage has increased while resource availability has decreased as a result of urbanisation, rapid industrialisation, and changing lifestyles. Humans, on either hand, have always produced rubbish and dealt of it in some way, causing environmental damage</w:t>
      </w:r>
      <w:r w:rsidR="00243E02" w:rsidRPr="00574737">
        <w:rPr>
          <w:rFonts w:ascii="Times New Roman" w:eastAsia="Times New Roman" w:hAnsi="Times New Roman" w:cs="Times New Roman"/>
          <w:sz w:val="24"/>
          <w:szCs w:val="24"/>
          <w:lang w:eastAsia="en-IN"/>
        </w:rPr>
        <w:fldChar w:fldCharType="begin" w:fldLock="1"/>
      </w:r>
      <w:r w:rsidR="00D91FFA" w:rsidRPr="00574737">
        <w:rPr>
          <w:rFonts w:ascii="Times New Roman" w:eastAsia="Times New Roman" w:hAnsi="Times New Roman" w:cs="Times New Roman"/>
          <w:sz w:val="24"/>
          <w:szCs w:val="24"/>
          <w:lang w:eastAsia="en-IN"/>
        </w:rPr>
        <w:instrText>ADDIN CSL_CITATION {"citationItems":[{"id":"ITEM-1","itemData":{"DOI":"10.1080/23311916.2015.1133480","ISSN":"23311916","abstract":"This research sheds light on the concept of eco-friendly road construction which comprises eco-design, eco-extraction, eco-manufacturing, eco-construction, eco-rehabilitation, eco-maintenance, eco-demolition, and socioeconomic empowerment. It also revealed the challenges being faced in its adoption and the benefits derivable from its application. Furthermore, the effects of recycling PET plastic bottle wastes produced in North Central Nigeria in bituminous asphaltic concrete (BAC) used in flexible pavement construction were also evaluated. The mix design consists of 60/70 penetration-grade asphaltic concrete (5%), 68% coarse aggregate, 6% fine aggregate, and 21% filler using the dry process at 170°C. The optimum bitumen content (OBC) for conventional BAC was obtained as 4% by weight of total aggregates and filler. Polymer-coated aggregate (PCA)-modified BAC seems preferable because it has the potential to utilize more plastic wastes with a higher optimum plastic content (OPC) of 16.7% by weight of total aggregates and filler compared to that of 9% by weight of OBC achieved by PMB-BAC. For both PMB-and PCA-modified BAC, an increase in air void, void in mineral aggregate, and Marshall stability were observed. Eco-friendly road construction which recycles PET wastes should be encouraged by government considering its potential environmental and economic benefits.","author":[{"dropping-particle":"","family":"Sojobi","given":"Adebayo Olatunbosun","non-dropping-particle":"","parse-names":false,"suffix":""},{"dropping-particle":"","family":"Nwobodo","given":"Stephen Emeka","non-dropping-particle":"","parse-names":false,"suffix":""},{"dropping-particle":"","family":"Aladegboye","given":"Oluwasegun James","non-dropping-particle":"","parse-names":false,"suffix":""}],"container-title":"Cogent Engineering","id":"ITEM-1","issue":"1","issued":{"date-parts":[["2016"]]},"publisher":"Cogent","title":"Recycling of polyethylene terephthalate (PET) plastic bottle wastes in bituminous asphaltic concrete","type":"article-journal","volume":"3"},"uris":["http://www.mendeley.com/documents/?uuid=4b5c6cd3-0cfd-4831-9a1f-70d1ad2efe2d"]}],"mendeley":{"formattedCitation":"[8]","plainTextFormattedCitation":"[8]","previouslyFormattedCitation":"[8]"},"properties":{"noteIndex":0},"schema":"https://github.com/citation-style-language/schema/raw/master/csl-citation.json"}</w:instrText>
      </w:r>
      <w:r w:rsidR="00243E02" w:rsidRPr="00574737">
        <w:rPr>
          <w:rFonts w:ascii="Times New Roman" w:eastAsia="Times New Roman" w:hAnsi="Times New Roman" w:cs="Times New Roman"/>
          <w:sz w:val="24"/>
          <w:szCs w:val="24"/>
          <w:lang w:eastAsia="en-IN"/>
        </w:rPr>
        <w:fldChar w:fldCharType="separate"/>
      </w:r>
      <w:r w:rsidR="00D91FFA" w:rsidRPr="00574737">
        <w:rPr>
          <w:rFonts w:ascii="Times New Roman" w:eastAsia="Times New Roman" w:hAnsi="Times New Roman" w:cs="Times New Roman"/>
          <w:noProof/>
          <w:sz w:val="24"/>
          <w:szCs w:val="24"/>
          <w:lang w:eastAsia="en-IN"/>
        </w:rPr>
        <w:t>[8]</w:t>
      </w:r>
      <w:r w:rsidR="00243E02" w:rsidRPr="00574737">
        <w:rPr>
          <w:rFonts w:ascii="Times New Roman" w:eastAsia="Times New Roman" w:hAnsi="Times New Roman" w:cs="Times New Roman"/>
          <w:sz w:val="24"/>
          <w:szCs w:val="24"/>
          <w:lang w:eastAsia="en-IN"/>
        </w:rPr>
        <w:fldChar w:fldCharType="end"/>
      </w:r>
      <w:r w:rsidRPr="00574737">
        <w:rPr>
          <w:rFonts w:ascii="Times New Roman" w:eastAsia="Times New Roman" w:hAnsi="Times New Roman" w:cs="Times New Roman"/>
          <w:sz w:val="24"/>
          <w:szCs w:val="24"/>
          <w:lang w:eastAsia="en-IN"/>
        </w:rPr>
        <w:t>.</w:t>
      </w:r>
    </w:p>
    <w:p w:rsidR="00E55131" w:rsidRPr="00574737" w:rsidRDefault="00E55131" w:rsidP="00574737">
      <w:pPr>
        <w:spacing w:after="0" w:line="360" w:lineRule="auto"/>
        <w:rPr>
          <w:rFonts w:ascii="Times New Roman" w:eastAsia="Times New Roman" w:hAnsi="Times New Roman" w:cs="Times New Roman"/>
          <w:sz w:val="24"/>
          <w:szCs w:val="24"/>
          <w:lang w:eastAsia="en-IN"/>
        </w:rPr>
      </w:pPr>
    </w:p>
    <w:p w:rsidR="00F61C5B" w:rsidRPr="00574737" w:rsidRDefault="00F61C5B" w:rsidP="00574737">
      <w:pPr>
        <w:keepNext/>
        <w:spacing w:after="0" w:line="360" w:lineRule="auto"/>
        <w:jc w:val="center"/>
        <w:rPr>
          <w:rFonts w:ascii="Times New Roman" w:hAnsi="Times New Roman" w:cs="Times New Roman"/>
          <w:sz w:val="24"/>
          <w:szCs w:val="24"/>
        </w:rPr>
      </w:pPr>
      <w:r w:rsidRPr="00574737">
        <w:rPr>
          <w:rFonts w:ascii="Times New Roman" w:eastAsia="Times New Roman" w:hAnsi="Times New Roman" w:cs="Times New Roman"/>
          <w:noProof/>
          <w:sz w:val="24"/>
          <w:szCs w:val="24"/>
          <w:lang w:val="en-US"/>
        </w:rPr>
        <w:drawing>
          <wp:inline distT="0" distB="0" distL="0" distR="0">
            <wp:extent cx="4206240" cy="2597656"/>
            <wp:effectExtent l="19050" t="0" r="3810" b="0"/>
            <wp:docPr id="22" name="Picture 1" descr="https://mld1gsqcobji.i.optimole.com/rkXpIpk.nZAg~60f0f/w:668/h:413/q:75/https:/www.cenfa.org/wp-content/uploads/2022/01/GDP-and-Polymer-consumption-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ld1gsqcobji.i.optimole.com/rkXpIpk.nZAg~60f0f/w:668/h:413/q:75/https:/www.cenfa.org/wp-content/uploads/2022/01/GDP-and-Polymer-consumption-growth.png"/>
                    <pic:cNvPicPr>
                      <a:picLocks noChangeAspect="1" noChangeArrowheads="1"/>
                    </pic:cNvPicPr>
                  </pic:nvPicPr>
                  <pic:blipFill>
                    <a:blip r:embed="rId8" cstate="print"/>
                    <a:srcRect/>
                    <a:stretch>
                      <a:fillRect/>
                    </a:stretch>
                  </pic:blipFill>
                  <pic:spPr bwMode="auto">
                    <a:xfrm>
                      <a:off x="0" y="0"/>
                      <a:ext cx="4210337" cy="2600186"/>
                    </a:xfrm>
                    <a:prstGeom prst="rect">
                      <a:avLst/>
                    </a:prstGeom>
                    <a:noFill/>
                    <a:ln w="9525">
                      <a:noFill/>
                      <a:miter lim="800000"/>
                      <a:headEnd/>
                      <a:tailEnd/>
                    </a:ln>
                  </pic:spPr>
                </pic:pic>
              </a:graphicData>
            </a:graphic>
          </wp:inline>
        </w:drawing>
      </w:r>
    </w:p>
    <w:p w:rsidR="00F61C5B" w:rsidRPr="00574737" w:rsidRDefault="00F61C5B" w:rsidP="00574737">
      <w:pPr>
        <w:pStyle w:val="Caption"/>
        <w:spacing w:line="360" w:lineRule="auto"/>
        <w:jc w:val="center"/>
        <w:rPr>
          <w:rFonts w:ascii="Times New Roman" w:eastAsia="Times New Roman" w:hAnsi="Times New Roman" w:cs="Times New Roman"/>
          <w:color w:val="auto"/>
          <w:sz w:val="24"/>
          <w:szCs w:val="24"/>
          <w:lang w:eastAsia="en-IN"/>
        </w:rPr>
      </w:pPr>
      <w:r w:rsidRPr="00574737">
        <w:rPr>
          <w:rFonts w:ascii="Times New Roman" w:hAnsi="Times New Roman" w:cs="Times New Roman"/>
          <w:color w:val="auto"/>
          <w:sz w:val="24"/>
          <w:szCs w:val="24"/>
        </w:rPr>
        <w:t xml:space="preserve">Figure </w:t>
      </w:r>
      <w:r w:rsidR="00243E02" w:rsidRPr="00574737">
        <w:rPr>
          <w:rFonts w:ascii="Times New Roman" w:hAnsi="Times New Roman" w:cs="Times New Roman"/>
          <w:color w:val="auto"/>
          <w:sz w:val="24"/>
          <w:szCs w:val="24"/>
        </w:rPr>
        <w:fldChar w:fldCharType="begin"/>
      </w:r>
      <w:r w:rsidRPr="00574737">
        <w:rPr>
          <w:rFonts w:ascii="Times New Roman" w:hAnsi="Times New Roman" w:cs="Times New Roman"/>
          <w:color w:val="auto"/>
          <w:sz w:val="24"/>
          <w:szCs w:val="24"/>
        </w:rPr>
        <w:instrText xml:space="preserve"> SEQ Figure \* ARABIC </w:instrText>
      </w:r>
      <w:r w:rsidR="00243E02" w:rsidRPr="00574737">
        <w:rPr>
          <w:rFonts w:ascii="Times New Roman" w:hAnsi="Times New Roman" w:cs="Times New Roman"/>
          <w:color w:val="auto"/>
          <w:sz w:val="24"/>
          <w:szCs w:val="24"/>
        </w:rPr>
        <w:fldChar w:fldCharType="separate"/>
      </w:r>
      <w:proofErr w:type="gramStart"/>
      <w:r w:rsidR="00CB143F" w:rsidRPr="00574737">
        <w:rPr>
          <w:rFonts w:ascii="Times New Roman" w:hAnsi="Times New Roman" w:cs="Times New Roman"/>
          <w:noProof/>
          <w:color w:val="auto"/>
          <w:sz w:val="24"/>
          <w:szCs w:val="24"/>
        </w:rPr>
        <w:t>2</w:t>
      </w:r>
      <w:r w:rsidR="00243E02" w:rsidRPr="00574737">
        <w:rPr>
          <w:rFonts w:ascii="Times New Roman" w:hAnsi="Times New Roman" w:cs="Times New Roman"/>
          <w:color w:val="auto"/>
          <w:sz w:val="24"/>
          <w:szCs w:val="24"/>
        </w:rPr>
        <w:fldChar w:fldCharType="end"/>
      </w:r>
      <w:r w:rsidRPr="00574737">
        <w:rPr>
          <w:rFonts w:ascii="Times New Roman" w:hAnsi="Times New Roman" w:cs="Times New Roman"/>
          <w:color w:val="auto"/>
          <w:sz w:val="24"/>
          <w:szCs w:val="24"/>
        </w:rPr>
        <w:t xml:space="preserve"> Economical growth</w:t>
      </w:r>
      <w:proofErr w:type="gramEnd"/>
      <w:r w:rsidRPr="00574737">
        <w:rPr>
          <w:rFonts w:ascii="Times New Roman" w:hAnsi="Times New Roman" w:cs="Times New Roman"/>
          <w:color w:val="auto"/>
          <w:sz w:val="24"/>
          <w:szCs w:val="24"/>
        </w:rPr>
        <w:t xml:space="preserve"> of polymers in the nation</w:t>
      </w:r>
    </w:p>
    <w:p w:rsidR="00DB0F3C" w:rsidRPr="00574737" w:rsidRDefault="00E55131" w:rsidP="00574737">
      <w:pPr>
        <w:keepNext/>
        <w:spacing w:after="0" w:line="360" w:lineRule="auto"/>
        <w:jc w:val="both"/>
        <w:rPr>
          <w:rFonts w:ascii="Times New Roman" w:hAnsi="Times New Roman" w:cs="Times New Roman"/>
          <w:sz w:val="24"/>
          <w:szCs w:val="24"/>
        </w:rPr>
      </w:pPr>
      <w:r w:rsidRPr="00574737">
        <w:rPr>
          <w:rFonts w:ascii="Times New Roman" w:hAnsi="Times New Roman" w:cs="Times New Roman"/>
          <w:sz w:val="24"/>
          <w:szCs w:val="24"/>
        </w:rPr>
        <w:t>As a consequence, research has revealed new types of technology, such as eco</w:t>
      </w:r>
      <w:r w:rsidR="00D21688" w:rsidRPr="00574737">
        <w:rPr>
          <w:rFonts w:ascii="Times New Roman" w:hAnsi="Times New Roman" w:cs="Times New Roman"/>
          <w:sz w:val="24"/>
          <w:szCs w:val="24"/>
        </w:rPr>
        <w:t>-</w:t>
      </w:r>
      <w:r w:rsidRPr="00574737">
        <w:rPr>
          <w:rFonts w:ascii="Times New Roman" w:hAnsi="Times New Roman" w:cs="Times New Roman"/>
          <w:sz w:val="24"/>
          <w:szCs w:val="24"/>
        </w:rPr>
        <w:t>friendly engineering, to aid in the conservation of energy and other resources. The concept of sustainability is based on three principles: societal, environmental, and economic factors</w:t>
      </w:r>
      <w:r w:rsidR="00243E02">
        <w:rPr>
          <w:rFonts w:ascii="Times New Roman" w:hAnsi="Times New Roman" w:cs="Times New Roman"/>
          <w:sz w:val="24"/>
          <w:szCs w:val="24"/>
        </w:rPr>
        <w:fldChar w:fldCharType="begin" w:fldLock="1"/>
      </w:r>
      <w:r w:rsidR="00EB6D3A">
        <w:rPr>
          <w:rFonts w:ascii="Times New Roman" w:hAnsi="Times New Roman" w:cs="Times New Roman"/>
          <w:sz w:val="24"/>
          <w:szCs w:val="24"/>
        </w:rPr>
        <w:instrText>ADDIN CSL_CITATION {"citationItems":[{"id":"ITEM-1","itemData":{"DOI":"10.1080/15440478.2022.2162653","ISSN":"1544046X","abstract":"Bio-composites were prepared by incorporating broom grass, fishtail palm, sansevieria fibers as reinforcement in unsaturated polyester resin using hand lay-up method. The thermo physical and fire properties of bio-composites has been examined by varying the fiber content (0 to 39 wt. %) and temperature (30–120°C). The thermal insulation and heat storage capability of samples was assessed using guarded heat flow meter and differential scanning calorimeter. The experimental results reveal that, as the weight fraction of fiber increased, the insulation capability of composites increased, whereas it decreased with the temperature. The response of specific heat and thermal diffusivity of composites with temperature was analyzed. Temperature distribution and heat transfer through the composite materials was computed using ANSYS fluent solver. The rate of heat transfer through the fishtail palm fiber composite is 14.02% lesser than glass fiber composite. Cone calorimeter was used to measure fire behavior of the samples and the results reveal that the broom grass fiber composite material possesses better fire resistance characteristics against fire hazard. Morphological study of composites was performed with the help of Scanning Electron Microscopy (SEM) for the visualization of homogeneity of surfaces. Developed bio-composites are the potential materials to replace petrochemical-based products.","author":[{"dropping-particle":"","family":"Ramanaiah","given":"Kandula","non-dropping-particle":"","parse-names":false,"suffix":""},{"dropping-particle":"","family":"Sanaka","given":"Srinivas Prasad","non-dropping-particle":"","parse-names":false,"suffix":""},{"dropping-particle":"","family":"Prasad","given":"A. V.Ratna","non-dropping-particle":"","parse-names":false,"suffix":""},{"dropping-particle":"","family":"Reddy","given":"K. Hemachandra","non-dropping-particle":"","parse-names":false,"suffix":""}],"container-title":"Journal of Natural Fibers","id":"ITEM-1","issue":"1","issued":{"date-parts":[["2023"]]},"page":"2162653","publisher":"Taylor &amp; Francis","title":"Thermo-physical and fire properties of sustainable bio composites: Experimental and computational analysis","type":"article-journal","volume":"20"},"uris":["http://www.mendeley.com/documents/?uuid=97a9ab4f-820d-4e48-86eb-c51c1d33057e"]},{"id":"ITEM-2","itemData":{"DOI":"https://doi.org/10.1007/978-981-15-1201-8_43","ISBN":"9789811512001","author":[{"dropping-particle":"","family":"Siva Sankara Raju","given":"R.","non-dropping-particle":"","parse-names":false,"suffix":""},{"dropping-particle":"","family":"Venkata Siva","given":"B.","non-dropping-particle":"","parse-names":false,"suffix":""},{"dropping-particle":"","family":"G.","given":"Srinivasa Rao","non-dropping-particle":"","parse-names":false,"suffix":""}],"container-title":"Advances in Applied Mechanical Engineering (Lecture Notes in Mechanical Engineering (LNME))","edition":"Lecture No","editor":[{"dropping-particle":"","family":"Voruganti","given":"Hari Kumar","non-dropping-particle":"","parse-names":false,"suffix":""},{"dropping-particle":"","family":"Kiran Kumar","given":"K.","non-dropping-particle":"","parse-names":false,"suffix":""},{"dropping-particle":"","family":"Vamsi Krishna","given":"P.","non-dropping-particle":"","parse-names":false,"suffix":""},{"dropping-particle":"","family":"Xiaoliang","given":"Jin","non-dropping-particle":"","parse-names":false,"suffix":""}],"id":"ITEM-2","issued":{"date-parts":[["2020"]]},"page":"381-388","publisher":"Springer Nature Singapore Pte Ltd","title":"Quantitative Analysis of Tribological Performance on Al–CSA Composite Using Orthogonal Array","type":"chapter"},"uris":["http://www.mendeley.com/documents/?uuid=27600d27-d6ee-495b-8e2f-7b95744c9814"]}],"mendeley":{"formattedCitation":"[9], [10]","plainTextFormattedCitation":"[9], [10]","previouslyFormattedCitation":"[9], [10]"},"properties":{"noteIndex":0},"schema":"https://github.com/citation-style-language/schema/raw/master/csl-citation.json"}</w:instrText>
      </w:r>
      <w:r w:rsidR="00243E02">
        <w:rPr>
          <w:rFonts w:ascii="Times New Roman" w:hAnsi="Times New Roman" w:cs="Times New Roman"/>
          <w:sz w:val="24"/>
          <w:szCs w:val="24"/>
        </w:rPr>
        <w:fldChar w:fldCharType="separate"/>
      </w:r>
      <w:r w:rsidR="00EB6D3A" w:rsidRPr="00EB6D3A">
        <w:rPr>
          <w:rFonts w:ascii="Times New Roman" w:hAnsi="Times New Roman" w:cs="Times New Roman"/>
          <w:noProof/>
          <w:sz w:val="24"/>
          <w:szCs w:val="24"/>
        </w:rPr>
        <w:t xml:space="preserve">[9], </w:t>
      </w:r>
      <w:r w:rsidR="00EB6D3A" w:rsidRPr="00EB6D3A">
        <w:rPr>
          <w:rFonts w:ascii="Times New Roman" w:hAnsi="Times New Roman" w:cs="Times New Roman"/>
          <w:noProof/>
          <w:sz w:val="24"/>
          <w:szCs w:val="24"/>
        </w:rPr>
        <w:lastRenderedPageBreak/>
        <w:t>[10]</w:t>
      </w:r>
      <w:r w:rsidR="00243E02">
        <w:rPr>
          <w:rFonts w:ascii="Times New Roman" w:hAnsi="Times New Roman" w:cs="Times New Roman"/>
          <w:sz w:val="24"/>
          <w:szCs w:val="24"/>
        </w:rPr>
        <w:fldChar w:fldCharType="end"/>
      </w:r>
      <w:r w:rsidRPr="00574737">
        <w:rPr>
          <w:rFonts w:ascii="Times New Roman" w:hAnsi="Times New Roman" w:cs="Times New Roman"/>
          <w:sz w:val="24"/>
          <w:szCs w:val="24"/>
        </w:rPr>
        <w:t>. They lead to environmental policies, which eventually leading reducing waste, reuse, and recycling as a way to help close the materials use loop all through the industry by providing waste derived commodities as manufacturing inputs</w:t>
      </w:r>
      <w:r w:rsidR="00E826FF" w:rsidRPr="00574737">
        <w:rPr>
          <w:rFonts w:ascii="Times New Roman" w:hAnsi="Times New Roman" w:cs="Times New Roman"/>
          <w:sz w:val="24"/>
          <w:szCs w:val="24"/>
        </w:rPr>
        <w:t xml:space="preserve"> as shown in Figure 3. </w:t>
      </w:r>
    </w:p>
    <w:p w:rsidR="00F61C5B" w:rsidRPr="00574737" w:rsidRDefault="00F61C5B" w:rsidP="00574737">
      <w:pPr>
        <w:keepNext/>
        <w:spacing w:after="0" w:line="360" w:lineRule="auto"/>
        <w:rPr>
          <w:rFonts w:ascii="Times New Roman" w:hAnsi="Times New Roman" w:cs="Times New Roman"/>
          <w:sz w:val="24"/>
          <w:szCs w:val="24"/>
        </w:rPr>
      </w:pPr>
    </w:p>
    <w:p w:rsidR="00E826FF" w:rsidRPr="00574737" w:rsidRDefault="00E826FF" w:rsidP="00574737">
      <w:pPr>
        <w:keepNext/>
        <w:spacing w:after="0" w:line="360" w:lineRule="auto"/>
        <w:jc w:val="center"/>
        <w:rPr>
          <w:rFonts w:ascii="Times New Roman" w:hAnsi="Times New Roman" w:cs="Times New Roman"/>
          <w:sz w:val="24"/>
          <w:szCs w:val="24"/>
        </w:rPr>
      </w:pPr>
      <w:r w:rsidRPr="00574737">
        <w:rPr>
          <w:rFonts w:ascii="Times New Roman" w:hAnsi="Times New Roman" w:cs="Times New Roman"/>
          <w:noProof/>
          <w:sz w:val="24"/>
          <w:szCs w:val="24"/>
          <w:lang w:val="en-US"/>
        </w:rPr>
        <w:drawing>
          <wp:inline distT="0" distB="0" distL="0" distR="0">
            <wp:extent cx="4218995" cy="3132814"/>
            <wp:effectExtent l="19050" t="0" r="0" b="0"/>
            <wp:docPr id="23" name="Picture 4" descr="https://mld1gsqcobji.i.optimole.com/rkXpIpk.nZAg~60f0f/w:636/h:526/q:75/https:/www.cenfa.org/wp-content/uploads/2022/01/Screensho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ld1gsqcobji.i.optimole.com/rkXpIpk.nZAg~60f0f/w:636/h:526/q:75/https:/www.cenfa.org/wp-content/uploads/2022/01/Screenshot-11.png"/>
                    <pic:cNvPicPr>
                      <a:picLocks noChangeAspect="1" noChangeArrowheads="1"/>
                    </pic:cNvPicPr>
                  </pic:nvPicPr>
                  <pic:blipFill>
                    <a:blip r:embed="rId9" cstate="print">
                      <a:lum contrast="10000"/>
                    </a:blip>
                    <a:srcRect b="10046"/>
                    <a:stretch>
                      <a:fillRect/>
                    </a:stretch>
                  </pic:blipFill>
                  <pic:spPr bwMode="auto">
                    <a:xfrm>
                      <a:off x="0" y="0"/>
                      <a:ext cx="4218995" cy="3132814"/>
                    </a:xfrm>
                    <a:prstGeom prst="rect">
                      <a:avLst/>
                    </a:prstGeom>
                    <a:noFill/>
                    <a:ln w="9525">
                      <a:noFill/>
                      <a:miter lim="800000"/>
                      <a:headEnd/>
                      <a:tailEnd/>
                    </a:ln>
                  </pic:spPr>
                </pic:pic>
              </a:graphicData>
            </a:graphic>
          </wp:inline>
        </w:drawing>
      </w:r>
    </w:p>
    <w:p w:rsidR="00DB0F3C" w:rsidRPr="00574737" w:rsidRDefault="00E826FF" w:rsidP="00574737">
      <w:pPr>
        <w:pStyle w:val="Caption"/>
        <w:spacing w:line="360" w:lineRule="auto"/>
        <w:jc w:val="center"/>
        <w:rPr>
          <w:rFonts w:ascii="Times New Roman" w:hAnsi="Times New Roman" w:cs="Times New Roman"/>
          <w:color w:val="auto"/>
          <w:sz w:val="24"/>
          <w:szCs w:val="24"/>
        </w:rPr>
      </w:pPr>
      <w:r w:rsidRPr="00574737">
        <w:rPr>
          <w:rFonts w:ascii="Times New Roman" w:hAnsi="Times New Roman" w:cs="Times New Roman"/>
          <w:color w:val="auto"/>
          <w:sz w:val="24"/>
          <w:szCs w:val="24"/>
        </w:rPr>
        <w:t xml:space="preserve">Figure </w:t>
      </w:r>
      <w:r w:rsidR="00243E02" w:rsidRPr="00574737">
        <w:rPr>
          <w:rFonts w:ascii="Times New Roman" w:hAnsi="Times New Roman" w:cs="Times New Roman"/>
          <w:color w:val="auto"/>
          <w:sz w:val="24"/>
          <w:szCs w:val="24"/>
        </w:rPr>
        <w:fldChar w:fldCharType="begin"/>
      </w:r>
      <w:r w:rsidRPr="00574737">
        <w:rPr>
          <w:rFonts w:ascii="Times New Roman" w:hAnsi="Times New Roman" w:cs="Times New Roman"/>
          <w:color w:val="auto"/>
          <w:sz w:val="24"/>
          <w:szCs w:val="24"/>
        </w:rPr>
        <w:instrText xml:space="preserve"> SEQ Figure \* ARABIC </w:instrText>
      </w:r>
      <w:r w:rsidR="00243E02" w:rsidRPr="00574737">
        <w:rPr>
          <w:rFonts w:ascii="Times New Roman" w:hAnsi="Times New Roman" w:cs="Times New Roman"/>
          <w:color w:val="auto"/>
          <w:sz w:val="24"/>
          <w:szCs w:val="24"/>
        </w:rPr>
        <w:fldChar w:fldCharType="separate"/>
      </w:r>
      <w:r w:rsidR="00CB143F" w:rsidRPr="00574737">
        <w:rPr>
          <w:rFonts w:ascii="Times New Roman" w:hAnsi="Times New Roman" w:cs="Times New Roman"/>
          <w:noProof/>
          <w:color w:val="auto"/>
          <w:sz w:val="24"/>
          <w:szCs w:val="24"/>
        </w:rPr>
        <w:t>3</w:t>
      </w:r>
      <w:r w:rsidR="00243E02" w:rsidRPr="00574737">
        <w:rPr>
          <w:rFonts w:ascii="Times New Roman" w:hAnsi="Times New Roman" w:cs="Times New Roman"/>
          <w:color w:val="auto"/>
          <w:sz w:val="24"/>
          <w:szCs w:val="24"/>
        </w:rPr>
        <w:fldChar w:fldCharType="end"/>
      </w:r>
      <w:r w:rsidRPr="00574737">
        <w:rPr>
          <w:rFonts w:ascii="Times New Roman" w:hAnsi="Times New Roman" w:cs="Times New Roman"/>
          <w:color w:val="auto"/>
          <w:sz w:val="24"/>
          <w:szCs w:val="24"/>
        </w:rPr>
        <w:t xml:space="preserve"> various commodities of manufacturing used polymers </w:t>
      </w:r>
    </w:p>
    <w:p w:rsidR="00606544" w:rsidRPr="00574737" w:rsidRDefault="00287FCB" w:rsidP="00574737">
      <w:pPr>
        <w:pStyle w:val="NormalWeb"/>
        <w:shd w:val="clear" w:color="auto" w:fill="FFFFFF"/>
        <w:spacing w:after="0" w:afterAutospacing="0" w:line="360" w:lineRule="auto"/>
        <w:ind w:firstLine="720"/>
        <w:jc w:val="both"/>
      </w:pPr>
      <w:r w:rsidRPr="00287FCB">
        <w:t>Under this model, plastic companies are not required to recycle their own plastic waste. The model suggests that in order to satisfy waste management legal requirements, manufacturers should instead buy plastic credits from "fully accredited processors" to prove that an equivalent amount of "packaging garbage" has been recovered and recycled. The proposal stipulates that manufacturers "must receive documentation of recycling or recovery" from suitably trained processors. Plastic makers and processors/exporters can trade plastic credits for money at a price and other terms that they agree on. Therefore, approved processors increase their profits per tonne</w:t>
      </w:r>
      <w:r>
        <w:t xml:space="preserve"> of reprocessed packaging waste </w:t>
      </w:r>
      <w:r w:rsidR="00243E02" w:rsidRPr="00574737">
        <w:fldChar w:fldCharType="begin" w:fldLock="1"/>
      </w:r>
      <w:r w:rsidR="00EB6D3A">
        <w:instrText>ADDIN CSL_CITATION {"citationItems":[{"id":"ITEM-1","itemData":{"author":[{"dropping-particle":"","family":"Pati","given":"Dibya Jivan","non-dropping-particle":"","parse-names":false,"suffix":""},{"dropping-particle":"","family":"Homma","given":"Riken","non-dropping-particle":"","parse-names":false,"suffix":""},{"dropping-particle":"","family":"Kazuhisaikt","given":"","non-dropping-particle":"","parse-names":false,"suffix":""}],"container-title":"International Journal of Architecture Planning and Building Engineering","id":"ITEM-1","issue":"2","issued":{"date-parts":[["2015"]]},"page":"12-15","title":"Plastic Bottles Masonry As Alternate Solution To Housing Problems In Urban Area Of India","type":"article-journal","volume":"2"},"uris":["http://www.mendeley.com/documents/?uuid=75dada91-2825-4151-b4ac-9df524012e18"]}],"mendeley":{"formattedCitation":"[11]","plainTextFormattedCitation":"[11]","previouslyFormattedCitation":"[11]"},"properties":{"noteIndex":0},"schema":"https://github.com/citation-style-language/schema/raw/master/csl-citation.json"}</w:instrText>
      </w:r>
      <w:r w:rsidR="00243E02" w:rsidRPr="00574737">
        <w:fldChar w:fldCharType="separate"/>
      </w:r>
      <w:r w:rsidR="00EB6D3A" w:rsidRPr="00EB6D3A">
        <w:rPr>
          <w:noProof/>
        </w:rPr>
        <w:t>[11]</w:t>
      </w:r>
      <w:r w:rsidR="00243E02" w:rsidRPr="00574737">
        <w:fldChar w:fldCharType="end"/>
      </w:r>
      <w:r w:rsidR="00606544" w:rsidRPr="00574737">
        <w:t>.</w:t>
      </w:r>
    </w:p>
    <w:p w:rsidR="00606544" w:rsidRPr="00574737" w:rsidRDefault="00606544" w:rsidP="00574737">
      <w:pPr>
        <w:spacing w:after="0" w:line="360" w:lineRule="auto"/>
        <w:ind w:firstLine="720"/>
        <w:jc w:val="both"/>
        <w:rPr>
          <w:rFonts w:ascii="Times New Roman" w:hAnsi="Times New Roman" w:cs="Times New Roman"/>
          <w:sz w:val="24"/>
          <w:szCs w:val="24"/>
        </w:rPr>
      </w:pPr>
      <w:r w:rsidRPr="00574737">
        <w:rPr>
          <w:rFonts w:ascii="Times New Roman" w:hAnsi="Times New Roman" w:cs="Times New Roman"/>
          <w:sz w:val="24"/>
          <w:szCs w:val="24"/>
        </w:rPr>
        <w:t>The main goal of this project is to emphasise the key objective of green manufacturing processes, as well as their impact on greatly reducing production wastes using</w:t>
      </w:r>
      <w:r w:rsidR="006B2029" w:rsidRPr="00574737">
        <w:rPr>
          <w:rFonts w:ascii="Times New Roman" w:hAnsi="Times New Roman" w:cs="Times New Roman"/>
          <w:sz w:val="24"/>
          <w:szCs w:val="24"/>
        </w:rPr>
        <w:t xml:space="preserve"> </w:t>
      </w:r>
      <w:r w:rsidRPr="00574737">
        <w:rPr>
          <w:rFonts w:ascii="Times New Roman" w:hAnsi="Times New Roman" w:cs="Times New Roman"/>
          <w:sz w:val="24"/>
          <w:szCs w:val="24"/>
        </w:rPr>
        <w:t xml:space="preserve">environmentally friendly ways, and to encourage the use of innovative green science. As a result, this chapter includes a brief review of durability, ecological manufacturing methods, solid waste disposal, and 2 case studies, including innovative studies for recovering plastic trash and nonferrous trash using sustainable manufacturing techniques to reduce waste itself and effect on the environment. The key strategies for saving energy and materials, </w:t>
      </w:r>
      <w:r w:rsidRPr="00574737">
        <w:rPr>
          <w:rFonts w:ascii="Times New Roman" w:hAnsi="Times New Roman" w:cs="Times New Roman"/>
          <w:sz w:val="24"/>
          <w:szCs w:val="24"/>
        </w:rPr>
        <w:lastRenderedPageBreak/>
        <w:t>minimising garbage, and eliminating pollution, and the process of transforming waste into useful products and its consequences, will also be explained.</w:t>
      </w:r>
    </w:p>
    <w:p w:rsidR="00606544" w:rsidRPr="00574737" w:rsidRDefault="00606544" w:rsidP="00574737">
      <w:pPr>
        <w:spacing w:after="0" w:line="360" w:lineRule="auto"/>
        <w:rPr>
          <w:rFonts w:ascii="Times New Roman" w:hAnsi="Times New Roman" w:cs="Times New Roman"/>
          <w:sz w:val="24"/>
          <w:szCs w:val="24"/>
        </w:rPr>
      </w:pPr>
    </w:p>
    <w:p w:rsidR="00606544" w:rsidRPr="00574737" w:rsidRDefault="003A0CD4" w:rsidP="00574737">
      <w:pPr>
        <w:spacing w:after="0" w:line="360" w:lineRule="auto"/>
        <w:rPr>
          <w:rFonts w:ascii="Times New Roman" w:hAnsi="Times New Roman" w:cs="Times New Roman"/>
          <w:b/>
          <w:sz w:val="24"/>
          <w:szCs w:val="24"/>
        </w:rPr>
      </w:pPr>
      <w:r w:rsidRPr="00574737">
        <w:rPr>
          <w:rFonts w:ascii="Times New Roman" w:hAnsi="Times New Roman" w:cs="Times New Roman"/>
          <w:b/>
          <w:sz w:val="24"/>
          <w:szCs w:val="24"/>
        </w:rPr>
        <w:t xml:space="preserve">2. </w:t>
      </w:r>
      <w:r w:rsidR="00606544" w:rsidRPr="00574737">
        <w:rPr>
          <w:rFonts w:ascii="Times New Roman" w:hAnsi="Times New Roman" w:cs="Times New Roman"/>
          <w:b/>
          <w:sz w:val="24"/>
          <w:szCs w:val="24"/>
        </w:rPr>
        <w:t xml:space="preserve">Restrictions </w:t>
      </w:r>
      <w:r w:rsidR="00574737" w:rsidRPr="00574737">
        <w:rPr>
          <w:rFonts w:ascii="Times New Roman" w:hAnsi="Times New Roman" w:cs="Times New Roman"/>
          <w:b/>
          <w:sz w:val="24"/>
          <w:szCs w:val="24"/>
        </w:rPr>
        <w:t>on Overproduction and the Use of Alternative Materials</w:t>
      </w:r>
    </w:p>
    <w:p w:rsidR="00606544" w:rsidRPr="00574737" w:rsidRDefault="00606544" w:rsidP="00574737">
      <w:pPr>
        <w:spacing w:after="0" w:line="360" w:lineRule="auto"/>
        <w:ind w:firstLine="720"/>
        <w:jc w:val="both"/>
        <w:rPr>
          <w:rFonts w:ascii="Times New Roman" w:hAnsi="Times New Roman" w:cs="Times New Roman"/>
          <w:sz w:val="24"/>
          <w:szCs w:val="24"/>
        </w:rPr>
      </w:pPr>
      <w:r w:rsidRPr="00574737">
        <w:rPr>
          <w:rFonts w:ascii="Times New Roman" w:hAnsi="Times New Roman" w:cs="Times New Roman"/>
          <w:sz w:val="24"/>
          <w:szCs w:val="24"/>
        </w:rPr>
        <w:t xml:space="preserve">An effective EPR strategy, according to </w:t>
      </w:r>
      <w:proofErr w:type="spellStart"/>
      <w:r w:rsidRPr="00574737">
        <w:rPr>
          <w:rFonts w:ascii="Times New Roman" w:hAnsi="Times New Roman" w:cs="Times New Roman"/>
          <w:sz w:val="24"/>
          <w:szCs w:val="24"/>
        </w:rPr>
        <w:t>Sambyal</w:t>
      </w:r>
      <w:proofErr w:type="spellEnd"/>
      <w:r w:rsidRPr="00574737">
        <w:rPr>
          <w:rFonts w:ascii="Times New Roman" w:hAnsi="Times New Roman" w:cs="Times New Roman"/>
          <w:sz w:val="24"/>
          <w:szCs w:val="24"/>
        </w:rPr>
        <w:t>, should emphasise methods to minimise plastic waste through changes in packaging design and the development of substitute product packaging. The slogan should be "Refuse &gt; Reduce &gt; Reuse &gt; Recycle &gt; Recover &gt; Dispose"</w:t>
      </w:r>
      <w:r w:rsidR="006B2029" w:rsidRPr="00574737">
        <w:rPr>
          <w:rFonts w:ascii="Times New Roman" w:hAnsi="Times New Roman" w:cs="Times New Roman"/>
          <w:sz w:val="24"/>
          <w:szCs w:val="24"/>
        </w:rPr>
        <w:t xml:space="preserve">. </w:t>
      </w:r>
      <w:r w:rsidRPr="00574737">
        <w:rPr>
          <w:rFonts w:ascii="Times New Roman" w:hAnsi="Times New Roman" w:cs="Times New Roman"/>
          <w:sz w:val="24"/>
          <w:szCs w:val="24"/>
        </w:rPr>
        <w:t xml:space="preserve">Shah </w:t>
      </w:r>
      <w:r w:rsidR="00243E02" w:rsidRPr="00574737">
        <w:rPr>
          <w:rFonts w:ascii="Times New Roman" w:hAnsi="Times New Roman" w:cs="Times New Roman"/>
          <w:sz w:val="24"/>
          <w:szCs w:val="24"/>
        </w:rPr>
        <w:fldChar w:fldCharType="begin" w:fldLock="1"/>
      </w:r>
      <w:r w:rsidR="006B2029" w:rsidRPr="00574737">
        <w:rPr>
          <w:rFonts w:ascii="Times New Roman" w:hAnsi="Times New Roman" w:cs="Times New Roman"/>
          <w:sz w:val="24"/>
          <w:szCs w:val="24"/>
        </w:rPr>
        <w:instrText>ADDIN CSL_CITATION {"citationItems":[{"id":"ITEM-1","itemData":{"URL":"https://www.indiaspend.com/india-wants-manufacturers-to-manage-plastic-waste-heres-how-proposed-rules-fall-short/","accessed":{"date-parts":[["2022","6","10"]]},"author":[{"dropping-particle":"","family":"Tripathi","given":"Bhasker","non-dropping-particle":"","parse-names":false,"suffix":""}],"container-title":"Indiaspend","id":"ITEM-1","issued":{"date-parts":[["2020"]]},"page":"2","title":"India Wants Manufacturers To Manage Plastic Waste","type":"webpage"},"uris":["http://www.mendeley.com/documents/?uuid=67566516-c327-3f0d-a5c9-0fac53bc2452"]}],"mendeley":{"formattedCitation":"[3]","plainTextFormattedCitation":"[3]","previouslyFormattedCitation":"[3]"},"properties":{"noteIndex":0},"schema":"https://github.com/citation-style-language/schema/raw/master/csl-citation.json"}</w:instrText>
      </w:r>
      <w:r w:rsidR="00243E02" w:rsidRPr="00574737">
        <w:rPr>
          <w:rFonts w:ascii="Times New Roman" w:hAnsi="Times New Roman" w:cs="Times New Roman"/>
          <w:sz w:val="24"/>
          <w:szCs w:val="24"/>
        </w:rPr>
        <w:fldChar w:fldCharType="separate"/>
      </w:r>
      <w:r w:rsidR="006B2029" w:rsidRPr="00574737">
        <w:rPr>
          <w:rFonts w:ascii="Times New Roman" w:hAnsi="Times New Roman" w:cs="Times New Roman"/>
          <w:noProof/>
          <w:sz w:val="24"/>
          <w:szCs w:val="24"/>
        </w:rPr>
        <w:t>[3]</w:t>
      </w:r>
      <w:r w:rsidR="00243E02" w:rsidRPr="00574737">
        <w:rPr>
          <w:rFonts w:ascii="Times New Roman" w:hAnsi="Times New Roman" w:cs="Times New Roman"/>
          <w:sz w:val="24"/>
          <w:szCs w:val="24"/>
        </w:rPr>
        <w:fldChar w:fldCharType="end"/>
      </w:r>
      <w:r w:rsidRPr="00574737">
        <w:rPr>
          <w:rFonts w:ascii="Times New Roman" w:hAnsi="Times New Roman" w:cs="Times New Roman"/>
          <w:sz w:val="24"/>
          <w:szCs w:val="24"/>
        </w:rPr>
        <w:t>says that the guidelines' main objective should be to decrease wasteful production. "Rather than decrease, targets remain focused on collection and dispose in incineration plants and cement plants," he stated. "Instead, the objective should be to eliminate single-use plastic manufacturing"</w:t>
      </w:r>
      <w:r w:rsidR="006B2029" w:rsidRPr="00574737">
        <w:rPr>
          <w:rFonts w:ascii="Times New Roman" w:hAnsi="Times New Roman" w:cs="Times New Roman"/>
          <w:sz w:val="24"/>
          <w:szCs w:val="24"/>
        </w:rPr>
        <w:t>.</w:t>
      </w:r>
    </w:p>
    <w:p w:rsidR="00DB0F3C" w:rsidRPr="00574737" w:rsidRDefault="00DB0F3C" w:rsidP="00574737">
      <w:pPr>
        <w:spacing w:after="0" w:line="360" w:lineRule="auto"/>
        <w:jc w:val="both"/>
        <w:rPr>
          <w:rFonts w:ascii="Times New Roman" w:hAnsi="Times New Roman" w:cs="Times New Roman"/>
          <w:sz w:val="24"/>
          <w:szCs w:val="24"/>
        </w:rPr>
      </w:pPr>
    </w:p>
    <w:p w:rsidR="00DB0F3C" w:rsidRPr="00574737" w:rsidRDefault="00DB0F3C" w:rsidP="00574737">
      <w:pPr>
        <w:spacing w:after="0" w:line="360" w:lineRule="auto"/>
        <w:rPr>
          <w:rFonts w:ascii="Times New Roman" w:hAnsi="Times New Roman" w:cs="Times New Roman"/>
          <w:sz w:val="24"/>
          <w:szCs w:val="24"/>
        </w:rPr>
      </w:pPr>
    </w:p>
    <w:p w:rsidR="00E826FF" w:rsidRPr="00574737" w:rsidRDefault="00DB0F3C" w:rsidP="00574737">
      <w:pPr>
        <w:keepNext/>
        <w:spacing w:after="0" w:line="360" w:lineRule="auto"/>
        <w:jc w:val="center"/>
        <w:rPr>
          <w:rFonts w:ascii="Times New Roman" w:hAnsi="Times New Roman" w:cs="Times New Roman"/>
          <w:sz w:val="24"/>
          <w:szCs w:val="24"/>
        </w:rPr>
      </w:pPr>
      <w:r w:rsidRPr="00574737">
        <w:rPr>
          <w:rFonts w:ascii="Times New Roman" w:hAnsi="Times New Roman" w:cs="Times New Roman"/>
          <w:noProof/>
          <w:sz w:val="24"/>
          <w:szCs w:val="24"/>
          <w:lang w:val="en-US"/>
        </w:rPr>
        <w:drawing>
          <wp:inline distT="0" distB="0" distL="0" distR="0">
            <wp:extent cx="5005931" cy="1956021"/>
            <wp:effectExtent l="19050" t="0" r="4219" b="0"/>
            <wp:docPr id="7" name="Picture 7" descr="India Wants Manufacturers To Manage Plastic Waste. Here’s How Proposed Rules Fall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a Wants Manufacturers To Manage Plastic Waste. Here’s How Proposed Rules Fall Short"/>
                    <pic:cNvPicPr>
                      <a:picLocks noChangeAspect="1" noChangeArrowheads="1"/>
                    </pic:cNvPicPr>
                  </pic:nvPicPr>
                  <pic:blipFill>
                    <a:blip r:embed="rId10" cstate="print">
                      <a:lum bright="10000" contrast="10000"/>
                    </a:blip>
                    <a:srcRect/>
                    <a:stretch>
                      <a:fillRect/>
                    </a:stretch>
                  </pic:blipFill>
                  <pic:spPr bwMode="auto">
                    <a:xfrm>
                      <a:off x="0" y="0"/>
                      <a:ext cx="5002751" cy="1954778"/>
                    </a:xfrm>
                    <a:prstGeom prst="rect">
                      <a:avLst/>
                    </a:prstGeom>
                    <a:noFill/>
                    <a:ln w="9525">
                      <a:noFill/>
                      <a:miter lim="800000"/>
                      <a:headEnd/>
                      <a:tailEnd/>
                    </a:ln>
                  </pic:spPr>
                </pic:pic>
              </a:graphicData>
            </a:graphic>
          </wp:inline>
        </w:drawing>
      </w:r>
    </w:p>
    <w:p w:rsidR="00DB0F3C" w:rsidRPr="00574737" w:rsidRDefault="00E826FF" w:rsidP="00574737">
      <w:pPr>
        <w:pStyle w:val="Caption"/>
        <w:spacing w:line="360" w:lineRule="auto"/>
        <w:jc w:val="center"/>
        <w:rPr>
          <w:rFonts w:ascii="Times New Roman" w:hAnsi="Times New Roman" w:cs="Times New Roman"/>
          <w:color w:val="auto"/>
          <w:sz w:val="24"/>
          <w:szCs w:val="24"/>
        </w:rPr>
      </w:pPr>
      <w:r w:rsidRPr="00574737">
        <w:rPr>
          <w:rFonts w:ascii="Times New Roman" w:hAnsi="Times New Roman" w:cs="Times New Roman"/>
          <w:color w:val="auto"/>
          <w:sz w:val="24"/>
          <w:szCs w:val="24"/>
        </w:rPr>
        <w:t xml:space="preserve">Figure </w:t>
      </w:r>
      <w:r w:rsidR="00243E02" w:rsidRPr="00574737">
        <w:rPr>
          <w:rFonts w:ascii="Times New Roman" w:hAnsi="Times New Roman" w:cs="Times New Roman"/>
          <w:color w:val="auto"/>
          <w:sz w:val="24"/>
          <w:szCs w:val="24"/>
        </w:rPr>
        <w:fldChar w:fldCharType="begin"/>
      </w:r>
      <w:r w:rsidRPr="00574737">
        <w:rPr>
          <w:rFonts w:ascii="Times New Roman" w:hAnsi="Times New Roman" w:cs="Times New Roman"/>
          <w:color w:val="auto"/>
          <w:sz w:val="24"/>
          <w:szCs w:val="24"/>
        </w:rPr>
        <w:instrText xml:space="preserve"> SEQ Figure \* ARABIC </w:instrText>
      </w:r>
      <w:r w:rsidR="00243E02" w:rsidRPr="00574737">
        <w:rPr>
          <w:rFonts w:ascii="Times New Roman" w:hAnsi="Times New Roman" w:cs="Times New Roman"/>
          <w:color w:val="auto"/>
          <w:sz w:val="24"/>
          <w:szCs w:val="24"/>
        </w:rPr>
        <w:fldChar w:fldCharType="separate"/>
      </w:r>
      <w:r w:rsidR="00CB143F" w:rsidRPr="00574737">
        <w:rPr>
          <w:rFonts w:ascii="Times New Roman" w:hAnsi="Times New Roman" w:cs="Times New Roman"/>
          <w:noProof/>
          <w:color w:val="auto"/>
          <w:sz w:val="24"/>
          <w:szCs w:val="24"/>
        </w:rPr>
        <w:t>4</w:t>
      </w:r>
      <w:r w:rsidR="00243E02" w:rsidRPr="00574737">
        <w:rPr>
          <w:rFonts w:ascii="Times New Roman" w:hAnsi="Times New Roman" w:cs="Times New Roman"/>
          <w:color w:val="auto"/>
          <w:sz w:val="24"/>
          <w:szCs w:val="24"/>
        </w:rPr>
        <w:fldChar w:fldCharType="end"/>
      </w:r>
      <w:r w:rsidRPr="00574737">
        <w:rPr>
          <w:rFonts w:ascii="Times New Roman" w:hAnsi="Times New Roman" w:cs="Times New Roman"/>
          <w:color w:val="auto"/>
          <w:sz w:val="24"/>
          <w:szCs w:val="24"/>
        </w:rPr>
        <w:t xml:space="preserve"> An effective EPR strategy used by </w:t>
      </w:r>
      <w:r w:rsidR="00660BFA" w:rsidRPr="00574737">
        <w:rPr>
          <w:rFonts w:ascii="Times New Roman" w:hAnsi="Times New Roman" w:cs="Times New Roman"/>
          <w:color w:val="auto"/>
          <w:sz w:val="24"/>
          <w:szCs w:val="24"/>
          <w:shd w:val="clear" w:color="auto" w:fill="FFFFFF"/>
        </w:rPr>
        <w:t>Ministry of Environment</w:t>
      </w:r>
      <w:r w:rsidR="00243E02" w:rsidRPr="00574737">
        <w:rPr>
          <w:rFonts w:ascii="Times New Roman" w:hAnsi="Times New Roman" w:cs="Times New Roman"/>
          <w:color w:val="auto"/>
          <w:sz w:val="24"/>
          <w:szCs w:val="24"/>
          <w:shd w:val="clear" w:color="auto" w:fill="FFFFFF"/>
        </w:rPr>
        <w:fldChar w:fldCharType="begin" w:fldLock="1"/>
      </w:r>
      <w:r w:rsidR="00EB6D3A">
        <w:rPr>
          <w:rFonts w:ascii="Times New Roman" w:hAnsi="Times New Roman" w:cs="Times New Roman"/>
          <w:color w:val="auto"/>
          <w:sz w:val="24"/>
          <w:szCs w:val="24"/>
          <w:shd w:val="clear" w:color="auto" w:fill="FFFFFF"/>
        </w:rPr>
        <w:instrText>ADDIN CSL_CITATION {"citationItems":[{"id":"ITEM-1","itemData":{"URL":"https://www.indiaspend.com/india-wants-manufacturers-to-manage-plastic-waste-heres-how-proposed-rules-fall-short/","accessed":{"date-parts":[["2022","6","10"]]},"author":[{"dropping-particle":"","family":"Tripathi","given":"Bhasker","non-dropping-particle":"","parse-names":false,"suffix":""}],"container-title":"Indiaspend","id":"ITEM-1","issued":{"date-parts":[["2020"]]},"page":"2","title":"India Wants Manufacturers To Manage Plastic Waste","type":"webpage"},"uris":["http://www.mendeley.com/documents/?uuid=67566516-c327-3f0d-a5c9-0fac53bc2452"]}],"mendeley":{"formattedCitation":"[3]","plainTextFormattedCitation":"[3]","previouslyFormattedCitation":"[3]"},"properties":{"noteIndex":0},"schema":"https://github.com/citation-style-language/schema/raw/master/csl-citation.json"}</w:instrText>
      </w:r>
      <w:r w:rsidR="00243E02" w:rsidRPr="00574737">
        <w:rPr>
          <w:rFonts w:ascii="Times New Roman" w:hAnsi="Times New Roman" w:cs="Times New Roman"/>
          <w:color w:val="auto"/>
          <w:sz w:val="24"/>
          <w:szCs w:val="24"/>
          <w:shd w:val="clear" w:color="auto" w:fill="FFFFFF"/>
        </w:rPr>
        <w:fldChar w:fldCharType="separate"/>
      </w:r>
      <w:r w:rsidR="00660BFA" w:rsidRPr="00574737">
        <w:rPr>
          <w:rFonts w:ascii="Times New Roman" w:hAnsi="Times New Roman" w:cs="Times New Roman"/>
          <w:b w:val="0"/>
          <w:noProof/>
          <w:color w:val="auto"/>
          <w:sz w:val="24"/>
          <w:szCs w:val="24"/>
          <w:shd w:val="clear" w:color="auto" w:fill="FFFFFF"/>
        </w:rPr>
        <w:t>[3]</w:t>
      </w:r>
      <w:r w:rsidR="00243E02" w:rsidRPr="00574737">
        <w:rPr>
          <w:rFonts w:ascii="Times New Roman" w:hAnsi="Times New Roman" w:cs="Times New Roman"/>
          <w:color w:val="auto"/>
          <w:sz w:val="24"/>
          <w:szCs w:val="24"/>
          <w:shd w:val="clear" w:color="auto" w:fill="FFFFFF"/>
        </w:rPr>
        <w:fldChar w:fldCharType="end"/>
      </w:r>
    </w:p>
    <w:p w:rsidR="00DB0F3C" w:rsidRPr="00574737" w:rsidRDefault="006B2029" w:rsidP="00574737">
      <w:pPr>
        <w:pStyle w:val="NoSpacing"/>
        <w:spacing w:line="360" w:lineRule="auto"/>
        <w:rPr>
          <w:rFonts w:ascii="Times New Roman" w:hAnsi="Times New Roman" w:cs="Times New Roman"/>
          <w:b/>
          <w:sz w:val="24"/>
          <w:szCs w:val="24"/>
          <w:lang w:eastAsia="en-IN"/>
        </w:rPr>
      </w:pPr>
      <w:r w:rsidRPr="00574737">
        <w:rPr>
          <w:rFonts w:ascii="Times New Roman" w:hAnsi="Times New Roman" w:cs="Times New Roman"/>
          <w:b/>
          <w:sz w:val="24"/>
          <w:szCs w:val="24"/>
          <w:lang w:eastAsia="en-IN"/>
        </w:rPr>
        <w:t xml:space="preserve">2.1 </w:t>
      </w:r>
      <w:r w:rsidR="00DB0F3C" w:rsidRPr="00574737">
        <w:rPr>
          <w:rFonts w:ascii="Times New Roman" w:hAnsi="Times New Roman" w:cs="Times New Roman"/>
          <w:b/>
          <w:sz w:val="24"/>
          <w:szCs w:val="24"/>
          <w:lang w:eastAsia="en-IN"/>
        </w:rPr>
        <w:t>Plastic Waste Burning</w:t>
      </w:r>
    </w:p>
    <w:p w:rsidR="00DB0F3C" w:rsidRPr="00574737" w:rsidRDefault="00DB0F3C" w:rsidP="00574737">
      <w:pPr>
        <w:pStyle w:val="NoSpacing"/>
        <w:spacing w:line="360" w:lineRule="auto"/>
        <w:ind w:firstLine="720"/>
        <w:jc w:val="both"/>
        <w:rPr>
          <w:rFonts w:ascii="Times New Roman" w:hAnsi="Times New Roman" w:cs="Times New Roman"/>
          <w:sz w:val="24"/>
          <w:szCs w:val="24"/>
          <w:lang w:eastAsia="en-IN"/>
        </w:rPr>
      </w:pPr>
      <w:r w:rsidRPr="00574737">
        <w:rPr>
          <w:rFonts w:ascii="Times New Roman" w:hAnsi="Times New Roman" w:cs="Times New Roman"/>
          <w:sz w:val="24"/>
          <w:szCs w:val="24"/>
          <w:lang w:eastAsia="en-IN"/>
        </w:rPr>
        <w:t xml:space="preserve">Garbage is found in places that are damaging to the environment due to a lack of adequate waste management. "According to my observations, the majority of the waste was found near school boundaries and comparably less surrounding residential areas," </w:t>
      </w:r>
      <w:proofErr w:type="spellStart"/>
      <w:r w:rsidRPr="00574737">
        <w:rPr>
          <w:rFonts w:ascii="Times New Roman" w:hAnsi="Times New Roman" w:cs="Times New Roman"/>
          <w:sz w:val="24"/>
          <w:szCs w:val="24"/>
          <w:lang w:eastAsia="en-IN"/>
        </w:rPr>
        <w:t>Arya</w:t>
      </w:r>
      <w:proofErr w:type="spellEnd"/>
      <w:r w:rsidRPr="00574737">
        <w:rPr>
          <w:rFonts w:ascii="Times New Roman" w:hAnsi="Times New Roman" w:cs="Times New Roman"/>
          <w:sz w:val="24"/>
          <w:szCs w:val="24"/>
          <w:lang w:eastAsia="en-IN"/>
        </w:rPr>
        <w:t xml:space="preserve"> added. I also wanted to point out that the majority of the plastic waste material contained items that are typically considered taboo in society, such as pregnancy test kits, various contraception and tobacco packs. Perhaps individuals are uncomfortable disposing of things at home, and as a result, they end up littering the streets outside!" Due to a lack of trash management in the city, all debris is left on the highways, posing a serious environmental threat. Plastic is left in the soil to decay or is burned as a result of a lack of segregation and recycling, which has negative environmental consequences</w:t>
      </w:r>
      <w:r w:rsidR="00243E02" w:rsidRPr="00574737">
        <w:rPr>
          <w:rFonts w:ascii="Times New Roman" w:hAnsi="Times New Roman" w:cs="Times New Roman"/>
          <w:sz w:val="24"/>
          <w:szCs w:val="24"/>
          <w:lang w:eastAsia="en-IN"/>
        </w:rPr>
        <w:fldChar w:fldCharType="begin" w:fldLock="1"/>
      </w:r>
      <w:r w:rsidR="005017C9" w:rsidRPr="00574737">
        <w:rPr>
          <w:rFonts w:ascii="Times New Roman" w:hAnsi="Times New Roman" w:cs="Times New Roman"/>
          <w:sz w:val="24"/>
          <w:szCs w:val="24"/>
          <w:lang w:eastAsia="en-IN"/>
        </w:rPr>
        <w:instrText>ADDIN CSL_CITATION {"citationItems":[{"id":"ITEM-1","itemData":{"URL":"https://www.indiaspend.com/india-wants-manufacturers-to-manage-plastic-waste-heres-how-proposed-rules-fall-short/","accessed":{"date-parts":[["2022","6","10"]]},"author":[{"dropping-particle":"","family":"Tripathi","given":"Bhasker","non-dropping-particle":"","parse-names":false,"suffix":""}],"container-title":"Indiaspend","id":"ITEM-1","issued":{"date-parts":[["2020"]]},"page":"2","title":"India Wants Manufacturers To Manage Plastic Waste","type":"webpage"},"uris":["http://www.mendeley.com/documents/?uuid=67566516-c327-3f0d-a5c9-0fac53bc2452"]},{"id":"ITEM-2","itemData":{"DOI":"10.1080/23311916.2015.1133480","ISSN":"23311916","abstract":"This research sheds light on the concept of eco-friendly road construction which comprises eco-design, eco-extraction, eco-manufacturing, eco-construction, eco-rehabilitation, eco-maintenance, eco-demolition, and socioeconomic empowerment. It also revealed the challenges being faced in its adoption and the benefits derivable from its application. Furthermore, the effects of recycling PET plastic bottle wastes produced in North Central Nigeria in bituminous asphaltic concrete (BAC) used in flexible pavement construction were also evaluated. The mix design consists of 60/70 penetration-grade asphaltic concrete (5%), 68% coarse aggregate, 6% fine aggregate, and 21% filler using the dry process at 170°C. The optimum bitumen content (OBC) for conventional BAC was obtained as 4% by weight of total aggregates and filler. Polymer-coated aggregate (PCA)-modified BAC seems preferable because it has the potential to utilize more plastic wastes with a higher optimum plastic content (OPC) of 16.7% by weight of total aggregates and filler compared to that of 9% by weight of OBC achieved by PMB-BAC. For both PMB-and PCA-modified BAC, an increase in air void, void in mineral aggregate, and Marshall stability were observed. Eco-friendly road construction which recycles PET wastes should be encouraged by government considering its potential environmental and economic benefits.","author":[{"dropping-particle":"","family":"Sojobi","given":"Adebayo Olatunbosun","non-dropping-particle":"","parse-names":false,"suffix":""},{"dropping-particle":"","family":"Nwobodo","given":"Stephen Emeka","non-dropping-particle":"","parse-names":false,"suffix":""},{"dropping-particle":"","family":"Aladegboye","given":"Oluwasegun James","non-dropping-particle":"","parse-names":false,"suffix":""}],"container-title":"Cogent Engineering","id":"ITEM-2","issue":"1","issued":{"date-parts":[["2016"]]},"publisher":"Cogent","title":"Recycling of polyethylene terephthalate (PET) plastic bottle wastes in bituminous asphaltic concrete","type":"article-journal","volume":"3"},"uris":["http://www.mendeley.com/documents/?uuid=4b5c6cd3-0cfd-4831-9a1f-70d1ad2efe2d"]},{"id":"ITEM-3","itemData":{"DOI":"10.15680/IJIRSET.2017.0605227","author":[{"dropping-particle":"","family":"Gawande","given":"S M","non-dropping-particle":"","parse-names":false,"suffix":""},{"dropping-particle":"","family":"Gholap","given":"Viraj","non-dropping-particle":"","parse-names":false,"suffix":""},{"dropping-particle":"","family":"Dimble","given":"Mayur","non-dropping-particle":"","parse-names":false,"suffix":""},{"dropping-particle":"","family":"Gondkar","given":"Mahesh","non-dropping-particle":"","parse-names":false,"suffix":""},{"dropping-particle":"","family":"Jamdar","given":"Vikram","non-dropping-particle":"","parse-names":false,"suffix":""}],"container-title":"International Journal of Innovative Research in Science, Engineering and Technology","id":"ITEM-3","issue":"5","issued":{"date-parts":[["2017"]]},"page":"6844-6852","title":"Waste Plastic Bottles Offering Innovative Material with Sustainable Application in Safe Guard Tree","type":"article-journal","volume":"6"},"uris":["http://www.mendeley.com/documents/?uuid=02fbf976-5bd8-4478-8771-067411f9630f"]}],"mendeley":{"formattedCitation":"[3], [4], [8]","plainTextFormattedCitation":"[3], [4], [8]","previouslyFormattedCitation":"[3], [4], [8]"},"properties":{"noteIndex":0},"schema":"https://github.com/citation-style-language/schema/raw/master/csl-citation.json"}</w:instrText>
      </w:r>
      <w:r w:rsidR="00243E02" w:rsidRPr="00574737">
        <w:rPr>
          <w:rFonts w:ascii="Times New Roman" w:hAnsi="Times New Roman" w:cs="Times New Roman"/>
          <w:sz w:val="24"/>
          <w:szCs w:val="24"/>
          <w:lang w:eastAsia="en-IN"/>
        </w:rPr>
        <w:fldChar w:fldCharType="separate"/>
      </w:r>
      <w:r w:rsidR="006B2029" w:rsidRPr="00574737">
        <w:rPr>
          <w:rFonts w:ascii="Times New Roman" w:hAnsi="Times New Roman" w:cs="Times New Roman"/>
          <w:noProof/>
          <w:sz w:val="24"/>
          <w:szCs w:val="24"/>
          <w:lang w:eastAsia="en-IN"/>
        </w:rPr>
        <w:t>[3], [4], [8]</w:t>
      </w:r>
      <w:r w:rsidR="00243E02" w:rsidRPr="00574737">
        <w:rPr>
          <w:rFonts w:ascii="Times New Roman" w:hAnsi="Times New Roman" w:cs="Times New Roman"/>
          <w:sz w:val="24"/>
          <w:szCs w:val="24"/>
          <w:lang w:eastAsia="en-IN"/>
        </w:rPr>
        <w:fldChar w:fldCharType="end"/>
      </w:r>
      <w:r w:rsidRPr="00574737">
        <w:rPr>
          <w:rFonts w:ascii="Times New Roman" w:hAnsi="Times New Roman" w:cs="Times New Roman"/>
          <w:sz w:val="24"/>
          <w:szCs w:val="24"/>
          <w:lang w:eastAsia="en-IN"/>
        </w:rPr>
        <w:t>.</w:t>
      </w:r>
    </w:p>
    <w:p w:rsidR="00DB0F3C" w:rsidRPr="00574737" w:rsidRDefault="00DB0F3C" w:rsidP="00574737">
      <w:pPr>
        <w:pStyle w:val="NormalWeb"/>
        <w:shd w:val="clear" w:color="auto" w:fill="FFFFFF"/>
        <w:spacing w:before="0" w:beforeAutospacing="0" w:after="0" w:afterAutospacing="0" w:line="360" w:lineRule="auto"/>
      </w:pPr>
    </w:p>
    <w:p w:rsidR="003A0CD4" w:rsidRPr="00574737" w:rsidRDefault="003A0CD4" w:rsidP="00574737">
      <w:pPr>
        <w:spacing w:after="0" w:line="360" w:lineRule="auto"/>
        <w:rPr>
          <w:rFonts w:ascii="Times New Roman" w:hAnsi="Times New Roman" w:cs="Times New Roman"/>
          <w:b/>
          <w:sz w:val="24"/>
          <w:szCs w:val="24"/>
        </w:rPr>
      </w:pPr>
      <w:r w:rsidRPr="00574737">
        <w:rPr>
          <w:rFonts w:ascii="Times New Roman" w:hAnsi="Times New Roman" w:cs="Times New Roman"/>
          <w:b/>
          <w:sz w:val="24"/>
          <w:szCs w:val="24"/>
        </w:rPr>
        <w:t xml:space="preserve">3. Case studies on Waste Management </w:t>
      </w:r>
    </w:p>
    <w:p w:rsidR="00F34142" w:rsidRPr="00574737" w:rsidRDefault="003A0CD4" w:rsidP="00574737">
      <w:pPr>
        <w:spacing w:after="0" w:line="360" w:lineRule="auto"/>
        <w:rPr>
          <w:rFonts w:ascii="Times New Roman" w:hAnsi="Times New Roman" w:cs="Times New Roman"/>
          <w:b/>
          <w:sz w:val="24"/>
          <w:szCs w:val="24"/>
        </w:rPr>
      </w:pPr>
      <w:r w:rsidRPr="00574737">
        <w:rPr>
          <w:rFonts w:ascii="Times New Roman" w:hAnsi="Times New Roman" w:cs="Times New Roman"/>
          <w:b/>
          <w:sz w:val="24"/>
          <w:szCs w:val="24"/>
        </w:rPr>
        <w:t xml:space="preserve">3.1 </w:t>
      </w:r>
      <w:r w:rsidR="00F34142" w:rsidRPr="00574737">
        <w:rPr>
          <w:rFonts w:ascii="Times New Roman" w:hAnsi="Times New Roman" w:cs="Times New Roman"/>
          <w:b/>
          <w:sz w:val="24"/>
          <w:szCs w:val="24"/>
        </w:rPr>
        <w:t>Waste plastic cement made of polyethylene</w:t>
      </w:r>
    </w:p>
    <w:p w:rsidR="00606544" w:rsidRPr="00574737" w:rsidRDefault="00287FCB" w:rsidP="00574737">
      <w:pPr>
        <w:spacing w:after="0" w:line="360" w:lineRule="auto"/>
        <w:ind w:firstLine="720"/>
        <w:jc w:val="both"/>
        <w:rPr>
          <w:rFonts w:ascii="Times New Roman" w:hAnsi="Times New Roman" w:cs="Times New Roman"/>
          <w:sz w:val="24"/>
          <w:szCs w:val="24"/>
        </w:rPr>
      </w:pPr>
      <w:r w:rsidRPr="00287FCB">
        <w:rPr>
          <w:rFonts w:ascii="Times New Roman" w:hAnsi="Times New Roman" w:cs="Times New Roman"/>
          <w:sz w:val="24"/>
          <w:szCs w:val="24"/>
        </w:rPr>
        <w:t xml:space="preserve">To increase the mechanical qualities and usability of products, plastic cement can be made from solid polyethylene waste materials. To test the viability of making plastic cement, high-density polyethylene (HDPE) waste is mixed with Portland cement. The impact of replacing sand with different ratios of fine plastic debris is also explored. Due to anthropogenic factors, high-density polyethylene containers or crates have been gathered from municipal and garbage sites. </w:t>
      </w:r>
      <w:r w:rsidR="00606544" w:rsidRPr="00574737">
        <w:rPr>
          <w:rFonts w:ascii="Times New Roman" w:hAnsi="Times New Roman" w:cs="Times New Roman"/>
          <w:sz w:val="24"/>
          <w:szCs w:val="24"/>
        </w:rPr>
        <w:t xml:space="preserve">Then, using a specific cutting and grinding equipment, they are shattered into little fragments to obtain tiny particles. The small particles are filtrated to remove them from the granular materials after grinding polyethylene wastes, and then combined with Portland cement as shown in Figure </w:t>
      </w:r>
      <w:r w:rsidR="00660BFA" w:rsidRPr="00574737">
        <w:rPr>
          <w:rFonts w:ascii="Times New Roman" w:hAnsi="Times New Roman" w:cs="Times New Roman"/>
          <w:sz w:val="24"/>
          <w:szCs w:val="24"/>
        </w:rPr>
        <w:t>5</w:t>
      </w:r>
      <w:r w:rsidR="00606544" w:rsidRPr="00574737">
        <w:rPr>
          <w:rFonts w:ascii="Times New Roman" w:hAnsi="Times New Roman" w:cs="Times New Roman"/>
          <w:sz w:val="24"/>
          <w:szCs w:val="24"/>
        </w:rPr>
        <w:t>.</w:t>
      </w:r>
    </w:p>
    <w:p w:rsidR="00606544" w:rsidRPr="00574737" w:rsidRDefault="0063678C" w:rsidP="00574737">
      <w:pPr>
        <w:spacing w:after="0" w:line="360" w:lineRule="auto"/>
        <w:ind w:firstLine="720"/>
        <w:jc w:val="both"/>
        <w:rPr>
          <w:rFonts w:ascii="Times New Roman" w:hAnsi="Times New Roman" w:cs="Times New Roman"/>
          <w:sz w:val="24"/>
          <w:szCs w:val="24"/>
        </w:rPr>
      </w:pPr>
      <w:r w:rsidRPr="00574737">
        <w:rPr>
          <w:rFonts w:ascii="Times New Roman" w:hAnsi="Times New Roman" w:cs="Times New Roman"/>
          <w:sz w:val="24"/>
          <w:szCs w:val="24"/>
        </w:rPr>
        <w:t xml:space="preserve">To examine the impact of substituting sand with identical twin </w:t>
      </w:r>
      <w:r w:rsidR="006B2029" w:rsidRPr="00574737">
        <w:rPr>
          <w:rFonts w:ascii="Times New Roman" w:hAnsi="Times New Roman" w:cs="Times New Roman"/>
          <w:sz w:val="24"/>
          <w:szCs w:val="24"/>
        </w:rPr>
        <w:t xml:space="preserve">HDPE </w:t>
      </w:r>
      <w:r w:rsidRPr="00574737">
        <w:rPr>
          <w:rFonts w:ascii="Times New Roman" w:hAnsi="Times New Roman" w:cs="Times New Roman"/>
          <w:sz w:val="24"/>
          <w:szCs w:val="24"/>
        </w:rPr>
        <w:t>waste, Concretes and fine plastic waste are combined with water to make a concrete mix that does not require sand. Plastic cement is created from a variety of identical twin polyethylene waste in varied proportions. With level lower water content of 25%, polyethylen</w:t>
      </w:r>
      <w:r w:rsidR="0004191B" w:rsidRPr="00574737">
        <w:rPr>
          <w:rFonts w:ascii="Times New Roman" w:hAnsi="Times New Roman" w:cs="Times New Roman"/>
          <w:sz w:val="24"/>
          <w:szCs w:val="24"/>
        </w:rPr>
        <w:t>e was used in the amounts of 15</w:t>
      </w:r>
      <w:r w:rsidRPr="00574737">
        <w:rPr>
          <w:rFonts w:ascii="Times New Roman" w:hAnsi="Times New Roman" w:cs="Times New Roman"/>
          <w:sz w:val="24"/>
          <w:szCs w:val="24"/>
        </w:rPr>
        <w:t xml:space="preserve"> </w:t>
      </w:r>
      <w:r w:rsidR="0004191B" w:rsidRPr="00574737">
        <w:rPr>
          <w:rFonts w:ascii="Times New Roman" w:hAnsi="Times New Roman" w:cs="Times New Roman"/>
          <w:sz w:val="24"/>
          <w:szCs w:val="24"/>
        </w:rPr>
        <w:t>to</w:t>
      </w:r>
      <w:r w:rsidRPr="00574737">
        <w:rPr>
          <w:rFonts w:ascii="Times New Roman" w:hAnsi="Times New Roman" w:cs="Times New Roman"/>
          <w:sz w:val="24"/>
          <w:szCs w:val="24"/>
        </w:rPr>
        <w:t xml:space="preserve"> 80% </w:t>
      </w:r>
      <w:r w:rsidR="0004191B" w:rsidRPr="00574737">
        <w:rPr>
          <w:rFonts w:ascii="Times New Roman" w:hAnsi="Times New Roman" w:cs="Times New Roman"/>
          <w:sz w:val="24"/>
          <w:szCs w:val="24"/>
        </w:rPr>
        <w:t xml:space="preserve">with variation of 5% </w:t>
      </w:r>
      <w:r w:rsidRPr="00574737">
        <w:rPr>
          <w:rFonts w:ascii="Times New Roman" w:hAnsi="Times New Roman" w:cs="Times New Roman"/>
          <w:sz w:val="24"/>
          <w:szCs w:val="24"/>
        </w:rPr>
        <w:t xml:space="preserve">of the blending components. </w:t>
      </w:r>
      <w:r w:rsidR="00287FCB" w:rsidRPr="00287FCB">
        <w:rPr>
          <w:rFonts w:ascii="Times New Roman" w:hAnsi="Times New Roman" w:cs="Times New Roman"/>
          <w:sz w:val="24"/>
          <w:szCs w:val="24"/>
        </w:rPr>
        <w:t>Portland cement and leftover polyethylene are mixed with water to make a single substance that can be poured into the small mould. After samples have dried in the mould, they are immersed in water for two to four days to congeal and cure, which improves cohesiveness.</w:t>
      </w:r>
      <w:r w:rsidR="00287FCB">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660BFA" w:rsidRPr="00574737" w:rsidTr="00574737">
        <w:tc>
          <w:tcPr>
            <w:tcW w:w="4621" w:type="dxa"/>
            <w:vAlign w:val="center"/>
          </w:tcPr>
          <w:p w:rsidR="00660BFA" w:rsidRPr="00574737" w:rsidRDefault="00660BFA" w:rsidP="00574737">
            <w:pPr>
              <w:spacing w:line="360" w:lineRule="auto"/>
              <w:jc w:val="center"/>
              <w:rPr>
                <w:rFonts w:ascii="Times New Roman" w:hAnsi="Times New Roman" w:cs="Times New Roman"/>
                <w:sz w:val="24"/>
                <w:szCs w:val="24"/>
              </w:rPr>
            </w:pPr>
            <w:r w:rsidRPr="00574737">
              <w:rPr>
                <w:rFonts w:ascii="Times New Roman" w:hAnsi="Times New Roman" w:cs="Times New Roman"/>
                <w:noProof/>
                <w:sz w:val="24"/>
                <w:szCs w:val="24"/>
                <w:lang w:val="en-US"/>
              </w:rPr>
              <w:drawing>
                <wp:inline distT="0" distB="0" distL="0" distR="0">
                  <wp:extent cx="2294779" cy="1781093"/>
                  <wp:effectExtent l="19050" t="0" r="0" b="0"/>
                  <wp:docPr id="26" name="Picture 1" descr="C:\Users\kiran\Desktop\IMG_20191218_222922.jpg"/>
                  <wp:cNvGraphicFramePr/>
                  <a:graphic xmlns:a="http://schemas.openxmlformats.org/drawingml/2006/main">
                    <a:graphicData uri="http://schemas.openxmlformats.org/drawingml/2006/picture">
                      <pic:pic xmlns:pic="http://schemas.openxmlformats.org/drawingml/2006/picture">
                        <pic:nvPicPr>
                          <pic:cNvPr id="1026" name="Picture 2" descr="C:\Users\kiran\Desktop\IMG_20191218_222922.jpg"/>
                          <pic:cNvPicPr>
                            <a:picLocks noChangeAspect="1" noChangeArrowheads="1"/>
                          </pic:cNvPicPr>
                        </pic:nvPicPr>
                        <pic:blipFill>
                          <a:blip r:embed="rId11" cstate="print"/>
                          <a:srcRect/>
                          <a:stretch>
                            <a:fillRect/>
                          </a:stretch>
                        </pic:blipFill>
                        <pic:spPr bwMode="auto">
                          <a:xfrm>
                            <a:off x="0" y="0"/>
                            <a:ext cx="2291416" cy="1778483"/>
                          </a:xfrm>
                          <a:prstGeom prst="rect">
                            <a:avLst/>
                          </a:prstGeom>
                          <a:noFill/>
                        </pic:spPr>
                      </pic:pic>
                    </a:graphicData>
                  </a:graphic>
                </wp:inline>
              </w:drawing>
            </w:r>
          </w:p>
          <w:p w:rsidR="00660BFA" w:rsidRPr="00574737" w:rsidRDefault="00660BFA"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(a)</w:t>
            </w:r>
          </w:p>
        </w:tc>
        <w:tc>
          <w:tcPr>
            <w:tcW w:w="4621" w:type="dxa"/>
            <w:vAlign w:val="center"/>
          </w:tcPr>
          <w:p w:rsidR="00660BFA" w:rsidRPr="00574737" w:rsidRDefault="00660BFA" w:rsidP="00574737">
            <w:pPr>
              <w:keepNext/>
              <w:spacing w:line="360" w:lineRule="auto"/>
              <w:jc w:val="center"/>
              <w:rPr>
                <w:rFonts w:ascii="Times New Roman" w:hAnsi="Times New Roman" w:cs="Times New Roman"/>
                <w:sz w:val="24"/>
                <w:szCs w:val="24"/>
              </w:rPr>
            </w:pPr>
            <w:r w:rsidRPr="00574737">
              <w:rPr>
                <w:rFonts w:ascii="Times New Roman" w:hAnsi="Times New Roman" w:cs="Times New Roman"/>
                <w:noProof/>
                <w:sz w:val="24"/>
                <w:szCs w:val="24"/>
                <w:lang w:val="en-US"/>
              </w:rPr>
              <w:drawing>
                <wp:inline distT="0" distB="0" distL="0" distR="0">
                  <wp:extent cx="2642732" cy="1781093"/>
                  <wp:effectExtent l="19050" t="0" r="5218"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lum bright="10000" contrast="10000"/>
                          </a:blip>
                          <a:srcRect l="2265" t="8676" r="50383" b="11501"/>
                          <a:stretch>
                            <a:fillRect/>
                          </a:stretch>
                        </pic:blipFill>
                        <pic:spPr bwMode="auto">
                          <a:xfrm>
                            <a:off x="0" y="0"/>
                            <a:ext cx="2651583" cy="1787058"/>
                          </a:xfrm>
                          <a:prstGeom prst="rect">
                            <a:avLst/>
                          </a:prstGeom>
                          <a:noFill/>
                          <a:ln w="9525">
                            <a:noFill/>
                            <a:miter lim="800000"/>
                            <a:headEnd/>
                            <a:tailEnd/>
                          </a:ln>
                        </pic:spPr>
                      </pic:pic>
                    </a:graphicData>
                  </a:graphic>
                </wp:inline>
              </w:drawing>
            </w:r>
          </w:p>
          <w:p w:rsidR="00660BFA" w:rsidRPr="00574737" w:rsidRDefault="00660BFA" w:rsidP="00574737">
            <w:pPr>
              <w:pStyle w:val="Caption"/>
              <w:spacing w:line="360" w:lineRule="auto"/>
              <w:jc w:val="center"/>
              <w:rPr>
                <w:rFonts w:ascii="Times New Roman" w:hAnsi="Times New Roman" w:cs="Times New Roman"/>
                <w:color w:val="auto"/>
                <w:sz w:val="24"/>
                <w:szCs w:val="24"/>
              </w:rPr>
            </w:pPr>
            <w:r w:rsidRPr="00574737">
              <w:rPr>
                <w:rFonts w:ascii="Times New Roman" w:hAnsi="Times New Roman" w:cs="Times New Roman"/>
                <w:color w:val="auto"/>
                <w:sz w:val="24"/>
                <w:szCs w:val="24"/>
              </w:rPr>
              <w:t>(b)</w:t>
            </w:r>
          </w:p>
        </w:tc>
      </w:tr>
      <w:tr w:rsidR="00660BFA" w:rsidRPr="00574737" w:rsidTr="00574737">
        <w:tc>
          <w:tcPr>
            <w:tcW w:w="9242" w:type="dxa"/>
            <w:gridSpan w:val="2"/>
            <w:vAlign w:val="center"/>
          </w:tcPr>
          <w:p w:rsidR="00660BFA" w:rsidRPr="00574737" w:rsidRDefault="00660BFA" w:rsidP="00574737">
            <w:pPr>
              <w:spacing w:line="360" w:lineRule="auto"/>
              <w:jc w:val="center"/>
              <w:rPr>
                <w:rFonts w:ascii="Times New Roman" w:hAnsi="Times New Roman" w:cs="Times New Roman"/>
                <w:b/>
                <w:sz w:val="24"/>
                <w:szCs w:val="24"/>
              </w:rPr>
            </w:pPr>
            <w:r w:rsidRPr="00574737">
              <w:rPr>
                <w:rFonts w:ascii="Times New Roman" w:hAnsi="Times New Roman" w:cs="Times New Roman"/>
                <w:b/>
                <w:sz w:val="24"/>
                <w:szCs w:val="24"/>
              </w:rPr>
              <w:t xml:space="preserve">Figure </w:t>
            </w:r>
            <w:r w:rsidR="00243E02" w:rsidRPr="00574737">
              <w:rPr>
                <w:rFonts w:ascii="Times New Roman" w:hAnsi="Times New Roman" w:cs="Times New Roman"/>
                <w:b/>
                <w:sz w:val="24"/>
                <w:szCs w:val="24"/>
              </w:rPr>
              <w:fldChar w:fldCharType="begin"/>
            </w:r>
            <w:r w:rsidRPr="00574737">
              <w:rPr>
                <w:rFonts w:ascii="Times New Roman" w:hAnsi="Times New Roman" w:cs="Times New Roman"/>
                <w:b/>
                <w:sz w:val="24"/>
                <w:szCs w:val="24"/>
              </w:rPr>
              <w:instrText xml:space="preserve"> SEQ Figure \* ARABIC </w:instrText>
            </w:r>
            <w:r w:rsidR="00243E02" w:rsidRPr="00574737">
              <w:rPr>
                <w:rFonts w:ascii="Times New Roman" w:hAnsi="Times New Roman" w:cs="Times New Roman"/>
                <w:b/>
                <w:sz w:val="24"/>
                <w:szCs w:val="24"/>
              </w:rPr>
              <w:fldChar w:fldCharType="separate"/>
            </w:r>
            <w:r w:rsidR="00CB143F" w:rsidRPr="00574737">
              <w:rPr>
                <w:rFonts w:ascii="Times New Roman" w:hAnsi="Times New Roman" w:cs="Times New Roman"/>
                <w:b/>
                <w:noProof/>
                <w:sz w:val="24"/>
                <w:szCs w:val="24"/>
              </w:rPr>
              <w:t>5</w:t>
            </w:r>
            <w:r w:rsidR="00243E02" w:rsidRPr="00574737">
              <w:rPr>
                <w:rFonts w:ascii="Times New Roman" w:hAnsi="Times New Roman" w:cs="Times New Roman"/>
                <w:b/>
                <w:sz w:val="24"/>
                <w:szCs w:val="24"/>
              </w:rPr>
              <w:fldChar w:fldCharType="end"/>
            </w:r>
            <w:r w:rsidRPr="00574737">
              <w:rPr>
                <w:rFonts w:ascii="Times New Roman" w:hAnsi="Times New Roman" w:cs="Times New Roman"/>
                <w:b/>
                <w:sz w:val="24"/>
                <w:szCs w:val="24"/>
              </w:rPr>
              <w:t xml:space="preserve"> process of making polymer concrete (a) geo polymer mixing (b) plastic cement made of polyethylene</w:t>
            </w:r>
          </w:p>
        </w:tc>
      </w:tr>
    </w:tbl>
    <w:p w:rsidR="00660BFA" w:rsidRPr="00574737" w:rsidRDefault="00660BFA" w:rsidP="00574737">
      <w:pPr>
        <w:spacing w:after="0" w:line="360" w:lineRule="auto"/>
        <w:rPr>
          <w:rFonts w:ascii="Times New Roman" w:hAnsi="Times New Roman" w:cs="Times New Roman"/>
          <w:sz w:val="24"/>
          <w:szCs w:val="24"/>
        </w:rPr>
      </w:pPr>
    </w:p>
    <w:p w:rsidR="0063678C" w:rsidRPr="00574737" w:rsidRDefault="0063678C" w:rsidP="00574737">
      <w:pPr>
        <w:spacing w:after="0" w:line="360" w:lineRule="auto"/>
        <w:ind w:firstLine="720"/>
        <w:jc w:val="both"/>
        <w:rPr>
          <w:rFonts w:ascii="Times New Roman" w:hAnsi="Times New Roman" w:cs="Times New Roman"/>
          <w:sz w:val="24"/>
          <w:szCs w:val="24"/>
        </w:rPr>
      </w:pPr>
      <w:r w:rsidRPr="00574737">
        <w:rPr>
          <w:rFonts w:ascii="Times New Roman" w:hAnsi="Times New Roman" w:cs="Times New Roman"/>
          <w:sz w:val="24"/>
          <w:szCs w:val="24"/>
        </w:rPr>
        <w:t xml:space="preserve">The samples are then taken out of the water and analysed. The next step is to immerse these samples in water for 7 and 28 days to see how stable they are and how water affects </w:t>
      </w:r>
      <w:r w:rsidRPr="00574737">
        <w:rPr>
          <w:rFonts w:ascii="Times New Roman" w:hAnsi="Times New Roman" w:cs="Times New Roman"/>
          <w:sz w:val="24"/>
          <w:szCs w:val="24"/>
        </w:rPr>
        <w:lastRenderedPageBreak/>
        <w:t>their properties. Polyethylene is a semi-crystalline polymer with excellent chemical, corrosion, fatigue, and wear resistant properties. It has a low moisture absorption rate and a strong resistance to organic solvents. It's also a lightweight, quasi, stain-resistant material with high tensile strength and impact resistance. The shape of wet plastic cement is formed by mixing and casting components instead of using motion or a pressing. The items are in good shape and have a low density, which is defined by the percentage of fine polyethylene used.</w:t>
      </w:r>
    </w:p>
    <w:p w:rsidR="0063678C" w:rsidRPr="00574737" w:rsidRDefault="0063678C" w:rsidP="00574737">
      <w:pPr>
        <w:spacing w:after="0" w:line="360" w:lineRule="auto"/>
        <w:ind w:firstLine="720"/>
        <w:jc w:val="both"/>
        <w:rPr>
          <w:rFonts w:ascii="Times New Roman" w:hAnsi="Times New Roman" w:cs="Times New Roman"/>
          <w:sz w:val="24"/>
          <w:szCs w:val="24"/>
        </w:rPr>
      </w:pPr>
      <w:r w:rsidRPr="00574737">
        <w:rPr>
          <w:rFonts w:ascii="Times New Roman" w:hAnsi="Times New Roman" w:cs="Times New Roman"/>
          <w:sz w:val="24"/>
          <w:szCs w:val="24"/>
        </w:rPr>
        <w:t>The plastic cement produced in this investigation has a density with between 1.972 and 1.375 gm/cm</w:t>
      </w:r>
      <w:r w:rsidRPr="00574737">
        <w:rPr>
          <w:rFonts w:ascii="Times New Roman" w:hAnsi="Times New Roman" w:cs="Times New Roman"/>
          <w:sz w:val="24"/>
          <w:szCs w:val="24"/>
          <w:vertAlign w:val="superscript"/>
        </w:rPr>
        <w:t>3</w:t>
      </w:r>
      <w:r w:rsidRPr="00574737">
        <w:rPr>
          <w:rFonts w:ascii="Times New Roman" w:hAnsi="Times New Roman" w:cs="Times New Roman"/>
          <w:sz w:val="24"/>
          <w:szCs w:val="24"/>
        </w:rPr>
        <w:t>. It is 1.375 gm/cm</w:t>
      </w:r>
      <w:r w:rsidRPr="00574737">
        <w:rPr>
          <w:rFonts w:ascii="Times New Roman" w:hAnsi="Times New Roman" w:cs="Times New Roman"/>
          <w:sz w:val="24"/>
          <w:szCs w:val="24"/>
          <w:vertAlign w:val="superscript"/>
        </w:rPr>
        <w:t>3</w:t>
      </w:r>
      <w:r w:rsidRPr="00574737">
        <w:rPr>
          <w:rFonts w:ascii="Times New Roman" w:hAnsi="Times New Roman" w:cs="Times New Roman"/>
          <w:sz w:val="24"/>
          <w:szCs w:val="24"/>
        </w:rPr>
        <w:t xml:space="preserve"> when the proportion of polyethylene is 60%. After soaking for 7 and 28 days, the relative humidity of the plastic cemented produced in this study was assessed. The results show that the moisture content of the plastic cement will be lesser after 28 days than after 7 days of immersion. The moisture content after 7 days of immersion ranges from 23.4 to 6.3 percent, and after 28 days, it varies from 11.6 to 3.60 percent. When the amount of fine polyethylene in concrete would be between 25 to 30 percent with a 28-day immerged duration, the results are excellent</w:t>
      </w:r>
      <w:r w:rsidR="00243E02" w:rsidRPr="00574737">
        <w:rPr>
          <w:rFonts w:ascii="Times New Roman" w:hAnsi="Times New Roman" w:cs="Times New Roman"/>
          <w:sz w:val="24"/>
          <w:szCs w:val="24"/>
        </w:rPr>
        <w:fldChar w:fldCharType="begin" w:fldLock="1"/>
      </w:r>
      <w:r w:rsidR="00EB6D3A">
        <w:rPr>
          <w:rFonts w:ascii="Times New Roman" w:hAnsi="Times New Roman" w:cs="Times New Roman"/>
          <w:sz w:val="24"/>
          <w:szCs w:val="24"/>
        </w:rPr>
        <w:instrText>ADDIN CSL_CITATION {"citationItems":[{"id":"ITEM-1","itemData":{"DOI":"10.1016/j.matpr.2021.11.026","author":[{"dropping-particle":"","family":"JivanPati","given":"Dibya","non-dropping-particle":"","parse-names":false,"suffix":""},{"dropping-particle":"","family":"PragyanDash","given":"Shanta","non-dropping-particle":"","parse-names":false,"suffix":""}],"container-title":"Materials Today: Proceedings","id":"ITEM-1","issue":"1","issued":{"date-parts":[["2022"]]},"page":"26-32","title":"Strategy for promoting utilization of non-biodegradable wastes in affordable housing in India","type":"article-journal","volume":"60"},"uris":["http://www.mendeley.com/documents/?uuid=64190866-6f2d-401d-abdf-a3a662dda312"]},{"id":"ITEM-2","itemData":{"author":[{"dropping-particle":"","family":"Ahmad Dar","given":"Tariq","non-dropping-particle":"","parse-names":false,"suffix":""},{"dropping-particle":"","family":"Azam","given":"Faiyaz","non-dropping-particle":"","parse-names":false,"suffix":""}],"container-title":"International Journal of Science and Research (IJSR)","id":"ITEM-2","issue":"6","issued":{"date-parts":[["2017"]]},"page":"1539-1560","title":"Development of Fly Ash Based Geo-polymer Concrete","type":"article-journal","volume":"6"},"uris":["http://www.mendeley.com/documents/?uuid=388bbabc-94ad-4de3-a5e3-2842ca8f1b36"]}],"mendeley":{"formattedCitation":"[6], [12]","plainTextFormattedCitation":"[6], [12]","previouslyFormattedCitation":"[6], [12]"},"properties":{"noteIndex":0},"schema":"https://github.com/citation-style-language/schema/raw/master/csl-citation.json"}</w:instrText>
      </w:r>
      <w:r w:rsidR="00243E02" w:rsidRPr="00574737">
        <w:rPr>
          <w:rFonts w:ascii="Times New Roman" w:hAnsi="Times New Roman" w:cs="Times New Roman"/>
          <w:sz w:val="24"/>
          <w:szCs w:val="24"/>
        </w:rPr>
        <w:fldChar w:fldCharType="separate"/>
      </w:r>
      <w:r w:rsidR="00EB6D3A" w:rsidRPr="00EB6D3A">
        <w:rPr>
          <w:rFonts w:ascii="Times New Roman" w:hAnsi="Times New Roman" w:cs="Times New Roman"/>
          <w:noProof/>
          <w:sz w:val="24"/>
          <w:szCs w:val="24"/>
        </w:rPr>
        <w:t>[6], [12]</w:t>
      </w:r>
      <w:r w:rsidR="00243E02" w:rsidRPr="00574737">
        <w:rPr>
          <w:rFonts w:ascii="Times New Roman" w:hAnsi="Times New Roman" w:cs="Times New Roman"/>
          <w:sz w:val="24"/>
          <w:szCs w:val="24"/>
        </w:rPr>
        <w:fldChar w:fldCharType="end"/>
      </w:r>
      <w:r w:rsidRPr="00574737">
        <w:rPr>
          <w:rFonts w:ascii="Times New Roman" w:hAnsi="Times New Roman" w:cs="Times New Roman"/>
          <w:sz w:val="24"/>
          <w:szCs w:val="24"/>
        </w:rPr>
        <w:t>.</w:t>
      </w:r>
    </w:p>
    <w:p w:rsidR="0013400F" w:rsidRPr="00574737" w:rsidRDefault="0013400F" w:rsidP="00574737">
      <w:pPr>
        <w:spacing w:after="0" w:line="360" w:lineRule="auto"/>
        <w:ind w:firstLine="720"/>
        <w:jc w:val="both"/>
        <w:rPr>
          <w:rFonts w:ascii="Times New Roman" w:hAnsi="Times New Roman" w:cs="Times New Roman"/>
          <w:sz w:val="24"/>
          <w:szCs w:val="24"/>
        </w:rPr>
      </w:pPr>
      <w:r w:rsidRPr="00574737">
        <w:rPr>
          <w:rFonts w:ascii="Times New Roman" w:hAnsi="Times New Roman" w:cs="Times New Roman"/>
          <w:sz w:val="24"/>
          <w:szCs w:val="24"/>
        </w:rPr>
        <w:t>As the plastic waste ratio grows, the compressive of recycled plastic cement falls with each curing age. The decrease in interfacial interaction between the recycled plastic barrier and the composite resin can be attributable to this development</w:t>
      </w:r>
      <w:r w:rsidR="00243E02" w:rsidRPr="00574737">
        <w:rPr>
          <w:rFonts w:ascii="Times New Roman" w:hAnsi="Times New Roman" w:cs="Times New Roman"/>
          <w:sz w:val="24"/>
          <w:szCs w:val="24"/>
        </w:rPr>
        <w:fldChar w:fldCharType="begin" w:fldLock="1"/>
      </w:r>
      <w:r w:rsidR="00EB6D3A">
        <w:rPr>
          <w:rFonts w:ascii="Times New Roman" w:hAnsi="Times New Roman" w:cs="Times New Roman"/>
          <w:sz w:val="24"/>
          <w:szCs w:val="24"/>
        </w:rPr>
        <w:instrText>ADDIN CSL_CITATION {"citationItems":[{"id":"ITEM-1","itemData":{"ISSN":"2327-8269","abstract":"Despite increasing the efficiency of proper solid waste management in India, there are significant amount of non-biodegradable waste that are left untreated or dumped into the landfill. In developing countries like India, as landfill has been the major option of disposing solid waste, there would be ever expansion of landfill in future which might put constraints over finding land for further dumping of garbage, unless there is way to re-use those solid wastes which has significant potential to be utilized again for other purposes. Fortunately, many environmentalist and researchers have come up with new idea of utilizing these wastes in construction of building. Discarded plastic bottles are now being used for construction of dwelling unit in the form of building blocks replacing conventional bricks and concrete reducing the overall cost of construction drastically to at least 20% to 40% as compared to conventional method of construction. Depending upon the availability of plastic bottle waste in a certain location, an ample number of dwelling unit can be possibly built to provide housing affordable to urban poor in India where housing shortage is becoming an acute problem. According to different housing scheme of government, grants and subsidies are provided to specific group of households to build own house. This paper focuses on the financial assessment available from the government that can be provided to households from low-income groups (LIG) and economically weaker section (EWS) sectors who can avail a home with basic infrastructure subsequently controlling the excess volume of garbage that are being transported to already available landfills. A proper planning and management on financial assessment in accord to government guidelines using plastic bottle waste as construction material, is proposed in this research.","author":[{"dropping-particle":"","family":"Pati","given":"Dibyajivan","non-dropping-particle":"","parse-names":false,"suffix":""},{"dropping-particle":"","family":"Homma","given":"Riken","non-dropping-particle":"","parse-names":false,"suffix":""},{"dropping-particle":"","family":"Iki","given":"Kazuhisa","non-dropping-particle":"","parse-names":false,"suffix":""}],"container-title":"American Journal of Engineering Science and Technology Research","id":"ITEM-1","issue":"1","issued":{"date-parts":[["2016"]]},"page":"1-10","title":"Proposing the Use of Plastic Bottle Waste for Low-Cost Housing under Government Guidelines in India","type":"article-journal","volume":"4"},"uris":["http://www.mendeley.com/documents/?uuid=21e8ecae-c962-483f-a539-129b9ea42967"]}],"mendeley":{"formattedCitation":"[13]","plainTextFormattedCitation":"[13]","previouslyFormattedCitation":"[13]"},"properties":{"noteIndex":0},"schema":"https://github.com/citation-style-language/schema/raw/master/csl-citation.json"}</w:instrText>
      </w:r>
      <w:r w:rsidR="00243E02" w:rsidRPr="00574737">
        <w:rPr>
          <w:rFonts w:ascii="Times New Roman" w:hAnsi="Times New Roman" w:cs="Times New Roman"/>
          <w:sz w:val="24"/>
          <w:szCs w:val="24"/>
        </w:rPr>
        <w:fldChar w:fldCharType="separate"/>
      </w:r>
      <w:r w:rsidR="00EB6D3A" w:rsidRPr="00EB6D3A">
        <w:rPr>
          <w:rFonts w:ascii="Times New Roman" w:hAnsi="Times New Roman" w:cs="Times New Roman"/>
          <w:noProof/>
          <w:sz w:val="24"/>
          <w:szCs w:val="24"/>
        </w:rPr>
        <w:t>[13]</w:t>
      </w:r>
      <w:r w:rsidR="00243E02" w:rsidRPr="00574737">
        <w:rPr>
          <w:rFonts w:ascii="Times New Roman" w:hAnsi="Times New Roman" w:cs="Times New Roman"/>
          <w:sz w:val="24"/>
          <w:szCs w:val="24"/>
        </w:rPr>
        <w:fldChar w:fldCharType="end"/>
      </w:r>
      <w:r w:rsidRPr="00574737">
        <w:rPr>
          <w:rFonts w:ascii="Times New Roman" w:hAnsi="Times New Roman" w:cs="Times New Roman"/>
          <w:sz w:val="24"/>
          <w:szCs w:val="24"/>
        </w:rPr>
        <w:t>.</w:t>
      </w:r>
      <w:r w:rsidR="00660BFA" w:rsidRPr="00574737">
        <w:rPr>
          <w:rFonts w:ascii="Times New Roman" w:hAnsi="Times New Roman" w:cs="Times New Roman"/>
          <w:sz w:val="24"/>
          <w:szCs w:val="24"/>
        </w:rPr>
        <w:t xml:space="preserve"> </w:t>
      </w:r>
      <w:r w:rsidRPr="00574737">
        <w:rPr>
          <w:rFonts w:ascii="Times New Roman" w:hAnsi="Times New Roman" w:cs="Times New Roman"/>
          <w:sz w:val="24"/>
          <w:szCs w:val="24"/>
        </w:rPr>
        <w:t>The plastic particles appear to have a poor connection with the cement mix. It was discovered that waste polyethylene materials made by human activities, such as food packages or crates, may be used to make plastic cement. The quantity of discarded polyethylene used in the concrete mix determines the density of the created plastic cement. It expanded as the proportion of waste in the environment increased to 30%, then gradually decreased. The density of the product is 1.972 gm/cm</w:t>
      </w:r>
      <w:r w:rsidRPr="00574737">
        <w:rPr>
          <w:rFonts w:ascii="Times New Roman" w:hAnsi="Times New Roman" w:cs="Times New Roman"/>
          <w:sz w:val="24"/>
          <w:szCs w:val="24"/>
          <w:vertAlign w:val="superscript"/>
        </w:rPr>
        <w:t>3</w:t>
      </w:r>
      <w:r w:rsidRPr="00574737">
        <w:rPr>
          <w:rFonts w:ascii="Times New Roman" w:hAnsi="Times New Roman" w:cs="Times New Roman"/>
          <w:sz w:val="24"/>
          <w:szCs w:val="24"/>
        </w:rPr>
        <w:t>, which is lower than that of sand and Portland cement mortar. The density of plastic cement generated from high-density polyethylene waste materials is 15% lower than that of traditional concrete. Furthermore, the relative humidity of polymer cement varies between 10.5 and 23.4 percent for items over pressurized for seven days</w:t>
      </w:r>
      <w:r w:rsidR="00243E02" w:rsidRPr="00574737">
        <w:rPr>
          <w:rFonts w:ascii="Times New Roman" w:hAnsi="Times New Roman" w:cs="Times New Roman"/>
          <w:sz w:val="24"/>
          <w:szCs w:val="24"/>
        </w:rPr>
        <w:fldChar w:fldCharType="begin" w:fldLock="1"/>
      </w:r>
      <w:r w:rsidR="00EB6D3A">
        <w:rPr>
          <w:rFonts w:ascii="Times New Roman" w:hAnsi="Times New Roman" w:cs="Times New Roman"/>
          <w:sz w:val="24"/>
          <w:szCs w:val="24"/>
        </w:rPr>
        <w:instrText>ADDIN CSL_CITATION {"citationItems":[{"id":"ITEM-1","itemData":{"author":[{"dropping-particle":"","family":"Ahmad Dar","given":"Tariq","non-dropping-particle":"","parse-names":false,"suffix":""},{"dropping-particle":"","family":"Azam","given":"Faiyaz","non-dropping-particle":"","parse-names":false,"suffix":""}],"container-title":"International Journal of Science and Research (IJSR)","id":"ITEM-1","issue":"6","issued":{"date-parts":[["2017"]]},"page":"1539-1560","title":"Development of Fly Ash Based Geo-polymer Concrete","type":"article-journal","volume":"6"},"uris":["http://www.mendeley.com/documents/?uuid=388bbabc-94ad-4de3-a5e3-2842ca8f1b36"]},{"id":"ITEM-2","itemData":{"DOI":"10.1007/s40032-017-0388-4","ISSN":"2250-0545","abstract":"This paper deals with optimization of wear beha- viour on aluminiummetal matrix composites (AMC) filler by coconut shell ash (CSA) on pin-on-disc setup. The Al-CSA composites are fabricated with various volume percentages such as 5, 10 and 15%ofCSAusing compo casting technique. ThepropertiesofAl-CSAcompositeshavebeenimprovewith increasing volume of CSA in base matrix. The experiments are carriedout with three process parameters: load, percentage of CSA and sliding distance; and three adequate responses: wear (lm),wear rate(mm3/m)and coefficient of friction.This studied, a hybrid approach (that is, Grey-fuzzy) has been applied to optimizing the several responses. The fuzzy logic concept has been used for handling the uncertainty in the decision-making process. Analysis of variance (ANOVA) shown that the highest influencing parameter is load, followed with sliding distance and percentage of CSAp to the overall tribological performance. Keywords","author":[{"dropping-particle":"","family":"Rallabandi","given":"Sivasankara Raju","non-dropping-particle":"","parse-names":false,"suffix":""},{"dropping-particle":"","family":"Srinivasa Rao","given":"Gunji","non-dropping-particle":"","parse-names":false,"suffix":""},{"dropping-particle":"","family":"R","given":"Siva Sankara Raju","non-dropping-particle":"","parse-names":false,"suffix":""},{"dropping-particle":"","family":"G","given":"Srinivasa Rao","non-dropping-particle":"","parse-names":false,"suffix":""},{"dropping-particle":"","family":"Rallabandi","given":"Sivasankara Raju","non-dropping-particle":"","parse-names":false,"suffix":""},{"dropping-particle":"","family":"Srinivasa Rao","given":"Gunji","non-dropping-particle":"","parse-names":false,"suffix":""}],"container-title":"Journal of The Institution of Engineers (India): Series C","id":"ITEM-2","issue":"1","issued":{"date-parts":[["2019","2","11"]]},"page":"13-22","publisher":"Springer India","title":"Assessment of Tribological Performance of Al-Coconut Shell Ash Particulate—MMCs using Grey-Fuzzy Approach","type":"article-journal","volume":"100"},"uris":["http://www.mendeley.com/documents/?uuid=f4803d0b-bd3d-421a-8597-98064c809f76"]}],"mendeley":{"formattedCitation":"[12], [14]","plainTextFormattedCitation":"[12], [14]","previouslyFormattedCitation":"[12], [14]"},"properties":{"noteIndex":0},"schema":"https://github.com/citation-style-language/schema/raw/master/csl-citation.json"}</w:instrText>
      </w:r>
      <w:r w:rsidR="00243E02" w:rsidRPr="00574737">
        <w:rPr>
          <w:rFonts w:ascii="Times New Roman" w:hAnsi="Times New Roman" w:cs="Times New Roman"/>
          <w:sz w:val="24"/>
          <w:szCs w:val="24"/>
        </w:rPr>
        <w:fldChar w:fldCharType="separate"/>
      </w:r>
      <w:r w:rsidR="00EB6D3A" w:rsidRPr="00EB6D3A">
        <w:rPr>
          <w:rFonts w:ascii="Times New Roman" w:hAnsi="Times New Roman" w:cs="Times New Roman"/>
          <w:noProof/>
          <w:sz w:val="24"/>
          <w:szCs w:val="24"/>
        </w:rPr>
        <w:t>[12], [14]</w:t>
      </w:r>
      <w:r w:rsidR="00243E02" w:rsidRPr="00574737">
        <w:rPr>
          <w:rFonts w:ascii="Times New Roman" w:hAnsi="Times New Roman" w:cs="Times New Roman"/>
          <w:sz w:val="24"/>
          <w:szCs w:val="24"/>
        </w:rPr>
        <w:fldChar w:fldCharType="end"/>
      </w:r>
      <w:r w:rsidRPr="00574737">
        <w:rPr>
          <w:rFonts w:ascii="Times New Roman" w:hAnsi="Times New Roman" w:cs="Times New Roman"/>
          <w:sz w:val="24"/>
          <w:szCs w:val="24"/>
        </w:rPr>
        <w:t>.</w:t>
      </w:r>
    </w:p>
    <w:p w:rsidR="0013400F" w:rsidRPr="00574737" w:rsidRDefault="0013400F" w:rsidP="00574737">
      <w:pPr>
        <w:spacing w:after="0" w:line="360" w:lineRule="auto"/>
        <w:rPr>
          <w:rFonts w:ascii="Times New Roman" w:hAnsi="Times New Roman" w:cs="Times New Roman"/>
          <w:sz w:val="24"/>
          <w:szCs w:val="24"/>
        </w:rPr>
      </w:pPr>
    </w:p>
    <w:p w:rsidR="00F34142" w:rsidRPr="00574737" w:rsidRDefault="003A0CD4" w:rsidP="00574737">
      <w:pPr>
        <w:spacing w:after="0" w:line="360" w:lineRule="auto"/>
        <w:rPr>
          <w:rFonts w:ascii="Times New Roman" w:hAnsi="Times New Roman" w:cs="Times New Roman"/>
          <w:b/>
          <w:bCs/>
          <w:sz w:val="24"/>
          <w:szCs w:val="24"/>
        </w:rPr>
      </w:pPr>
      <w:r w:rsidRPr="00574737">
        <w:rPr>
          <w:rFonts w:ascii="Times New Roman" w:hAnsi="Times New Roman" w:cs="Times New Roman"/>
          <w:b/>
          <w:bCs/>
          <w:sz w:val="24"/>
          <w:szCs w:val="24"/>
        </w:rPr>
        <w:t xml:space="preserve">3.2 </w:t>
      </w:r>
      <w:r w:rsidR="00F34142" w:rsidRPr="00574737">
        <w:rPr>
          <w:rFonts w:ascii="Times New Roman" w:hAnsi="Times New Roman" w:cs="Times New Roman"/>
          <w:b/>
          <w:bCs/>
          <w:sz w:val="24"/>
          <w:szCs w:val="24"/>
        </w:rPr>
        <w:t>Recycling of non-ferrous metal waste</w:t>
      </w:r>
    </w:p>
    <w:p w:rsidR="00F068C1" w:rsidRPr="00574737" w:rsidRDefault="00F068C1" w:rsidP="00574737">
      <w:pPr>
        <w:spacing w:after="0" w:line="360" w:lineRule="auto"/>
        <w:ind w:firstLine="720"/>
        <w:jc w:val="both"/>
        <w:rPr>
          <w:rFonts w:ascii="Times New Roman" w:hAnsi="Times New Roman" w:cs="Times New Roman"/>
          <w:sz w:val="24"/>
          <w:szCs w:val="24"/>
        </w:rPr>
      </w:pPr>
      <w:r w:rsidRPr="00574737">
        <w:rPr>
          <w:rFonts w:ascii="Times New Roman" w:hAnsi="Times New Roman" w:cs="Times New Roman"/>
          <w:sz w:val="24"/>
          <w:szCs w:val="24"/>
        </w:rPr>
        <w:t xml:space="preserve">Several recycling processes, classified as conventional and non-conventional, have been employed to convert chips into useable parts in recent years. There is little increase in mechanical characteristics when using traditional recycling </w:t>
      </w:r>
      <w:r w:rsidR="005017C9" w:rsidRPr="00574737">
        <w:rPr>
          <w:rFonts w:ascii="Times New Roman" w:hAnsi="Times New Roman" w:cs="Times New Roman"/>
          <w:sz w:val="24"/>
          <w:szCs w:val="24"/>
        </w:rPr>
        <w:t>methods</w:t>
      </w:r>
      <w:r w:rsidRPr="00574737">
        <w:rPr>
          <w:rFonts w:ascii="Times New Roman" w:hAnsi="Times New Roman" w:cs="Times New Roman"/>
          <w:sz w:val="24"/>
          <w:szCs w:val="24"/>
        </w:rPr>
        <w:t xml:space="preserve"> and substantial amounts of slag are produced during the </w:t>
      </w:r>
      <w:r w:rsidR="005017C9" w:rsidRPr="00574737">
        <w:rPr>
          <w:rFonts w:ascii="Times New Roman" w:hAnsi="Times New Roman" w:cs="Times New Roman"/>
          <w:sz w:val="24"/>
          <w:szCs w:val="24"/>
        </w:rPr>
        <w:t>reheating</w:t>
      </w:r>
      <w:r w:rsidRPr="00574737">
        <w:rPr>
          <w:rFonts w:ascii="Times New Roman" w:hAnsi="Times New Roman" w:cs="Times New Roman"/>
          <w:sz w:val="24"/>
          <w:szCs w:val="24"/>
        </w:rPr>
        <w:t xml:space="preserve"> and solidification processes. Furthermore, 20 percent of the components will be lost during the </w:t>
      </w:r>
      <w:r w:rsidR="005017C9" w:rsidRPr="00574737">
        <w:rPr>
          <w:rFonts w:ascii="Times New Roman" w:hAnsi="Times New Roman" w:cs="Times New Roman"/>
          <w:sz w:val="24"/>
          <w:szCs w:val="24"/>
        </w:rPr>
        <w:t>reheating</w:t>
      </w:r>
      <w:r w:rsidRPr="00574737">
        <w:rPr>
          <w:rFonts w:ascii="Times New Roman" w:hAnsi="Times New Roman" w:cs="Times New Roman"/>
          <w:sz w:val="24"/>
          <w:szCs w:val="24"/>
        </w:rPr>
        <w:t xml:space="preserve"> process, which is unavoidable. </w:t>
      </w:r>
      <w:r w:rsidRPr="00574737">
        <w:rPr>
          <w:rFonts w:ascii="Times New Roman" w:hAnsi="Times New Roman" w:cs="Times New Roman"/>
          <w:sz w:val="24"/>
          <w:szCs w:val="24"/>
        </w:rPr>
        <w:lastRenderedPageBreak/>
        <w:t xml:space="preserve">Thin chips, on the other hand, can result in losses of up to 50%; as a result, energy usage and labour costs will rise, as will expenditures for environmental protection. Non-conventional recycling, on the other hand, uses an extrusion and sintered process, which saves 95 percent of the </w:t>
      </w:r>
      <w:r w:rsidR="005017C9" w:rsidRPr="00574737">
        <w:rPr>
          <w:rFonts w:ascii="Times New Roman" w:hAnsi="Times New Roman" w:cs="Times New Roman"/>
          <w:sz w:val="24"/>
          <w:szCs w:val="24"/>
        </w:rPr>
        <w:t>energy,</w:t>
      </w:r>
      <w:r w:rsidRPr="00574737">
        <w:rPr>
          <w:rFonts w:ascii="Times New Roman" w:hAnsi="Times New Roman" w:cs="Times New Roman"/>
          <w:sz w:val="24"/>
          <w:szCs w:val="24"/>
        </w:rPr>
        <w:t xml:space="preserve"> used in traditional recycling and can minimise solid waste disposal and CO2 emissions</w:t>
      </w:r>
      <w:r w:rsidR="00243E02" w:rsidRPr="00574737">
        <w:rPr>
          <w:rFonts w:ascii="Times New Roman" w:hAnsi="Times New Roman" w:cs="Times New Roman"/>
          <w:sz w:val="24"/>
          <w:szCs w:val="24"/>
        </w:rPr>
        <w:fldChar w:fldCharType="begin" w:fldLock="1"/>
      </w:r>
      <w:r w:rsidR="00EB6D3A">
        <w:rPr>
          <w:rFonts w:ascii="Times New Roman" w:hAnsi="Times New Roman" w:cs="Times New Roman"/>
          <w:sz w:val="24"/>
          <w:szCs w:val="24"/>
        </w:rPr>
        <w:instrText>ADDIN CSL_CITATION {"citationItems":[{"id":"ITEM-1","itemData":{"DOI":"10.5772/intechopen.70046","abstract":"Abstract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Keywords:","author":[{"dropping-particle":"","family":"Jassim","given":"Ahmad K.","non-dropping-particle":"","parse-names":false,"suffix":""}],"container-title":"Skills Development for Sustainable Manufacturing","id":"ITEM-1","issued":{"date-parts":[["2017"]]},"page":"1-16","title":"Sustainable Solid Waste Recycling","type":"article-magazine"},"uris":["http://www.mendeley.com/documents/?uuid=9c28647d-0f25-4b14-a138-34f6c635500f"]},{"id":"ITEM-2","itemData":{"author":[{"dropping-particle":"","family":"V","given":"Guley","non-dropping-particle":"","parse-names":false,"suffix":""},{"dropping-particle":"","family":"N","given":"Ben Khalifa","non-dropping-particle":"","parse-names":false,"suffix":""},{"dropping-particle":"","family":"AE","given":"Tekkaya","non-dropping-particle":"","parse-names":false,"suffix":""}],"container-title":"International Journal of Material Forming","id":"ITEM-2","issued":{"date-parts":[["2010"]]},"page":"853-856","title":"Direct recycling of 1050 aluminum alloy scrap material mixed with 6060 aluminum alloy chips by hot extrusion","type":"article-journal","volume":"3"},"uris":["http://www.mendeley.com/documents/?uuid=9b34a8ac-4620-4b80-9da1-5937b75e5f9f"]}],"mendeley":{"formattedCitation":"[1], [15]","plainTextFormattedCitation":"[1], [15]","previouslyFormattedCitation":"[1], [15]"},"properties":{"noteIndex":0},"schema":"https://github.com/citation-style-language/schema/raw/master/csl-citation.json"}</w:instrText>
      </w:r>
      <w:r w:rsidR="00243E02" w:rsidRPr="00574737">
        <w:rPr>
          <w:rFonts w:ascii="Times New Roman" w:hAnsi="Times New Roman" w:cs="Times New Roman"/>
          <w:sz w:val="24"/>
          <w:szCs w:val="24"/>
        </w:rPr>
        <w:fldChar w:fldCharType="separate"/>
      </w:r>
      <w:r w:rsidR="00EB6D3A" w:rsidRPr="00EB6D3A">
        <w:rPr>
          <w:rFonts w:ascii="Times New Roman" w:hAnsi="Times New Roman" w:cs="Times New Roman"/>
          <w:noProof/>
          <w:sz w:val="24"/>
          <w:szCs w:val="24"/>
        </w:rPr>
        <w:t>[1], [15]</w:t>
      </w:r>
      <w:r w:rsidR="00243E02" w:rsidRPr="00574737">
        <w:rPr>
          <w:rFonts w:ascii="Times New Roman" w:hAnsi="Times New Roman" w:cs="Times New Roman"/>
          <w:sz w:val="24"/>
          <w:szCs w:val="24"/>
        </w:rPr>
        <w:fldChar w:fldCharType="end"/>
      </w:r>
      <w:r w:rsidRPr="00574737">
        <w:rPr>
          <w:rFonts w:ascii="Times New Roman" w:hAnsi="Times New Roman" w:cs="Times New Roman"/>
          <w:sz w:val="24"/>
          <w:szCs w:val="24"/>
        </w:rPr>
        <w:t>.</w:t>
      </w:r>
    </w:p>
    <w:p w:rsidR="00F068C1" w:rsidRPr="00574737" w:rsidRDefault="00F068C1" w:rsidP="00574737">
      <w:pPr>
        <w:spacing w:after="0" w:line="360" w:lineRule="auto"/>
        <w:ind w:firstLine="720"/>
        <w:jc w:val="both"/>
        <w:rPr>
          <w:rFonts w:ascii="Times New Roman" w:hAnsi="Times New Roman" w:cs="Times New Roman"/>
          <w:sz w:val="24"/>
          <w:szCs w:val="24"/>
        </w:rPr>
      </w:pPr>
      <w:r w:rsidRPr="00574737">
        <w:rPr>
          <w:rFonts w:ascii="Times New Roman" w:hAnsi="Times New Roman" w:cs="Times New Roman"/>
          <w:sz w:val="24"/>
          <w:szCs w:val="24"/>
        </w:rPr>
        <w:t xml:space="preserve">Direct conversion is a non-traditional recycling approach that is relatively straightforward, cost-effective, and environmentally benign, and can be considered a long-term manufacturing process. One of the most important strategies for minimising waste, cost, and energy required for recycling non-ferrous metal waste is the solid-state metal direct </w:t>
      </w:r>
      <w:r w:rsidR="005017C9" w:rsidRPr="00574737">
        <w:rPr>
          <w:rFonts w:ascii="Times New Roman" w:hAnsi="Times New Roman" w:cs="Times New Roman"/>
          <w:sz w:val="24"/>
          <w:szCs w:val="24"/>
        </w:rPr>
        <w:t>conversion that</w:t>
      </w:r>
      <w:r w:rsidRPr="00574737">
        <w:rPr>
          <w:rFonts w:ascii="Times New Roman" w:hAnsi="Times New Roman" w:cs="Times New Roman"/>
          <w:sz w:val="24"/>
          <w:szCs w:val="24"/>
        </w:rPr>
        <w:t xml:space="preserve"> is </w:t>
      </w:r>
      <w:proofErr w:type="gramStart"/>
      <w:r w:rsidRPr="00574737">
        <w:rPr>
          <w:rFonts w:ascii="Times New Roman" w:hAnsi="Times New Roman" w:cs="Times New Roman"/>
          <w:sz w:val="24"/>
          <w:szCs w:val="24"/>
        </w:rPr>
        <w:t>key</w:t>
      </w:r>
      <w:proofErr w:type="gramEnd"/>
      <w:r w:rsidRPr="00574737">
        <w:rPr>
          <w:rFonts w:ascii="Times New Roman" w:hAnsi="Times New Roman" w:cs="Times New Roman"/>
          <w:sz w:val="24"/>
          <w:szCs w:val="24"/>
        </w:rPr>
        <w:t xml:space="preserve"> to sustainable production process. Its capacity to produce solid pieces directly from solid state while </w:t>
      </w:r>
      <w:r w:rsidR="005017C9" w:rsidRPr="00574737">
        <w:rPr>
          <w:rFonts w:ascii="Times New Roman" w:hAnsi="Times New Roman" w:cs="Times New Roman"/>
          <w:sz w:val="24"/>
          <w:szCs w:val="24"/>
        </w:rPr>
        <w:t>reheating</w:t>
      </w:r>
      <w:r w:rsidRPr="00574737">
        <w:rPr>
          <w:rFonts w:ascii="Times New Roman" w:hAnsi="Times New Roman" w:cs="Times New Roman"/>
          <w:sz w:val="24"/>
          <w:szCs w:val="24"/>
        </w:rPr>
        <w:t xml:space="preserve">, reducing waste and costs, making it a potential approach for replacing </w:t>
      </w:r>
      <w:r w:rsidR="005017C9" w:rsidRPr="00574737">
        <w:rPr>
          <w:rFonts w:ascii="Times New Roman" w:hAnsi="Times New Roman" w:cs="Times New Roman"/>
          <w:sz w:val="24"/>
          <w:szCs w:val="24"/>
        </w:rPr>
        <w:t>remitting</w:t>
      </w:r>
      <w:r w:rsidRPr="00574737">
        <w:rPr>
          <w:rFonts w:ascii="Times New Roman" w:hAnsi="Times New Roman" w:cs="Times New Roman"/>
          <w:sz w:val="24"/>
          <w:szCs w:val="24"/>
        </w:rPr>
        <w:t xml:space="preserve"> and casting procedures. During industrial activities such as turning, milling, and sawing, chips of various shapes and sizes were created</w:t>
      </w:r>
      <w:r w:rsidR="00243E02" w:rsidRPr="00574737">
        <w:rPr>
          <w:rFonts w:ascii="Times New Roman" w:hAnsi="Times New Roman" w:cs="Times New Roman"/>
          <w:sz w:val="24"/>
          <w:szCs w:val="24"/>
        </w:rPr>
        <w:fldChar w:fldCharType="begin" w:fldLock="1"/>
      </w:r>
      <w:r w:rsidR="00EB6D3A">
        <w:rPr>
          <w:rFonts w:ascii="Times New Roman" w:hAnsi="Times New Roman" w:cs="Times New Roman"/>
          <w:sz w:val="24"/>
          <w:szCs w:val="24"/>
        </w:rPr>
        <w:instrText>ADDIN CSL_CITATION {"citationItems":[{"id":"ITEM-1","itemData":{"author":[{"dropping-particle":"","family":"Panda","given":"Biswajit","non-dropping-particle":"","parse-names":false,"suffix":""},{"dropping-particle":"","family":"Mahato","given":"Amit Kumar","non-dropping-particle":"","parse-names":false,"suffix":""},{"dropping-particle":"","family":"Varun","given":"Challarapu","non-dropping-particle":"","parse-names":false,"suffix":""},{"dropping-particle":"","family":"R","given":"Siva Sankara Raju","non-dropping-particle":"","parse-names":false,"suffix":""}],"container-title":"Imperial Journal of Interdisciplinary Research (IJIR)","id":"ITEM-1","issue":"5","issued":{"date-parts":[["2016"]]},"page":"890-895","title":"Wear Behavior of Aluminum Based Composite Reinforced With Coconut Shell Ash","type":"article-journal","volume":"2"},"uris":["http://www.mendeley.com/documents/?uuid=8ac6b80a-2009-45f9-8a98-c0adf03eebcb"]},{"id":"ITEM-2","itemData":{"DOI":"10.24874/ti.2017.39.03.12","ISSN":"2250-0545","abstract":"The paper investigates optimization of wear behaviour of coconut shell ash (CSA) reinforced aluminium composites using pin-on-disc setup. The experiments were carried out with three process parameters: Load, percentage (%) of CSA and sliding distance. Three adequate responses: wear (µm), wear rate (mm3/m) and coefficient of friction were considered. In this study, a hybrid approach (i.e. Grey-Fuzzy) has been applied to optimizing the several responses. The fuzzy logic concept has been used for handling the uncertainty in the decision-making process. Analysis of variance (ANOVA) discloses that the highest influencing parameter was load, followed by sliding distance and % of CSAp to the overall tribological performance.","author":[{"dropping-particle":"","family":"Raju","given":"R S S","non-dropping-particle":"","parse-names":false,"suffix":""},{"dropping-particle":"","family":"Rao","given":"G S","non-dropping-particle":"","parse-names":false,"suffix":""}],"container-title":"Tribology in Industry","id":"ITEM-2","issue":"3","issued":{"date-parts":[["2017","10","11"]]},"page":"364-377","publisher":"Springer India","title":"Assessment of Tribological performance of Coconut Shell Ash Particle Reinforced Al-Si-Fe Composites using Grey-Fuzzy Approach","type":"article-journal","volume":"39"},"uris":["http://www.mendeley.com/documents/?uuid=15750dc8-9a53-4238-aa03-9ce0c68344fa"]}],"mendeley":{"formattedCitation":"[16], [17]","plainTextFormattedCitation":"[16], [17]","previouslyFormattedCitation":"[16], [17]"},"properties":{"noteIndex":0},"schema":"https://github.com/citation-style-language/schema/raw/master/csl-citation.json"}</w:instrText>
      </w:r>
      <w:r w:rsidR="00243E02" w:rsidRPr="00574737">
        <w:rPr>
          <w:rFonts w:ascii="Times New Roman" w:hAnsi="Times New Roman" w:cs="Times New Roman"/>
          <w:sz w:val="24"/>
          <w:szCs w:val="24"/>
        </w:rPr>
        <w:fldChar w:fldCharType="separate"/>
      </w:r>
      <w:r w:rsidR="00EB6D3A" w:rsidRPr="00EB6D3A">
        <w:rPr>
          <w:rFonts w:ascii="Times New Roman" w:hAnsi="Times New Roman" w:cs="Times New Roman"/>
          <w:noProof/>
          <w:sz w:val="24"/>
          <w:szCs w:val="24"/>
        </w:rPr>
        <w:t>[16], [17]</w:t>
      </w:r>
      <w:r w:rsidR="00243E02" w:rsidRPr="00574737">
        <w:rPr>
          <w:rFonts w:ascii="Times New Roman" w:hAnsi="Times New Roman" w:cs="Times New Roman"/>
          <w:sz w:val="24"/>
          <w:szCs w:val="24"/>
        </w:rPr>
        <w:fldChar w:fldCharType="end"/>
      </w:r>
      <w:r w:rsidRPr="00574737">
        <w:rPr>
          <w:rFonts w:ascii="Times New Roman" w:hAnsi="Times New Roman" w:cs="Times New Roman"/>
          <w:sz w:val="24"/>
          <w:szCs w:val="24"/>
        </w:rPr>
        <w:t>.</w:t>
      </w:r>
    </w:p>
    <w:p w:rsidR="00F068C1" w:rsidRPr="00574737" w:rsidRDefault="00F068C1" w:rsidP="00574737">
      <w:pPr>
        <w:spacing w:after="0" w:line="360" w:lineRule="auto"/>
        <w:ind w:firstLine="720"/>
        <w:jc w:val="both"/>
        <w:rPr>
          <w:rFonts w:ascii="Times New Roman" w:hAnsi="Times New Roman" w:cs="Times New Roman"/>
          <w:sz w:val="24"/>
          <w:szCs w:val="24"/>
        </w:rPr>
      </w:pPr>
      <w:r w:rsidRPr="00574737">
        <w:rPr>
          <w:rFonts w:ascii="Times New Roman" w:hAnsi="Times New Roman" w:cs="Times New Roman"/>
          <w:sz w:val="24"/>
          <w:szCs w:val="24"/>
        </w:rPr>
        <w:t xml:space="preserve">In order to really be formed as a functioning item, these chips must be extracted and </w:t>
      </w:r>
      <w:r w:rsidR="005838D9" w:rsidRPr="00574737">
        <w:rPr>
          <w:rFonts w:ascii="Times New Roman" w:hAnsi="Times New Roman" w:cs="Times New Roman"/>
          <w:sz w:val="24"/>
          <w:szCs w:val="24"/>
        </w:rPr>
        <w:t>remitted</w:t>
      </w:r>
      <w:r w:rsidRPr="00574737">
        <w:rPr>
          <w:rFonts w:ascii="Times New Roman" w:hAnsi="Times New Roman" w:cs="Times New Roman"/>
          <w:sz w:val="24"/>
          <w:szCs w:val="24"/>
        </w:rPr>
        <w:t xml:space="preserve"> in workshops and factories. The normal recycling process is expensive since it necessitates a big number of workers, consumes a lot, and generates a lot of waste, all of which are important issues across the world. A solid-state recycling approach for nonferrous materials such as </w:t>
      </w:r>
      <w:r w:rsidR="006E3B77" w:rsidRPr="00574737">
        <w:rPr>
          <w:rFonts w:ascii="Times New Roman" w:hAnsi="Times New Roman" w:cs="Times New Roman"/>
          <w:sz w:val="24"/>
          <w:szCs w:val="24"/>
        </w:rPr>
        <w:t>aluminium</w:t>
      </w:r>
      <w:r w:rsidRPr="00574737">
        <w:rPr>
          <w:rFonts w:ascii="Times New Roman" w:hAnsi="Times New Roman" w:cs="Times New Roman"/>
          <w:sz w:val="24"/>
          <w:szCs w:val="24"/>
        </w:rPr>
        <w:t>, copper, zinc, and related alloy chips was recently developed to address the drawbacks of the current technology. As a consequence, scientists have created new forms of design, such as sustainable responsible and green engineering, that aim to minimise negative impacts while increasing economic, societal, and environmental advantages</w:t>
      </w:r>
      <w:r w:rsidR="00243E02" w:rsidRPr="00574737">
        <w:rPr>
          <w:rFonts w:ascii="Times New Roman" w:hAnsi="Times New Roman" w:cs="Times New Roman"/>
          <w:sz w:val="24"/>
          <w:szCs w:val="24"/>
        </w:rPr>
        <w:fldChar w:fldCharType="begin" w:fldLock="1"/>
      </w:r>
      <w:r w:rsidR="00EB6D3A">
        <w:rPr>
          <w:rFonts w:ascii="Times New Roman" w:hAnsi="Times New Roman" w:cs="Times New Roman"/>
          <w:sz w:val="24"/>
          <w:szCs w:val="24"/>
        </w:rPr>
        <w:instrText>ADDIN CSL_CITATION {"citationItems":[{"id":"ITEM-1","itemData":{"DOI":"10.18356/9789213618851c016","ISBN":"9783319957258","abstract":"Achieving economic growth and sustainable development requires that we urgently reduce our ecological footprint by changing the way we produce and consume goods and resources. Agriculture is the biggest user of water worldwide, and irrigation now claims close to 70 percent of all freshwater for human use. The efficient management of our shared natural resources, and the way we dispose of toxic waste and pollutants, are important targets to achieve this goal. Encouraging industries, businesses and consumers to recycle and reduce waste is equally important, as is supporting developing countries to move towards more sustainable patterns of consumption by 2030. A large share of the world population is still consuming far too little to meet even their basic needs. Halving the per capita of global food waste at the retailer and consumer levels is also important for creating more efficient production and supply chains. This can help with food security, and shift us towards a more resource efficient economy.","author":[{"dropping-particle":"","family":"Wall","given":"Tony","non-dropping-particle":"","parse-names":false,"suffix":""}],"container-title":"Encyclopedia of the UN Sustainable Development Goals","edition":"1","editor":[{"dropping-particle":"","family":"Filho","given":"Walter Leal","non-dropping-particle":"","parse-names":false,"suffix":""},{"dropping-particle":"","family":"Azul","given":"Anabela Marisa","non-dropping-particle":"","parse-names":false,"suffix":""},{"dropping-particle":"","family":"Brandli","given":"Luciana","non-dropping-particle":"","parse-names":false,"suffix":""},{"dropping-particle":"","family":"Özuyar","given":"Pinar Gökçin","non-dropping-particle":"","parse-names":false,"suffix":""},{"dropping-particle":"","family":"Tony","given":"Wall","non-dropping-particle":"","parse-names":false,"suffix":""}],"id":"ITEM-1","issued":{"date-parts":[["2021"]]},"page":"32-33","publisher":"Springer Nature Switzerland AG 2020","publisher-place":"Switzerland AG 2020","title":"Responsible consumption and production","type":"chapter"},"uris":["http://www.mendeley.com/documents/?uuid=412dfeb8-81d2-4f42-ac4f-aeb87d5cc4c2"]}],"mendeley":{"formattedCitation":"[18]","plainTextFormattedCitation":"[18]","previouslyFormattedCitation":"[18]"},"properties":{"noteIndex":0},"schema":"https://github.com/citation-style-language/schema/raw/master/csl-citation.json"}</w:instrText>
      </w:r>
      <w:r w:rsidR="00243E02" w:rsidRPr="00574737">
        <w:rPr>
          <w:rFonts w:ascii="Times New Roman" w:hAnsi="Times New Roman" w:cs="Times New Roman"/>
          <w:sz w:val="24"/>
          <w:szCs w:val="24"/>
        </w:rPr>
        <w:fldChar w:fldCharType="separate"/>
      </w:r>
      <w:r w:rsidR="00EB6D3A" w:rsidRPr="00EB6D3A">
        <w:rPr>
          <w:rFonts w:ascii="Times New Roman" w:hAnsi="Times New Roman" w:cs="Times New Roman"/>
          <w:noProof/>
          <w:sz w:val="24"/>
          <w:szCs w:val="24"/>
        </w:rPr>
        <w:t>[18]</w:t>
      </w:r>
      <w:r w:rsidR="00243E02" w:rsidRPr="00574737">
        <w:rPr>
          <w:rFonts w:ascii="Times New Roman" w:hAnsi="Times New Roman" w:cs="Times New Roman"/>
          <w:sz w:val="24"/>
          <w:szCs w:val="24"/>
        </w:rPr>
        <w:fldChar w:fldCharType="end"/>
      </w:r>
      <w:r w:rsidRPr="00574737">
        <w:rPr>
          <w:rFonts w:ascii="Times New Roman" w:hAnsi="Times New Roman" w:cs="Times New Roman"/>
          <w:sz w:val="24"/>
          <w:szCs w:val="24"/>
        </w:rPr>
        <w:t>.</w:t>
      </w:r>
    </w:p>
    <w:p w:rsidR="00574737" w:rsidRPr="00574737" w:rsidRDefault="00287FCB" w:rsidP="00574737">
      <w:pPr>
        <w:spacing w:after="0" w:line="360" w:lineRule="auto"/>
        <w:ind w:firstLine="720"/>
        <w:jc w:val="both"/>
        <w:rPr>
          <w:rFonts w:ascii="Times New Roman" w:hAnsi="Times New Roman" w:cs="Times New Roman"/>
          <w:sz w:val="24"/>
          <w:szCs w:val="24"/>
        </w:rPr>
      </w:pPr>
      <w:r w:rsidRPr="00287FCB">
        <w:rPr>
          <w:rFonts w:ascii="Times New Roman" w:hAnsi="Times New Roman" w:cs="Times New Roman"/>
          <w:sz w:val="24"/>
          <w:szCs w:val="24"/>
        </w:rPr>
        <w:t>As a sustainable making technology, this work used a solid-state recycling method to get aluminium oxide chips and copper chips to be used right away. Without melting them from their solid state, it is utilised to generate solid components. Al-Zn alloy, zinc, and copper chips that are produced in cutting or production facilities have been recycled directly (see Figures 6a and 6b). Chips 12 mm thick were produced by a cold pressing process using 10, 20, and 30 tonnes of pressure. There was a lot of distortion, which led to good bonding of materials. Following the cutting process, pieces of copper and an Al-Zn alloy in a variety of shapes and sizes are gathered from the factory and sieved with a mesh size ranging from 0.300 to 3.00 mm, as shown in Figure 5. They were combined so that 30% of the chips had a width of less than 1 mm, and 70% of the chips have a width of 1-3 mm. The dimensions of a chip were 11.85 mm in length and 0.39 mm to 0.33 mm in width. These chips didn't need to be heated or reheated in order to be compressed and extruded</w:t>
      </w:r>
      <w:r w:rsidR="00243E02">
        <w:rPr>
          <w:rFonts w:ascii="Times New Roman" w:hAnsi="Times New Roman" w:cs="Times New Roman"/>
          <w:sz w:val="24"/>
          <w:szCs w:val="24"/>
        </w:rPr>
        <w:fldChar w:fldCharType="begin" w:fldLock="1"/>
      </w:r>
      <w:r w:rsidR="00EB6D3A">
        <w:rPr>
          <w:rFonts w:ascii="Times New Roman" w:hAnsi="Times New Roman" w:cs="Times New Roman"/>
          <w:sz w:val="24"/>
          <w:szCs w:val="24"/>
        </w:rPr>
        <w:instrText>ADDIN CSL_CITATION {"citationItems":[{"id":"ITEM-1","itemData":{"ISBN":"978-93-94318-00-7","author":[{"dropping-particle":"","family":"Rallabandi","given":"SivasankaraRaju","non-dropping-particle":"","parse-names":false,"suffix":""},{"dropping-particle":"","family":"Srinivasa Rao","given":"Gunji","non-dropping-particle":"","parse-names":false,"suffix":""},{"dropping-particle":"","family":"Srinivas","given":"Lakshmi","non-dropping-particle":"","parse-names":false,"suffix":""},{"dropping-particle":"","family":"Dowluru","given":"Sreeramulu","non-dropping-particle":"","parse-names":false,"suffix":""},{"dropping-particle":"","family":"Palli","given":"Srihari","non-dropping-particle":"","parse-names":false,"suffix":""},{"dropping-particle":"","family":"Duppala","given":"Azad","non-dropping-particle":"","parse-names":false,"suffix":""}],"chapter-number":"9","container-title":"Application of Engineering, Technology, Management for Sustainable Manufacturing Sector","edition":"1","editor":[{"dropping-particle":"","family":"Brojo Kishore","given":"Mishra","non-dropping-particle":"","parse-names":false,"suffix":""},{"dropping-particle":"","family":"Rath","given":"Kali Charan","non-dropping-particle":"","parse-names":false,"suffix":""},{"dropping-particle":"","family":"Sharma","given":"Himani Goyal","non-dropping-particle":"","parse-names":false,"suffix":""}],"id":"ITEM-1","issued":{"date-parts":[["2022"]]},"page":"155-177","publisher":"World Leadership Academy","title":"Sustainable Waste Management for Solid Waste Dominance in Metals, Concrete Brick Mix of Plasticizer with Interlocking - A Case Study","type":"chapter"},"uris":["http://www.mendeley.com/documents/?uuid=18aae778-f7d3-313a-aefd-b87289ff817d"]},{"id":"ITEM-2","itemData":{"DOI":"10.1016/j.triboint.2018.08.011","ISSN":"0301679X","author":[{"dropping-particle":"","family":"Sankara Raju","given":"R. Siva","non-dropping-particle":"","parse-names":false,"suffix":""},{"dropping-particle":"","family":"Panigrahi","given":"M.K.","non-dropping-particle":"","parse-names":false,"suffix":""},{"dropping-particle":"","family":"Ganguly","given":"R.I.","non-dropping-particle":"","parse-names":false,"suffix":""},{"dropping-particle":"","family":"Srinivasa Rao","given":"G.","non-dropping-particle":"","parse-names":false,"suffix":""}],"container-title":"Tribology International","id":"ITEM-2","issued":{"date-parts":[["2019"]]},"page":"55-66","publisher":"Elsevier Ltd","title":"Tribological behaviour of Al-1100-coconut shell ash (CSA) composite at elevated temperature","type":"article-journal","volume":"129"},"uris":["http://www.mendeley.com/documents/?uuid=1e17919a-e43b-41e3-95c5-95a94f7ed7e3"]},{"id":"ITEM-3","itemData":{"DOI":"10.1016/j.matdes.2014.06.006","ISSN":"18734197","abstract":"A series of Al-7Si-(0-5)Zn alloys were produced by permanent mould casting and their microstructure, mechanical and tribological properties were investigated in as-cast state. The microstructure of Al-7Si alloy consisted of α-Al dendrites surrounded by eutectic Al-Si mixture and a small amount of primary silicon particles. Addition of zinc into Al-7Si alloy resulted in the formation of α-solid solution and an increase in size and volume fraction of primary silicon particles. Moreover, these particles gathered inside interdendritic regions of the ternary Al-7Si-Zn alloys. The density, strength and hardness of Al-7Si-Zn alloys increased continuously with increasing zinc content, but their elongation to fracture and impact energy showed a reverse trend. It was also observed that zinc had no significant effect on the friction coefficient of the alloys, but their wear volume decreased with increasing zinc content up to 4%, above which the trend reversed. The wear surfaces of the alloys were characterized mainly by smearing layer with some degree of oxidation. In addition, delamination and fine scratches were observed on the worn surface. It was concluded that the addition of zinc up to 4% improves both mechanical and wear behaviour of Al-7Si alloy. © 2014 Elsevier Ltd.","author":[{"dropping-particle":"","family":"Alemdaǧ","given":"Yasin","non-dropping-particle":"","parse-names":false,"suffix":""},{"dropping-particle":"","family":"Beder","given":"Murat","non-dropping-particle":"","parse-names":false,"suffix":""}],"container-title":"Materials and Design","id":"ITEM-3","issued":{"date-parts":[["2014"]]},"page":"159-167","title":"Microstructural, mechanical and tribological properties of Al-7Si-(0-5)Zn alloys","type":"article","volume":"63"},"uris":["http://www.mendeley.com/documents/?uuid=56702cba-ac81-4914-a478-90326287a5b2"]}],"mendeley":{"formattedCitation":"[19]–[21]","plainTextFormattedCitation":"[19]–[21]","previouslyFormattedCitation":"[19], [20]"},"properties":{"noteIndex":0},"schema":"https://github.com/citation-style-language/schema/raw/master/csl-citation.json"}</w:instrText>
      </w:r>
      <w:r w:rsidR="00243E02">
        <w:rPr>
          <w:rFonts w:ascii="Times New Roman" w:hAnsi="Times New Roman" w:cs="Times New Roman"/>
          <w:sz w:val="24"/>
          <w:szCs w:val="24"/>
        </w:rPr>
        <w:fldChar w:fldCharType="separate"/>
      </w:r>
      <w:r w:rsidR="00EB6D3A" w:rsidRPr="00EB6D3A">
        <w:rPr>
          <w:rFonts w:ascii="Times New Roman" w:hAnsi="Times New Roman" w:cs="Times New Roman"/>
          <w:noProof/>
          <w:sz w:val="24"/>
          <w:szCs w:val="24"/>
        </w:rPr>
        <w:t>[19]–[21]</w:t>
      </w:r>
      <w:r w:rsidR="00243E02">
        <w:rPr>
          <w:rFonts w:ascii="Times New Roman" w:hAnsi="Times New Roman" w:cs="Times New Roman"/>
          <w:sz w:val="24"/>
          <w:szCs w:val="24"/>
        </w:rPr>
        <w:fldChar w:fldCharType="end"/>
      </w:r>
      <w:r w:rsidRPr="00287FCB">
        <w:rPr>
          <w:rFonts w:ascii="Times New Roman" w:hAnsi="Times New Roman" w:cs="Times New Roman"/>
          <w:sz w:val="24"/>
          <w:szCs w:val="24"/>
        </w:rPr>
        <w:t xml:space="preserve">. </w:t>
      </w:r>
      <w:r w:rsidR="00574737" w:rsidRPr="00574737">
        <w:rPr>
          <w:rFonts w:ascii="Times New Roman" w:hAnsi="Times New Roman" w:cs="Times New Roman"/>
          <w:sz w:val="24"/>
          <w:szCs w:val="24"/>
        </w:rPr>
        <w:t>Increased cold-</w:t>
      </w:r>
      <w:r w:rsidR="00574737" w:rsidRPr="00574737">
        <w:rPr>
          <w:rFonts w:ascii="Times New Roman" w:hAnsi="Times New Roman" w:cs="Times New Roman"/>
          <w:sz w:val="24"/>
          <w:szCs w:val="24"/>
        </w:rPr>
        <w:lastRenderedPageBreak/>
        <w:t>pressing pressure resulted in increased cold-pressed sample density and hardeners, according to experiments. Furthermore, crushing from opposite wings is preferred to pressing from one side since it results in uniform dispersion and high homogeneity. The pieces generated have nearly the same hardness and density throughout. When pushing from one side, the typical components become brittle and incoherent. As seen in Figure 6(c), crushing from two sides resulted in strong and coherent parts with strength and hardness faithful to the actual components. Furthermore, the findings show that smaller, easier chips are greater rates resources for cold compression than larger, more complicated chips; otherwise, warming chips prior to or even during the pressing process is necessary.</w:t>
      </w:r>
    </w:p>
    <w:p w:rsidR="00574737" w:rsidRPr="00574737" w:rsidRDefault="00574737" w:rsidP="00574737">
      <w:pPr>
        <w:spacing w:after="0" w:line="360" w:lineRule="auto"/>
        <w:ind w:firstLine="720"/>
        <w:jc w:val="both"/>
        <w:rPr>
          <w:rFonts w:ascii="Times New Roman" w:hAnsi="Times New Roman" w:cs="Times New Roman"/>
          <w:sz w:val="24"/>
          <w:szCs w:val="24"/>
        </w:rPr>
      </w:pPr>
    </w:p>
    <w:tbl>
      <w:tblPr>
        <w:tblStyle w:val="TableGrid"/>
        <w:tblW w:w="5000" w:type="pct"/>
        <w:tblLook w:val="04A0"/>
      </w:tblPr>
      <w:tblGrid>
        <w:gridCol w:w="4527"/>
        <w:gridCol w:w="4715"/>
      </w:tblGrid>
      <w:tr w:rsidR="0004191B" w:rsidRPr="00574737" w:rsidTr="0004191B">
        <w:tc>
          <w:tcPr>
            <w:tcW w:w="2449" w:type="pct"/>
            <w:vAlign w:val="center"/>
          </w:tcPr>
          <w:p w:rsidR="0004191B" w:rsidRPr="00574737" w:rsidRDefault="0004191B" w:rsidP="00574737">
            <w:pPr>
              <w:spacing w:line="360" w:lineRule="auto"/>
              <w:jc w:val="center"/>
              <w:rPr>
                <w:rFonts w:ascii="Times New Roman" w:hAnsi="Times New Roman" w:cs="Times New Roman"/>
                <w:sz w:val="24"/>
                <w:szCs w:val="24"/>
              </w:rPr>
            </w:pPr>
            <w:r w:rsidRPr="00574737">
              <w:rPr>
                <w:rFonts w:ascii="Times New Roman" w:hAnsi="Times New Roman" w:cs="Times New Roman"/>
                <w:noProof/>
                <w:sz w:val="24"/>
                <w:szCs w:val="24"/>
                <w:lang w:val="en-US"/>
              </w:rPr>
              <w:drawing>
                <wp:inline distT="0" distB="0" distL="0" distR="0">
                  <wp:extent cx="2143705" cy="1653871"/>
                  <wp:effectExtent l="19050" t="0" r="8945"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lum bright="10000"/>
                          </a:blip>
                          <a:srcRect l="18876" t="9264" r="43701" b="34060"/>
                          <a:stretch>
                            <a:fillRect/>
                          </a:stretch>
                        </pic:blipFill>
                        <pic:spPr bwMode="auto">
                          <a:xfrm>
                            <a:off x="0" y="0"/>
                            <a:ext cx="2143705" cy="1653871"/>
                          </a:xfrm>
                          <a:prstGeom prst="rect">
                            <a:avLst/>
                          </a:prstGeom>
                          <a:noFill/>
                          <a:ln w="9525">
                            <a:noFill/>
                            <a:miter lim="800000"/>
                            <a:headEnd/>
                            <a:tailEnd/>
                          </a:ln>
                        </pic:spPr>
                      </pic:pic>
                    </a:graphicData>
                  </a:graphic>
                </wp:inline>
              </w:drawing>
            </w:r>
          </w:p>
          <w:p w:rsidR="0004191B" w:rsidRPr="00574737" w:rsidRDefault="0004191B"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(a)</w:t>
            </w:r>
          </w:p>
        </w:tc>
        <w:tc>
          <w:tcPr>
            <w:tcW w:w="2551" w:type="pct"/>
            <w:vAlign w:val="center"/>
          </w:tcPr>
          <w:p w:rsidR="0004191B" w:rsidRPr="00574737" w:rsidRDefault="0004191B" w:rsidP="00574737">
            <w:pPr>
              <w:keepNext/>
              <w:spacing w:line="360" w:lineRule="auto"/>
              <w:jc w:val="center"/>
              <w:rPr>
                <w:rFonts w:ascii="Times New Roman" w:hAnsi="Times New Roman" w:cs="Times New Roman"/>
                <w:sz w:val="24"/>
                <w:szCs w:val="24"/>
              </w:rPr>
            </w:pPr>
            <w:r w:rsidRPr="00574737">
              <w:rPr>
                <w:rFonts w:ascii="Times New Roman" w:hAnsi="Times New Roman" w:cs="Times New Roman"/>
                <w:noProof/>
                <w:sz w:val="24"/>
                <w:szCs w:val="24"/>
                <w:lang w:val="en-US"/>
              </w:rPr>
              <w:drawing>
                <wp:inline distT="0" distB="0" distL="0" distR="0">
                  <wp:extent cx="2238817" cy="1622066"/>
                  <wp:effectExtent l="19050" t="0" r="9083"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lum bright="10000" contrast="10000"/>
                          </a:blip>
                          <a:srcRect l="58590" t="10086" r="2367" b="34303"/>
                          <a:stretch>
                            <a:fillRect/>
                          </a:stretch>
                        </pic:blipFill>
                        <pic:spPr bwMode="auto">
                          <a:xfrm>
                            <a:off x="0" y="0"/>
                            <a:ext cx="2238817" cy="1622066"/>
                          </a:xfrm>
                          <a:prstGeom prst="rect">
                            <a:avLst/>
                          </a:prstGeom>
                          <a:noFill/>
                          <a:ln w="9525">
                            <a:noFill/>
                            <a:miter lim="800000"/>
                            <a:headEnd/>
                            <a:tailEnd/>
                          </a:ln>
                        </pic:spPr>
                      </pic:pic>
                    </a:graphicData>
                  </a:graphic>
                </wp:inline>
              </w:drawing>
            </w:r>
          </w:p>
          <w:p w:rsidR="0004191B" w:rsidRPr="00574737" w:rsidRDefault="0004191B"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 xml:space="preserve"> (b)</w:t>
            </w:r>
          </w:p>
        </w:tc>
      </w:tr>
      <w:tr w:rsidR="0004191B" w:rsidRPr="00574737" w:rsidTr="0004191B">
        <w:tc>
          <w:tcPr>
            <w:tcW w:w="5000" w:type="pct"/>
            <w:gridSpan w:val="2"/>
            <w:vAlign w:val="center"/>
          </w:tcPr>
          <w:p w:rsidR="0004191B" w:rsidRPr="00574737" w:rsidRDefault="0004191B" w:rsidP="00574737">
            <w:pPr>
              <w:keepNext/>
              <w:spacing w:line="360" w:lineRule="auto"/>
              <w:jc w:val="center"/>
              <w:rPr>
                <w:rFonts w:ascii="Times New Roman" w:hAnsi="Times New Roman" w:cs="Times New Roman"/>
                <w:noProof/>
                <w:sz w:val="24"/>
                <w:szCs w:val="24"/>
                <w:lang w:eastAsia="en-IN"/>
              </w:rPr>
            </w:pPr>
            <w:r w:rsidRPr="00574737">
              <w:rPr>
                <w:rFonts w:ascii="Times New Roman" w:hAnsi="Times New Roman" w:cs="Times New Roman"/>
                <w:noProof/>
                <w:sz w:val="24"/>
                <w:szCs w:val="24"/>
                <w:lang w:val="en-US"/>
              </w:rPr>
              <w:drawing>
                <wp:inline distT="0" distB="0" distL="0" distR="0">
                  <wp:extent cx="2143705" cy="1534601"/>
                  <wp:effectExtent l="19050" t="0" r="8945"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lum contrast="20000"/>
                          </a:blip>
                          <a:srcRect l="29186" t="9402" r="33440" b="18015"/>
                          <a:stretch>
                            <a:fillRect/>
                          </a:stretch>
                        </pic:blipFill>
                        <pic:spPr bwMode="auto">
                          <a:xfrm>
                            <a:off x="0" y="0"/>
                            <a:ext cx="2143705" cy="1534601"/>
                          </a:xfrm>
                          <a:prstGeom prst="rect">
                            <a:avLst/>
                          </a:prstGeom>
                          <a:noFill/>
                          <a:ln w="9525">
                            <a:noFill/>
                            <a:miter lim="800000"/>
                            <a:headEnd/>
                            <a:tailEnd/>
                          </a:ln>
                        </pic:spPr>
                      </pic:pic>
                    </a:graphicData>
                  </a:graphic>
                </wp:inline>
              </w:drawing>
            </w:r>
          </w:p>
        </w:tc>
      </w:tr>
      <w:tr w:rsidR="0004191B" w:rsidRPr="00574737" w:rsidTr="0004191B">
        <w:tc>
          <w:tcPr>
            <w:tcW w:w="5000" w:type="pct"/>
            <w:gridSpan w:val="2"/>
            <w:vAlign w:val="center"/>
          </w:tcPr>
          <w:p w:rsidR="0004191B" w:rsidRPr="00574737" w:rsidRDefault="0004191B" w:rsidP="00574737">
            <w:pPr>
              <w:pStyle w:val="Caption"/>
              <w:spacing w:line="360" w:lineRule="auto"/>
              <w:jc w:val="center"/>
              <w:rPr>
                <w:rFonts w:ascii="Times New Roman" w:hAnsi="Times New Roman" w:cs="Times New Roman"/>
                <w:color w:val="auto"/>
                <w:sz w:val="24"/>
                <w:szCs w:val="24"/>
              </w:rPr>
            </w:pPr>
            <w:r w:rsidRPr="00574737">
              <w:rPr>
                <w:rFonts w:ascii="Times New Roman" w:hAnsi="Times New Roman" w:cs="Times New Roman"/>
                <w:color w:val="auto"/>
                <w:sz w:val="24"/>
                <w:szCs w:val="24"/>
              </w:rPr>
              <w:t xml:space="preserve">Figure </w:t>
            </w:r>
            <w:r w:rsidR="00243E02" w:rsidRPr="00574737">
              <w:rPr>
                <w:rFonts w:ascii="Times New Roman" w:hAnsi="Times New Roman" w:cs="Times New Roman"/>
                <w:color w:val="auto"/>
                <w:sz w:val="24"/>
                <w:szCs w:val="24"/>
              </w:rPr>
              <w:fldChar w:fldCharType="begin"/>
            </w:r>
            <w:r w:rsidRPr="00574737">
              <w:rPr>
                <w:rFonts w:ascii="Times New Roman" w:hAnsi="Times New Roman" w:cs="Times New Roman"/>
                <w:color w:val="auto"/>
                <w:sz w:val="24"/>
                <w:szCs w:val="24"/>
              </w:rPr>
              <w:instrText xml:space="preserve"> SEQ Figure \* ARABIC </w:instrText>
            </w:r>
            <w:r w:rsidR="00243E02" w:rsidRPr="00574737">
              <w:rPr>
                <w:rFonts w:ascii="Times New Roman" w:hAnsi="Times New Roman" w:cs="Times New Roman"/>
                <w:color w:val="auto"/>
                <w:sz w:val="24"/>
                <w:szCs w:val="24"/>
              </w:rPr>
              <w:fldChar w:fldCharType="separate"/>
            </w:r>
            <w:r w:rsidR="00CB143F" w:rsidRPr="00574737">
              <w:rPr>
                <w:rFonts w:ascii="Times New Roman" w:hAnsi="Times New Roman" w:cs="Times New Roman"/>
                <w:noProof/>
                <w:color w:val="auto"/>
                <w:sz w:val="24"/>
                <w:szCs w:val="24"/>
              </w:rPr>
              <w:t>6</w:t>
            </w:r>
            <w:r w:rsidR="00243E02" w:rsidRPr="00574737">
              <w:rPr>
                <w:rFonts w:ascii="Times New Roman" w:hAnsi="Times New Roman" w:cs="Times New Roman"/>
                <w:color w:val="auto"/>
                <w:sz w:val="24"/>
                <w:szCs w:val="24"/>
              </w:rPr>
              <w:fldChar w:fldCharType="end"/>
            </w:r>
            <w:r w:rsidR="00660BFA" w:rsidRPr="00574737">
              <w:rPr>
                <w:rFonts w:ascii="Times New Roman" w:hAnsi="Times New Roman" w:cs="Times New Roman"/>
                <w:color w:val="auto"/>
                <w:sz w:val="24"/>
                <w:szCs w:val="24"/>
              </w:rPr>
              <w:t xml:space="preserve"> Obtained </w:t>
            </w:r>
            <w:r w:rsidRPr="00574737">
              <w:rPr>
                <w:rFonts w:ascii="Times New Roman" w:hAnsi="Times New Roman" w:cs="Times New Roman"/>
                <w:color w:val="auto"/>
                <w:sz w:val="24"/>
                <w:szCs w:val="24"/>
              </w:rPr>
              <w:t>Chips/powder</w:t>
            </w:r>
            <w:r w:rsidR="00660BFA" w:rsidRPr="00574737">
              <w:rPr>
                <w:rFonts w:ascii="Times New Roman" w:hAnsi="Times New Roman" w:cs="Times New Roman"/>
                <w:color w:val="auto"/>
                <w:sz w:val="24"/>
                <w:szCs w:val="24"/>
              </w:rPr>
              <w:t xml:space="preserve"> from scrape </w:t>
            </w:r>
            <w:r w:rsidRPr="00574737">
              <w:rPr>
                <w:rFonts w:ascii="Times New Roman" w:hAnsi="Times New Roman" w:cs="Times New Roman"/>
                <w:color w:val="auto"/>
                <w:sz w:val="24"/>
                <w:szCs w:val="24"/>
              </w:rPr>
              <w:t xml:space="preserve"> of (a) Copper (b) Al-Zn alloy</w:t>
            </w:r>
            <w:r w:rsidR="00660BFA" w:rsidRPr="00574737">
              <w:rPr>
                <w:rFonts w:ascii="Times New Roman" w:hAnsi="Times New Roman" w:cs="Times New Roman"/>
                <w:color w:val="auto"/>
                <w:sz w:val="24"/>
                <w:szCs w:val="24"/>
              </w:rPr>
              <w:t xml:space="preserve"> (c) Prepared samples with </w:t>
            </w:r>
            <w:r w:rsidR="004E13AA" w:rsidRPr="00574737">
              <w:rPr>
                <w:rFonts w:ascii="Times New Roman" w:hAnsi="Times New Roman" w:cs="Times New Roman"/>
                <w:color w:val="auto"/>
                <w:sz w:val="24"/>
                <w:szCs w:val="24"/>
              </w:rPr>
              <w:t xml:space="preserve">forming and </w:t>
            </w:r>
            <w:r w:rsidR="00660BFA" w:rsidRPr="00574737">
              <w:rPr>
                <w:rFonts w:ascii="Times New Roman" w:hAnsi="Times New Roman" w:cs="Times New Roman"/>
                <w:color w:val="auto"/>
                <w:sz w:val="24"/>
                <w:szCs w:val="24"/>
              </w:rPr>
              <w:t xml:space="preserve">powder metallurgical route </w:t>
            </w:r>
          </w:p>
        </w:tc>
      </w:tr>
    </w:tbl>
    <w:p w:rsidR="00F34142" w:rsidRPr="00574737" w:rsidRDefault="00F34142" w:rsidP="00574737">
      <w:pPr>
        <w:spacing w:after="0" w:line="360" w:lineRule="auto"/>
        <w:rPr>
          <w:rFonts w:ascii="Times New Roman" w:hAnsi="Times New Roman" w:cs="Times New Roman"/>
          <w:sz w:val="24"/>
          <w:szCs w:val="24"/>
        </w:rPr>
      </w:pPr>
    </w:p>
    <w:p w:rsidR="00B4795A" w:rsidRPr="00574737" w:rsidRDefault="003A0CD4" w:rsidP="00574737">
      <w:pPr>
        <w:spacing w:after="0" w:line="360" w:lineRule="auto"/>
        <w:rPr>
          <w:rFonts w:ascii="Times New Roman" w:hAnsi="Times New Roman" w:cs="Times New Roman"/>
          <w:b/>
          <w:sz w:val="24"/>
          <w:szCs w:val="24"/>
        </w:rPr>
      </w:pPr>
      <w:r w:rsidRPr="00574737">
        <w:rPr>
          <w:rFonts w:ascii="Times New Roman" w:hAnsi="Times New Roman" w:cs="Times New Roman"/>
          <w:b/>
          <w:sz w:val="24"/>
          <w:szCs w:val="24"/>
        </w:rPr>
        <w:t xml:space="preserve">3.3 Making of </w:t>
      </w:r>
      <w:r w:rsidR="00B4795A" w:rsidRPr="00574737">
        <w:rPr>
          <w:rFonts w:ascii="Times New Roman" w:hAnsi="Times New Roman" w:cs="Times New Roman"/>
          <w:b/>
          <w:sz w:val="24"/>
          <w:szCs w:val="24"/>
        </w:rPr>
        <w:t xml:space="preserve">Plastic </w:t>
      </w:r>
      <w:r w:rsidRPr="00574737">
        <w:rPr>
          <w:rFonts w:ascii="Times New Roman" w:hAnsi="Times New Roman" w:cs="Times New Roman"/>
          <w:b/>
          <w:sz w:val="24"/>
          <w:szCs w:val="24"/>
        </w:rPr>
        <w:t xml:space="preserve">Brick with Interlocking </w:t>
      </w:r>
    </w:p>
    <w:p w:rsidR="003C4B63" w:rsidRPr="00574737" w:rsidRDefault="003C4B63" w:rsidP="00574737">
      <w:pPr>
        <w:spacing w:after="0" w:line="360" w:lineRule="auto"/>
        <w:ind w:firstLine="720"/>
        <w:jc w:val="both"/>
        <w:rPr>
          <w:rFonts w:ascii="Times New Roman" w:hAnsi="Times New Roman" w:cs="Times New Roman"/>
          <w:sz w:val="24"/>
          <w:szCs w:val="24"/>
        </w:rPr>
      </w:pPr>
      <w:r w:rsidRPr="00574737">
        <w:rPr>
          <w:rFonts w:ascii="Times New Roman" w:hAnsi="Times New Roman" w:cs="Times New Roman"/>
          <w:sz w:val="24"/>
          <w:szCs w:val="24"/>
        </w:rPr>
        <w:t xml:space="preserve">Plastic is a substance that is both beneficial and dangerous on a daily basis. Plastic is proven to be highly useful when it is needed, yet it is simply tossed away after usage, posing a variety of risks. Plastic is a non-biodegradable polymer that has remained a dangerous material for decades. Plastic garbage is becoming increasingly prevalent in solid wastes (MSW). Every ten years, the pace of expansion is anticipated to double. This is owing to fast </w:t>
      </w:r>
      <w:r w:rsidRPr="00574737">
        <w:rPr>
          <w:rFonts w:ascii="Times New Roman" w:hAnsi="Times New Roman" w:cs="Times New Roman"/>
          <w:sz w:val="24"/>
          <w:szCs w:val="24"/>
        </w:rPr>
        <w:lastRenderedPageBreak/>
        <w:t>population increase, urbanisation, development activities, and lifestyle changes, all of which contribute to pervasive littering just on environment</w:t>
      </w:r>
      <w:r w:rsidR="00243E02" w:rsidRPr="00574737">
        <w:rPr>
          <w:rFonts w:ascii="Times New Roman" w:hAnsi="Times New Roman" w:cs="Times New Roman"/>
          <w:sz w:val="24"/>
          <w:szCs w:val="24"/>
        </w:rPr>
        <w:fldChar w:fldCharType="begin" w:fldLock="1"/>
      </w:r>
      <w:r w:rsidR="00EB6D3A">
        <w:rPr>
          <w:rFonts w:ascii="Times New Roman" w:hAnsi="Times New Roman" w:cs="Times New Roman"/>
          <w:sz w:val="24"/>
          <w:szCs w:val="24"/>
        </w:rPr>
        <w:instrText>ADDIN CSL_CITATION {"citationItems":[{"id":"ITEM-1","itemData":{"author":[{"dropping-particle":"","family":"MA","given":"Rosen","non-dropping-particle":"","parse-names":false,"suffix":""},{"dropping-particle":"","family":"HA","given":"Kishawy","non-dropping-particle":"","parse-names":false,"suffix":""}],"container-title":"Sustainability","id":"ITEM-1","issue":"1","issued":{"date-parts":[["2012"]]},"page":"154-174","title":"Sustainable manufacturing and design concepts, practices and needs","type":"article-journal","volume":"4"},"uris":["http://www.mendeley.com/documents/?uuid=a88884ec-e8a0-441d-a7b5-c0700b5d3f3f"]}],"mendeley":{"formattedCitation":"[22]","plainTextFormattedCitation":"[22]","previouslyFormattedCitation":"[21]"},"properties":{"noteIndex":0},"schema":"https://github.com/citation-style-language/schema/raw/master/csl-citation.json"}</w:instrText>
      </w:r>
      <w:r w:rsidR="00243E02" w:rsidRPr="00574737">
        <w:rPr>
          <w:rFonts w:ascii="Times New Roman" w:hAnsi="Times New Roman" w:cs="Times New Roman"/>
          <w:sz w:val="24"/>
          <w:szCs w:val="24"/>
        </w:rPr>
        <w:fldChar w:fldCharType="separate"/>
      </w:r>
      <w:r w:rsidR="00EB6D3A" w:rsidRPr="00EB6D3A">
        <w:rPr>
          <w:rFonts w:ascii="Times New Roman" w:hAnsi="Times New Roman" w:cs="Times New Roman"/>
          <w:noProof/>
          <w:sz w:val="24"/>
          <w:szCs w:val="24"/>
        </w:rPr>
        <w:t>[22]</w:t>
      </w:r>
      <w:r w:rsidR="00243E02" w:rsidRPr="00574737">
        <w:rPr>
          <w:rFonts w:ascii="Times New Roman" w:hAnsi="Times New Roman" w:cs="Times New Roman"/>
          <w:sz w:val="24"/>
          <w:szCs w:val="24"/>
        </w:rPr>
        <w:fldChar w:fldCharType="end"/>
      </w:r>
      <w:r w:rsidRPr="00574737">
        <w:rPr>
          <w:rFonts w:ascii="Times New Roman" w:hAnsi="Times New Roman" w:cs="Times New Roman"/>
          <w:sz w:val="24"/>
          <w:szCs w:val="24"/>
        </w:rPr>
        <w:t>.</w:t>
      </w:r>
    </w:p>
    <w:p w:rsidR="003C4B63" w:rsidRPr="00574737" w:rsidRDefault="00287FCB" w:rsidP="00574737">
      <w:pPr>
        <w:spacing w:after="0" w:line="360" w:lineRule="auto"/>
        <w:jc w:val="both"/>
        <w:rPr>
          <w:rFonts w:ascii="Times New Roman" w:hAnsi="Times New Roman" w:cs="Times New Roman"/>
          <w:sz w:val="24"/>
          <w:szCs w:val="24"/>
        </w:rPr>
      </w:pPr>
      <w:r w:rsidRPr="00287FCB">
        <w:rPr>
          <w:rFonts w:ascii="Times New Roman" w:hAnsi="Times New Roman" w:cs="Times New Roman"/>
          <w:sz w:val="24"/>
          <w:szCs w:val="24"/>
        </w:rPr>
        <w:t>They cannot break down in the environment, and research suggests that some plastics could remain intact for up to 4,500 years. According to estimates, the amount of municipal solid waste produced in India each year is over 40 million tonnes, and it is increasing at a rate of 1.5 to 2% annually. These used plastics will therefore be put to good use. Today, it is challenging for any significant sector to operate efficiently without the usage of plastic, from industry to agriculture. Therefore, even though we cannot outlaw the use of plastic, we think that recycling plastic waste in the building and manufacturing industries is the most sensible usage.</w:t>
      </w:r>
      <w:r>
        <w:rPr>
          <w:rFonts w:ascii="Times New Roman" w:hAnsi="Times New Roman" w:cs="Times New Roman"/>
          <w:sz w:val="24"/>
          <w:szCs w:val="24"/>
        </w:rPr>
        <w:t xml:space="preserve"> </w:t>
      </w:r>
    </w:p>
    <w:p w:rsidR="00287FCB" w:rsidRPr="00287FCB" w:rsidRDefault="00287FCB" w:rsidP="00287FCB">
      <w:pPr>
        <w:spacing w:after="0" w:line="360" w:lineRule="auto"/>
        <w:ind w:firstLine="720"/>
        <w:jc w:val="both"/>
        <w:rPr>
          <w:rFonts w:ascii="Times New Roman" w:hAnsi="Times New Roman" w:cs="Times New Roman"/>
          <w:sz w:val="24"/>
          <w:szCs w:val="24"/>
        </w:rPr>
      </w:pPr>
      <w:r w:rsidRPr="00287FCB">
        <w:rPr>
          <w:rFonts w:ascii="Times New Roman" w:hAnsi="Times New Roman" w:cs="Times New Roman"/>
          <w:sz w:val="24"/>
          <w:szCs w:val="24"/>
        </w:rPr>
        <w:t>The author is aware of three distinct types of interlocking blocks used in India, and notes that this approach is far from conventional.</w:t>
      </w:r>
    </w:p>
    <w:p w:rsidR="00287FCB" w:rsidRPr="00287FCB" w:rsidRDefault="00287FCB" w:rsidP="00287FCB">
      <w:pPr>
        <w:spacing w:after="0" w:line="360" w:lineRule="auto"/>
        <w:ind w:firstLine="720"/>
        <w:jc w:val="both"/>
        <w:rPr>
          <w:rFonts w:ascii="Times New Roman" w:hAnsi="Times New Roman" w:cs="Times New Roman"/>
          <w:sz w:val="24"/>
          <w:szCs w:val="24"/>
        </w:rPr>
      </w:pPr>
      <w:r w:rsidRPr="00287FCB">
        <w:rPr>
          <w:rFonts w:ascii="Times New Roman" w:hAnsi="Times New Roman" w:cs="Times New Roman"/>
          <w:sz w:val="24"/>
          <w:szCs w:val="24"/>
        </w:rPr>
        <w:t xml:space="preserve">1. Stabilised earth blocks, also known as SEBs, and fly ash blocks, also known as </w:t>
      </w:r>
      <w:proofErr w:type="spellStart"/>
      <w:r w:rsidRPr="00287FCB">
        <w:rPr>
          <w:rFonts w:ascii="Times New Roman" w:hAnsi="Times New Roman" w:cs="Times New Roman"/>
          <w:sz w:val="24"/>
          <w:szCs w:val="24"/>
        </w:rPr>
        <w:t>Hydroform</w:t>
      </w:r>
      <w:proofErr w:type="spellEnd"/>
      <w:r w:rsidRPr="00287FCB">
        <w:rPr>
          <w:rFonts w:ascii="Times New Roman" w:hAnsi="Times New Roman" w:cs="Times New Roman"/>
          <w:sz w:val="24"/>
          <w:szCs w:val="24"/>
        </w:rPr>
        <w:t xml:space="preserve"> Interlocking Blocks</w:t>
      </w:r>
    </w:p>
    <w:p w:rsidR="00287FCB" w:rsidRPr="00287FCB" w:rsidRDefault="00287FCB" w:rsidP="00287FCB">
      <w:pPr>
        <w:spacing w:after="0" w:line="360" w:lineRule="auto"/>
        <w:ind w:firstLine="720"/>
        <w:jc w:val="both"/>
        <w:rPr>
          <w:rFonts w:ascii="Times New Roman" w:hAnsi="Times New Roman" w:cs="Times New Roman"/>
          <w:sz w:val="24"/>
          <w:szCs w:val="24"/>
        </w:rPr>
      </w:pPr>
      <w:r w:rsidRPr="00287FCB">
        <w:rPr>
          <w:rFonts w:ascii="Times New Roman" w:hAnsi="Times New Roman" w:cs="Times New Roman"/>
          <w:sz w:val="24"/>
          <w:szCs w:val="24"/>
        </w:rPr>
        <w:t>2. Fly ash bricks that are connected to one another</w:t>
      </w:r>
    </w:p>
    <w:p w:rsidR="00287FCB" w:rsidRPr="00287FCB" w:rsidRDefault="00287FCB" w:rsidP="00287FCB">
      <w:pPr>
        <w:spacing w:after="0" w:line="360" w:lineRule="auto"/>
        <w:ind w:firstLine="720"/>
        <w:jc w:val="both"/>
        <w:rPr>
          <w:rFonts w:ascii="Times New Roman" w:hAnsi="Times New Roman" w:cs="Times New Roman"/>
          <w:sz w:val="24"/>
          <w:szCs w:val="24"/>
        </w:rPr>
      </w:pPr>
      <w:r w:rsidRPr="00287FCB">
        <w:rPr>
          <w:rFonts w:ascii="Times New Roman" w:hAnsi="Times New Roman" w:cs="Times New Roman"/>
          <w:sz w:val="24"/>
          <w:szCs w:val="24"/>
        </w:rPr>
        <w:t>3. Cement concrete bricks that interlock</w:t>
      </w:r>
    </w:p>
    <w:p w:rsidR="00287FCB" w:rsidRPr="00287FCB" w:rsidRDefault="00287FCB" w:rsidP="00287FCB">
      <w:pPr>
        <w:spacing w:after="0" w:line="360" w:lineRule="auto"/>
        <w:ind w:firstLine="720"/>
        <w:jc w:val="both"/>
        <w:rPr>
          <w:rFonts w:ascii="Times New Roman" w:hAnsi="Times New Roman" w:cs="Times New Roman"/>
          <w:sz w:val="24"/>
          <w:szCs w:val="24"/>
        </w:rPr>
      </w:pPr>
      <w:r w:rsidRPr="00287FCB">
        <w:rPr>
          <w:rFonts w:ascii="Times New Roman" w:hAnsi="Times New Roman" w:cs="Times New Roman"/>
          <w:sz w:val="24"/>
          <w:szCs w:val="24"/>
        </w:rPr>
        <w:t>The report details the author's sole practical experience with Hydra form linking blocks in practise. However, the same applies to any interlocking blocks and is not limited to any one type. The native sandy loam soil is used to create stabilised earth blocks (SEB), which are then stabilised with cement, lime, or gypsum. They are hydraulically pressed into a mould, crushed, and allowed to cure for seven days before being used as masonry blocks.</w:t>
      </w:r>
    </w:p>
    <w:p w:rsidR="00574737" w:rsidRDefault="00574737" w:rsidP="00574737">
      <w:pPr>
        <w:spacing w:after="0" w:line="360" w:lineRule="auto"/>
        <w:contextualSpacing/>
        <w:jc w:val="both"/>
        <w:rPr>
          <w:rFonts w:ascii="Times New Roman" w:hAnsi="Times New Roman" w:cs="Times New Roman"/>
          <w:b/>
          <w:sz w:val="24"/>
          <w:szCs w:val="24"/>
        </w:rPr>
      </w:pPr>
    </w:p>
    <w:p w:rsidR="001A2199" w:rsidRPr="00574737" w:rsidRDefault="008E59C5" w:rsidP="00574737">
      <w:pPr>
        <w:spacing w:after="0" w:line="360" w:lineRule="auto"/>
        <w:contextualSpacing/>
        <w:jc w:val="both"/>
        <w:rPr>
          <w:rFonts w:ascii="Times New Roman" w:hAnsi="Times New Roman" w:cs="Times New Roman"/>
          <w:b/>
          <w:sz w:val="24"/>
          <w:szCs w:val="24"/>
        </w:rPr>
      </w:pPr>
      <w:r w:rsidRPr="00574737">
        <w:rPr>
          <w:rFonts w:ascii="Times New Roman" w:hAnsi="Times New Roman" w:cs="Times New Roman"/>
          <w:b/>
          <w:sz w:val="24"/>
          <w:szCs w:val="24"/>
        </w:rPr>
        <w:t>3.3.1 Plastic Sand Bricks Casting Procedure</w:t>
      </w:r>
    </w:p>
    <w:p w:rsidR="008E59C5" w:rsidRPr="00574737" w:rsidRDefault="008E59C5" w:rsidP="00574737">
      <w:pPr>
        <w:spacing w:after="0" w:line="360" w:lineRule="auto"/>
        <w:ind w:firstLine="720"/>
        <w:contextualSpacing/>
        <w:jc w:val="both"/>
        <w:rPr>
          <w:rFonts w:ascii="Times New Roman" w:hAnsi="Times New Roman" w:cs="Times New Roman"/>
          <w:sz w:val="24"/>
          <w:szCs w:val="24"/>
        </w:rPr>
      </w:pPr>
      <w:r w:rsidRPr="00574737">
        <w:rPr>
          <w:rFonts w:ascii="Times New Roman" w:hAnsi="Times New Roman" w:cs="Times New Roman"/>
          <w:sz w:val="24"/>
          <w:szCs w:val="24"/>
        </w:rPr>
        <w:t>Plastic soil bricks with high compressive strength are manufactured with varied control mix and evaluated using a compression test rig [CTM] in order to locate them. The proportions o</w:t>
      </w:r>
      <w:r w:rsidR="00EF738E" w:rsidRPr="00574737">
        <w:rPr>
          <w:rFonts w:ascii="Times New Roman" w:hAnsi="Times New Roman" w:cs="Times New Roman"/>
          <w:sz w:val="24"/>
          <w:szCs w:val="24"/>
        </w:rPr>
        <w:t>f the mix were in the ratio as shown in Table 1.</w:t>
      </w:r>
      <w:r w:rsidRPr="00574737">
        <w:rPr>
          <w:rFonts w:ascii="Times New Roman" w:hAnsi="Times New Roman" w:cs="Times New Roman"/>
          <w:sz w:val="24"/>
          <w:szCs w:val="24"/>
        </w:rPr>
        <w:t xml:space="preserve"> These are the proportions for plastic and river sand, respectively. The making procedure is shown in Figure 7. </w:t>
      </w:r>
    </w:p>
    <w:p w:rsidR="00574737" w:rsidRDefault="00574737" w:rsidP="00574737">
      <w:pPr>
        <w:spacing w:after="0" w:line="360" w:lineRule="auto"/>
        <w:contextualSpacing/>
        <w:jc w:val="both"/>
        <w:rPr>
          <w:rFonts w:ascii="Times New Roman" w:hAnsi="Times New Roman" w:cs="Times New Roman"/>
          <w:b/>
          <w:sz w:val="24"/>
          <w:szCs w:val="24"/>
        </w:rPr>
      </w:pPr>
    </w:p>
    <w:p w:rsidR="001A2199" w:rsidRPr="00574737" w:rsidRDefault="008E59C5" w:rsidP="00574737">
      <w:pPr>
        <w:spacing w:after="0" w:line="360" w:lineRule="auto"/>
        <w:contextualSpacing/>
        <w:jc w:val="both"/>
        <w:rPr>
          <w:rFonts w:ascii="Times New Roman" w:hAnsi="Times New Roman" w:cs="Times New Roman"/>
          <w:b/>
          <w:sz w:val="24"/>
          <w:szCs w:val="24"/>
        </w:rPr>
      </w:pPr>
      <w:r w:rsidRPr="00574737">
        <w:rPr>
          <w:rFonts w:ascii="Times New Roman" w:hAnsi="Times New Roman" w:cs="Times New Roman"/>
          <w:b/>
          <w:sz w:val="24"/>
          <w:szCs w:val="24"/>
        </w:rPr>
        <w:t xml:space="preserve">3.3.1.1 </w:t>
      </w:r>
      <w:r w:rsidR="001A2199" w:rsidRPr="00574737">
        <w:rPr>
          <w:rFonts w:ascii="Times New Roman" w:hAnsi="Times New Roman" w:cs="Times New Roman"/>
          <w:b/>
          <w:sz w:val="24"/>
          <w:szCs w:val="24"/>
        </w:rPr>
        <w:t>Batching</w:t>
      </w:r>
    </w:p>
    <w:p w:rsidR="001A2199" w:rsidRPr="00574737" w:rsidRDefault="001A2199" w:rsidP="00574737">
      <w:pPr>
        <w:spacing w:after="0" w:line="360" w:lineRule="auto"/>
        <w:ind w:firstLine="720"/>
        <w:contextualSpacing/>
        <w:jc w:val="both"/>
        <w:rPr>
          <w:rFonts w:ascii="Times New Roman" w:hAnsi="Times New Roman" w:cs="Times New Roman"/>
          <w:sz w:val="24"/>
          <w:szCs w:val="24"/>
        </w:rPr>
      </w:pPr>
      <w:r w:rsidRPr="00574737">
        <w:rPr>
          <w:rFonts w:ascii="Times New Roman" w:hAnsi="Times New Roman" w:cs="Times New Roman"/>
          <w:sz w:val="24"/>
          <w:szCs w:val="24"/>
        </w:rPr>
        <w:t>The collected garbage bags are washed with water, dried to eliminate any remaining moisture, and then weighed. A 600 micron sieve was used to sift the sand. Sand and carrier bags were mixed in different amounts, with the plastic being used in the burning process.</w:t>
      </w:r>
    </w:p>
    <w:p w:rsidR="001A2199" w:rsidRPr="00574737" w:rsidRDefault="001A2199" w:rsidP="00574737">
      <w:pPr>
        <w:spacing w:after="0" w:line="360" w:lineRule="auto"/>
        <w:contextualSpacing/>
        <w:jc w:val="both"/>
        <w:rPr>
          <w:rFonts w:ascii="Times New Roman" w:hAnsi="Times New Roman" w:cs="Times New Roman"/>
          <w:sz w:val="24"/>
          <w:szCs w:val="24"/>
        </w:rPr>
      </w:pPr>
    </w:p>
    <w:p w:rsidR="008E59C5" w:rsidRPr="00574737" w:rsidRDefault="008E59C5" w:rsidP="00574737">
      <w:pPr>
        <w:spacing w:after="0" w:line="360" w:lineRule="auto"/>
        <w:contextualSpacing/>
        <w:jc w:val="center"/>
        <w:rPr>
          <w:rFonts w:ascii="Times New Roman" w:hAnsi="Times New Roman" w:cs="Times New Roman"/>
          <w:b/>
          <w:sz w:val="24"/>
          <w:szCs w:val="24"/>
        </w:rPr>
      </w:pPr>
      <w:r w:rsidRPr="00574737">
        <w:rPr>
          <w:rFonts w:ascii="Times New Roman" w:hAnsi="Times New Roman" w:cs="Times New Roman"/>
          <w:b/>
          <w:sz w:val="24"/>
          <w:szCs w:val="24"/>
        </w:rPr>
        <w:t xml:space="preserve">Table </w:t>
      </w:r>
      <w:r w:rsidR="00243E02" w:rsidRPr="00574737">
        <w:rPr>
          <w:rFonts w:ascii="Times New Roman" w:hAnsi="Times New Roman" w:cs="Times New Roman"/>
          <w:b/>
          <w:sz w:val="24"/>
          <w:szCs w:val="24"/>
        </w:rPr>
        <w:fldChar w:fldCharType="begin"/>
      </w:r>
      <w:r w:rsidRPr="00574737">
        <w:rPr>
          <w:rFonts w:ascii="Times New Roman" w:hAnsi="Times New Roman" w:cs="Times New Roman"/>
          <w:b/>
          <w:sz w:val="24"/>
          <w:szCs w:val="24"/>
        </w:rPr>
        <w:instrText xml:space="preserve"> SEQ Table \* ARABIC </w:instrText>
      </w:r>
      <w:r w:rsidR="00243E02" w:rsidRPr="00574737">
        <w:rPr>
          <w:rFonts w:ascii="Times New Roman" w:hAnsi="Times New Roman" w:cs="Times New Roman"/>
          <w:b/>
          <w:sz w:val="24"/>
          <w:szCs w:val="24"/>
        </w:rPr>
        <w:fldChar w:fldCharType="separate"/>
      </w:r>
      <w:r w:rsidR="00574737" w:rsidRPr="00574737">
        <w:rPr>
          <w:rFonts w:ascii="Times New Roman" w:hAnsi="Times New Roman" w:cs="Times New Roman"/>
          <w:b/>
          <w:noProof/>
          <w:sz w:val="24"/>
          <w:szCs w:val="24"/>
        </w:rPr>
        <w:t>1</w:t>
      </w:r>
      <w:r w:rsidR="00243E02" w:rsidRPr="00574737">
        <w:rPr>
          <w:rFonts w:ascii="Times New Roman" w:hAnsi="Times New Roman" w:cs="Times New Roman"/>
          <w:b/>
          <w:sz w:val="24"/>
          <w:szCs w:val="24"/>
        </w:rPr>
        <w:fldChar w:fldCharType="end"/>
      </w:r>
      <w:r w:rsidRPr="00574737">
        <w:rPr>
          <w:rFonts w:ascii="Times New Roman" w:hAnsi="Times New Roman" w:cs="Times New Roman"/>
          <w:b/>
          <w:sz w:val="24"/>
          <w:szCs w:val="24"/>
        </w:rPr>
        <w:t xml:space="preserve"> Batching of Plastic Sand Brick</w:t>
      </w:r>
    </w:p>
    <w:tbl>
      <w:tblPr>
        <w:tblStyle w:val="TableGrid"/>
        <w:tblW w:w="0" w:type="auto"/>
        <w:tblLook w:val="04A0"/>
      </w:tblPr>
      <w:tblGrid>
        <w:gridCol w:w="2300"/>
        <w:gridCol w:w="2294"/>
        <w:gridCol w:w="2314"/>
        <w:gridCol w:w="2334"/>
      </w:tblGrid>
      <w:tr w:rsidR="00DB4118" w:rsidRPr="00574737" w:rsidTr="008E59C5">
        <w:tc>
          <w:tcPr>
            <w:tcW w:w="2300" w:type="dxa"/>
          </w:tcPr>
          <w:p w:rsidR="00DB4118" w:rsidRPr="00574737" w:rsidRDefault="00DB4118" w:rsidP="00574737">
            <w:pPr>
              <w:spacing w:line="360" w:lineRule="auto"/>
              <w:contextualSpacing/>
              <w:jc w:val="both"/>
              <w:rPr>
                <w:rFonts w:ascii="Times New Roman" w:hAnsi="Times New Roman" w:cs="Times New Roman"/>
                <w:sz w:val="24"/>
                <w:szCs w:val="24"/>
              </w:rPr>
            </w:pPr>
            <w:r w:rsidRPr="00574737">
              <w:rPr>
                <w:rFonts w:ascii="Times New Roman" w:hAnsi="Times New Roman" w:cs="Times New Roman"/>
                <w:sz w:val="24"/>
                <w:szCs w:val="24"/>
              </w:rPr>
              <w:lastRenderedPageBreak/>
              <w:t>Mix ratio</w:t>
            </w:r>
          </w:p>
        </w:tc>
        <w:tc>
          <w:tcPr>
            <w:tcW w:w="2294" w:type="dxa"/>
          </w:tcPr>
          <w:p w:rsidR="00DB4118" w:rsidRPr="00574737" w:rsidRDefault="00DB4118" w:rsidP="00574737">
            <w:pPr>
              <w:spacing w:line="360" w:lineRule="auto"/>
              <w:contextualSpacing/>
              <w:jc w:val="both"/>
              <w:rPr>
                <w:rFonts w:ascii="Times New Roman" w:hAnsi="Times New Roman" w:cs="Times New Roman"/>
                <w:sz w:val="24"/>
                <w:szCs w:val="24"/>
              </w:rPr>
            </w:pPr>
            <w:r w:rsidRPr="00574737">
              <w:rPr>
                <w:rFonts w:ascii="Times New Roman" w:hAnsi="Times New Roman" w:cs="Times New Roman"/>
                <w:sz w:val="24"/>
                <w:szCs w:val="24"/>
              </w:rPr>
              <w:t>1:3</w:t>
            </w:r>
          </w:p>
        </w:tc>
        <w:tc>
          <w:tcPr>
            <w:tcW w:w="2314" w:type="dxa"/>
          </w:tcPr>
          <w:p w:rsidR="00DB4118" w:rsidRPr="00574737" w:rsidRDefault="00DB4118" w:rsidP="00574737">
            <w:pPr>
              <w:spacing w:line="360" w:lineRule="auto"/>
              <w:contextualSpacing/>
              <w:jc w:val="both"/>
              <w:rPr>
                <w:rFonts w:ascii="Times New Roman" w:hAnsi="Times New Roman" w:cs="Times New Roman"/>
                <w:sz w:val="24"/>
                <w:szCs w:val="24"/>
              </w:rPr>
            </w:pPr>
            <w:r w:rsidRPr="00574737">
              <w:rPr>
                <w:rFonts w:ascii="Times New Roman" w:hAnsi="Times New Roman" w:cs="Times New Roman"/>
                <w:sz w:val="24"/>
                <w:szCs w:val="24"/>
              </w:rPr>
              <w:t>1:4</w:t>
            </w:r>
          </w:p>
        </w:tc>
        <w:tc>
          <w:tcPr>
            <w:tcW w:w="2334" w:type="dxa"/>
          </w:tcPr>
          <w:p w:rsidR="00DB4118" w:rsidRPr="00574737" w:rsidRDefault="00DB4118" w:rsidP="00574737">
            <w:pPr>
              <w:spacing w:line="360" w:lineRule="auto"/>
              <w:contextualSpacing/>
              <w:jc w:val="both"/>
              <w:rPr>
                <w:rFonts w:ascii="Times New Roman" w:hAnsi="Times New Roman" w:cs="Times New Roman"/>
                <w:sz w:val="24"/>
                <w:szCs w:val="24"/>
              </w:rPr>
            </w:pPr>
            <w:r w:rsidRPr="00574737">
              <w:rPr>
                <w:rFonts w:ascii="Times New Roman" w:hAnsi="Times New Roman" w:cs="Times New Roman"/>
                <w:sz w:val="24"/>
                <w:szCs w:val="24"/>
              </w:rPr>
              <w:t>1:5</w:t>
            </w:r>
          </w:p>
        </w:tc>
      </w:tr>
      <w:tr w:rsidR="00DB4118" w:rsidRPr="00574737" w:rsidTr="008E59C5">
        <w:tc>
          <w:tcPr>
            <w:tcW w:w="2300" w:type="dxa"/>
          </w:tcPr>
          <w:p w:rsidR="00DB4118" w:rsidRPr="00574737" w:rsidRDefault="00DB4118" w:rsidP="00574737">
            <w:pPr>
              <w:spacing w:line="360" w:lineRule="auto"/>
              <w:contextualSpacing/>
              <w:jc w:val="both"/>
              <w:rPr>
                <w:rFonts w:ascii="Times New Roman" w:hAnsi="Times New Roman" w:cs="Times New Roman"/>
                <w:sz w:val="24"/>
                <w:szCs w:val="24"/>
              </w:rPr>
            </w:pPr>
            <w:r w:rsidRPr="00574737">
              <w:rPr>
                <w:rFonts w:ascii="Times New Roman" w:hAnsi="Times New Roman" w:cs="Times New Roman"/>
                <w:sz w:val="24"/>
                <w:szCs w:val="24"/>
              </w:rPr>
              <w:t>For 1 brick (</w:t>
            </w:r>
            <w:r w:rsidR="001A2199" w:rsidRPr="00574737">
              <w:rPr>
                <w:rFonts w:ascii="Times New Roman" w:hAnsi="Times New Roman" w:cs="Times New Roman"/>
                <w:sz w:val="24"/>
                <w:szCs w:val="24"/>
              </w:rPr>
              <w:t>Kg</w:t>
            </w:r>
            <w:r w:rsidRPr="00574737">
              <w:rPr>
                <w:rFonts w:ascii="Times New Roman" w:hAnsi="Times New Roman" w:cs="Times New Roman"/>
                <w:sz w:val="24"/>
                <w:szCs w:val="24"/>
              </w:rPr>
              <w:t>)</w:t>
            </w:r>
          </w:p>
        </w:tc>
        <w:tc>
          <w:tcPr>
            <w:tcW w:w="2294" w:type="dxa"/>
          </w:tcPr>
          <w:p w:rsidR="00DB4118" w:rsidRPr="00574737" w:rsidRDefault="00DB4118" w:rsidP="00574737">
            <w:pPr>
              <w:spacing w:line="360" w:lineRule="auto"/>
              <w:contextualSpacing/>
              <w:jc w:val="both"/>
              <w:rPr>
                <w:rFonts w:ascii="Times New Roman" w:hAnsi="Times New Roman" w:cs="Times New Roman"/>
                <w:sz w:val="24"/>
                <w:szCs w:val="24"/>
              </w:rPr>
            </w:pPr>
            <w:r w:rsidRPr="00574737">
              <w:rPr>
                <w:rFonts w:ascii="Times New Roman" w:hAnsi="Times New Roman" w:cs="Times New Roman"/>
                <w:sz w:val="24"/>
                <w:szCs w:val="24"/>
              </w:rPr>
              <w:t>1:3</w:t>
            </w:r>
          </w:p>
        </w:tc>
        <w:tc>
          <w:tcPr>
            <w:tcW w:w="2314" w:type="dxa"/>
          </w:tcPr>
          <w:p w:rsidR="00DB4118" w:rsidRPr="00574737" w:rsidRDefault="001A2199" w:rsidP="00574737">
            <w:pPr>
              <w:spacing w:line="360" w:lineRule="auto"/>
              <w:contextualSpacing/>
              <w:jc w:val="both"/>
              <w:rPr>
                <w:rFonts w:ascii="Times New Roman" w:hAnsi="Times New Roman" w:cs="Times New Roman"/>
                <w:sz w:val="24"/>
                <w:szCs w:val="24"/>
              </w:rPr>
            </w:pPr>
            <w:r w:rsidRPr="00574737">
              <w:rPr>
                <w:rFonts w:ascii="Times New Roman" w:hAnsi="Times New Roman" w:cs="Times New Roman"/>
                <w:sz w:val="24"/>
                <w:szCs w:val="24"/>
              </w:rPr>
              <w:t>0.</w:t>
            </w:r>
            <w:r w:rsidR="00DB4118" w:rsidRPr="00574737">
              <w:rPr>
                <w:rFonts w:ascii="Times New Roman" w:hAnsi="Times New Roman" w:cs="Times New Roman"/>
                <w:sz w:val="24"/>
                <w:szCs w:val="24"/>
              </w:rPr>
              <w:t>8:3</w:t>
            </w:r>
            <w:r w:rsidRPr="00574737">
              <w:rPr>
                <w:rFonts w:ascii="Times New Roman" w:hAnsi="Times New Roman" w:cs="Times New Roman"/>
                <w:sz w:val="24"/>
                <w:szCs w:val="24"/>
              </w:rPr>
              <w:t>.</w:t>
            </w:r>
            <w:r w:rsidR="00DB4118" w:rsidRPr="00574737">
              <w:rPr>
                <w:rFonts w:ascii="Times New Roman" w:hAnsi="Times New Roman" w:cs="Times New Roman"/>
                <w:sz w:val="24"/>
                <w:szCs w:val="24"/>
              </w:rPr>
              <w:t>2</w:t>
            </w:r>
          </w:p>
        </w:tc>
        <w:tc>
          <w:tcPr>
            <w:tcW w:w="2334" w:type="dxa"/>
          </w:tcPr>
          <w:p w:rsidR="00DB4118" w:rsidRPr="00574737" w:rsidRDefault="001A2199" w:rsidP="00574737">
            <w:pPr>
              <w:spacing w:line="360" w:lineRule="auto"/>
              <w:contextualSpacing/>
              <w:jc w:val="both"/>
              <w:rPr>
                <w:rFonts w:ascii="Times New Roman" w:hAnsi="Times New Roman" w:cs="Times New Roman"/>
                <w:sz w:val="24"/>
                <w:szCs w:val="24"/>
              </w:rPr>
            </w:pPr>
            <w:r w:rsidRPr="00574737">
              <w:rPr>
                <w:rFonts w:ascii="Times New Roman" w:hAnsi="Times New Roman" w:cs="Times New Roman"/>
                <w:sz w:val="24"/>
                <w:szCs w:val="24"/>
              </w:rPr>
              <w:t>0.</w:t>
            </w:r>
            <w:r w:rsidR="00DB4118" w:rsidRPr="00574737">
              <w:rPr>
                <w:rFonts w:ascii="Times New Roman" w:hAnsi="Times New Roman" w:cs="Times New Roman"/>
                <w:sz w:val="24"/>
                <w:szCs w:val="24"/>
              </w:rPr>
              <w:t>67:3</w:t>
            </w:r>
            <w:r w:rsidRPr="00574737">
              <w:rPr>
                <w:rFonts w:ascii="Times New Roman" w:hAnsi="Times New Roman" w:cs="Times New Roman"/>
                <w:sz w:val="24"/>
                <w:szCs w:val="24"/>
              </w:rPr>
              <w:t>.</w:t>
            </w:r>
            <w:r w:rsidR="00DB4118" w:rsidRPr="00574737">
              <w:rPr>
                <w:rFonts w:ascii="Times New Roman" w:hAnsi="Times New Roman" w:cs="Times New Roman"/>
                <w:sz w:val="24"/>
                <w:szCs w:val="24"/>
              </w:rPr>
              <w:t>35</w:t>
            </w:r>
          </w:p>
        </w:tc>
      </w:tr>
      <w:tr w:rsidR="00DB4118" w:rsidRPr="00574737" w:rsidTr="008E59C5">
        <w:tc>
          <w:tcPr>
            <w:tcW w:w="2300" w:type="dxa"/>
          </w:tcPr>
          <w:p w:rsidR="00DB4118" w:rsidRPr="00574737" w:rsidRDefault="00DB4118" w:rsidP="00574737">
            <w:pPr>
              <w:spacing w:line="360" w:lineRule="auto"/>
              <w:contextualSpacing/>
              <w:jc w:val="both"/>
              <w:rPr>
                <w:rFonts w:ascii="Times New Roman" w:hAnsi="Times New Roman" w:cs="Times New Roman"/>
                <w:sz w:val="24"/>
                <w:szCs w:val="24"/>
              </w:rPr>
            </w:pPr>
            <w:r w:rsidRPr="00574737">
              <w:rPr>
                <w:rFonts w:ascii="Times New Roman" w:hAnsi="Times New Roman" w:cs="Times New Roman"/>
                <w:sz w:val="24"/>
                <w:szCs w:val="24"/>
              </w:rPr>
              <w:t>For 4 brick (</w:t>
            </w:r>
            <w:r w:rsidR="001A2199" w:rsidRPr="00574737">
              <w:rPr>
                <w:rFonts w:ascii="Times New Roman" w:hAnsi="Times New Roman" w:cs="Times New Roman"/>
                <w:sz w:val="24"/>
                <w:szCs w:val="24"/>
              </w:rPr>
              <w:t>Kg</w:t>
            </w:r>
            <w:r w:rsidRPr="00574737">
              <w:rPr>
                <w:rFonts w:ascii="Times New Roman" w:hAnsi="Times New Roman" w:cs="Times New Roman"/>
                <w:sz w:val="24"/>
                <w:szCs w:val="24"/>
              </w:rPr>
              <w:t>)</w:t>
            </w:r>
          </w:p>
        </w:tc>
        <w:tc>
          <w:tcPr>
            <w:tcW w:w="2294" w:type="dxa"/>
          </w:tcPr>
          <w:p w:rsidR="00DB4118" w:rsidRPr="00574737" w:rsidRDefault="00DB4118" w:rsidP="00574737">
            <w:pPr>
              <w:spacing w:line="360" w:lineRule="auto"/>
              <w:contextualSpacing/>
              <w:jc w:val="both"/>
              <w:rPr>
                <w:rFonts w:ascii="Times New Roman" w:hAnsi="Times New Roman" w:cs="Times New Roman"/>
                <w:sz w:val="24"/>
                <w:szCs w:val="24"/>
              </w:rPr>
            </w:pPr>
            <w:r w:rsidRPr="00574737">
              <w:rPr>
                <w:rFonts w:ascii="Times New Roman" w:hAnsi="Times New Roman" w:cs="Times New Roman"/>
                <w:sz w:val="24"/>
                <w:szCs w:val="24"/>
              </w:rPr>
              <w:t>4:12</w:t>
            </w:r>
          </w:p>
        </w:tc>
        <w:tc>
          <w:tcPr>
            <w:tcW w:w="2314" w:type="dxa"/>
          </w:tcPr>
          <w:p w:rsidR="00DB4118" w:rsidRPr="00574737" w:rsidRDefault="00DB4118" w:rsidP="00574737">
            <w:pPr>
              <w:spacing w:line="360" w:lineRule="auto"/>
              <w:contextualSpacing/>
              <w:jc w:val="both"/>
              <w:rPr>
                <w:rFonts w:ascii="Times New Roman" w:hAnsi="Times New Roman" w:cs="Times New Roman"/>
                <w:sz w:val="24"/>
                <w:szCs w:val="24"/>
              </w:rPr>
            </w:pPr>
            <w:r w:rsidRPr="00574737">
              <w:rPr>
                <w:rFonts w:ascii="Times New Roman" w:hAnsi="Times New Roman" w:cs="Times New Roman"/>
                <w:sz w:val="24"/>
                <w:szCs w:val="24"/>
              </w:rPr>
              <w:t>4:12</w:t>
            </w:r>
          </w:p>
        </w:tc>
        <w:tc>
          <w:tcPr>
            <w:tcW w:w="2334" w:type="dxa"/>
          </w:tcPr>
          <w:p w:rsidR="00DB4118" w:rsidRPr="00574737" w:rsidRDefault="00DB4118" w:rsidP="00574737">
            <w:pPr>
              <w:spacing w:line="360" w:lineRule="auto"/>
              <w:contextualSpacing/>
              <w:jc w:val="both"/>
              <w:rPr>
                <w:rFonts w:ascii="Times New Roman" w:hAnsi="Times New Roman" w:cs="Times New Roman"/>
                <w:sz w:val="24"/>
                <w:szCs w:val="24"/>
              </w:rPr>
            </w:pPr>
            <w:r w:rsidRPr="00574737">
              <w:rPr>
                <w:rFonts w:ascii="Times New Roman" w:hAnsi="Times New Roman" w:cs="Times New Roman"/>
                <w:sz w:val="24"/>
                <w:szCs w:val="24"/>
              </w:rPr>
              <w:t>2</w:t>
            </w:r>
            <w:r w:rsidR="001A2199" w:rsidRPr="00574737">
              <w:rPr>
                <w:rFonts w:ascii="Times New Roman" w:hAnsi="Times New Roman" w:cs="Times New Roman"/>
                <w:sz w:val="24"/>
                <w:szCs w:val="24"/>
              </w:rPr>
              <w:t>.</w:t>
            </w:r>
            <w:r w:rsidRPr="00574737">
              <w:rPr>
                <w:rFonts w:ascii="Times New Roman" w:hAnsi="Times New Roman" w:cs="Times New Roman"/>
                <w:sz w:val="24"/>
                <w:szCs w:val="24"/>
              </w:rPr>
              <w:t>68:1</w:t>
            </w:r>
            <w:r w:rsidR="001A2199" w:rsidRPr="00574737">
              <w:rPr>
                <w:rFonts w:ascii="Times New Roman" w:hAnsi="Times New Roman" w:cs="Times New Roman"/>
                <w:sz w:val="24"/>
                <w:szCs w:val="24"/>
              </w:rPr>
              <w:t>.</w:t>
            </w:r>
            <w:r w:rsidRPr="00574737">
              <w:rPr>
                <w:rFonts w:ascii="Times New Roman" w:hAnsi="Times New Roman" w:cs="Times New Roman"/>
                <w:sz w:val="24"/>
                <w:szCs w:val="24"/>
              </w:rPr>
              <w:t>3</w:t>
            </w:r>
          </w:p>
        </w:tc>
      </w:tr>
    </w:tbl>
    <w:p w:rsidR="00DB4118" w:rsidRPr="00574737" w:rsidRDefault="00DB4118" w:rsidP="00574737">
      <w:pPr>
        <w:spacing w:after="0" w:line="360" w:lineRule="auto"/>
        <w:contextualSpacing/>
        <w:jc w:val="both"/>
        <w:rPr>
          <w:rFonts w:ascii="Times New Roman" w:hAnsi="Times New Roman" w:cs="Times New Roman"/>
          <w:sz w:val="24"/>
          <w:szCs w:val="24"/>
        </w:rPr>
      </w:pPr>
    </w:p>
    <w:p w:rsidR="00DB4118" w:rsidRPr="00574737" w:rsidRDefault="00DB4118" w:rsidP="00574737">
      <w:pPr>
        <w:spacing w:after="0" w:line="360" w:lineRule="auto"/>
        <w:contextualSpacing/>
        <w:jc w:val="both"/>
        <w:rPr>
          <w:rFonts w:ascii="Times New Roman" w:hAnsi="Times New Roman" w:cs="Times New Roman"/>
          <w:sz w:val="24"/>
          <w:szCs w:val="24"/>
        </w:rPr>
      </w:pPr>
    </w:p>
    <w:tbl>
      <w:tblPr>
        <w:tblStyle w:val="TableGrid"/>
        <w:tblW w:w="0" w:type="auto"/>
        <w:tblLook w:val="04A0"/>
      </w:tblPr>
      <w:tblGrid>
        <w:gridCol w:w="2964"/>
        <w:gridCol w:w="2912"/>
        <w:gridCol w:w="3366"/>
      </w:tblGrid>
      <w:tr w:rsidR="00DB4118" w:rsidRPr="00574737" w:rsidTr="008E59C5">
        <w:tc>
          <w:tcPr>
            <w:tcW w:w="2964" w:type="dxa"/>
          </w:tcPr>
          <w:p w:rsidR="00DB4118" w:rsidRPr="00574737" w:rsidRDefault="00DB4118" w:rsidP="00574737">
            <w:pPr>
              <w:spacing w:line="360" w:lineRule="auto"/>
              <w:contextualSpacing/>
              <w:jc w:val="both"/>
              <w:rPr>
                <w:rFonts w:ascii="Times New Roman" w:hAnsi="Times New Roman" w:cs="Times New Roman"/>
                <w:sz w:val="24"/>
                <w:szCs w:val="24"/>
              </w:rPr>
            </w:pPr>
            <w:r w:rsidRPr="00574737">
              <w:rPr>
                <w:rFonts w:ascii="Times New Roman" w:hAnsi="Times New Roman" w:cs="Times New Roman"/>
                <w:noProof/>
                <w:sz w:val="24"/>
                <w:szCs w:val="24"/>
                <w:lang w:val="en-US"/>
              </w:rPr>
              <w:drawing>
                <wp:inline distT="0" distB="0" distL="0" distR="0">
                  <wp:extent cx="1706383" cy="1496582"/>
                  <wp:effectExtent l="19050" t="0" r="8117" b="0"/>
                  <wp:docPr id="5" name="Picture 13" descr="C:\Users\user\AppData\Local\Microsoft\Windows\INetCache\Content.Word\IMG2020012410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20200124104334.jpg"/>
                          <pic:cNvPicPr>
                            <a:picLocks noChangeAspect="1" noChangeArrowheads="1"/>
                          </pic:cNvPicPr>
                        </pic:nvPicPr>
                        <pic:blipFill>
                          <a:blip r:embed="rId15" cstate="print"/>
                          <a:srcRect/>
                          <a:stretch>
                            <a:fillRect/>
                          </a:stretch>
                        </pic:blipFill>
                        <pic:spPr bwMode="auto">
                          <a:xfrm>
                            <a:off x="0" y="0"/>
                            <a:ext cx="1708744" cy="1498652"/>
                          </a:xfrm>
                          <a:prstGeom prst="rect">
                            <a:avLst/>
                          </a:prstGeom>
                          <a:noFill/>
                          <a:ln w="9525">
                            <a:noFill/>
                            <a:miter lim="800000"/>
                            <a:headEnd/>
                            <a:tailEnd/>
                          </a:ln>
                        </pic:spPr>
                      </pic:pic>
                    </a:graphicData>
                  </a:graphic>
                </wp:inline>
              </w:drawing>
            </w:r>
          </w:p>
        </w:tc>
        <w:tc>
          <w:tcPr>
            <w:tcW w:w="2912" w:type="dxa"/>
          </w:tcPr>
          <w:p w:rsidR="00DB4118" w:rsidRPr="00574737" w:rsidRDefault="00DB4118" w:rsidP="00574737">
            <w:pPr>
              <w:spacing w:line="360" w:lineRule="auto"/>
              <w:contextualSpacing/>
              <w:jc w:val="both"/>
              <w:rPr>
                <w:rFonts w:ascii="Times New Roman" w:hAnsi="Times New Roman" w:cs="Times New Roman"/>
                <w:sz w:val="24"/>
                <w:szCs w:val="24"/>
              </w:rPr>
            </w:pPr>
            <w:r w:rsidRPr="00574737">
              <w:rPr>
                <w:rFonts w:ascii="Times New Roman" w:hAnsi="Times New Roman" w:cs="Times New Roman"/>
                <w:noProof/>
                <w:sz w:val="24"/>
                <w:szCs w:val="24"/>
                <w:lang w:val="en-US"/>
              </w:rPr>
              <w:drawing>
                <wp:inline distT="0" distB="0" distL="0" distR="0">
                  <wp:extent cx="1674578" cy="1465960"/>
                  <wp:effectExtent l="19050" t="0" r="1822" b="0"/>
                  <wp:docPr id="6" name="Picture 1" descr="C:\Users\user\AppData\Local\Microsoft\Windows\INetCache\Content.Word\IMG2020012410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00124104356.jpg"/>
                          <pic:cNvPicPr>
                            <a:picLocks noChangeAspect="1" noChangeArrowheads="1"/>
                          </pic:cNvPicPr>
                        </pic:nvPicPr>
                        <pic:blipFill>
                          <a:blip r:embed="rId16" cstate="print"/>
                          <a:srcRect/>
                          <a:stretch>
                            <a:fillRect/>
                          </a:stretch>
                        </pic:blipFill>
                        <pic:spPr bwMode="auto">
                          <a:xfrm>
                            <a:off x="0" y="0"/>
                            <a:ext cx="1672453" cy="1464099"/>
                          </a:xfrm>
                          <a:prstGeom prst="rect">
                            <a:avLst/>
                          </a:prstGeom>
                          <a:noFill/>
                          <a:ln w="9525">
                            <a:noFill/>
                            <a:miter lim="800000"/>
                            <a:headEnd/>
                            <a:tailEnd/>
                          </a:ln>
                        </pic:spPr>
                      </pic:pic>
                    </a:graphicData>
                  </a:graphic>
                </wp:inline>
              </w:drawing>
            </w:r>
          </w:p>
        </w:tc>
        <w:tc>
          <w:tcPr>
            <w:tcW w:w="3366" w:type="dxa"/>
          </w:tcPr>
          <w:p w:rsidR="00DB4118" w:rsidRPr="00574737" w:rsidRDefault="00DB4118" w:rsidP="00574737">
            <w:pPr>
              <w:keepNext/>
              <w:spacing w:line="360" w:lineRule="auto"/>
              <w:contextualSpacing/>
              <w:jc w:val="both"/>
              <w:rPr>
                <w:rFonts w:ascii="Times New Roman" w:hAnsi="Times New Roman" w:cs="Times New Roman"/>
                <w:sz w:val="24"/>
                <w:szCs w:val="24"/>
              </w:rPr>
            </w:pPr>
            <w:r w:rsidRPr="00574737">
              <w:rPr>
                <w:rFonts w:ascii="Times New Roman" w:hAnsi="Times New Roman" w:cs="Times New Roman"/>
                <w:noProof/>
                <w:sz w:val="24"/>
                <w:szCs w:val="24"/>
                <w:lang w:val="en-US"/>
              </w:rPr>
              <w:drawing>
                <wp:inline distT="0" distB="0" distL="0" distR="0">
                  <wp:extent cx="1976727" cy="1456896"/>
                  <wp:effectExtent l="19050" t="0" r="4473" b="0"/>
                  <wp:docPr id="8" name="Picture 14" descr="C:\Users\user\AppData\Local\Microsoft\Windows\INetCache\Content.Word\IMG2020012410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20200124104342.jpg"/>
                          <pic:cNvPicPr>
                            <a:picLocks noChangeAspect="1" noChangeArrowheads="1"/>
                          </pic:cNvPicPr>
                        </pic:nvPicPr>
                        <pic:blipFill>
                          <a:blip r:embed="rId17" cstate="print"/>
                          <a:srcRect/>
                          <a:stretch>
                            <a:fillRect/>
                          </a:stretch>
                        </pic:blipFill>
                        <pic:spPr bwMode="auto">
                          <a:xfrm>
                            <a:off x="0" y="0"/>
                            <a:ext cx="1977938" cy="1457788"/>
                          </a:xfrm>
                          <a:prstGeom prst="rect">
                            <a:avLst/>
                          </a:prstGeom>
                          <a:noFill/>
                          <a:ln w="9525">
                            <a:noFill/>
                            <a:miter lim="800000"/>
                            <a:headEnd/>
                            <a:tailEnd/>
                          </a:ln>
                        </pic:spPr>
                      </pic:pic>
                    </a:graphicData>
                  </a:graphic>
                </wp:inline>
              </w:drawing>
            </w:r>
          </w:p>
        </w:tc>
      </w:tr>
      <w:tr w:rsidR="008E59C5" w:rsidRPr="00574737" w:rsidTr="0065795E">
        <w:tc>
          <w:tcPr>
            <w:tcW w:w="9242" w:type="dxa"/>
            <w:gridSpan w:val="3"/>
          </w:tcPr>
          <w:p w:rsidR="008E59C5" w:rsidRPr="00574737" w:rsidRDefault="008E59C5" w:rsidP="00574737">
            <w:pPr>
              <w:pStyle w:val="Caption"/>
              <w:spacing w:line="360" w:lineRule="auto"/>
              <w:jc w:val="both"/>
              <w:rPr>
                <w:rFonts w:ascii="Times New Roman" w:hAnsi="Times New Roman" w:cs="Times New Roman"/>
                <w:noProof/>
                <w:color w:val="auto"/>
                <w:sz w:val="24"/>
                <w:szCs w:val="24"/>
                <w:lang w:eastAsia="en-IN"/>
              </w:rPr>
            </w:pPr>
            <w:r w:rsidRPr="00574737">
              <w:rPr>
                <w:rFonts w:ascii="Times New Roman" w:hAnsi="Times New Roman" w:cs="Times New Roman"/>
                <w:color w:val="auto"/>
                <w:sz w:val="24"/>
                <w:szCs w:val="24"/>
              </w:rPr>
              <w:t xml:space="preserve">Figure </w:t>
            </w:r>
            <w:r w:rsidR="00243E02" w:rsidRPr="00574737">
              <w:rPr>
                <w:rFonts w:ascii="Times New Roman" w:hAnsi="Times New Roman" w:cs="Times New Roman"/>
                <w:color w:val="auto"/>
                <w:sz w:val="24"/>
                <w:szCs w:val="24"/>
              </w:rPr>
              <w:fldChar w:fldCharType="begin"/>
            </w:r>
            <w:r w:rsidRPr="00574737">
              <w:rPr>
                <w:rFonts w:ascii="Times New Roman" w:hAnsi="Times New Roman" w:cs="Times New Roman"/>
                <w:color w:val="auto"/>
                <w:sz w:val="24"/>
                <w:szCs w:val="24"/>
              </w:rPr>
              <w:instrText xml:space="preserve"> SEQ Figure \* ARABIC </w:instrText>
            </w:r>
            <w:r w:rsidR="00243E02" w:rsidRPr="00574737">
              <w:rPr>
                <w:rFonts w:ascii="Times New Roman" w:hAnsi="Times New Roman" w:cs="Times New Roman"/>
                <w:color w:val="auto"/>
                <w:sz w:val="24"/>
                <w:szCs w:val="24"/>
              </w:rPr>
              <w:fldChar w:fldCharType="separate"/>
            </w:r>
            <w:r w:rsidR="00CB143F" w:rsidRPr="00574737">
              <w:rPr>
                <w:rFonts w:ascii="Times New Roman" w:hAnsi="Times New Roman" w:cs="Times New Roman"/>
                <w:noProof/>
                <w:color w:val="auto"/>
                <w:sz w:val="24"/>
                <w:szCs w:val="24"/>
              </w:rPr>
              <w:t>7</w:t>
            </w:r>
            <w:r w:rsidR="00243E02" w:rsidRPr="00574737">
              <w:rPr>
                <w:rFonts w:ascii="Times New Roman" w:hAnsi="Times New Roman" w:cs="Times New Roman"/>
                <w:color w:val="auto"/>
                <w:sz w:val="24"/>
                <w:szCs w:val="24"/>
              </w:rPr>
              <w:fldChar w:fldCharType="end"/>
            </w:r>
            <w:r w:rsidRPr="00574737">
              <w:rPr>
                <w:rFonts w:ascii="Times New Roman" w:hAnsi="Times New Roman" w:cs="Times New Roman"/>
                <w:color w:val="auto"/>
                <w:sz w:val="24"/>
                <w:szCs w:val="24"/>
              </w:rPr>
              <w:t xml:space="preserve"> Process of making interlocking plastic brick with a least expensive method </w:t>
            </w:r>
          </w:p>
        </w:tc>
      </w:tr>
    </w:tbl>
    <w:p w:rsidR="00DB4118" w:rsidRPr="00574737" w:rsidRDefault="00DB4118" w:rsidP="00574737">
      <w:pPr>
        <w:spacing w:after="0" w:line="360" w:lineRule="auto"/>
        <w:contextualSpacing/>
        <w:jc w:val="both"/>
        <w:rPr>
          <w:rFonts w:ascii="Times New Roman" w:hAnsi="Times New Roman" w:cs="Times New Roman"/>
          <w:sz w:val="24"/>
          <w:szCs w:val="24"/>
        </w:rPr>
      </w:pPr>
      <w:r w:rsidRPr="00574737">
        <w:rPr>
          <w:rFonts w:ascii="Times New Roman" w:hAnsi="Times New Roman" w:cs="Times New Roman"/>
          <w:sz w:val="24"/>
          <w:szCs w:val="24"/>
        </w:rPr>
        <w:t xml:space="preserve">                                          </w:t>
      </w:r>
    </w:p>
    <w:p w:rsidR="00DB4118" w:rsidRPr="00574737" w:rsidRDefault="00DB4118" w:rsidP="00574737">
      <w:pPr>
        <w:spacing w:after="0" w:line="360" w:lineRule="auto"/>
        <w:contextualSpacing/>
        <w:jc w:val="both"/>
        <w:rPr>
          <w:rFonts w:ascii="Times New Roman" w:hAnsi="Times New Roman" w:cs="Times New Roman"/>
          <w:sz w:val="24"/>
          <w:szCs w:val="24"/>
        </w:rPr>
      </w:pPr>
      <w:r w:rsidRPr="00574737">
        <w:rPr>
          <w:rFonts w:ascii="Times New Roman" w:hAnsi="Times New Roman" w:cs="Times New Roman"/>
          <w:sz w:val="24"/>
          <w:szCs w:val="24"/>
        </w:rPr>
        <w:t xml:space="preserve">                            </w:t>
      </w:r>
    </w:p>
    <w:p w:rsidR="00DB4118" w:rsidRPr="00574737" w:rsidRDefault="00DB4118" w:rsidP="00574737">
      <w:pPr>
        <w:spacing w:after="0" w:line="360" w:lineRule="auto"/>
        <w:contextualSpacing/>
        <w:jc w:val="both"/>
        <w:rPr>
          <w:rFonts w:ascii="Times New Roman" w:hAnsi="Times New Roman" w:cs="Times New Roman"/>
          <w:b/>
          <w:sz w:val="24"/>
          <w:szCs w:val="24"/>
        </w:rPr>
      </w:pPr>
      <w:r w:rsidRPr="00574737">
        <w:rPr>
          <w:rFonts w:ascii="Times New Roman" w:hAnsi="Times New Roman" w:cs="Times New Roman"/>
          <w:b/>
          <w:sz w:val="24"/>
          <w:szCs w:val="24"/>
        </w:rPr>
        <w:t xml:space="preserve"> </w:t>
      </w:r>
      <w:r w:rsidR="008E59C5" w:rsidRPr="00574737">
        <w:rPr>
          <w:rFonts w:ascii="Times New Roman" w:hAnsi="Times New Roman" w:cs="Times New Roman"/>
          <w:b/>
          <w:sz w:val="24"/>
          <w:szCs w:val="24"/>
        </w:rPr>
        <w:t xml:space="preserve">3.3.1.2 </w:t>
      </w:r>
      <w:proofErr w:type="gramStart"/>
      <w:r w:rsidRPr="00574737">
        <w:rPr>
          <w:rFonts w:ascii="Times New Roman" w:hAnsi="Times New Roman" w:cs="Times New Roman"/>
          <w:b/>
          <w:sz w:val="24"/>
          <w:szCs w:val="24"/>
        </w:rPr>
        <w:t>Burning :</w:t>
      </w:r>
      <w:proofErr w:type="gramEnd"/>
    </w:p>
    <w:p w:rsidR="001A2199" w:rsidRPr="00574737" w:rsidRDefault="001A2199" w:rsidP="00574737">
      <w:pPr>
        <w:spacing w:after="0" w:line="360" w:lineRule="auto"/>
        <w:ind w:firstLine="720"/>
        <w:contextualSpacing/>
        <w:jc w:val="both"/>
        <w:rPr>
          <w:rFonts w:ascii="Times New Roman" w:hAnsi="Times New Roman" w:cs="Times New Roman"/>
          <w:sz w:val="24"/>
          <w:szCs w:val="24"/>
        </w:rPr>
      </w:pPr>
      <w:r w:rsidRPr="00574737">
        <w:rPr>
          <w:rFonts w:ascii="Times New Roman" w:hAnsi="Times New Roman" w:cs="Times New Roman"/>
          <w:sz w:val="24"/>
          <w:szCs w:val="24"/>
        </w:rPr>
        <w:t>After batching, the plastic items were carried to be burned, where they were tossed into the drum one by one and left to melt. The placement of stones, drum, and needed fuel is the initial step in the burning process. The drum is held in place by the stones, and the timber is deposited in the gap here between stones and lit. The drum is put so over arrangement and heated to eliminate any remaining moisture.</w:t>
      </w:r>
    </w:p>
    <w:p w:rsidR="00574737" w:rsidRDefault="00574737" w:rsidP="00574737">
      <w:pPr>
        <w:spacing w:after="0" w:line="360" w:lineRule="auto"/>
        <w:contextualSpacing/>
        <w:jc w:val="both"/>
        <w:rPr>
          <w:rFonts w:ascii="Times New Roman" w:hAnsi="Times New Roman" w:cs="Times New Roman"/>
          <w:b/>
          <w:sz w:val="24"/>
          <w:szCs w:val="24"/>
        </w:rPr>
      </w:pPr>
    </w:p>
    <w:p w:rsidR="00DB4118" w:rsidRPr="00574737" w:rsidRDefault="00CB143F" w:rsidP="00574737">
      <w:pPr>
        <w:spacing w:after="0" w:line="360" w:lineRule="auto"/>
        <w:contextualSpacing/>
        <w:jc w:val="both"/>
        <w:rPr>
          <w:rFonts w:ascii="Times New Roman" w:hAnsi="Times New Roman" w:cs="Times New Roman"/>
          <w:b/>
          <w:sz w:val="24"/>
          <w:szCs w:val="24"/>
        </w:rPr>
      </w:pPr>
      <w:r w:rsidRPr="00574737">
        <w:rPr>
          <w:rFonts w:ascii="Times New Roman" w:hAnsi="Times New Roman" w:cs="Times New Roman"/>
          <w:b/>
          <w:sz w:val="24"/>
          <w:szCs w:val="24"/>
        </w:rPr>
        <w:t>3.3.1.3</w:t>
      </w:r>
      <w:r w:rsidR="00DB4118" w:rsidRPr="00574737">
        <w:rPr>
          <w:rFonts w:ascii="Times New Roman" w:hAnsi="Times New Roman" w:cs="Times New Roman"/>
          <w:b/>
          <w:sz w:val="24"/>
          <w:szCs w:val="24"/>
        </w:rPr>
        <w:t xml:space="preserve"> </w:t>
      </w:r>
      <w:proofErr w:type="gramStart"/>
      <w:r w:rsidR="00DB4118" w:rsidRPr="00574737">
        <w:rPr>
          <w:rFonts w:ascii="Times New Roman" w:hAnsi="Times New Roman" w:cs="Times New Roman"/>
          <w:b/>
          <w:sz w:val="24"/>
          <w:szCs w:val="24"/>
        </w:rPr>
        <w:t>Mixing :</w:t>
      </w:r>
      <w:proofErr w:type="gramEnd"/>
    </w:p>
    <w:p w:rsidR="001A2199" w:rsidRPr="00574737" w:rsidRDefault="001A2199" w:rsidP="00574737">
      <w:pPr>
        <w:spacing w:after="0" w:line="360" w:lineRule="auto"/>
        <w:ind w:firstLine="720"/>
        <w:contextualSpacing/>
        <w:jc w:val="both"/>
        <w:rPr>
          <w:rFonts w:ascii="Times New Roman" w:hAnsi="Times New Roman" w:cs="Times New Roman"/>
          <w:sz w:val="24"/>
          <w:szCs w:val="24"/>
        </w:rPr>
      </w:pPr>
      <w:r w:rsidRPr="00574737">
        <w:rPr>
          <w:rFonts w:ascii="Times New Roman" w:hAnsi="Times New Roman" w:cs="Times New Roman"/>
          <w:sz w:val="24"/>
          <w:szCs w:val="24"/>
        </w:rPr>
        <w:t xml:space="preserve">One by one, the plastic items are poured into the drum until it has all of the plastic needed to make bricks among one mix proportion. Before the plastic solidifies, carefully scrape it with a trowel. The combination has a very quick setting </w:t>
      </w:r>
      <w:proofErr w:type="gramStart"/>
      <w:r w:rsidRPr="00574737">
        <w:rPr>
          <w:rFonts w:ascii="Times New Roman" w:hAnsi="Times New Roman" w:cs="Times New Roman"/>
          <w:sz w:val="24"/>
          <w:szCs w:val="24"/>
        </w:rPr>
        <w:t>time,</w:t>
      </w:r>
      <w:proofErr w:type="gramEnd"/>
      <w:r w:rsidRPr="00574737">
        <w:rPr>
          <w:rFonts w:ascii="Times New Roman" w:hAnsi="Times New Roman" w:cs="Times New Roman"/>
          <w:sz w:val="24"/>
          <w:szCs w:val="24"/>
        </w:rPr>
        <w:t xml:space="preserve"> therefore the bags are transformed to a molten condition before adding the river sand. The sand is blended at the appropriate moment. As a result, the mixing procedure should not take too long.</w:t>
      </w:r>
    </w:p>
    <w:p w:rsidR="001A2199" w:rsidRPr="00574737" w:rsidRDefault="001A2199" w:rsidP="00574737">
      <w:pPr>
        <w:spacing w:after="0" w:line="360" w:lineRule="auto"/>
        <w:contextualSpacing/>
        <w:jc w:val="both"/>
        <w:rPr>
          <w:rFonts w:ascii="Times New Roman" w:hAnsi="Times New Roman" w:cs="Times New Roman"/>
          <w:b/>
          <w:sz w:val="24"/>
          <w:szCs w:val="24"/>
        </w:rPr>
      </w:pPr>
    </w:p>
    <w:p w:rsidR="00DB4118" w:rsidRPr="00574737" w:rsidRDefault="00CB143F" w:rsidP="00574737">
      <w:pPr>
        <w:spacing w:after="0" w:line="360" w:lineRule="auto"/>
        <w:contextualSpacing/>
        <w:jc w:val="both"/>
        <w:rPr>
          <w:rFonts w:ascii="Times New Roman" w:hAnsi="Times New Roman" w:cs="Times New Roman"/>
          <w:b/>
          <w:sz w:val="24"/>
          <w:szCs w:val="24"/>
        </w:rPr>
      </w:pPr>
      <w:r w:rsidRPr="00574737">
        <w:rPr>
          <w:rFonts w:ascii="Times New Roman" w:hAnsi="Times New Roman" w:cs="Times New Roman"/>
          <w:b/>
          <w:sz w:val="24"/>
          <w:szCs w:val="24"/>
        </w:rPr>
        <w:t xml:space="preserve">3.3.1.4 </w:t>
      </w:r>
      <w:proofErr w:type="gramStart"/>
      <w:r w:rsidR="00DB4118" w:rsidRPr="00574737">
        <w:rPr>
          <w:rFonts w:ascii="Times New Roman" w:hAnsi="Times New Roman" w:cs="Times New Roman"/>
          <w:b/>
          <w:sz w:val="24"/>
          <w:szCs w:val="24"/>
        </w:rPr>
        <w:t>Moulding :</w:t>
      </w:r>
      <w:proofErr w:type="gramEnd"/>
    </w:p>
    <w:p w:rsidR="00A760DC" w:rsidRPr="00574737" w:rsidRDefault="001A2199" w:rsidP="00574737">
      <w:pPr>
        <w:spacing w:after="0" w:line="360" w:lineRule="auto"/>
        <w:ind w:firstLine="720"/>
        <w:rPr>
          <w:rFonts w:ascii="Times New Roman" w:hAnsi="Times New Roman" w:cs="Times New Roman"/>
          <w:sz w:val="24"/>
          <w:szCs w:val="24"/>
        </w:rPr>
      </w:pPr>
      <w:r w:rsidRPr="00574737">
        <w:rPr>
          <w:rFonts w:ascii="Times New Roman" w:hAnsi="Times New Roman" w:cs="Times New Roman"/>
          <w:sz w:val="24"/>
          <w:szCs w:val="24"/>
        </w:rPr>
        <w:t>After that, the slurry is put into the brickwork mould and crushed using a tamping rod or steel rod. Trowel is used to polish the surface. The sides of the mould are greased before filling it with the slurry to make brick removal easier. After 24 hours, the mould was removed</w:t>
      </w:r>
      <w:r w:rsidR="00CB143F" w:rsidRPr="00574737">
        <w:rPr>
          <w:rFonts w:ascii="Times New Roman" w:hAnsi="Times New Roman" w:cs="Times New Roman"/>
          <w:sz w:val="24"/>
          <w:szCs w:val="24"/>
        </w:rPr>
        <w:t xml:space="preserve"> and final form shape as shown in Figure 8</w:t>
      </w:r>
      <w:r w:rsidRPr="00574737">
        <w:rPr>
          <w:rFonts w:ascii="Times New Roman" w:hAnsi="Times New Roman" w:cs="Times New Roman"/>
          <w:sz w:val="24"/>
          <w:szCs w:val="24"/>
        </w:rPr>
        <w:t>.</w:t>
      </w:r>
    </w:p>
    <w:p w:rsidR="00CB143F" w:rsidRPr="00574737" w:rsidRDefault="00CB143F" w:rsidP="00574737">
      <w:pPr>
        <w:spacing w:after="0" w:line="360" w:lineRule="auto"/>
        <w:rPr>
          <w:rFonts w:ascii="Times New Roman" w:hAnsi="Times New Roman" w:cs="Times New Roman"/>
          <w:sz w:val="24"/>
          <w:szCs w:val="24"/>
        </w:rPr>
      </w:pPr>
    </w:p>
    <w:p w:rsidR="00CB143F" w:rsidRPr="00574737" w:rsidRDefault="00CB143F" w:rsidP="00574737">
      <w:pPr>
        <w:keepNext/>
        <w:spacing w:after="0" w:line="360" w:lineRule="auto"/>
        <w:jc w:val="center"/>
        <w:rPr>
          <w:rFonts w:ascii="Times New Roman" w:hAnsi="Times New Roman" w:cs="Times New Roman"/>
          <w:sz w:val="24"/>
          <w:szCs w:val="24"/>
        </w:rPr>
      </w:pPr>
      <w:r w:rsidRPr="00574737">
        <w:rPr>
          <w:rFonts w:ascii="Times New Roman" w:hAnsi="Times New Roman" w:cs="Times New Roman"/>
          <w:noProof/>
          <w:sz w:val="24"/>
          <w:szCs w:val="24"/>
          <w:lang w:val="en-US"/>
        </w:rPr>
        <w:drawing>
          <wp:inline distT="0" distB="0" distL="0" distR="0">
            <wp:extent cx="2724150" cy="1676400"/>
            <wp:effectExtent l="19050" t="0" r="0" b="0"/>
            <wp:docPr id="29" name="Picture 10"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8" cstate="print"/>
                    <a:stretch>
                      <a:fillRect/>
                    </a:stretch>
                  </pic:blipFill>
                  <pic:spPr>
                    <a:xfrm>
                      <a:off x="0" y="0"/>
                      <a:ext cx="2724150" cy="1676400"/>
                    </a:xfrm>
                    <a:prstGeom prst="rect">
                      <a:avLst/>
                    </a:prstGeom>
                  </pic:spPr>
                </pic:pic>
              </a:graphicData>
            </a:graphic>
          </wp:inline>
        </w:drawing>
      </w:r>
    </w:p>
    <w:p w:rsidR="00CB143F" w:rsidRPr="00574737" w:rsidRDefault="00CB143F" w:rsidP="00574737">
      <w:pPr>
        <w:pStyle w:val="Caption"/>
        <w:spacing w:line="360" w:lineRule="auto"/>
        <w:jc w:val="center"/>
        <w:rPr>
          <w:rFonts w:ascii="Times New Roman" w:hAnsi="Times New Roman" w:cs="Times New Roman"/>
          <w:color w:val="auto"/>
          <w:sz w:val="24"/>
          <w:szCs w:val="24"/>
        </w:rPr>
      </w:pPr>
      <w:r w:rsidRPr="00574737">
        <w:rPr>
          <w:rFonts w:ascii="Times New Roman" w:hAnsi="Times New Roman" w:cs="Times New Roman"/>
          <w:color w:val="auto"/>
          <w:sz w:val="24"/>
          <w:szCs w:val="24"/>
        </w:rPr>
        <w:t xml:space="preserve">Figure </w:t>
      </w:r>
      <w:r w:rsidR="00243E02" w:rsidRPr="00574737">
        <w:rPr>
          <w:rFonts w:ascii="Times New Roman" w:hAnsi="Times New Roman" w:cs="Times New Roman"/>
          <w:color w:val="auto"/>
          <w:sz w:val="24"/>
          <w:szCs w:val="24"/>
        </w:rPr>
        <w:fldChar w:fldCharType="begin"/>
      </w:r>
      <w:r w:rsidRPr="00574737">
        <w:rPr>
          <w:rFonts w:ascii="Times New Roman" w:hAnsi="Times New Roman" w:cs="Times New Roman"/>
          <w:color w:val="auto"/>
          <w:sz w:val="24"/>
          <w:szCs w:val="24"/>
        </w:rPr>
        <w:instrText xml:space="preserve"> SEQ Figure \* ARABIC </w:instrText>
      </w:r>
      <w:r w:rsidR="00243E02" w:rsidRPr="00574737">
        <w:rPr>
          <w:rFonts w:ascii="Times New Roman" w:hAnsi="Times New Roman" w:cs="Times New Roman"/>
          <w:color w:val="auto"/>
          <w:sz w:val="24"/>
          <w:szCs w:val="24"/>
        </w:rPr>
        <w:fldChar w:fldCharType="separate"/>
      </w:r>
      <w:r w:rsidRPr="00574737">
        <w:rPr>
          <w:rFonts w:ascii="Times New Roman" w:hAnsi="Times New Roman" w:cs="Times New Roman"/>
          <w:noProof/>
          <w:color w:val="auto"/>
          <w:sz w:val="24"/>
          <w:szCs w:val="24"/>
        </w:rPr>
        <w:t>8</w:t>
      </w:r>
      <w:r w:rsidR="00243E02" w:rsidRPr="00574737">
        <w:rPr>
          <w:rFonts w:ascii="Times New Roman" w:hAnsi="Times New Roman" w:cs="Times New Roman"/>
          <w:color w:val="auto"/>
          <w:sz w:val="24"/>
          <w:szCs w:val="24"/>
        </w:rPr>
        <w:fldChar w:fldCharType="end"/>
      </w:r>
      <w:r w:rsidRPr="00574737">
        <w:rPr>
          <w:rFonts w:ascii="Times New Roman" w:hAnsi="Times New Roman" w:cs="Times New Roman"/>
          <w:color w:val="auto"/>
          <w:sz w:val="24"/>
          <w:szCs w:val="24"/>
        </w:rPr>
        <w:t xml:space="preserve"> Interlocking brick made with waste plastic </w:t>
      </w:r>
    </w:p>
    <w:p w:rsidR="001A2199" w:rsidRPr="00574737" w:rsidRDefault="001A2199" w:rsidP="00574737">
      <w:pPr>
        <w:spacing w:after="0" w:line="360" w:lineRule="auto"/>
        <w:rPr>
          <w:rFonts w:ascii="Times New Roman" w:hAnsi="Times New Roman" w:cs="Times New Roman"/>
          <w:sz w:val="24"/>
          <w:szCs w:val="24"/>
        </w:rPr>
      </w:pPr>
    </w:p>
    <w:p w:rsidR="00CB143F" w:rsidRPr="00574737" w:rsidRDefault="00CB143F" w:rsidP="00574737">
      <w:pPr>
        <w:pStyle w:val="Caption"/>
        <w:keepNext/>
        <w:spacing w:line="360" w:lineRule="auto"/>
        <w:jc w:val="center"/>
        <w:rPr>
          <w:rFonts w:ascii="Times New Roman" w:hAnsi="Times New Roman" w:cs="Times New Roman"/>
          <w:color w:val="auto"/>
          <w:sz w:val="24"/>
          <w:szCs w:val="24"/>
        </w:rPr>
      </w:pPr>
      <w:r w:rsidRPr="00574737">
        <w:rPr>
          <w:rFonts w:ascii="Times New Roman" w:hAnsi="Times New Roman" w:cs="Times New Roman"/>
          <w:color w:val="auto"/>
          <w:sz w:val="24"/>
          <w:szCs w:val="24"/>
        </w:rPr>
        <w:t xml:space="preserve">Table </w:t>
      </w:r>
      <w:r w:rsidR="00243E02" w:rsidRPr="00574737">
        <w:rPr>
          <w:rFonts w:ascii="Times New Roman" w:hAnsi="Times New Roman" w:cs="Times New Roman"/>
          <w:color w:val="auto"/>
          <w:sz w:val="24"/>
          <w:szCs w:val="24"/>
        </w:rPr>
        <w:fldChar w:fldCharType="begin"/>
      </w:r>
      <w:r w:rsidRPr="00574737">
        <w:rPr>
          <w:rFonts w:ascii="Times New Roman" w:hAnsi="Times New Roman" w:cs="Times New Roman"/>
          <w:color w:val="auto"/>
          <w:sz w:val="24"/>
          <w:szCs w:val="24"/>
        </w:rPr>
        <w:instrText xml:space="preserve"> SEQ Table \* ARABIC </w:instrText>
      </w:r>
      <w:r w:rsidR="00243E02" w:rsidRPr="00574737">
        <w:rPr>
          <w:rFonts w:ascii="Times New Roman" w:hAnsi="Times New Roman" w:cs="Times New Roman"/>
          <w:color w:val="auto"/>
          <w:sz w:val="24"/>
          <w:szCs w:val="24"/>
        </w:rPr>
        <w:fldChar w:fldCharType="separate"/>
      </w:r>
      <w:r w:rsidR="00574737" w:rsidRPr="00574737">
        <w:rPr>
          <w:rFonts w:ascii="Times New Roman" w:hAnsi="Times New Roman" w:cs="Times New Roman"/>
          <w:noProof/>
          <w:color w:val="auto"/>
          <w:sz w:val="24"/>
          <w:szCs w:val="24"/>
        </w:rPr>
        <w:t>2</w:t>
      </w:r>
      <w:r w:rsidR="00243E02" w:rsidRPr="00574737">
        <w:rPr>
          <w:rFonts w:ascii="Times New Roman" w:hAnsi="Times New Roman" w:cs="Times New Roman"/>
          <w:color w:val="auto"/>
          <w:sz w:val="24"/>
          <w:szCs w:val="24"/>
        </w:rPr>
        <w:fldChar w:fldCharType="end"/>
      </w:r>
      <w:r w:rsidRPr="00574737">
        <w:rPr>
          <w:rFonts w:ascii="Times New Roman" w:hAnsi="Times New Roman" w:cs="Times New Roman"/>
          <w:color w:val="auto"/>
          <w:sz w:val="24"/>
          <w:szCs w:val="24"/>
        </w:rPr>
        <w:t xml:space="preserve"> Mechanical properties of bricks, comparison purpose</w:t>
      </w:r>
    </w:p>
    <w:tbl>
      <w:tblPr>
        <w:tblStyle w:val="TableGrid"/>
        <w:tblW w:w="5000" w:type="pct"/>
        <w:tblLook w:val="04A0"/>
      </w:tblPr>
      <w:tblGrid>
        <w:gridCol w:w="3076"/>
        <w:gridCol w:w="2562"/>
        <w:gridCol w:w="3604"/>
      </w:tblGrid>
      <w:tr w:rsidR="00DB4118" w:rsidRPr="00574737" w:rsidTr="00CB143F">
        <w:tc>
          <w:tcPr>
            <w:tcW w:w="1664" w:type="pct"/>
            <w:vAlign w:val="center"/>
          </w:tcPr>
          <w:p w:rsidR="00DB4118" w:rsidRPr="00574737" w:rsidRDefault="00DB4118" w:rsidP="00574737">
            <w:pPr>
              <w:spacing w:line="360" w:lineRule="auto"/>
              <w:jc w:val="center"/>
              <w:rPr>
                <w:rFonts w:ascii="Times New Roman" w:hAnsi="Times New Roman" w:cs="Times New Roman"/>
                <w:b/>
                <w:sz w:val="24"/>
                <w:szCs w:val="24"/>
              </w:rPr>
            </w:pPr>
            <w:r w:rsidRPr="00574737">
              <w:rPr>
                <w:rFonts w:ascii="Times New Roman" w:hAnsi="Times New Roman" w:cs="Times New Roman"/>
                <w:b/>
                <w:sz w:val="24"/>
                <w:szCs w:val="24"/>
              </w:rPr>
              <w:t>Types of bricks</w:t>
            </w:r>
          </w:p>
        </w:tc>
        <w:tc>
          <w:tcPr>
            <w:tcW w:w="1386" w:type="pct"/>
            <w:vAlign w:val="center"/>
          </w:tcPr>
          <w:p w:rsidR="00DB4118" w:rsidRPr="00574737" w:rsidRDefault="00DB4118" w:rsidP="00574737">
            <w:pPr>
              <w:spacing w:line="360" w:lineRule="auto"/>
              <w:jc w:val="center"/>
              <w:rPr>
                <w:rFonts w:ascii="Times New Roman" w:hAnsi="Times New Roman" w:cs="Times New Roman"/>
                <w:b/>
                <w:sz w:val="24"/>
                <w:szCs w:val="24"/>
              </w:rPr>
            </w:pPr>
            <w:r w:rsidRPr="00574737">
              <w:rPr>
                <w:rFonts w:ascii="Times New Roman" w:hAnsi="Times New Roman" w:cs="Times New Roman"/>
                <w:b/>
                <w:sz w:val="24"/>
                <w:szCs w:val="24"/>
              </w:rPr>
              <w:t>Load</w:t>
            </w:r>
            <w:r w:rsidR="00CB143F" w:rsidRPr="00574737">
              <w:rPr>
                <w:rFonts w:ascii="Times New Roman" w:hAnsi="Times New Roman" w:cs="Times New Roman"/>
                <w:b/>
                <w:sz w:val="24"/>
                <w:szCs w:val="24"/>
              </w:rPr>
              <w:t xml:space="preserve"> (KN)</w:t>
            </w:r>
          </w:p>
        </w:tc>
        <w:tc>
          <w:tcPr>
            <w:tcW w:w="1950" w:type="pct"/>
            <w:vAlign w:val="center"/>
          </w:tcPr>
          <w:p w:rsidR="00CB143F" w:rsidRPr="00574737" w:rsidRDefault="00DB4118" w:rsidP="00574737">
            <w:pPr>
              <w:spacing w:line="360" w:lineRule="auto"/>
              <w:jc w:val="center"/>
              <w:rPr>
                <w:rFonts w:ascii="Times New Roman" w:hAnsi="Times New Roman" w:cs="Times New Roman"/>
                <w:b/>
                <w:sz w:val="24"/>
                <w:szCs w:val="24"/>
              </w:rPr>
            </w:pPr>
            <w:r w:rsidRPr="00574737">
              <w:rPr>
                <w:rFonts w:ascii="Times New Roman" w:hAnsi="Times New Roman" w:cs="Times New Roman"/>
                <w:b/>
                <w:sz w:val="24"/>
                <w:szCs w:val="24"/>
              </w:rPr>
              <w:t>Compressive strength</w:t>
            </w:r>
          </w:p>
          <w:p w:rsidR="00DB4118" w:rsidRPr="00574737" w:rsidRDefault="00CB143F" w:rsidP="00574737">
            <w:pPr>
              <w:spacing w:line="360" w:lineRule="auto"/>
              <w:jc w:val="center"/>
              <w:rPr>
                <w:rFonts w:ascii="Times New Roman" w:hAnsi="Times New Roman" w:cs="Times New Roman"/>
                <w:b/>
                <w:sz w:val="24"/>
                <w:szCs w:val="24"/>
              </w:rPr>
            </w:pPr>
            <w:r w:rsidRPr="00574737">
              <w:rPr>
                <w:rFonts w:ascii="Times New Roman" w:hAnsi="Times New Roman" w:cs="Times New Roman"/>
                <w:b/>
                <w:sz w:val="24"/>
                <w:szCs w:val="24"/>
              </w:rPr>
              <w:t>(KN/mm</w:t>
            </w:r>
            <w:r w:rsidRPr="00574737">
              <w:rPr>
                <w:rFonts w:ascii="Times New Roman" w:hAnsi="Times New Roman" w:cs="Times New Roman"/>
                <w:b/>
                <w:sz w:val="24"/>
                <w:szCs w:val="24"/>
                <w:vertAlign w:val="superscript"/>
              </w:rPr>
              <w:t>2</w:t>
            </w:r>
            <w:r w:rsidRPr="00574737">
              <w:rPr>
                <w:rFonts w:ascii="Times New Roman" w:hAnsi="Times New Roman" w:cs="Times New Roman"/>
                <w:b/>
                <w:sz w:val="24"/>
                <w:szCs w:val="24"/>
              </w:rPr>
              <w:t>)</w:t>
            </w:r>
          </w:p>
        </w:tc>
      </w:tr>
      <w:tr w:rsidR="00DB4118" w:rsidRPr="00574737" w:rsidTr="00CB143F">
        <w:tc>
          <w:tcPr>
            <w:tcW w:w="1664" w:type="pct"/>
            <w:vAlign w:val="center"/>
          </w:tcPr>
          <w:p w:rsidR="00DB4118" w:rsidRPr="00574737" w:rsidRDefault="00DB4118"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Clay brick</w:t>
            </w:r>
          </w:p>
        </w:tc>
        <w:tc>
          <w:tcPr>
            <w:tcW w:w="1386" w:type="pct"/>
            <w:vAlign w:val="center"/>
          </w:tcPr>
          <w:p w:rsidR="00DB4118" w:rsidRPr="00574737" w:rsidRDefault="00DB4118"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32</w:t>
            </w:r>
          </w:p>
        </w:tc>
        <w:tc>
          <w:tcPr>
            <w:tcW w:w="1950" w:type="pct"/>
            <w:vAlign w:val="center"/>
          </w:tcPr>
          <w:p w:rsidR="00DB4118" w:rsidRPr="00574737" w:rsidRDefault="00DB4118"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3.047</w:t>
            </w:r>
          </w:p>
        </w:tc>
      </w:tr>
      <w:tr w:rsidR="00DB4118" w:rsidRPr="00574737" w:rsidTr="00CB143F">
        <w:tc>
          <w:tcPr>
            <w:tcW w:w="1664" w:type="pct"/>
            <w:vAlign w:val="center"/>
          </w:tcPr>
          <w:p w:rsidR="00DB4118" w:rsidRPr="00574737" w:rsidRDefault="00DB4118"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Fly ash brick</w:t>
            </w:r>
          </w:p>
        </w:tc>
        <w:tc>
          <w:tcPr>
            <w:tcW w:w="1386" w:type="pct"/>
            <w:vAlign w:val="center"/>
          </w:tcPr>
          <w:p w:rsidR="00DB4118" w:rsidRPr="00574737" w:rsidRDefault="00DB4118"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62</w:t>
            </w:r>
          </w:p>
        </w:tc>
        <w:tc>
          <w:tcPr>
            <w:tcW w:w="1950" w:type="pct"/>
            <w:vAlign w:val="center"/>
          </w:tcPr>
          <w:p w:rsidR="00DB4118" w:rsidRPr="00574737" w:rsidRDefault="00DB4118"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5.90</w:t>
            </w:r>
          </w:p>
        </w:tc>
      </w:tr>
      <w:tr w:rsidR="00DB4118" w:rsidRPr="00574737" w:rsidTr="00CB143F">
        <w:tc>
          <w:tcPr>
            <w:tcW w:w="1664" w:type="pct"/>
            <w:vAlign w:val="center"/>
          </w:tcPr>
          <w:p w:rsidR="00DB4118" w:rsidRPr="00574737" w:rsidRDefault="00DB4118" w:rsidP="00574737">
            <w:pPr>
              <w:spacing w:line="360" w:lineRule="auto"/>
              <w:jc w:val="center"/>
              <w:rPr>
                <w:rFonts w:ascii="Times New Roman" w:hAnsi="Times New Roman" w:cs="Times New Roman"/>
                <w:sz w:val="24"/>
                <w:szCs w:val="24"/>
              </w:rPr>
            </w:pPr>
            <w:proofErr w:type="spellStart"/>
            <w:r w:rsidRPr="00574737">
              <w:rPr>
                <w:rFonts w:ascii="Times New Roman" w:hAnsi="Times New Roman" w:cs="Times New Roman"/>
                <w:sz w:val="24"/>
                <w:szCs w:val="24"/>
              </w:rPr>
              <w:t>Clc</w:t>
            </w:r>
            <w:proofErr w:type="spellEnd"/>
            <w:r w:rsidRPr="00574737">
              <w:rPr>
                <w:rFonts w:ascii="Times New Roman" w:hAnsi="Times New Roman" w:cs="Times New Roman"/>
                <w:sz w:val="24"/>
                <w:szCs w:val="24"/>
              </w:rPr>
              <w:t xml:space="preserve"> block</w:t>
            </w:r>
          </w:p>
        </w:tc>
        <w:tc>
          <w:tcPr>
            <w:tcW w:w="1386" w:type="pct"/>
            <w:vAlign w:val="center"/>
          </w:tcPr>
          <w:p w:rsidR="00DB4118" w:rsidRPr="00574737" w:rsidRDefault="00DB4118"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181</w:t>
            </w:r>
          </w:p>
        </w:tc>
        <w:tc>
          <w:tcPr>
            <w:tcW w:w="1950" w:type="pct"/>
            <w:vAlign w:val="center"/>
          </w:tcPr>
          <w:p w:rsidR="00DB4118" w:rsidRPr="00574737" w:rsidRDefault="00DB4118"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17.23</w:t>
            </w:r>
          </w:p>
        </w:tc>
      </w:tr>
      <w:tr w:rsidR="00DB4118" w:rsidRPr="00574737" w:rsidTr="00CB143F">
        <w:tc>
          <w:tcPr>
            <w:tcW w:w="1664" w:type="pct"/>
            <w:vAlign w:val="center"/>
          </w:tcPr>
          <w:p w:rsidR="00DB4118" w:rsidRPr="00574737" w:rsidRDefault="00DB4118"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Geo polymer brick</w:t>
            </w:r>
          </w:p>
        </w:tc>
        <w:tc>
          <w:tcPr>
            <w:tcW w:w="1386" w:type="pct"/>
            <w:vAlign w:val="center"/>
          </w:tcPr>
          <w:p w:rsidR="00DB4118" w:rsidRPr="00574737" w:rsidRDefault="00DB4118"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28</w:t>
            </w:r>
          </w:p>
        </w:tc>
        <w:tc>
          <w:tcPr>
            <w:tcW w:w="1950" w:type="pct"/>
            <w:vAlign w:val="center"/>
          </w:tcPr>
          <w:p w:rsidR="00DB4118" w:rsidRPr="00574737" w:rsidRDefault="00DB4118"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2.66</w:t>
            </w:r>
          </w:p>
        </w:tc>
      </w:tr>
      <w:tr w:rsidR="00DB4118" w:rsidRPr="00574737" w:rsidTr="00CB143F">
        <w:tc>
          <w:tcPr>
            <w:tcW w:w="1664" w:type="pct"/>
            <w:vAlign w:val="center"/>
          </w:tcPr>
          <w:p w:rsidR="00DB4118" w:rsidRPr="00574737" w:rsidRDefault="00DB4118"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Plastic brick</w:t>
            </w:r>
          </w:p>
        </w:tc>
        <w:tc>
          <w:tcPr>
            <w:tcW w:w="1386" w:type="pct"/>
            <w:vAlign w:val="center"/>
          </w:tcPr>
          <w:p w:rsidR="00DB4118" w:rsidRPr="00574737" w:rsidRDefault="00DB4118"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54</w:t>
            </w:r>
          </w:p>
        </w:tc>
        <w:tc>
          <w:tcPr>
            <w:tcW w:w="1950" w:type="pct"/>
            <w:vAlign w:val="center"/>
          </w:tcPr>
          <w:p w:rsidR="00DB4118" w:rsidRPr="00574737" w:rsidRDefault="00DB4118" w:rsidP="00574737">
            <w:pPr>
              <w:spacing w:line="360" w:lineRule="auto"/>
              <w:jc w:val="center"/>
              <w:rPr>
                <w:rFonts w:ascii="Times New Roman" w:hAnsi="Times New Roman" w:cs="Times New Roman"/>
                <w:sz w:val="24"/>
                <w:szCs w:val="24"/>
              </w:rPr>
            </w:pPr>
            <w:r w:rsidRPr="00574737">
              <w:rPr>
                <w:rFonts w:ascii="Times New Roman" w:hAnsi="Times New Roman" w:cs="Times New Roman"/>
                <w:sz w:val="24"/>
                <w:szCs w:val="24"/>
              </w:rPr>
              <w:t>5.14</w:t>
            </w:r>
          </w:p>
        </w:tc>
      </w:tr>
    </w:tbl>
    <w:p w:rsidR="00DB4118" w:rsidRPr="00574737" w:rsidRDefault="00DB4118" w:rsidP="00574737">
      <w:pPr>
        <w:spacing w:after="0" w:line="360" w:lineRule="auto"/>
        <w:rPr>
          <w:rFonts w:ascii="Times New Roman" w:hAnsi="Times New Roman" w:cs="Times New Roman"/>
          <w:sz w:val="24"/>
          <w:szCs w:val="24"/>
        </w:rPr>
      </w:pPr>
    </w:p>
    <w:p w:rsidR="008E59C5" w:rsidRPr="00574737" w:rsidRDefault="00287FCB" w:rsidP="00574737">
      <w:pPr>
        <w:spacing w:after="0" w:line="360" w:lineRule="auto"/>
        <w:jc w:val="both"/>
        <w:rPr>
          <w:rFonts w:ascii="Times New Roman" w:hAnsi="Times New Roman" w:cs="Times New Roman"/>
          <w:sz w:val="24"/>
          <w:szCs w:val="24"/>
        </w:rPr>
      </w:pPr>
      <w:r w:rsidRPr="00287FCB">
        <w:rPr>
          <w:rFonts w:ascii="Times New Roman" w:hAnsi="Times New Roman" w:cs="Times New Roman"/>
          <w:sz w:val="24"/>
          <w:szCs w:val="24"/>
        </w:rPr>
        <w:t>The load was applied to several bricks for comparative purposes while the cube specimens were in a compression testing machine, and the results are recorded in Table 2. Without stress, the pressure was applied to the specimen and escalated at a rate of about 140 kg/cm2 min until the specimen's ability to withstand the mounting pressure failed and no more force could be applied. It is important to record the sample's maximum applied force, the way the brickwork appears, and any unforeseen failure symptoms.</w:t>
      </w:r>
      <w:r>
        <w:rPr>
          <w:rFonts w:ascii="Times New Roman" w:hAnsi="Times New Roman" w:cs="Times New Roman"/>
          <w:sz w:val="24"/>
          <w:szCs w:val="24"/>
        </w:rPr>
        <w:t xml:space="preserve"> </w:t>
      </w:r>
    </w:p>
    <w:p w:rsidR="00574737" w:rsidRPr="00574737" w:rsidRDefault="00574737" w:rsidP="00574737">
      <w:pPr>
        <w:pStyle w:val="Caption"/>
        <w:keepNext/>
        <w:spacing w:line="360" w:lineRule="auto"/>
        <w:jc w:val="center"/>
        <w:rPr>
          <w:rFonts w:ascii="Times New Roman" w:hAnsi="Times New Roman" w:cs="Times New Roman"/>
          <w:b w:val="0"/>
          <w:color w:val="auto"/>
          <w:sz w:val="24"/>
          <w:szCs w:val="24"/>
        </w:rPr>
      </w:pPr>
      <w:r w:rsidRPr="00574737">
        <w:rPr>
          <w:rFonts w:ascii="Times New Roman" w:hAnsi="Times New Roman" w:cs="Times New Roman"/>
          <w:color w:val="auto"/>
          <w:sz w:val="24"/>
          <w:szCs w:val="24"/>
        </w:rPr>
        <w:t xml:space="preserve">Table </w:t>
      </w:r>
      <w:r w:rsidR="00243E02" w:rsidRPr="00574737">
        <w:rPr>
          <w:rFonts w:ascii="Times New Roman" w:hAnsi="Times New Roman" w:cs="Times New Roman"/>
          <w:color w:val="auto"/>
          <w:sz w:val="24"/>
          <w:szCs w:val="24"/>
        </w:rPr>
        <w:fldChar w:fldCharType="begin"/>
      </w:r>
      <w:r w:rsidRPr="00574737">
        <w:rPr>
          <w:rFonts w:ascii="Times New Roman" w:hAnsi="Times New Roman" w:cs="Times New Roman"/>
          <w:color w:val="auto"/>
          <w:sz w:val="24"/>
          <w:szCs w:val="24"/>
        </w:rPr>
        <w:instrText xml:space="preserve"> SEQ Table \* ARABIC </w:instrText>
      </w:r>
      <w:r w:rsidR="00243E02" w:rsidRPr="00574737">
        <w:rPr>
          <w:rFonts w:ascii="Times New Roman" w:hAnsi="Times New Roman" w:cs="Times New Roman"/>
          <w:color w:val="auto"/>
          <w:sz w:val="24"/>
          <w:szCs w:val="24"/>
        </w:rPr>
        <w:fldChar w:fldCharType="separate"/>
      </w:r>
      <w:r w:rsidRPr="00574737">
        <w:rPr>
          <w:rFonts w:ascii="Times New Roman" w:hAnsi="Times New Roman" w:cs="Times New Roman"/>
          <w:noProof/>
          <w:color w:val="auto"/>
          <w:sz w:val="24"/>
          <w:szCs w:val="24"/>
        </w:rPr>
        <w:t>3</w:t>
      </w:r>
      <w:r w:rsidR="00243E02" w:rsidRPr="00574737">
        <w:rPr>
          <w:rFonts w:ascii="Times New Roman" w:hAnsi="Times New Roman" w:cs="Times New Roman"/>
          <w:color w:val="auto"/>
          <w:sz w:val="24"/>
          <w:szCs w:val="24"/>
        </w:rPr>
        <w:fldChar w:fldCharType="end"/>
      </w:r>
      <w:r w:rsidRPr="00574737">
        <w:rPr>
          <w:rFonts w:ascii="Times New Roman" w:hAnsi="Times New Roman" w:cs="Times New Roman"/>
          <w:b w:val="0"/>
          <w:color w:val="auto"/>
          <w:sz w:val="24"/>
          <w:szCs w:val="24"/>
        </w:rPr>
        <w:t xml:space="preserve"> Water absorption values for bricks</w:t>
      </w:r>
    </w:p>
    <w:tbl>
      <w:tblPr>
        <w:tblStyle w:val="TableGrid"/>
        <w:tblW w:w="0" w:type="auto"/>
        <w:tblLook w:val="04A0"/>
      </w:tblPr>
      <w:tblGrid>
        <w:gridCol w:w="2311"/>
        <w:gridCol w:w="2298"/>
        <w:gridCol w:w="2299"/>
        <w:gridCol w:w="2334"/>
      </w:tblGrid>
      <w:tr w:rsidR="00574737" w:rsidRPr="00574737" w:rsidTr="00574737">
        <w:tc>
          <w:tcPr>
            <w:tcW w:w="2311"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Types of bricks</w:t>
            </w:r>
          </w:p>
        </w:tc>
        <w:tc>
          <w:tcPr>
            <w:tcW w:w="2298"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Dry  weight</w:t>
            </w:r>
          </w:p>
        </w:tc>
        <w:tc>
          <w:tcPr>
            <w:tcW w:w="2299"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Wet weight</w:t>
            </w:r>
          </w:p>
        </w:tc>
        <w:tc>
          <w:tcPr>
            <w:tcW w:w="2334"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percentage</w:t>
            </w:r>
          </w:p>
        </w:tc>
      </w:tr>
      <w:tr w:rsidR="00574737" w:rsidRPr="00574737" w:rsidTr="00574737">
        <w:tc>
          <w:tcPr>
            <w:tcW w:w="2311"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 xml:space="preserve">Clay brick </w:t>
            </w:r>
          </w:p>
        </w:tc>
        <w:tc>
          <w:tcPr>
            <w:tcW w:w="2298"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0.570</w:t>
            </w:r>
          </w:p>
        </w:tc>
        <w:tc>
          <w:tcPr>
            <w:tcW w:w="2299"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0.700</w:t>
            </w:r>
          </w:p>
        </w:tc>
        <w:tc>
          <w:tcPr>
            <w:tcW w:w="2334"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22.8%</w:t>
            </w:r>
          </w:p>
        </w:tc>
      </w:tr>
      <w:tr w:rsidR="00574737" w:rsidRPr="00574737" w:rsidTr="00574737">
        <w:tc>
          <w:tcPr>
            <w:tcW w:w="2311"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 xml:space="preserve">Fly ash brick </w:t>
            </w:r>
          </w:p>
        </w:tc>
        <w:tc>
          <w:tcPr>
            <w:tcW w:w="2298"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0.880</w:t>
            </w:r>
          </w:p>
        </w:tc>
        <w:tc>
          <w:tcPr>
            <w:tcW w:w="2299"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0.970</w:t>
            </w:r>
          </w:p>
        </w:tc>
        <w:tc>
          <w:tcPr>
            <w:tcW w:w="2334"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10.22%</w:t>
            </w:r>
          </w:p>
        </w:tc>
      </w:tr>
      <w:tr w:rsidR="00574737" w:rsidRPr="00574737" w:rsidTr="00574737">
        <w:tc>
          <w:tcPr>
            <w:tcW w:w="2311" w:type="dxa"/>
          </w:tcPr>
          <w:p w:rsidR="00574737" w:rsidRPr="00574737" w:rsidRDefault="00574737" w:rsidP="00574737">
            <w:pPr>
              <w:spacing w:line="360" w:lineRule="auto"/>
              <w:jc w:val="both"/>
              <w:rPr>
                <w:rFonts w:ascii="Times New Roman" w:hAnsi="Times New Roman" w:cs="Times New Roman"/>
                <w:sz w:val="24"/>
                <w:szCs w:val="24"/>
              </w:rPr>
            </w:pPr>
            <w:proofErr w:type="spellStart"/>
            <w:r w:rsidRPr="00574737">
              <w:rPr>
                <w:rFonts w:ascii="Times New Roman" w:hAnsi="Times New Roman" w:cs="Times New Roman"/>
                <w:sz w:val="24"/>
                <w:szCs w:val="24"/>
              </w:rPr>
              <w:t>Clc</w:t>
            </w:r>
            <w:proofErr w:type="spellEnd"/>
            <w:r w:rsidRPr="00574737">
              <w:rPr>
                <w:rFonts w:ascii="Times New Roman" w:hAnsi="Times New Roman" w:cs="Times New Roman"/>
                <w:sz w:val="24"/>
                <w:szCs w:val="24"/>
              </w:rPr>
              <w:t xml:space="preserve"> block</w:t>
            </w:r>
          </w:p>
        </w:tc>
        <w:tc>
          <w:tcPr>
            <w:tcW w:w="2298"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1.030</w:t>
            </w:r>
          </w:p>
        </w:tc>
        <w:tc>
          <w:tcPr>
            <w:tcW w:w="2299"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1.070</w:t>
            </w:r>
          </w:p>
        </w:tc>
        <w:tc>
          <w:tcPr>
            <w:tcW w:w="2334"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3.88%</w:t>
            </w:r>
          </w:p>
        </w:tc>
      </w:tr>
      <w:tr w:rsidR="00574737" w:rsidRPr="00574737" w:rsidTr="00574737">
        <w:tc>
          <w:tcPr>
            <w:tcW w:w="2311"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Geo polymer brick</w:t>
            </w:r>
          </w:p>
        </w:tc>
        <w:tc>
          <w:tcPr>
            <w:tcW w:w="2298"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0.960</w:t>
            </w:r>
          </w:p>
        </w:tc>
        <w:tc>
          <w:tcPr>
            <w:tcW w:w="2299"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1.09</w:t>
            </w:r>
          </w:p>
        </w:tc>
        <w:tc>
          <w:tcPr>
            <w:tcW w:w="2334"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13.54%</w:t>
            </w:r>
          </w:p>
        </w:tc>
      </w:tr>
      <w:tr w:rsidR="00574737" w:rsidRPr="00574737" w:rsidTr="00574737">
        <w:tc>
          <w:tcPr>
            <w:tcW w:w="2311"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Plastic brick</w:t>
            </w:r>
          </w:p>
        </w:tc>
        <w:tc>
          <w:tcPr>
            <w:tcW w:w="2298"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0.970</w:t>
            </w:r>
          </w:p>
        </w:tc>
        <w:tc>
          <w:tcPr>
            <w:tcW w:w="2299"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1.010</w:t>
            </w:r>
          </w:p>
        </w:tc>
        <w:tc>
          <w:tcPr>
            <w:tcW w:w="2334" w:type="dxa"/>
          </w:tcPr>
          <w:p w:rsidR="00574737" w:rsidRPr="00574737" w:rsidRDefault="00574737" w:rsidP="00574737">
            <w:pPr>
              <w:spacing w:line="360" w:lineRule="auto"/>
              <w:jc w:val="both"/>
              <w:rPr>
                <w:rFonts w:ascii="Times New Roman" w:hAnsi="Times New Roman" w:cs="Times New Roman"/>
                <w:sz w:val="24"/>
                <w:szCs w:val="24"/>
              </w:rPr>
            </w:pPr>
            <w:r w:rsidRPr="00574737">
              <w:rPr>
                <w:rFonts w:ascii="Times New Roman" w:hAnsi="Times New Roman" w:cs="Times New Roman"/>
                <w:sz w:val="24"/>
                <w:szCs w:val="24"/>
              </w:rPr>
              <w:t>4.12%</w:t>
            </w:r>
          </w:p>
        </w:tc>
      </w:tr>
    </w:tbl>
    <w:p w:rsidR="00574737" w:rsidRPr="00574737" w:rsidRDefault="00574737" w:rsidP="00574737">
      <w:pPr>
        <w:spacing w:after="0" w:line="360" w:lineRule="auto"/>
        <w:jc w:val="both"/>
        <w:rPr>
          <w:rFonts w:ascii="Times New Roman" w:hAnsi="Times New Roman" w:cs="Times New Roman"/>
          <w:sz w:val="24"/>
          <w:szCs w:val="24"/>
        </w:rPr>
      </w:pPr>
    </w:p>
    <w:p w:rsidR="004D67B8" w:rsidRPr="00574737" w:rsidRDefault="00287FCB" w:rsidP="00574737">
      <w:pPr>
        <w:spacing w:after="0" w:line="360" w:lineRule="auto"/>
        <w:jc w:val="both"/>
        <w:rPr>
          <w:rFonts w:ascii="Times New Roman" w:hAnsi="Times New Roman" w:cs="Times New Roman"/>
          <w:sz w:val="24"/>
          <w:szCs w:val="24"/>
        </w:rPr>
      </w:pPr>
      <w:r w:rsidRPr="00287FCB">
        <w:rPr>
          <w:rFonts w:ascii="Times New Roman" w:hAnsi="Times New Roman" w:cs="Times New Roman"/>
          <w:sz w:val="24"/>
          <w:szCs w:val="24"/>
        </w:rPr>
        <w:t>Table 3 shows the results of a water absorption test, in which bricks are first dry-weighed and then submerged in cool water for a set amount of time. After 24 hours, these are taken out of the water and dried with a cloth. After that, the brick is weighed while still damp. Bricks vary in weight because they absorb different amounts of water. The percentage of water absorption is then calculated. Less water is absorbed by bricks of greater quality. A brick of good quality won't absorb more water than 20% of its own weight.</w:t>
      </w:r>
      <w:r>
        <w:rPr>
          <w:rFonts w:ascii="Times New Roman" w:hAnsi="Times New Roman" w:cs="Times New Roman"/>
          <w:sz w:val="24"/>
          <w:szCs w:val="24"/>
        </w:rPr>
        <w:t xml:space="preserve"> </w:t>
      </w:r>
    </w:p>
    <w:p w:rsidR="0004191B" w:rsidRPr="00574737" w:rsidRDefault="0004191B" w:rsidP="00574737">
      <w:pPr>
        <w:spacing w:after="0" w:line="360" w:lineRule="auto"/>
        <w:rPr>
          <w:rFonts w:ascii="Times New Roman" w:hAnsi="Times New Roman" w:cs="Times New Roman"/>
          <w:b/>
          <w:sz w:val="24"/>
          <w:szCs w:val="24"/>
        </w:rPr>
      </w:pPr>
      <w:r w:rsidRPr="00574737">
        <w:rPr>
          <w:rFonts w:ascii="Times New Roman" w:hAnsi="Times New Roman" w:cs="Times New Roman"/>
          <w:b/>
          <w:sz w:val="24"/>
          <w:szCs w:val="24"/>
        </w:rPr>
        <w:t xml:space="preserve">4. Conclusion </w:t>
      </w:r>
    </w:p>
    <w:p w:rsidR="0004191B" w:rsidRPr="00574737" w:rsidRDefault="0004191B" w:rsidP="00574737">
      <w:pPr>
        <w:spacing w:after="0" w:line="360" w:lineRule="auto"/>
        <w:rPr>
          <w:rFonts w:ascii="Times New Roman" w:hAnsi="Times New Roman" w:cs="Times New Roman"/>
          <w:sz w:val="24"/>
          <w:szCs w:val="24"/>
        </w:rPr>
      </w:pPr>
    </w:p>
    <w:p w:rsidR="00DB4118" w:rsidRPr="00574737" w:rsidRDefault="008D7392" w:rsidP="00574737">
      <w:pPr>
        <w:spacing w:after="0" w:line="360" w:lineRule="auto"/>
        <w:jc w:val="both"/>
        <w:rPr>
          <w:rFonts w:ascii="Times New Roman" w:hAnsi="Times New Roman" w:cs="Times New Roman"/>
          <w:sz w:val="24"/>
          <w:szCs w:val="24"/>
        </w:rPr>
      </w:pPr>
      <w:r w:rsidRPr="00574737">
        <w:rPr>
          <w:rFonts w:ascii="Times New Roman" w:hAnsi="Times New Roman" w:cs="Times New Roman"/>
          <w:sz w:val="24"/>
          <w:szCs w:val="24"/>
        </w:rPr>
        <w:t xml:space="preserve">By converting recyclable rubbish into usable parts, the solid-state recycling industry has shown to be an effective and appropriate means to achieve a green state. The approach developed may be regarded as both a clean recycling technology and a traditional green-forming or ecologically friendly lightweight alloy production process. Moulding and sintered the items do not necessitate the use of powders. </w:t>
      </w:r>
      <w:r w:rsidR="004D67B8" w:rsidRPr="00574737">
        <w:rPr>
          <w:rFonts w:ascii="Times New Roman" w:hAnsi="Times New Roman" w:cs="Times New Roman"/>
          <w:sz w:val="24"/>
          <w:szCs w:val="24"/>
        </w:rPr>
        <w:t>Plastic sand brick and Geo polymer brick provide a number of advantages, including economic efficiency, resource efficiency, and reduced greenhouse gas emissions, among others. The amount of alkalis in the water was greatly reduced by using plastic sand bricks. Further study would increase the quality and longevity of these bricks due to their multiple advantages. In comparison to traditional bricks, these plastic and geo</w:t>
      </w:r>
      <w:r w:rsidR="0089621E" w:rsidRPr="00574737">
        <w:rPr>
          <w:rFonts w:ascii="Times New Roman" w:hAnsi="Times New Roman" w:cs="Times New Roman"/>
          <w:sz w:val="24"/>
          <w:szCs w:val="24"/>
        </w:rPr>
        <w:t>-</w:t>
      </w:r>
      <w:r w:rsidR="004D67B8" w:rsidRPr="00574737">
        <w:rPr>
          <w:rFonts w:ascii="Times New Roman" w:hAnsi="Times New Roman" w:cs="Times New Roman"/>
          <w:sz w:val="24"/>
          <w:szCs w:val="24"/>
        </w:rPr>
        <w:t>polymer bricks offer a high compressive strength. The use of cement in building can be reduced by incorporating the interlocking principle into the fabrication of these bricks. As a result, the entire cost will be lower.</w:t>
      </w:r>
    </w:p>
    <w:p w:rsidR="005017C9" w:rsidRPr="00574737" w:rsidRDefault="005017C9" w:rsidP="00574737">
      <w:pPr>
        <w:spacing w:after="0" w:line="360" w:lineRule="auto"/>
        <w:rPr>
          <w:rFonts w:ascii="Times New Roman" w:hAnsi="Times New Roman" w:cs="Times New Roman"/>
          <w:sz w:val="24"/>
          <w:szCs w:val="24"/>
        </w:rPr>
      </w:pPr>
    </w:p>
    <w:p w:rsidR="005017C9" w:rsidRPr="00574737" w:rsidRDefault="000C1083" w:rsidP="00574737">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5. </w:t>
      </w:r>
      <w:r w:rsidR="005017C9" w:rsidRPr="00574737">
        <w:rPr>
          <w:rFonts w:ascii="Times New Roman" w:hAnsi="Times New Roman" w:cs="Times New Roman"/>
          <w:b/>
          <w:sz w:val="24"/>
          <w:szCs w:val="24"/>
        </w:rPr>
        <w:t xml:space="preserve">References </w:t>
      </w:r>
    </w:p>
    <w:p w:rsidR="00EB6D3A" w:rsidRPr="00EB6D3A" w:rsidRDefault="00243E02"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574737">
        <w:rPr>
          <w:rFonts w:ascii="Times New Roman" w:hAnsi="Times New Roman" w:cs="Times New Roman"/>
          <w:b/>
          <w:sz w:val="24"/>
          <w:szCs w:val="24"/>
        </w:rPr>
        <w:fldChar w:fldCharType="begin" w:fldLock="1"/>
      </w:r>
      <w:r w:rsidR="005017C9" w:rsidRPr="00574737">
        <w:rPr>
          <w:rFonts w:ascii="Times New Roman" w:hAnsi="Times New Roman" w:cs="Times New Roman"/>
          <w:b/>
          <w:sz w:val="24"/>
          <w:szCs w:val="24"/>
        </w:rPr>
        <w:instrText xml:space="preserve">ADDIN Mendeley Bibliography CSL_BIBLIOGRAPHY </w:instrText>
      </w:r>
      <w:r w:rsidRPr="00574737">
        <w:rPr>
          <w:rFonts w:ascii="Times New Roman" w:hAnsi="Times New Roman" w:cs="Times New Roman"/>
          <w:b/>
          <w:sz w:val="24"/>
          <w:szCs w:val="24"/>
        </w:rPr>
        <w:fldChar w:fldCharType="separate"/>
      </w:r>
      <w:r w:rsidR="00EB6D3A" w:rsidRPr="00EB6D3A">
        <w:rPr>
          <w:rFonts w:ascii="Times New Roman" w:hAnsi="Times New Roman" w:cs="Times New Roman"/>
          <w:noProof/>
          <w:sz w:val="24"/>
          <w:szCs w:val="24"/>
        </w:rPr>
        <w:t>[1]</w:t>
      </w:r>
      <w:r w:rsidR="00EB6D3A" w:rsidRPr="00EB6D3A">
        <w:rPr>
          <w:rFonts w:ascii="Times New Roman" w:hAnsi="Times New Roman" w:cs="Times New Roman"/>
          <w:noProof/>
          <w:sz w:val="24"/>
          <w:szCs w:val="24"/>
        </w:rPr>
        <w:tab/>
        <w:t xml:space="preserve">A. K. Jassim, “Sustainable Solid Waste Recycling,” </w:t>
      </w:r>
      <w:r w:rsidR="00EB6D3A" w:rsidRPr="00EB6D3A">
        <w:rPr>
          <w:rFonts w:ascii="Times New Roman" w:hAnsi="Times New Roman" w:cs="Times New Roman"/>
          <w:i/>
          <w:iCs/>
          <w:noProof/>
          <w:sz w:val="24"/>
          <w:szCs w:val="24"/>
        </w:rPr>
        <w:t>Skills Development for Sustainable Manufacturing</w:t>
      </w:r>
      <w:r w:rsidR="00EB6D3A" w:rsidRPr="00EB6D3A">
        <w:rPr>
          <w:rFonts w:ascii="Times New Roman" w:hAnsi="Times New Roman" w:cs="Times New Roman"/>
          <w:noProof/>
          <w:sz w:val="24"/>
          <w:szCs w:val="24"/>
        </w:rPr>
        <w:t>, pp. 1–16, 2017. doi: 10.5772/intechopen.70046.</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[2]</w:t>
      </w:r>
      <w:r w:rsidRPr="00EB6D3A">
        <w:rPr>
          <w:rFonts w:ascii="Times New Roman" w:hAnsi="Times New Roman" w:cs="Times New Roman"/>
          <w:noProof/>
          <w:sz w:val="24"/>
          <w:szCs w:val="24"/>
        </w:rPr>
        <w:tab/>
        <w:t xml:space="preserve">S. Erik, “Single-use Plastics: A Roadmap for Sustainability,” </w:t>
      </w:r>
      <w:r w:rsidRPr="00EB6D3A">
        <w:rPr>
          <w:rFonts w:ascii="Times New Roman" w:hAnsi="Times New Roman" w:cs="Times New Roman"/>
          <w:i/>
          <w:iCs/>
          <w:noProof/>
          <w:sz w:val="24"/>
          <w:szCs w:val="24"/>
        </w:rPr>
        <w:t>United Nations Environ. Program.</w:t>
      </w:r>
      <w:r w:rsidRPr="00EB6D3A">
        <w:rPr>
          <w:rFonts w:ascii="Times New Roman" w:hAnsi="Times New Roman" w:cs="Times New Roman"/>
          <w:noProof/>
          <w:sz w:val="24"/>
          <w:szCs w:val="24"/>
        </w:rPr>
        <w:t>, vol. 1, no. 1, pp. 57–104, 2018.</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[3]</w:t>
      </w:r>
      <w:r w:rsidRPr="00EB6D3A">
        <w:rPr>
          <w:rFonts w:ascii="Times New Roman" w:hAnsi="Times New Roman" w:cs="Times New Roman"/>
          <w:noProof/>
          <w:sz w:val="24"/>
          <w:szCs w:val="24"/>
        </w:rPr>
        <w:tab/>
        <w:t xml:space="preserve">B. Tripathi, “India Wants Manufacturers To Manage Plastic Waste,” </w:t>
      </w:r>
      <w:r w:rsidRPr="00EB6D3A">
        <w:rPr>
          <w:rFonts w:ascii="Times New Roman" w:hAnsi="Times New Roman" w:cs="Times New Roman"/>
          <w:i/>
          <w:iCs/>
          <w:noProof/>
          <w:sz w:val="24"/>
          <w:szCs w:val="24"/>
        </w:rPr>
        <w:t>Indiaspend</w:t>
      </w:r>
      <w:r w:rsidRPr="00EB6D3A">
        <w:rPr>
          <w:rFonts w:ascii="Times New Roman" w:hAnsi="Times New Roman" w:cs="Times New Roman"/>
          <w:noProof/>
          <w:sz w:val="24"/>
          <w:szCs w:val="24"/>
        </w:rPr>
        <w:t>, 2020. https://www.indiaspend.com/india-wants-manufacturers-to-manage-plastic-waste-heres-how-proposed-rules-fall-short/ (accessed Jun. 10, 2022).</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[4]</w:t>
      </w:r>
      <w:r w:rsidRPr="00EB6D3A">
        <w:rPr>
          <w:rFonts w:ascii="Times New Roman" w:hAnsi="Times New Roman" w:cs="Times New Roman"/>
          <w:noProof/>
          <w:sz w:val="24"/>
          <w:szCs w:val="24"/>
        </w:rPr>
        <w:tab/>
        <w:t xml:space="preserve">S. M. Gawande, V. Gholap, M. Dimble, M. Gondkar, and V. Jamdar, “Waste Plastic Bottles Offering Innovative Material with Sustainable Application in Safe Guard Tree,” </w:t>
      </w:r>
      <w:r w:rsidRPr="00EB6D3A">
        <w:rPr>
          <w:rFonts w:ascii="Times New Roman" w:hAnsi="Times New Roman" w:cs="Times New Roman"/>
          <w:i/>
          <w:iCs/>
          <w:noProof/>
          <w:sz w:val="24"/>
          <w:szCs w:val="24"/>
        </w:rPr>
        <w:t>Int. J. Innov. Res. Sci. Eng. Technol.</w:t>
      </w:r>
      <w:r w:rsidRPr="00EB6D3A">
        <w:rPr>
          <w:rFonts w:ascii="Times New Roman" w:hAnsi="Times New Roman" w:cs="Times New Roman"/>
          <w:noProof/>
          <w:sz w:val="24"/>
          <w:szCs w:val="24"/>
        </w:rPr>
        <w:t>, vol. 6, no. 5, pp. 6844–6852, 2017, doi: 10.15680/IJIRSET.2017.0605227.</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[5]</w:t>
      </w:r>
      <w:r w:rsidRPr="00EB6D3A">
        <w:rPr>
          <w:rFonts w:ascii="Times New Roman" w:hAnsi="Times New Roman" w:cs="Times New Roman"/>
          <w:noProof/>
          <w:sz w:val="24"/>
          <w:szCs w:val="24"/>
        </w:rPr>
        <w:tab/>
        <w:t xml:space="preserve">R. R. N. S. Bhattacharya, K. Chandrasekhar, M. V Deepthi, P. Roy, and A. Khan, “Fact Sheet on Plastic Waste in India,” </w:t>
      </w:r>
      <w:r w:rsidRPr="00EB6D3A">
        <w:rPr>
          <w:rFonts w:ascii="Times New Roman" w:hAnsi="Times New Roman" w:cs="Times New Roman"/>
          <w:i/>
          <w:iCs/>
          <w:noProof/>
          <w:sz w:val="24"/>
          <w:szCs w:val="24"/>
        </w:rPr>
        <w:t>World Environmental Day</w:t>
      </w:r>
      <w:r w:rsidRPr="00EB6D3A">
        <w:rPr>
          <w:rFonts w:ascii="Times New Roman" w:hAnsi="Times New Roman" w:cs="Times New Roman"/>
          <w:noProof/>
          <w:sz w:val="24"/>
          <w:szCs w:val="24"/>
        </w:rPr>
        <w:t>, p. 4pages, 2018. [Online]. Available: http://www.teriin.org/sites/default/files/files/factsheet.pdf</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[6]</w:t>
      </w:r>
      <w:r w:rsidRPr="00EB6D3A">
        <w:rPr>
          <w:rFonts w:ascii="Times New Roman" w:hAnsi="Times New Roman" w:cs="Times New Roman"/>
          <w:noProof/>
          <w:sz w:val="24"/>
          <w:szCs w:val="24"/>
        </w:rPr>
        <w:tab/>
        <w:t xml:space="preserve">D. JivanPati and S. PragyanDash, “Strategy for promoting utilization of non-biodegradable wastes in affordable housing in India,” </w:t>
      </w:r>
      <w:r w:rsidRPr="00EB6D3A">
        <w:rPr>
          <w:rFonts w:ascii="Times New Roman" w:hAnsi="Times New Roman" w:cs="Times New Roman"/>
          <w:i/>
          <w:iCs/>
          <w:noProof/>
          <w:sz w:val="24"/>
          <w:szCs w:val="24"/>
        </w:rPr>
        <w:t>Mater. Today Proc.</w:t>
      </w:r>
      <w:r w:rsidRPr="00EB6D3A">
        <w:rPr>
          <w:rFonts w:ascii="Times New Roman" w:hAnsi="Times New Roman" w:cs="Times New Roman"/>
          <w:noProof/>
          <w:sz w:val="24"/>
          <w:szCs w:val="24"/>
        </w:rPr>
        <w:t xml:space="preserve">, vol. 60, no. </w:t>
      </w:r>
      <w:r w:rsidRPr="00EB6D3A">
        <w:rPr>
          <w:rFonts w:ascii="Times New Roman" w:hAnsi="Times New Roman" w:cs="Times New Roman"/>
          <w:noProof/>
          <w:sz w:val="24"/>
          <w:szCs w:val="24"/>
        </w:rPr>
        <w:lastRenderedPageBreak/>
        <w:t>1, pp. 26–32, 2022, doi: 10.1016/j.matpr.2021.11.026.</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[7]</w:t>
      </w:r>
      <w:r w:rsidRPr="00EB6D3A">
        <w:rPr>
          <w:rFonts w:ascii="Times New Roman" w:hAnsi="Times New Roman" w:cs="Times New Roman"/>
          <w:noProof/>
          <w:sz w:val="24"/>
          <w:szCs w:val="24"/>
        </w:rPr>
        <w:tab/>
        <w:t xml:space="preserve">P. Kumbhare, “Recycling as a solution to better plastic waste management at Kolkata, India – Earth5R,” </w:t>
      </w:r>
      <w:r w:rsidRPr="00EB6D3A">
        <w:rPr>
          <w:rFonts w:ascii="Times New Roman" w:hAnsi="Times New Roman" w:cs="Times New Roman"/>
          <w:i/>
          <w:iCs/>
          <w:noProof/>
          <w:sz w:val="24"/>
          <w:szCs w:val="24"/>
        </w:rPr>
        <w:t>Sustanable Developement Goals</w:t>
      </w:r>
      <w:r w:rsidRPr="00EB6D3A">
        <w:rPr>
          <w:rFonts w:ascii="Times New Roman" w:hAnsi="Times New Roman" w:cs="Times New Roman"/>
          <w:noProof/>
          <w:sz w:val="24"/>
          <w:szCs w:val="24"/>
        </w:rPr>
        <w:t>, 2021. https://earth5r.org/recycling-as-a-solution-to-the-plastic-waste-management-at-kolkata-india/ (accessed Jun. 10, 2022).</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[8]</w:t>
      </w:r>
      <w:r w:rsidRPr="00EB6D3A">
        <w:rPr>
          <w:rFonts w:ascii="Times New Roman" w:hAnsi="Times New Roman" w:cs="Times New Roman"/>
          <w:noProof/>
          <w:sz w:val="24"/>
          <w:szCs w:val="24"/>
        </w:rPr>
        <w:tab/>
        <w:t xml:space="preserve">A. O. Sojobi, S. E. Nwobodo, and O. J. Aladegboye, “Recycling of polyethylene terephthalate (PET) plastic bottle wastes in bituminous asphaltic concrete,” </w:t>
      </w:r>
      <w:r w:rsidRPr="00EB6D3A">
        <w:rPr>
          <w:rFonts w:ascii="Times New Roman" w:hAnsi="Times New Roman" w:cs="Times New Roman"/>
          <w:i/>
          <w:iCs/>
          <w:noProof/>
          <w:sz w:val="24"/>
          <w:szCs w:val="24"/>
        </w:rPr>
        <w:t>Cogent Eng.</w:t>
      </w:r>
      <w:r w:rsidRPr="00EB6D3A">
        <w:rPr>
          <w:rFonts w:ascii="Times New Roman" w:hAnsi="Times New Roman" w:cs="Times New Roman"/>
          <w:noProof/>
          <w:sz w:val="24"/>
          <w:szCs w:val="24"/>
        </w:rPr>
        <w:t>, vol. 3, no. 1, 2016, doi: 10.1080/23311916.2015.1133480.</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[9]</w:t>
      </w:r>
      <w:r w:rsidRPr="00EB6D3A">
        <w:rPr>
          <w:rFonts w:ascii="Times New Roman" w:hAnsi="Times New Roman" w:cs="Times New Roman"/>
          <w:noProof/>
          <w:sz w:val="24"/>
          <w:szCs w:val="24"/>
        </w:rPr>
        <w:tab/>
        <w:t xml:space="preserve">K. Ramanaiah, S. P. Sanaka, A. V. R. Prasad, and K. H. Reddy, “Thermo-physical and fire properties of sustainable bio composites: Experimental and computational analysis,” </w:t>
      </w:r>
      <w:r w:rsidRPr="00EB6D3A">
        <w:rPr>
          <w:rFonts w:ascii="Times New Roman" w:hAnsi="Times New Roman" w:cs="Times New Roman"/>
          <w:i/>
          <w:iCs/>
          <w:noProof/>
          <w:sz w:val="24"/>
          <w:szCs w:val="24"/>
        </w:rPr>
        <w:t>J. Nat. Fibers</w:t>
      </w:r>
      <w:r w:rsidRPr="00EB6D3A">
        <w:rPr>
          <w:rFonts w:ascii="Times New Roman" w:hAnsi="Times New Roman" w:cs="Times New Roman"/>
          <w:noProof/>
          <w:sz w:val="24"/>
          <w:szCs w:val="24"/>
        </w:rPr>
        <w:t>, vol. 20, no. 1, p. 2162653, 2023, doi: 10.1080/15440478.2022.2162653.</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[10]</w:t>
      </w:r>
      <w:r w:rsidRPr="00EB6D3A">
        <w:rPr>
          <w:rFonts w:ascii="Times New Roman" w:hAnsi="Times New Roman" w:cs="Times New Roman"/>
          <w:noProof/>
          <w:sz w:val="24"/>
          <w:szCs w:val="24"/>
        </w:rPr>
        <w:tab/>
        <w:t xml:space="preserve">R. Siva Sankara Raju, B. Venkata Siva, and S. R. G., “Quantitative Analysis of Tribological Performance on Al–CSA Composite Using Orthogonal Array,” in </w:t>
      </w:r>
      <w:r w:rsidRPr="00EB6D3A">
        <w:rPr>
          <w:rFonts w:ascii="Times New Roman" w:hAnsi="Times New Roman" w:cs="Times New Roman"/>
          <w:i/>
          <w:iCs/>
          <w:noProof/>
          <w:sz w:val="24"/>
          <w:szCs w:val="24"/>
        </w:rPr>
        <w:t>Advances in Applied Mechanical Engineering (Lecture Notes in Mechanical Engineering (LNME))</w:t>
      </w:r>
      <w:r w:rsidRPr="00EB6D3A">
        <w:rPr>
          <w:rFonts w:ascii="Times New Roman" w:hAnsi="Times New Roman" w:cs="Times New Roman"/>
          <w:noProof/>
          <w:sz w:val="24"/>
          <w:szCs w:val="24"/>
        </w:rPr>
        <w:t>, Lecture No., H. K. Voruganti, K. Kiran Kumar, P. Vamsi Krishna, and J. Xiaoliang, Eds. Springer Nature Singapore Pte Ltd, 2020, pp. 381–388. doi: https://doi.org/10.1007/978-981-15-1201-8_43.</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[11]</w:t>
      </w:r>
      <w:r w:rsidRPr="00EB6D3A">
        <w:rPr>
          <w:rFonts w:ascii="Times New Roman" w:hAnsi="Times New Roman" w:cs="Times New Roman"/>
          <w:noProof/>
          <w:sz w:val="24"/>
          <w:szCs w:val="24"/>
        </w:rPr>
        <w:tab/>
        <w:t xml:space="preserve">D. J. Pati, R. Homma, and Kazuhisaikt, “Plastic Bottles Masonry As Alternate Solution To Housing Problems In Urban Area Of India,” </w:t>
      </w:r>
      <w:r w:rsidRPr="00EB6D3A">
        <w:rPr>
          <w:rFonts w:ascii="Times New Roman" w:hAnsi="Times New Roman" w:cs="Times New Roman"/>
          <w:i/>
          <w:iCs/>
          <w:noProof/>
          <w:sz w:val="24"/>
          <w:szCs w:val="24"/>
        </w:rPr>
        <w:t>Int. J. Archit. Plan. Build. Eng.</w:t>
      </w:r>
      <w:r w:rsidRPr="00EB6D3A">
        <w:rPr>
          <w:rFonts w:ascii="Times New Roman" w:hAnsi="Times New Roman" w:cs="Times New Roman"/>
          <w:noProof/>
          <w:sz w:val="24"/>
          <w:szCs w:val="24"/>
        </w:rPr>
        <w:t>, vol. 2, no. 2, pp. 12–15, 2015.</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[12]</w:t>
      </w:r>
      <w:r w:rsidRPr="00EB6D3A">
        <w:rPr>
          <w:rFonts w:ascii="Times New Roman" w:hAnsi="Times New Roman" w:cs="Times New Roman"/>
          <w:noProof/>
          <w:sz w:val="24"/>
          <w:szCs w:val="24"/>
        </w:rPr>
        <w:tab/>
        <w:t xml:space="preserve">T. Ahmad Dar and F. Azam, “Development of Fly Ash Based Geo-polymer Concrete,” </w:t>
      </w:r>
      <w:r w:rsidRPr="00EB6D3A">
        <w:rPr>
          <w:rFonts w:ascii="Times New Roman" w:hAnsi="Times New Roman" w:cs="Times New Roman"/>
          <w:i/>
          <w:iCs/>
          <w:noProof/>
          <w:sz w:val="24"/>
          <w:szCs w:val="24"/>
        </w:rPr>
        <w:t>Int. J. Sci. Res.</w:t>
      </w:r>
      <w:r w:rsidRPr="00EB6D3A">
        <w:rPr>
          <w:rFonts w:ascii="Times New Roman" w:hAnsi="Times New Roman" w:cs="Times New Roman"/>
          <w:noProof/>
          <w:sz w:val="24"/>
          <w:szCs w:val="24"/>
        </w:rPr>
        <w:t>, vol. 6, no. 6, pp. 1539–1560, 2017, [Online]. Available: https://www.ijsr.net/archive/v6i6/ART20174551.pdf</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[13]</w:t>
      </w:r>
      <w:r w:rsidRPr="00EB6D3A">
        <w:rPr>
          <w:rFonts w:ascii="Times New Roman" w:hAnsi="Times New Roman" w:cs="Times New Roman"/>
          <w:noProof/>
          <w:sz w:val="24"/>
          <w:szCs w:val="24"/>
        </w:rPr>
        <w:tab/>
        <w:t xml:space="preserve">D. Pati, R. Homma, and K. Iki, “Proposing the Use of Plastic Bottle Waste for Low-Cost Housing under Government Guidelines in India,” </w:t>
      </w:r>
      <w:r w:rsidRPr="00EB6D3A">
        <w:rPr>
          <w:rFonts w:ascii="Times New Roman" w:hAnsi="Times New Roman" w:cs="Times New Roman"/>
          <w:i/>
          <w:iCs/>
          <w:noProof/>
          <w:sz w:val="24"/>
          <w:szCs w:val="24"/>
        </w:rPr>
        <w:t>Am. J. Eng. Sci. Technol. Res.</w:t>
      </w:r>
      <w:r w:rsidRPr="00EB6D3A">
        <w:rPr>
          <w:rFonts w:ascii="Times New Roman" w:hAnsi="Times New Roman" w:cs="Times New Roman"/>
          <w:noProof/>
          <w:sz w:val="24"/>
          <w:szCs w:val="24"/>
        </w:rPr>
        <w:t>, vol. 4, no. 1, pp. 1–10, 2016, [Online]. Available: https://www.researchgate.net/publication/301947862_Proposing_the_Use_of_Plastic_Bottle_Waste_for_Low-_Cost_Housing_under_Government_Guidelines_in_India</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[14]</w:t>
      </w:r>
      <w:r w:rsidRPr="00EB6D3A">
        <w:rPr>
          <w:rFonts w:ascii="Times New Roman" w:hAnsi="Times New Roman" w:cs="Times New Roman"/>
          <w:noProof/>
          <w:sz w:val="24"/>
          <w:szCs w:val="24"/>
        </w:rPr>
        <w:tab/>
        <w:t xml:space="preserve">S. R. Rallabandi, G. Srinivasa Rao, S. S. R. R, S. R. G, S. R. Rallabandi, and G. Srinivasa Rao, “Assessment of Tribological Performance of Al-Coconut Shell Ash Particulate—MMCs using Grey-Fuzzy Approach,” </w:t>
      </w:r>
      <w:r w:rsidRPr="00EB6D3A">
        <w:rPr>
          <w:rFonts w:ascii="Times New Roman" w:hAnsi="Times New Roman" w:cs="Times New Roman"/>
          <w:i/>
          <w:iCs/>
          <w:noProof/>
          <w:sz w:val="24"/>
          <w:szCs w:val="24"/>
        </w:rPr>
        <w:t>J. Inst. Eng. Ser. C</w:t>
      </w:r>
      <w:r w:rsidRPr="00EB6D3A">
        <w:rPr>
          <w:rFonts w:ascii="Times New Roman" w:hAnsi="Times New Roman" w:cs="Times New Roman"/>
          <w:noProof/>
          <w:sz w:val="24"/>
          <w:szCs w:val="24"/>
        </w:rPr>
        <w:t>, vol. 100, no. 1, pp. 13–22, Feb. 2019, doi: 10.1007/s40032-017-0388-4.</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[15]</w:t>
      </w:r>
      <w:r w:rsidRPr="00EB6D3A">
        <w:rPr>
          <w:rFonts w:ascii="Times New Roman" w:hAnsi="Times New Roman" w:cs="Times New Roman"/>
          <w:noProof/>
          <w:sz w:val="24"/>
          <w:szCs w:val="24"/>
        </w:rPr>
        <w:tab/>
        <w:t xml:space="preserve">G. V, B. K. N, and T. AE, “Direct recycling of 1050 aluminum alloy scrap material mixed with 6060 aluminum alloy chips by hot extrusion,” </w:t>
      </w:r>
      <w:r w:rsidRPr="00EB6D3A">
        <w:rPr>
          <w:rFonts w:ascii="Times New Roman" w:hAnsi="Times New Roman" w:cs="Times New Roman"/>
          <w:i/>
          <w:iCs/>
          <w:noProof/>
          <w:sz w:val="24"/>
          <w:szCs w:val="24"/>
        </w:rPr>
        <w:t>Int. J. Mater. Form.</w:t>
      </w:r>
      <w:r w:rsidRPr="00EB6D3A">
        <w:rPr>
          <w:rFonts w:ascii="Times New Roman" w:hAnsi="Times New Roman" w:cs="Times New Roman"/>
          <w:noProof/>
          <w:sz w:val="24"/>
          <w:szCs w:val="24"/>
        </w:rPr>
        <w:t>, vol. 3, pp. 853–856, 2010.</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[16]</w:t>
      </w:r>
      <w:r w:rsidRPr="00EB6D3A">
        <w:rPr>
          <w:rFonts w:ascii="Times New Roman" w:hAnsi="Times New Roman" w:cs="Times New Roman"/>
          <w:noProof/>
          <w:sz w:val="24"/>
          <w:szCs w:val="24"/>
        </w:rPr>
        <w:tab/>
        <w:t xml:space="preserve">B. Panda, A. K. Mahato, C. Varun, and S. S. R. R, “Wear Behavior of Aluminum Based Composite Reinforced With Coconut Shell Ash,” </w:t>
      </w:r>
      <w:r w:rsidRPr="00EB6D3A">
        <w:rPr>
          <w:rFonts w:ascii="Times New Roman" w:hAnsi="Times New Roman" w:cs="Times New Roman"/>
          <w:i/>
          <w:iCs/>
          <w:noProof/>
          <w:sz w:val="24"/>
          <w:szCs w:val="24"/>
        </w:rPr>
        <w:t>Imp. J. Interdiscip. Res.</w:t>
      </w:r>
      <w:r w:rsidRPr="00EB6D3A">
        <w:rPr>
          <w:rFonts w:ascii="Times New Roman" w:hAnsi="Times New Roman" w:cs="Times New Roman"/>
          <w:noProof/>
          <w:sz w:val="24"/>
          <w:szCs w:val="24"/>
        </w:rPr>
        <w:t>, vol. 2, no. 5, pp. 890–895, 2016.</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[17]</w:t>
      </w:r>
      <w:r w:rsidRPr="00EB6D3A">
        <w:rPr>
          <w:rFonts w:ascii="Times New Roman" w:hAnsi="Times New Roman" w:cs="Times New Roman"/>
          <w:noProof/>
          <w:sz w:val="24"/>
          <w:szCs w:val="24"/>
        </w:rPr>
        <w:tab/>
        <w:t xml:space="preserve">R. S. S. Raju and G. S. Rao, “Assessment of Tribological performance of Coconut Shell Ash Particle Reinforced Al-Si-Fe Composites using Grey-Fuzzy Approach,” </w:t>
      </w:r>
      <w:r w:rsidRPr="00EB6D3A">
        <w:rPr>
          <w:rFonts w:ascii="Times New Roman" w:hAnsi="Times New Roman" w:cs="Times New Roman"/>
          <w:i/>
          <w:iCs/>
          <w:noProof/>
          <w:sz w:val="24"/>
          <w:szCs w:val="24"/>
        </w:rPr>
        <w:t>Tribol. Ind.</w:t>
      </w:r>
      <w:r w:rsidRPr="00EB6D3A">
        <w:rPr>
          <w:rFonts w:ascii="Times New Roman" w:hAnsi="Times New Roman" w:cs="Times New Roman"/>
          <w:noProof/>
          <w:sz w:val="24"/>
          <w:szCs w:val="24"/>
        </w:rPr>
        <w:t>, vol. 39, no. 3, pp. 364–377, Oct. 2017, doi: 10.24874/ti.2017.39.03.12.</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[18]</w:t>
      </w:r>
      <w:r w:rsidRPr="00EB6D3A">
        <w:rPr>
          <w:rFonts w:ascii="Times New Roman" w:hAnsi="Times New Roman" w:cs="Times New Roman"/>
          <w:noProof/>
          <w:sz w:val="24"/>
          <w:szCs w:val="24"/>
        </w:rPr>
        <w:tab/>
        <w:t xml:space="preserve">T. Wall, “Responsible consumption and production,” in </w:t>
      </w:r>
      <w:r w:rsidRPr="00EB6D3A">
        <w:rPr>
          <w:rFonts w:ascii="Times New Roman" w:hAnsi="Times New Roman" w:cs="Times New Roman"/>
          <w:i/>
          <w:iCs/>
          <w:noProof/>
          <w:sz w:val="24"/>
          <w:szCs w:val="24"/>
        </w:rPr>
        <w:t>Encyclopedia of the UN Sustainable Development Goals</w:t>
      </w:r>
      <w:r w:rsidRPr="00EB6D3A">
        <w:rPr>
          <w:rFonts w:ascii="Times New Roman" w:hAnsi="Times New Roman" w:cs="Times New Roman"/>
          <w:noProof/>
          <w:sz w:val="24"/>
          <w:szCs w:val="24"/>
        </w:rPr>
        <w:t>, 1st ed., W. L. Filho, A. M. Azul, L. Brandli, P. G. Özuyar, and W. Tony, Eds. Switzerland AG 2020: Springer Nature Switzerland AG 2020, 2021, pp. 32–33. doi: 10.18356/9789213618851c016.</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[19]</w:t>
      </w:r>
      <w:r w:rsidRPr="00EB6D3A">
        <w:rPr>
          <w:rFonts w:ascii="Times New Roman" w:hAnsi="Times New Roman" w:cs="Times New Roman"/>
          <w:noProof/>
          <w:sz w:val="24"/>
          <w:szCs w:val="24"/>
        </w:rPr>
        <w:tab/>
        <w:t xml:space="preserve">S. Rallabandi, G. Srinivasa Rao, L. Srinivas, S. Dowluru, S. Palli, and A. Duppala, “Sustainable Waste Management for Solid Waste Dominance in Metals, Concrete Brick Mix of Plasticizer with Interlocking - A Case Study,” in </w:t>
      </w:r>
      <w:r w:rsidRPr="00EB6D3A">
        <w:rPr>
          <w:rFonts w:ascii="Times New Roman" w:hAnsi="Times New Roman" w:cs="Times New Roman"/>
          <w:i/>
          <w:iCs/>
          <w:noProof/>
          <w:sz w:val="24"/>
          <w:szCs w:val="24"/>
        </w:rPr>
        <w:t>Application of Engineering, Technology, Management for Sustainable Manufacturing Sector</w:t>
      </w:r>
      <w:r w:rsidRPr="00EB6D3A">
        <w:rPr>
          <w:rFonts w:ascii="Times New Roman" w:hAnsi="Times New Roman" w:cs="Times New Roman"/>
          <w:noProof/>
          <w:sz w:val="24"/>
          <w:szCs w:val="24"/>
        </w:rPr>
        <w:t xml:space="preserve">, 1st ed., </w:t>
      </w:r>
      <w:r w:rsidRPr="00EB6D3A">
        <w:rPr>
          <w:rFonts w:ascii="Times New Roman" w:hAnsi="Times New Roman" w:cs="Times New Roman"/>
          <w:noProof/>
          <w:sz w:val="24"/>
          <w:szCs w:val="24"/>
        </w:rPr>
        <w:lastRenderedPageBreak/>
        <w:t>M. Brojo Kishore, K. C. Rath, and H. G. Sharma, Eds. World Leadership Academy, 2022, pp. 155–177. Accessed: Jan. 19, 2023. [Online]. Available: https://www.worldleadershipacademy.live/book-series1/index.php/ojs2/article/view/10/10</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[20]</w:t>
      </w:r>
      <w:r w:rsidRPr="00EB6D3A">
        <w:rPr>
          <w:rFonts w:ascii="Times New Roman" w:hAnsi="Times New Roman" w:cs="Times New Roman"/>
          <w:noProof/>
          <w:sz w:val="24"/>
          <w:szCs w:val="24"/>
        </w:rPr>
        <w:tab/>
        <w:t xml:space="preserve">R. S. Sankara Raju, M. K. Panigrahi, R. I. Ganguly, and G. Srinivasa Rao, “Tribological behaviour of Al-1100-coconut shell ash (CSA) composite at elevated temperature,” </w:t>
      </w:r>
      <w:r w:rsidRPr="00EB6D3A">
        <w:rPr>
          <w:rFonts w:ascii="Times New Roman" w:hAnsi="Times New Roman" w:cs="Times New Roman"/>
          <w:i/>
          <w:iCs/>
          <w:noProof/>
          <w:sz w:val="24"/>
          <w:szCs w:val="24"/>
        </w:rPr>
        <w:t>Tribol. Int.</w:t>
      </w:r>
      <w:r w:rsidRPr="00EB6D3A">
        <w:rPr>
          <w:rFonts w:ascii="Times New Roman" w:hAnsi="Times New Roman" w:cs="Times New Roman"/>
          <w:noProof/>
          <w:sz w:val="24"/>
          <w:szCs w:val="24"/>
        </w:rPr>
        <w:t>, vol. 129, pp. 55–66, 2019, doi: 10.1016/j.triboint.2018.08.011.</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EB6D3A">
        <w:rPr>
          <w:rFonts w:ascii="Times New Roman" w:hAnsi="Times New Roman" w:cs="Times New Roman"/>
          <w:noProof/>
          <w:sz w:val="24"/>
          <w:szCs w:val="24"/>
        </w:rPr>
        <w:t>[21]</w:t>
      </w:r>
      <w:r w:rsidRPr="00EB6D3A">
        <w:rPr>
          <w:rFonts w:ascii="Times New Roman" w:hAnsi="Times New Roman" w:cs="Times New Roman"/>
          <w:noProof/>
          <w:sz w:val="24"/>
          <w:szCs w:val="24"/>
        </w:rPr>
        <w:tab/>
        <w:t xml:space="preserve">Y. Alemdaǧ and M. Beder, “Microstructural, mechanical and tribological properties of Al-7Si-(0-5)Zn alloys,” </w:t>
      </w:r>
      <w:r w:rsidRPr="00EB6D3A">
        <w:rPr>
          <w:rFonts w:ascii="Times New Roman" w:hAnsi="Times New Roman" w:cs="Times New Roman"/>
          <w:i/>
          <w:iCs/>
          <w:noProof/>
          <w:sz w:val="24"/>
          <w:szCs w:val="24"/>
        </w:rPr>
        <w:t>Materials and Design</w:t>
      </w:r>
      <w:r w:rsidRPr="00EB6D3A">
        <w:rPr>
          <w:rFonts w:ascii="Times New Roman" w:hAnsi="Times New Roman" w:cs="Times New Roman"/>
          <w:noProof/>
          <w:sz w:val="24"/>
          <w:szCs w:val="24"/>
        </w:rPr>
        <w:t>, vol. 63. pp. 159–167, 2014. doi: 10.1016/j.matdes.2014.06.006.</w:t>
      </w:r>
    </w:p>
    <w:p w:rsidR="00EB6D3A" w:rsidRPr="00EB6D3A" w:rsidRDefault="00EB6D3A" w:rsidP="000A2FDF">
      <w:pPr>
        <w:widowControl w:val="0"/>
        <w:autoSpaceDE w:val="0"/>
        <w:autoSpaceDN w:val="0"/>
        <w:adjustRightInd w:val="0"/>
        <w:spacing w:after="0" w:line="240" w:lineRule="auto"/>
        <w:ind w:left="640" w:hanging="640"/>
        <w:jc w:val="both"/>
        <w:rPr>
          <w:rFonts w:ascii="Times New Roman" w:hAnsi="Times New Roman" w:cs="Times New Roman"/>
          <w:noProof/>
          <w:sz w:val="24"/>
        </w:rPr>
      </w:pPr>
      <w:r w:rsidRPr="00EB6D3A">
        <w:rPr>
          <w:rFonts w:ascii="Times New Roman" w:hAnsi="Times New Roman" w:cs="Times New Roman"/>
          <w:noProof/>
          <w:sz w:val="24"/>
          <w:szCs w:val="24"/>
        </w:rPr>
        <w:t>[22]</w:t>
      </w:r>
      <w:r w:rsidRPr="00EB6D3A">
        <w:rPr>
          <w:rFonts w:ascii="Times New Roman" w:hAnsi="Times New Roman" w:cs="Times New Roman"/>
          <w:noProof/>
          <w:sz w:val="24"/>
          <w:szCs w:val="24"/>
        </w:rPr>
        <w:tab/>
        <w:t xml:space="preserve">R. MA and K. HA, “Sustainable manufacturing and design concepts, practices and needs,” </w:t>
      </w:r>
      <w:r w:rsidRPr="00EB6D3A">
        <w:rPr>
          <w:rFonts w:ascii="Times New Roman" w:hAnsi="Times New Roman" w:cs="Times New Roman"/>
          <w:i/>
          <w:iCs/>
          <w:noProof/>
          <w:sz w:val="24"/>
          <w:szCs w:val="24"/>
        </w:rPr>
        <w:t>Sustainability</w:t>
      </w:r>
      <w:r w:rsidRPr="00EB6D3A">
        <w:rPr>
          <w:rFonts w:ascii="Times New Roman" w:hAnsi="Times New Roman" w:cs="Times New Roman"/>
          <w:noProof/>
          <w:sz w:val="24"/>
          <w:szCs w:val="24"/>
        </w:rPr>
        <w:t>, vol. 4, no. 1, pp. 154–174, 2012.</w:t>
      </w:r>
    </w:p>
    <w:p w:rsidR="005017C9" w:rsidRPr="00574737" w:rsidRDefault="00243E02" w:rsidP="000A2FDF">
      <w:pPr>
        <w:widowControl w:val="0"/>
        <w:autoSpaceDE w:val="0"/>
        <w:autoSpaceDN w:val="0"/>
        <w:adjustRightInd w:val="0"/>
        <w:spacing w:after="0" w:line="240" w:lineRule="auto"/>
        <w:ind w:left="640" w:hanging="640"/>
        <w:jc w:val="both"/>
        <w:rPr>
          <w:rFonts w:ascii="Times New Roman" w:hAnsi="Times New Roman" w:cs="Times New Roman"/>
          <w:b/>
          <w:sz w:val="24"/>
          <w:szCs w:val="24"/>
        </w:rPr>
      </w:pPr>
      <w:r w:rsidRPr="00574737">
        <w:rPr>
          <w:rFonts w:ascii="Times New Roman" w:hAnsi="Times New Roman" w:cs="Times New Roman"/>
          <w:b/>
          <w:sz w:val="24"/>
          <w:szCs w:val="24"/>
        </w:rPr>
        <w:fldChar w:fldCharType="end"/>
      </w:r>
    </w:p>
    <w:sectPr w:rsidR="005017C9" w:rsidRPr="00574737" w:rsidSect="00247F3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B Garamond">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216BF9"/>
    <w:multiLevelType w:val="hybridMultilevel"/>
    <w:tmpl w:val="C7743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DB0F3C"/>
    <w:rsid w:val="00030295"/>
    <w:rsid w:val="000360BE"/>
    <w:rsid w:val="0004191B"/>
    <w:rsid w:val="000A2FDF"/>
    <w:rsid w:val="000C07E0"/>
    <w:rsid w:val="000C1083"/>
    <w:rsid w:val="000F3777"/>
    <w:rsid w:val="00110612"/>
    <w:rsid w:val="001159F3"/>
    <w:rsid w:val="001161FB"/>
    <w:rsid w:val="0013400F"/>
    <w:rsid w:val="001400FB"/>
    <w:rsid w:val="0014603B"/>
    <w:rsid w:val="00151CD5"/>
    <w:rsid w:val="00163B57"/>
    <w:rsid w:val="001A2199"/>
    <w:rsid w:val="001A75C7"/>
    <w:rsid w:val="001D7E03"/>
    <w:rsid w:val="001F7BAB"/>
    <w:rsid w:val="00241B7E"/>
    <w:rsid w:val="00243E02"/>
    <w:rsid w:val="00247F34"/>
    <w:rsid w:val="00284604"/>
    <w:rsid w:val="00287FCB"/>
    <w:rsid w:val="002D0BEF"/>
    <w:rsid w:val="003052A3"/>
    <w:rsid w:val="0035376B"/>
    <w:rsid w:val="003A0CD4"/>
    <w:rsid w:val="003C4B63"/>
    <w:rsid w:val="004213F3"/>
    <w:rsid w:val="0046708B"/>
    <w:rsid w:val="004872B1"/>
    <w:rsid w:val="004A09A4"/>
    <w:rsid w:val="004D67B8"/>
    <w:rsid w:val="004E13AA"/>
    <w:rsid w:val="004E47D1"/>
    <w:rsid w:val="005017C9"/>
    <w:rsid w:val="00525AF2"/>
    <w:rsid w:val="00574737"/>
    <w:rsid w:val="0057510B"/>
    <w:rsid w:val="005838D9"/>
    <w:rsid w:val="00593FA3"/>
    <w:rsid w:val="00606544"/>
    <w:rsid w:val="0062634F"/>
    <w:rsid w:val="00632EAF"/>
    <w:rsid w:val="0063678C"/>
    <w:rsid w:val="00660BFA"/>
    <w:rsid w:val="006A28C9"/>
    <w:rsid w:val="006A3626"/>
    <w:rsid w:val="006B2029"/>
    <w:rsid w:val="006D6F39"/>
    <w:rsid w:val="006E3B77"/>
    <w:rsid w:val="00740F51"/>
    <w:rsid w:val="00743256"/>
    <w:rsid w:val="00747FA5"/>
    <w:rsid w:val="007B26D9"/>
    <w:rsid w:val="008173FF"/>
    <w:rsid w:val="0086407D"/>
    <w:rsid w:val="00864107"/>
    <w:rsid w:val="0089621E"/>
    <w:rsid w:val="008972B9"/>
    <w:rsid w:val="008C555D"/>
    <w:rsid w:val="008D7392"/>
    <w:rsid w:val="008E59C5"/>
    <w:rsid w:val="0091761F"/>
    <w:rsid w:val="00946B3A"/>
    <w:rsid w:val="00987A57"/>
    <w:rsid w:val="009920BA"/>
    <w:rsid w:val="009C49B8"/>
    <w:rsid w:val="00A4408C"/>
    <w:rsid w:val="00A63948"/>
    <w:rsid w:val="00A760DC"/>
    <w:rsid w:val="00B15DB6"/>
    <w:rsid w:val="00B169D4"/>
    <w:rsid w:val="00B330D6"/>
    <w:rsid w:val="00B4795A"/>
    <w:rsid w:val="00B531C8"/>
    <w:rsid w:val="00BB139F"/>
    <w:rsid w:val="00BC7F65"/>
    <w:rsid w:val="00C10012"/>
    <w:rsid w:val="00C45BF0"/>
    <w:rsid w:val="00C638E5"/>
    <w:rsid w:val="00C903A2"/>
    <w:rsid w:val="00C91240"/>
    <w:rsid w:val="00C976D8"/>
    <w:rsid w:val="00CA39D5"/>
    <w:rsid w:val="00CB143F"/>
    <w:rsid w:val="00D21688"/>
    <w:rsid w:val="00D26878"/>
    <w:rsid w:val="00D368A2"/>
    <w:rsid w:val="00D4116F"/>
    <w:rsid w:val="00D675F8"/>
    <w:rsid w:val="00D91FFA"/>
    <w:rsid w:val="00DA5728"/>
    <w:rsid w:val="00DB0F3C"/>
    <w:rsid w:val="00DB4118"/>
    <w:rsid w:val="00DD24A8"/>
    <w:rsid w:val="00DE4233"/>
    <w:rsid w:val="00DE77CB"/>
    <w:rsid w:val="00DF7DC4"/>
    <w:rsid w:val="00E23472"/>
    <w:rsid w:val="00E55131"/>
    <w:rsid w:val="00E826FF"/>
    <w:rsid w:val="00E93845"/>
    <w:rsid w:val="00EB6D3A"/>
    <w:rsid w:val="00ED0AAA"/>
    <w:rsid w:val="00EF738E"/>
    <w:rsid w:val="00F068C1"/>
    <w:rsid w:val="00F1230F"/>
    <w:rsid w:val="00F34142"/>
    <w:rsid w:val="00F61C5B"/>
    <w:rsid w:val="00F96AF7"/>
    <w:rsid w:val="00FA128B"/>
    <w:rsid w:val="00FE09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F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B0F3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DB0F3C"/>
    <w:rPr>
      <w:color w:val="0000FF" w:themeColor="hyperlink"/>
      <w:u w:val="single"/>
    </w:rPr>
  </w:style>
  <w:style w:type="paragraph" w:styleId="NoSpacing">
    <w:name w:val="No Spacing"/>
    <w:uiPriority w:val="1"/>
    <w:qFormat/>
    <w:rsid w:val="00DB0F3C"/>
    <w:pPr>
      <w:spacing w:after="0" w:line="240" w:lineRule="auto"/>
    </w:pPr>
  </w:style>
  <w:style w:type="table" w:styleId="TableGrid">
    <w:name w:val="Table Grid"/>
    <w:basedOn w:val="TableNormal"/>
    <w:uiPriority w:val="59"/>
    <w:rsid w:val="00F341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795A"/>
    <w:pPr>
      <w:widowControl w:val="0"/>
      <w:autoSpaceDE w:val="0"/>
      <w:autoSpaceDN w:val="0"/>
      <w:spacing w:after="0" w:line="240" w:lineRule="auto"/>
      <w:ind w:left="961" w:hanging="360"/>
    </w:pPr>
    <w:rPr>
      <w:rFonts w:ascii="Times New Roman" w:eastAsia="Times New Roman" w:hAnsi="Times New Roman" w:cs="Times New Roman"/>
      <w:lang w:val="en-US"/>
    </w:rPr>
  </w:style>
  <w:style w:type="paragraph" w:styleId="Caption">
    <w:name w:val="caption"/>
    <w:basedOn w:val="Normal"/>
    <w:next w:val="Normal"/>
    <w:uiPriority w:val="35"/>
    <w:unhideWhenUsed/>
    <w:qFormat/>
    <w:rsid w:val="00C45B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660BFA"/>
    <w:rPr>
      <w:color w:val="800080" w:themeColor="followedHyperlink"/>
      <w:u w:val="single"/>
    </w:rPr>
  </w:style>
  <w:style w:type="paragraph" w:customStyle="1" w:styleId="normal0">
    <w:name w:val="normal"/>
    <w:rsid w:val="00C91240"/>
    <w:pPr>
      <w:spacing w:after="0" w:line="240" w:lineRule="auto"/>
    </w:pPr>
    <w:rPr>
      <w:rFonts w:ascii="EB Garamond" w:eastAsia="EB Garamond" w:hAnsi="EB Garamond" w:cs="EB Garamond"/>
      <w:lang w:val="en-GB" w:eastAsia="en-IN"/>
    </w:rPr>
  </w:style>
  <w:style w:type="paragraph" w:customStyle="1" w:styleId="TTPAuthors">
    <w:name w:val="TTP Author(s)"/>
    <w:basedOn w:val="Normal"/>
    <w:next w:val="Normal"/>
    <w:uiPriority w:val="99"/>
    <w:rsid w:val="00C91240"/>
    <w:pPr>
      <w:autoSpaceDE w:val="0"/>
      <w:autoSpaceDN w:val="0"/>
      <w:spacing w:before="120" w:after="0" w:line="240" w:lineRule="auto"/>
      <w:jc w:val="center"/>
    </w:pPr>
    <w:rPr>
      <w:rFonts w:ascii="Arial" w:eastAsia="Times New Roman" w:hAnsi="Arial" w:cs="Arial"/>
      <w:sz w:val="28"/>
      <w:szCs w:val="28"/>
      <w:lang w:val="en-US"/>
    </w:rPr>
  </w:style>
  <w:style w:type="character" w:customStyle="1" w:styleId="fontstyle01">
    <w:name w:val="fontstyle01"/>
    <w:basedOn w:val="DefaultParagraphFont"/>
    <w:rsid w:val="00F1230F"/>
    <w:rPr>
      <w:rFonts w:ascii="Times-Roman" w:hAnsi="Times-Roman" w:hint="default"/>
      <w:b w:val="0"/>
      <w:bCs w:val="0"/>
      <w:i w:val="0"/>
      <w:iCs w:val="0"/>
      <w:color w:val="000000"/>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sivaraju80@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54D1F6-24D8-4ACB-8B6A-B780047D5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15</Pages>
  <Words>11301</Words>
  <Characters>64421</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dc:creator>
  <cp:keywords/>
  <dc:description/>
  <cp:lastModifiedBy>Sivasankar</cp:lastModifiedBy>
  <cp:revision>68</cp:revision>
  <dcterms:created xsi:type="dcterms:W3CDTF">2022-06-10T16:58:00Z</dcterms:created>
  <dcterms:modified xsi:type="dcterms:W3CDTF">2023-07-04T05:44:00Z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http://csl.mendeley.com/styles/10386081/american-institute-of-physics-2</vt:lpwstr>
  </property>
  <property fmtid="{D5CDD505-2E9C-101B-9397-08002B2CF9AE}" pid="3" name="Mendeley Recent Style Name 0_1">
    <vt:lpwstr>American Institute of Physics - Siva Sankara Raju</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http://www.zotero.org/styles/iop-conference-series-materials-science-and-engineering</vt:lpwstr>
  </property>
  <property fmtid="{D5CDD505-2E9C-101B-9397-08002B2CF9AE}" pid="9" name="Mendeley Recent Style Name 3_1">
    <vt:lpwstr>IOP Conference Series: Materials Science and Engineering</vt:lpwstr>
  </property>
  <property fmtid="{D5CDD505-2E9C-101B-9397-08002B2CF9AE}" pid="10" name="Mendeley Recent Style Id 4_1">
    <vt:lpwstr>http://www.zotero.org/styles/international-journal-on-interactive-design-and-manufacturing</vt:lpwstr>
  </property>
  <property fmtid="{D5CDD505-2E9C-101B-9397-08002B2CF9AE}" pid="11" name="Mendeley Recent Style Name 4_1">
    <vt:lpwstr>International Journal on Interactive Design and Manufacturing</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9th edition</vt:lpwstr>
  </property>
  <property fmtid="{D5CDD505-2E9C-101B-9397-08002B2CF9AE}" pid="16" name="Mendeley Recent Style Id 7_1">
    <vt:lpwstr>https://csl.mendeley.com/styles/10386081/springer-lecture-notes-in-computer-science-alphabetical-M2</vt:lpwstr>
  </property>
  <property fmtid="{D5CDD505-2E9C-101B-9397-08002B2CF9AE}" pid="17" name="Mendeley Recent Style Name 7_1">
    <vt:lpwstr>Springer - Lecture Notes in Computer Science (sorted alphabetically) - Siva Sankara Raju</vt:lpwstr>
  </property>
  <property fmtid="{D5CDD505-2E9C-101B-9397-08002B2CF9AE}" pid="18" name="Mendeley Recent Style Id 8_1">
    <vt:lpwstr>http://csl.mendeley.com/styles/10386081/springer-lecture-notes-in-computer-science</vt:lpwstr>
  </property>
  <property fmtid="{D5CDD505-2E9C-101B-9397-08002B2CF9AE}" pid="19" name="Mendeley Recent Style Name 8_1">
    <vt:lpwstr>Springer - Lecture Notes in Computer Science - Siva Sankara Raju</vt:lpwstr>
  </property>
  <property fmtid="{D5CDD505-2E9C-101B-9397-08002B2CF9AE}" pid="20" name="Mendeley Recent Style Id 9_1">
    <vt:lpwstr>http://www.zotero.org/styles/the-international-journal-of-advanced-manufacturing-technology</vt:lpwstr>
  </property>
  <property fmtid="{D5CDD505-2E9C-101B-9397-08002B2CF9AE}" pid="21" name="Mendeley Recent Style Name 9_1">
    <vt:lpwstr>The International Journal of Advanced Manufacturing Technology</vt:lpwstr>
  </property>
  <property fmtid="{D5CDD505-2E9C-101B-9397-08002B2CF9AE}" pid="22" name="Mendeley Document_1">
    <vt:lpwstr>True</vt:lpwstr>
  </property>
  <property fmtid="{D5CDD505-2E9C-101B-9397-08002B2CF9AE}" pid="23" name="Mendeley Unique User Id_1">
    <vt:lpwstr>ad232718-ccac-3e78-8228-5beb7338a353</vt:lpwstr>
  </property>
  <property fmtid="{D5CDD505-2E9C-101B-9397-08002B2CF9AE}" pid="24" name="Mendeley Citation Style_1">
    <vt:lpwstr>http://www.zotero.org/styles/ieee</vt:lpwstr>
  </property>
</Properties>
</file>