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5A" w:rsidRPr="006A0DF3" w:rsidRDefault="0057535A" w:rsidP="0057535A">
      <w:pPr>
        <w:spacing w:line="360" w:lineRule="auto"/>
        <w:jc w:val="center"/>
        <w:rPr>
          <w:rFonts w:ascii="Times New Roman" w:hAnsi="Times New Roman" w:cs="Times New Roman"/>
          <w:b/>
          <w:i/>
          <w:sz w:val="24"/>
          <w:szCs w:val="24"/>
        </w:rPr>
      </w:pPr>
      <w:r w:rsidRPr="006A0DF3">
        <w:rPr>
          <w:rFonts w:ascii="Times New Roman" w:hAnsi="Times New Roman" w:cs="Times New Roman"/>
          <w:b/>
          <w:i/>
          <w:sz w:val="24"/>
          <w:szCs w:val="24"/>
        </w:rPr>
        <w:t xml:space="preserve">A Study </w:t>
      </w:r>
      <w:proofErr w:type="gramStart"/>
      <w:r w:rsidRPr="006A0DF3">
        <w:rPr>
          <w:rFonts w:ascii="Times New Roman" w:hAnsi="Times New Roman" w:cs="Times New Roman"/>
          <w:b/>
          <w:i/>
          <w:sz w:val="24"/>
          <w:szCs w:val="24"/>
        </w:rPr>
        <w:t>on  Nutritive</w:t>
      </w:r>
      <w:proofErr w:type="gramEnd"/>
      <w:r w:rsidRPr="006A0DF3">
        <w:rPr>
          <w:rFonts w:ascii="Times New Roman" w:hAnsi="Times New Roman" w:cs="Times New Roman"/>
          <w:b/>
          <w:i/>
          <w:sz w:val="24"/>
          <w:szCs w:val="24"/>
        </w:rPr>
        <w:t xml:space="preserve"> role of </w:t>
      </w:r>
      <w:proofErr w:type="spellStart"/>
      <w:r w:rsidRPr="006A0DF3">
        <w:rPr>
          <w:rFonts w:ascii="Times New Roman" w:hAnsi="Times New Roman" w:cs="Times New Roman"/>
          <w:b/>
          <w:i/>
          <w:sz w:val="24"/>
          <w:szCs w:val="24"/>
        </w:rPr>
        <w:t>Azadirachta</w:t>
      </w:r>
      <w:proofErr w:type="spellEnd"/>
      <w:r w:rsidRPr="006A0DF3">
        <w:rPr>
          <w:rFonts w:ascii="Times New Roman" w:hAnsi="Times New Roman" w:cs="Times New Roman"/>
          <w:b/>
          <w:i/>
          <w:sz w:val="24"/>
          <w:szCs w:val="24"/>
        </w:rPr>
        <w:t xml:space="preserve"> </w:t>
      </w:r>
      <w:proofErr w:type="spellStart"/>
      <w:r w:rsidRPr="006A0DF3">
        <w:rPr>
          <w:rFonts w:ascii="Times New Roman" w:hAnsi="Times New Roman" w:cs="Times New Roman"/>
          <w:b/>
          <w:i/>
          <w:sz w:val="24"/>
          <w:szCs w:val="24"/>
        </w:rPr>
        <w:t>indica</w:t>
      </w:r>
      <w:proofErr w:type="spellEnd"/>
      <w:r w:rsidRPr="006A0DF3">
        <w:rPr>
          <w:rFonts w:ascii="Times New Roman" w:hAnsi="Times New Roman" w:cs="Times New Roman"/>
          <w:b/>
          <w:i/>
          <w:sz w:val="24"/>
          <w:szCs w:val="24"/>
        </w:rPr>
        <w:t xml:space="preserve"> leaves Extract (</w:t>
      </w:r>
      <w:proofErr w:type="spellStart"/>
      <w:r w:rsidRPr="006A0DF3">
        <w:rPr>
          <w:rFonts w:ascii="Times New Roman" w:hAnsi="Times New Roman" w:cs="Times New Roman"/>
          <w:b/>
          <w:i/>
          <w:sz w:val="24"/>
          <w:szCs w:val="24"/>
        </w:rPr>
        <w:t>Neem</w:t>
      </w:r>
      <w:proofErr w:type="spellEnd"/>
      <w:r w:rsidRPr="006A0DF3">
        <w:rPr>
          <w:rFonts w:ascii="Times New Roman" w:hAnsi="Times New Roman" w:cs="Times New Roman"/>
          <w:b/>
          <w:i/>
          <w:sz w:val="24"/>
          <w:szCs w:val="24"/>
        </w:rPr>
        <w:t>)-</w:t>
      </w:r>
      <w:proofErr w:type="spellStart"/>
      <w:r w:rsidRPr="006A0DF3">
        <w:rPr>
          <w:rFonts w:ascii="Times New Roman" w:hAnsi="Times New Roman" w:cs="Times New Roman"/>
          <w:b/>
          <w:i/>
          <w:sz w:val="24"/>
          <w:szCs w:val="24"/>
        </w:rPr>
        <w:t>Invitro</w:t>
      </w:r>
      <w:proofErr w:type="spellEnd"/>
      <w:r w:rsidRPr="006A0DF3">
        <w:rPr>
          <w:rFonts w:ascii="Times New Roman" w:hAnsi="Times New Roman" w:cs="Times New Roman"/>
          <w:b/>
          <w:i/>
          <w:sz w:val="24"/>
          <w:szCs w:val="24"/>
        </w:rPr>
        <w:t xml:space="preserve"> approach     and Antioxidant, antibacterial and antifungal activity</w:t>
      </w:r>
    </w:p>
    <w:p w:rsidR="0057535A" w:rsidRPr="006A0DF3" w:rsidRDefault="0057535A" w:rsidP="0057535A">
      <w:pPr>
        <w:spacing w:after="89"/>
        <w:ind w:left="15"/>
        <w:jc w:val="center"/>
        <w:rPr>
          <w:rFonts w:ascii="Times New Roman" w:eastAsia="Calibri" w:hAnsi="Times New Roman" w:cs="Times New Roman"/>
          <w:bCs/>
          <w:color w:val="231F20"/>
          <w:sz w:val="24"/>
          <w:szCs w:val="24"/>
        </w:rPr>
      </w:pPr>
      <w:r w:rsidRPr="006A0DF3">
        <w:rPr>
          <w:rFonts w:ascii="Times New Roman" w:hAnsi="Times New Roman" w:cs="Times New Roman"/>
          <w:b/>
          <w:bCs/>
          <w:sz w:val="24"/>
          <w:szCs w:val="24"/>
        </w:rPr>
        <w:t xml:space="preserve">D. </w:t>
      </w:r>
      <w:proofErr w:type="spellStart"/>
      <w:r w:rsidRPr="006A0DF3">
        <w:rPr>
          <w:rFonts w:ascii="Times New Roman" w:hAnsi="Times New Roman" w:cs="Times New Roman"/>
          <w:b/>
          <w:bCs/>
          <w:sz w:val="24"/>
          <w:szCs w:val="24"/>
        </w:rPr>
        <w:t>Saravanan</w:t>
      </w:r>
      <w:proofErr w:type="spellEnd"/>
      <w:r w:rsidRPr="006A0DF3">
        <w:rPr>
          <w:rFonts w:ascii="Times New Roman" w:hAnsi="Times New Roman" w:cs="Times New Roman"/>
          <w:b/>
          <w:bCs/>
          <w:sz w:val="24"/>
          <w:szCs w:val="24"/>
        </w:rPr>
        <w:t xml:space="preserve">* and KR. </w:t>
      </w:r>
      <w:proofErr w:type="spellStart"/>
      <w:r w:rsidRPr="006A0DF3">
        <w:rPr>
          <w:rFonts w:ascii="Times New Roman" w:hAnsi="Times New Roman" w:cs="Times New Roman"/>
          <w:b/>
          <w:bCs/>
          <w:sz w:val="24"/>
          <w:szCs w:val="24"/>
        </w:rPr>
        <w:t>Velunachiyar</w:t>
      </w:r>
      <w:proofErr w:type="spellEnd"/>
      <w:r w:rsidRPr="006A0DF3">
        <w:rPr>
          <w:rFonts w:ascii="Times New Roman" w:hAnsi="Times New Roman" w:cs="Times New Roman"/>
          <w:b/>
          <w:bCs/>
          <w:sz w:val="24"/>
          <w:szCs w:val="24"/>
        </w:rPr>
        <w:t xml:space="preserve">                                                                                                                                                          Department of Biochemistry                                                                                                                          </w:t>
      </w:r>
      <w:r w:rsidRPr="006A0DF3">
        <w:rPr>
          <w:rFonts w:ascii="Times New Roman" w:eastAsia="Calibri" w:hAnsi="Times New Roman" w:cs="Times New Roman"/>
          <w:bCs/>
          <w:color w:val="231F20"/>
          <w:sz w:val="24"/>
          <w:szCs w:val="24"/>
        </w:rPr>
        <w:t xml:space="preserve">Department of Biochemistry, </w:t>
      </w:r>
      <w:proofErr w:type="spellStart"/>
      <w:r w:rsidRPr="006A0DF3">
        <w:rPr>
          <w:rFonts w:ascii="Times New Roman" w:eastAsia="Calibri" w:hAnsi="Times New Roman" w:cs="Times New Roman"/>
          <w:bCs/>
          <w:color w:val="231F20"/>
          <w:sz w:val="24"/>
          <w:szCs w:val="24"/>
        </w:rPr>
        <w:t>Dwaraka</w:t>
      </w:r>
      <w:proofErr w:type="spellEnd"/>
      <w:r w:rsidRPr="006A0DF3">
        <w:rPr>
          <w:rFonts w:ascii="Times New Roman" w:eastAsia="Calibri" w:hAnsi="Times New Roman" w:cs="Times New Roman"/>
          <w:bCs/>
          <w:color w:val="231F20"/>
          <w:sz w:val="24"/>
          <w:szCs w:val="24"/>
        </w:rPr>
        <w:t xml:space="preserve"> Doss </w:t>
      </w:r>
      <w:proofErr w:type="spellStart"/>
      <w:r w:rsidRPr="006A0DF3">
        <w:rPr>
          <w:rFonts w:ascii="Times New Roman" w:eastAsia="Calibri" w:hAnsi="Times New Roman" w:cs="Times New Roman"/>
          <w:bCs/>
          <w:color w:val="231F20"/>
          <w:sz w:val="24"/>
          <w:szCs w:val="24"/>
        </w:rPr>
        <w:t>Goverdhan</w:t>
      </w:r>
      <w:proofErr w:type="spellEnd"/>
      <w:r w:rsidRPr="006A0DF3">
        <w:rPr>
          <w:rFonts w:ascii="Times New Roman" w:eastAsia="Calibri" w:hAnsi="Times New Roman" w:cs="Times New Roman"/>
          <w:bCs/>
          <w:color w:val="231F20"/>
          <w:sz w:val="24"/>
          <w:szCs w:val="24"/>
        </w:rPr>
        <w:t xml:space="preserve"> Doss </w:t>
      </w:r>
      <w:proofErr w:type="spellStart"/>
      <w:proofErr w:type="gramStart"/>
      <w:r w:rsidRPr="006A0DF3">
        <w:rPr>
          <w:rFonts w:ascii="Times New Roman" w:eastAsia="Calibri" w:hAnsi="Times New Roman" w:cs="Times New Roman"/>
          <w:bCs/>
          <w:color w:val="231F20"/>
          <w:sz w:val="24"/>
          <w:szCs w:val="24"/>
        </w:rPr>
        <w:t>Vaishnav</w:t>
      </w:r>
      <w:proofErr w:type="spellEnd"/>
      <w:r w:rsidRPr="006A0DF3">
        <w:rPr>
          <w:rFonts w:ascii="Times New Roman" w:eastAsia="Calibri" w:hAnsi="Times New Roman" w:cs="Times New Roman"/>
          <w:bCs/>
          <w:color w:val="231F20"/>
          <w:sz w:val="24"/>
          <w:szCs w:val="24"/>
        </w:rPr>
        <w:t xml:space="preserve">  College,Arumbakkam,Chennai</w:t>
      </w:r>
      <w:proofErr w:type="gramEnd"/>
      <w:r w:rsidRPr="006A0DF3">
        <w:rPr>
          <w:rFonts w:ascii="Times New Roman" w:eastAsia="Calibri" w:hAnsi="Times New Roman" w:cs="Times New Roman"/>
          <w:bCs/>
          <w:color w:val="231F20"/>
          <w:sz w:val="24"/>
          <w:szCs w:val="24"/>
        </w:rPr>
        <w:t>-600106.</w:t>
      </w:r>
    </w:p>
    <w:p w:rsidR="0057535A" w:rsidRPr="006A0DF3" w:rsidRDefault="0057535A" w:rsidP="0057535A">
      <w:pPr>
        <w:spacing w:after="89"/>
        <w:ind w:left="15"/>
        <w:jc w:val="both"/>
        <w:rPr>
          <w:rFonts w:ascii="Times New Roman" w:eastAsia="Calibri" w:hAnsi="Times New Roman" w:cs="Times New Roman"/>
          <w:b/>
          <w:color w:val="231F20"/>
          <w:sz w:val="24"/>
          <w:szCs w:val="24"/>
        </w:rPr>
      </w:pPr>
      <w:r w:rsidRPr="006A0DF3">
        <w:rPr>
          <w:rFonts w:ascii="Times New Roman" w:eastAsia="Calibri" w:hAnsi="Times New Roman" w:cs="Times New Roman"/>
          <w:b/>
          <w:color w:val="231F20"/>
          <w:sz w:val="24"/>
          <w:szCs w:val="24"/>
        </w:rPr>
        <w:t xml:space="preserve">                                  </w:t>
      </w: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
          <w:color w:val="231F20"/>
          <w:sz w:val="24"/>
          <w:szCs w:val="24"/>
        </w:rPr>
      </w:pPr>
    </w:p>
    <w:p w:rsidR="0057535A" w:rsidRPr="006A0DF3" w:rsidRDefault="0057535A" w:rsidP="0057535A">
      <w:pPr>
        <w:spacing w:after="89"/>
        <w:ind w:left="15"/>
        <w:jc w:val="both"/>
        <w:rPr>
          <w:rFonts w:ascii="Times New Roman" w:eastAsia="Calibri" w:hAnsi="Times New Roman" w:cs="Times New Roman"/>
          <w:bCs/>
          <w:color w:val="231F20"/>
          <w:sz w:val="24"/>
          <w:szCs w:val="24"/>
        </w:rPr>
      </w:pPr>
      <w:r w:rsidRPr="006A0DF3">
        <w:rPr>
          <w:rFonts w:ascii="Times New Roman" w:eastAsia="Calibri" w:hAnsi="Times New Roman" w:cs="Times New Roman"/>
          <w:b/>
          <w:color w:val="231F20"/>
          <w:sz w:val="24"/>
          <w:szCs w:val="24"/>
        </w:rPr>
        <w:t>*</w:t>
      </w:r>
      <w:r w:rsidRPr="006A0DF3">
        <w:rPr>
          <w:rFonts w:ascii="Times New Roman" w:eastAsia="Calibri" w:hAnsi="Times New Roman" w:cs="Times New Roman"/>
          <w:bCs/>
          <w:color w:val="231F20"/>
          <w:sz w:val="24"/>
          <w:szCs w:val="24"/>
        </w:rPr>
        <w:t xml:space="preserve">Corresponding author: </w:t>
      </w:r>
    </w:p>
    <w:p w:rsidR="0057535A" w:rsidRPr="006A0DF3" w:rsidRDefault="0057535A" w:rsidP="0057535A">
      <w:pPr>
        <w:spacing w:after="89"/>
        <w:ind w:left="15"/>
        <w:jc w:val="both"/>
        <w:rPr>
          <w:rFonts w:ascii="Times New Roman" w:eastAsia="Calibri" w:hAnsi="Times New Roman" w:cs="Times New Roman"/>
          <w:b/>
          <w:color w:val="231F20"/>
          <w:sz w:val="24"/>
          <w:szCs w:val="24"/>
        </w:rPr>
      </w:pPr>
      <w:proofErr w:type="spellStart"/>
      <w:r w:rsidRPr="006A0DF3">
        <w:rPr>
          <w:rFonts w:ascii="Times New Roman" w:eastAsia="Calibri" w:hAnsi="Times New Roman" w:cs="Times New Roman"/>
          <w:b/>
          <w:color w:val="231F20"/>
          <w:sz w:val="24"/>
          <w:szCs w:val="24"/>
        </w:rPr>
        <w:t>Dr.</w:t>
      </w:r>
      <w:proofErr w:type="spellEnd"/>
      <w:r w:rsidRPr="006A0DF3">
        <w:rPr>
          <w:rFonts w:ascii="Times New Roman" w:eastAsia="Calibri" w:hAnsi="Times New Roman" w:cs="Times New Roman"/>
          <w:b/>
          <w:color w:val="231F20"/>
          <w:sz w:val="24"/>
          <w:szCs w:val="24"/>
        </w:rPr>
        <w:t xml:space="preserve"> </w:t>
      </w:r>
      <w:proofErr w:type="spellStart"/>
      <w:r w:rsidRPr="006A0DF3">
        <w:rPr>
          <w:rFonts w:ascii="Times New Roman" w:eastAsia="Calibri" w:hAnsi="Times New Roman" w:cs="Times New Roman"/>
          <w:b/>
          <w:color w:val="231F20"/>
          <w:sz w:val="24"/>
          <w:szCs w:val="24"/>
        </w:rPr>
        <w:t>D.Saravanan</w:t>
      </w:r>
      <w:proofErr w:type="spellEnd"/>
    </w:p>
    <w:p w:rsidR="0057535A" w:rsidRPr="006A0DF3" w:rsidRDefault="0057535A" w:rsidP="0057535A">
      <w:pPr>
        <w:spacing w:after="89"/>
        <w:ind w:left="15"/>
        <w:jc w:val="both"/>
        <w:rPr>
          <w:rFonts w:ascii="Times New Roman" w:eastAsia="Calibri" w:hAnsi="Times New Roman" w:cs="Times New Roman"/>
          <w:color w:val="231F20"/>
          <w:sz w:val="24"/>
          <w:szCs w:val="24"/>
        </w:rPr>
      </w:pPr>
      <w:r w:rsidRPr="006A0DF3">
        <w:rPr>
          <w:rFonts w:ascii="Times New Roman" w:eastAsia="Calibri" w:hAnsi="Times New Roman" w:cs="Times New Roman"/>
          <w:color w:val="231F20"/>
          <w:sz w:val="24"/>
          <w:szCs w:val="24"/>
        </w:rPr>
        <w:t xml:space="preserve">Assistant Professor, </w:t>
      </w:r>
    </w:p>
    <w:p w:rsidR="0057535A" w:rsidRPr="006A0DF3" w:rsidRDefault="0057535A" w:rsidP="0057535A">
      <w:pPr>
        <w:spacing w:after="89"/>
        <w:ind w:left="15"/>
        <w:jc w:val="both"/>
        <w:rPr>
          <w:rFonts w:ascii="Times New Roman" w:eastAsia="Calibri" w:hAnsi="Times New Roman" w:cs="Times New Roman"/>
          <w:bCs/>
          <w:color w:val="231F20"/>
          <w:sz w:val="24"/>
          <w:szCs w:val="24"/>
        </w:rPr>
      </w:pPr>
      <w:r w:rsidRPr="006A0DF3">
        <w:rPr>
          <w:rFonts w:ascii="Times New Roman" w:eastAsia="Calibri" w:hAnsi="Times New Roman" w:cs="Times New Roman"/>
          <w:bCs/>
          <w:color w:val="231F20"/>
          <w:sz w:val="24"/>
          <w:szCs w:val="24"/>
        </w:rPr>
        <w:t>Department of Biochemistry,</w:t>
      </w:r>
    </w:p>
    <w:p w:rsidR="0057535A" w:rsidRPr="006A0DF3" w:rsidRDefault="0057535A" w:rsidP="0057535A">
      <w:pPr>
        <w:spacing w:after="89"/>
        <w:ind w:left="15"/>
        <w:jc w:val="both"/>
        <w:rPr>
          <w:rFonts w:ascii="Times New Roman" w:eastAsia="Calibri" w:hAnsi="Times New Roman" w:cs="Times New Roman"/>
          <w:bCs/>
          <w:color w:val="231F20"/>
          <w:sz w:val="24"/>
          <w:szCs w:val="24"/>
        </w:rPr>
      </w:pPr>
      <w:r w:rsidRPr="006A0DF3">
        <w:rPr>
          <w:rFonts w:ascii="Times New Roman" w:eastAsia="Calibri" w:hAnsi="Times New Roman" w:cs="Times New Roman"/>
          <w:bCs/>
          <w:color w:val="231F20"/>
          <w:sz w:val="24"/>
          <w:szCs w:val="24"/>
        </w:rPr>
        <w:t xml:space="preserve"> </w:t>
      </w:r>
      <w:proofErr w:type="spellStart"/>
      <w:r w:rsidRPr="006A0DF3">
        <w:rPr>
          <w:rFonts w:ascii="Times New Roman" w:eastAsia="Calibri" w:hAnsi="Times New Roman" w:cs="Times New Roman"/>
          <w:bCs/>
          <w:color w:val="231F20"/>
          <w:sz w:val="24"/>
          <w:szCs w:val="24"/>
        </w:rPr>
        <w:t>Dwaraka</w:t>
      </w:r>
      <w:proofErr w:type="spellEnd"/>
      <w:r w:rsidRPr="006A0DF3">
        <w:rPr>
          <w:rFonts w:ascii="Times New Roman" w:eastAsia="Calibri" w:hAnsi="Times New Roman" w:cs="Times New Roman"/>
          <w:bCs/>
          <w:color w:val="231F20"/>
          <w:sz w:val="24"/>
          <w:szCs w:val="24"/>
        </w:rPr>
        <w:t xml:space="preserve"> Doss </w:t>
      </w:r>
      <w:proofErr w:type="spellStart"/>
      <w:r w:rsidRPr="006A0DF3">
        <w:rPr>
          <w:rFonts w:ascii="Times New Roman" w:eastAsia="Calibri" w:hAnsi="Times New Roman" w:cs="Times New Roman"/>
          <w:bCs/>
          <w:color w:val="231F20"/>
          <w:sz w:val="24"/>
          <w:szCs w:val="24"/>
        </w:rPr>
        <w:t>Goverdhan</w:t>
      </w:r>
      <w:proofErr w:type="spellEnd"/>
      <w:r w:rsidRPr="006A0DF3">
        <w:rPr>
          <w:rFonts w:ascii="Times New Roman" w:eastAsia="Calibri" w:hAnsi="Times New Roman" w:cs="Times New Roman"/>
          <w:bCs/>
          <w:color w:val="231F20"/>
          <w:sz w:val="24"/>
          <w:szCs w:val="24"/>
        </w:rPr>
        <w:t xml:space="preserve"> Doss </w:t>
      </w:r>
      <w:proofErr w:type="spellStart"/>
      <w:proofErr w:type="gramStart"/>
      <w:r w:rsidRPr="006A0DF3">
        <w:rPr>
          <w:rFonts w:ascii="Times New Roman" w:eastAsia="Calibri" w:hAnsi="Times New Roman" w:cs="Times New Roman"/>
          <w:bCs/>
          <w:color w:val="231F20"/>
          <w:sz w:val="24"/>
          <w:szCs w:val="24"/>
        </w:rPr>
        <w:t>Vaishnav</w:t>
      </w:r>
      <w:proofErr w:type="spellEnd"/>
      <w:r w:rsidRPr="006A0DF3">
        <w:rPr>
          <w:rFonts w:ascii="Times New Roman" w:eastAsia="Calibri" w:hAnsi="Times New Roman" w:cs="Times New Roman"/>
          <w:bCs/>
          <w:color w:val="231F20"/>
          <w:sz w:val="24"/>
          <w:szCs w:val="24"/>
        </w:rPr>
        <w:t xml:space="preserve">  College</w:t>
      </w:r>
      <w:proofErr w:type="gramEnd"/>
      <w:r w:rsidRPr="006A0DF3">
        <w:rPr>
          <w:rFonts w:ascii="Times New Roman" w:eastAsia="Calibri" w:hAnsi="Times New Roman" w:cs="Times New Roman"/>
          <w:bCs/>
          <w:color w:val="231F20"/>
          <w:sz w:val="24"/>
          <w:szCs w:val="24"/>
        </w:rPr>
        <w:t>,</w:t>
      </w:r>
    </w:p>
    <w:p w:rsidR="0057535A" w:rsidRPr="006A0DF3" w:rsidRDefault="0057535A" w:rsidP="0057535A">
      <w:pPr>
        <w:spacing w:after="89"/>
        <w:ind w:left="15"/>
        <w:jc w:val="both"/>
        <w:rPr>
          <w:rFonts w:ascii="Times New Roman" w:eastAsia="Calibri" w:hAnsi="Times New Roman" w:cs="Times New Roman"/>
          <w:b/>
          <w:bCs/>
          <w:color w:val="231F20"/>
          <w:sz w:val="24"/>
          <w:szCs w:val="24"/>
        </w:rPr>
      </w:pPr>
      <w:r w:rsidRPr="006A0DF3">
        <w:rPr>
          <w:rFonts w:ascii="Times New Roman" w:eastAsia="Calibri" w:hAnsi="Times New Roman" w:cs="Times New Roman"/>
          <w:bCs/>
          <w:color w:val="231F20"/>
          <w:sz w:val="24"/>
          <w:szCs w:val="24"/>
        </w:rPr>
        <w:t>Arumbakkam</w:t>
      </w:r>
      <w:proofErr w:type="gramStart"/>
      <w:r w:rsidRPr="006A0DF3">
        <w:rPr>
          <w:rFonts w:ascii="Times New Roman" w:eastAsia="Calibri" w:hAnsi="Times New Roman" w:cs="Times New Roman"/>
          <w:bCs/>
          <w:color w:val="231F20"/>
          <w:sz w:val="24"/>
          <w:szCs w:val="24"/>
        </w:rPr>
        <w:t>,Chennai</w:t>
      </w:r>
      <w:proofErr w:type="gramEnd"/>
      <w:r w:rsidRPr="006A0DF3">
        <w:rPr>
          <w:rFonts w:ascii="Times New Roman" w:eastAsia="Calibri" w:hAnsi="Times New Roman" w:cs="Times New Roman"/>
          <w:bCs/>
          <w:color w:val="231F20"/>
          <w:sz w:val="24"/>
          <w:szCs w:val="24"/>
        </w:rPr>
        <w:t>-600106.</w:t>
      </w:r>
    </w:p>
    <w:p w:rsidR="0057535A" w:rsidRPr="006A0DF3" w:rsidRDefault="0057535A" w:rsidP="0057535A">
      <w:pPr>
        <w:spacing w:after="89"/>
        <w:ind w:left="15"/>
        <w:jc w:val="both"/>
        <w:rPr>
          <w:rFonts w:ascii="Times New Roman" w:eastAsia="Calibri" w:hAnsi="Times New Roman" w:cs="Times New Roman"/>
          <w:b/>
          <w:color w:val="231F20"/>
          <w:sz w:val="24"/>
          <w:szCs w:val="24"/>
        </w:rPr>
      </w:pPr>
      <w:r w:rsidRPr="006A0DF3">
        <w:rPr>
          <w:rFonts w:ascii="Times New Roman" w:eastAsia="Calibri" w:hAnsi="Times New Roman" w:cs="Times New Roman"/>
          <w:bCs/>
          <w:color w:val="231F20"/>
          <w:sz w:val="24"/>
          <w:szCs w:val="24"/>
        </w:rPr>
        <w:t>saravanan@dgvaishnavcollege.edu.in</w:t>
      </w:r>
    </w:p>
    <w:p w:rsidR="0057535A" w:rsidRPr="00E10DCF" w:rsidRDefault="0057535A" w:rsidP="0057535A">
      <w:pPr>
        <w:spacing w:line="360" w:lineRule="auto"/>
        <w:ind w:firstLine="720"/>
        <w:jc w:val="both"/>
        <w:rPr>
          <w:rFonts w:ascii="Times New Roman" w:hAnsi="Times New Roman" w:cs="Times New Roman"/>
          <w:b/>
          <w:sz w:val="24"/>
          <w:szCs w:val="24"/>
        </w:rPr>
      </w:pPr>
      <w:r w:rsidRPr="00E10DCF">
        <w:rPr>
          <w:rFonts w:ascii="Times New Roman" w:hAnsi="Times New Roman" w:cs="Times New Roman"/>
          <w:b/>
          <w:sz w:val="24"/>
          <w:szCs w:val="24"/>
        </w:rPr>
        <w:lastRenderedPageBreak/>
        <w:t>ABSTRACT</w:t>
      </w:r>
    </w:p>
    <w:p w:rsidR="0057535A" w:rsidRPr="00E10DCF" w:rsidRDefault="00AF4334" w:rsidP="0057535A">
      <w:pPr>
        <w:spacing w:line="360" w:lineRule="auto"/>
        <w:ind w:firstLine="720"/>
        <w:jc w:val="both"/>
        <w:rPr>
          <w:rFonts w:ascii="Times New Roman" w:hAnsi="Times New Roman" w:cs="Times New Roman"/>
          <w:sz w:val="24"/>
          <w:szCs w:val="24"/>
        </w:rPr>
      </w:pPr>
      <w:r w:rsidRPr="00E10DCF">
        <w:rPr>
          <w:rFonts w:ascii="Times New Roman" w:hAnsi="Times New Roman" w:cs="Times New Roman"/>
          <w:sz w:val="24"/>
          <w:szCs w:val="24"/>
        </w:rPr>
        <w:t xml:space="preserve">The </w:t>
      </w:r>
      <w:proofErr w:type="spellStart"/>
      <w:r w:rsidRPr="00E10DCF">
        <w:rPr>
          <w:rFonts w:ascii="Times New Roman" w:hAnsi="Times New Roman" w:cs="Times New Roman"/>
          <w:sz w:val="24"/>
          <w:szCs w:val="24"/>
        </w:rPr>
        <w:t>n</w:t>
      </w:r>
      <w:r w:rsidR="0057535A" w:rsidRPr="00E10DCF">
        <w:rPr>
          <w:rFonts w:ascii="Times New Roman" w:hAnsi="Times New Roman" w:cs="Times New Roman"/>
          <w:sz w:val="24"/>
          <w:szCs w:val="24"/>
        </w:rPr>
        <w:t>eem</w:t>
      </w:r>
      <w:proofErr w:type="spellEnd"/>
      <w:r w:rsidR="0057535A" w:rsidRPr="00E10DCF">
        <w:rPr>
          <w:rFonts w:ascii="Times New Roman" w:hAnsi="Times New Roman" w:cs="Times New Roman"/>
          <w:sz w:val="24"/>
          <w:szCs w:val="24"/>
        </w:rPr>
        <w:t xml:space="preserve"> tree (</w:t>
      </w:r>
      <w:proofErr w:type="spellStart"/>
      <w:r w:rsidR="0057535A" w:rsidRPr="00E10DCF">
        <w:rPr>
          <w:rFonts w:ascii="Times New Roman" w:hAnsi="Times New Roman" w:cs="Times New Roman"/>
          <w:sz w:val="24"/>
          <w:szCs w:val="24"/>
        </w:rPr>
        <w:t>Azadir</w:t>
      </w:r>
      <w:r w:rsidRPr="00E10DCF">
        <w:rPr>
          <w:rFonts w:ascii="Times New Roman" w:hAnsi="Times New Roman" w:cs="Times New Roman"/>
          <w:sz w:val="24"/>
          <w:szCs w:val="24"/>
        </w:rPr>
        <w:t>achta</w:t>
      </w:r>
      <w:proofErr w:type="spellEnd"/>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indica</w:t>
      </w:r>
      <w:proofErr w:type="spellEnd"/>
      <w:r w:rsidRPr="00E10DCF">
        <w:rPr>
          <w:rFonts w:ascii="Times New Roman" w:hAnsi="Times New Roman" w:cs="Times New Roman"/>
          <w:sz w:val="24"/>
          <w:szCs w:val="24"/>
        </w:rPr>
        <w:t xml:space="preserve"> A. </w:t>
      </w:r>
      <w:proofErr w:type="spellStart"/>
      <w:r w:rsidRPr="00E10DCF">
        <w:rPr>
          <w:rFonts w:ascii="Times New Roman" w:hAnsi="Times New Roman" w:cs="Times New Roman"/>
          <w:sz w:val="24"/>
          <w:szCs w:val="24"/>
        </w:rPr>
        <w:t>Juss</w:t>
      </w:r>
      <w:proofErr w:type="spellEnd"/>
      <w:r w:rsidRPr="00E10DCF">
        <w:rPr>
          <w:rFonts w:ascii="Times New Roman" w:hAnsi="Times New Roman" w:cs="Times New Roman"/>
          <w:sz w:val="24"/>
          <w:szCs w:val="24"/>
        </w:rPr>
        <w:t>) is a sizable</w:t>
      </w:r>
      <w:r w:rsidR="0057535A" w:rsidRPr="00E10DCF">
        <w:rPr>
          <w:rFonts w:ascii="Times New Roman" w:hAnsi="Times New Roman" w:cs="Times New Roman"/>
          <w:sz w:val="24"/>
          <w:szCs w:val="24"/>
        </w:rPr>
        <w:t xml:space="preserve"> evergreen tree with </w:t>
      </w:r>
      <w:proofErr w:type="spellStart"/>
      <w:r w:rsidRPr="00E10DCF">
        <w:rPr>
          <w:rFonts w:ascii="Times New Roman" w:hAnsi="Times New Roman" w:cs="Times New Roman"/>
          <w:sz w:val="24"/>
          <w:szCs w:val="24"/>
        </w:rPr>
        <w:t>flavorful</w:t>
      </w:r>
      <w:proofErr w:type="spellEnd"/>
      <w:r w:rsidRPr="00E10DCF">
        <w:rPr>
          <w:rFonts w:ascii="Times New Roman" w:hAnsi="Times New Roman" w:cs="Times New Roman"/>
          <w:sz w:val="24"/>
          <w:szCs w:val="24"/>
        </w:rPr>
        <w:t xml:space="preserve"> foliage and </w:t>
      </w:r>
      <w:r w:rsidR="0057535A" w:rsidRPr="00E10DCF">
        <w:rPr>
          <w:rFonts w:ascii="Times New Roman" w:hAnsi="Times New Roman" w:cs="Times New Roman"/>
          <w:sz w:val="24"/>
          <w:szCs w:val="24"/>
        </w:rPr>
        <w:t>edible fruits. 350 kg of leaves</w:t>
      </w:r>
      <w:r w:rsidRPr="00E10DCF">
        <w:rPr>
          <w:rFonts w:ascii="Times New Roman" w:hAnsi="Times New Roman" w:cs="Times New Roman"/>
          <w:sz w:val="24"/>
          <w:szCs w:val="24"/>
        </w:rPr>
        <w:t xml:space="preserve"> can be produced </w:t>
      </w:r>
      <w:proofErr w:type="spellStart"/>
      <w:r w:rsidRPr="00E10DCF">
        <w:rPr>
          <w:rFonts w:ascii="Times New Roman" w:hAnsi="Times New Roman" w:cs="Times New Roman"/>
          <w:sz w:val="24"/>
          <w:szCs w:val="24"/>
        </w:rPr>
        <w:t>anually</w:t>
      </w:r>
      <w:proofErr w:type="spellEnd"/>
      <w:r w:rsidRPr="00E10DCF">
        <w:rPr>
          <w:rFonts w:ascii="Times New Roman" w:hAnsi="Times New Roman" w:cs="Times New Roman"/>
          <w:sz w:val="24"/>
          <w:szCs w:val="24"/>
        </w:rPr>
        <w:t xml:space="preserve"> by a mature tree</w:t>
      </w:r>
      <w:r w:rsidR="0057535A" w:rsidRPr="00E10DCF">
        <w:rPr>
          <w:rFonts w:ascii="Times New Roman" w:hAnsi="Times New Roman" w:cs="Times New Roman"/>
          <w:sz w:val="24"/>
          <w:szCs w:val="24"/>
        </w:rPr>
        <w:t xml:space="preserve">. </w:t>
      </w:r>
      <w:r w:rsidRPr="00E10DCF">
        <w:rPr>
          <w:rFonts w:ascii="Times New Roman" w:hAnsi="Times New Roman" w:cs="Times New Roman"/>
          <w:sz w:val="24"/>
          <w:szCs w:val="24"/>
        </w:rPr>
        <w:t xml:space="preserve">According to </w:t>
      </w:r>
      <w:proofErr w:type="spellStart"/>
      <w:r w:rsidR="0057535A" w:rsidRPr="00E10DCF">
        <w:rPr>
          <w:rFonts w:ascii="Times New Roman" w:hAnsi="Times New Roman" w:cs="Times New Roman"/>
          <w:sz w:val="24"/>
          <w:szCs w:val="24"/>
        </w:rPr>
        <w:t>Jegede</w:t>
      </w:r>
      <w:proofErr w:type="spellEnd"/>
      <w:r w:rsidR="0057535A" w:rsidRPr="00E10DCF">
        <w:rPr>
          <w:rFonts w:ascii="Times New Roman" w:hAnsi="Times New Roman" w:cs="Times New Roman"/>
          <w:sz w:val="24"/>
          <w:szCs w:val="24"/>
        </w:rPr>
        <w:t xml:space="preserve"> </w:t>
      </w:r>
      <w:r w:rsidRPr="00E10DCF">
        <w:rPr>
          <w:rFonts w:ascii="Times New Roman" w:hAnsi="Times New Roman" w:cs="Times New Roman"/>
          <w:sz w:val="24"/>
          <w:szCs w:val="24"/>
        </w:rPr>
        <w:t xml:space="preserve">and </w:t>
      </w:r>
      <w:proofErr w:type="spellStart"/>
      <w:r w:rsidRPr="00E10DCF">
        <w:rPr>
          <w:rFonts w:ascii="Times New Roman" w:hAnsi="Times New Roman" w:cs="Times New Roman"/>
          <w:sz w:val="24"/>
          <w:szCs w:val="24"/>
        </w:rPr>
        <w:t>Fagbenro</w:t>
      </w:r>
      <w:proofErr w:type="spellEnd"/>
      <w:r w:rsidRPr="00E10DCF">
        <w:rPr>
          <w:rFonts w:ascii="Times New Roman" w:hAnsi="Times New Roman" w:cs="Times New Roman"/>
          <w:sz w:val="24"/>
          <w:szCs w:val="24"/>
        </w:rPr>
        <w:t xml:space="preserve"> (2007), </w:t>
      </w:r>
      <w:proofErr w:type="spellStart"/>
      <w:r w:rsidR="0057535A" w:rsidRPr="00E10DCF">
        <w:rPr>
          <w:rFonts w:ascii="Times New Roman" w:hAnsi="Times New Roman" w:cs="Times New Roman"/>
          <w:sz w:val="24"/>
          <w:szCs w:val="24"/>
        </w:rPr>
        <w:t>neem</w:t>
      </w:r>
      <w:proofErr w:type="spellEnd"/>
      <w:r w:rsidR="0057535A" w:rsidRPr="00E10DCF">
        <w:rPr>
          <w:rFonts w:ascii="Times New Roman" w:hAnsi="Times New Roman" w:cs="Times New Roman"/>
          <w:sz w:val="24"/>
          <w:szCs w:val="24"/>
        </w:rPr>
        <w:t xml:space="preserve"> </w:t>
      </w:r>
      <w:r w:rsidRPr="00E10DCF">
        <w:rPr>
          <w:rFonts w:ascii="Times New Roman" w:hAnsi="Times New Roman" w:cs="Times New Roman"/>
          <w:sz w:val="24"/>
          <w:szCs w:val="24"/>
        </w:rPr>
        <w:t xml:space="preserve">has </w:t>
      </w:r>
      <w:r w:rsidR="00380E21" w:rsidRPr="00E10DCF">
        <w:rPr>
          <w:rFonts w:ascii="Times New Roman" w:hAnsi="Times New Roman" w:cs="Times New Roman"/>
          <w:sz w:val="24"/>
          <w:szCs w:val="24"/>
        </w:rPr>
        <w:t xml:space="preserve">been used in traditional medicine throughout world for a variety of therapeutic purposes due to its anti-bacterial, anti-fungal, anti-viral, and anti-fertility properties. Phytochemical analyses revealed that the </w:t>
      </w:r>
      <w:proofErr w:type="spellStart"/>
      <w:r w:rsidR="00380E21" w:rsidRPr="00E10DCF">
        <w:rPr>
          <w:rFonts w:ascii="Times New Roman" w:hAnsi="Times New Roman" w:cs="Times New Roman"/>
          <w:sz w:val="24"/>
          <w:szCs w:val="24"/>
        </w:rPr>
        <w:t>neem</w:t>
      </w:r>
      <w:proofErr w:type="spellEnd"/>
      <w:r w:rsidR="00380E21" w:rsidRPr="00E10DCF">
        <w:rPr>
          <w:rFonts w:ascii="Times New Roman" w:hAnsi="Times New Roman" w:cs="Times New Roman"/>
          <w:sz w:val="24"/>
          <w:szCs w:val="24"/>
        </w:rPr>
        <w:t xml:space="preserve"> tree contains more than 100 different bioactive compounds, including sodium </w:t>
      </w:r>
      <w:proofErr w:type="spellStart"/>
      <w:r w:rsidR="00380E21" w:rsidRPr="00E10DCF">
        <w:rPr>
          <w:rFonts w:ascii="Times New Roman" w:hAnsi="Times New Roman" w:cs="Times New Roman"/>
          <w:sz w:val="24"/>
          <w:szCs w:val="24"/>
        </w:rPr>
        <w:t>nimbinate</w:t>
      </w:r>
      <w:proofErr w:type="spellEnd"/>
      <w:r w:rsidR="00380E21" w:rsidRPr="00E10DCF">
        <w:rPr>
          <w:rFonts w:ascii="Times New Roman" w:hAnsi="Times New Roman" w:cs="Times New Roman"/>
          <w:sz w:val="24"/>
          <w:szCs w:val="24"/>
        </w:rPr>
        <w:t xml:space="preserve">, which may be used as a spermicide in animal care and even to control human fertility. </w:t>
      </w:r>
      <w:r w:rsidR="0057535A" w:rsidRPr="00E10DCF">
        <w:rPr>
          <w:rFonts w:ascii="Times New Roman" w:hAnsi="Times New Roman" w:cs="Times New Roman"/>
          <w:sz w:val="24"/>
          <w:szCs w:val="24"/>
        </w:rPr>
        <w:t>The result of the study</w:t>
      </w:r>
      <w:r w:rsidR="00380E21" w:rsidRPr="00E10DCF">
        <w:rPr>
          <w:rFonts w:ascii="Times New Roman" w:hAnsi="Times New Roman" w:cs="Times New Roman"/>
          <w:sz w:val="24"/>
          <w:szCs w:val="24"/>
        </w:rPr>
        <w:t xml:space="preserve"> demonstrated how</w:t>
      </w:r>
      <w:r w:rsidR="00E40A1A" w:rsidRPr="00E10DCF">
        <w:rPr>
          <w:rFonts w:ascii="Times New Roman" w:hAnsi="Times New Roman" w:cs="Times New Roman"/>
          <w:sz w:val="24"/>
          <w:szCs w:val="24"/>
        </w:rPr>
        <w:t xml:space="preserve"> </w:t>
      </w:r>
      <w:proofErr w:type="spellStart"/>
      <w:r w:rsidR="00E40A1A" w:rsidRPr="00E10DCF">
        <w:rPr>
          <w:rFonts w:ascii="Times New Roman" w:hAnsi="Times New Roman" w:cs="Times New Roman"/>
          <w:sz w:val="24"/>
          <w:szCs w:val="24"/>
        </w:rPr>
        <w:t>Azadirachta</w:t>
      </w:r>
      <w:proofErr w:type="spellEnd"/>
      <w:r w:rsidR="00E40A1A" w:rsidRPr="00E10DCF">
        <w:rPr>
          <w:rFonts w:ascii="Times New Roman" w:hAnsi="Times New Roman" w:cs="Times New Roman"/>
          <w:sz w:val="24"/>
          <w:szCs w:val="24"/>
        </w:rPr>
        <w:t xml:space="preserve"> </w:t>
      </w:r>
      <w:proofErr w:type="spellStart"/>
      <w:r w:rsidR="00E40A1A" w:rsidRPr="00E10DCF">
        <w:rPr>
          <w:rFonts w:ascii="Times New Roman" w:hAnsi="Times New Roman" w:cs="Times New Roman"/>
          <w:sz w:val="24"/>
          <w:szCs w:val="24"/>
        </w:rPr>
        <w:t>indica</w:t>
      </w:r>
      <w:proofErr w:type="spellEnd"/>
      <w:r w:rsidR="00380E21" w:rsidRPr="00E10DCF">
        <w:rPr>
          <w:rFonts w:ascii="Times New Roman" w:hAnsi="Times New Roman" w:cs="Times New Roman"/>
          <w:sz w:val="24"/>
          <w:szCs w:val="24"/>
        </w:rPr>
        <w:t xml:space="preserve"> </w:t>
      </w:r>
      <w:r w:rsidR="0057535A" w:rsidRPr="00E10DCF">
        <w:rPr>
          <w:rFonts w:ascii="Times New Roman" w:hAnsi="Times New Roman" w:cs="Times New Roman"/>
          <w:sz w:val="24"/>
          <w:szCs w:val="24"/>
        </w:rPr>
        <w:t xml:space="preserve">leaves extract contains biologically active ingredients such as alkaloids, flavonoids, </w:t>
      </w:r>
      <w:proofErr w:type="spellStart"/>
      <w:r w:rsidR="0057535A" w:rsidRPr="00E10DCF">
        <w:rPr>
          <w:rFonts w:ascii="Times New Roman" w:hAnsi="Times New Roman" w:cs="Times New Roman"/>
          <w:sz w:val="24"/>
          <w:szCs w:val="24"/>
        </w:rPr>
        <w:t>saponins</w:t>
      </w:r>
      <w:proofErr w:type="spellEnd"/>
      <w:r w:rsidR="0057535A" w:rsidRPr="00E10DCF">
        <w:rPr>
          <w:rFonts w:ascii="Times New Roman" w:hAnsi="Times New Roman" w:cs="Times New Roman"/>
          <w:sz w:val="24"/>
          <w:szCs w:val="24"/>
        </w:rPr>
        <w:t xml:space="preserve">, </w:t>
      </w:r>
      <w:proofErr w:type="spellStart"/>
      <w:r w:rsidR="0057535A" w:rsidRPr="00E10DCF">
        <w:rPr>
          <w:rFonts w:ascii="Times New Roman" w:hAnsi="Times New Roman" w:cs="Times New Roman"/>
          <w:sz w:val="24"/>
          <w:szCs w:val="24"/>
        </w:rPr>
        <w:t>triterpenoids</w:t>
      </w:r>
      <w:proofErr w:type="spellEnd"/>
      <w:r w:rsidR="0057535A" w:rsidRPr="00E10DCF">
        <w:rPr>
          <w:rFonts w:ascii="Times New Roman" w:hAnsi="Times New Roman" w:cs="Times New Roman"/>
          <w:sz w:val="24"/>
          <w:szCs w:val="24"/>
        </w:rPr>
        <w:t xml:space="preserve"> and phenol which possess a wide array of pharmacological properties. </w:t>
      </w:r>
      <w:proofErr w:type="spellStart"/>
      <w:r w:rsidR="0057535A" w:rsidRPr="00E10DCF">
        <w:rPr>
          <w:rFonts w:ascii="Times New Roman" w:hAnsi="Times New Roman" w:cs="Times New Roman"/>
          <w:sz w:val="24"/>
          <w:szCs w:val="24"/>
        </w:rPr>
        <w:t>Azadirachta</w:t>
      </w:r>
      <w:proofErr w:type="spellEnd"/>
      <w:r w:rsidR="0057535A" w:rsidRPr="00E10DCF">
        <w:rPr>
          <w:rFonts w:ascii="Times New Roman" w:hAnsi="Times New Roman" w:cs="Times New Roman"/>
          <w:sz w:val="24"/>
          <w:szCs w:val="24"/>
        </w:rPr>
        <w:t xml:space="preserve"> </w:t>
      </w:r>
      <w:proofErr w:type="spellStart"/>
      <w:r w:rsidR="0057535A" w:rsidRPr="00E10DCF">
        <w:rPr>
          <w:rFonts w:ascii="Times New Roman" w:hAnsi="Times New Roman" w:cs="Times New Roman"/>
          <w:sz w:val="24"/>
          <w:szCs w:val="24"/>
        </w:rPr>
        <w:t>indica</w:t>
      </w:r>
      <w:proofErr w:type="spellEnd"/>
      <w:r w:rsidR="0057535A" w:rsidRPr="00E10DCF">
        <w:rPr>
          <w:rFonts w:ascii="Times New Roman" w:hAnsi="Times New Roman" w:cs="Times New Roman"/>
          <w:sz w:val="24"/>
          <w:szCs w:val="24"/>
        </w:rPr>
        <w:t xml:space="preserve"> extract was found to contain appreciable amounts of vitamins and minerals. The leaves extract was found to be antioxidant in nature which is evident from DPPH, ABTS assays. Also the results of antibacterial and antifungal potentials of the </w:t>
      </w:r>
      <w:proofErr w:type="spellStart"/>
      <w:r w:rsidR="0057535A" w:rsidRPr="00E10DCF">
        <w:rPr>
          <w:rFonts w:ascii="Times New Roman" w:hAnsi="Times New Roman" w:cs="Times New Roman"/>
          <w:sz w:val="24"/>
          <w:szCs w:val="24"/>
        </w:rPr>
        <w:t>neem</w:t>
      </w:r>
      <w:proofErr w:type="spellEnd"/>
      <w:r w:rsidR="0057535A" w:rsidRPr="00E10DCF">
        <w:rPr>
          <w:rFonts w:ascii="Times New Roman" w:hAnsi="Times New Roman" w:cs="Times New Roman"/>
          <w:sz w:val="24"/>
          <w:szCs w:val="24"/>
        </w:rPr>
        <w:t xml:space="preserve"> extract is well established</w:t>
      </w:r>
      <w:r w:rsidR="004608D4" w:rsidRPr="00E10DCF">
        <w:rPr>
          <w:rFonts w:ascii="Times New Roman" w:hAnsi="Times New Roman" w:cs="Times New Roman"/>
          <w:sz w:val="24"/>
          <w:szCs w:val="24"/>
        </w:rPr>
        <w:t>.</w:t>
      </w:r>
    </w:p>
    <w:p w:rsidR="00DA1AE0" w:rsidRPr="00E10DCF" w:rsidRDefault="00DA1AE0" w:rsidP="0057535A">
      <w:pPr>
        <w:spacing w:line="360" w:lineRule="auto"/>
        <w:ind w:firstLine="720"/>
        <w:jc w:val="both"/>
        <w:rPr>
          <w:rFonts w:ascii="Times New Roman" w:hAnsi="Times New Roman" w:cs="Times New Roman"/>
          <w:b/>
          <w:sz w:val="24"/>
          <w:szCs w:val="24"/>
        </w:rPr>
      </w:pPr>
    </w:p>
    <w:p w:rsidR="004608D4" w:rsidRPr="00E10DCF" w:rsidRDefault="004608D4" w:rsidP="0057535A">
      <w:pPr>
        <w:spacing w:line="360" w:lineRule="auto"/>
        <w:ind w:firstLine="720"/>
        <w:jc w:val="both"/>
        <w:rPr>
          <w:rFonts w:ascii="Times New Roman" w:hAnsi="Times New Roman" w:cs="Times New Roman"/>
          <w:sz w:val="24"/>
          <w:szCs w:val="24"/>
        </w:rPr>
      </w:pPr>
      <w:r w:rsidRPr="00E10DCF">
        <w:rPr>
          <w:rFonts w:ascii="Times New Roman" w:hAnsi="Times New Roman" w:cs="Times New Roman"/>
          <w:b/>
          <w:sz w:val="24"/>
          <w:szCs w:val="24"/>
        </w:rPr>
        <w:t>Keywords</w:t>
      </w:r>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Neem</w:t>
      </w:r>
      <w:proofErr w:type="spellEnd"/>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Azadirachta</w:t>
      </w:r>
      <w:proofErr w:type="spellEnd"/>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indica</w:t>
      </w:r>
      <w:proofErr w:type="spellEnd"/>
      <w:r w:rsidRPr="00E10DCF">
        <w:rPr>
          <w:rFonts w:ascii="Times New Roman" w:hAnsi="Times New Roman" w:cs="Times New Roman"/>
          <w:sz w:val="24"/>
          <w:szCs w:val="24"/>
        </w:rPr>
        <w:t>, anti-bacterial, anti-fungal, antioxidant.</w:t>
      </w:r>
    </w:p>
    <w:p w:rsidR="0057535A" w:rsidRPr="00E10DCF" w:rsidRDefault="0057535A" w:rsidP="0057535A">
      <w:pPr>
        <w:pStyle w:val="Title"/>
        <w:spacing w:line="360" w:lineRule="auto"/>
        <w:jc w:val="center"/>
        <w:rPr>
          <w:rFonts w:ascii="Times New Roman" w:hAnsi="Times New Roman" w:cs="Times New Roman"/>
          <w:bCs/>
          <w:sz w:val="24"/>
          <w:szCs w:val="24"/>
        </w:rPr>
      </w:pPr>
    </w:p>
    <w:p w:rsidR="00F905B0" w:rsidRPr="00E10DCF" w:rsidRDefault="00F905B0">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pPr>
        <w:rPr>
          <w:rFonts w:ascii="Times New Roman" w:hAnsi="Times New Roman" w:cs="Times New Roman"/>
          <w:sz w:val="24"/>
          <w:szCs w:val="24"/>
        </w:rPr>
      </w:pPr>
    </w:p>
    <w:p w:rsidR="0057535A" w:rsidRPr="00E10DCF" w:rsidRDefault="0057535A" w:rsidP="0057535A">
      <w:pPr>
        <w:spacing w:before="100" w:beforeAutospacing="1" w:line="360" w:lineRule="auto"/>
        <w:ind w:left="-144" w:right="-144"/>
        <w:jc w:val="both"/>
        <w:rPr>
          <w:rFonts w:ascii="Times New Roman" w:hAnsi="Times New Roman" w:cs="Times New Roman"/>
          <w:b/>
          <w:color w:val="000000" w:themeColor="text1"/>
          <w:sz w:val="24"/>
          <w:szCs w:val="24"/>
        </w:rPr>
      </w:pPr>
      <w:r w:rsidRPr="00E10DCF">
        <w:rPr>
          <w:rFonts w:ascii="Times New Roman" w:hAnsi="Times New Roman" w:cs="Times New Roman"/>
          <w:b/>
          <w:color w:val="000000" w:themeColor="text1"/>
          <w:sz w:val="24"/>
          <w:szCs w:val="24"/>
        </w:rPr>
        <w:t xml:space="preserve">INTRODUCTION </w:t>
      </w:r>
    </w:p>
    <w:p w:rsidR="0057535A" w:rsidRPr="00E10DCF" w:rsidRDefault="0057535A" w:rsidP="0057535A">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bCs/>
          <w:color w:val="000000" w:themeColor="text1"/>
          <w:sz w:val="24"/>
          <w:szCs w:val="24"/>
        </w:rPr>
        <w:t>Medicinal plants</w:t>
      </w:r>
      <w:r w:rsidRPr="00E10DCF">
        <w:rPr>
          <w:rFonts w:ascii="Times New Roman" w:eastAsia="Times New Roman" w:hAnsi="Times New Roman" w:cs="Times New Roman"/>
          <w:color w:val="000000" w:themeColor="text1"/>
          <w:sz w:val="24"/>
          <w:szCs w:val="24"/>
        </w:rPr>
        <w:t xml:space="preserve"> have been identified and used throughout human history. Plants have the ability to synthesize a wide variety of chemical compounds that are used to perform important biological functions, and to defend against attack from predators such as inserts, fungi and herbivorous mammals. At least 12,000 such compounds have been isolated so far; a number estimated to be less than 10 %of the total. </w:t>
      </w:r>
      <w:r w:rsidR="00FC4D6C" w:rsidRPr="00E10DCF">
        <w:rPr>
          <w:rFonts w:ascii="Times New Roman" w:eastAsia="Times New Roman" w:hAnsi="Times New Roman" w:cs="Times New Roman"/>
          <w:color w:val="000000" w:themeColor="text1"/>
          <w:sz w:val="24"/>
          <w:szCs w:val="24"/>
        </w:rPr>
        <w:t xml:space="preserve">Herbal medicines don't differ greatly from conventional drugs in terms of how they work because chemical compounds in plants mediate their effect on the human body through processes that are identical to those that are already well understood for the chemical compounds in conventional drugs. Because of this, herbal medicines can have advantageous pharmacology, but they also have the same potential for negative side effects as traditional pharmaceutical drugs. Arizona India Inc. Since the dawn of civilization, medicinal plants have been an integral part of human society's efforts to fight disease. </w:t>
      </w:r>
      <w:proofErr w:type="spellStart"/>
      <w:r w:rsidR="00FC4D6C" w:rsidRPr="00E10DCF">
        <w:rPr>
          <w:rFonts w:ascii="Times New Roman" w:eastAsia="Times New Roman" w:hAnsi="Times New Roman" w:cs="Times New Roman"/>
          <w:color w:val="000000" w:themeColor="text1"/>
          <w:sz w:val="24"/>
          <w:szCs w:val="24"/>
        </w:rPr>
        <w:t>A.juus</w:t>
      </w:r>
      <w:proofErr w:type="spellEnd"/>
      <w:r w:rsidR="00FC4D6C" w:rsidRPr="00E10DCF">
        <w:rPr>
          <w:rFonts w:ascii="Times New Roman" w:eastAsia="Times New Roman" w:hAnsi="Times New Roman" w:cs="Times New Roman"/>
          <w:color w:val="000000" w:themeColor="text1"/>
          <w:sz w:val="24"/>
          <w:szCs w:val="24"/>
        </w:rPr>
        <w:t xml:space="preserve">' </w:t>
      </w:r>
      <w:proofErr w:type="spellStart"/>
      <w:r w:rsidR="00FC4D6C" w:rsidRPr="00E10DCF">
        <w:rPr>
          <w:rFonts w:ascii="Times New Roman" w:eastAsia="Times New Roman" w:hAnsi="Times New Roman" w:cs="Times New Roman"/>
          <w:color w:val="000000" w:themeColor="text1"/>
          <w:sz w:val="24"/>
          <w:szCs w:val="24"/>
        </w:rPr>
        <w:t>Azadirachta</w:t>
      </w:r>
      <w:proofErr w:type="spellEnd"/>
      <w:r w:rsidR="00FC4D6C" w:rsidRPr="00E10DCF">
        <w:rPr>
          <w:rFonts w:ascii="Times New Roman" w:eastAsia="Times New Roman" w:hAnsi="Times New Roman" w:cs="Times New Roman"/>
          <w:color w:val="000000" w:themeColor="text1"/>
          <w:sz w:val="24"/>
          <w:szCs w:val="24"/>
        </w:rPr>
        <w:t xml:space="preserve"> </w:t>
      </w:r>
      <w:proofErr w:type="spellStart"/>
      <w:r w:rsidR="00FC4D6C" w:rsidRPr="00E10DCF">
        <w:rPr>
          <w:rFonts w:ascii="Times New Roman" w:eastAsia="Times New Roman" w:hAnsi="Times New Roman" w:cs="Times New Roman"/>
          <w:color w:val="000000" w:themeColor="text1"/>
          <w:sz w:val="24"/>
          <w:szCs w:val="24"/>
        </w:rPr>
        <w:t>indica</w:t>
      </w:r>
      <w:proofErr w:type="spellEnd"/>
      <w:r w:rsidR="00FC4D6C" w:rsidRPr="00E10DCF">
        <w:rPr>
          <w:rFonts w:ascii="Times New Roman" w:eastAsia="Times New Roman" w:hAnsi="Times New Roman" w:cs="Times New Roman"/>
          <w:color w:val="000000" w:themeColor="text1"/>
          <w:sz w:val="24"/>
          <w:szCs w:val="24"/>
        </w:rPr>
        <w:t xml:space="preserve"> (syn.</w:t>
      </w:r>
    </w:p>
    <w:p w:rsidR="00BB59C8" w:rsidRPr="00E10DCF" w:rsidRDefault="00BB59C8" w:rsidP="00BB59C8">
      <w:pPr>
        <w:spacing w:line="360" w:lineRule="auto"/>
        <w:jc w:val="both"/>
        <w:rPr>
          <w:rFonts w:ascii="Times New Roman" w:hAnsi="Times New Roman" w:cs="Times New Roman"/>
          <w:b/>
          <w:sz w:val="24"/>
          <w:szCs w:val="24"/>
        </w:rPr>
      </w:pPr>
      <w:r w:rsidRPr="00E10DCF">
        <w:rPr>
          <w:rFonts w:ascii="Times New Roman" w:hAnsi="Times New Roman" w:cs="Times New Roman"/>
          <w:b/>
          <w:sz w:val="24"/>
          <w:szCs w:val="24"/>
        </w:rPr>
        <w:t>AZADIRACHTA INDICA</w:t>
      </w:r>
    </w:p>
    <w:p w:rsidR="0073689F" w:rsidRPr="00E10DCF" w:rsidRDefault="00BB59C8" w:rsidP="0073689F">
      <w:pPr>
        <w:spacing w:line="360" w:lineRule="auto"/>
        <w:jc w:val="both"/>
        <w:rPr>
          <w:rFonts w:ascii="Times New Roman" w:hAnsi="Times New Roman" w:cs="Times New Roman"/>
          <w:sz w:val="24"/>
          <w:szCs w:val="24"/>
        </w:rPr>
      </w:pPr>
      <w:r w:rsidRPr="00E10DCF">
        <w:rPr>
          <w:rFonts w:ascii="Times New Roman" w:hAnsi="Times New Roman" w:cs="Times New Roman"/>
          <w:sz w:val="24"/>
          <w:szCs w:val="24"/>
        </w:rPr>
        <w:t xml:space="preserve"> </w:t>
      </w:r>
      <w:r w:rsidRPr="00E10DCF">
        <w:rPr>
          <w:rFonts w:ascii="Times New Roman" w:hAnsi="Times New Roman" w:cs="Times New Roman"/>
          <w:sz w:val="24"/>
          <w:szCs w:val="24"/>
        </w:rPr>
        <w:tab/>
        <w:t>Medicinal plants are part and parcel of human society to combat disease, from the dawn of civilization.</w:t>
      </w:r>
      <w:r w:rsidR="005C0DAC" w:rsidRPr="00E10DCF">
        <w:rPr>
          <w:rFonts w:ascii="Times New Roman" w:hAnsi="Times New Roman" w:cs="Times New Roman"/>
          <w:sz w:val="24"/>
          <w:szCs w:val="24"/>
        </w:rPr>
        <w:t xml:space="preserve"> </w:t>
      </w:r>
      <w:proofErr w:type="spellStart"/>
      <w:r w:rsidR="005C0DAC" w:rsidRPr="00E10DCF">
        <w:rPr>
          <w:rFonts w:ascii="Times New Roman" w:hAnsi="Times New Roman" w:cs="Times New Roman"/>
          <w:sz w:val="24"/>
          <w:szCs w:val="24"/>
        </w:rPr>
        <w:t>Azadirachta</w:t>
      </w:r>
      <w:proofErr w:type="spellEnd"/>
      <w:r w:rsidR="005C0DAC" w:rsidRPr="00E10DCF">
        <w:rPr>
          <w:rFonts w:ascii="Times New Roman" w:hAnsi="Times New Roman" w:cs="Times New Roman"/>
          <w:sz w:val="24"/>
          <w:szCs w:val="24"/>
        </w:rPr>
        <w:t xml:space="preserve"> </w:t>
      </w:r>
      <w:proofErr w:type="spellStart"/>
      <w:r w:rsidR="005C0DAC" w:rsidRPr="00E10DCF">
        <w:rPr>
          <w:rFonts w:ascii="Times New Roman" w:hAnsi="Times New Roman" w:cs="Times New Roman"/>
          <w:sz w:val="24"/>
          <w:szCs w:val="24"/>
        </w:rPr>
        <w:t>indica</w:t>
      </w:r>
      <w:proofErr w:type="spellEnd"/>
      <w:r w:rsidR="005C0DAC" w:rsidRPr="00E10DCF">
        <w:rPr>
          <w:rFonts w:ascii="Times New Roman" w:hAnsi="Times New Roman" w:cs="Times New Roman"/>
          <w:sz w:val="24"/>
          <w:szCs w:val="24"/>
        </w:rPr>
        <w:t xml:space="preserve"> </w:t>
      </w:r>
      <w:proofErr w:type="spellStart"/>
      <w:proofErr w:type="gramStart"/>
      <w:r w:rsidR="005C0DAC" w:rsidRPr="00E10DCF">
        <w:rPr>
          <w:rFonts w:ascii="Times New Roman" w:hAnsi="Times New Roman" w:cs="Times New Roman"/>
          <w:sz w:val="24"/>
          <w:szCs w:val="24"/>
        </w:rPr>
        <w:t>A.juus</w:t>
      </w:r>
      <w:proofErr w:type="spellEnd"/>
      <w:r w:rsidR="005C0DAC" w:rsidRPr="00E10DCF">
        <w:rPr>
          <w:rFonts w:ascii="Times New Roman" w:hAnsi="Times New Roman" w:cs="Times New Roman"/>
          <w:sz w:val="24"/>
          <w:szCs w:val="24"/>
        </w:rPr>
        <w:t xml:space="preserve"> </w:t>
      </w:r>
      <w:r w:rsidRPr="00E10DCF">
        <w:rPr>
          <w:rFonts w:ascii="Times New Roman" w:hAnsi="Times New Roman" w:cs="Times New Roman"/>
          <w:sz w:val="24"/>
          <w:szCs w:val="24"/>
        </w:rPr>
        <w:t>.</w:t>
      </w:r>
      <w:proofErr w:type="gramEnd"/>
      <w:r w:rsidRPr="00E10DCF">
        <w:rPr>
          <w:rFonts w:ascii="Times New Roman" w:hAnsi="Times New Roman" w:cs="Times New Roman"/>
          <w:sz w:val="24"/>
          <w:szCs w:val="24"/>
        </w:rPr>
        <w:t xml:space="preserve"> </w:t>
      </w:r>
      <w:r w:rsidR="005C0DAC" w:rsidRPr="00E10DCF">
        <w:rPr>
          <w:rFonts w:ascii="Times New Roman" w:hAnsi="Times New Roman" w:cs="Times New Roman"/>
          <w:sz w:val="24"/>
          <w:szCs w:val="24"/>
        </w:rPr>
        <w:t xml:space="preserve">For more than 2000 years, </w:t>
      </w:r>
      <w:proofErr w:type="spellStart"/>
      <w:r w:rsidR="005C0DAC" w:rsidRPr="00E10DCF">
        <w:rPr>
          <w:rFonts w:ascii="Times New Roman" w:hAnsi="Times New Roman" w:cs="Times New Roman"/>
          <w:sz w:val="24"/>
          <w:szCs w:val="24"/>
        </w:rPr>
        <w:t>Malia</w:t>
      </w:r>
      <w:proofErr w:type="spellEnd"/>
      <w:r w:rsidR="005C0DAC" w:rsidRPr="00E10DCF">
        <w:rPr>
          <w:rFonts w:ascii="Times New Roman" w:hAnsi="Times New Roman" w:cs="Times New Roman"/>
          <w:sz w:val="24"/>
          <w:szCs w:val="24"/>
        </w:rPr>
        <w:t xml:space="preserve"> </w:t>
      </w:r>
      <w:proofErr w:type="spellStart"/>
      <w:r w:rsidR="005C0DAC" w:rsidRPr="00E10DCF">
        <w:rPr>
          <w:rFonts w:ascii="Times New Roman" w:hAnsi="Times New Roman" w:cs="Times New Roman"/>
          <w:sz w:val="24"/>
          <w:szCs w:val="24"/>
        </w:rPr>
        <w:t>azadirachta</w:t>
      </w:r>
      <w:proofErr w:type="spellEnd"/>
      <w:r w:rsidR="005C0DAC" w:rsidRPr="00E10DCF">
        <w:rPr>
          <w:rFonts w:ascii="Times New Roman" w:hAnsi="Times New Roman" w:cs="Times New Roman"/>
          <w:sz w:val="24"/>
          <w:szCs w:val="24"/>
        </w:rPr>
        <w:t xml:space="preserve"> </w:t>
      </w:r>
      <w:proofErr w:type="spellStart"/>
      <w:r w:rsidR="005C0DAC" w:rsidRPr="00E10DCF">
        <w:rPr>
          <w:rFonts w:ascii="Times New Roman" w:hAnsi="Times New Roman" w:cs="Times New Roman"/>
          <w:sz w:val="24"/>
          <w:szCs w:val="24"/>
        </w:rPr>
        <w:t>indica</w:t>
      </w:r>
      <w:proofErr w:type="spellEnd"/>
      <w:r w:rsidR="005C0DAC" w:rsidRPr="00E10DCF">
        <w:rPr>
          <w:rFonts w:ascii="Times New Roman" w:hAnsi="Times New Roman" w:cs="Times New Roman"/>
          <w:sz w:val="24"/>
          <w:szCs w:val="24"/>
        </w:rPr>
        <w:t xml:space="preserve"> has been regarded in India and its surrounding nations as one of the most adaptable medicinal plants with a broad range of biological activity. </w:t>
      </w:r>
      <w:proofErr w:type="spellStart"/>
      <w:r w:rsidR="005C0DAC" w:rsidRPr="00E10DCF">
        <w:rPr>
          <w:rFonts w:ascii="Times New Roman" w:hAnsi="Times New Roman" w:cs="Times New Roman"/>
          <w:sz w:val="24"/>
          <w:szCs w:val="24"/>
        </w:rPr>
        <w:t>Neem</w:t>
      </w:r>
      <w:proofErr w:type="spellEnd"/>
      <w:r w:rsidR="005C0DAC" w:rsidRPr="00E10DCF">
        <w:rPr>
          <w:rFonts w:ascii="Times New Roman" w:hAnsi="Times New Roman" w:cs="Times New Roman"/>
          <w:sz w:val="24"/>
          <w:szCs w:val="24"/>
        </w:rPr>
        <w:t xml:space="preserve"> trees are known as "</w:t>
      </w:r>
      <w:proofErr w:type="spellStart"/>
      <w:r w:rsidR="005C0DAC" w:rsidRPr="00E10DCF">
        <w:rPr>
          <w:rFonts w:ascii="Times New Roman" w:hAnsi="Times New Roman" w:cs="Times New Roman"/>
          <w:sz w:val="24"/>
          <w:szCs w:val="24"/>
        </w:rPr>
        <w:t>Arishtha</w:t>
      </w:r>
      <w:proofErr w:type="spellEnd"/>
      <w:r w:rsidR="005C0DAC" w:rsidRPr="00E10DCF">
        <w:rPr>
          <w:rFonts w:ascii="Times New Roman" w:hAnsi="Times New Roman" w:cs="Times New Roman"/>
          <w:sz w:val="24"/>
          <w:szCs w:val="24"/>
        </w:rPr>
        <w:t xml:space="preserve">" in Sanskrit, which means "reliever of sickness." In India, the tree is still referred to as the "village dispensary." </w:t>
      </w:r>
      <w:proofErr w:type="spellStart"/>
      <w:r w:rsidR="005C0DAC" w:rsidRPr="00E10DCF">
        <w:rPr>
          <w:rFonts w:ascii="Times New Roman" w:hAnsi="Times New Roman" w:cs="Times New Roman"/>
          <w:sz w:val="24"/>
          <w:szCs w:val="24"/>
        </w:rPr>
        <w:t>Jessies</w:t>
      </w:r>
      <w:proofErr w:type="spellEnd"/>
      <w:r w:rsidR="005C0DAC" w:rsidRPr="00E10DCF">
        <w:rPr>
          <w:rFonts w:ascii="Times New Roman" w:hAnsi="Times New Roman" w:cs="Times New Roman"/>
          <w:sz w:val="24"/>
          <w:szCs w:val="24"/>
        </w:rPr>
        <w:t xml:space="preserve"> [1] identified the </w:t>
      </w:r>
      <w:proofErr w:type="spellStart"/>
      <w:r w:rsidR="005C0DAC" w:rsidRPr="00E10DCF">
        <w:rPr>
          <w:rFonts w:ascii="Times New Roman" w:hAnsi="Times New Roman" w:cs="Times New Roman"/>
          <w:sz w:val="24"/>
          <w:szCs w:val="24"/>
        </w:rPr>
        <w:t>neem</w:t>
      </w:r>
      <w:proofErr w:type="spellEnd"/>
      <w:r w:rsidR="005C0DAC" w:rsidRPr="00E10DCF">
        <w:rPr>
          <w:rFonts w:ascii="Times New Roman" w:hAnsi="Times New Roman" w:cs="Times New Roman"/>
          <w:sz w:val="24"/>
          <w:szCs w:val="24"/>
        </w:rPr>
        <w:t xml:space="preserve"> tree as </w:t>
      </w:r>
      <w:proofErr w:type="spellStart"/>
      <w:r w:rsidR="005C0DAC" w:rsidRPr="00E10DCF">
        <w:rPr>
          <w:rFonts w:ascii="Times New Roman" w:hAnsi="Times New Roman" w:cs="Times New Roman"/>
          <w:sz w:val="24"/>
          <w:szCs w:val="24"/>
        </w:rPr>
        <w:t>Azadirachta</w:t>
      </w:r>
      <w:proofErr w:type="spellEnd"/>
      <w:r w:rsidR="005C0DAC" w:rsidRPr="00E10DCF">
        <w:rPr>
          <w:rFonts w:ascii="Times New Roman" w:hAnsi="Times New Roman" w:cs="Times New Roman"/>
          <w:sz w:val="24"/>
          <w:szCs w:val="24"/>
        </w:rPr>
        <w:t xml:space="preserve"> </w:t>
      </w:r>
      <w:proofErr w:type="spellStart"/>
      <w:r w:rsidR="005C0DAC" w:rsidRPr="00E10DCF">
        <w:rPr>
          <w:rFonts w:ascii="Times New Roman" w:hAnsi="Times New Roman" w:cs="Times New Roman"/>
          <w:sz w:val="24"/>
          <w:szCs w:val="24"/>
        </w:rPr>
        <w:t>indica</w:t>
      </w:r>
      <w:proofErr w:type="spellEnd"/>
      <w:r w:rsidR="005C0DAC" w:rsidRPr="00E10DCF">
        <w:rPr>
          <w:rFonts w:ascii="Times New Roman" w:hAnsi="Times New Roman" w:cs="Times New Roman"/>
          <w:sz w:val="24"/>
          <w:szCs w:val="24"/>
        </w:rPr>
        <w:t xml:space="preserve"> in 1830. More than 135 compounds have been isolated from various parts of </w:t>
      </w:r>
      <w:proofErr w:type="spellStart"/>
      <w:r w:rsidR="005C0DAC" w:rsidRPr="00E10DCF">
        <w:rPr>
          <w:rFonts w:ascii="Times New Roman" w:hAnsi="Times New Roman" w:cs="Times New Roman"/>
          <w:sz w:val="24"/>
          <w:szCs w:val="24"/>
        </w:rPr>
        <w:t>neem</w:t>
      </w:r>
      <w:proofErr w:type="spellEnd"/>
      <w:r w:rsidR="005C0DAC" w:rsidRPr="00E10DCF">
        <w:rPr>
          <w:rFonts w:ascii="Times New Roman" w:hAnsi="Times New Roman" w:cs="Times New Roman"/>
          <w:sz w:val="24"/>
          <w:szCs w:val="24"/>
        </w:rPr>
        <w:t xml:space="preserve"> since the early work by </w:t>
      </w:r>
      <w:proofErr w:type="spellStart"/>
      <w:r w:rsidR="005C0DAC" w:rsidRPr="00E10DCF">
        <w:rPr>
          <w:rFonts w:ascii="Times New Roman" w:hAnsi="Times New Roman" w:cs="Times New Roman"/>
          <w:sz w:val="24"/>
          <w:szCs w:val="24"/>
        </w:rPr>
        <w:t>Siddiqu</w:t>
      </w:r>
      <w:proofErr w:type="spellEnd"/>
      <w:r w:rsidR="005C0DAC" w:rsidRPr="00E10DCF">
        <w:rPr>
          <w:rFonts w:ascii="Times New Roman" w:hAnsi="Times New Roman" w:cs="Times New Roman"/>
          <w:sz w:val="24"/>
          <w:szCs w:val="24"/>
        </w:rPr>
        <w:t xml:space="preserve"> [2] on the isolation of </w:t>
      </w:r>
      <w:proofErr w:type="spellStart"/>
      <w:r w:rsidR="005C0DAC" w:rsidRPr="00E10DCF">
        <w:rPr>
          <w:rFonts w:ascii="Times New Roman" w:hAnsi="Times New Roman" w:cs="Times New Roman"/>
          <w:sz w:val="24"/>
          <w:szCs w:val="24"/>
        </w:rPr>
        <w:t>nimbin</w:t>
      </w:r>
      <w:proofErr w:type="spellEnd"/>
      <w:r w:rsidR="005C0DAC" w:rsidRPr="00E10DCF">
        <w:rPr>
          <w:rFonts w:ascii="Times New Roman" w:hAnsi="Times New Roman" w:cs="Times New Roman"/>
          <w:sz w:val="24"/>
          <w:szCs w:val="24"/>
        </w:rPr>
        <w:t xml:space="preserve">, the first bitter compound, and several reviews have also been published on the chemistry and structural diversity of these compounds of </w:t>
      </w:r>
      <w:proofErr w:type="spellStart"/>
      <w:r w:rsidR="005C0DAC" w:rsidRPr="00E10DCF">
        <w:rPr>
          <w:rFonts w:ascii="Times New Roman" w:hAnsi="Times New Roman" w:cs="Times New Roman"/>
          <w:sz w:val="24"/>
          <w:szCs w:val="24"/>
        </w:rPr>
        <w:t>neem</w:t>
      </w:r>
      <w:proofErr w:type="spellEnd"/>
      <w:r w:rsidR="005C0DAC" w:rsidRPr="00E10DCF">
        <w:rPr>
          <w:rFonts w:ascii="Times New Roman" w:hAnsi="Times New Roman" w:cs="Times New Roman"/>
          <w:sz w:val="24"/>
          <w:szCs w:val="24"/>
        </w:rPr>
        <w:t xml:space="preserve"> extract have been demonstrated against streptococcus mutants and </w:t>
      </w:r>
      <w:proofErr w:type="spellStart"/>
      <w:r w:rsidR="005C0DAC" w:rsidRPr="00E10DCF">
        <w:rPr>
          <w:rFonts w:ascii="Times New Roman" w:hAnsi="Times New Roman" w:cs="Times New Roman"/>
          <w:sz w:val="24"/>
          <w:szCs w:val="24"/>
        </w:rPr>
        <w:t>S.faecalis</w:t>
      </w:r>
      <w:proofErr w:type="spellEnd"/>
      <w:r w:rsidR="005C0DAC" w:rsidRPr="00E10DCF">
        <w:rPr>
          <w:rFonts w:ascii="Times New Roman" w:hAnsi="Times New Roman" w:cs="Times New Roman"/>
          <w:sz w:val="24"/>
          <w:szCs w:val="24"/>
        </w:rPr>
        <w:t>.</w:t>
      </w:r>
    </w:p>
    <w:p w:rsidR="005C0DAC" w:rsidRPr="00E10DCF" w:rsidRDefault="00F17374" w:rsidP="005C0DAC">
      <w:pPr>
        <w:spacing w:line="360" w:lineRule="auto"/>
        <w:jc w:val="both"/>
        <w:rPr>
          <w:rFonts w:ascii="Times New Roman" w:hAnsi="Times New Roman" w:cs="Times New Roman"/>
          <w:sz w:val="24"/>
          <w:szCs w:val="24"/>
        </w:rPr>
      </w:pPr>
      <w:r w:rsidRPr="00E10DCF">
        <w:rPr>
          <w:rFonts w:ascii="Times New Roman" w:hAnsi="Times New Roman" w:cs="Times New Roman"/>
          <w:sz w:val="24"/>
          <w:szCs w:val="24"/>
        </w:rPr>
        <w:t xml:space="preserve"> In addition to M. tuberculosis and strains resistant to streptomycin, the oil from the leaves, seeds, and bark exhibits a broad spectrum of antibacterial activity against Gram negative and Gram positive microbes. Ringworm, eczema, and scabies can all be treated with dried </w:t>
      </w:r>
      <w:proofErr w:type="spellStart"/>
      <w:r w:rsidRPr="00E10DCF">
        <w:rPr>
          <w:rFonts w:ascii="Times New Roman" w:hAnsi="Times New Roman" w:cs="Times New Roman"/>
          <w:sz w:val="24"/>
          <w:szCs w:val="24"/>
        </w:rPr>
        <w:t>neem</w:t>
      </w:r>
      <w:proofErr w:type="spellEnd"/>
      <w:r w:rsidRPr="00E10DCF">
        <w:rPr>
          <w:rFonts w:ascii="Times New Roman" w:hAnsi="Times New Roman" w:cs="Times New Roman"/>
          <w:sz w:val="24"/>
          <w:szCs w:val="24"/>
        </w:rPr>
        <w:t xml:space="preserve"> leaf extract, </w:t>
      </w:r>
      <w:r w:rsidRPr="00E10DCF">
        <w:rPr>
          <w:rFonts w:ascii="Times New Roman" w:hAnsi="Times New Roman" w:cs="Times New Roman"/>
          <w:sz w:val="24"/>
          <w:szCs w:val="24"/>
        </w:rPr>
        <w:lastRenderedPageBreak/>
        <w:t xml:space="preserve">according to clinical trials. When applied locally, lotion made from </w:t>
      </w:r>
      <w:proofErr w:type="spellStart"/>
      <w:r w:rsidRPr="00E10DCF">
        <w:rPr>
          <w:rFonts w:ascii="Times New Roman" w:hAnsi="Times New Roman" w:cs="Times New Roman"/>
          <w:sz w:val="24"/>
          <w:szCs w:val="24"/>
        </w:rPr>
        <w:t>neem</w:t>
      </w:r>
      <w:proofErr w:type="spellEnd"/>
      <w:r w:rsidRPr="00E10DCF">
        <w:rPr>
          <w:rFonts w:ascii="Times New Roman" w:hAnsi="Times New Roman" w:cs="Times New Roman"/>
          <w:sz w:val="24"/>
          <w:szCs w:val="24"/>
        </w:rPr>
        <w:t xml:space="preserve"> leaves can treat certain dermatological conditions in their acute stages in 3–4 days or in their chronic stages in one night.</w:t>
      </w:r>
    </w:p>
    <w:p w:rsidR="00BB59C8" w:rsidRPr="00E10DCF" w:rsidRDefault="00BB59C8" w:rsidP="00BB59C8">
      <w:pPr>
        <w:spacing w:line="360" w:lineRule="auto"/>
        <w:jc w:val="both"/>
        <w:rPr>
          <w:rFonts w:ascii="Times New Roman" w:hAnsi="Times New Roman" w:cs="Times New Roman"/>
          <w:sz w:val="24"/>
          <w:szCs w:val="24"/>
        </w:rPr>
      </w:pPr>
      <w:r w:rsidRPr="00E10DCF">
        <w:rPr>
          <w:rFonts w:ascii="Times New Roman" w:hAnsi="Times New Roman" w:cs="Times New Roman"/>
          <w:sz w:val="24"/>
          <w:szCs w:val="24"/>
        </w:rPr>
        <w:t xml:space="preserve">. There have been very few reports on the clinical trials done with bioactive compound isolated from </w:t>
      </w:r>
      <w:proofErr w:type="spellStart"/>
      <w:r w:rsidRPr="00E10DCF">
        <w:rPr>
          <w:rFonts w:ascii="Times New Roman" w:hAnsi="Times New Roman" w:cs="Times New Roman"/>
          <w:sz w:val="24"/>
          <w:szCs w:val="24"/>
        </w:rPr>
        <w:t>neem</w:t>
      </w:r>
      <w:proofErr w:type="spellEnd"/>
      <w:r w:rsidRPr="00E10DCF">
        <w:rPr>
          <w:rFonts w:ascii="Times New Roman" w:hAnsi="Times New Roman" w:cs="Times New Roman"/>
          <w:sz w:val="24"/>
          <w:szCs w:val="24"/>
        </w:rPr>
        <w:t xml:space="preserve">. Sodium </w:t>
      </w:r>
      <w:proofErr w:type="spellStart"/>
      <w:r w:rsidRPr="00E10DCF">
        <w:rPr>
          <w:rFonts w:ascii="Times New Roman" w:hAnsi="Times New Roman" w:cs="Times New Roman"/>
          <w:sz w:val="24"/>
          <w:szCs w:val="24"/>
        </w:rPr>
        <w:t>nimbidinate</w:t>
      </w:r>
      <w:proofErr w:type="spellEnd"/>
      <w:r w:rsidR="00F17374" w:rsidRPr="00E10DCF">
        <w:rPr>
          <w:rFonts w:ascii="Times New Roman" w:hAnsi="Times New Roman" w:cs="Times New Roman"/>
          <w:sz w:val="24"/>
          <w:szCs w:val="24"/>
        </w:rPr>
        <w:t xml:space="preserve"> the sodium form of </w:t>
      </w:r>
      <w:proofErr w:type="spellStart"/>
      <w:r w:rsidR="00F17374" w:rsidRPr="00E10DCF">
        <w:rPr>
          <w:rFonts w:ascii="Times New Roman" w:hAnsi="Times New Roman" w:cs="Times New Roman"/>
          <w:sz w:val="24"/>
          <w:szCs w:val="24"/>
        </w:rPr>
        <w:t>nimbidin</w:t>
      </w:r>
      <w:proofErr w:type="spellEnd"/>
      <w:r w:rsidR="00F17374" w:rsidRPr="00E10DCF">
        <w:rPr>
          <w:rFonts w:ascii="Times New Roman" w:hAnsi="Times New Roman" w:cs="Times New Roman"/>
          <w:sz w:val="24"/>
          <w:szCs w:val="24"/>
        </w:rPr>
        <w:t xml:space="preserve">, the primary bitter component extracted from </w:t>
      </w:r>
      <w:proofErr w:type="spellStart"/>
      <w:r w:rsidR="00F17374" w:rsidRPr="00E10DCF">
        <w:rPr>
          <w:rFonts w:ascii="Times New Roman" w:hAnsi="Times New Roman" w:cs="Times New Roman"/>
          <w:sz w:val="24"/>
          <w:szCs w:val="24"/>
        </w:rPr>
        <w:t>neem</w:t>
      </w:r>
      <w:proofErr w:type="spellEnd"/>
      <w:r w:rsidR="00F17374" w:rsidRPr="00E10DCF">
        <w:rPr>
          <w:rFonts w:ascii="Times New Roman" w:hAnsi="Times New Roman" w:cs="Times New Roman"/>
          <w:sz w:val="24"/>
          <w:szCs w:val="24"/>
        </w:rPr>
        <w:t xml:space="preserve"> seed, which has been demonstrated to have potent diuretic properties in a variety of clinical settings. Many different secondary metabolites that plants produce are utilised in the pharmaceutical industry as lead co</w:t>
      </w:r>
      <w:r w:rsidR="00E10DCF">
        <w:rPr>
          <w:rFonts w:ascii="Times New Roman" w:hAnsi="Times New Roman" w:cs="Times New Roman"/>
          <w:sz w:val="24"/>
          <w:szCs w:val="24"/>
        </w:rPr>
        <w:t xml:space="preserve">mpounds or as direct </w:t>
      </w:r>
      <w:proofErr w:type="gramStart"/>
      <w:r w:rsidR="00E10DCF">
        <w:rPr>
          <w:rFonts w:ascii="Times New Roman" w:hAnsi="Times New Roman" w:cs="Times New Roman"/>
          <w:sz w:val="24"/>
          <w:szCs w:val="24"/>
        </w:rPr>
        <w:t>precursors</w:t>
      </w:r>
      <w:bookmarkStart w:id="0" w:name="_GoBack"/>
      <w:bookmarkEnd w:id="0"/>
      <w:r w:rsidR="00F17374" w:rsidRPr="00E10DCF">
        <w:rPr>
          <w:rFonts w:ascii="Times New Roman" w:hAnsi="Times New Roman" w:cs="Times New Roman"/>
          <w:sz w:val="24"/>
          <w:szCs w:val="24"/>
        </w:rPr>
        <w:t xml:space="preserve"> </w:t>
      </w:r>
      <w:r w:rsidRPr="00E10DCF">
        <w:rPr>
          <w:rFonts w:ascii="Times New Roman" w:hAnsi="Times New Roman" w:cs="Times New Roman"/>
          <w:sz w:val="24"/>
          <w:szCs w:val="24"/>
        </w:rPr>
        <w:t xml:space="preserve"> and</w:t>
      </w:r>
      <w:proofErr w:type="gramEnd"/>
      <w:r w:rsidRPr="00E10DCF">
        <w:rPr>
          <w:rFonts w:ascii="Times New Roman" w:hAnsi="Times New Roman" w:cs="Times New Roman"/>
          <w:sz w:val="24"/>
          <w:szCs w:val="24"/>
        </w:rPr>
        <w:t xml:space="preserve"> it is expected that plant extracts showing target sites other than those used by antibiotics will be active against drug resistant microbial pathogens.</w:t>
      </w:r>
    </w:p>
    <w:p w:rsidR="00BB59C8" w:rsidRPr="00E10DCF" w:rsidRDefault="00BB59C8" w:rsidP="00BB59C8">
      <w:pPr>
        <w:spacing w:line="360" w:lineRule="auto"/>
        <w:ind w:firstLine="720"/>
        <w:jc w:val="both"/>
        <w:rPr>
          <w:rFonts w:ascii="Times New Roman" w:hAnsi="Times New Roman" w:cs="Times New Roman"/>
          <w:sz w:val="24"/>
          <w:szCs w:val="24"/>
        </w:rPr>
      </w:pPr>
      <w:r w:rsidRPr="00E10DCF">
        <w:rPr>
          <w:rFonts w:ascii="Times New Roman" w:hAnsi="Times New Roman" w:cs="Times New Roman"/>
          <w:sz w:val="24"/>
          <w:szCs w:val="24"/>
        </w:rPr>
        <w:t>However</w:t>
      </w:r>
      <w:r w:rsidR="000050A6" w:rsidRPr="00E10DCF">
        <w:rPr>
          <w:rFonts w:ascii="Times New Roman" w:hAnsi="Times New Roman" w:cs="Times New Roman"/>
        </w:rPr>
        <w:t xml:space="preserve"> </w:t>
      </w:r>
      <w:r w:rsidR="000050A6" w:rsidRPr="00E10DCF">
        <w:rPr>
          <w:rFonts w:ascii="Times New Roman" w:hAnsi="Times New Roman" w:cs="Times New Roman"/>
          <w:sz w:val="24"/>
          <w:szCs w:val="24"/>
        </w:rPr>
        <w:t xml:space="preserve">due to the idea that the use of traditional and herbal remedies lacks a </w:t>
      </w:r>
      <w:proofErr w:type="spellStart"/>
      <w:r w:rsidR="000050A6" w:rsidRPr="00E10DCF">
        <w:rPr>
          <w:rFonts w:ascii="Times New Roman" w:hAnsi="Times New Roman" w:cs="Times New Roman"/>
          <w:sz w:val="24"/>
          <w:szCs w:val="24"/>
        </w:rPr>
        <w:t>scientifi</w:t>
      </w:r>
      <w:proofErr w:type="spellEnd"/>
      <w:r w:rsidR="000050A6" w:rsidRPr="00E10DCF">
        <w:rPr>
          <w:rFonts w:ascii="Times New Roman" w:hAnsi="Times New Roman" w:cs="Times New Roman"/>
          <w:sz w:val="24"/>
          <w:szCs w:val="24"/>
        </w:rPr>
        <w:t xml:space="preserve"> c foundation, there has rarely been meaningful collaboration between traditional and western medical therapies. The World Health Organization states that the best place to get a range of drugs is from medicinal plants. To learn more about these plants' characteristics, safety, and effectiveness, further research should be done. A vast range of secondary metabolites, including tannins, </w:t>
      </w:r>
      <w:proofErr w:type="spellStart"/>
      <w:r w:rsidR="000050A6" w:rsidRPr="00E10DCF">
        <w:rPr>
          <w:rFonts w:ascii="Times New Roman" w:hAnsi="Times New Roman" w:cs="Times New Roman"/>
          <w:sz w:val="24"/>
          <w:szCs w:val="24"/>
        </w:rPr>
        <w:t>terpenoids</w:t>
      </w:r>
      <w:proofErr w:type="spellEnd"/>
      <w:r w:rsidR="000050A6" w:rsidRPr="00E10DCF">
        <w:rPr>
          <w:rFonts w:ascii="Times New Roman" w:hAnsi="Times New Roman" w:cs="Times New Roman"/>
          <w:sz w:val="24"/>
          <w:szCs w:val="24"/>
        </w:rPr>
        <w:t>, alkaloids, flavonoids</w:t>
      </w:r>
      <w:r w:rsidRPr="00E10DCF">
        <w:rPr>
          <w:rFonts w:ascii="Times New Roman" w:hAnsi="Times New Roman" w:cs="Times New Roman"/>
          <w:sz w:val="24"/>
          <w:szCs w:val="24"/>
        </w:rPr>
        <w:t>,</w:t>
      </w:r>
      <w:r w:rsidR="000050A6" w:rsidRPr="00E10DCF">
        <w:rPr>
          <w:rFonts w:ascii="Times New Roman" w:hAnsi="Times New Roman" w:cs="Times New Roman"/>
          <w:sz w:val="24"/>
          <w:szCs w:val="24"/>
        </w:rPr>
        <w:t xml:space="preserve"> are abundant in plants</w:t>
      </w:r>
      <w:r w:rsidRPr="00E10DCF">
        <w:rPr>
          <w:rFonts w:ascii="Times New Roman" w:hAnsi="Times New Roman" w:cs="Times New Roman"/>
          <w:sz w:val="24"/>
          <w:szCs w:val="24"/>
        </w:rPr>
        <w:t xml:space="preserve"> etc.</w:t>
      </w:r>
      <w:r w:rsidR="000050A6" w:rsidRPr="00E10DCF">
        <w:rPr>
          <w:rFonts w:ascii="Times New Roman" w:hAnsi="Times New Roman" w:cs="Times New Roman"/>
        </w:rPr>
        <w:t xml:space="preserve"> </w:t>
      </w:r>
      <w:r w:rsidR="000050A6" w:rsidRPr="00E10DCF">
        <w:rPr>
          <w:rFonts w:ascii="Times New Roman" w:hAnsi="Times New Roman" w:cs="Times New Roman"/>
          <w:sz w:val="24"/>
          <w:szCs w:val="24"/>
        </w:rPr>
        <w:t xml:space="preserve">That have been discovered to have therapeutic qualities in vitro consequently, our strategy comprised investigating the antibacterial properties of the medicinal herb </w:t>
      </w:r>
      <w:proofErr w:type="spellStart"/>
      <w:r w:rsidR="000050A6" w:rsidRPr="00E10DCF">
        <w:rPr>
          <w:rFonts w:ascii="Times New Roman" w:hAnsi="Times New Roman" w:cs="Times New Roman"/>
          <w:sz w:val="24"/>
          <w:szCs w:val="24"/>
        </w:rPr>
        <w:t>Azadirachta</w:t>
      </w:r>
      <w:proofErr w:type="spellEnd"/>
      <w:r w:rsidR="000050A6" w:rsidRPr="00E10DCF">
        <w:rPr>
          <w:rFonts w:ascii="Times New Roman" w:hAnsi="Times New Roman" w:cs="Times New Roman"/>
          <w:sz w:val="24"/>
          <w:szCs w:val="24"/>
        </w:rPr>
        <w:t xml:space="preserve"> </w:t>
      </w:r>
      <w:proofErr w:type="spellStart"/>
      <w:r w:rsidR="000050A6" w:rsidRPr="00E10DCF">
        <w:rPr>
          <w:rFonts w:ascii="Times New Roman" w:hAnsi="Times New Roman" w:cs="Times New Roman"/>
          <w:sz w:val="24"/>
          <w:szCs w:val="24"/>
        </w:rPr>
        <w:t>indica</w:t>
      </w:r>
      <w:proofErr w:type="spellEnd"/>
      <w:r w:rsidR="000050A6" w:rsidRPr="00E10DCF">
        <w:rPr>
          <w:rFonts w:ascii="Times New Roman" w:hAnsi="Times New Roman" w:cs="Times New Roman"/>
          <w:sz w:val="24"/>
          <w:szCs w:val="24"/>
        </w:rPr>
        <w:t xml:space="preserve"> and</w:t>
      </w:r>
      <w:r w:rsidRPr="00E10DCF">
        <w:rPr>
          <w:rFonts w:ascii="Times New Roman" w:hAnsi="Times New Roman" w:cs="Times New Roman"/>
          <w:sz w:val="24"/>
          <w:szCs w:val="24"/>
        </w:rPr>
        <w:t xml:space="preserve"> study its antimicrobial constituent.</w:t>
      </w:r>
    </w:p>
    <w:p w:rsidR="00BB59C8" w:rsidRPr="00E10DCF" w:rsidRDefault="00BB59C8" w:rsidP="00BB59C8">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b/>
          <w:color w:val="000000" w:themeColor="text1"/>
          <w:sz w:val="24"/>
          <w:szCs w:val="24"/>
          <w:bdr w:val="none" w:sz="0" w:space="0" w:color="auto" w:frame="1"/>
        </w:rPr>
        <w:t>CLASSIFICATION</w:t>
      </w:r>
      <w:r w:rsidRPr="00E10DCF">
        <w:rPr>
          <w:rFonts w:ascii="Times New Roman" w:eastAsia="Times New Roman" w:hAnsi="Times New Roman" w:cs="Times New Roman"/>
          <w:color w:val="000000" w:themeColor="text1"/>
          <w:sz w:val="24"/>
          <w:szCs w:val="24"/>
          <w:bdr w:val="none" w:sz="0" w:space="0" w:color="auto" w:frame="1"/>
        </w:rPr>
        <w:t>:</w:t>
      </w:r>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Common Name</w:t>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color w:val="000000" w:themeColor="text1"/>
          <w:sz w:val="24"/>
          <w:szCs w:val="24"/>
        </w:rPr>
        <w:t>Neem</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Botanical Name</w:t>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iCs/>
          <w:color w:val="000000" w:themeColor="text1"/>
          <w:sz w:val="24"/>
          <w:szCs w:val="24"/>
        </w:rPr>
        <w:t>Azadirachta</w:t>
      </w:r>
      <w:proofErr w:type="spellEnd"/>
      <w:r w:rsidRPr="00E10DCF">
        <w:rPr>
          <w:rFonts w:ascii="Times New Roman" w:eastAsia="Times New Roman" w:hAnsi="Times New Roman" w:cs="Times New Roman"/>
          <w:iCs/>
          <w:color w:val="000000" w:themeColor="text1"/>
          <w:sz w:val="24"/>
          <w:szCs w:val="24"/>
        </w:rPr>
        <w:t xml:space="preserve"> </w:t>
      </w:r>
      <w:proofErr w:type="spellStart"/>
      <w:r w:rsidRPr="00E10DCF">
        <w:rPr>
          <w:rFonts w:ascii="Times New Roman" w:eastAsia="Times New Roman" w:hAnsi="Times New Roman" w:cs="Times New Roman"/>
          <w:iCs/>
          <w:color w:val="000000" w:themeColor="text1"/>
          <w:sz w:val="24"/>
          <w:szCs w:val="24"/>
        </w:rPr>
        <w:t>Indica</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Kingdom</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Plantae</w:t>
      </w:r>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Division</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color w:val="000000" w:themeColor="text1"/>
          <w:sz w:val="24"/>
          <w:szCs w:val="24"/>
        </w:rPr>
        <w:t>Magnoliophyta</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Class</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color w:val="000000" w:themeColor="text1"/>
          <w:sz w:val="24"/>
          <w:szCs w:val="24"/>
        </w:rPr>
        <w:t>Magnoliopsida</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Order</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color w:val="000000" w:themeColor="text1"/>
          <w:sz w:val="24"/>
          <w:szCs w:val="24"/>
        </w:rPr>
        <w:t>Sapindales</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Genus</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iCs/>
          <w:color w:val="000000" w:themeColor="text1"/>
          <w:sz w:val="24"/>
          <w:szCs w:val="24"/>
        </w:rPr>
        <w:t>Azadirachta</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E10DCF">
        <w:rPr>
          <w:rFonts w:ascii="Times New Roman" w:eastAsia="Times New Roman" w:hAnsi="Times New Roman" w:cs="Times New Roman"/>
          <w:color w:val="000000" w:themeColor="text1"/>
          <w:sz w:val="24"/>
          <w:szCs w:val="24"/>
        </w:rPr>
        <w:t>Species</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r w:rsidRPr="00E10DCF">
        <w:rPr>
          <w:rFonts w:ascii="Times New Roman" w:eastAsia="Times New Roman" w:hAnsi="Times New Roman" w:cs="Times New Roman"/>
          <w:iCs/>
          <w:color w:val="000000" w:themeColor="text1"/>
          <w:sz w:val="24"/>
          <w:szCs w:val="24"/>
        </w:rPr>
        <w:t xml:space="preserve">A. </w:t>
      </w:r>
      <w:proofErr w:type="spellStart"/>
      <w:r w:rsidRPr="00E10DCF">
        <w:rPr>
          <w:rFonts w:ascii="Times New Roman" w:eastAsia="Times New Roman" w:hAnsi="Times New Roman" w:cs="Times New Roman"/>
          <w:iCs/>
          <w:color w:val="000000" w:themeColor="text1"/>
          <w:sz w:val="24"/>
          <w:szCs w:val="24"/>
        </w:rPr>
        <w:t>indica</w:t>
      </w:r>
      <w:proofErr w:type="spellEnd"/>
    </w:p>
    <w:p w:rsidR="00BB59C8" w:rsidRPr="00E10DCF" w:rsidRDefault="00BB59C8" w:rsidP="00BB59C8">
      <w:pPr>
        <w:shd w:val="clear" w:color="auto" w:fill="FFFFFF"/>
        <w:spacing w:after="0" w:line="360" w:lineRule="auto"/>
        <w:ind w:left="720"/>
        <w:jc w:val="both"/>
        <w:rPr>
          <w:rFonts w:ascii="Times New Roman" w:eastAsia="Times New Roman" w:hAnsi="Times New Roman" w:cs="Times New Roman"/>
          <w:color w:val="000000" w:themeColor="text1"/>
          <w:sz w:val="24"/>
          <w:szCs w:val="24"/>
          <w:bdr w:val="none" w:sz="0" w:space="0" w:color="auto" w:frame="1"/>
        </w:rPr>
      </w:pPr>
      <w:r w:rsidRPr="00E10DCF">
        <w:rPr>
          <w:rFonts w:ascii="Times New Roman" w:eastAsia="Times New Roman" w:hAnsi="Times New Roman" w:cs="Times New Roman"/>
          <w:color w:val="000000" w:themeColor="text1"/>
          <w:sz w:val="24"/>
          <w:szCs w:val="24"/>
        </w:rPr>
        <w:t>Family</w:t>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r>
      <w:r w:rsidRPr="00E10DCF">
        <w:rPr>
          <w:rFonts w:ascii="Times New Roman" w:eastAsia="Times New Roman" w:hAnsi="Times New Roman" w:cs="Times New Roman"/>
          <w:color w:val="000000" w:themeColor="text1"/>
          <w:sz w:val="24"/>
          <w:szCs w:val="24"/>
        </w:rPr>
        <w:tab/>
        <w:t xml:space="preserve"> – </w:t>
      </w:r>
      <w:proofErr w:type="spellStart"/>
      <w:r w:rsidRPr="00E10DCF">
        <w:rPr>
          <w:rFonts w:ascii="Times New Roman" w:eastAsia="Times New Roman" w:hAnsi="Times New Roman" w:cs="Times New Roman"/>
          <w:color w:val="000000" w:themeColor="text1"/>
          <w:sz w:val="24"/>
          <w:szCs w:val="24"/>
          <w:bdr w:val="none" w:sz="0" w:space="0" w:color="auto" w:frame="1"/>
        </w:rPr>
        <w:t>Meliaceae</w:t>
      </w:r>
      <w:proofErr w:type="spellEnd"/>
    </w:p>
    <w:p w:rsidR="00BB59C8" w:rsidRPr="00E10DCF" w:rsidRDefault="00BB59C8" w:rsidP="00BB59C8">
      <w:pPr>
        <w:spacing w:after="0" w:line="360" w:lineRule="auto"/>
        <w:ind w:left="720"/>
        <w:jc w:val="both"/>
        <w:rPr>
          <w:rFonts w:ascii="Times New Roman" w:hAnsi="Times New Roman" w:cs="Times New Roman"/>
          <w:sz w:val="24"/>
          <w:szCs w:val="24"/>
        </w:rPr>
      </w:pPr>
      <w:r w:rsidRPr="00E10DCF">
        <w:rPr>
          <w:rFonts w:ascii="Times New Roman" w:hAnsi="Times New Roman" w:cs="Times New Roman"/>
          <w:sz w:val="24"/>
          <w:szCs w:val="24"/>
        </w:rPr>
        <w:t xml:space="preserve">Locality                     : </w:t>
      </w:r>
      <w:proofErr w:type="spellStart"/>
      <w:proofErr w:type="gramStart"/>
      <w:r w:rsidRPr="00E10DCF">
        <w:rPr>
          <w:rFonts w:ascii="Times New Roman" w:hAnsi="Times New Roman" w:cs="Times New Roman"/>
          <w:sz w:val="24"/>
          <w:szCs w:val="24"/>
        </w:rPr>
        <w:t>Arumbakkam</w:t>
      </w:r>
      <w:proofErr w:type="spellEnd"/>
      <w:r w:rsidRPr="00E10DCF">
        <w:rPr>
          <w:rFonts w:ascii="Times New Roman" w:hAnsi="Times New Roman" w:cs="Times New Roman"/>
          <w:sz w:val="24"/>
          <w:szCs w:val="24"/>
        </w:rPr>
        <w:t xml:space="preserve"> ,</w:t>
      </w:r>
      <w:proofErr w:type="gramEnd"/>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Chennais</w:t>
      </w:r>
      <w:proofErr w:type="spellEnd"/>
    </w:p>
    <w:p w:rsidR="00BB59C8" w:rsidRPr="00E10DCF" w:rsidRDefault="00BB59C8" w:rsidP="00BB59C8">
      <w:pPr>
        <w:spacing w:after="0" w:line="360" w:lineRule="auto"/>
        <w:ind w:left="720"/>
        <w:jc w:val="both"/>
        <w:rPr>
          <w:rFonts w:ascii="Times New Roman" w:hAnsi="Times New Roman" w:cs="Times New Roman"/>
          <w:color w:val="000000"/>
          <w:sz w:val="24"/>
          <w:szCs w:val="24"/>
        </w:rPr>
      </w:pPr>
      <w:r w:rsidRPr="00E10DCF">
        <w:rPr>
          <w:rFonts w:ascii="Times New Roman" w:hAnsi="Times New Roman" w:cs="Times New Roman"/>
          <w:color w:val="000000" w:themeColor="text1"/>
          <w:sz w:val="24"/>
          <w:szCs w:val="24"/>
        </w:rPr>
        <w:t xml:space="preserve">Tamil                         : </w:t>
      </w:r>
      <w:proofErr w:type="spellStart"/>
      <w:r w:rsidRPr="00E10DCF">
        <w:rPr>
          <w:rFonts w:ascii="Times New Roman" w:hAnsi="Times New Roman" w:cs="Times New Roman"/>
          <w:color w:val="000000" w:themeColor="text1"/>
          <w:sz w:val="24"/>
          <w:szCs w:val="24"/>
        </w:rPr>
        <w:t>Veppai</w:t>
      </w:r>
      <w:proofErr w:type="spellEnd"/>
      <w:r w:rsidRPr="00E10DCF">
        <w:rPr>
          <w:rFonts w:ascii="Times New Roman" w:hAnsi="Times New Roman" w:cs="Times New Roman"/>
          <w:color w:val="000000" w:themeColor="text1"/>
          <w:sz w:val="24"/>
          <w:szCs w:val="24"/>
        </w:rPr>
        <w:t xml:space="preserve"> (</w:t>
      </w:r>
      <w:proofErr w:type="spellStart"/>
      <w:r w:rsidRPr="00E10DCF">
        <w:rPr>
          <w:rFonts w:ascii="Nirmala UI" w:hAnsi="Nirmala UI" w:cs="Nirmala UI"/>
          <w:color w:val="000000" w:themeColor="text1"/>
          <w:sz w:val="24"/>
          <w:szCs w:val="24"/>
        </w:rPr>
        <w:t>வேப்பை</w:t>
      </w:r>
      <w:proofErr w:type="spellEnd"/>
      <w:r w:rsidRPr="00E10DCF">
        <w:rPr>
          <w:rFonts w:ascii="Times New Roman" w:hAnsi="Times New Roman" w:cs="Times New Roman"/>
          <w:color w:val="000000" w:themeColor="text1"/>
          <w:sz w:val="24"/>
          <w:szCs w:val="24"/>
        </w:rPr>
        <w:t>)</w:t>
      </w:r>
    </w:p>
    <w:p w:rsidR="0057535A" w:rsidRPr="00E10DCF" w:rsidRDefault="0057535A">
      <w:pPr>
        <w:rPr>
          <w:rFonts w:ascii="Times New Roman" w:hAnsi="Times New Roman" w:cs="Times New Roman"/>
          <w:sz w:val="24"/>
          <w:szCs w:val="24"/>
        </w:rPr>
      </w:pPr>
    </w:p>
    <w:p w:rsidR="00EC3EBD" w:rsidRPr="00E10DCF" w:rsidRDefault="000050A6" w:rsidP="00BB59C8">
      <w:pPr>
        <w:tabs>
          <w:tab w:val="left" w:pos="864"/>
        </w:tabs>
        <w:spacing w:after="240" w:line="360" w:lineRule="auto"/>
        <w:jc w:val="both"/>
        <w:rPr>
          <w:rFonts w:ascii="Times New Roman" w:hAnsi="Times New Roman" w:cs="Times New Roman"/>
          <w:sz w:val="24"/>
          <w:szCs w:val="24"/>
        </w:rPr>
      </w:pPr>
      <w:r w:rsidRPr="00E10DCF">
        <w:rPr>
          <w:rFonts w:ascii="Times New Roman" w:hAnsi="Times New Roman" w:cs="Times New Roman"/>
          <w:b/>
          <w:sz w:val="24"/>
          <w:szCs w:val="24"/>
        </w:rPr>
        <w:t>OBJECTIVES OF THE CURRENT STUDY</w:t>
      </w:r>
      <w:r w:rsidRPr="00E10DCF">
        <w:rPr>
          <w:rFonts w:ascii="Times New Roman" w:hAnsi="Times New Roman" w:cs="Times New Roman"/>
          <w:sz w:val="24"/>
          <w:szCs w:val="24"/>
        </w:rPr>
        <w:t>:</w:t>
      </w:r>
      <w:r w:rsidR="00BB59C8" w:rsidRPr="00E10DCF">
        <w:rPr>
          <w:rFonts w:ascii="Times New Roman" w:hAnsi="Times New Roman" w:cs="Times New Roman"/>
          <w:sz w:val="24"/>
          <w:szCs w:val="24"/>
        </w:rPr>
        <w:tab/>
      </w:r>
    </w:p>
    <w:p w:rsidR="00BB59C8" w:rsidRPr="00E10DCF" w:rsidRDefault="00EC3EBD" w:rsidP="00BB59C8">
      <w:pPr>
        <w:tabs>
          <w:tab w:val="left" w:pos="864"/>
        </w:tabs>
        <w:spacing w:after="240" w:line="360" w:lineRule="auto"/>
        <w:jc w:val="both"/>
        <w:rPr>
          <w:rFonts w:ascii="Times New Roman" w:hAnsi="Times New Roman" w:cs="Times New Roman"/>
          <w:bCs/>
          <w:sz w:val="24"/>
          <w:szCs w:val="24"/>
        </w:rPr>
      </w:pPr>
      <w:r w:rsidRPr="00E10DCF">
        <w:rPr>
          <w:rFonts w:ascii="Times New Roman" w:hAnsi="Times New Roman" w:cs="Times New Roman"/>
          <w:sz w:val="24"/>
          <w:szCs w:val="24"/>
        </w:rPr>
        <w:t>80% of the world's underdeveloped and developed nations still rely heavily on plant-based medicines for their main health care.</w:t>
      </w:r>
      <w:r w:rsidR="00BB59C8" w:rsidRPr="00E10DCF">
        <w:rPr>
          <w:rFonts w:ascii="Times New Roman" w:hAnsi="Times New Roman" w:cs="Times New Roman"/>
          <w:sz w:val="24"/>
          <w:szCs w:val="24"/>
        </w:rPr>
        <w:t xml:space="preserve"> Nearly </w:t>
      </w:r>
      <w:r w:rsidR="00075872" w:rsidRPr="00E10DCF">
        <w:rPr>
          <w:rFonts w:ascii="Times New Roman" w:hAnsi="Times New Roman" w:cs="Times New Roman"/>
          <w:sz w:val="24"/>
          <w:szCs w:val="24"/>
        </w:rPr>
        <w:t xml:space="preserve">two-thirds of all people on the planet </w:t>
      </w:r>
      <w:r w:rsidR="00BB59C8" w:rsidRPr="00E10DCF">
        <w:rPr>
          <w:rFonts w:ascii="Times New Roman" w:hAnsi="Times New Roman" w:cs="Times New Roman"/>
          <w:sz w:val="24"/>
          <w:szCs w:val="24"/>
        </w:rPr>
        <w:t xml:space="preserve">relies on the curative power of plant based natural medicines for the reasons of their traditional use, belief, availability, accessibility and affordability. </w:t>
      </w:r>
      <w:r w:rsidR="00BB59C8" w:rsidRPr="00E10DCF">
        <w:rPr>
          <w:rFonts w:ascii="Times New Roman" w:hAnsi="Times New Roman" w:cs="Times New Roman"/>
          <w:bCs/>
          <w:sz w:val="24"/>
          <w:szCs w:val="24"/>
        </w:rPr>
        <w:tab/>
        <w:t xml:space="preserve">The traditional medicines are originated </w:t>
      </w:r>
      <w:r w:rsidR="00075872" w:rsidRPr="00E10DCF">
        <w:rPr>
          <w:rFonts w:ascii="Times New Roman" w:hAnsi="Times New Roman" w:cs="Times New Roman"/>
          <w:bCs/>
          <w:sz w:val="24"/>
          <w:szCs w:val="24"/>
        </w:rPr>
        <w:t xml:space="preserve">comes from plants </w:t>
      </w:r>
      <w:r w:rsidR="00BB59C8" w:rsidRPr="00E10DCF">
        <w:rPr>
          <w:rFonts w:ascii="Times New Roman" w:hAnsi="Times New Roman" w:cs="Times New Roman"/>
          <w:bCs/>
          <w:sz w:val="24"/>
          <w:szCs w:val="24"/>
        </w:rPr>
        <w:t>that normally do not form the constituents of routine diet. However, most of th</w:t>
      </w:r>
      <w:r w:rsidR="00936473" w:rsidRPr="00E10DCF">
        <w:rPr>
          <w:rFonts w:ascii="Times New Roman" w:hAnsi="Times New Roman" w:cs="Times New Roman"/>
          <w:bCs/>
          <w:sz w:val="24"/>
          <w:szCs w:val="24"/>
        </w:rPr>
        <w:t>e</w:t>
      </w:r>
      <w:r w:rsidR="00936473" w:rsidRPr="00E10DCF">
        <w:rPr>
          <w:rFonts w:ascii="Times New Roman" w:hAnsi="Times New Roman" w:cs="Times New Roman"/>
        </w:rPr>
        <w:t xml:space="preserve"> </w:t>
      </w:r>
      <w:r w:rsidR="00936473" w:rsidRPr="00E10DCF">
        <w:rPr>
          <w:rFonts w:ascii="Times New Roman" w:hAnsi="Times New Roman" w:cs="Times New Roman"/>
          <w:bCs/>
          <w:sz w:val="24"/>
          <w:szCs w:val="24"/>
        </w:rPr>
        <w:t>healing plants have not</w:t>
      </w:r>
      <w:r w:rsidR="00BB59C8" w:rsidRPr="00E10DCF">
        <w:rPr>
          <w:rFonts w:ascii="Times New Roman" w:hAnsi="Times New Roman" w:cs="Times New Roman"/>
          <w:bCs/>
          <w:sz w:val="24"/>
          <w:szCs w:val="24"/>
        </w:rPr>
        <w:t xml:space="preserve"> received proper scientific scrutiny. </w:t>
      </w:r>
      <w:proofErr w:type="spellStart"/>
      <w:r w:rsidR="00BB59C8" w:rsidRPr="00E10DCF">
        <w:rPr>
          <w:rFonts w:ascii="Times New Roman" w:hAnsi="Times New Roman" w:cs="Times New Roman"/>
          <w:bCs/>
          <w:i/>
          <w:sz w:val="24"/>
          <w:szCs w:val="24"/>
        </w:rPr>
        <w:t>Azadirachta</w:t>
      </w:r>
      <w:proofErr w:type="spellEnd"/>
      <w:r w:rsidR="00BB59C8" w:rsidRPr="00E10DCF">
        <w:rPr>
          <w:rFonts w:ascii="Times New Roman" w:hAnsi="Times New Roman" w:cs="Times New Roman"/>
          <w:bCs/>
          <w:i/>
          <w:sz w:val="24"/>
          <w:szCs w:val="24"/>
        </w:rPr>
        <w:t xml:space="preserve"> </w:t>
      </w:r>
      <w:proofErr w:type="spellStart"/>
      <w:r w:rsidR="00BB59C8" w:rsidRPr="00E10DCF">
        <w:rPr>
          <w:rFonts w:ascii="Times New Roman" w:hAnsi="Times New Roman" w:cs="Times New Roman"/>
          <w:bCs/>
          <w:i/>
          <w:sz w:val="24"/>
          <w:szCs w:val="24"/>
        </w:rPr>
        <w:t>indica</w:t>
      </w:r>
      <w:proofErr w:type="spellEnd"/>
      <w:r w:rsidR="00BB59C8" w:rsidRPr="00E10DCF">
        <w:rPr>
          <w:rFonts w:ascii="Times New Roman" w:hAnsi="Times New Roman" w:cs="Times New Roman"/>
          <w:bCs/>
          <w:i/>
          <w:sz w:val="24"/>
          <w:szCs w:val="24"/>
        </w:rPr>
        <w:t xml:space="preserve"> </w:t>
      </w:r>
      <w:r w:rsidR="00BB59C8" w:rsidRPr="00E10DCF">
        <w:rPr>
          <w:rFonts w:ascii="Times New Roman" w:hAnsi="Times New Roman" w:cs="Times New Roman"/>
          <w:bCs/>
          <w:sz w:val="24"/>
          <w:szCs w:val="24"/>
        </w:rPr>
        <w:t xml:space="preserve">is one such plant traditionally used for medicinal purpose known to possess wide array of pharmacological actions and has been widely used for various ailments. </w:t>
      </w:r>
    </w:p>
    <w:p w:rsidR="00BB59C8" w:rsidRPr="00E10DCF" w:rsidRDefault="00BB59C8" w:rsidP="00BB59C8">
      <w:pPr>
        <w:tabs>
          <w:tab w:val="left" w:pos="864"/>
        </w:tabs>
        <w:spacing w:after="0" w:line="360" w:lineRule="auto"/>
        <w:jc w:val="both"/>
        <w:rPr>
          <w:rFonts w:ascii="Times New Roman" w:hAnsi="Times New Roman" w:cs="Times New Roman"/>
          <w:b/>
          <w:bCs/>
          <w:sz w:val="24"/>
          <w:szCs w:val="24"/>
        </w:rPr>
      </w:pPr>
      <w:r w:rsidRPr="00E10DCF">
        <w:rPr>
          <w:rFonts w:ascii="Times New Roman" w:hAnsi="Times New Roman" w:cs="Times New Roman"/>
          <w:bCs/>
          <w:sz w:val="24"/>
          <w:szCs w:val="24"/>
        </w:rPr>
        <w:t xml:space="preserve"> </w:t>
      </w:r>
      <w:r w:rsidR="00073CC8" w:rsidRPr="00E10DCF">
        <w:rPr>
          <w:rFonts w:ascii="Times New Roman" w:hAnsi="Times New Roman" w:cs="Times New Roman"/>
          <w:bCs/>
          <w:sz w:val="24"/>
          <w:szCs w:val="24"/>
        </w:rPr>
        <w:t>The current study's range of inquiry includes</w:t>
      </w:r>
    </w:p>
    <w:p w:rsidR="00BB59C8" w:rsidRPr="00E10DCF" w:rsidRDefault="00073CC8" w:rsidP="00A4292C">
      <w:pPr>
        <w:numPr>
          <w:ilvl w:val="0"/>
          <w:numId w:val="25"/>
        </w:numPr>
        <w:tabs>
          <w:tab w:val="left" w:pos="1440"/>
        </w:tabs>
        <w:spacing w:after="0" w:line="360" w:lineRule="auto"/>
        <w:jc w:val="both"/>
        <w:rPr>
          <w:rFonts w:ascii="Times New Roman" w:hAnsi="Times New Roman" w:cs="Times New Roman"/>
          <w:sz w:val="24"/>
          <w:szCs w:val="24"/>
        </w:rPr>
      </w:pPr>
      <w:r w:rsidRPr="00E10DCF">
        <w:rPr>
          <w:rFonts w:ascii="Times New Roman" w:hAnsi="Times New Roman" w:cs="Times New Roman"/>
          <w:sz w:val="24"/>
          <w:szCs w:val="24"/>
        </w:rPr>
        <w:t xml:space="preserve">The </w:t>
      </w:r>
      <w:proofErr w:type="spellStart"/>
      <w:r w:rsidRPr="00E10DCF">
        <w:rPr>
          <w:rFonts w:ascii="Times New Roman" w:hAnsi="Times New Roman" w:cs="Times New Roman"/>
          <w:sz w:val="24"/>
          <w:szCs w:val="24"/>
        </w:rPr>
        <w:t>Azadirachta</w:t>
      </w:r>
      <w:proofErr w:type="spellEnd"/>
      <w:r w:rsidRPr="00E10DCF">
        <w:rPr>
          <w:rFonts w:ascii="Times New Roman" w:hAnsi="Times New Roman" w:cs="Times New Roman"/>
          <w:sz w:val="24"/>
          <w:szCs w:val="24"/>
        </w:rPr>
        <w:t xml:space="preserve"> </w:t>
      </w:r>
      <w:proofErr w:type="spellStart"/>
      <w:r w:rsidRPr="00E10DCF">
        <w:rPr>
          <w:rFonts w:ascii="Times New Roman" w:hAnsi="Times New Roman" w:cs="Times New Roman"/>
          <w:sz w:val="24"/>
          <w:szCs w:val="24"/>
        </w:rPr>
        <w:t>indica</w:t>
      </w:r>
      <w:proofErr w:type="spellEnd"/>
      <w:r w:rsidRPr="00E10DCF">
        <w:rPr>
          <w:rFonts w:ascii="Times New Roman" w:hAnsi="Times New Roman" w:cs="Times New Roman"/>
          <w:sz w:val="24"/>
          <w:szCs w:val="24"/>
        </w:rPr>
        <w:t xml:space="preserve"> leaf extract underwent phytochemical screening in order to conduct a qualitative investigation of the numerous bioactive components</w:t>
      </w:r>
      <w:r w:rsidR="00A4292C" w:rsidRPr="00E10DCF">
        <w:rPr>
          <w:rFonts w:ascii="Times New Roman" w:hAnsi="Times New Roman" w:cs="Times New Roman"/>
          <w:sz w:val="24"/>
          <w:szCs w:val="24"/>
        </w:rPr>
        <w:t>.</w:t>
      </w:r>
    </w:p>
    <w:p w:rsidR="00BB59C8" w:rsidRPr="00E10DCF" w:rsidRDefault="00A4292C" w:rsidP="00A4292C">
      <w:pPr>
        <w:numPr>
          <w:ilvl w:val="0"/>
          <w:numId w:val="25"/>
        </w:numPr>
        <w:tabs>
          <w:tab w:val="left" w:pos="1440"/>
        </w:tabs>
        <w:spacing w:after="0" w:line="360" w:lineRule="auto"/>
        <w:jc w:val="both"/>
        <w:rPr>
          <w:rFonts w:ascii="Times New Roman" w:hAnsi="Times New Roman" w:cs="Times New Roman"/>
          <w:sz w:val="24"/>
          <w:szCs w:val="24"/>
        </w:rPr>
      </w:pPr>
      <w:r w:rsidRPr="00E10DCF">
        <w:rPr>
          <w:rFonts w:ascii="Times New Roman" w:hAnsi="Times New Roman" w:cs="Times New Roman"/>
          <w:sz w:val="24"/>
          <w:szCs w:val="24"/>
        </w:rPr>
        <w:t xml:space="preserve">Mineral content measurement to check for the presence of physiologically significant minerals </w:t>
      </w:r>
      <w:r w:rsidR="00BB59C8" w:rsidRPr="00E10DCF">
        <w:rPr>
          <w:rFonts w:ascii="Times New Roman" w:hAnsi="Times New Roman" w:cs="Times New Roman"/>
          <w:sz w:val="24"/>
          <w:szCs w:val="24"/>
        </w:rPr>
        <w:t xml:space="preserve">Estimation of vitamin content in </w:t>
      </w:r>
      <w:proofErr w:type="spellStart"/>
      <w:r w:rsidR="00BB59C8" w:rsidRPr="00E10DCF">
        <w:rPr>
          <w:rFonts w:ascii="Times New Roman" w:hAnsi="Times New Roman" w:cs="Times New Roman"/>
          <w:i/>
          <w:iCs/>
          <w:sz w:val="24"/>
          <w:szCs w:val="24"/>
        </w:rPr>
        <w:t>Azadirachta</w:t>
      </w:r>
      <w:proofErr w:type="spellEnd"/>
      <w:r w:rsidR="00BB59C8" w:rsidRPr="00E10DCF">
        <w:rPr>
          <w:rFonts w:ascii="Times New Roman" w:hAnsi="Times New Roman" w:cs="Times New Roman"/>
          <w:i/>
          <w:iCs/>
          <w:sz w:val="24"/>
          <w:szCs w:val="24"/>
        </w:rPr>
        <w:t xml:space="preserve"> </w:t>
      </w:r>
      <w:proofErr w:type="spellStart"/>
      <w:r w:rsidR="00BB59C8" w:rsidRPr="00E10DCF">
        <w:rPr>
          <w:rFonts w:ascii="Times New Roman" w:hAnsi="Times New Roman" w:cs="Times New Roman"/>
          <w:i/>
          <w:iCs/>
          <w:sz w:val="24"/>
          <w:szCs w:val="24"/>
        </w:rPr>
        <w:t>indica</w:t>
      </w:r>
      <w:proofErr w:type="spellEnd"/>
      <w:r w:rsidR="00BB59C8" w:rsidRPr="00E10DCF">
        <w:rPr>
          <w:rFonts w:ascii="Times New Roman" w:hAnsi="Times New Roman" w:cs="Times New Roman"/>
          <w:i/>
          <w:iCs/>
          <w:sz w:val="24"/>
          <w:szCs w:val="24"/>
        </w:rPr>
        <w:t xml:space="preserve"> </w:t>
      </w:r>
      <w:r w:rsidR="00BB59C8" w:rsidRPr="00E10DCF">
        <w:rPr>
          <w:rFonts w:ascii="Times New Roman" w:hAnsi="Times New Roman" w:cs="Times New Roman"/>
          <w:sz w:val="24"/>
          <w:szCs w:val="24"/>
        </w:rPr>
        <w:t xml:space="preserve"> leaves</w:t>
      </w:r>
    </w:p>
    <w:p w:rsidR="00BB59C8" w:rsidRPr="00E10DCF" w:rsidRDefault="00A4292C" w:rsidP="00A4292C">
      <w:pPr>
        <w:pStyle w:val="ListParagraph"/>
        <w:numPr>
          <w:ilvl w:val="0"/>
          <w:numId w:val="25"/>
        </w:numPr>
        <w:tabs>
          <w:tab w:val="left" w:pos="1440"/>
        </w:tabs>
        <w:spacing w:after="0" w:line="360" w:lineRule="auto"/>
        <w:contextualSpacing w:val="0"/>
        <w:jc w:val="both"/>
        <w:rPr>
          <w:rFonts w:ascii="Times New Roman" w:hAnsi="Times New Roman"/>
          <w:sz w:val="24"/>
          <w:szCs w:val="24"/>
        </w:rPr>
      </w:pPr>
      <w:r w:rsidRPr="00E10DCF">
        <w:rPr>
          <w:rFonts w:ascii="Times New Roman" w:hAnsi="Times New Roman"/>
          <w:sz w:val="24"/>
          <w:szCs w:val="24"/>
        </w:rPr>
        <w:t xml:space="preserve">Vitamin content of </w:t>
      </w:r>
      <w:proofErr w:type="spellStart"/>
      <w:r w:rsidRPr="00E10DCF">
        <w:rPr>
          <w:rFonts w:ascii="Times New Roman" w:hAnsi="Times New Roman"/>
          <w:sz w:val="24"/>
          <w:szCs w:val="24"/>
        </w:rPr>
        <w:t>Azadirachta</w:t>
      </w:r>
      <w:proofErr w:type="spellEnd"/>
      <w:r w:rsidRPr="00E10DCF">
        <w:rPr>
          <w:rFonts w:ascii="Times New Roman" w:hAnsi="Times New Roman"/>
          <w:sz w:val="24"/>
          <w:szCs w:val="24"/>
        </w:rPr>
        <w:t xml:space="preserve"> </w:t>
      </w:r>
      <w:proofErr w:type="spellStart"/>
      <w:r w:rsidRPr="00E10DCF">
        <w:rPr>
          <w:rFonts w:ascii="Times New Roman" w:hAnsi="Times New Roman"/>
          <w:sz w:val="24"/>
          <w:szCs w:val="24"/>
        </w:rPr>
        <w:t>indica</w:t>
      </w:r>
      <w:proofErr w:type="spellEnd"/>
      <w:r w:rsidRPr="00E10DCF">
        <w:rPr>
          <w:rFonts w:ascii="Times New Roman" w:hAnsi="Times New Roman"/>
          <w:sz w:val="24"/>
          <w:szCs w:val="24"/>
        </w:rPr>
        <w:t xml:space="preserve"> leaves is estimated </w:t>
      </w:r>
      <w:proofErr w:type="spellStart"/>
      <w:r w:rsidRPr="00E10DCF">
        <w:rPr>
          <w:rFonts w:ascii="Times New Roman" w:hAnsi="Times New Roman"/>
          <w:sz w:val="24"/>
          <w:szCs w:val="24"/>
        </w:rPr>
        <w:t>Analyzing</w:t>
      </w:r>
      <w:proofErr w:type="spellEnd"/>
      <w:r w:rsidRPr="00E10DCF">
        <w:rPr>
          <w:rFonts w:ascii="Times New Roman" w:hAnsi="Times New Roman"/>
          <w:sz w:val="24"/>
          <w:szCs w:val="24"/>
        </w:rPr>
        <w:t xml:space="preserve"> </w:t>
      </w:r>
      <w:proofErr w:type="spellStart"/>
      <w:r w:rsidRPr="00E10DCF">
        <w:rPr>
          <w:rFonts w:ascii="Times New Roman" w:hAnsi="Times New Roman"/>
          <w:sz w:val="24"/>
          <w:szCs w:val="24"/>
        </w:rPr>
        <w:t>Azadirachta</w:t>
      </w:r>
      <w:proofErr w:type="spellEnd"/>
      <w:r w:rsidRPr="00E10DCF">
        <w:rPr>
          <w:rFonts w:ascii="Times New Roman" w:hAnsi="Times New Roman"/>
          <w:sz w:val="24"/>
          <w:szCs w:val="24"/>
        </w:rPr>
        <w:t xml:space="preserve"> </w:t>
      </w:r>
      <w:proofErr w:type="spellStart"/>
      <w:r w:rsidRPr="00E10DCF">
        <w:rPr>
          <w:rFonts w:ascii="Times New Roman" w:hAnsi="Times New Roman"/>
          <w:sz w:val="24"/>
          <w:szCs w:val="24"/>
        </w:rPr>
        <w:t>indica's</w:t>
      </w:r>
      <w:proofErr w:type="spellEnd"/>
      <w:r w:rsidRPr="00E10DCF">
        <w:rPr>
          <w:rFonts w:ascii="Times New Roman" w:hAnsi="Times New Roman"/>
          <w:sz w:val="24"/>
          <w:szCs w:val="24"/>
        </w:rPr>
        <w:t xml:space="preserve"> capacity to scavenge free radicals </w:t>
      </w:r>
      <w:r w:rsidR="00BB59C8" w:rsidRPr="00E10DCF">
        <w:rPr>
          <w:rFonts w:ascii="Times New Roman" w:hAnsi="Times New Roman"/>
          <w:sz w:val="24"/>
          <w:szCs w:val="24"/>
        </w:rPr>
        <w:t>leaves extract by 2,2-diphenyl-1-picrylhydrazyl (DPPH), 2,2'-azino-bis(3-ethylbenzothiazoline-6-sulphonic acid) (ABTS), Nitric Oxide (NO) and Superoxide radical scavenging assays.</w:t>
      </w:r>
    </w:p>
    <w:p w:rsidR="00BB59C8" w:rsidRPr="00E10DCF" w:rsidRDefault="00BB59C8" w:rsidP="00A4292C">
      <w:pPr>
        <w:pStyle w:val="ListParagraph"/>
        <w:numPr>
          <w:ilvl w:val="0"/>
          <w:numId w:val="25"/>
        </w:numPr>
        <w:tabs>
          <w:tab w:val="left" w:pos="1440"/>
        </w:tabs>
        <w:spacing w:after="0" w:line="360" w:lineRule="auto"/>
        <w:contextualSpacing w:val="0"/>
        <w:jc w:val="both"/>
        <w:rPr>
          <w:rFonts w:ascii="Times New Roman" w:hAnsi="Times New Roman"/>
          <w:sz w:val="24"/>
          <w:szCs w:val="24"/>
        </w:rPr>
      </w:pPr>
      <w:r w:rsidRPr="00E10DCF">
        <w:rPr>
          <w:rFonts w:ascii="Times New Roman" w:hAnsi="Times New Roman"/>
          <w:sz w:val="24"/>
          <w:szCs w:val="24"/>
        </w:rPr>
        <w:t xml:space="preserve">Determination of Antibacterial and antifungal potentials of  </w:t>
      </w:r>
      <w:proofErr w:type="spellStart"/>
      <w:r w:rsidRPr="00E10DCF">
        <w:rPr>
          <w:rFonts w:ascii="Times New Roman" w:hAnsi="Times New Roman"/>
          <w:i/>
          <w:iCs/>
          <w:sz w:val="24"/>
          <w:szCs w:val="24"/>
        </w:rPr>
        <w:t>Azadirachta</w:t>
      </w:r>
      <w:proofErr w:type="spellEnd"/>
      <w:r w:rsidRPr="00E10DCF">
        <w:rPr>
          <w:rFonts w:ascii="Times New Roman" w:hAnsi="Times New Roman"/>
          <w:i/>
          <w:iCs/>
          <w:sz w:val="24"/>
          <w:szCs w:val="24"/>
        </w:rPr>
        <w:t xml:space="preserve"> </w:t>
      </w:r>
      <w:proofErr w:type="spellStart"/>
      <w:r w:rsidRPr="00E10DCF">
        <w:rPr>
          <w:rFonts w:ascii="Times New Roman" w:hAnsi="Times New Roman"/>
          <w:i/>
          <w:iCs/>
          <w:sz w:val="24"/>
          <w:szCs w:val="24"/>
        </w:rPr>
        <w:t>indica</w:t>
      </w:r>
      <w:proofErr w:type="spellEnd"/>
      <w:r w:rsidRPr="00E10DCF">
        <w:rPr>
          <w:rFonts w:ascii="Times New Roman" w:hAnsi="Times New Roman"/>
          <w:i/>
          <w:iCs/>
          <w:sz w:val="24"/>
          <w:szCs w:val="24"/>
        </w:rPr>
        <w:t xml:space="preserve"> </w:t>
      </w:r>
      <w:r w:rsidRPr="00E10DCF">
        <w:rPr>
          <w:rFonts w:ascii="Times New Roman" w:hAnsi="Times New Roman"/>
          <w:sz w:val="24"/>
          <w:szCs w:val="24"/>
        </w:rPr>
        <w:t xml:space="preserve"> leaves extract</w:t>
      </w:r>
    </w:p>
    <w:p w:rsidR="00BB59C8" w:rsidRPr="00E10DCF" w:rsidRDefault="00BB59C8" w:rsidP="00BB59C8">
      <w:pPr>
        <w:tabs>
          <w:tab w:val="left" w:pos="1440"/>
        </w:tabs>
        <w:spacing w:after="0" w:line="360" w:lineRule="auto"/>
        <w:jc w:val="both"/>
        <w:rPr>
          <w:rFonts w:ascii="Times New Roman" w:hAnsi="Times New Roman" w:cs="Times New Roman"/>
          <w:sz w:val="24"/>
          <w:szCs w:val="24"/>
        </w:rPr>
      </w:pPr>
    </w:p>
    <w:p w:rsidR="00C11439" w:rsidRPr="00E10DCF" w:rsidRDefault="00C11439" w:rsidP="00C11439">
      <w:pPr>
        <w:tabs>
          <w:tab w:val="left" w:pos="1008"/>
        </w:tabs>
        <w:spacing w:after="200" w:line="36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PRELIMINARY PHYTOCHEMICAL SCREENING</w:t>
      </w:r>
    </w:p>
    <w:p w:rsidR="00C11439" w:rsidRPr="00E10DCF" w:rsidRDefault="00C11439" w:rsidP="00C11439">
      <w:pPr>
        <w:tabs>
          <w:tab w:val="left" w:pos="1008"/>
        </w:tabs>
        <w:spacing w:after="20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ab/>
      </w:r>
      <w:proofErr w:type="spellStart"/>
      <w:r w:rsidR="00A4292C" w:rsidRPr="00E10DCF">
        <w:rPr>
          <w:rFonts w:ascii="Times New Roman" w:eastAsia="Calibri" w:hAnsi="Times New Roman" w:cs="Times New Roman"/>
          <w:sz w:val="24"/>
          <w:szCs w:val="24"/>
          <w:lang w:val="en-US"/>
        </w:rPr>
        <w:t>Azadirachta</w:t>
      </w:r>
      <w:proofErr w:type="spellEnd"/>
      <w:r w:rsidR="00A4292C" w:rsidRPr="00E10DCF">
        <w:rPr>
          <w:rFonts w:ascii="Times New Roman" w:eastAsia="Calibri" w:hAnsi="Times New Roman" w:cs="Times New Roman"/>
          <w:sz w:val="24"/>
          <w:szCs w:val="24"/>
          <w:lang w:val="en-US"/>
        </w:rPr>
        <w:t xml:space="preserve"> </w:t>
      </w:r>
      <w:proofErr w:type="spellStart"/>
      <w:r w:rsidR="00A4292C" w:rsidRPr="00E10DCF">
        <w:rPr>
          <w:rFonts w:ascii="Times New Roman" w:eastAsia="Calibri" w:hAnsi="Times New Roman" w:cs="Times New Roman"/>
          <w:sz w:val="24"/>
          <w:szCs w:val="24"/>
          <w:lang w:val="en-US"/>
        </w:rPr>
        <w:t>indica</w:t>
      </w:r>
      <w:proofErr w:type="spellEnd"/>
      <w:r w:rsidR="00A4292C" w:rsidRPr="00E10DCF">
        <w:rPr>
          <w:rFonts w:ascii="Times New Roman" w:eastAsia="Calibri" w:hAnsi="Times New Roman" w:cs="Times New Roman"/>
          <w:sz w:val="24"/>
          <w:szCs w:val="24"/>
          <w:lang w:val="en-US"/>
        </w:rPr>
        <w:t xml:space="preserve"> leaf extract's antibacterial and antifungal properties PRELIMINARY PHYTOCHEMICAL SCREENING Preliminary phytochemical screening of several plant elements was performed on the </w:t>
      </w:r>
      <w:proofErr w:type="spellStart"/>
      <w:r w:rsidR="00A4292C" w:rsidRPr="00E10DCF">
        <w:rPr>
          <w:rFonts w:ascii="Times New Roman" w:eastAsia="Calibri" w:hAnsi="Times New Roman" w:cs="Times New Roman"/>
          <w:sz w:val="24"/>
          <w:szCs w:val="24"/>
          <w:lang w:val="en-US"/>
        </w:rPr>
        <w:t>ethanolic</w:t>
      </w:r>
      <w:proofErr w:type="spellEnd"/>
      <w:r w:rsidR="00A4292C" w:rsidRPr="00E10DCF">
        <w:rPr>
          <w:rFonts w:ascii="Times New Roman" w:eastAsia="Calibri" w:hAnsi="Times New Roman" w:cs="Times New Roman"/>
          <w:sz w:val="24"/>
          <w:szCs w:val="24"/>
          <w:lang w:val="en-US"/>
        </w:rPr>
        <w:t xml:space="preserve"> extract of </w:t>
      </w:r>
      <w:proofErr w:type="spellStart"/>
      <w:r w:rsidR="00A4292C" w:rsidRPr="00E10DCF">
        <w:rPr>
          <w:rFonts w:ascii="Times New Roman" w:eastAsia="Calibri" w:hAnsi="Times New Roman" w:cs="Times New Roman"/>
          <w:sz w:val="24"/>
          <w:szCs w:val="24"/>
          <w:lang w:val="en-US"/>
        </w:rPr>
        <w:t>Azadrachta</w:t>
      </w:r>
      <w:proofErr w:type="spellEnd"/>
      <w:r w:rsidR="00A4292C" w:rsidRPr="00E10DCF">
        <w:rPr>
          <w:rFonts w:ascii="Times New Roman" w:eastAsia="Calibri" w:hAnsi="Times New Roman" w:cs="Times New Roman"/>
          <w:sz w:val="24"/>
          <w:szCs w:val="24"/>
          <w:lang w:val="en-US"/>
        </w:rPr>
        <w:t xml:space="preserve"> </w:t>
      </w:r>
      <w:proofErr w:type="spellStart"/>
      <w:r w:rsidR="00A4292C" w:rsidRPr="00E10DCF">
        <w:rPr>
          <w:rFonts w:ascii="Times New Roman" w:eastAsia="Calibri" w:hAnsi="Times New Roman" w:cs="Times New Roman"/>
          <w:sz w:val="24"/>
          <w:szCs w:val="24"/>
          <w:lang w:val="en-US"/>
        </w:rPr>
        <w:t>indica</w:t>
      </w:r>
      <w:proofErr w:type="spellEnd"/>
      <w:r w:rsidR="00A4292C" w:rsidRPr="00E10DCF">
        <w:rPr>
          <w:rFonts w:ascii="Times New Roman" w:eastAsia="Calibri" w:hAnsi="Times New Roman" w:cs="Times New Roman"/>
          <w:sz w:val="24"/>
          <w:szCs w:val="24"/>
          <w:lang w:val="en-US"/>
        </w:rPr>
        <w:t xml:space="preserve"> leaves (</w:t>
      </w:r>
      <w:proofErr w:type="spellStart"/>
      <w:r w:rsidR="00A4292C" w:rsidRPr="00E10DCF">
        <w:rPr>
          <w:rFonts w:ascii="Times New Roman" w:eastAsia="Calibri" w:hAnsi="Times New Roman" w:cs="Times New Roman"/>
          <w:sz w:val="24"/>
          <w:szCs w:val="24"/>
          <w:lang w:val="en-US"/>
        </w:rPr>
        <w:t>Harborne</w:t>
      </w:r>
      <w:proofErr w:type="spellEnd"/>
      <w:r w:rsidR="00A4292C" w:rsidRPr="00E10DCF">
        <w:rPr>
          <w:rFonts w:ascii="Times New Roman" w:eastAsia="Calibri" w:hAnsi="Times New Roman" w:cs="Times New Roman"/>
          <w:sz w:val="24"/>
          <w:szCs w:val="24"/>
          <w:lang w:val="en-US"/>
        </w:rPr>
        <w:t xml:space="preserve">, 1998; </w:t>
      </w:r>
      <w:proofErr w:type="spellStart"/>
      <w:r w:rsidR="00A4292C" w:rsidRPr="00E10DCF">
        <w:rPr>
          <w:rFonts w:ascii="Times New Roman" w:eastAsia="Calibri" w:hAnsi="Times New Roman" w:cs="Times New Roman"/>
          <w:sz w:val="24"/>
          <w:szCs w:val="24"/>
          <w:lang w:val="en-US"/>
        </w:rPr>
        <w:t>Kokate</w:t>
      </w:r>
      <w:proofErr w:type="spellEnd"/>
      <w:r w:rsidR="00A4292C" w:rsidRPr="00E10DCF">
        <w:rPr>
          <w:rFonts w:ascii="Times New Roman" w:eastAsia="Calibri" w:hAnsi="Times New Roman" w:cs="Times New Roman"/>
          <w:sz w:val="24"/>
          <w:szCs w:val="24"/>
          <w:lang w:val="en-US"/>
        </w:rPr>
        <w:t>, 2005)</w:t>
      </w:r>
      <w:r w:rsidRPr="00E10DCF">
        <w:rPr>
          <w:rFonts w:ascii="Times New Roman" w:eastAsia="Calibri" w:hAnsi="Times New Roman" w:cs="Times New Roman"/>
          <w:sz w:val="24"/>
          <w:szCs w:val="24"/>
          <w:lang w:val="en-US"/>
        </w:rPr>
        <w:t>.</w:t>
      </w:r>
    </w:p>
    <w:p w:rsidR="00C11439" w:rsidRPr="00E10DCF" w:rsidRDefault="00C11439" w:rsidP="00DA1AE0">
      <w:pPr>
        <w:pStyle w:val="ListParagraph"/>
        <w:numPr>
          <w:ilvl w:val="0"/>
          <w:numId w:val="13"/>
        </w:numPr>
        <w:tabs>
          <w:tab w:val="left" w:pos="1008"/>
        </w:tabs>
        <w:spacing w:line="360" w:lineRule="auto"/>
        <w:jc w:val="both"/>
        <w:rPr>
          <w:rFonts w:ascii="Times New Roman" w:hAnsi="Times New Roman"/>
          <w:sz w:val="24"/>
          <w:szCs w:val="24"/>
          <w:lang w:val="en-US"/>
        </w:rPr>
      </w:pPr>
      <w:r w:rsidRPr="00E10DCF">
        <w:rPr>
          <w:rFonts w:ascii="Times New Roman" w:hAnsi="Times New Roman"/>
          <w:b/>
          <w:sz w:val="24"/>
          <w:szCs w:val="24"/>
          <w:lang w:val="en-US"/>
        </w:rPr>
        <w:t>TEST FOR ALKALOIDS</w:t>
      </w:r>
    </w:p>
    <w:p w:rsidR="00C11439" w:rsidRPr="00E10DCF" w:rsidRDefault="00C11439" w:rsidP="00DA1AE0">
      <w:pPr>
        <w:numPr>
          <w:ilvl w:val="0"/>
          <w:numId w:val="14"/>
        </w:numPr>
        <w:tabs>
          <w:tab w:val="left" w:pos="-1080"/>
          <w:tab w:val="left" w:pos="-630"/>
        </w:tabs>
        <w:spacing w:after="200" w:line="360" w:lineRule="auto"/>
        <w:contextualSpacing/>
        <w:jc w:val="both"/>
        <w:rPr>
          <w:rFonts w:ascii="Times New Roman" w:eastAsia="Calibri" w:hAnsi="Times New Roman" w:cs="Times New Roman"/>
          <w:sz w:val="24"/>
          <w:szCs w:val="24"/>
        </w:rPr>
      </w:pPr>
      <w:proofErr w:type="spellStart"/>
      <w:r w:rsidRPr="00E10DCF">
        <w:rPr>
          <w:rFonts w:ascii="Times New Roman" w:eastAsia="Calibri" w:hAnsi="Times New Roman" w:cs="Times New Roman"/>
          <w:sz w:val="24"/>
          <w:szCs w:val="24"/>
        </w:rPr>
        <w:lastRenderedPageBreak/>
        <w:t>Dragendorff”s</w:t>
      </w:r>
      <w:proofErr w:type="spellEnd"/>
      <w:r w:rsidRPr="00E10DCF">
        <w:rPr>
          <w:rFonts w:ascii="Times New Roman" w:eastAsia="Calibri" w:hAnsi="Times New Roman" w:cs="Times New Roman"/>
          <w:sz w:val="24"/>
          <w:szCs w:val="24"/>
        </w:rPr>
        <w:t xml:space="preserve"> Test</w:t>
      </w:r>
    </w:p>
    <w:p w:rsidR="00C11439" w:rsidRPr="00E10DCF" w:rsidRDefault="00C11439" w:rsidP="00DA1AE0">
      <w:pPr>
        <w:pStyle w:val="ListParagraph"/>
        <w:numPr>
          <w:ilvl w:val="0"/>
          <w:numId w:val="14"/>
        </w:numPr>
        <w:tabs>
          <w:tab w:val="left" w:pos="-1260"/>
        </w:tabs>
        <w:spacing w:line="360" w:lineRule="auto"/>
        <w:jc w:val="both"/>
        <w:rPr>
          <w:rFonts w:ascii="Times New Roman" w:hAnsi="Times New Roman"/>
          <w:sz w:val="24"/>
          <w:szCs w:val="24"/>
        </w:rPr>
      </w:pPr>
      <w:r w:rsidRPr="00E10DCF">
        <w:rPr>
          <w:rFonts w:ascii="Times New Roman" w:hAnsi="Times New Roman"/>
          <w:sz w:val="24"/>
          <w:szCs w:val="24"/>
        </w:rPr>
        <w:t>Wagner’s Test</w:t>
      </w:r>
    </w:p>
    <w:p w:rsidR="00C11439" w:rsidRPr="00E10DCF" w:rsidRDefault="00C11439" w:rsidP="00DA1AE0">
      <w:pPr>
        <w:pStyle w:val="ListParagraph"/>
        <w:numPr>
          <w:ilvl w:val="0"/>
          <w:numId w:val="14"/>
        </w:numPr>
        <w:tabs>
          <w:tab w:val="left" w:pos="-720"/>
        </w:tabs>
        <w:spacing w:line="360" w:lineRule="auto"/>
        <w:jc w:val="both"/>
        <w:rPr>
          <w:rFonts w:ascii="Times New Roman" w:hAnsi="Times New Roman"/>
          <w:b/>
          <w:sz w:val="24"/>
          <w:szCs w:val="24"/>
        </w:rPr>
      </w:pPr>
      <w:r w:rsidRPr="00E10DCF">
        <w:rPr>
          <w:rFonts w:ascii="Times New Roman" w:hAnsi="Times New Roman"/>
          <w:sz w:val="24"/>
          <w:szCs w:val="24"/>
        </w:rPr>
        <w:t>Mayer’s Test</w:t>
      </w:r>
    </w:p>
    <w:p w:rsidR="00C11439" w:rsidRPr="00E10DCF" w:rsidRDefault="00C11439"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t>TEST FOR FLAVONOIDS</w:t>
      </w:r>
    </w:p>
    <w:p w:rsidR="00C11439" w:rsidRPr="00E10DCF" w:rsidRDefault="00C11439" w:rsidP="00DA1AE0">
      <w:pPr>
        <w:pStyle w:val="ListParagraph"/>
        <w:numPr>
          <w:ilvl w:val="0"/>
          <w:numId w:val="17"/>
        </w:numPr>
        <w:tabs>
          <w:tab w:val="left" w:pos="1008"/>
        </w:tabs>
        <w:spacing w:line="360" w:lineRule="auto"/>
        <w:jc w:val="both"/>
        <w:rPr>
          <w:rFonts w:ascii="Times New Roman" w:hAnsi="Times New Roman"/>
          <w:sz w:val="24"/>
          <w:szCs w:val="24"/>
        </w:rPr>
      </w:pPr>
      <w:proofErr w:type="spellStart"/>
      <w:r w:rsidRPr="00E10DCF">
        <w:rPr>
          <w:rFonts w:ascii="Times New Roman" w:hAnsi="Times New Roman"/>
          <w:sz w:val="24"/>
          <w:szCs w:val="24"/>
        </w:rPr>
        <w:t>Shinoda’s</w:t>
      </w:r>
      <w:proofErr w:type="spellEnd"/>
      <w:r w:rsidRPr="00E10DCF">
        <w:rPr>
          <w:rFonts w:ascii="Times New Roman" w:hAnsi="Times New Roman"/>
          <w:sz w:val="24"/>
          <w:szCs w:val="24"/>
        </w:rPr>
        <w:t xml:space="preserve"> Test:</w:t>
      </w:r>
    </w:p>
    <w:p w:rsidR="00C11439" w:rsidRPr="00E10DCF" w:rsidRDefault="00C11439" w:rsidP="00DA1AE0">
      <w:pPr>
        <w:pStyle w:val="ListParagraph"/>
        <w:numPr>
          <w:ilvl w:val="0"/>
          <w:numId w:val="17"/>
        </w:numPr>
        <w:tabs>
          <w:tab w:val="left" w:pos="1008"/>
        </w:tabs>
        <w:spacing w:line="360" w:lineRule="auto"/>
        <w:jc w:val="both"/>
        <w:rPr>
          <w:rFonts w:ascii="Times New Roman" w:hAnsi="Times New Roman"/>
          <w:sz w:val="24"/>
          <w:szCs w:val="24"/>
        </w:rPr>
      </w:pPr>
      <w:r w:rsidRPr="00E10DCF">
        <w:rPr>
          <w:rFonts w:ascii="Times New Roman" w:hAnsi="Times New Roman"/>
          <w:sz w:val="24"/>
          <w:szCs w:val="24"/>
        </w:rPr>
        <w:t>Alkaline Reagent Test</w:t>
      </w:r>
    </w:p>
    <w:p w:rsidR="00BB59C8" w:rsidRPr="00E10DCF" w:rsidRDefault="00BB59C8" w:rsidP="00BB59C8">
      <w:pPr>
        <w:tabs>
          <w:tab w:val="left" w:pos="1440"/>
        </w:tabs>
        <w:spacing w:after="0" w:line="360" w:lineRule="auto"/>
        <w:jc w:val="both"/>
        <w:rPr>
          <w:rFonts w:ascii="Times New Roman" w:hAnsi="Times New Roman" w:cs="Times New Roman"/>
          <w:sz w:val="24"/>
          <w:szCs w:val="24"/>
        </w:rPr>
      </w:pPr>
    </w:p>
    <w:p w:rsidR="00C11439" w:rsidRPr="00E10DCF" w:rsidRDefault="00C11439" w:rsidP="00DA1AE0">
      <w:pPr>
        <w:pStyle w:val="ListParagraph"/>
        <w:numPr>
          <w:ilvl w:val="0"/>
          <w:numId w:val="13"/>
        </w:numPr>
        <w:tabs>
          <w:tab w:val="left" w:pos="1008"/>
        </w:tabs>
        <w:spacing w:line="360" w:lineRule="auto"/>
        <w:jc w:val="both"/>
        <w:rPr>
          <w:rFonts w:ascii="Times New Roman" w:hAnsi="Times New Roman"/>
          <w:b/>
          <w:sz w:val="24"/>
          <w:szCs w:val="24"/>
          <w:lang w:val="en-US"/>
        </w:rPr>
      </w:pPr>
      <w:r w:rsidRPr="00E10DCF">
        <w:rPr>
          <w:rFonts w:ascii="Times New Roman" w:hAnsi="Times New Roman"/>
          <w:b/>
          <w:sz w:val="24"/>
          <w:szCs w:val="24"/>
          <w:lang w:val="en-US"/>
        </w:rPr>
        <w:t>TEST FOR CARBOHYDRATES</w:t>
      </w:r>
    </w:p>
    <w:p w:rsidR="00C11439" w:rsidRPr="00E10DCF" w:rsidRDefault="00C11439" w:rsidP="00DA1AE0">
      <w:pPr>
        <w:pStyle w:val="ListParagraph"/>
        <w:numPr>
          <w:ilvl w:val="0"/>
          <w:numId w:val="18"/>
        </w:numPr>
        <w:tabs>
          <w:tab w:val="left" w:pos="1008"/>
        </w:tabs>
        <w:spacing w:line="360" w:lineRule="auto"/>
        <w:jc w:val="both"/>
        <w:rPr>
          <w:rFonts w:ascii="Times New Roman" w:hAnsi="Times New Roman"/>
          <w:sz w:val="24"/>
          <w:szCs w:val="24"/>
          <w:lang w:val="en-US"/>
        </w:rPr>
      </w:pPr>
      <w:proofErr w:type="spellStart"/>
      <w:r w:rsidRPr="00E10DCF">
        <w:rPr>
          <w:rFonts w:ascii="Times New Roman" w:hAnsi="Times New Roman"/>
          <w:sz w:val="24"/>
          <w:szCs w:val="24"/>
          <w:lang w:val="en-US"/>
        </w:rPr>
        <w:t>Molisch’s</w:t>
      </w:r>
      <w:proofErr w:type="spellEnd"/>
      <w:r w:rsidRPr="00E10DCF">
        <w:rPr>
          <w:rFonts w:ascii="Times New Roman" w:hAnsi="Times New Roman"/>
          <w:sz w:val="24"/>
          <w:szCs w:val="24"/>
          <w:lang w:val="en-US"/>
        </w:rPr>
        <w:t xml:space="preserve"> Test</w:t>
      </w:r>
    </w:p>
    <w:p w:rsidR="00C11439" w:rsidRPr="00E10DCF" w:rsidRDefault="00C11439" w:rsidP="00DA1AE0">
      <w:pPr>
        <w:pStyle w:val="ListParagraph"/>
        <w:numPr>
          <w:ilvl w:val="0"/>
          <w:numId w:val="13"/>
        </w:numPr>
        <w:tabs>
          <w:tab w:val="left" w:pos="1008"/>
        </w:tabs>
        <w:spacing w:line="360" w:lineRule="auto"/>
        <w:jc w:val="both"/>
        <w:rPr>
          <w:rFonts w:ascii="Times New Roman" w:hAnsi="Times New Roman"/>
          <w:b/>
          <w:sz w:val="24"/>
          <w:szCs w:val="24"/>
          <w:lang w:val="en-US"/>
        </w:rPr>
      </w:pPr>
      <w:r w:rsidRPr="00E10DCF">
        <w:rPr>
          <w:rFonts w:ascii="Times New Roman" w:hAnsi="Times New Roman"/>
          <w:b/>
          <w:sz w:val="24"/>
          <w:szCs w:val="24"/>
          <w:lang w:val="en-US"/>
        </w:rPr>
        <w:t>TEST FOR GLYCOSIDES</w:t>
      </w:r>
    </w:p>
    <w:p w:rsidR="00502004" w:rsidRPr="00E10DCF" w:rsidRDefault="00502004" w:rsidP="00DA1AE0">
      <w:pPr>
        <w:numPr>
          <w:ilvl w:val="0"/>
          <w:numId w:val="19"/>
        </w:numPr>
        <w:tabs>
          <w:tab w:val="left" w:pos="1008"/>
        </w:tabs>
        <w:spacing w:after="200" w:line="360" w:lineRule="auto"/>
        <w:contextualSpacing/>
        <w:jc w:val="both"/>
        <w:rPr>
          <w:rFonts w:ascii="Times New Roman" w:eastAsia="Calibri" w:hAnsi="Times New Roman" w:cs="Times New Roman"/>
          <w:sz w:val="24"/>
          <w:szCs w:val="24"/>
        </w:rPr>
      </w:pPr>
      <w:proofErr w:type="spellStart"/>
      <w:r w:rsidRPr="00E10DCF">
        <w:rPr>
          <w:rFonts w:ascii="Times New Roman" w:eastAsia="Calibri" w:hAnsi="Times New Roman" w:cs="Times New Roman"/>
          <w:sz w:val="24"/>
          <w:szCs w:val="24"/>
        </w:rPr>
        <w:t>Legal’s</w:t>
      </w:r>
      <w:proofErr w:type="spellEnd"/>
      <w:r w:rsidRPr="00E10DCF">
        <w:rPr>
          <w:rFonts w:ascii="Times New Roman" w:eastAsia="Calibri" w:hAnsi="Times New Roman" w:cs="Times New Roman"/>
          <w:sz w:val="24"/>
          <w:szCs w:val="24"/>
        </w:rPr>
        <w:t xml:space="preserve"> Test</w:t>
      </w:r>
    </w:p>
    <w:p w:rsidR="00502004" w:rsidRPr="00E10DCF" w:rsidRDefault="00502004" w:rsidP="00DA1AE0">
      <w:pPr>
        <w:pStyle w:val="ListParagraph"/>
        <w:numPr>
          <w:ilvl w:val="0"/>
          <w:numId w:val="19"/>
        </w:numPr>
        <w:tabs>
          <w:tab w:val="left" w:pos="1008"/>
        </w:tabs>
        <w:spacing w:line="360" w:lineRule="auto"/>
        <w:jc w:val="both"/>
        <w:rPr>
          <w:rFonts w:ascii="Times New Roman" w:hAnsi="Times New Roman"/>
          <w:sz w:val="24"/>
          <w:szCs w:val="24"/>
        </w:rPr>
      </w:pPr>
      <w:proofErr w:type="spellStart"/>
      <w:r w:rsidRPr="00E10DCF">
        <w:rPr>
          <w:rFonts w:ascii="Times New Roman" w:hAnsi="Times New Roman"/>
          <w:sz w:val="24"/>
          <w:szCs w:val="24"/>
        </w:rPr>
        <w:t>Borntrager’s</w:t>
      </w:r>
      <w:proofErr w:type="spellEnd"/>
      <w:r w:rsidRPr="00E10DCF">
        <w:rPr>
          <w:rFonts w:ascii="Times New Roman" w:hAnsi="Times New Roman"/>
          <w:sz w:val="24"/>
          <w:szCs w:val="24"/>
        </w:rPr>
        <w:t xml:space="preserve"> Test</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t>TEST FOR SAPONINS</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lang w:val="en-US"/>
        </w:rPr>
      </w:pPr>
      <w:r w:rsidRPr="00E10DCF">
        <w:rPr>
          <w:rFonts w:ascii="Times New Roman" w:hAnsi="Times New Roman"/>
          <w:b/>
          <w:sz w:val="24"/>
          <w:szCs w:val="24"/>
          <w:lang w:val="en-US"/>
        </w:rPr>
        <w:t>TEST FOR TANNINS</w:t>
      </w:r>
    </w:p>
    <w:p w:rsidR="00502004" w:rsidRPr="00E10DCF" w:rsidRDefault="00502004" w:rsidP="00DA1AE0">
      <w:pPr>
        <w:numPr>
          <w:ilvl w:val="0"/>
          <w:numId w:val="20"/>
        </w:numPr>
        <w:tabs>
          <w:tab w:val="left" w:pos="-810"/>
          <w:tab w:val="left" w:pos="0"/>
        </w:tabs>
        <w:spacing w:after="200" w:line="360" w:lineRule="auto"/>
        <w:contextualSpacing/>
        <w:jc w:val="both"/>
        <w:rPr>
          <w:rFonts w:ascii="Times New Roman" w:eastAsia="Calibri" w:hAnsi="Times New Roman" w:cs="Times New Roman"/>
          <w:sz w:val="24"/>
          <w:szCs w:val="24"/>
        </w:rPr>
      </w:pPr>
      <w:r w:rsidRPr="00E10DCF">
        <w:rPr>
          <w:rFonts w:ascii="Times New Roman" w:eastAsia="Calibri" w:hAnsi="Times New Roman" w:cs="Times New Roman"/>
          <w:sz w:val="24"/>
          <w:szCs w:val="24"/>
        </w:rPr>
        <w:t>Ferric Chloride Test</w:t>
      </w:r>
    </w:p>
    <w:p w:rsidR="00502004" w:rsidRPr="00E10DCF" w:rsidRDefault="00502004" w:rsidP="00DA1AE0">
      <w:pPr>
        <w:pStyle w:val="ListParagraph"/>
        <w:numPr>
          <w:ilvl w:val="0"/>
          <w:numId w:val="20"/>
        </w:numPr>
        <w:tabs>
          <w:tab w:val="left" w:pos="1008"/>
        </w:tabs>
        <w:spacing w:line="360" w:lineRule="auto"/>
        <w:jc w:val="both"/>
        <w:rPr>
          <w:rFonts w:ascii="Times New Roman" w:hAnsi="Times New Roman"/>
          <w:sz w:val="24"/>
          <w:szCs w:val="24"/>
        </w:rPr>
      </w:pPr>
      <w:r w:rsidRPr="00E10DCF">
        <w:rPr>
          <w:rFonts w:ascii="Times New Roman" w:hAnsi="Times New Roman"/>
          <w:sz w:val="24"/>
          <w:szCs w:val="24"/>
        </w:rPr>
        <w:t>Lead Acetate Test</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t>TEST FOR PHYTOSTEROL</w:t>
      </w:r>
    </w:p>
    <w:p w:rsidR="00BB59C8" w:rsidRPr="00E10DCF" w:rsidRDefault="00BB59C8" w:rsidP="00BB59C8">
      <w:pPr>
        <w:tabs>
          <w:tab w:val="left" w:pos="1440"/>
        </w:tabs>
        <w:spacing w:after="0" w:line="360" w:lineRule="auto"/>
        <w:jc w:val="both"/>
        <w:rPr>
          <w:rFonts w:ascii="Times New Roman" w:hAnsi="Times New Roman" w:cs="Times New Roman"/>
          <w:sz w:val="24"/>
          <w:szCs w:val="24"/>
        </w:rPr>
      </w:pPr>
    </w:p>
    <w:p w:rsidR="00502004" w:rsidRPr="00E10DCF" w:rsidRDefault="00BB59C8" w:rsidP="00DA1AE0">
      <w:pPr>
        <w:pStyle w:val="ListParagraph"/>
        <w:numPr>
          <w:ilvl w:val="0"/>
          <w:numId w:val="21"/>
        </w:numPr>
        <w:tabs>
          <w:tab w:val="left" w:pos="-1440"/>
        </w:tabs>
        <w:spacing w:line="360" w:lineRule="auto"/>
        <w:jc w:val="both"/>
        <w:rPr>
          <w:rFonts w:ascii="Times New Roman" w:hAnsi="Times New Roman"/>
          <w:sz w:val="24"/>
          <w:szCs w:val="24"/>
        </w:rPr>
      </w:pPr>
      <w:r w:rsidRPr="00E10DCF">
        <w:rPr>
          <w:rFonts w:ascii="Times New Roman" w:hAnsi="Times New Roman"/>
          <w:sz w:val="24"/>
          <w:szCs w:val="24"/>
        </w:rPr>
        <w:t xml:space="preserve"> </w:t>
      </w:r>
      <w:proofErr w:type="spellStart"/>
      <w:r w:rsidR="00502004" w:rsidRPr="00E10DCF">
        <w:rPr>
          <w:rFonts w:ascii="Times New Roman" w:hAnsi="Times New Roman"/>
          <w:sz w:val="24"/>
          <w:szCs w:val="24"/>
        </w:rPr>
        <w:t>Libermann</w:t>
      </w:r>
      <w:proofErr w:type="spellEnd"/>
      <w:r w:rsidR="00502004" w:rsidRPr="00E10DCF">
        <w:rPr>
          <w:rFonts w:ascii="Times New Roman" w:hAnsi="Times New Roman"/>
          <w:sz w:val="24"/>
          <w:szCs w:val="24"/>
        </w:rPr>
        <w:t xml:space="preserve"> </w:t>
      </w:r>
      <w:proofErr w:type="spellStart"/>
      <w:r w:rsidR="00502004" w:rsidRPr="00E10DCF">
        <w:rPr>
          <w:rFonts w:ascii="Times New Roman" w:hAnsi="Times New Roman"/>
          <w:sz w:val="24"/>
          <w:szCs w:val="24"/>
        </w:rPr>
        <w:t>Burchard</w:t>
      </w:r>
      <w:proofErr w:type="spellEnd"/>
      <w:r w:rsidR="00502004" w:rsidRPr="00E10DCF">
        <w:rPr>
          <w:rFonts w:ascii="Times New Roman" w:hAnsi="Times New Roman"/>
          <w:sz w:val="24"/>
          <w:szCs w:val="24"/>
        </w:rPr>
        <w:t xml:space="preserve"> Test</w:t>
      </w:r>
    </w:p>
    <w:p w:rsidR="00502004" w:rsidRPr="00E10DCF" w:rsidRDefault="00502004" w:rsidP="00DA1AE0">
      <w:pPr>
        <w:pStyle w:val="ListParagraph"/>
        <w:numPr>
          <w:ilvl w:val="0"/>
          <w:numId w:val="21"/>
        </w:numPr>
        <w:tabs>
          <w:tab w:val="left" w:pos="1008"/>
        </w:tabs>
        <w:spacing w:line="360" w:lineRule="auto"/>
        <w:jc w:val="both"/>
        <w:rPr>
          <w:rFonts w:ascii="Times New Roman" w:hAnsi="Times New Roman"/>
          <w:sz w:val="24"/>
          <w:szCs w:val="24"/>
        </w:rPr>
      </w:pPr>
      <w:proofErr w:type="spellStart"/>
      <w:r w:rsidRPr="00E10DCF">
        <w:rPr>
          <w:rFonts w:ascii="Times New Roman" w:hAnsi="Times New Roman"/>
          <w:sz w:val="24"/>
          <w:szCs w:val="24"/>
        </w:rPr>
        <w:t>Salkowski’s</w:t>
      </w:r>
      <w:proofErr w:type="spellEnd"/>
      <w:r w:rsidRPr="00E10DCF">
        <w:rPr>
          <w:rFonts w:ascii="Times New Roman" w:hAnsi="Times New Roman"/>
          <w:sz w:val="24"/>
          <w:szCs w:val="24"/>
        </w:rPr>
        <w:t xml:space="preserve"> Test</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t>TEST FOR TRITERPENOIDS</w:t>
      </w:r>
    </w:p>
    <w:p w:rsidR="00502004" w:rsidRPr="00E10DCF" w:rsidRDefault="00502004" w:rsidP="00DA1AE0">
      <w:pPr>
        <w:numPr>
          <w:ilvl w:val="0"/>
          <w:numId w:val="22"/>
        </w:numPr>
        <w:tabs>
          <w:tab w:val="left" w:pos="-900"/>
        </w:tabs>
        <w:spacing w:after="200" w:line="360" w:lineRule="auto"/>
        <w:contextualSpacing/>
        <w:jc w:val="both"/>
        <w:rPr>
          <w:rFonts w:ascii="Times New Roman" w:eastAsia="Calibri" w:hAnsi="Times New Roman" w:cs="Times New Roman"/>
          <w:sz w:val="24"/>
          <w:szCs w:val="24"/>
        </w:rPr>
      </w:pPr>
      <w:proofErr w:type="spellStart"/>
      <w:r w:rsidRPr="00E10DCF">
        <w:rPr>
          <w:rFonts w:ascii="Times New Roman" w:eastAsia="Calibri" w:hAnsi="Times New Roman" w:cs="Times New Roman"/>
          <w:sz w:val="24"/>
          <w:szCs w:val="24"/>
        </w:rPr>
        <w:t>Libermann</w:t>
      </w:r>
      <w:proofErr w:type="spellEnd"/>
      <w:r w:rsidRPr="00E10DCF">
        <w:rPr>
          <w:rFonts w:ascii="Times New Roman" w:eastAsia="Calibri" w:hAnsi="Times New Roman" w:cs="Times New Roman"/>
          <w:sz w:val="24"/>
          <w:szCs w:val="24"/>
        </w:rPr>
        <w:t xml:space="preserve"> </w:t>
      </w:r>
      <w:proofErr w:type="spellStart"/>
      <w:r w:rsidRPr="00E10DCF">
        <w:rPr>
          <w:rFonts w:ascii="Times New Roman" w:eastAsia="Calibri" w:hAnsi="Times New Roman" w:cs="Times New Roman"/>
          <w:sz w:val="24"/>
          <w:szCs w:val="24"/>
        </w:rPr>
        <w:t>Burchard</w:t>
      </w:r>
      <w:proofErr w:type="spellEnd"/>
      <w:r w:rsidRPr="00E10DCF">
        <w:rPr>
          <w:rFonts w:ascii="Times New Roman" w:eastAsia="Calibri" w:hAnsi="Times New Roman" w:cs="Times New Roman"/>
          <w:sz w:val="24"/>
          <w:szCs w:val="24"/>
        </w:rPr>
        <w:t xml:space="preserve"> Test</w:t>
      </w:r>
    </w:p>
    <w:p w:rsidR="00502004" w:rsidRPr="00E10DCF" w:rsidRDefault="00502004" w:rsidP="00DA1AE0">
      <w:pPr>
        <w:pStyle w:val="ListParagraph"/>
        <w:numPr>
          <w:ilvl w:val="0"/>
          <w:numId w:val="22"/>
        </w:numPr>
        <w:tabs>
          <w:tab w:val="left" w:pos="-630"/>
        </w:tabs>
        <w:spacing w:line="360" w:lineRule="auto"/>
        <w:jc w:val="both"/>
        <w:rPr>
          <w:rFonts w:ascii="Times New Roman" w:hAnsi="Times New Roman"/>
          <w:sz w:val="24"/>
          <w:szCs w:val="24"/>
        </w:rPr>
      </w:pPr>
      <w:proofErr w:type="spellStart"/>
      <w:r w:rsidRPr="00E10DCF">
        <w:rPr>
          <w:rFonts w:ascii="Times New Roman" w:hAnsi="Times New Roman"/>
          <w:sz w:val="24"/>
          <w:szCs w:val="24"/>
        </w:rPr>
        <w:t>Noller</w:t>
      </w:r>
      <w:proofErr w:type="spellEnd"/>
      <w:r w:rsidRPr="00E10DCF">
        <w:rPr>
          <w:rFonts w:ascii="Times New Roman" w:hAnsi="Times New Roman"/>
          <w:sz w:val="24"/>
          <w:szCs w:val="24"/>
        </w:rPr>
        <w:t xml:space="preserve"> Test</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t>TEST FOR PROTEINS &amp; AMINO ACIDS</w:t>
      </w:r>
    </w:p>
    <w:p w:rsidR="00502004" w:rsidRPr="00E10DCF" w:rsidRDefault="00502004" w:rsidP="00DA1AE0">
      <w:pPr>
        <w:numPr>
          <w:ilvl w:val="0"/>
          <w:numId w:val="23"/>
        </w:numPr>
        <w:tabs>
          <w:tab w:val="left" w:pos="-1170"/>
        </w:tabs>
        <w:spacing w:after="200" w:line="360" w:lineRule="auto"/>
        <w:contextualSpacing/>
        <w:jc w:val="both"/>
        <w:rPr>
          <w:rFonts w:ascii="Times New Roman" w:eastAsia="Calibri" w:hAnsi="Times New Roman" w:cs="Times New Roman"/>
          <w:sz w:val="24"/>
          <w:szCs w:val="24"/>
        </w:rPr>
      </w:pPr>
      <w:proofErr w:type="spellStart"/>
      <w:r w:rsidRPr="00E10DCF">
        <w:rPr>
          <w:rFonts w:ascii="Times New Roman" w:eastAsia="Calibri" w:hAnsi="Times New Roman" w:cs="Times New Roman"/>
          <w:sz w:val="24"/>
          <w:szCs w:val="24"/>
        </w:rPr>
        <w:t>Ninhydrin</w:t>
      </w:r>
      <w:proofErr w:type="spellEnd"/>
      <w:r w:rsidRPr="00E10DCF">
        <w:rPr>
          <w:rFonts w:ascii="Times New Roman" w:eastAsia="Calibri" w:hAnsi="Times New Roman" w:cs="Times New Roman"/>
          <w:sz w:val="24"/>
          <w:szCs w:val="24"/>
        </w:rPr>
        <w:t xml:space="preserve"> Test</w:t>
      </w:r>
    </w:p>
    <w:p w:rsidR="00502004" w:rsidRPr="00E10DCF" w:rsidRDefault="00502004" w:rsidP="00DA1AE0">
      <w:pPr>
        <w:pStyle w:val="ListParagraph"/>
        <w:numPr>
          <w:ilvl w:val="0"/>
          <w:numId w:val="23"/>
        </w:numPr>
        <w:tabs>
          <w:tab w:val="left" w:pos="-810"/>
        </w:tabs>
        <w:spacing w:line="360" w:lineRule="auto"/>
        <w:jc w:val="both"/>
        <w:rPr>
          <w:rFonts w:ascii="Times New Roman" w:hAnsi="Times New Roman"/>
          <w:sz w:val="24"/>
          <w:szCs w:val="24"/>
        </w:rPr>
      </w:pPr>
      <w:r w:rsidRPr="00E10DCF">
        <w:rPr>
          <w:rFonts w:ascii="Times New Roman" w:hAnsi="Times New Roman"/>
          <w:sz w:val="24"/>
          <w:szCs w:val="24"/>
        </w:rPr>
        <w:t>Biuret Test</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rPr>
      </w:pPr>
      <w:r w:rsidRPr="00E10DCF">
        <w:rPr>
          <w:rFonts w:ascii="Times New Roman" w:hAnsi="Times New Roman"/>
          <w:b/>
          <w:sz w:val="24"/>
          <w:szCs w:val="24"/>
        </w:rPr>
        <w:lastRenderedPageBreak/>
        <w:t>TEST FOR ANTHRAQUINONES</w:t>
      </w:r>
    </w:p>
    <w:p w:rsidR="00502004" w:rsidRPr="00E10DCF" w:rsidRDefault="00502004" w:rsidP="00DA1AE0">
      <w:pPr>
        <w:pStyle w:val="ListParagraph"/>
        <w:numPr>
          <w:ilvl w:val="0"/>
          <w:numId w:val="13"/>
        </w:numPr>
        <w:tabs>
          <w:tab w:val="left" w:pos="1008"/>
        </w:tabs>
        <w:spacing w:line="360" w:lineRule="auto"/>
        <w:jc w:val="both"/>
        <w:rPr>
          <w:rFonts w:ascii="Times New Roman" w:hAnsi="Times New Roman"/>
          <w:b/>
          <w:sz w:val="24"/>
          <w:szCs w:val="24"/>
          <w:lang w:val="en-US"/>
        </w:rPr>
      </w:pPr>
      <w:r w:rsidRPr="00E10DCF">
        <w:rPr>
          <w:rFonts w:ascii="Times New Roman" w:hAnsi="Times New Roman"/>
          <w:b/>
          <w:sz w:val="24"/>
          <w:szCs w:val="24"/>
          <w:lang w:val="en-US"/>
        </w:rPr>
        <w:t>TEST FOR PHENOLS</w:t>
      </w:r>
    </w:p>
    <w:p w:rsidR="00502004" w:rsidRPr="00E10DCF" w:rsidRDefault="00502004" w:rsidP="00502004">
      <w:pPr>
        <w:spacing w:before="120" w:afterLines="120" w:after="288" w:line="360" w:lineRule="auto"/>
        <w:jc w:val="both"/>
        <w:rPr>
          <w:rFonts w:ascii="Times New Roman" w:eastAsia="Calibri" w:hAnsi="Times New Roman" w:cs="Times New Roman"/>
          <w:b/>
          <w:bCs/>
          <w:sz w:val="24"/>
          <w:szCs w:val="24"/>
          <w:lang w:val="en-US"/>
        </w:rPr>
      </w:pPr>
      <w:r w:rsidRPr="00E10DCF">
        <w:rPr>
          <w:rFonts w:ascii="Times New Roman" w:eastAsia="Calibri" w:hAnsi="Times New Roman" w:cs="Times New Roman"/>
          <w:b/>
          <w:bCs/>
          <w:sz w:val="24"/>
          <w:szCs w:val="24"/>
          <w:lang w:val="en-US"/>
        </w:rPr>
        <w:t>DPPH RADICAL SCAVENGING ASSAY</w:t>
      </w:r>
    </w:p>
    <w:p w:rsidR="004C3851" w:rsidRPr="00E10DCF" w:rsidRDefault="00502004" w:rsidP="00502004">
      <w:pPr>
        <w:spacing w:before="120" w:afterLines="120" w:after="288"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The free radical scavenging capacity of the </w:t>
      </w:r>
      <w:r w:rsidR="004C3851" w:rsidRPr="00E10DCF">
        <w:rPr>
          <w:rFonts w:ascii="Times New Roman" w:eastAsia="Calibri" w:hAnsi="Times New Roman" w:cs="Times New Roman"/>
          <w:sz w:val="24"/>
          <w:szCs w:val="24"/>
          <w:lang w:val="en-US"/>
        </w:rPr>
        <w:t xml:space="preserve">DPPH was used to calculate the </w:t>
      </w:r>
      <w:proofErr w:type="spellStart"/>
      <w:r w:rsidR="004C3851" w:rsidRPr="00E10DCF">
        <w:rPr>
          <w:rFonts w:ascii="Times New Roman" w:eastAsia="Calibri" w:hAnsi="Times New Roman" w:cs="Times New Roman"/>
          <w:sz w:val="24"/>
          <w:szCs w:val="24"/>
          <w:lang w:val="en-US"/>
        </w:rPr>
        <w:t>ethanolic</w:t>
      </w:r>
      <w:proofErr w:type="spellEnd"/>
      <w:r w:rsidR="004C3851" w:rsidRPr="00E10DCF">
        <w:rPr>
          <w:rFonts w:ascii="Times New Roman" w:eastAsia="Calibri" w:hAnsi="Times New Roman" w:cs="Times New Roman"/>
          <w:sz w:val="24"/>
          <w:szCs w:val="24"/>
          <w:lang w:val="en-US"/>
        </w:rPr>
        <w:t xml:space="preserve"> extract of </w:t>
      </w:r>
      <w:proofErr w:type="spellStart"/>
      <w:r w:rsidR="004C3851" w:rsidRPr="00E10DCF">
        <w:rPr>
          <w:rFonts w:ascii="Times New Roman" w:eastAsia="Calibri" w:hAnsi="Times New Roman" w:cs="Times New Roman"/>
          <w:sz w:val="24"/>
          <w:szCs w:val="24"/>
          <w:lang w:val="en-US"/>
        </w:rPr>
        <w:t>Azadirachta</w:t>
      </w:r>
      <w:proofErr w:type="spellEnd"/>
      <w:r w:rsidR="004C3851" w:rsidRPr="00E10DCF">
        <w:rPr>
          <w:rFonts w:ascii="Times New Roman" w:eastAsia="Calibri" w:hAnsi="Times New Roman" w:cs="Times New Roman"/>
          <w:sz w:val="24"/>
          <w:szCs w:val="24"/>
          <w:lang w:val="en-US"/>
        </w:rPr>
        <w:t xml:space="preserve"> </w:t>
      </w:r>
      <w:proofErr w:type="spellStart"/>
      <w:r w:rsidR="004C3851" w:rsidRPr="00E10DCF">
        <w:rPr>
          <w:rFonts w:ascii="Times New Roman" w:eastAsia="Calibri" w:hAnsi="Times New Roman" w:cs="Times New Roman"/>
          <w:sz w:val="24"/>
          <w:szCs w:val="24"/>
          <w:lang w:val="en-US"/>
        </w:rPr>
        <w:t>indica</w:t>
      </w:r>
      <w:proofErr w:type="spellEnd"/>
      <w:r w:rsidR="004C3851" w:rsidRPr="00E10DCF">
        <w:rPr>
          <w:rFonts w:ascii="Times New Roman" w:eastAsia="Calibri" w:hAnsi="Times New Roman" w:cs="Times New Roman"/>
          <w:sz w:val="24"/>
          <w:szCs w:val="24"/>
          <w:lang w:val="en-US"/>
        </w:rPr>
        <w:t xml:space="preserve"> (Brand Williams et al., 1995). A 95% methanol solution of DPPH (500 M) was created.</w:t>
      </w:r>
      <w:r w:rsidR="004C3851" w:rsidRPr="00E10DCF">
        <w:rPr>
          <w:rFonts w:ascii="Times New Roman" w:hAnsi="Times New Roman" w:cs="Times New Roman"/>
        </w:rPr>
        <w:t xml:space="preserve"> </w:t>
      </w:r>
      <w:r w:rsidR="004C3851" w:rsidRPr="00E10DCF">
        <w:rPr>
          <w:rFonts w:ascii="Times New Roman" w:eastAsia="Calibri" w:hAnsi="Times New Roman" w:cs="Times New Roman"/>
          <w:sz w:val="24"/>
          <w:szCs w:val="24"/>
          <w:lang w:val="en-US"/>
        </w:rPr>
        <w:t xml:space="preserve">Five test tubes each contained 100, 200, 300, 400, and 500 g/ ml of the stock plant extract solution. The test medication was incubated with 0.5ml of newly made DPPH solution for 10 minutes, and the absorbance was measured using a spectrophotometer at 517 nm. Ascorbic acid standard was employed as a benchmark. </w:t>
      </w:r>
    </w:p>
    <w:p w:rsidR="00502004" w:rsidRPr="00E10DCF" w:rsidRDefault="004C3851" w:rsidP="00502004">
      <w:pPr>
        <w:spacing w:before="120" w:afterLines="120" w:after="288" w:line="36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sz w:val="24"/>
          <w:szCs w:val="24"/>
          <w:lang w:val="en-US"/>
        </w:rPr>
        <w:t xml:space="preserve"> </w:t>
      </w:r>
      <w:r w:rsidR="00502004" w:rsidRPr="00E10DCF">
        <w:rPr>
          <w:rFonts w:ascii="Times New Roman" w:eastAsia="Calibri" w:hAnsi="Times New Roman" w:cs="Times New Roman"/>
          <w:b/>
          <w:sz w:val="24"/>
          <w:szCs w:val="24"/>
          <w:lang w:val="en-US"/>
        </w:rPr>
        <w:t>ABTS ASSAY</w:t>
      </w:r>
    </w:p>
    <w:p w:rsidR="00BB59C8" w:rsidRPr="00E10DCF" w:rsidRDefault="00502004" w:rsidP="00502004">
      <w:pPr>
        <w:spacing w:line="360" w:lineRule="auto"/>
        <w:jc w:val="both"/>
        <w:rPr>
          <w:rFonts w:ascii="Times New Roman" w:hAnsi="Times New Roman" w:cs="Times New Roman"/>
          <w:b/>
          <w:sz w:val="24"/>
          <w:szCs w:val="24"/>
        </w:rPr>
      </w:pPr>
      <w:r w:rsidRPr="00E10DCF">
        <w:rPr>
          <w:rFonts w:ascii="Times New Roman" w:eastAsia="Calibri" w:hAnsi="Times New Roman" w:cs="Times New Roman"/>
          <w:sz w:val="24"/>
          <w:szCs w:val="24"/>
          <w:lang w:val="en-US"/>
        </w:rPr>
        <w:tab/>
      </w:r>
      <w:r w:rsidR="004C3851" w:rsidRPr="00E10DCF">
        <w:rPr>
          <w:rFonts w:ascii="Times New Roman" w:eastAsia="Calibri" w:hAnsi="Times New Roman" w:cs="Times New Roman"/>
          <w:sz w:val="24"/>
          <w:szCs w:val="24"/>
          <w:lang w:val="en-US"/>
        </w:rPr>
        <w:t xml:space="preserve">The </w:t>
      </w:r>
      <w:proofErr w:type="spellStart"/>
      <w:r w:rsidR="004C3851" w:rsidRPr="00E10DCF">
        <w:rPr>
          <w:rFonts w:ascii="Times New Roman" w:eastAsia="Calibri" w:hAnsi="Times New Roman" w:cs="Times New Roman"/>
          <w:sz w:val="24"/>
          <w:szCs w:val="24"/>
          <w:lang w:val="en-US"/>
        </w:rPr>
        <w:t>ethanolic</w:t>
      </w:r>
      <w:proofErr w:type="spellEnd"/>
      <w:r w:rsidR="004C3851" w:rsidRPr="00E10DCF">
        <w:rPr>
          <w:rFonts w:ascii="Times New Roman" w:eastAsia="Calibri" w:hAnsi="Times New Roman" w:cs="Times New Roman"/>
          <w:sz w:val="24"/>
          <w:szCs w:val="24"/>
          <w:lang w:val="en-US"/>
        </w:rPr>
        <w:t xml:space="preserve"> extract of </w:t>
      </w:r>
      <w:proofErr w:type="spellStart"/>
      <w:r w:rsidR="004C3851" w:rsidRPr="00E10DCF">
        <w:rPr>
          <w:rFonts w:ascii="Times New Roman" w:eastAsia="Calibri" w:hAnsi="Times New Roman" w:cs="Times New Roman"/>
          <w:sz w:val="24"/>
          <w:szCs w:val="24"/>
          <w:lang w:val="en-US"/>
        </w:rPr>
        <w:t>Azadirachta</w:t>
      </w:r>
      <w:proofErr w:type="spellEnd"/>
      <w:r w:rsidR="004C3851" w:rsidRPr="00E10DCF">
        <w:rPr>
          <w:rFonts w:ascii="Times New Roman" w:eastAsia="Calibri" w:hAnsi="Times New Roman" w:cs="Times New Roman"/>
          <w:sz w:val="24"/>
          <w:szCs w:val="24"/>
          <w:lang w:val="en-US"/>
        </w:rPr>
        <w:t xml:space="preserve"> </w:t>
      </w:r>
      <w:proofErr w:type="spellStart"/>
      <w:r w:rsidR="004C3851" w:rsidRPr="00E10DCF">
        <w:rPr>
          <w:rFonts w:ascii="Times New Roman" w:eastAsia="Calibri" w:hAnsi="Times New Roman" w:cs="Times New Roman"/>
          <w:sz w:val="24"/>
          <w:szCs w:val="24"/>
          <w:lang w:val="en-US"/>
        </w:rPr>
        <w:t>indica</w:t>
      </w:r>
      <w:proofErr w:type="spellEnd"/>
      <w:r w:rsidR="004C3851" w:rsidRPr="00E10DCF">
        <w:rPr>
          <w:rFonts w:ascii="Times New Roman" w:eastAsia="Calibri" w:hAnsi="Times New Roman" w:cs="Times New Roman"/>
          <w:sz w:val="24"/>
          <w:szCs w:val="24"/>
          <w:lang w:val="en-US"/>
        </w:rPr>
        <w:t xml:space="preserve"> was tested for its ability to scavenge ABTS </w:t>
      </w:r>
      <w:proofErr w:type="gramStart"/>
      <w:r w:rsidR="004C3851" w:rsidRPr="00E10DCF">
        <w:rPr>
          <w:rFonts w:ascii="Times New Roman" w:eastAsia="Calibri" w:hAnsi="Times New Roman" w:cs="Times New Roman"/>
          <w:sz w:val="24"/>
          <w:szCs w:val="24"/>
          <w:lang w:val="en-US"/>
        </w:rPr>
        <w:t>radicals</w:t>
      </w:r>
      <w:proofErr w:type="gramEnd"/>
      <w:r w:rsidR="004C3851" w:rsidRPr="00E10DCF">
        <w:rPr>
          <w:rFonts w:ascii="Times New Roman" w:eastAsia="Calibri" w:hAnsi="Times New Roman" w:cs="Times New Roman"/>
          <w:sz w:val="24"/>
          <w:szCs w:val="24"/>
          <w:lang w:val="en-US"/>
        </w:rPr>
        <w:t xml:space="preserve"> using the Re et al., 1999 method. ABTS stock solution (7 </w:t>
      </w:r>
      <w:proofErr w:type="spellStart"/>
      <w:r w:rsidR="004C3851" w:rsidRPr="00E10DCF">
        <w:rPr>
          <w:rFonts w:ascii="Times New Roman" w:eastAsia="Calibri" w:hAnsi="Times New Roman" w:cs="Times New Roman"/>
          <w:sz w:val="24"/>
          <w:szCs w:val="24"/>
          <w:lang w:val="en-US"/>
        </w:rPr>
        <w:t>mM</w:t>
      </w:r>
      <w:proofErr w:type="spellEnd"/>
      <w:r w:rsidR="004C3851" w:rsidRPr="00E10DCF">
        <w:rPr>
          <w:rFonts w:ascii="Times New Roman" w:eastAsia="Calibri" w:hAnsi="Times New Roman" w:cs="Times New Roman"/>
          <w:sz w:val="24"/>
          <w:szCs w:val="24"/>
          <w:lang w:val="en-US"/>
        </w:rPr>
        <w:t xml:space="preserve"> in water) and 2.45 </w:t>
      </w:r>
      <w:proofErr w:type="spellStart"/>
      <w:r w:rsidR="004C3851" w:rsidRPr="00E10DCF">
        <w:rPr>
          <w:rFonts w:ascii="Times New Roman" w:eastAsia="Calibri" w:hAnsi="Times New Roman" w:cs="Times New Roman"/>
          <w:sz w:val="24"/>
          <w:szCs w:val="24"/>
          <w:lang w:val="en-US"/>
        </w:rPr>
        <w:t>mM</w:t>
      </w:r>
      <w:proofErr w:type="spellEnd"/>
      <w:r w:rsidR="004C3851" w:rsidRPr="00E10DCF">
        <w:rPr>
          <w:rFonts w:ascii="Times New Roman" w:eastAsia="Calibri" w:hAnsi="Times New Roman" w:cs="Times New Roman"/>
          <w:sz w:val="24"/>
          <w:szCs w:val="24"/>
          <w:lang w:val="en-US"/>
        </w:rPr>
        <w:t xml:space="preserve"> potassium </w:t>
      </w:r>
      <w:proofErr w:type="spellStart"/>
      <w:r w:rsidR="004C3851" w:rsidRPr="00E10DCF">
        <w:rPr>
          <w:rFonts w:ascii="Times New Roman" w:eastAsia="Calibri" w:hAnsi="Times New Roman" w:cs="Times New Roman"/>
          <w:sz w:val="24"/>
          <w:szCs w:val="24"/>
          <w:lang w:val="en-US"/>
        </w:rPr>
        <w:t>persulfate</w:t>
      </w:r>
      <w:proofErr w:type="spellEnd"/>
      <w:r w:rsidR="004C3851" w:rsidRPr="00E10DCF">
        <w:rPr>
          <w:rFonts w:ascii="Times New Roman" w:eastAsia="Calibri" w:hAnsi="Times New Roman" w:cs="Times New Roman"/>
          <w:sz w:val="24"/>
          <w:szCs w:val="24"/>
          <w:lang w:val="en-US"/>
        </w:rPr>
        <w:t xml:space="preserve"> were combined to create the ABTS radical </w:t>
      </w:r>
      <w:proofErr w:type="spellStart"/>
      <w:r w:rsidR="004C3851" w:rsidRPr="00E10DCF">
        <w:rPr>
          <w:rFonts w:ascii="Times New Roman" w:eastAsia="Calibri" w:hAnsi="Times New Roman" w:cs="Times New Roman"/>
          <w:sz w:val="24"/>
          <w:szCs w:val="24"/>
          <w:lang w:val="en-US"/>
        </w:rPr>
        <w:t>cation</w:t>
      </w:r>
      <w:proofErr w:type="spellEnd"/>
      <w:r w:rsidR="004C3851" w:rsidRPr="00E10DCF">
        <w:rPr>
          <w:rFonts w:ascii="Times New Roman" w:eastAsia="Calibri" w:hAnsi="Times New Roman" w:cs="Times New Roman"/>
          <w:sz w:val="24"/>
          <w:szCs w:val="24"/>
          <w:lang w:val="en-US"/>
        </w:rPr>
        <w:t xml:space="preserve"> (ABTS•+), which was then let to sit in the dark at room temperature for 12–16 h before being used. </w:t>
      </w:r>
      <w:r w:rsidRPr="00E10DCF">
        <w:rPr>
          <w:rFonts w:ascii="Times New Roman" w:eastAsia="Calibri" w:hAnsi="Times New Roman" w:cs="Times New Roman"/>
          <w:sz w:val="24"/>
          <w:szCs w:val="24"/>
          <w:lang w:val="en-US"/>
        </w:rPr>
        <w:t>Then, ABTS</w:t>
      </w:r>
      <w:r w:rsidRPr="00E10DCF">
        <w:rPr>
          <w:rFonts w:ascii="Times New Roman" w:eastAsia="Calibri" w:hAnsi="Times New Roman" w:cs="Times New Roman"/>
          <w:sz w:val="24"/>
          <w:szCs w:val="24"/>
          <w:vertAlign w:val="superscript"/>
          <w:lang w:val="en-US"/>
        </w:rPr>
        <w:t>•+</w:t>
      </w:r>
      <w:r w:rsidRPr="00E10DCF">
        <w:rPr>
          <w:rFonts w:ascii="Times New Roman" w:eastAsia="Calibri" w:hAnsi="Times New Roman" w:cs="Times New Roman"/>
          <w:sz w:val="24"/>
          <w:szCs w:val="24"/>
          <w:lang w:val="en-US"/>
        </w:rPr>
        <w:t xml:space="preserve"> </w:t>
      </w:r>
      <w:r w:rsidR="00F905B0" w:rsidRPr="00E10DCF">
        <w:rPr>
          <w:rFonts w:ascii="Times New Roman" w:eastAsia="Calibri" w:hAnsi="Times New Roman" w:cs="Times New Roman"/>
          <w:sz w:val="24"/>
          <w:szCs w:val="24"/>
          <w:lang w:val="en-US"/>
        </w:rPr>
        <w:t xml:space="preserve">using ethanol, the solution was diluted to have an absorbance of 0.7 </w:t>
      </w:r>
      <w:r w:rsidRPr="00E10DCF">
        <w:rPr>
          <w:rFonts w:ascii="Times New Roman" w:eastAsia="Calibri" w:hAnsi="Times New Roman" w:cs="Times New Roman"/>
          <w:sz w:val="24"/>
          <w:szCs w:val="24"/>
          <w:lang w:val="en-US"/>
        </w:rPr>
        <w:t>at 734 nm. To 3.0 ml of diluted ABTS</w:t>
      </w:r>
      <w:r w:rsidRPr="00E10DCF">
        <w:rPr>
          <w:rFonts w:ascii="Times New Roman" w:eastAsia="Calibri" w:hAnsi="Times New Roman" w:cs="Times New Roman"/>
          <w:sz w:val="24"/>
          <w:szCs w:val="24"/>
          <w:vertAlign w:val="superscript"/>
          <w:lang w:val="en-US"/>
        </w:rPr>
        <w:t>•+</w:t>
      </w:r>
      <w:r w:rsidRPr="00E10DCF">
        <w:rPr>
          <w:rFonts w:ascii="Times New Roman" w:eastAsia="Calibri" w:hAnsi="Times New Roman" w:cs="Times New Roman"/>
          <w:sz w:val="24"/>
          <w:szCs w:val="24"/>
          <w:lang w:val="en-US"/>
        </w:rPr>
        <w:t xml:space="preserve"> solution, different concentration (200-1000 </w:t>
      </w:r>
      <w:proofErr w:type="spellStart"/>
      <w:r w:rsidRPr="00E10DCF">
        <w:rPr>
          <w:rFonts w:ascii="Times New Roman" w:eastAsia="Calibri" w:hAnsi="Times New Roman" w:cs="Times New Roman"/>
          <w:sz w:val="24"/>
          <w:szCs w:val="24"/>
          <w:lang w:val="en-US"/>
        </w:rPr>
        <w:t>μg</w:t>
      </w:r>
      <w:proofErr w:type="spellEnd"/>
      <w:r w:rsidRPr="00E10DCF">
        <w:rPr>
          <w:rFonts w:ascii="Times New Roman" w:eastAsia="Calibri" w:hAnsi="Times New Roman" w:cs="Times New Roman"/>
          <w:sz w:val="24"/>
          <w:szCs w:val="24"/>
          <w:lang w:val="en-US"/>
        </w:rPr>
        <w:t xml:space="preserve">/ ml) of leaves extract in ethanol was added </w:t>
      </w:r>
      <w:r w:rsidR="00E32675" w:rsidRPr="00E10DCF">
        <w:rPr>
          <w:rFonts w:ascii="Times New Roman" w:eastAsia="Calibri" w:hAnsi="Times New Roman" w:cs="Times New Roman"/>
          <w:sz w:val="24"/>
          <w:szCs w:val="24"/>
          <w:lang w:val="en-US"/>
        </w:rPr>
        <w:t xml:space="preserve">then, after 1 </w:t>
      </w:r>
      <w:r w:rsidRPr="00E10DCF">
        <w:rPr>
          <w:rFonts w:ascii="Times New Roman" w:eastAsia="Calibri" w:hAnsi="Times New Roman" w:cs="Times New Roman"/>
          <w:sz w:val="24"/>
          <w:szCs w:val="24"/>
          <w:lang w:val="en-US"/>
        </w:rPr>
        <w:t>mi</w:t>
      </w:r>
      <w:r w:rsidR="00E32675" w:rsidRPr="00E10DCF">
        <w:rPr>
          <w:rFonts w:ascii="Times New Roman" w:eastAsia="Calibri" w:hAnsi="Times New Roman" w:cs="Times New Roman"/>
          <w:sz w:val="24"/>
          <w:szCs w:val="24"/>
          <w:lang w:val="en-US"/>
        </w:rPr>
        <w:t>n</w:t>
      </w:r>
      <w:r w:rsidRPr="00E10DCF">
        <w:rPr>
          <w:rFonts w:ascii="Times New Roman" w:eastAsia="Calibri" w:hAnsi="Times New Roman" w:cs="Times New Roman"/>
          <w:sz w:val="24"/>
          <w:szCs w:val="24"/>
          <w:lang w:val="en-US"/>
        </w:rPr>
        <w:t xml:space="preserve"> the decrease in absorbance was measured </w:t>
      </w:r>
      <w:proofErr w:type="spellStart"/>
      <w:r w:rsidR="00E32675" w:rsidRPr="00E10DCF">
        <w:rPr>
          <w:rFonts w:ascii="Times New Roman" w:eastAsia="Calibri" w:hAnsi="Times New Roman" w:cs="Times New Roman"/>
          <w:sz w:val="24"/>
          <w:szCs w:val="24"/>
          <w:lang w:val="en-US"/>
        </w:rPr>
        <w:t>spectrophotometrically</w:t>
      </w:r>
      <w:proofErr w:type="spellEnd"/>
      <w:r w:rsidR="00E32675" w:rsidRPr="00E10DCF">
        <w:rPr>
          <w:rFonts w:ascii="Times New Roman" w:eastAsia="Calibri" w:hAnsi="Times New Roman" w:cs="Times New Roman"/>
          <w:sz w:val="24"/>
          <w:szCs w:val="24"/>
          <w:lang w:val="en-US"/>
        </w:rPr>
        <w:t xml:space="preserve"> at 734 nm.</w:t>
      </w:r>
    </w:p>
    <w:p w:rsidR="00502004" w:rsidRPr="00E10DCF" w:rsidRDefault="00502004" w:rsidP="00502004">
      <w:pPr>
        <w:spacing w:after="200" w:line="360" w:lineRule="auto"/>
        <w:jc w:val="both"/>
        <w:rPr>
          <w:rFonts w:ascii="Times New Roman" w:eastAsia="Calibri" w:hAnsi="Times New Roman" w:cs="Times New Roman"/>
          <w:b/>
          <w:color w:val="000000"/>
          <w:sz w:val="24"/>
          <w:szCs w:val="24"/>
          <w:lang w:val="en-US"/>
        </w:rPr>
      </w:pPr>
      <w:r w:rsidRPr="00E10DCF">
        <w:rPr>
          <w:rFonts w:ascii="Times New Roman" w:eastAsia="Calibri" w:hAnsi="Times New Roman" w:cs="Times New Roman"/>
          <w:b/>
          <w:color w:val="000000"/>
          <w:sz w:val="24"/>
          <w:szCs w:val="24"/>
          <w:lang w:val="en-US"/>
        </w:rPr>
        <w:t>DETERMINATION OF ANTIBACTERIAL AND ANTIFUNGAL ACTIVITY</w:t>
      </w:r>
    </w:p>
    <w:p w:rsidR="00B83BDB" w:rsidRPr="00E10DCF" w:rsidRDefault="00B83BDB" w:rsidP="00B83BDB">
      <w:pPr>
        <w:spacing w:after="200" w:line="360" w:lineRule="auto"/>
        <w:jc w:val="both"/>
        <w:rPr>
          <w:rFonts w:ascii="Times New Roman" w:eastAsia="Calibri" w:hAnsi="Times New Roman" w:cs="Times New Roman"/>
          <w:i/>
          <w:color w:val="000000"/>
          <w:sz w:val="24"/>
          <w:szCs w:val="24"/>
          <w:lang w:val="en-US"/>
        </w:rPr>
      </w:pPr>
      <w:r w:rsidRPr="00E10DCF">
        <w:rPr>
          <w:rFonts w:ascii="Times New Roman" w:eastAsia="Calibri" w:hAnsi="Times New Roman" w:cs="Times New Roman"/>
          <w:i/>
          <w:color w:val="000000"/>
          <w:sz w:val="24"/>
          <w:szCs w:val="24"/>
          <w:lang w:val="en-US"/>
        </w:rPr>
        <w:t xml:space="preserve">MINIMUM INHIBITORY CONCENTRATION (MIC) MINIMUM BACTERICIDAL CONCENTRATION (MBC), MINIMUM FUNGICIDAL CONCENTRATION (MFC) ASSAYS </w:t>
      </w:r>
    </w:p>
    <w:p w:rsidR="00B83BDB" w:rsidRPr="00E10DCF" w:rsidRDefault="00A560BA" w:rsidP="003A0975">
      <w:pPr>
        <w:spacing w:after="200" w:line="360" w:lineRule="auto"/>
        <w:ind w:firstLine="720"/>
        <w:jc w:val="both"/>
        <w:rPr>
          <w:rFonts w:ascii="Times New Roman" w:eastAsia="Calibri" w:hAnsi="Times New Roman" w:cs="Times New Roman"/>
          <w:color w:val="000000"/>
          <w:sz w:val="24"/>
          <w:szCs w:val="24"/>
          <w:lang w:val="en-US"/>
        </w:rPr>
      </w:pPr>
      <w:r w:rsidRPr="00E10DCF">
        <w:rPr>
          <w:rFonts w:ascii="Times New Roman" w:eastAsia="Calibri" w:hAnsi="Times New Roman" w:cs="Times New Roman"/>
          <w:color w:val="000000"/>
          <w:sz w:val="24"/>
          <w:szCs w:val="24"/>
          <w:lang w:val="en-US"/>
        </w:rPr>
        <w:t xml:space="preserve">The Clinical and Laboratory Standards Institute (CLSI) advised using a series of 2-fold macro-broth dilutions to estimate the MICs and MBCs of </w:t>
      </w:r>
      <w:proofErr w:type="spellStart"/>
      <w:r w:rsidRPr="00E10DCF">
        <w:rPr>
          <w:rFonts w:ascii="Times New Roman" w:eastAsia="Calibri" w:hAnsi="Times New Roman" w:cs="Times New Roman"/>
          <w:color w:val="000000"/>
          <w:sz w:val="24"/>
          <w:szCs w:val="24"/>
          <w:lang w:val="en-US"/>
        </w:rPr>
        <w:t>Azadirachta</w:t>
      </w:r>
      <w:proofErr w:type="spellEnd"/>
      <w:r w:rsidRPr="00E10DCF">
        <w:rPr>
          <w:rFonts w:ascii="Times New Roman" w:eastAsia="Calibri" w:hAnsi="Times New Roman" w:cs="Times New Roman"/>
          <w:color w:val="000000"/>
          <w:sz w:val="24"/>
          <w:szCs w:val="24"/>
          <w:lang w:val="en-US"/>
        </w:rPr>
        <w:t xml:space="preserve"> </w:t>
      </w:r>
      <w:proofErr w:type="spellStart"/>
      <w:r w:rsidRPr="00E10DCF">
        <w:rPr>
          <w:rFonts w:ascii="Times New Roman" w:eastAsia="Calibri" w:hAnsi="Times New Roman" w:cs="Times New Roman"/>
          <w:color w:val="000000"/>
          <w:sz w:val="24"/>
          <w:szCs w:val="24"/>
          <w:lang w:val="en-US"/>
        </w:rPr>
        <w:t>indica</w:t>
      </w:r>
      <w:proofErr w:type="spellEnd"/>
      <w:r w:rsidRPr="00E10DCF">
        <w:rPr>
          <w:rFonts w:ascii="Times New Roman" w:eastAsia="Calibri" w:hAnsi="Times New Roman" w:cs="Times New Roman"/>
          <w:color w:val="000000"/>
          <w:sz w:val="24"/>
          <w:szCs w:val="24"/>
          <w:lang w:val="en-US"/>
        </w:rPr>
        <w:t xml:space="preserve"> extract for the various tested bacterial suspensions (concentration) (</w:t>
      </w:r>
      <w:proofErr w:type="spellStart"/>
      <w:r w:rsidRPr="00E10DCF">
        <w:rPr>
          <w:rFonts w:ascii="Times New Roman" w:eastAsia="Calibri" w:hAnsi="Times New Roman" w:cs="Times New Roman"/>
          <w:color w:val="000000"/>
          <w:sz w:val="24"/>
          <w:szCs w:val="24"/>
          <w:lang w:val="en-US"/>
        </w:rPr>
        <w:t>Wikler</w:t>
      </w:r>
      <w:proofErr w:type="spellEnd"/>
      <w:r w:rsidRPr="00E10DCF">
        <w:rPr>
          <w:rFonts w:ascii="Times New Roman" w:eastAsia="Calibri" w:hAnsi="Times New Roman" w:cs="Times New Roman"/>
          <w:color w:val="000000"/>
          <w:sz w:val="24"/>
          <w:szCs w:val="24"/>
          <w:lang w:val="en-US"/>
        </w:rPr>
        <w:t xml:space="preserve">, 2008). </w:t>
      </w:r>
      <w:r w:rsidRPr="00E10DCF">
        <w:rPr>
          <w:rFonts w:ascii="Times New Roman" w:hAnsi="Times New Roman" w:cs="Times New Roman"/>
        </w:rPr>
        <w:t xml:space="preserve"> </w:t>
      </w:r>
      <w:proofErr w:type="spellStart"/>
      <w:r w:rsidRPr="00E10DCF">
        <w:rPr>
          <w:rFonts w:ascii="Times New Roman" w:eastAsia="Calibri" w:hAnsi="Times New Roman" w:cs="Times New Roman"/>
          <w:color w:val="000000"/>
          <w:sz w:val="24"/>
          <w:szCs w:val="24"/>
          <w:lang w:val="en-US"/>
        </w:rPr>
        <w:t>Azadirachta</w:t>
      </w:r>
      <w:proofErr w:type="spellEnd"/>
      <w:r w:rsidRPr="00E10DCF">
        <w:rPr>
          <w:rFonts w:ascii="Times New Roman" w:eastAsia="Calibri" w:hAnsi="Times New Roman" w:cs="Times New Roman"/>
          <w:color w:val="000000"/>
          <w:sz w:val="24"/>
          <w:szCs w:val="24"/>
          <w:lang w:val="en-US"/>
        </w:rPr>
        <w:t xml:space="preserve"> </w:t>
      </w:r>
      <w:proofErr w:type="spellStart"/>
      <w:r w:rsidRPr="00E10DCF">
        <w:rPr>
          <w:rFonts w:ascii="Times New Roman" w:eastAsia="Calibri" w:hAnsi="Times New Roman" w:cs="Times New Roman"/>
          <w:color w:val="000000"/>
          <w:sz w:val="24"/>
          <w:szCs w:val="24"/>
          <w:lang w:val="en-US"/>
        </w:rPr>
        <w:t>indica</w:t>
      </w:r>
      <w:proofErr w:type="spellEnd"/>
      <w:r w:rsidRPr="00E10DCF">
        <w:rPr>
          <w:rFonts w:ascii="Times New Roman" w:eastAsia="Calibri" w:hAnsi="Times New Roman" w:cs="Times New Roman"/>
          <w:color w:val="000000"/>
          <w:sz w:val="24"/>
          <w:szCs w:val="24"/>
          <w:lang w:val="en-US"/>
        </w:rPr>
        <w:t xml:space="preserve"> extract's minimal inhibitory concentration (MIC) against different fungal strains was calculated by </w:t>
      </w:r>
      <w:r w:rsidR="00B83BDB" w:rsidRPr="00E10DCF">
        <w:rPr>
          <w:rFonts w:ascii="Times New Roman" w:eastAsia="Calibri" w:hAnsi="Times New Roman" w:cs="Times New Roman"/>
          <w:color w:val="000000"/>
          <w:sz w:val="24"/>
          <w:szCs w:val="24"/>
          <w:lang w:val="en-US"/>
        </w:rPr>
        <w:t xml:space="preserve">broth </w:t>
      </w:r>
      <w:proofErr w:type="spellStart"/>
      <w:r w:rsidR="00B83BDB" w:rsidRPr="00E10DCF">
        <w:rPr>
          <w:rFonts w:ascii="Times New Roman" w:eastAsia="Calibri" w:hAnsi="Times New Roman" w:cs="Times New Roman"/>
          <w:color w:val="000000"/>
          <w:sz w:val="24"/>
          <w:szCs w:val="24"/>
          <w:lang w:val="en-US"/>
        </w:rPr>
        <w:t>microdilution</w:t>
      </w:r>
      <w:proofErr w:type="spellEnd"/>
      <w:r w:rsidR="00B83BDB" w:rsidRPr="00E10DCF">
        <w:rPr>
          <w:rFonts w:ascii="Times New Roman" w:eastAsia="Calibri" w:hAnsi="Times New Roman" w:cs="Times New Roman"/>
          <w:color w:val="000000"/>
          <w:sz w:val="24"/>
          <w:szCs w:val="24"/>
          <w:lang w:val="en-US"/>
        </w:rPr>
        <w:t xml:space="preserve"> method as described by the National Committee for clinical laboratory standards for fungi (M27-A2).  The stock solutions of </w:t>
      </w:r>
      <w:proofErr w:type="spellStart"/>
      <w:r w:rsidR="00B83BDB" w:rsidRPr="00E10DCF">
        <w:rPr>
          <w:rFonts w:ascii="Times New Roman" w:eastAsia="Calibri" w:hAnsi="Times New Roman" w:cs="Times New Roman"/>
          <w:i/>
          <w:color w:val="000000"/>
          <w:sz w:val="24"/>
          <w:szCs w:val="24"/>
          <w:lang w:val="en-US"/>
        </w:rPr>
        <w:t>Azadirachta</w:t>
      </w:r>
      <w:proofErr w:type="spellEnd"/>
      <w:r w:rsidR="00B83BDB" w:rsidRPr="00E10DCF">
        <w:rPr>
          <w:rFonts w:ascii="Times New Roman" w:eastAsia="Calibri" w:hAnsi="Times New Roman" w:cs="Times New Roman"/>
          <w:i/>
          <w:color w:val="000000"/>
          <w:sz w:val="24"/>
          <w:szCs w:val="24"/>
          <w:lang w:val="en-US"/>
        </w:rPr>
        <w:t xml:space="preserve"> </w:t>
      </w:r>
      <w:proofErr w:type="spellStart"/>
      <w:r w:rsidR="00B83BDB" w:rsidRPr="00E10DCF">
        <w:rPr>
          <w:rFonts w:ascii="Times New Roman" w:eastAsia="Calibri" w:hAnsi="Times New Roman" w:cs="Times New Roman"/>
          <w:i/>
          <w:color w:val="000000"/>
          <w:sz w:val="24"/>
          <w:szCs w:val="24"/>
          <w:lang w:val="en-US"/>
        </w:rPr>
        <w:t>indica</w:t>
      </w:r>
      <w:proofErr w:type="spellEnd"/>
      <w:r w:rsidR="00B83BDB" w:rsidRPr="00E10DCF">
        <w:rPr>
          <w:rFonts w:ascii="Times New Roman" w:eastAsia="Calibri" w:hAnsi="Times New Roman" w:cs="Times New Roman"/>
          <w:i/>
          <w:color w:val="000000"/>
          <w:sz w:val="24"/>
          <w:szCs w:val="24"/>
          <w:lang w:val="en-US"/>
        </w:rPr>
        <w:t xml:space="preserve"> </w:t>
      </w:r>
      <w:r w:rsidR="00B83BDB" w:rsidRPr="00E10DCF">
        <w:rPr>
          <w:rFonts w:ascii="Times New Roman" w:eastAsia="Calibri" w:hAnsi="Times New Roman" w:cs="Times New Roman"/>
          <w:color w:val="000000"/>
          <w:sz w:val="24"/>
          <w:szCs w:val="24"/>
          <w:lang w:val="en-US"/>
        </w:rPr>
        <w:t xml:space="preserve">extract was diluted suitably as required from stock solution. The ranges should be prepared one step higher than the final dilution range </w:t>
      </w:r>
      <w:r w:rsidR="00B83BDB" w:rsidRPr="00E10DCF">
        <w:rPr>
          <w:rFonts w:ascii="Times New Roman" w:eastAsia="Calibri" w:hAnsi="Times New Roman" w:cs="Times New Roman"/>
          <w:color w:val="000000"/>
          <w:sz w:val="24"/>
          <w:szCs w:val="24"/>
          <w:lang w:val="en-US"/>
        </w:rPr>
        <w:lastRenderedPageBreak/>
        <w:t xml:space="preserve">required that if a final dilution range of 0.5, 1, 2, 4, 8, and 16 mg/ml is required then a range of 1, 2, 4, 8, 16 and 32 mg/ml should be prepared to compensate for the addition of an equal volume of inoculums. Two rows of 12 capped test tubes were arranged in the rack. </w:t>
      </w:r>
      <w:r w:rsidRPr="00E10DCF">
        <w:rPr>
          <w:rFonts w:ascii="Times New Roman" w:eastAsia="Calibri" w:hAnsi="Times New Roman" w:cs="Times New Roman"/>
          <w:color w:val="000000"/>
          <w:sz w:val="24"/>
          <w:szCs w:val="24"/>
          <w:lang w:val="en-US"/>
        </w:rPr>
        <w:t xml:space="preserve">For the first tube in each row, 8 ml of MH broth (bacteria) and 8 ml of SD broth (fungi) with the necessary concentration of </w:t>
      </w:r>
      <w:proofErr w:type="spellStart"/>
      <w:r w:rsidRPr="00E10DCF">
        <w:rPr>
          <w:rFonts w:ascii="Times New Roman" w:eastAsia="Calibri" w:hAnsi="Times New Roman" w:cs="Times New Roman"/>
          <w:color w:val="000000"/>
          <w:sz w:val="24"/>
          <w:szCs w:val="24"/>
          <w:lang w:val="en-US"/>
        </w:rPr>
        <w:t>Azadirachta</w:t>
      </w:r>
      <w:proofErr w:type="spellEnd"/>
      <w:r w:rsidRPr="00E10DCF">
        <w:rPr>
          <w:rFonts w:ascii="Times New Roman" w:eastAsia="Calibri" w:hAnsi="Times New Roman" w:cs="Times New Roman"/>
          <w:color w:val="000000"/>
          <w:sz w:val="24"/>
          <w:szCs w:val="24"/>
          <w:lang w:val="en-US"/>
        </w:rPr>
        <w:t xml:space="preserve"> </w:t>
      </w:r>
      <w:proofErr w:type="spellStart"/>
      <w:r w:rsidRPr="00E10DCF">
        <w:rPr>
          <w:rFonts w:ascii="Times New Roman" w:eastAsia="Calibri" w:hAnsi="Times New Roman" w:cs="Times New Roman"/>
          <w:color w:val="000000"/>
          <w:sz w:val="24"/>
          <w:szCs w:val="24"/>
          <w:lang w:val="en-US"/>
        </w:rPr>
        <w:t>indica</w:t>
      </w:r>
      <w:proofErr w:type="spellEnd"/>
      <w:r w:rsidRPr="00E10DCF">
        <w:rPr>
          <w:rFonts w:ascii="Times New Roman" w:eastAsia="Calibri" w:hAnsi="Times New Roman" w:cs="Times New Roman"/>
          <w:color w:val="000000"/>
          <w:sz w:val="24"/>
          <w:szCs w:val="24"/>
          <w:lang w:val="en-US"/>
        </w:rPr>
        <w:t xml:space="preserve"> extract were created from the appropriate stock solution already made and placed in a sterile 30 ml (universal) screw-capped container.</w:t>
      </w:r>
      <w:r w:rsidR="003A0975" w:rsidRPr="00E10DCF">
        <w:rPr>
          <w:rFonts w:ascii="Times New Roman" w:hAnsi="Times New Roman" w:cs="Times New Roman"/>
        </w:rPr>
        <w:t xml:space="preserve"> </w:t>
      </w:r>
      <w:r w:rsidR="003A0975" w:rsidRPr="00E10DCF">
        <w:rPr>
          <w:rFonts w:ascii="Times New Roman" w:eastAsia="Calibri" w:hAnsi="Times New Roman" w:cs="Times New Roman"/>
          <w:color w:val="000000"/>
          <w:sz w:val="24"/>
          <w:szCs w:val="24"/>
          <w:lang w:val="en-US"/>
        </w:rPr>
        <w:t>A sterile pipette was used to combine the universal bottle's contents before transferring 2 ml to the first tube in each row. After adding 4 ml of broth to the remaining 4 ml in the universal bottle and thoroughly mixing it, 2 ml was transferred to the second tube in each row using a brand-new, sterile pipette. This method of dilution was carried out for up to 10 tubes.</w:t>
      </w:r>
      <w:r w:rsidRPr="00E10DCF">
        <w:rPr>
          <w:rFonts w:ascii="Times New Roman" w:eastAsia="Calibri" w:hAnsi="Times New Roman" w:cs="Times New Roman"/>
          <w:color w:val="000000"/>
          <w:sz w:val="24"/>
          <w:szCs w:val="24"/>
          <w:lang w:val="en-US"/>
        </w:rPr>
        <w:t xml:space="preserve"> </w:t>
      </w:r>
      <w:r w:rsidR="003A0975" w:rsidRPr="00E10DCF">
        <w:rPr>
          <w:rFonts w:ascii="Times New Roman" w:eastAsia="Calibri" w:hAnsi="Times New Roman" w:cs="Times New Roman"/>
          <w:color w:val="000000"/>
          <w:sz w:val="24"/>
          <w:szCs w:val="24"/>
          <w:lang w:val="en-US"/>
        </w:rPr>
        <w:t xml:space="preserve">The final tube in each row received 2 ml of broth devoid of Leaves extract. By adding sterile distilled water as described above, the density of the bacterial suspension was changed (108 CFU/ml) to match that of the 0.5 McFarland standard. After being appropriately diluted (106 CFU/ml), the bacterial suspension was introduced to the tubes containing MH broth. By adding sterile distilled water as described above, the density of the fungal suspension was adjusted (3106 to 5106 CFU ml-1) to match that of the 0.5 McFarland standard. A positive control for bacteria was utilized, consisting of 30 g of chloramphenicol. The turbidity of the tubes was evaluated visually after 24 hours of incubation at 37oC in contrast to the </w:t>
      </w:r>
      <w:proofErr w:type="spellStart"/>
      <w:r w:rsidR="003A0975" w:rsidRPr="00E10DCF">
        <w:rPr>
          <w:rFonts w:ascii="Times New Roman" w:eastAsia="Calibri" w:hAnsi="Times New Roman" w:cs="Times New Roman"/>
          <w:color w:val="000000"/>
          <w:sz w:val="24"/>
          <w:szCs w:val="24"/>
          <w:lang w:val="en-US"/>
        </w:rPr>
        <w:t>uninoculated</w:t>
      </w:r>
      <w:proofErr w:type="spellEnd"/>
      <w:r w:rsidR="003A0975" w:rsidRPr="00E10DCF">
        <w:rPr>
          <w:rFonts w:ascii="Times New Roman" w:eastAsia="Calibri" w:hAnsi="Times New Roman" w:cs="Times New Roman"/>
          <w:color w:val="000000"/>
          <w:sz w:val="24"/>
          <w:szCs w:val="24"/>
          <w:lang w:val="en-US"/>
        </w:rPr>
        <w:t xml:space="preserve"> control.</w:t>
      </w:r>
    </w:p>
    <w:p w:rsidR="003A0975" w:rsidRPr="00E10DCF" w:rsidRDefault="003A0975" w:rsidP="003A0975">
      <w:pPr>
        <w:spacing w:line="360" w:lineRule="auto"/>
        <w:rPr>
          <w:rFonts w:ascii="Times New Roman" w:eastAsia="Calibri" w:hAnsi="Times New Roman" w:cs="Times New Roman"/>
          <w:color w:val="000000"/>
          <w:sz w:val="24"/>
          <w:szCs w:val="24"/>
          <w:lang w:val="en-US"/>
        </w:rPr>
      </w:pPr>
      <w:r w:rsidRPr="00E10DCF">
        <w:rPr>
          <w:rFonts w:ascii="Times New Roman" w:eastAsia="Calibri" w:hAnsi="Times New Roman" w:cs="Times New Roman"/>
          <w:color w:val="000000"/>
          <w:sz w:val="24"/>
          <w:szCs w:val="24"/>
          <w:lang w:val="en-US"/>
        </w:rPr>
        <w:t xml:space="preserve">              Amphotericin B, 10 g/disc, was used as a positive control in the fungus assays. The turbidity of the tubes was visually evaluated after incubation at 28 </w:t>
      </w:r>
      <w:proofErr w:type="spellStart"/>
      <w:r w:rsidRPr="00E10DCF">
        <w:rPr>
          <w:rFonts w:ascii="Times New Roman" w:eastAsia="Calibri" w:hAnsi="Times New Roman" w:cs="Times New Roman"/>
          <w:color w:val="000000"/>
          <w:sz w:val="24"/>
          <w:szCs w:val="24"/>
          <w:lang w:val="en-US"/>
        </w:rPr>
        <w:t>oC</w:t>
      </w:r>
      <w:proofErr w:type="spellEnd"/>
      <w:r w:rsidRPr="00E10DCF">
        <w:rPr>
          <w:rFonts w:ascii="Times New Roman" w:eastAsia="Calibri" w:hAnsi="Times New Roman" w:cs="Times New Roman"/>
          <w:color w:val="000000"/>
          <w:sz w:val="24"/>
          <w:szCs w:val="24"/>
          <w:lang w:val="en-US"/>
        </w:rPr>
        <w:t xml:space="preserve"> for 42–78 h in comparison to the </w:t>
      </w:r>
      <w:proofErr w:type="spellStart"/>
      <w:r w:rsidRPr="00E10DCF">
        <w:rPr>
          <w:rFonts w:ascii="Times New Roman" w:eastAsia="Calibri" w:hAnsi="Times New Roman" w:cs="Times New Roman"/>
          <w:color w:val="000000"/>
          <w:sz w:val="24"/>
          <w:szCs w:val="24"/>
          <w:lang w:val="en-US"/>
        </w:rPr>
        <w:t>uninoculated</w:t>
      </w:r>
      <w:proofErr w:type="spellEnd"/>
      <w:r w:rsidRPr="00E10DCF">
        <w:rPr>
          <w:rFonts w:ascii="Times New Roman" w:eastAsia="Calibri" w:hAnsi="Times New Roman" w:cs="Times New Roman"/>
          <w:color w:val="000000"/>
          <w:sz w:val="24"/>
          <w:szCs w:val="24"/>
          <w:lang w:val="en-US"/>
        </w:rPr>
        <w:t xml:space="preserve"> control. The MIC is defined as the lowest concentration of the leaf extract required to support bacterial and/or fungal growth without evidence of post-incubation growth. Each experiment was performed three times. By sub-culturing 100 l from each tube from the MIC assay onto substance-free MH agar plates, the MBC was produced.</w:t>
      </w:r>
    </w:p>
    <w:p w:rsidR="003A0975" w:rsidRPr="00E10DCF" w:rsidRDefault="003A0975" w:rsidP="003A0975">
      <w:pPr>
        <w:spacing w:line="360" w:lineRule="auto"/>
        <w:rPr>
          <w:rFonts w:ascii="Times New Roman" w:eastAsia="Calibri" w:hAnsi="Times New Roman" w:cs="Times New Roman"/>
          <w:color w:val="000000"/>
          <w:sz w:val="24"/>
          <w:szCs w:val="24"/>
          <w:lang w:val="en-US"/>
        </w:rPr>
      </w:pPr>
      <w:r w:rsidRPr="00E10DCF">
        <w:rPr>
          <w:rFonts w:ascii="Times New Roman" w:eastAsia="Calibri" w:hAnsi="Times New Roman" w:cs="Times New Roman"/>
          <w:color w:val="000000"/>
          <w:sz w:val="24"/>
          <w:szCs w:val="24"/>
          <w:lang w:val="en-US"/>
        </w:rPr>
        <w:t>The MBC was determined as the lowest concentration of material that permits no discernible growth on the agar plate after the plates were incubated at 37oC for 24 hours. By plating a 100 l volume from the tubes displaying no discernible growth on SDA, the MFC was ascertained. The plates were incubated in MIC as previously mentioned. The MFC was defined as the lowest chemical concentration that prevented any observable growth on the agar plate.</w:t>
      </w:r>
    </w:p>
    <w:p w:rsidR="00BB59C8" w:rsidRPr="00E10DCF" w:rsidRDefault="00BB59C8">
      <w:pPr>
        <w:rPr>
          <w:rFonts w:ascii="Times New Roman" w:hAnsi="Times New Roman" w:cs="Times New Roman"/>
          <w:sz w:val="24"/>
          <w:szCs w:val="24"/>
        </w:rPr>
      </w:pPr>
    </w:p>
    <w:p w:rsidR="00B83BDB" w:rsidRPr="00E10DCF" w:rsidRDefault="00B83BDB" w:rsidP="00B83BDB">
      <w:pPr>
        <w:spacing w:before="120" w:after="120" w:line="360" w:lineRule="auto"/>
        <w:jc w:val="both"/>
        <w:rPr>
          <w:rFonts w:ascii="Times New Roman" w:eastAsia="Calibri" w:hAnsi="Times New Roman" w:cs="Times New Roman"/>
          <w:b/>
          <w:bCs/>
          <w:sz w:val="24"/>
          <w:szCs w:val="24"/>
          <w:lang w:val="en-US"/>
        </w:rPr>
      </w:pPr>
      <w:r w:rsidRPr="00E10DCF">
        <w:rPr>
          <w:rFonts w:ascii="Times New Roman" w:eastAsia="Calibri" w:hAnsi="Times New Roman" w:cs="Times New Roman"/>
          <w:b/>
          <w:bCs/>
          <w:sz w:val="24"/>
          <w:szCs w:val="24"/>
          <w:lang w:val="en-US"/>
        </w:rPr>
        <w:lastRenderedPageBreak/>
        <w:t>DETERMINATION OF ANTIMICROBIAL ACTIVITY</w:t>
      </w:r>
    </w:p>
    <w:p w:rsidR="00B83BDB" w:rsidRPr="00E10DCF" w:rsidRDefault="00B83BDB" w:rsidP="00D314F8">
      <w:pPr>
        <w:spacing w:before="120" w:after="12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antibacterial activity of </w:t>
      </w:r>
      <w:proofErr w:type="spellStart"/>
      <w:r w:rsidRPr="00E10DCF">
        <w:rPr>
          <w:rFonts w:ascii="Times New Roman" w:eastAsia="Calibri" w:hAnsi="Times New Roman" w:cs="Times New Roman"/>
          <w:sz w:val="24"/>
          <w:szCs w:val="24"/>
          <w:lang w:val="en-US"/>
        </w:rPr>
        <w:t>ethanolic</w:t>
      </w:r>
      <w:proofErr w:type="spellEnd"/>
      <w:r w:rsidRPr="00E10DCF">
        <w:rPr>
          <w:rFonts w:ascii="Times New Roman" w:eastAsia="Calibri" w:hAnsi="Times New Roman" w:cs="Times New Roman"/>
          <w:sz w:val="24"/>
          <w:szCs w:val="24"/>
          <w:lang w:val="en-US"/>
        </w:rPr>
        <w:t xml:space="preserve"> extract of </w:t>
      </w:r>
      <w:proofErr w:type="spellStart"/>
      <w:r w:rsidRPr="00E10DCF">
        <w:rPr>
          <w:rFonts w:ascii="Times New Roman" w:eastAsia="Calibri" w:hAnsi="Times New Roman" w:cs="Times New Roman"/>
          <w:i/>
          <w:iCs/>
          <w:sz w:val="24"/>
          <w:szCs w:val="24"/>
          <w:lang w:val="en-US"/>
        </w:rPr>
        <w:t>Azadirachta</w:t>
      </w:r>
      <w:proofErr w:type="spellEnd"/>
      <w:r w:rsidRPr="00E10DCF">
        <w:rPr>
          <w:rFonts w:ascii="Times New Roman" w:eastAsia="Calibri" w:hAnsi="Times New Roman" w:cs="Times New Roman"/>
          <w:i/>
          <w:iCs/>
          <w:sz w:val="24"/>
          <w:szCs w:val="24"/>
          <w:lang w:val="en-US"/>
        </w:rPr>
        <w:t xml:space="preserve"> </w:t>
      </w:r>
      <w:proofErr w:type="spellStart"/>
      <w:r w:rsidRPr="00E10DCF">
        <w:rPr>
          <w:rFonts w:ascii="Times New Roman" w:eastAsia="Calibri" w:hAnsi="Times New Roman" w:cs="Times New Roman"/>
          <w:i/>
          <w:iCs/>
          <w:sz w:val="24"/>
          <w:szCs w:val="24"/>
          <w:lang w:val="en-US"/>
        </w:rPr>
        <w:t>indica</w:t>
      </w:r>
      <w:proofErr w:type="spellEnd"/>
      <w:r w:rsidRPr="00E10DCF">
        <w:rPr>
          <w:rFonts w:ascii="Times New Roman" w:eastAsia="Calibri" w:hAnsi="Times New Roman" w:cs="Times New Roman"/>
          <w:i/>
          <w:iCs/>
          <w:sz w:val="24"/>
          <w:szCs w:val="24"/>
          <w:lang w:val="en-US"/>
        </w:rPr>
        <w:t xml:space="preserve"> </w:t>
      </w:r>
      <w:r w:rsidRPr="00E10DCF">
        <w:rPr>
          <w:rFonts w:ascii="Times New Roman" w:eastAsia="Calibri" w:hAnsi="Times New Roman" w:cs="Times New Roman"/>
          <w:sz w:val="24"/>
          <w:szCs w:val="24"/>
          <w:lang w:val="en-US"/>
        </w:rPr>
        <w:t xml:space="preserve">was tested against three Gram positive and three Gram negative bacteria. The inhibitory effect was assessed by well diffusion method. </w:t>
      </w:r>
      <w:r w:rsidR="00D314F8" w:rsidRPr="00E10DCF">
        <w:rPr>
          <w:rFonts w:ascii="Times New Roman" w:eastAsia="Calibri" w:hAnsi="Times New Roman" w:cs="Times New Roman"/>
          <w:sz w:val="24"/>
          <w:szCs w:val="24"/>
          <w:lang w:val="en-US"/>
        </w:rPr>
        <w:t xml:space="preserve">By using the serial dilution approach, the minimal inhibitory concentration (MIC) and minimal bactericidal concentration (MBC) were also ascertained. The </w:t>
      </w:r>
      <w:proofErr w:type="spellStart"/>
      <w:r w:rsidR="00D314F8" w:rsidRPr="00E10DCF">
        <w:rPr>
          <w:rFonts w:ascii="Times New Roman" w:eastAsia="Calibri" w:hAnsi="Times New Roman" w:cs="Times New Roman"/>
          <w:sz w:val="24"/>
          <w:szCs w:val="24"/>
          <w:lang w:val="en-US"/>
        </w:rPr>
        <w:t>ethanolic</w:t>
      </w:r>
      <w:proofErr w:type="spellEnd"/>
      <w:r w:rsidR="00D314F8" w:rsidRPr="00E10DCF">
        <w:rPr>
          <w:rFonts w:ascii="Times New Roman" w:eastAsia="Calibri" w:hAnsi="Times New Roman" w:cs="Times New Roman"/>
          <w:sz w:val="24"/>
          <w:szCs w:val="24"/>
          <w:lang w:val="en-US"/>
        </w:rPr>
        <w:t xml:space="preserve"> extract of </w:t>
      </w:r>
      <w:proofErr w:type="spellStart"/>
      <w:r w:rsidR="00D314F8" w:rsidRPr="00E10DCF">
        <w:rPr>
          <w:rFonts w:ascii="Times New Roman" w:eastAsia="Calibri" w:hAnsi="Times New Roman" w:cs="Times New Roman"/>
          <w:sz w:val="24"/>
          <w:szCs w:val="24"/>
          <w:lang w:val="en-US"/>
        </w:rPr>
        <w:t>Azadirachta</w:t>
      </w:r>
      <w:proofErr w:type="spellEnd"/>
      <w:r w:rsidR="00D314F8" w:rsidRPr="00E10DCF">
        <w:rPr>
          <w:rFonts w:ascii="Times New Roman" w:eastAsia="Calibri" w:hAnsi="Times New Roman" w:cs="Times New Roman"/>
          <w:sz w:val="24"/>
          <w:szCs w:val="24"/>
          <w:lang w:val="en-US"/>
        </w:rPr>
        <w:t xml:space="preserve"> </w:t>
      </w:r>
      <w:proofErr w:type="spellStart"/>
      <w:r w:rsidR="00D314F8" w:rsidRPr="00E10DCF">
        <w:rPr>
          <w:rFonts w:ascii="Times New Roman" w:eastAsia="Calibri" w:hAnsi="Times New Roman" w:cs="Times New Roman"/>
          <w:sz w:val="24"/>
          <w:szCs w:val="24"/>
          <w:lang w:val="en-US"/>
        </w:rPr>
        <w:t>indica</w:t>
      </w:r>
      <w:proofErr w:type="spellEnd"/>
      <w:r w:rsidR="00D314F8" w:rsidRPr="00E10DCF">
        <w:rPr>
          <w:rFonts w:ascii="Times New Roman" w:eastAsia="Calibri" w:hAnsi="Times New Roman" w:cs="Times New Roman"/>
          <w:sz w:val="24"/>
          <w:szCs w:val="24"/>
          <w:lang w:val="en-US"/>
        </w:rPr>
        <w:t xml:space="preserve"> was tested for its antifungal abilities against popular pathogenic fungus strains. The disc diffusion method was used to evaluate the inhibitory impact. The serial dilution approach was also used to calculate the minimum inhibitory concentration (MIC) and minimum fungicidal concentration (MFC).</w:t>
      </w:r>
    </w:p>
    <w:p w:rsidR="00B83BDB" w:rsidRPr="00E10DCF" w:rsidRDefault="00B83BDB" w:rsidP="00B83BDB">
      <w:pPr>
        <w:spacing w:before="120" w:after="120" w:line="360" w:lineRule="auto"/>
        <w:jc w:val="both"/>
        <w:rPr>
          <w:rFonts w:ascii="Times New Roman" w:eastAsia="Calibri" w:hAnsi="Times New Roman" w:cs="Times New Roman"/>
          <w:b/>
          <w:bCs/>
          <w:sz w:val="24"/>
          <w:szCs w:val="24"/>
          <w:lang w:val="en-US"/>
        </w:rPr>
      </w:pPr>
      <w:r w:rsidRPr="00E10DCF">
        <w:rPr>
          <w:rFonts w:ascii="Times New Roman" w:eastAsia="Calibri" w:hAnsi="Times New Roman" w:cs="Times New Roman"/>
          <w:b/>
          <w:bCs/>
          <w:sz w:val="24"/>
          <w:szCs w:val="24"/>
          <w:lang w:val="en-US"/>
        </w:rPr>
        <w:t>RESULT AND DISCUSSION</w:t>
      </w:r>
    </w:p>
    <w:p w:rsidR="00B83BDB" w:rsidRPr="00E10DCF" w:rsidRDefault="00B83BDB" w:rsidP="00B83BDB">
      <w:pPr>
        <w:spacing w:line="36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bCs/>
          <w:sz w:val="24"/>
          <w:szCs w:val="24"/>
          <w:lang w:val="en-US"/>
        </w:rPr>
        <w:tab/>
      </w:r>
      <w:r w:rsidRPr="00E10DCF">
        <w:rPr>
          <w:rFonts w:ascii="Times New Roman" w:eastAsia="Calibri" w:hAnsi="Times New Roman" w:cs="Times New Roman"/>
          <w:b/>
          <w:sz w:val="24"/>
          <w:szCs w:val="24"/>
          <w:lang w:val="en-US"/>
        </w:rPr>
        <w:t xml:space="preserve">Table 1: Phytochemical analysis of </w:t>
      </w:r>
      <w:proofErr w:type="spellStart"/>
      <w:r w:rsidRPr="00E10DCF">
        <w:rPr>
          <w:rFonts w:ascii="Times New Roman" w:eastAsia="Calibri" w:hAnsi="Times New Roman" w:cs="Times New Roman"/>
          <w:b/>
          <w:sz w:val="24"/>
          <w:szCs w:val="24"/>
          <w:lang w:val="en-US"/>
        </w:rPr>
        <w:t>Azadirachta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indica</w:t>
      </w:r>
      <w:proofErr w:type="spellEnd"/>
    </w:p>
    <w:tbl>
      <w:tblPr>
        <w:tblW w:w="3073" w:type="pct"/>
        <w:jc w:val="center"/>
        <w:tblCellMar>
          <w:left w:w="29" w:type="dxa"/>
          <w:right w:w="29" w:type="dxa"/>
        </w:tblCellMar>
        <w:tblLook w:val="04A0" w:firstRow="1" w:lastRow="0" w:firstColumn="1" w:lastColumn="0" w:noHBand="0" w:noVBand="1"/>
      </w:tblPr>
      <w:tblGrid>
        <w:gridCol w:w="3615"/>
        <w:gridCol w:w="2125"/>
      </w:tblGrid>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b/>
                <w:bCs/>
                <w:sz w:val="24"/>
                <w:szCs w:val="24"/>
                <w:lang w:val="en-US"/>
              </w:rPr>
              <w:t>PHYTOCONSTITUENTS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b/>
                <w:bCs/>
                <w:sz w:val="24"/>
                <w:szCs w:val="24"/>
                <w:lang w:val="en-US"/>
              </w:rPr>
              <w:t>INFERENCE</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Alkaloids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Flavonoids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sz w:val="24"/>
                <w:szCs w:val="24"/>
                <w:lang w:val="en-US"/>
              </w:rPr>
              <w:t>Saponins</w:t>
            </w:r>
            <w:proofErr w:type="spellEnd"/>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Tannins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sz w:val="24"/>
                <w:szCs w:val="24"/>
                <w:lang w:val="en-US"/>
              </w:rPr>
              <w:t>Phytosterol</w:t>
            </w:r>
            <w:proofErr w:type="spellEnd"/>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_</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sz w:val="24"/>
                <w:szCs w:val="24"/>
                <w:lang w:val="en-US"/>
              </w:rPr>
              <w:t>Diterpenes</w:t>
            </w:r>
            <w:proofErr w:type="spellEnd"/>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_</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sz w:val="24"/>
                <w:szCs w:val="24"/>
                <w:lang w:val="en-US"/>
              </w:rPr>
              <w:t>Triterpenoids</w:t>
            </w:r>
            <w:proofErr w:type="spellEnd"/>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_</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Glycosides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r w:rsidR="00B83BDB" w:rsidRPr="00E10DCF" w:rsidTr="00F905B0">
        <w:trPr>
          <w:trHeight w:val="501"/>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sz w:val="24"/>
                <w:szCs w:val="24"/>
                <w:lang w:val="en-US"/>
              </w:rPr>
              <w:t>Anthraquinones</w:t>
            </w:r>
            <w:proofErr w:type="spellEnd"/>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_</w:t>
            </w:r>
          </w:p>
        </w:tc>
      </w:tr>
      <w:tr w:rsidR="00B83BDB" w:rsidRPr="00E10DCF" w:rsidTr="00F905B0">
        <w:trPr>
          <w:trHeight w:val="523"/>
          <w:jc w:val="center"/>
        </w:trPr>
        <w:tc>
          <w:tcPr>
            <w:tcW w:w="314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Phenols</w:t>
            </w:r>
          </w:p>
        </w:tc>
        <w:tc>
          <w:tcPr>
            <w:tcW w:w="185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vAlign w:val="center"/>
            <w:hideMark/>
          </w:tcPr>
          <w:p w:rsidR="00B83BDB" w:rsidRPr="00E10DCF" w:rsidRDefault="00B83BDB" w:rsidP="00B83BDB">
            <w:pPr>
              <w:spacing w:before="60" w:after="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r>
    </w:tbl>
    <w:p w:rsidR="00B83BDB" w:rsidRPr="00E10DCF" w:rsidRDefault="00B83BDB" w:rsidP="00B83BDB">
      <w:pPr>
        <w:spacing w:before="120" w:after="120" w:line="360" w:lineRule="auto"/>
        <w:jc w:val="both"/>
        <w:rPr>
          <w:rFonts w:ascii="Times New Roman" w:eastAsia="Calibri" w:hAnsi="Times New Roman" w:cs="Times New Roman"/>
          <w:b/>
          <w:bCs/>
          <w:sz w:val="24"/>
          <w:szCs w:val="24"/>
          <w:lang w:val="en-US"/>
        </w:rPr>
      </w:pPr>
    </w:p>
    <w:p w:rsidR="00B83BDB" w:rsidRPr="00E10DCF" w:rsidRDefault="00B83BDB" w:rsidP="00B83BDB">
      <w:pPr>
        <w:tabs>
          <w:tab w:val="left" w:pos="1008"/>
        </w:tabs>
        <w:autoSpaceDE w:val="0"/>
        <w:autoSpaceDN w:val="0"/>
        <w:adjustRightInd w:val="0"/>
        <w:spacing w:after="3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b/>
          <w:sz w:val="24"/>
          <w:szCs w:val="24"/>
          <w:lang w:val="en-US"/>
        </w:rPr>
        <w:tab/>
      </w:r>
      <w:r w:rsidR="00B923F6" w:rsidRPr="00E10DCF">
        <w:rPr>
          <w:rFonts w:ascii="Times New Roman" w:eastAsia="Calibri" w:hAnsi="Times New Roman" w:cs="Times New Roman"/>
          <w:sz w:val="24"/>
          <w:szCs w:val="24"/>
          <w:lang w:val="en-US"/>
        </w:rPr>
        <w:t>The above table</w:t>
      </w:r>
      <w:r w:rsidR="00890776" w:rsidRPr="00E10DCF">
        <w:rPr>
          <w:rFonts w:ascii="Times New Roman" w:eastAsia="Calibri" w:hAnsi="Times New Roman" w:cs="Times New Roman"/>
          <w:sz w:val="24"/>
          <w:szCs w:val="24"/>
          <w:lang w:val="en-US"/>
        </w:rPr>
        <w:t xml:space="preserve"> </w:t>
      </w:r>
      <w:r w:rsidRPr="00E10DCF">
        <w:rPr>
          <w:rFonts w:ascii="Times New Roman" w:eastAsia="Calibri" w:hAnsi="Times New Roman" w:cs="Times New Roman"/>
          <w:sz w:val="24"/>
          <w:szCs w:val="24"/>
          <w:lang w:val="en-US"/>
        </w:rPr>
        <w:t xml:space="preserve">shows the qualitative analysis of phytochemicals present in the </w:t>
      </w:r>
      <w:proofErr w:type="spellStart"/>
      <w:r w:rsidRPr="00E10DCF">
        <w:rPr>
          <w:rFonts w:ascii="Times New Roman" w:eastAsia="Calibri" w:hAnsi="Times New Roman" w:cs="Times New Roman"/>
          <w:sz w:val="24"/>
          <w:szCs w:val="24"/>
          <w:lang w:val="en-US"/>
        </w:rPr>
        <w:t>ethanolic</w:t>
      </w:r>
      <w:proofErr w:type="spellEnd"/>
      <w:r w:rsidRPr="00E10DCF">
        <w:rPr>
          <w:rFonts w:ascii="Times New Roman" w:eastAsia="Calibri" w:hAnsi="Times New Roman" w:cs="Times New Roman"/>
          <w:sz w:val="24"/>
          <w:szCs w:val="24"/>
          <w:lang w:val="en-US"/>
        </w:rPr>
        <w:t xml:space="preserve"> extract of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i/>
          <w:sz w:val="24"/>
          <w:szCs w:val="24"/>
          <w:lang w:val="en-US"/>
        </w:rPr>
        <w:t xml:space="preserve"> leaves extract</w:t>
      </w:r>
      <w:r w:rsidRPr="00E10DCF">
        <w:rPr>
          <w:rFonts w:ascii="Times New Roman" w:eastAsia="Calibri" w:hAnsi="Times New Roman" w:cs="Times New Roman"/>
          <w:sz w:val="24"/>
          <w:szCs w:val="24"/>
          <w:lang w:val="en-US"/>
        </w:rPr>
        <w:t xml:space="preserve">. From the preliminary phytochemical evaluation, it was found that the </w:t>
      </w:r>
      <w:proofErr w:type="spellStart"/>
      <w:r w:rsidRPr="00E10DCF">
        <w:rPr>
          <w:rFonts w:ascii="Times New Roman" w:eastAsia="Calibri" w:hAnsi="Times New Roman" w:cs="Times New Roman"/>
          <w:i/>
          <w:sz w:val="24"/>
          <w:szCs w:val="24"/>
          <w:lang w:val="en-US"/>
        </w:rPr>
        <w:t>Azadirachta</w:t>
      </w:r>
      <w:proofErr w:type="spellEnd"/>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indica</w:t>
      </w:r>
      <w:proofErr w:type="spellEnd"/>
      <w:r w:rsidRPr="00E10DCF">
        <w:rPr>
          <w:rFonts w:ascii="Times New Roman" w:eastAsia="Calibri" w:hAnsi="Times New Roman" w:cs="Times New Roman"/>
          <w:i/>
          <w:sz w:val="24"/>
          <w:szCs w:val="24"/>
          <w:lang w:val="en-US"/>
        </w:rPr>
        <w:t xml:space="preserve"> leaves extract</w:t>
      </w:r>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extract</w:t>
      </w:r>
      <w:proofErr w:type="spellEnd"/>
      <w:r w:rsidRPr="00E10DCF">
        <w:rPr>
          <w:rFonts w:ascii="Times New Roman" w:eastAsia="Calibri" w:hAnsi="Times New Roman" w:cs="Times New Roman"/>
          <w:sz w:val="24"/>
          <w:szCs w:val="24"/>
          <w:lang w:val="en-US"/>
        </w:rPr>
        <w:t xml:space="preserve"> has a positive response </w:t>
      </w:r>
      <w:r w:rsidRPr="00E10DCF">
        <w:rPr>
          <w:rFonts w:ascii="Times New Roman" w:eastAsia="Calibri" w:hAnsi="Times New Roman" w:cs="Times New Roman"/>
          <w:sz w:val="24"/>
          <w:szCs w:val="24"/>
          <w:lang w:val="en-US"/>
        </w:rPr>
        <w:lastRenderedPageBreak/>
        <w:t xml:space="preserve">for the presence alkaloids, flavonoids, glycosides, </w:t>
      </w:r>
      <w:proofErr w:type="spellStart"/>
      <w:r w:rsidRPr="00E10DCF">
        <w:rPr>
          <w:rFonts w:ascii="Times New Roman" w:eastAsia="Calibri" w:hAnsi="Times New Roman" w:cs="Times New Roman"/>
          <w:sz w:val="24"/>
          <w:szCs w:val="24"/>
          <w:lang w:val="en-US"/>
        </w:rPr>
        <w:t>saponins</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Anthraquinones</w:t>
      </w:r>
      <w:proofErr w:type="spellEnd"/>
      <w:r w:rsidRPr="00E10DCF">
        <w:rPr>
          <w:rFonts w:ascii="Times New Roman" w:eastAsia="Calibri" w:hAnsi="Times New Roman" w:cs="Times New Roman"/>
          <w:sz w:val="24"/>
          <w:szCs w:val="24"/>
          <w:lang w:val="en-US"/>
        </w:rPr>
        <w:t>, Phenols tannins indicating the role of these phytochemicals in the observed effect.</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most important of these bioactive compounds of plants are alkaloids, </w:t>
      </w:r>
      <w:proofErr w:type="spellStart"/>
      <w:r w:rsidRPr="00E10DCF">
        <w:rPr>
          <w:rFonts w:ascii="Times New Roman" w:eastAsia="Calibri" w:hAnsi="Times New Roman" w:cs="Times New Roman"/>
          <w:sz w:val="24"/>
          <w:szCs w:val="24"/>
          <w:lang w:val="en-US"/>
        </w:rPr>
        <w:t>flavanoids</w:t>
      </w:r>
      <w:proofErr w:type="spellEnd"/>
      <w:r w:rsidRPr="00E10DCF">
        <w:rPr>
          <w:rFonts w:ascii="Times New Roman" w:eastAsia="Calibri" w:hAnsi="Times New Roman" w:cs="Times New Roman"/>
          <w:sz w:val="24"/>
          <w:szCs w:val="24"/>
          <w:lang w:val="en-US"/>
        </w:rPr>
        <w:t xml:space="preserve">, tannins and phenolic compounds. Phytochemicals include compounds with various biological properties (i.e. antioxidant, </w:t>
      </w:r>
      <w:proofErr w:type="spellStart"/>
      <w:r w:rsidRPr="00E10DCF">
        <w:rPr>
          <w:rFonts w:ascii="Times New Roman" w:eastAsia="Calibri" w:hAnsi="Times New Roman" w:cs="Times New Roman"/>
          <w:sz w:val="24"/>
          <w:szCs w:val="24"/>
          <w:lang w:val="en-US"/>
        </w:rPr>
        <w:t>antiproliferative</w:t>
      </w:r>
      <w:proofErr w:type="spellEnd"/>
      <w:r w:rsidRPr="00E10DCF">
        <w:rPr>
          <w:rFonts w:ascii="Times New Roman" w:eastAsia="Calibri" w:hAnsi="Times New Roman" w:cs="Times New Roman"/>
          <w:sz w:val="24"/>
          <w:szCs w:val="24"/>
          <w:lang w:val="en-US"/>
        </w:rPr>
        <w:t>, DNA repair) which allow plants to cope up with environmental challenges including exposure to radiation and toxins.</w:t>
      </w:r>
      <w:r w:rsidR="00AB003A" w:rsidRPr="00E10DCF">
        <w:rPr>
          <w:rFonts w:ascii="Times New Roman" w:hAnsi="Times New Roman" w:cs="Times New Roman"/>
        </w:rPr>
        <w:t xml:space="preserve"> </w:t>
      </w:r>
      <w:r w:rsidR="00AB003A" w:rsidRPr="00E10DCF">
        <w:rPr>
          <w:rFonts w:ascii="Times New Roman" w:eastAsia="Calibri" w:hAnsi="Times New Roman" w:cs="Times New Roman"/>
          <w:sz w:val="24"/>
          <w:szCs w:val="24"/>
          <w:lang w:val="en-US"/>
        </w:rPr>
        <w:t xml:space="preserve">They are bioactive substances (secondary metabolites) that work with nutrients and dietary </w:t>
      </w:r>
      <w:proofErr w:type="spellStart"/>
      <w:r w:rsidR="00AB003A" w:rsidRPr="00E10DCF">
        <w:rPr>
          <w:rFonts w:ascii="Times New Roman" w:eastAsia="Calibri" w:hAnsi="Times New Roman" w:cs="Times New Roman"/>
          <w:sz w:val="24"/>
          <w:szCs w:val="24"/>
          <w:lang w:val="en-US"/>
        </w:rPr>
        <w:t>fibre</w:t>
      </w:r>
      <w:proofErr w:type="spellEnd"/>
      <w:r w:rsidR="00AB003A" w:rsidRPr="00E10DCF">
        <w:rPr>
          <w:rFonts w:ascii="Times New Roman" w:eastAsia="Calibri" w:hAnsi="Times New Roman" w:cs="Times New Roman"/>
          <w:sz w:val="24"/>
          <w:szCs w:val="24"/>
          <w:lang w:val="en-US"/>
        </w:rPr>
        <w:t xml:space="preserve"> to ward off disease. They are found in </w:t>
      </w:r>
      <w:proofErr w:type="spellStart"/>
      <w:r w:rsidR="00AB003A" w:rsidRPr="00E10DCF">
        <w:rPr>
          <w:rFonts w:ascii="Times New Roman" w:eastAsia="Calibri" w:hAnsi="Times New Roman" w:cs="Times New Roman"/>
          <w:sz w:val="24"/>
          <w:szCs w:val="24"/>
          <w:lang w:val="en-US"/>
        </w:rPr>
        <w:t>plants.Secondary</w:t>
      </w:r>
      <w:proofErr w:type="spellEnd"/>
      <w:r w:rsidR="00AB003A" w:rsidRPr="00E10DCF">
        <w:rPr>
          <w:rFonts w:ascii="Times New Roman" w:eastAsia="Calibri" w:hAnsi="Times New Roman" w:cs="Times New Roman"/>
          <w:sz w:val="24"/>
          <w:szCs w:val="24"/>
          <w:lang w:val="en-US"/>
        </w:rPr>
        <w:t xml:space="preserve"> metabolites such glycosides, alkaloids, and flavonoids have been reported to be present in the majority of plants with </w:t>
      </w:r>
      <w:proofErr w:type="spellStart"/>
      <w:r w:rsidR="00AB003A" w:rsidRPr="00E10DCF">
        <w:rPr>
          <w:rFonts w:ascii="Times New Roman" w:eastAsia="Calibri" w:hAnsi="Times New Roman" w:cs="Times New Roman"/>
          <w:sz w:val="24"/>
          <w:szCs w:val="24"/>
          <w:lang w:val="en-US"/>
        </w:rPr>
        <w:t>antidiabetic</w:t>
      </w:r>
      <w:proofErr w:type="spellEnd"/>
      <w:r w:rsidR="00AB003A" w:rsidRPr="00E10DCF">
        <w:rPr>
          <w:rFonts w:ascii="Times New Roman" w:eastAsia="Calibri" w:hAnsi="Times New Roman" w:cs="Times New Roman"/>
          <w:sz w:val="24"/>
          <w:szCs w:val="24"/>
          <w:lang w:val="en-US"/>
        </w:rPr>
        <w:t xml:space="preserve"> activities (</w:t>
      </w:r>
      <w:proofErr w:type="spellStart"/>
      <w:r w:rsidR="00AB003A" w:rsidRPr="00E10DCF">
        <w:rPr>
          <w:rFonts w:ascii="Times New Roman" w:eastAsia="Calibri" w:hAnsi="Times New Roman" w:cs="Times New Roman"/>
          <w:sz w:val="24"/>
          <w:szCs w:val="24"/>
          <w:lang w:val="en-US"/>
        </w:rPr>
        <w:t>Odetola</w:t>
      </w:r>
      <w:proofErr w:type="spellEnd"/>
      <w:r w:rsidR="00AB003A" w:rsidRPr="00E10DCF">
        <w:rPr>
          <w:rFonts w:ascii="Times New Roman" w:eastAsia="Calibri" w:hAnsi="Times New Roman" w:cs="Times New Roman"/>
          <w:sz w:val="24"/>
          <w:szCs w:val="24"/>
          <w:lang w:val="en-US"/>
        </w:rPr>
        <w:t xml:space="preserve"> et al., 2006). It has been demonstrated that many plants have strong antioxidant effects because of their phenolic components</w:t>
      </w:r>
      <w:r w:rsidRPr="00E10DCF">
        <w:rPr>
          <w:rFonts w:ascii="Times New Roman" w:eastAsia="Calibri" w:hAnsi="Times New Roman" w:cs="Times New Roman"/>
          <w:sz w:val="24"/>
          <w:szCs w:val="24"/>
          <w:lang w:val="en-US"/>
        </w:rPr>
        <w:t xml:space="preserve">. </w:t>
      </w:r>
      <w:r w:rsidR="00AB003A" w:rsidRPr="00E10DCF">
        <w:rPr>
          <w:rFonts w:ascii="Times New Roman" w:eastAsia="Calibri" w:hAnsi="Times New Roman" w:cs="Times New Roman"/>
          <w:sz w:val="24"/>
          <w:szCs w:val="24"/>
          <w:lang w:val="en-US"/>
        </w:rPr>
        <w:t xml:space="preserve">According to an earlier research, this species' phytochemical screening revealed the presence of alkaloids, flavones, </w:t>
      </w:r>
      <w:proofErr w:type="spellStart"/>
      <w:r w:rsidR="00AB003A" w:rsidRPr="00E10DCF">
        <w:rPr>
          <w:rFonts w:ascii="Times New Roman" w:eastAsia="Calibri" w:hAnsi="Times New Roman" w:cs="Times New Roman"/>
          <w:sz w:val="24"/>
          <w:szCs w:val="24"/>
          <w:lang w:val="en-US"/>
        </w:rPr>
        <w:t>saponin</w:t>
      </w:r>
      <w:proofErr w:type="spellEnd"/>
      <w:r w:rsidR="00AB003A" w:rsidRPr="00E10DCF">
        <w:rPr>
          <w:rFonts w:ascii="Times New Roman" w:eastAsia="Calibri" w:hAnsi="Times New Roman" w:cs="Times New Roman"/>
          <w:sz w:val="24"/>
          <w:szCs w:val="24"/>
          <w:lang w:val="en-US"/>
        </w:rPr>
        <w:t xml:space="preserve">, and </w:t>
      </w:r>
      <w:proofErr w:type="spellStart"/>
      <w:r w:rsidR="00AB003A" w:rsidRPr="00E10DCF">
        <w:rPr>
          <w:rFonts w:ascii="Times New Roman" w:eastAsia="Calibri" w:hAnsi="Times New Roman" w:cs="Times New Roman"/>
          <w:sz w:val="24"/>
          <w:szCs w:val="24"/>
          <w:lang w:val="en-US"/>
        </w:rPr>
        <w:t>flavonoids.From</w:t>
      </w:r>
      <w:proofErr w:type="spellEnd"/>
      <w:r w:rsidR="00AB003A" w:rsidRPr="00E10DCF">
        <w:rPr>
          <w:rFonts w:ascii="Times New Roman" w:eastAsia="Calibri" w:hAnsi="Times New Roman" w:cs="Times New Roman"/>
          <w:sz w:val="24"/>
          <w:szCs w:val="24"/>
          <w:lang w:val="en-US"/>
        </w:rPr>
        <w:t xml:space="preserve"> </w:t>
      </w:r>
      <w:proofErr w:type="spellStart"/>
      <w:r w:rsidR="00AB003A" w:rsidRPr="00E10DCF">
        <w:rPr>
          <w:rFonts w:ascii="Times New Roman" w:eastAsia="Calibri" w:hAnsi="Times New Roman" w:cs="Times New Roman"/>
          <w:sz w:val="24"/>
          <w:szCs w:val="24"/>
          <w:lang w:val="en-US"/>
        </w:rPr>
        <w:t>Azadirachta</w:t>
      </w:r>
      <w:proofErr w:type="spellEnd"/>
      <w:r w:rsidR="00AB003A" w:rsidRPr="00E10DCF">
        <w:rPr>
          <w:rFonts w:ascii="Times New Roman" w:eastAsia="Calibri" w:hAnsi="Times New Roman" w:cs="Times New Roman"/>
          <w:sz w:val="24"/>
          <w:szCs w:val="24"/>
          <w:lang w:val="en-US"/>
        </w:rPr>
        <w:t xml:space="preserve"> </w:t>
      </w:r>
      <w:proofErr w:type="spellStart"/>
      <w:r w:rsidR="00AB003A" w:rsidRPr="00E10DCF">
        <w:rPr>
          <w:rFonts w:ascii="Times New Roman" w:eastAsia="Calibri" w:hAnsi="Times New Roman" w:cs="Times New Roman"/>
          <w:sz w:val="24"/>
          <w:szCs w:val="24"/>
          <w:lang w:val="en-US"/>
        </w:rPr>
        <w:t>indica</w:t>
      </w:r>
      <w:proofErr w:type="spellEnd"/>
      <w:r w:rsidR="00AB003A" w:rsidRPr="00E10DCF">
        <w:rPr>
          <w:rFonts w:ascii="Times New Roman" w:eastAsia="Calibri" w:hAnsi="Times New Roman" w:cs="Times New Roman"/>
          <w:sz w:val="24"/>
          <w:szCs w:val="24"/>
          <w:lang w:val="en-US"/>
        </w:rPr>
        <w:t xml:space="preserve"> species leaves, alkaloids such </w:t>
      </w:r>
      <w:proofErr w:type="spellStart"/>
      <w:r w:rsidR="00AB003A" w:rsidRPr="00E10DCF">
        <w:rPr>
          <w:rFonts w:ascii="Times New Roman" w:eastAsia="Calibri" w:hAnsi="Times New Roman" w:cs="Times New Roman"/>
          <w:sz w:val="24"/>
          <w:szCs w:val="24"/>
          <w:lang w:val="en-US"/>
        </w:rPr>
        <w:t>soladunalinidine</w:t>
      </w:r>
      <w:proofErr w:type="spellEnd"/>
      <w:r w:rsidR="00AB003A" w:rsidRPr="00E10DCF">
        <w:rPr>
          <w:rFonts w:ascii="Times New Roman" w:eastAsia="Calibri" w:hAnsi="Times New Roman" w:cs="Times New Roman"/>
          <w:sz w:val="24"/>
          <w:szCs w:val="24"/>
          <w:lang w:val="en-US"/>
        </w:rPr>
        <w:t xml:space="preserve">, </w:t>
      </w:r>
      <w:proofErr w:type="spellStart"/>
      <w:r w:rsidR="00AB003A" w:rsidRPr="00E10DCF">
        <w:rPr>
          <w:rFonts w:ascii="Times New Roman" w:eastAsia="Calibri" w:hAnsi="Times New Roman" w:cs="Times New Roman"/>
          <w:sz w:val="24"/>
          <w:szCs w:val="24"/>
          <w:lang w:val="en-US"/>
        </w:rPr>
        <w:t>solasonine</w:t>
      </w:r>
      <w:proofErr w:type="spellEnd"/>
      <w:r w:rsidR="00AB003A" w:rsidRPr="00E10DCF">
        <w:rPr>
          <w:rFonts w:ascii="Times New Roman" w:eastAsia="Calibri" w:hAnsi="Times New Roman" w:cs="Times New Roman"/>
          <w:sz w:val="24"/>
          <w:szCs w:val="24"/>
          <w:lang w:val="en-US"/>
        </w:rPr>
        <w:t xml:space="preserve">, and </w:t>
      </w:r>
      <w:proofErr w:type="spellStart"/>
      <w:r w:rsidR="00AB003A" w:rsidRPr="00E10DCF">
        <w:rPr>
          <w:rFonts w:ascii="Times New Roman" w:eastAsia="Calibri" w:hAnsi="Times New Roman" w:cs="Times New Roman"/>
          <w:sz w:val="24"/>
          <w:szCs w:val="24"/>
          <w:lang w:val="en-US"/>
        </w:rPr>
        <w:t>solamargine</w:t>
      </w:r>
      <w:proofErr w:type="spellEnd"/>
      <w:r w:rsidR="00AB003A" w:rsidRPr="00E10DCF">
        <w:rPr>
          <w:rFonts w:ascii="Times New Roman" w:eastAsia="Calibri" w:hAnsi="Times New Roman" w:cs="Times New Roman"/>
          <w:sz w:val="24"/>
          <w:szCs w:val="24"/>
          <w:lang w:val="en-US"/>
        </w:rPr>
        <w:t xml:space="preserve"> have been identified.</w:t>
      </w:r>
    </w:p>
    <w:p w:rsidR="00B923F6" w:rsidRPr="00E10DCF" w:rsidRDefault="00B923F6" w:rsidP="00B923F6">
      <w:pPr>
        <w:spacing w:line="360" w:lineRule="auto"/>
        <w:jc w:val="both"/>
        <w:rPr>
          <w:rFonts w:ascii="Times New Roman" w:hAnsi="Times New Roman" w:cs="Times New Roman"/>
          <w:b/>
          <w:sz w:val="24"/>
          <w:szCs w:val="24"/>
        </w:rPr>
      </w:pPr>
      <w:r w:rsidRPr="00E10DCF">
        <w:rPr>
          <w:rFonts w:ascii="Times New Roman" w:hAnsi="Times New Roman" w:cs="Times New Roman"/>
          <w:b/>
          <w:sz w:val="24"/>
          <w:szCs w:val="24"/>
        </w:rPr>
        <w:t xml:space="preserve">Table 2: Mineral analysis of </w:t>
      </w:r>
      <w:proofErr w:type="spellStart"/>
      <w:r w:rsidRPr="00E10DCF">
        <w:rPr>
          <w:rFonts w:ascii="Times New Roman" w:hAnsi="Times New Roman" w:cs="Times New Roman"/>
          <w:b/>
          <w:sz w:val="24"/>
          <w:szCs w:val="24"/>
        </w:rPr>
        <w:t>Azadirachta</w:t>
      </w:r>
      <w:proofErr w:type="spellEnd"/>
      <w:r w:rsidRPr="00E10DCF">
        <w:rPr>
          <w:rFonts w:ascii="Times New Roman" w:hAnsi="Times New Roman" w:cs="Times New Roman"/>
          <w:b/>
          <w:sz w:val="24"/>
          <w:szCs w:val="24"/>
        </w:rPr>
        <w:t xml:space="preserve"> </w:t>
      </w:r>
      <w:proofErr w:type="spellStart"/>
      <w:r w:rsidRPr="00E10DCF">
        <w:rPr>
          <w:rFonts w:ascii="Times New Roman" w:hAnsi="Times New Roman" w:cs="Times New Roman"/>
          <w:b/>
          <w:sz w:val="24"/>
          <w:szCs w:val="24"/>
        </w:rPr>
        <w:t>indica</w:t>
      </w:r>
      <w:proofErr w:type="spellEnd"/>
    </w:p>
    <w:p w:rsidR="00B923F6" w:rsidRPr="00E10DCF" w:rsidRDefault="00B923F6"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b/>
          <w:noProof/>
          <w:sz w:val="24"/>
          <w:szCs w:val="24"/>
          <w:lang w:val="en-US"/>
        </w:rPr>
        <w:drawing>
          <wp:inline distT="0" distB="0" distL="0" distR="0" wp14:anchorId="01A7F64B" wp14:editId="23A0565E">
            <wp:extent cx="5564221" cy="281129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699" cy="2813050"/>
                    </a:xfrm>
                    <a:prstGeom prst="rect">
                      <a:avLst/>
                    </a:prstGeom>
                    <a:noFill/>
                    <a:ln>
                      <a:noFill/>
                    </a:ln>
                  </pic:spPr>
                </pic:pic>
              </a:graphicData>
            </a:graphic>
          </wp:inline>
        </w:drawing>
      </w:r>
    </w:p>
    <w:p w:rsidR="00B923F6" w:rsidRPr="00E10DCF" w:rsidRDefault="00B923F6" w:rsidP="00B923F6">
      <w:pPr>
        <w:spacing w:after="200" w:line="36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Table 3: Minerals analysis of </w:t>
      </w:r>
      <w:proofErr w:type="spellStart"/>
      <w:r w:rsidRPr="00E10DCF">
        <w:rPr>
          <w:rFonts w:ascii="Times New Roman" w:eastAsia="Calibri" w:hAnsi="Times New Roman" w:cs="Times New Roman"/>
          <w:b/>
          <w:sz w:val="24"/>
          <w:szCs w:val="24"/>
          <w:lang w:val="en-US"/>
        </w:rPr>
        <w:t>Azadirachta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indica</w:t>
      </w:r>
      <w:proofErr w:type="spellEnd"/>
    </w:p>
    <w:p w:rsidR="00B923F6" w:rsidRPr="00E10DCF" w:rsidRDefault="00B923F6"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hAnsi="Times New Roman" w:cs="Times New Roman"/>
          <w:b/>
          <w:noProof/>
          <w:sz w:val="24"/>
          <w:szCs w:val="24"/>
          <w:lang w:val="en-US"/>
        </w:rPr>
        <w:lastRenderedPageBreak/>
        <w:drawing>
          <wp:inline distT="0" distB="0" distL="0" distR="0" wp14:anchorId="3372C1D5" wp14:editId="5482E1D8">
            <wp:extent cx="4286250" cy="23497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0618" cy="2363143"/>
                    </a:xfrm>
                    <a:prstGeom prst="rect">
                      <a:avLst/>
                    </a:prstGeom>
                    <a:noFill/>
                    <a:ln>
                      <a:noFill/>
                    </a:ln>
                  </pic:spPr>
                </pic:pic>
              </a:graphicData>
            </a:graphic>
          </wp:inline>
        </w:drawing>
      </w:r>
    </w:p>
    <w:p w:rsidR="00B83BDB" w:rsidRPr="00E10DCF" w:rsidRDefault="00890776" w:rsidP="00B83BDB">
      <w:pPr>
        <w:spacing w:before="120" w:after="12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above tables </w:t>
      </w:r>
      <w:r w:rsidR="00B83BDB" w:rsidRPr="00E10DCF">
        <w:rPr>
          <w:rFonts w:ascii="Times New Roman" w:eastAsia="Calibri" w:hAnsi="Times New Roman" w:cs="Times New Roman"/>
          <w:sz w:val="24"/>
          <w:szCs w:val="24"/>
          <w:lang w:val="en-US"/>
        </w:rPr>
        <w:t xml:space="preserve">represents the mineral content of </w:t>
      </w:r>
      <w:proofErr w:type="spellStart"/>
      <w:r w:rsidR="00B83BDB" w:rsidRPr="00E10DCF">
        <w:rPr>
          <w:rFonts w:ascii="Times New Roman" w:eastAsia="Calibri" w:hAnsi="Times New Roman" w:cs="Times New Roman"/>
          <w:sz w:val="24"/>
          <w:szCs w:val="24"/>
          <w:lang w:val="en-US"/>
        </w:rPr>
        <w:t>Azadirachta</w:t>
      </w:r>
      <w:proofErr w:type="spellEnd"/>
      <w:r w:rsidR="00B83BDB" w:rsidRPr="00E10DCF">
        <w:rPr>
          <w:rFonts w:ascii="Times New Roman" w:eastAsia="Calibri" w:hAnsi="Times New Roman" w:cs="Times New Roman"/>
          <w:sz w:val="24"/>
          <w:szCs w:val="24"/>
          <w:lang w:val="en-US"/>
        </w:rPr>
        <w:t xml:space="preserve"> </w:t>
      </w:r>
      <w:proofErr w:type="spellStart"/>
      <w:r w:rsidR="00B83BDB" w:rsidRPr="00E10DCF">
        <w:rPr>
          <w:rFonts w:ascii="Times New Roman" w:eastAsia="Calibri" w:hAnsi="Times New Roman" w:cs="Times New Roman"/>
          <w:sz w:val="24"/>
          <w:szCs w:val="24"/>
          <w:lang w:val="en-US"/>
        </w:rPr>
        <w:t>indica</w:t>
      </w:r>
      <w:proofErr w:type="spellEnd"/>
      <w:r w:rsidR="00B83BDB" w:rsidRPr="00E10DCF">
        <w:rPr>
          <w:rFonts w:ascii="Times New Roman" w:eastAsia="Calibri" w:hAnsi="Times New Roman" w:cs="Times New Roman"/>
          <w:sz w:val="24"/>
          <w:szCs w:val="24"/>
          <w:lang w:val="en-US"/>
        </w:rPr>
        <w:t xml:space="preserve"> leaves extract. The differences in the concentration of these elements are attributed to the soil composition and climate in which a plant grows.   It has been found that the leaves of </w:t>
      </w:r>
      <w:proofErr w:type="spellStart"/>
      <w:r w:rsidR="00B83BDB" w:rsidRPr="00E10DCF">
        <w:rPr>
          <w:rFonts w:ascii="Times New Roman" w:eastAsia="Calibri" w:hAnsi="Times New Roman" w:cs="Times New Roman"/>
          <w:i/>
          <w:sz w:val="24"/>
          <w:szCs w:val="24"/>
          <w:lang w:val="en-US"/>
        </w:rPr>
        <w:t>Azadirachta</w:t>
      </w:r>
      <w:proofErr w:type="spellEnd"/>
      <w:r w:rsidR="00B83BDB" w:rsidRPr="00E10DCF">
        <w:rPr>
          <w:rFonts w:ascii="Times New Roman" w:eastAsia="Calibri" w:hAnsi="Times New Roman" w:cs="Times New Roman"/>
          <w:i/>
          <w:sz w:val="24"/>
          <w:szCs w:val="24"/>
          <w:lang w:val="en-US"/>
        </w:rPr>
        <w:t xml:space="preserve"> </w:t>
      </w:r>
      <w:proofErr w:type="spellStart"/>
      <w:r w:rsidR="00B83BDB" w:rsidRPr="00E10DCF">
        <w:rPr>
          <w:rFonts w:ascii="Times New Roman" w:eastAsia="Calibri" w:hAnsi="Times New Roman" w:cs="Times New Roman"/>
          <w:i/>
          <w:sz w:val="24"/>
          <w:szCs w:val="24"/>
          <w:lang w:val="en-US"/>
        </w:rPr>
        <w:t>indica</w:t>
      </w:r>
      <w:proofErr w:type="spellEnd"/>
      <w:r w:rsidR="00B83BDB" w:rsidRPr="00E10DCF">
        <w:rPr>
          <w:rFonts w:ascii="Times New Roman" w:eastAsia="Calibri" w:hAnsi="Times New Roman" w:cs="Times New Roman"/>
          <w:sz w:val="24"/>
          <w:szCs w:val="24"/>
          <w:lang w:val="en-US"/>
        </w:rPr>
        <w:t xml:space="preserve"> is rich in minerals like copper, magnesium, manganese, vanadium, chromium, calcium, zinc, sodium, and potassium which possess several </w:t>
      </w:r>
      <w:proofErr w:type="spellStart"/>
      <w:r w:rsidR="00B83BDB" w:rsidRPr="00E10DCF">
        <w:rPr>
          <w:rFonts w:ascii="Times New Roman" w:eastAsia="Calibri" w:hAnsi="Times New Roman" w:cs="Times New Roman"/>
          <w:sz w:val="24"/>
          <w:szCs w:val="24"/>
          <w:lang w:val="en-US"/>
        </w:rPr>
        <w:t>pharamacological</w:t>
      </w:r>
      <w:proofErr w:type="spellEnd"/>
      <w:r w:rsidR="00B83BDB" w:rsidRPr="00E10DCF">
        <w:rPr>
          <w:rFonts w:ascii="Times New Roman" w:eastAsia="Calibri" w:hAnsi="Times New Roman" w:cs="Times New Roman"/>
          <w:sz w:val="24"/>
          <w:szCs w:val="24"/>
          <w:lang w:val="en-US"/>
        </w:rPr>
        <w:t xml:space="preserve"> properties.</w:t>
      </w:r>
    </w:p>
    <w:p w:rsidR="00B90464" w:rsidRPr="00E10DCF" w:rsidRDefault="00B90464" w:rsidP="00B83BDB">
      <w:pPr>
        <w:spacing w:before="120" w:after="120" w:line="360" w:lineRule="auto"/>
        <w:ind w:firstLine="720"/>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Figure 1: Retention time for Vitamins (Standard)</w:t>
      </w:r>
    </w:p>
    <w:p w:rsidR="00784C35" w:rsidRPr="00E10DCF" w:rsidRDefault="00784C35" w:rsidP="00B83BDB">
      <w:pPr>
        <w:spacing w:before="120" w:after="120" w:line="360" w:lineRule="auto"/>
        <w:ind w:firstLine="720"/>
        <w:jc w:val="both"/>
        <w:rPr>
          <w:rFonts w:ascii="Times New Roman" w:eastAsia="Calibri" w:hAnsi="Times New Roman" w:cs="Times New Roman"/>
          <w:b/>
          <w:sz w:val="24"/>
          <w:szCs w:val="24"/>
          <w:lang w:val="en-US"/>
        </w:rPr>
      </w:pPr>
      <w:r w:rsidRPr="00E10DCF">
        <w:rPr>
          <w:rFonts w:ascii="Times New Roman" w:eastAsia="Calibri" w:hAnsi="Times New Roman" w:cs="Times New Roman"/>
          <w:noProof/>
          <w:sz w:val="24"/>
          <w:szCs w:val="24"/>
          <w:lang w:val="en-US"/>
        </w:rPr>
        <w:drawing>
          <wp:inline distT="0" distB="0" distL="0" distR="0" wp14:anchorId="619C08EB" wp14:editId="3A0EF7F0">
            <wp:extent cx="4543425" cy="3261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3615" cy="3268647"/>
                    </a:xfrm>
                    <a:prstGeom prst="rect">
                      <a:avLst/>
                    </a:prstGeom>
                    <a:noFill/>
                    <a:ln>
                      <a:noFill/>
                    </a:ln>
                  </pic:spPr>
                </pic:pic>
              </a:graphicData>
            </a:graphic>
          </wp:inline>
        </w:drawing>
      </w:r>
    </w:p>
    <w:p w:rsidR="00784C35" w:rsidRPr="00E10DCF" w:rsidRDefault="00784C35" w:rsidP="00784C35">
      <w:pPr>
        <w:spacing w:after="200" w:line="48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Figure 2: Vitamin Content of </w:t>
      </w:r>
      <w:proofErr w:type="spellStart"/>
      <w:r w:rsidRPr="00E10DCF">
        <w:rPr>
          <w:rFonts w:ascii="Times New Roman" w:eastAsia="Calibri" w:hAnsi="Times New Roman" w:cs="Times New Roman"/>
          <w:b/>
          <w:sz w:val="24"/>
          <w:szCs w:val="24"/>
          <w:lang w:val="en-US"/>
        </w:rPr>
        <w:t>Azadirachta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indica</w:t>
      </w:r>
      <w:proofErr w:type="spellEnd"/>
      <w:r w:rsidRPr="00E10DCF">
        <w:rPr>
          <w:rFonts w:ascii="Times New Roman" w:eastAsia="Calibri" w:hAnsi="Times New Roman" w:cs="Times New Roman"/>
          <w:b/>
          <w:sz w:val="24"/>
          <w:szCs w:val="24"/>
          <w:lang w:val="en-US"/>
        </w:rPr>
        <w:t xml:space="preserve"> Leaves extract</w:t>
      </w:r>
    </w:p>
    <w:p w:rsidR="00784C35" w:rsidRPr="00E10DCF" w:rsidRDefault="00784C35" w:rsidP="00B83BDB">
      <w:pPr>
        <w:spacing w:before="120" w:after="120" w:line="360" w:lineRule="auto"/>
        <w:ind w:firstLine="720"/>
        <w:jc w:val="both"/>
        <w:rPr>
          <w:rFonts w:ascii="Times New Roman" w:eastAsia="Calibri" w:hAnsi="Times New Roman" w:cs="Times New Roman"/>
          <w:b/>
          <w:sz w:val="24"/>
          <w:szCs w:val="24"/>
          <w:lang w:val="en-US"/>
        </w:rPr>
      </w:pPr>
      <w:r w:rsidRPr="00E10DCF">
        <w:rPr>
          <w:rFonts w:ascii="Times New Roman" w:eastAsia="Calibri" w:hAnsi="Times New Roman" w:cs="Times New Roman"/>
          <w:noProof/>
          <w:sz w:val="24"/>
          <w:szCs w:val="24"/>
          <w:lang w:val="en-US"/>
        </w:rPr>
        <w:lastRenderedPageBreak/>
        <w:drawing>
          <wp:inline distT="0" distB="0" distL="0" distR="0" wp14:anchorId="3D20657B" wp14:editId="1EE1EAB0">
            <wp:extent cx="4171950" cy="2820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380" cy="2835988"/>
                    </a:xfrm>
                    <a:prstGeom prst="rect">
                      <a:avLst/>
                    </a:prstGeom>
                    <a:noFill/>
                    <a:ln>
                      <a:noFill/>
                    </a:ln>
                  </pic:spPr>
                </pic:pic>
              </a:graphicData>
            </a:graphic>
          </wp:inline>
        </w:drawing>
      </w:r>
    </w:p>
    <w:p w:rsidR="00B90464" w:rsidRPr="00E10DCF" w:rsidRDefault="00B90464" w:rsidP="00B83BDB">
      <w:pPr>
        <w:spacing w:before="120" w:after="120" w:line="360" w:lineRule="auto"/>
        <w:ind w:firstLine="720"/>
        <w:jc w:val="both"/>
        <w:rPr>
          <w:rFonts w:ascii="Times New Roman" w:eastAsia="Calibri" w:hAnsi="Times New Roman" w:cs="Times New Roman"/>
          <w:sz w:val="24"/>
          <w:szCs w:val="24"/>
          <w:lang w:val="en-US"/>
        </w:rPr>
      </w:pPr>
    </w:p>
    <w:p w:rsidR="00B83BDB" w:rsidRPr="00E10DCF" w:rsidRDefault="00784C35" w:rsidP="00B83BDB">
      <w:pPr>
        <w:spacing w:before="120" w:after="12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above figures </w:t>
      </w:r>
      <w:r w:rsidR="00B83BDB" w:rsidRPr="00E10DCF">
        <w:rPr>
          <w:rFonts w:ascii="Times New Roman" w:eastAsia="Calibri" w:hAnsi="Times New Roman" w:cs="Times New Roman"/>
          <w:sz w:val="24"/>
          <w:szCs w:val="24"/>
          <w:lang w:val="en-US"/>
        </w:rPr>
        <w:t xml:space="preserve">represents the retention time for vitamin (Standard) and the vitamin content of </w:t>
      </w:r>
      <w:proofErr w:type="spellStart"/>
      <w:r w:rsidR="00B83BDB" w:rsidRPr="00E10DCF">
        <w:rPr>
          <w:rFonts w:ascii="Times New Roman" w:eastAsia="Calibri" w:hAnsi="Times New Roman" w:cs="Times New Roman"/>
          <w:sz w:val="24"/>
          <w:szCs w:val="24"/>
          <w:lang w:val="en-US"/>
        </w:rPr>
        <w:t>Azadirachta</w:t>
      </w:r>
      <w:proofErr w:type="spellEnd"/>
      <w:r w:rsidR="00B83BDB" w:rsidRPr="00E10DCF">
        <w:rPr>
          <w:rFonts w:ascii="Times New Roman" w:eastAsia="Calibri" w:hAnsi="Times New Roman" w:cs="Times New Roman"/>
          <w:sz w:val="24"/>
          <w:szCs w:val="24"/>
          <w:lang w:val="en-US"/>
        </w:rPr>
        <w:t xml:space="preserve"> </w:t>
      </w:r>
      <w:proofErr w:type="spellStart"/>
      <w:r w:rsidR="00B83BDB" w:rsidRPr="00E10DCF">
        <w:rPr>
          <w:rFonts w:ascii="Times New Roman" w:eastAsia="Calibri" w:hAnsi="Times New Roman" w:cs="Times New Roman"/>
          <w:sz w:val="24"/>
          <w:szCs w:val="24"/>
          <w:lang w:val="en-US"/>
        </w:rPr>
        <w:t>indica</w:t>
      </w:r>
      <w:proofErr w:type="spellEnd"/>
      <w:r w:rsidR="00B83BDB" w:rsidRPr="00E10DCF">
        <w:rPr>
          <w:rFonts w:ascii="Times New Roman" w:eastAsia="Calibri" w:hAnsi="Times New Roman" w:cs="Times New Roman"/>
          <w:sz w:val="24"/>
          <w:szCs w:val="24"/>
          <w:lang w:val="en-US"/>
        </w:rPr>
        <w:t xml:space="preserve"> leaves. The leaves content contain Ascorbic acid amounts. Metal as micronutrient is important for the normal functioning of vital organs and is present in many enzymes which activate them, thereby influence the biochemical processes that are required in our diet.</w:t>
      </w:r>
    </w:p>
    <w:p w:rsidR="00B83BDB" w:rsidRPr="00E10DCF" w:rsidRDefault="00B83BDB" w:rsidP="00B83BDB">
      <w:pPr>
        <w:spacing w:before="120" w:after="12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present study has shown that the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leaves examined have an appreciable content of contain Ascorbic acid. The leaves also contained good minerals with abundance of them in calcium, zinc, iron, manganese, and magnesium while they were least in potassium. The results suggest that the leaves if consumed in sufficient amount would contribute greatly towards meeting human nutritional requirement for normal growth and adequate protection against several diseases.</w:t>
      </w:r>
    </w:p>
    <w:p w:rsidR="00B83BDB" w:rsidRPr="00E10DCF" w:rsidRDefault="00B83BDB" w:rsidP="00B83BDB">
      <w:pPr>
        <w:spacing w:before="120" w:after="120" w:line="360" w:lineRule="auto"/>
        <w:jc w:val="both"/>
        <w:rPr>
          <w:rFonts w:ascii="Times New Roman" w:eastAsia="Calibri" w:hAnsi="Times New Roman" w:cs="Times New Roman"/>
          <w:sz w:val="24"/>
          <w:szCs w:val="24"/>
          <w:lang w:val="en-US"/>
        </w:rPr>
      </w:pPr>
      <w:proofErr w:type="spellStart"/>
      <w:r w:rsidRPr="00E10DCF">
        <w:rPr>
          <w:rFonts w:ascii="Times New Roman" w:eastAsia="Calibri" w:hAnsi="Times New Roman" w:cs="Times New Roman"/>
          <w:b/>
          <w:i/>
          <w:color w:val="000000"/>
          <w:sz w:val="24"/>
          <w:szCs w:val="24"/>
          <w:lang w:val="en-US"/>
        </w:rPr>
        <w:t>Invitro</w:t>
      </w:r>
      <w:proofErr w:type="spellEnd"/>
      <w:r w:rsidRPr="00E10DCF">
        <w:rPr>
          <w:rFonts w:ascii="Times New Roman" w:eastAsia="Calibri" w:hAnsi="Times New Roman" w:cs="Times New Roman"/>
          <w:b/>
          <w:i/>
          <w:color w:val="000000"/>
          <w:sz w:val="24"/>
          <w:szCs w:val="24"/>
          <w:lang w:val="en-US"/>
        </w:rPr>
        <w:t xml:space="preserve"> antioxidant potential of </w:t>
      </w:r>
      <w:proofErr w:type="spellStart"/>
      <w:r w:rsidRPr="00E10DCF">
        <w:rPr>
          <w:rFonts w:ascii="Times New Roman" w:eastAsia="Calibri" w:hAnsi="Times New Roman" w:cs="Times New Roman"/>
          <w:b/>
          <w:i/>
          <w:color w:val="000000"/>
          <w:sz w:val="24"/>
          <w:szCs w:val="24"/>
          <w:lang w:val="en-US"/>
        </w:rPr>
        <w:t>Azadirachta</w:t>
      </w:r>
      <w:proofErr w:type="spellEnd"/>
      <w:r w:rsidRPr="00E10DCF">
        <w:rPr>
          <w:rFonts w:ascii="Times New Roman" w:eastAsia="Calibri" w:hAnsi="Times New Roman" w:cs="Times New Roman"/>
          <w:b/>
          <w:i/>
          <w:color w:val="000000"/>
          <w:sz w:val="24"/>
          <w:szCs w:val="24"/>
          <w:lang w:val="en-US"/>
        </w:rPr>
        <w:t xml:space="preserve"> </w:t>
      </w:r>
      <w:proofErr w:type="spellStart"/>
      <w:r w:rsidRPr="00E10DCF">
        <w:rPr>
          <w:rFonts w:ascii="Times New Roman" w:eastAsia="Calibri" w:hAnsi="Times New Roman" w:cs="Times New Roman"/>
          <w:b/>
          <w:i/>
          <w:color w:val="000000"/>
          <w:sz w:val="24"/>
          <w:szCs w:val="24"/>
          <w:lang w:val="en-US"/>
        </w:rPr>
        <w:t>indica</w:t>
      </w:r>
      <w:proofErr w:type="spellEnd"/>
    </w:p>
    <w:p w:rsidR="00B83BDB" w:rsidRPr="00E10DCF" w:rsidRDefault="00B83BDB" w:rsidP="00C1484E">
      <w:pPr>
        <w:autoSpaceDE w:val="0"/>
        <w:autoSpaceDN w:val="0"/>
        <w:adjustRightInd w:val="0"/>
        <w:spacing w:beforeLines="120" w:before="288" w:afterLines="120" w:after="288"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color w:val="000000"/>
          <w:sz w:val="24"/>
          <w:szCs w:val="24"/>
          <w:lang w:val="en-US"/>
        </w:rPr>
        <w:tab/>
      </w:r>
      <w:r w:rsidRPr="00E10DCF">
        <w:rPr>
          <w:rFonts w:ascii="Times New Roman" w:eastAsia="Calibri" w:hAnsi="Times New Roman" w:cs="Times New Roman"/>
          <w:sz w:val="24"/>
          <w:szCs w:val="24"/>
          <w:lang w:val="en-US"/>
        </w:rPr>
        <w:t xml:space="preserve">The free radical scavenging potential of natural products can be assessed by several assays. Among them, DPPH, ABTS, assays are routinely practiced for the assessment of antioxidant properties of different natural compounds, as they are easy, affordable and reliable. In the present study, the antioxidant potential of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leaves extract is examined by DPPH, ABTS assays.</w:t>
      </w:r>
    </w:p>
    <w:p w:rsidR="00B83BDB" w:rsidRPr="00E10DCF" w:rsidRDefault="00B83BDB" w:rsidP="00B83BDB">
      <w:pPr>
        <w:autoSpaceDE w:val="0"/>
        <w:autoSpaceDN w:val="0"/>
        <w:adjustRightInd w:val="0"/>
        <w:spacing w:beforeLines="120" w:before="288" w:afterLines="120" w:after="288"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The ability of natural compounds to scavenge the DPPH radical can be expressed as its magnitude of </w:t>
      </w:r>
      <w:proofErr w:type="spellStart"/>
      <w:r w:rsidRPr="00E10DCF">
        <w:rPr>
          <w:rFonts w:ascii="Times New Roman" w:eastAsia="Calibri" w:hAnsi="Times New Roman" w:cs="Times New Roman"/>
          <w:sz w:val="24"/>
          <w:szCs w:val="24"/>
          <w:lang w:val="en-US"/>
        </w:rPr>
        <w:t>antioxidative</w:t>
      </w:r>
      <w:proofErr w:type="spellEnd"/>
      <w:r w:rsidRPr="00E10DCF">
        <w:rPr>
          <w:rFonts w:ascii="Times New Roman" w:eastAsia="Calibri" w:hAnsi="Times New Roman" w:cs="Times New Roman"/>
          <w:sz w:val="24"/>
          <w:szCs w:val="24"/>
          <w:lang w:val="en-US"/>
        </w:rPr>
        <w:t xml:space="preserve"> ability. DPPH radical in alcoholic solution is deep purple in </w:t>
      </w:r>
      <w:proofErr w:type="spellStart"/>
      <w:r w:rsidRPr="00E10DCF">
        <w:rPr>
          <w:rFonts w:ascii="Times New Roman" w:eastAsia="Calibri" w:hAnsi="Times New Roman" w:cs="Times New Roman"/>
          <w:sz w:val="24"/>
          <w:szCs w:val="24"/>
          <w:lang w:val="en-US"/>
        </w:rPr>
        <w:t>colour</w:t>
      </w:r>
      <w:proofErr w:type="spellEnd"/>
      <w:r w:rsidRPr="00E10DCF">
        <w:rPr>
          <w:rFonts w:ascii="Times New Roman" w:eastAsia="Calibri" w:hAnsi="Times New Roman" w:cs="Times New Roman"/>
          <w:sz w:val="24"/>
          <w:szCs w:val="24"/>
          <w:lang w:val="en-US"/>
        </w:rPr>
        <w:t xml:space="preserve"> with an absorption peak at 515 nm. DPPH assay is based on the principle that DPPH radical on accepting a hydrogen atom from the scavenger molecule i.e. antioxidant, results in reduction of unpaired valence electron at one atom of nitrogen bridge in DPPH leading to the change of purple color to yellow with concomitant decrease in absorbance at 515 nm . The change in </w:t>
      </w:r>
      <w:proofErr w:type="spellStart"/>
      <w:r w:rsidRPr="00E10DCF">
        <w:rPr>
          <w:rFonts w:ascii="Times New Roman" w:eastAsia="Calibri" w:hAnsi="Times New Roman" w:cs="Times New Roman"/>
          <w:sz w:val="24"/>
          <w:szCs w:val="24"/>
          <w:lang w:val="en-US"/>
        </w:rPr>
        <w:t>colour</w:t>
      </w:r>
      <w:proofErr w:type="spellEnd"/>
      <w:r w:rsidRPr="00E10DCF">
        <w:rPr>
          <w:rFonts w:ascii="Times New Roman" w:eastAsia="Calibri" w:hAnsi="Times New Roman" w:cs="Times New Roman"/>
          <w:sz w:val="24"/>
          <w:szCs w:val="24"/>
          <w:lang w:val="en-US"/>
        </w:rPr>
        <w:t xml:space="preserve"> from deep purple to yellow or the decrease in intensity signifies the antioxidant potential of the test compound.</w:t>
      </w:r>
    </w:p>
    <w:p w:rsidR="00B83BDB" w:rsidRPr="00E10DCF" w:rsidRDefault="00B83BDB" w:rsidP="00B83BDB">
      <w:pPr>
        <w:autoSpaceDE w:val="0"/>
        <w:autoSpaceDN w:val="0"/>
        <w:adjustRightInd w:val="0"/>
        <w:spacing w:beforeLines="120" w:before="288" w:afterLines="120" w:after="288"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ABTS assay is used for the screening of antioxidant activity of both water and lipid soluble compounds. The assay involves reduction of the color intensity of </w:t>
      </w:r>
      <w:proofErr w:type="spellStart"/>
      <w:r w:rsidRPr="00E10DCF">
        <w:rPr>
          <w:rFonts w:ascii="Times New Roman" w:eastAsia="Calibri" w:hAnsi="Times New Roman" w:cs="Times New Roman"/>
          <w:sz w:val="24"/>
          <w:szCs w:val="24"/>
          <w:lang w:val="en-US"/>
        </w:rPr>
        <w:t>ethanolic</w:t>
      </w:r>
      <w:proofErr w:type="spellEnd"/>
      <w:r w:rsidRPr="00E10DCF">
        <w:rPr>
          <w:rFonts w:ascii="Times New Roman" w:eastAsia="Calibri" w:hAnsi="Times New Roman" w:cs="Times New Roman"/>
          <w:sz w:val="24"/>
          <w:szCs w:val="24"/>
          <w:lang w:val="en-US"/>
        </w:rPr>
        <w:t xml:space="preserve"> solution containing pre-formed radical </w:t>
      </w:r>
      <w:proofErr w:type="spellStart"/>
      <w:r w:rsidRPr="00E10DCF">
        <w:rPr>
          <w:rFonts w:ascii="Times New Roman" w:eastAsia="Calibri" w:hAnsi="Times New Roman" w:cs="Times New Roman"/>
          <w:sz w:val="24"/>
          <w:szCs w:val="24"/>
          <w:lang w:val="en-US"/>
        </w:rPr>
        <w:t>monocation</w:t>
      </w:r>
      <w:proofErr w:type="spellEnd"/>
      <w:r w:rsidRPr="00E10DCF">
        <w:rPr>
          <w:rFonts w:ascii="Times New Roman" w:eastAsia="Calibri" w:hAnsi="Times New Roman" w:cs="Times New Roman"/>
          <w:sz w:val="24"/>
          <w:szCs w:val="24"/>
          <w:lang w:val="en-US"/>
        </w:rPr>
        <w:t xml:space="preserve"> of ABTS, generated by oxidation of ABTS with potassium </w:t>
      </w:r>
      <w:proofErr w:type="spellStart"/>
      <w:r w:rsidRPr="00E10DCF">
        <w:rPr>
          <w:rFonts w:ascii="Times New Roman" w:eastAsia="Calibri" w:hAnsi="Times New Roman" w:cs="Times New Roman"/>
          <w:sz w:val="24"/>
          <w:szCs w:val="24"/>
          <w:lang w:val="en-US"/>
        </w:rPr>
        <w:t>persulfate</w:t>
      </w:r>
      <w:proofErr w:type="spellEnd"/>
      <w:r w:rsidRPr="00E10DCF">
        <w:rPr>
          <w:rFonts w:ascii="Times New Roman" w:eastAsia="Calibri" w:hAnsi="Times New Roman" w:cs="Times New Roman"/>
          <w:sz w:val="24"/>
          <w:szCs w:val="24"/>
          <w:lang w:val="en-US"/>
        </w:rPr>
        <w:t xml:space="preserve"> due to the radical scavenging activity of antioxidants. The change in color intensity is proportional to the antioxidant efficiency of compounds. </w:t>
      </w:r>
    </w:p>
    <w:p w:rsidR="00784C35" w:rsidRPr="00E10DCF" w:rsidRDefault="00784C35" w:rsidP="00784C35">
      <w:pPr>
        <w:spacing w:after="200" w:line="276"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Figure 3: DPPH radical scavenging potential of </w:t>
      </w:r>
      <w:proofErr w:type="spellStart"/>
      <w:r w:rsidRPr="00E10DCF">
        <w:rPr>
          <w:rFonts w:ascii="Times New Roman" w:eastAsia="Calibri" w:hAnsi="Times New Roman" w:cs="Times New Roman"/>
          <w:b/>
          <w:sz w:val="24"/>
          <w:szCs w:val="24"/>
          <w:lang w:val="en-US"/>
        </w:rPr>
        <w:t>Azadirachta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indica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Ethanolic</w:t>
      </w:r>
      <w:proofErr w:type="spellEnd"/>
      <w:r w:rsidRPr="00E10DCF">
        <w:rPr>
          <w:rFonts w:ascii="Times New Roman" w:eastAsia="Calibri" w:hAnsi="Times New Roman" w:cs="Times New Roman"/>
          <w:b/>
          <w:sz w:val="24"/>
          <w:szCs w:val="24"/>
          <w:lang w:val="en-US"/>
        </w:rPr>
        <w:t xml:space="preserve"> extract)</w:t>
      </w:r>
    </w:p>
    <w:p w:rsidR="00784C35" w:rsidRPr="00E10DCF" w:rsidRDefault="00784C35" w:rsidP="00784C35">
      <w:pPr>
        <w:spacing w:after="200" w:line="276"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                                                                                                                                                                                                        </w:t>
      </w:r>
    </w:p>
    <w:p w:rsidR="00784C35" w:rsidRPr="00E10DCF" w:rsidRDefault="00784C35" w:rsidP="00B83BDB">
      <w:pPr>
        <w:autoSpaceDE w:val="0"/>
        <w:autoSpaceDN w:val="0"/>
        <w:adjustRightInd w:val="0"/>
        <w:spacing w:beforeLines="120" w:before="288" w:afterLines="120" w:after="288"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46E07E2" wp14:editId="7C314556">
                <wp:simplePos x="0" y="0"/>
                <wp:positionH relativeFrom="margin">
                  <wp:posOffset>-266700</wp:posOffset>
                </wp:positionH>
                <wp:positionV relativeFrom="paragraph">
                  <wp:posOffset>979169</wp:posOffset>
                </wp:positionV>
                <wp:extent cx="1099820" cy="271780"/>
                <wp:effectExtent l="0" t="508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9820" cy="271780"/>
                        </a:xfrm>
                        <a:prstGeom prst="rect">
                          <a:avLst/>
                        </a:prstGeom>
                        <a:solidFill>
                          <a:srgbClr val="FFFFFF"/>
                        </a:solidFill>
                        <a:ln w="9525">
                          <a:solidFill>
                            <a:srgbClr val="000000"/>
                          </a:solidFill>
                          <a:miter lim="800000"/>
                          <a:headEnd/>
                          <a:tailEnd/>
                        </a:ln>
                      </wps:spPr>
                      <wps:txbx>
                        <w:txbxContent>
                          <w:p w:rsidR="00D314F8" w:rsidRPr="00C504A1" w:rsidRDefault="00D314F8" w:rsidP="00784C35">
                            <w:pPr>
                              <w:rPr>
                                <w:rFonts w:ascii="Times New Roman" w:hAnsi="Times New Roman" w:cs="Times New Roman"/>
                                <w:b/>
                                <w:sz w:val="24"/>
                                <w:szCs w:val="24"/>
                              </w:rPr>
                            </w:pPr>
                            <w:r w:rsidRPr="00C504A1">
                              <w:rPr>
                                <w:rFonts w:ascii="Times New Roman" w:hAnsi="Times New Roman" w:cs="Times New Roman"/>
                                <w:b/>
                                <w:sz w:val="24"/>
                                <w:szCs w:val="24"/>
                              </w:rPr>
                              <w:t>% inhibition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E07E2" id="_x0000_t202" coordsize="21600,21600" o:spt="202" path="m,l,21600r21600,l21600,xe">
                <v:stroke joinstyle="miter"/>
                <v:path gradientshapeok="t" o:connecttype="rect"/>
              </v:shapetype>
              <v:shape id="Text Box 2" o:spid="_x0000_s1026" type="#_x0000_t202" style="position:absolute;left:0;text-align:left;margin-left:-21pt;margin-top:77.1pt;width:86.6pt;height:21.4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">
                <v:textbox>
                  <w:txbxContent>
                    <w:p w:rsidR="00D314F8" w:rsidRPr="00C504A1" w:rsidRDefault="00D314F8" w:rsidP="00784C35">
                      <w:pPr>
                        <w:rPr>
                          <w:rFonts w:ascii="Times New Roman" w:hAnsi="Times New Roman" w:cs="Times New Roman"/>
                          <w:b/>
                          <w:sz w:val="24"/>
                          <w:szCs w:val="24"/>
                        </w:rPr>
                      </w:pPr>
                      <w:r w:rsidRPr="00C504A1">
                        <w:rPr>
                          <w:rFonts w:ascii="Times New Roman" w:hAnsi="Times New Roman" w:cs="Times New Roman"/>
                          <w:b/>
                          <w:sz w:val="24"/>
                          <w:szCs w:val="24"/>
                        </w:rPr>
                        <w:t>% inhibition</w:t>
                      </w:r>
                    </w:p>
                  </w:txbxContent>
                </v:textbox>
                <w10:wrap anchorx="margin"/>
              </v:shape>
            </w:pict>
          </mc:Fallback>
        </mc:AlternateContent>
      </w:r>
      <w:r w:rsidRPr="00E10DCF">
        <w:rPr>
          <w:rFonts w:ascii="Times New Roman" w:hAnsi="Times New Roman" w:cs="Times New Roman"/>
          <w:noProof/>
          <w:sz w:val="24"/>
          <w:szCs w:val="24"/>
          <w:lang w:val="en-US"/>
        </w:rPr>
        <w:drawing>
          <wp:inline distT="0" distB="0" distL="0" distR="0" wp14:anchorId="2A7875E1" wp14:editId="6A4F0D54">
            <wp:extent cx="3124200" cy="20859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484E" w:rsidRPr="00E10DCF" w:rsidRDefault="00C1484E" w:rsidP="00C1484E">
      <w:pPr>
        <w:spacing w:after="200" w:line="276" w:lineRule="auto"/>
        <w:ind w:left="2160"/>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Concentration (µg)</w:t>
      </w:r>
    </w:p>
    <w:p w:rsidR="00C1484E" w:rsidRPr="00E10DCF" w:rsidRDefault="00C1484E" w:rsidP="00C1484E">
      <w:pPr>
        <w:spacing w:after="200" w:line="276"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Figure 4: DPPH radical scavenging potential of </w:t>
      </w:r>
      <w:proofErr w:type="spellStart"/>
      <w:r w:rsidRPr="00E10DCF">
        <w:rPr>
          <w:rFonts w:ascii="Times New Roman" w:eastAsia="Calibri" w:hAnsi="Times New Roman" w:cs="Times New Roman"/>
          <w:b/>
          <w:sz w:val="24"/>
          <w:szCs w:val="24"/>
          <w:lang w:val="en-US"/>
        </w:rPr>
        <w:t>Azadirachta</w:t>
      </w:r>
      <w:proofErr w:type="spellEnd"/>
      <w:r w:rsidRPr="00E10DCF">
        <w:rPr>
          <w:rFonts w:ascii="Times New Roman" w:eastAsia="Calibri" w:hAnsi="Times New Roman" w:cs="Times New Roman"/>
          <w:b/>
          <w:sz w:val="24"/>
          <w:szCs w:val="24"/>
          <w:lang w:val="en-US"/>
        </w:rPr>
        <w:t xml:space="preserve"> </w:t>
      </w:r>
      <w:proofErr w:type="spellStart"/>
      <w:r w:rsidRPr="00E10DCF">
        <w:rPr>
          <w:rFonts w:ascii="Times New Roman" w:eastAsia="Calibri" w:hAnsi="Times New Roman" w:cs="Times New Roman"/>
          <w:b/>
          <w:sz w:val="24"/>
          <w:szCs w:val="24"/>
          <w:lang w:val="en-US"/>
        </w:rPr>
        <w:t>indica</w:t>
      </w:r>
      <w:proofErr w:type="spellEnd"/>
      <w:r w:rsidRPr="00E10DCF">
        <w:rPr>
          <w:rFonts w:ascii="Times New Roman" w:eastAsia="Calibri" w:hAnsi="Times New Roman" w:cs="Times New Roman"/>
          <w:b/>
          <w:sz w:val="24"/>
          <w:szCs w:val="24"/>
          <w:lang w:val="en-US"/>
        </w:rPr>
        <w:t xml:space="preserve"> (Hexane extract)</w:t>
      </w:r>
    </w:p>
    <w:p w:rsidR="00C1484E" w:rsidRPr="00E10DCF" w:rsidRDefault="00C1484E" w:rsidP="00C1484E">
      <w:pPr>
        <w:spacing w:after="200" w:line="276" w:lineRule="auto"/>
        <w:ind w:left="2160"/>
        <w:jc w:val="both"/>
        <w:rPr>
          <w:rFonts w:ascii="Times New Roman" w:eastAsia="Calibri" w:hAnsi="Times New Roman" w:cs="Times New Roman"/>
          <w:b/>
          <w:sz w:val="24"/>
          <w:szCs w:val="24"/>
          <w:lang w:val="en-US"/>
        </w:rPr>
      </w:pPr>
    </w:p>
    <w:p w:rsidR="00C1484E" w:rsidRPr="00E10DCF" w:rsidRDefault="00C1484E" w:rsidP="00C1484E">
      <w:pPr>
        <w:autoSpaceDE w:val="0"/>
        <w:autoSpaceDN w:val="0"/>
        <w:adjustRightInd w:val="0"/>
        <w:spacing w:beforeLines="120" w:before="288" w:afterLines="120" w:after="288" w:line="360" w:lineRule="auto"/>
        <w:ind w:firstLine="720"/>
        <w:rPr>
          <w:rFonts w:ascii="Times New Roman" w:eastAsia="Calibri" w:hAnsi="Times New Roman" w:cs="Times New Roman"/>
          <w:b/>
          <w:sz w:val="24"/>
          <w:szCs w:val="24"/>
          <w:lang w:val="en-US"/>
        </w:rPr>
      </w:pPr>
    </w:p>
    <w:p w:rsidR="00C1484E" w:rsidRPr="00E10DCF" w:rsidRDefault="00C1484E" w:rsidP="00C1484E">
      <w:pPr>
        <w:autoSpaceDE w:val="0"/>
        <w:autoSpaceDN w:val="0"/>
        <w:adjustRightInd w:val="0"/>
        <w:spacing w:beforeLines="120" w:before="288" w:afterLines="120" w:after="288" w:line="360" w:lineRule="auto"/>
        <w:ind w:firstLine="720"/>
        <w:rPr>
          <w:rFonts w:ascii="Times New Roman" w:eastAsia="Calibri" w:hAnsi="Times New Roman" w:cs="Times New Roman"/>
          <w:b/>
          <w:sz w:val="24"/>
          <w:szCs w:val="24"/>
          <w:lang w:val="en-US"/>
        </w:rPr>
      </w:pPr>
      <w:r w:rsidRPr="00E10DCF">
        <w:rPr>
          <w:rFonts w:ascii="Times New Roman" w:eastAsia="Calibri" w:hAnsi="Times New Roman" w:cs="Times New Roman"/>
          <w:noProof/>
          <w:sz w:val="24"/>
          <w:szCs w:val="24"/>
          <w:lang w:val="en-US"/>
        </w:rPr>
        <w:lastRenderedPageBreak/>
        <mc:AlternateContent>
          <mc:Choice Requires="wps">
            <w:drawing>
              <wp:anchor distT="0" distB="0" distL="114300" distR="114300" simplePos="0" relativeHeight="251661312" behindDoc="0" locked="0" layoutInCell="1" allowOverlap="1" wp14:anchorId="1B88B09A" wp14:editId="65EBCF05">
                <wp:simplePos x="0" y="0"/>
                <wp:positionH relativeFrom="margin">
                  <wp:posOffset>-295275</wp:posOffset>
                </wp:positionH>
                <wp:positionV relativeFrom="paragraph">
                  <wp:posOffset>1043305</wp:posOffset>
                </wp:positionV>
                <wp:extent cx="1099820" cy="271780"/>
                <wp:effectExtent l="0" t="508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9820" cy="271780"/>
                        </a:xfrm>
                        <a:prstGeom prst="rect">
                          <a:avLst/>
                        </a:prstGeom>
                        <a:solidFill>
                          <a:srgbClr val="FFFFFF"/>
                        </a:solidFill>
                        <a:ln w="9525">
                          <a:solidFill>
                            <a:srgbClr val="000000"/>
                          </a:solidFill>
                          <a:miter lim="800000"/>
                          <a:headEnd/>
                          <a:tailEnd/>
                        </a:ln>
                      </wps:spPr>
                      <wps:txbx>
                        <w:txbxContent>
                          <w:p w:rsidR="00D314F8" w:rsidRPr="00C504A1" w:rsidRDefault="00D314F8" w:rsidP="00C1484E">
                            <w:pPr>
                              <w:rPr>
                                <w:rFonts w:ascii="Times New Roman" w:hAnsi="Times New Roman" w:cs="Times New Roman"/>
                                <w:b/>
                                <w:sz w:val="24"/>
                                <w:szCs w:val="24"/>
                              </w:rPr>
                            </w:pPr>
                            <w:r w:rsidRPr="00C504A1">
                              <w:rPr>
                                <w:rFonts w:ascii="Times New Roman" w:hAnsi="Times New Roman" w:cs="Times New Roman"/>
                                <w:b/>
                                <w:sz w:val="24"/>
                                <w:szCs w:val="24"/>
                              </w:rPr>
                              <w:t>% inhibition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8B09A" id="_x0000_s1027" type="#_x0000_t202" style="position:absolute;left:0;text-align:left;margin-left:-23.25pt;margin-top:82.15pt;width:86.6pt;height:21.4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">
                <v:textbox>
                  <w:txbxContent>
                    <w:p w:rsidR="00D314F8" w:rsidRPr="00C504A1" w:rsidRDefault="00D314F8" w:rsidP="00C1484E">
                      <w:pPr>
                        <w:rPr>
                          <w:rFonts w:ascii="Times New Roman" w:hAnsi="Times New Roman" w:cs="Times New Roman"/>
                          <w:b/>
                          <w:sz w:val="24"/>
                          <w:szCs w:val="24"/>
                        </w:rPr>
                      </w:pPr>
                      <w:r w:rsidRPr="00C504A1">
                        <w:rPr>
                          <w:rFonts w:ascii="Times New Roman" w:hAnsi="Times New Roman" w:cs="Times New Roman"/>
                          <w:b/>
                          <w:sz w:val="24"/>
                          <w:szCs w:val="24"/>
                        </w:rPr>
                        <w:t>% inhibition</w:t>
                      </w:r>
                    </w:p>
                  </w:txbxContent>
                </v:textbox>
                <w10:wrap anchorx="margin"/>
              </v:shape>
            </w:pict>
          </mc:Fallback>
        </mc:AlternateContent>
      </w:r>
      <w:r w:rsidRPr="00E10DCF">
        <w:rPr>
          <w:rFonts w:ascii="Times New Roman" w:hAnsi="Times New Roman" w:cs="Times New Roman"/>
          <w:noProof/>
          <w:sz w:val="24"/>
          <w:szCs w:val="24"/>
          <w:lang w:val="en-US"/>
        </w:rPr>
        <w:drawing>
          <wp:inline distT="0" distB="0" distL="0" distR="0" wp14:anchorId="257F7093" wp14:editId="250E7153">
            <wp:extent cx="4200525" cy="23812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484E" w:rsidRPr="00E10DCF" w:rsidRDefault="00C1484E" w:rsidP="00C1484E">
      <w:pPr>
        <w:spacing w:after="200" w:line="276" w:lineRule="auto"/>
        <w:ind w:left="2880"/>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Concentration (µg)</w:t>
      </w:r>
    </w:p>
    <w:p w:rsidR="00C1484E" w:rsidRPr="00E10DCF" w:rsidRDefault="00C1484E" w:rsidP="00C1484E">
      <w:pPr>
        <w:autoSpaceDE w:val="0"/>
        <w:autoSpaceDN w:val="0"/>
        <w:adjustRightInd w:val="0"/>
        <w:spacing w:beforeLines="120" w:before="288" w:afterLines="120" w:after="288" w:line="360" w:lineRule="auto"/>
        <w:ind w:firstLine="720"/>
        <w:rPr>
          <w:rFonts w:ascii="Times New Roman" w:eastAsia="Calibri" w:hAnsi="Times New Roman" w:cs="Times New Roman"/>
          <w:b/>
          <w:sz w:val="24"/>
          <w:szCs w:val="24"/>
          <w:lang w:val="en-US"/>
        </w:rPr>
      </w:pPr>
    </w:p>
    <w:p w:rsidR="00B83BDB" w:rsidRPr="00E10DCF" w:rsidRDefault="00C1484E" w:rsidP="00C1484E">
      <w:pPr>
        <w:autoSpaceDE w:val="0"/>
        <w:autoSpaceDN w:val="0"/>
        <w:adjustRightInd w:val="0"/>
        <w:spacing w:beforeLines="120" w:before="288" w:afterLines="120" w:after="288" w:line="360" w:lineRule="auto"/>
        <w:ind w:firstLine="720"/>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The above figures </w:t>
      </w:r>
      <w:r w:rsidR="00B83BDB" w:rsidRPr="00E10DCF">
        <w:rPr>
          <w:rFonts w:ascii="Times New Roman" w:eastAsia="Calibri" w:hAnsi="Times New Roman" w:cs="Times New Roman"/>
          <w:sz w:val="24"/>
          <w:szCs w:val="24"/>
          <w:lang w:val="en-US"/>
        </w:rPr>
        <w:t xml:space="preserve">shows the dose dependent effect of </w:t>
      </w:r>
      <w:proofErr w:type="spellStart"/>
      <w:r w:rsidR="00B83BDB" w:rsidRPr="00E10DCF">
        <w:rPr>
          <w:rFonts w:ascii="Times New Roman" w:eastAsia="Calibri" w:hAnsi="Times New Roman" w:cs="Times New Roman"/>
          <w:sz w:val="24"/>
          <w:szCs w:val="24"/>
          <w:lang w:val="en-US"/>
        </w:rPr>
        <w:t>Azadirachta</w:t>
      </w:r>
      <w:proofErr w:type="spellEnd"/>
      <w:r w:rsidR="00B83BDB" w:rsidRPr="00E10DCF">
        <w:rPr>
          <w:rFonts w:ascii="Times New Roman" w:eastAsia="Calibri" w:hAnsi="Times New Roman" w:cs="Times New Roman"/>
          <w:sz w:val="24"/>
          <w:szCs w:val="24"/>
          <w:lang w:val="en-US"/>
        </w:rPr>
        <w:t xml:space="preserve"> </w:t>
      </w:r>
      <w:proofErr w:type="spellStart"/>
      <w:r w:rsidR="00B83BDB" w:rsidRPr="00E10DCF">
        <w:rPr>
          <w:rFonts w:ascii="Times New Roman" w:eastAsia="Calibri" w:hAnsi="Times New Roman" w:cs="Times New Roman"/>
          <w:sz w:val="24"/>
          <w:szCs w:val="24"/>
          <w:lang w:val="en-US"/>
        </w:rPr>
        <w:t>indica</w:t>
      </w:r>
      <w:proofErr w:type="spellEnd"/>
      <w:r w:rsidR="00B83BDB" w:rsidRPr="00E10DCF">
        <w:rPr>
          <w:rFonts w:ascii="Times New Roman" w:eastAsia="Calibri" w:hAnsi="Times New Roman" w:cs="Times New Roman"/>
          <w:sz w:val="24"/>
          <w:szCs w:val="24"/>
          <w:lang w:val="en-US"/>
        </w:rPr>
        <w:t xml:space="preserve"> on the percentage inhibition of DPPH and ABTS radicals present in the reaction mixtures. The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of </w:t>
      </w:r>
      <w:proofErr w:type="spellStart"/>
      <w:r w:rsidR="00B83BDB" w:rsidRPr="00E10DCF">
        <w:rPr>
          <w:rFonts w:ascii="Times New Roman" w:eastAsia="Calibri" w:hAnsi="Times New Roman" w:cs="Times New Roman"/>
          <w:sz w:val="24"/>
          <w:szCs w:val="24"/>
          <w:lang w:val="en-US"/>
        </w:rPr>
        <w:t>Azadirachta</w:t>
      </w:r>
      <w:proofErr w:type="spellEnd"/>
      <w:r w:rsidR="00B83BDB" w:rsidRPr="00E10DCF">
        <w:rPr>
          <w:rFonts w:ascii="Times New Roman" w:eastAsia="Calibri" w:hAnsi="Times New Roman" w:cs="Times New Roman"/>
          <w:sz w:val="24"/>
          <w:szCs w:val="24"/>
          <w:lang w:val="en-US"/>
        </w:rPr>
        <w:t xml:space="preserve"> </w:t>
      </w:r>
      <w:proofErr w:type="spellStart"/>
      <w:r w:rsidR="00B83BDB" w:rsidRPr="00E10DCF">
        <w:rPr>
          <w:rFonts w:ascii="Times New Roman" w:eastAsia="Calibri" w:hAnsi="Times New Roman" w:cs="Times New Roman"/>
          <w:sz w:val="24"/>
          <w:szCs w:val="24"/>
          <w:lang w:val="en-US"/>
        </w:rPr>
        <w:t>indica</w:t>
      </w:r>
      <w:proofErr w:type="spellEnd"/>
      <w:r w:rsidR="00B83BDB" w:rsidRPr="00E10DCF">
        <w:rPr>
          <w:rFonts w:ascii="Times New Roman" w:eastAsia="Calibri" w:hAnsi="Times New Roman" w:cs="Times New Roman"/>
          <w:sz w:val="24"/>
          <w:szCs w:val="24"/>
          <w:lang w:val="en-US"/>
        </w:rPr>
        <w:t xml:space="preserve"> scavenges DPPH and ABTS radical in a concentration dependent manner. The antioxidants react with DPPH, a purple colored stable free radical and convert it into a colorless α-α-</w:t>
      </w:r>
      <w:proofErr w:type="spellStart"/>
      <w:r w:rsidR="00B83BDB" w:rsidRPr="00E10DCF">
        <w:rPr>
          <w:rFonts w:ascii="Times New Roman" w:eastAsia="Calibri" w:hAnsi="Times New Roman" w:cs="Times New Roman"/>
          <w:sz w:val="24"/>
          <w:szCs w:val="24"/>
          <w:lang w:val="en-US"/>
        </w:rPr>
        <w:t>diphenyl</w:t>
      </w:r>
      <w:proofErr w:type="spellEnd"/>
      <w:r w:rsidR="00B83BDB" w:rsidRPr="00E10DCF">
        <w:rPr>
          <w:rFonts w:ascii="Times New Roman" w:eastAsia="Calibri" w:hAnsi="Times New Roman" w:cs="Times New Roman"/>
          <w:sz w:val="24"/>
          <w:szCs w:val="24"/>
          <w:lang w:val="en-US"/>
        </w:rPr>
        <w:t>-β-</w:t>
      </w:r>
      <w:proofErr w:type="spellStart"/>
      <w:r w:rsidR="00B83BDB" w:rsidRPr="00E10DCF">
        <w:rPr>
          <w:rFonts w:ascii="Times New Roman" w:eastAsia="Calibri" w:hAnsi="Times New Roman" w:cs="Times New Roman"/>
          <w:sz w:val="24"/>
          <w:szCs w:val="24"/>
          <w:lang w:val="en-US"/>
        </w:rPr>
        <w:t>picryl</w:t>
      </w:r>
      <w:proofErr w:type="spellEnd"/>
      <w:r w:rsidR="00B83BDB" w:rsidRPr="00E10DCF">
        <w:rPr>
          <w:rFonts w:ascii="Times New Roman" w:eastAsia="Calibri" w:hAnsi="Times New Roman" w:cs="Times New Roman"/>
          <w:sz w:val="24"/>
          <w:szCs w:val="24"/>
          <w:lang w:val="en-US"/>
        </w:rPr>
        <w:t xml:space="preserve"> hydrazine. The amount of DPPH reduced could be quantified by measuring a decrease in absorbance at 517 nm. ABTS assay is used for the screening of antioxidant activity of both water and lipid soluble compounds. The assay involves reduction of the color intensity of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solution containing pre-formed radical </w:t>
      </w:r>
      <w:proofErr w:type="spellStart"/>
      <w:r w:rsidR="00B83BDB" w:rsidRPr="00E10DCF">
        <w:rPr>
          <w:rFonts w:ascii="Times New Roman" w:eastAsia="Calibri" w:hAnsi="Times New Roman" w:cs="Times New Roman"/>
          <w:sz w:val="24"/>
          <w:szCs w:val="24"/>
          <w:lang w:val="en-US"/>
        </w:rPr>
        <w:t>monocation</w:t>
      </w:r>
      <w:proofErr w:type="spellEnd"/>
      <w:r w:rsidR="00B83BDB" w:rsidRPr="00E10DCF">
        <w:rPr>
          <w:rFonts w:ascii="Times New Roman" w:eastAsia="Calibri" w:hAnsi="Times New Roman" w:cs="Times New Roman"/>
          <w:sz w:val="24"/>
          <w:szCs w:val="24"/>
          <w:lang w:val="en-US"/>
        </w:rPr>
        <w:t xml:space="preserve"> of ABTS, generated by oxidation of ABTS with potassium </w:t>
      </w:r>
      <w:proofErr w:type="spellStart"/>
      <w:r w:rsidR="00B83BDB" w:rsidRPr="00E10DCF">
        <w:rPr>
          <w:rFonts w:ascii="Times New Roman" w:eastAsia="Calibri" w:hAnsi="Times New Roman" w:cs="Times New Roman"/>
          <w:sz w:val="24"/>
          <w:szCs w:val="24"/>
          <w:lang w:val="en-US"/>
        </w:rPr>
        <w:t>persulfate</w:t>
      </w:r>
      <w:proofErr w:type="spellEnd"/>
      <w:r w:rsidR="00B83BDB" w:rsidRPr="00E10DCF">
        <w:rPr>
          <w:rFonts w:ascii="Times New Roman" w:eastAsia="Calibri" w:hAnsi="Times New Roman" w:cs="Times New Roman"/>
          <w:sz w:val="24"/>
          <w:szCs w:val="24"/>
          <w:lang w:val="en-US"/>
        </w:rPr>
        <w:t xml:space="preserve"> due to the radical scavenging activity of antioxidants .The change in color intensity is proportional to the antioxidant efficiency of compound. The leaves extract of </w:t>
      </w:r>
      <w:proofErr w:type="spellStart"/>
      <w:r w:rsidR="00B83BDB" w:rsidRPr="00E10DCF">
        <w:rPr>
          <w:rFonts w:ascii="Times New Roman" w:eastAsia="Calibri" w:hAnsi="Times New Roman" w:cs="Times New Roman"/>
          <w:sz w:val="24"/>
          <w:szCs w:val="24"/>
          <w:lang w:val="en-US"/>
        </w:rPr>
        <w:t>Azadirachta</w:t>
      </w:r>
      <w:proofErr w:type="spellEnd"/>
      <w:r w:rsidR="00B83BDB" w:rsidRPr="00E10DCF">
        <w:rPr>
          <w:rFonts w:ascii="Times New Roman" w:eastAsia="Calibri" w:hAnsi="Times New Roman" w:cs="Times New Roman"/>
          <w:sz w:val="24"/>
          <w:szCs w:val="24"/>
          <w:lang w:val="en-US"/>
        </w:rPr>
        <w:t xml:space="preserve"> </w:t>
      </w:r>
      <w:proofErr w:type="spellStart"/>
      <w:r w:rsidR="00B83BDB" w:rsidRPr="00E10DCF">
        <w:rPr>
          <w:rFonts w:ascii="Times New Roman" w:eastAsia="Calibri" w:hAnsi="Times New Roman" w:cs="Times New Roman"/>
          <w:sz w:val="24"/>
          <w:szCs w:val="24"/>
          <w:lang w:val="en-US"/>
        </w:rPr>
        <w:t>indica</w:t>
      </w:r>
      <w:proofErr w:type="spellEnd"/>
      <w:r w:rsidR="00B83BDB" w:rsidRPr="00E10DCF">
        <w:rPr>
          <w:rFonts w:ascii="Times New Roman" w:eastAsia="Calibri" w:hAnsi="Times New Roman" w:cs="Times New Roman"/>
          <w:sz w:val="24"/>
          <w:szCs w:val="24"/>
          <w:lang w:val="en-US"/>
        </w:rPr>
        <w:t xml:space="preserve"> significantly and concentration dependently reduced DPPH and ABTS radicals. The dose dependent free radical scavenging effect of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as well as hexane extract is shown in However at a concentration of 500µg/ml, the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significantly scavenged 80.31 % of DPPH radicals, hexane extract scavenged 75.47% of DPPH radicals and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(500µg/ml) scavenged 79.10 % and hexane extract scavenged </w:t>
      </w:r>
      <w:r w:rsidR="00B83BDB" w:rsidRPr="00E10DCF">
        <w:rPr>
          <w:rFonts w:ascii="Times New Roman" w:eastAsia="Calibri" w:hAnsi="Times New Roman" w:cs="Times New Roman"/>
          <w:bCs/>
          <w:sz w:val="24"/>
          <w:szCs w:val="24"/>
          <w:lang w:val="en-US"/>
        </w:rPr>
        <w:t>75.83%</w:t>
      </w:r>
      <w:r w:rsidR="00B83BDB" w:rsidRPr="00E10DCF">
        <w:rPr>
          <w:rFonts w:ascii="Times New Roman" w:eastAsia="Calibri" w:hAnsi="Times New Roman" w:cs="Times New Roman"/>
          <w:sz w:val="24"/>
          <w:szCs w:val="24"/>
          <w:lang w:val="en-US"/>
        </w:rPr>
        <w:t>ABTS radicals indicating the free radical scavenging potential of the extract.</w:t>
      </w:r>
    </w:p>
    <w:p w:rsidR="005F45A8" w:rsidRPr="00E10DCF" w:rsidRDefault="00B83BDB" w:rsidP="005F45A8">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The worldwide increase in resistance of pathogenic microorganisms to time-honored antibiotics necessitates the search for alternative strategies preferably from plant origin. </w:t>
      </w:r>
      <w:r w:rsidR="005F45A8" w:rsidRPr="00E10DCF">
        <w:rPr>
          <w:rFonts w:ascii="Times New Roman" w:eastAsia="Calibri" w:hAnsi="Times New Roman" w:cs="Times New Roman"/>
          <w:sz w:val="24"/>
          <w:szCs w:val="24"/>
          <w:lang w:val="en-US"/>
        </w:rPr>
        <w:t>Many secondary metabolites produced by plants, including flavonoids, alkaloids, and tannins, have long piqued human curiosity. However, there are very few studies on the pharmacological effects of medicinal plants, and only a small portion of the earth's 40,000 plant species have been carefully examined for their antimicrobial effects (</w:t>
      </w:r>
      <w:proofErr w:type="spellStart"/>
      <w:r w:rsidR="005F45A8" w:rsidRPr="00E10DCF">
        <w:rPr>
          <w:rFonts w:ascii="Times New Roman" w:eastAsia="Calibri" w:hAnsi="Times New Roman" w:cs="Times New Roman"/>
          <w:sz w:val="24"/>
          <w:szCs w:val="24"/>
          <w:lang w:val="en-US"/>
        </w:rPr>
        <w:t>Shokeen</w:t>
      </w:r>
      <w:proofErr w:type="spellEnd"/>
      <w:r w:rsidR="005F45A8" w:rsidRPr="00E10DCF">
        <w:rPr>
          <w:rFonts w:ascii="Times New Roman" w:eastAsia="Calibri" w:hAnsi="Times New Roman" w:cs="Times New Roman"/>
          <w:sz w:val="24"/>
          <w:szCs w:val="24"/>
          <w:lang w:val="en-US"/>
        </w:rPr>
        <w:t xml:space="preserve"> et al., 2009). There are currently no experimental scientific investigations that can prove the potential antibacterial qualities of many of these medicines, despite screening of Indian medicinal plants having indicated various degrees of antimicrobial activity against pathogenic and opportunistic microbes. A natural biological reaction of bacteria to the selection pressure of an antimicrobial medication is antimicrobial resistance.</w:t>
      </w:r>
    </w:p>
    <w:p w:rsidR="005F45A8"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Since antibiotic use became widespread 50 years ago, microorganisms have relentlessly developed resistance (</w:t>
      </w:r>
      <w:proofErr w:type="spellStart"/>
      <w:r w:rsidRPr="00E10DCF">
        <w:rPr>
          <w:rFonts w:ascii="Times New Roman" w:eastAsia="Calibri" w:hAnsi="Times New Roman" w:cs="Times New Roman"/>
          <w:sz w:val="24"/>
          <w:szCs w:val="24"/>
          <w:lang w:val="en-US"/>
        </w:rPr>
        <w:t>Martínez</w:t>
      </w:r>
      <w:proofErr w:type="spellEnd"/>
      <w:r w:rsidRPr="00E10DCF">
        <w:rPr>
          <w:rFonts w:ascii="Times New Roman" w:eastAsia="Calibri" w:hAnsi="Times New Roman" w:cs="Times New Roman"/>
          <w:sz w:val="24"/>
          <w:szCs w:val="24"/>
          <w:lang w:val="en-US"/>
        </w:rPr>
        <w:t xml:space="preserve"> and </w:t>
      </w:r>
      <w:proofErr w:type="spellStart"/>
      <w:r w:rsidRPr="00E10DCF">
        <w:rPr>
          <w:rFonts w:ascii="Times New Roman" w:eastAsia="Calibri" w:hAnsi="Times New Roman" w:cs="Times New Roman"/>
          <w:sz w:val="24"/>
          <w:szCs w:val="24"/>
          <w:lang w:val="en-US"/>
        </w:rPr>
        <w:t>Baquero</w:t>
      </w:r>
      <w:proofErr w:type="spellEnd"/>
      <w:r w:rsidRPr="00E10DCF">
        <w:rPr>
          <w:rFonts w:ascii="Times New Roman" w:eastAsia="Calibri" w:hAnsi="Times New Roman" w:cs="Times New Roman"/>
          <w:sz w:val="24"/>
          <w:szCs w:val="24"/>
          <w:lang w:val="en-US"/>
        </w:rPr>
        <w:t>, 2002). The ultimate goal is to offer appropriate and efficient antimicrobial drugs to the patient (</w:t>
      </w:r>
      <w:proofErr w:type="spellStart"/>
      <w:r w:rsidRPr="00E10DCF">
        <w:rPr>
          <w:rFonts w:ascii="Times New Roman" w:eastAsia="Calibri" w:hAnsi="Times New Roman" w:cs="Times New Roman"/>
          <w:sz w:val="24"/>
          <w:szCs w:val="24"/>
          <w:lang w:val="en-US"/>
        </w:rPr>
        <w:t>Nascimento</w:t>
      </w:r>
      <w:proofErr w:type="spellEnd"/>
      <w:r w:rsidRPr="00E10DCF">
        <w:rPr>
          <w:rFonts w:ascii="Times New Roman" w:eastAsia="Calibri" w:hAnsi="Times New Roman" w:cs="Times New Roman"/>
          <w:sz w:val="24"/>
          <w:szCs w:val="24"/>
          <w:lang w:val="en-US"/>
        </w:rPr>
        <w:t xml:space="preserve"> et al., 2000). One way to prevent antibiotic resistance of pathogenic species is by using new compounds that are not based on existing synthetic antimicrobial agents (Shah, 2005). This </w:t>
      </w:r>
      <w:r w:rsidRPr="00E10DCF">
        <w:rPr>
          <w:rFonts w:ascii="Times New Roman" w:eastAsia="Calibri" w:hAnsi="Times New Roman" w:cs="Times New Roman"/>
          <w:i/>
          <w:sz w:val="24"/>
          <w:szCs w:val="24"/>
          <w:lang w:val="en-US"/>
        </w:rPr>
        <w:t xml:space="preserve">in vitro </w:t>
      </w:r>
      <w:r w:rsidRPr="00E10DCF">
        <w:rPr>
          <w:rFonts w:ascii="Times New Roman" w:eastAsia="Calibri" w:hAnsi="Times New Roman" w:cs="Times New Roman"/>
          <w:sz w:val="24"/>
          <w:szCs w:val="24"/>
          <w:lang w:val="en-US"/>
        </w:rPr>
        <w:t xml:space="preserve">study demonstrated that folk medicine can be as effective as modern allopathic medicine to treat pathogenic microorganism. The use of </w:t>
      </w:r>
      <w:r w:rsidRPr="00E10DCF">
        <w:rPr>
          <w:rFonts w:ascii="Times New Roman" w:eastAsia="Calibri" w:hAnsi="Times New Roman" w:cs="Times New Roman"/>
          <w:i/>
          <w:sz w:val="24"/>
          <w:szCs w:val="24"/>
          <w:lang w:val="en-US"/>
        </w:rPr>
        <w:t xml:space="preserve">Leaves </w:t>
      </w:r>
      <w:r w:rsidRPr="00E10DCF">
        <w:rPr>
          <w:rFonts w:ascii="Times New Roman" w:eastAsia="Calibri" w:hAnsi="Times New Roman" w:cs="Times New Roman"/>
          <w:sz w:val="24"/>
          <w:szCs w:val="24"/>
          <w:lang w:val="en-US"/>
        </w:rPr>
        <w:t>in folk medicine suggests that it represent an economic and safe alternative to treat common infectious diseases. Detailed investigations in to the active components responsible for the observed antimicrobial activity may open new avenues for drug development and control of antibiotic resistant pathogenesis (</w:t>
      </w:r>
      <w:proofErr w:type="spellStart"/>
      <w:r w:rsidRPr="00E10DCF">
        <w:rPr>
          <w:rFonts w:ascii="Times New Roman" w:eastAsia="Calibri" w:hAnsi="Times New Roman" w:cs="Times New Roman"/>
          <w:sz w:val="24"/>
          <w:szCs w:val="24"/>
          <w:lang w:val="en-US"/>
        </w:rPr>
        <w:t>Quave</w:t>
      </w:r>
      <w:proofErr w:type="spellEnd"/>
      <w:r w:rsidRPr="00E10DCF">
        <w:rPr>
          <w:rFonts w:ascii="Times New Roman" w:eastAsia="Calibri" w:hAnsi="Times New Roman" w:cs="Times New Roman"/>
          <w:sz w:val="24"/>
          <w:szCs w:val="24"/>
          <w:lang w:val="en-US"/>
        </w:rPr>
        <w:t>, 2008). Plant based antimicrobials represent a vast untapped source for medicines and further exploration of their usefulness is necessary.</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w:t>
      </w:r>
      <w:r w:rsidR="005F45A8" w:rsidRPr="00E10DCF">
        <w:rPr>
          <w:rFonts w:ascii="Times New Roman" w:eastAsia="Calibri" w:hAnsi="Times New Roman" w:cs="Times New Roman"/>
          <w:sz w:val="24"/>
          <w:szCs w:val="24"/>
          <w:lang w:val="en-US"/>
        </w:rPr>
        <w:t>At least 130 medications are currently in use worldwide, albeit some of them are now being produced synthetically for financial reasons (Newman et al., 2000). These drugs are all single chemical entities taken from higher plants and modified further synthetically. As a result, research into the antibacterial and antifungal properties of leaves, a common medicinal plant that has been widely utilized in traditional medicine in one form or another for its advantageous pharmacological action, was explored on a global scale.</w:t>
      </w:r>
    </w:p>
    <w:p w:rsidR="00C1484E" w:rsidRPr="00E10DCF" w:rsidRDefault="00C1484E" w:rsidP="00C1484E">
      <w:pPr>
        <w:tabs>
          <w:tab w:val="left" w:pos="900"/>
        </w:tabs>
        <w:spacing w:before="120" w:after="0" w:line="48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lastRenderedPageBreak/>
        <w:t xml:space="preserve">Table 4: Antibacterial activity </w:t>
      </w:r>
      <w:r w:rsidR="005F45A8" w:rsidRPr="00E10DCF">
        <w:rPr>
          <w:rFonts w:ascii="Times New Roman" w:eastAsia="Calibri" w:hAnsi="Times New Roman" w:cs="Times New Roman"/>
          <w:b/>
          <w:sz w:val="24"/>
          <w:szCs w:val="24"/>
          <w:lang w:val="en-US"/>
        </w:rPr>
        <w:t xml:space="preserve">of </w:t>
      </w:r>
      <w:proofErr w:type="spellStart"/>
      <w:r w:rsidR="005F45A8" w:rsidRPr="00E10DCF">
        <w:rPr>
          <w:rFonts w:ascii="Times New Roman" w:eastAsia="Calibri" w:hAnsi="Times New Roman" w:cs="Times New Roman"/>
          <w:b/>
          <w:i/>
          <w:sz w:val="24"/>
          <w:szCs w:val="24"/>
          <w:lang w:val="en-US"/>
        </w:rPr>
        <w:t>Azadirachta</w:t>
      </w:r>
      <w:proofErr w:type="spellEnd"/>
      <w:r w:rsidRPr="00E10DCF">
        <w:rPr>
          <w:rFonts w:ascii="Times New Roman" w:eastAsia="Calibri" w:hAnsi="Times New Roman" w:cs="Times New Roman"/>
          <w:b/>
          <w:i/>
          <w:sz w:val="24"/>
          <w:szCs w:val="24"/>
          <w:lang w:val="en-US"/>
        </w:rPr>
        <w:t xml:space="preserve"> </w:t>
      </w:r>
      <w:proofErr w:type="spellStart"/>
      <w:r w:rsidRPr="00E10DCF">
        <w:rPr>
          <w:rFonts w:ascii="Times New Roman" w:eastAsia="Calibri" w:hAnsi="Times New Roman" w:cs="Times New Roman"/>
          <w:b/>
          <w:i/>
          <w:sz w:val="24"/>
          <w:szCs w:val="24"/>
          <w:lang w:val="en-US"/>
        </w:rPr>
        <w:t>indica</w:t>
      </w:r>
      <w:proofErr w:type="spellEnd"/>
      <w:r w:rsidRPr="00E10DCF">
        <w:rPr>
          <w:rFonts w:ascii="Times New Roman" w:eastAsia="Calibri" w:hAnsi="Times New Roman" w:cs="Times New Roman"/>
          <w:b/>
          <w:i/>
          <w:sz w:val="24"/>
          <w:szCs w:val="24"/>
          <w:lang w:val="en-US"/>
        </w:rPr>
        <w:t xml:space="preserve"> </w:t>
      </w:r>
      <w:r w:rsidRPr="00E10DCF">
        <w:rPr>
          <w:rFonts w:ascii="Times New Roman" w:eastAsia="Calibri" w:hAnsi="Times New Roman" w:cs="Times New Roman"/>
          <w:b/>
          <w:sz w:val="24"/>
          <w:szCs w:val="24"/>
          <w:lang w:val="en-US"/>
        </w:rPr>
        <w:t>extract - Zone of inhibition in diameter (mm).</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782"/>
        <w:gridCol w:w="1016"/>
        <w:gridCol w:w="745"/>
        <w:gridCol w:w="745"/>
        <w:gridCol w:w="745"/>
        <w:gridCol w:w="745"/>
        <w:gridCol w:w="746"/>
        <w:gridCol w:w="2003"/>
      </w:tblGrid>
      <w:tr w:rsidR="00C1484E" w:rsidRPr="00E10DCF" w:rsidTr="00F905B0">
        <w:trPr>
          <w:trHeight w:val="829"/>
          <w:jc w:val="center"/>
        </w:trPr>
        <w:tc>
          <w:tcPr>
            <w:tcW w:w="379"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S. No.</w:t>
            </w:r>
          </w:p>
        </w:tc>
        <w:tc>
          <w:tcPr>
            <w:tcW w:w="986"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Bacterial species</w:t>
            </w:r>
          </w:p>
        </w:tc>
        <w:tc>
          <w:tcPr>
            <w:tcW w:w="51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Control</w:t>
            </w:r>
          </w:p>
        </w:tc>
        <w:tc>
          <w:tcPr>
            <w:tcW w:w="42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50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c>
          <w:tcPr>
            <w:tcW w:w="42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100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c>
          <w:tcPr>
            <w:tcW w:w="42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150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c>
          <w:tcPr>
            <w:tcW w:w="42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200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c>
          <w:tcPr>
            <w:tcW w:w="422"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250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c>
          <w:tcPr>
            <w:tcW w:w="1013" w:type="pct"/>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Chloramphenicol </w:t>
            </w:r>
            <w:r w:rsidRPr="00E10DCF">
              <w:rPr>
                <w:rFonts w:ascii="Times New Roman" w:eastAsia="Calibri" w:hAnsi="Times New Roman" w:cs="Times New Roman"/>
                <w:b/>
                <w:sz w:val="24"/>
                <w:szCs w:val="24"/>
                <w:lang w:val="en-US"/>
              </w:rPr>
              <w:br/>
              <w:t xml:space="preserve">(30 </w:t>
            </w:r>
            <w:r w:rsidRPr="00E10DCF">
              <w:rPr>
                <w:rFonts w:ascii="Times New Roman" w:eastAsia="Calibri" w:hAnsi="Times New Roman" w:cs="Times New Roman"/>
                <w:b/>
                <w:sz w:val="24"/>
                <w:szCs w:val="24"/>
                <w:lang w:val="en-US"/>
              </w:rPr>
              <w:sym w:font="Symbol" w:char="F06D"/>
            </w:r>
            <w:r w:rsidRPr="00E10DCF">
              <w:rPr>
                <w:rFonts w:ascii="Times New Roman" w:eastAsia="Calibri" w:hAnsi="Times New Roman" w:cs="Times New Roman"/>
                <w:b/>
                <w:sz w:val="24"/>
                <w:szCs w:val="24"/>
                <w:lang w:val="en-US"/>
              </w:rPr>
              <w:t>g)</w:t>
            </w:r>
          </w:p>
        </w:tc>
      </w:tr>
      <w:tr w:rsidR="00C1484E" w:rsidRPr="00E10DCF" w:rsidTr="00F905B0">
        <w:trPr>
          <w:trHeight w:val="379"/>
          <w:jc w:val="center"/>
        </w:trPr>
        <w:tc>
          <w:tcPr>
            <w:tcW w:w="1365" w:type="pct"/>
            <w:gridSpan w:val="2"/>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Gram Positive</w:t>
            </w:r>
          </w:p>
        </w:tc>
        <w:tc>
          <w:tcPr>
            <w:tcW w:w="3635" w:type="pct"/>
            <w:gridSpan w:val="7"/>
            <w:vAlign w:val="center"/>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p>
        </w:tc>
      </w:tr>
      <w:tr w:rsidR="00C1484E" w:rsidRPr="00E10DCF" w:rsidTr="00F905B0">
        <w:trPr>
          <w:trHeight w:val="739"/>
          <w:jc w:val="center"/>
        </w:trPr>
        <w:tc>
          <w:tcPr>
            <w:tcW w:w="379"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w:t>
            </w:r>
          </w:p>
        </w:tc>
        <w:tc>
          <w:tcPr>
            <w:tcW w:w="986" w:type="pct"/>
          </w:tcPr>
          <w:p w:rsidR="00C1484E" w:rsidRPr="00E10DCF" w:rsidRDefault="00C1484E" w:rsidP="00C1484E">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Staphylococcus </w:t>
            </w:r>
            <w:proofErr w:type="spellStart"/>
            <w:r w:rsidRPr="00E10DCF">
              <w:rPr>
                <w:rFonts w:ascii="Times New Roman" w:eastAsia="Calibri" w:hAnsi="Times New Roman" w:cs="Times New Roman"/>
                <w:i/>
                <w:sz w:val="24"/>
                <w:szCs w:val="24"/>
                <w:lang w:val="en-US"/>
              </w:rPr>
              <w:t>epidermidis</w:t>
            </w:r>
            <w:proofErr w:type="spellEnd"/>
          </w:p>
        </w:tc>
        <w:tc>
          <w:tcPr>
            <w:tcW w:w="51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6.0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15.0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18.0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22.0</w:t>
            </w:r>
          </w:p>
        </w:tc>
        <w:tc>
          <w:tcPr>
            <w:tcW w:w="1013"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20</w:t>
            </w:r>
          </w:p>
        </w:tc>
      </w:tr>
      <w:tr w:rsidR="00C1484E" w:rsidRPr="00E10DCF" w:rsidTr="00F905B0">
        <w:trPr>
          <w:trHeight w:val="739"/>
          <w:jc w:val="center"/>
        </w:trPr>
        <w:tc>
          <w:tcPr>
            <w:tcW w:w="379"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86" w:type="pct"/>
          </w:tcPr>
          <w:p w:rsidR="00C1484E" w:rsidRPr="00E10DCF" w:rsidRDefault="00C1484E" w:rsidP="00C1484E">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Bacillus </w:t>
            </w:r>
            <w:proofErr w:type="spellStart"/>
            <w:r w:rsidRPr="00E10DCF">
              <w:rPr>
                <w:rFonts w:ascii="Times New Roman" w:eastAsia="Calibri" w:hAnsi="Times New Roman" w:cs="Times New Roman"/>
                <w:i/>
                <w:sz w:val="24"/>
                <w:szCs w:val="24"/>
                <w:lang w:val="en-US"/>
              </w:rPr>
              <w:t>subtilis</w:t>
            </w:r>
            <w:proofErr w:type="spellEnd"/>
          </w:p>
        </w:tc>
        <w:tc>
          <w:tcPr>
            <w:tcW w:w="51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8.0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16.0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23.0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22.0</w:t>
            </w:r>
          </w:p>
        </w:tc>
        <w:tc>
          <w:tcPr>
            <w:tcW w:w="1013"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25</w:t>
            </w:r>
          </w:p>
        </w:tc>
      </w:tr>
      <w:tr w:rsidR="00C1484E" w:rsidRPr="00E10DCF" w:rsidTr="00F905B0">
        <w:trPr>
          <w:trHeight w:val="412"/>
          <w:jc w:val="center"/>
        </w:trPr>
        <w:tc>
          <w:tcPr>
            <w:tcW w:w="1365" w:type="pct"/>
            <w:gridSpan w:val="2"/>
          </w:tcPr>
          <w:p w:rsidR="00C1484E" w:rsidRPr="00E10DCF" w:rsidRDefault="00C1484E" w:rsidP="00C1484E">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Gram Negative</w:t>
            </w:r>
          </w:p>
        </w:tc>
        <w:tc>
          <w:tcPr>
            <w:tcW w:w="3635" w:type="pct"/>
            <w:gridSpan w:val="7"/>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p>
        </w:tc>
      </w:tr>
      <w:tr w:rsidR="00C1484E" w:rsidRPr="00E10DCF" w:rsidTr="00F905B0">
        <w:trPr>
          <w:trHeight w:val="708"/>
          <w:jc w:val="center"/>
        </w:trPr>
        <w:tc>
          <w:tcPr>
            <w:tcW w:w="379"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c>
          <w:tcPr>
            <w:tcW w:w="986" w:type="pct"/>
          </w:tcPr>
          <w:p w:rsidR="00C1484E" w:rsidRPr="00E10DCF" w:rsidRDefault="00C1484E" w:rsidP="00C1484E">
            <w:pPr>
              <w:spacing w:after="0" w:line="240" w:lineRule="auto"/>
              <w:jc w:val="both"/>
              <w:rPr>
                <w:rFonts w:ascii="Times New Roman" w:eastAsia="Calibri" w:hAnsi="Times New Roman" w:cs="Times New Roman"/>
                <w:i/>
                <w:sz w:val="24"/>
                <w:szCs w:val="24"/>
                <w:lang w:val="en-US"/>
              </w:rPr>
            </w:pPr>
            <w:proofErr w:type="spellStart"/>
            <w:r w:rsidRPr="00E10DCF">
              <w:rPr>
                <w:rFonts w:ascii="Times New Roman" w:eastAsia="Calibri" w:hAnsi="Times New Roman" w:cs="Times New Roman"/>
                <w:i/>
                <w:sz w:val="24"/>
                <w:szCs w:val="24"/>
                <w:lang w:val="en-US"/>
              </w:rPr>
              <w:t>Klebsiella</w:t>
            </w:r>
            <w:proofErr w:type="spellEnd"/>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pneumoniae</w:t>
            </w:r>
            <w:proofErr w:type="spellEnd"/>
          </w:p>
        </w:tc>
        <w:tc>
          <w:tcPr>
            <w:tcW w:w="51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9.0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13.0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21.5</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25.0</w:t>
            </w:r>
          </w:p>
        </w:tc>
        <w:tc>
          <w:tcPr>
            <w:tcW w:w="1013"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28</w:t>
            </w:r>
          </w:p>
        </w:tc>
      </w:tr>
      <w:tr w:rsidR="00C1484E" w:rsidRPr="00E10DCF" w:rsidTr="00F905B0">
        <w:trPr>
          <w:trHeight w:val="739"/>
          <w:jc w:val="center"/>
        </w:trPr>
        <w:tc>
          <w:tcPr>
            <w:tcW w:w="379"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w:t>
            </w:r>
          </w:p>
        </w:tc>
        <w:tc>
          <w:tcPr>
            <w:tcW w:w="986" w:type="pct"/>
          </w:tcPr>
          <w:p w:rsidR="00C1484E" w:rsidRPr="00E10DCF" w:rsidRDefault="00C1484E" w:rsidP="00C1484E">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Salmonella </w:t>
            </w:r>
            <w:proofErr w:type="spellStart"/>
            <w:r w:rsidRPr="00E10DCF">
              <w:rPr>
                <w:rFonts w:ascii="Times New Roman" w:eastAsia="Calibri" w:hAnsi="Times New Roman" w:cs="Times New Roman"/>
                <w:i/>
                <w:sz w:val="24"/>
                <w:szCs w:val="24"/>
                <w:lang w:val="en-US"/>
              </w:rPr>
              <w:t>typhi</w:t>
            </w:r>
            <w:proofErr w:type="spellEnd"/>
          </w:p>
          <w:p w:rsidR="00C1484E" w:rsidRPr="00E10DCF" w:rsidRDefault="00C1484E" w:rsidP="00C1484E">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 </w:t>
            </w:r>
          </w:p>
        </w:tc>
        <w:tc>
          <w:tcPr>
            <w:tcW w:w="51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7.0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15.0</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18.5</w:t>
            </w:r>
          </w:p>
        </w:tc>
        <w:tc>
          <w:tcPr>
            <w:tcW w:w="422"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21.0</w:t>
            </w:r>
          </w:p>
        </w:tc>
        <w:tc>
          <w:tcPr>
            <w:tcW w:w="1013" w:type="pct"/>
          </w:tcPr>
          <w:p w:rsidR="00C1484E" w:rsidRPr="00E10DCF" w:rsidRDefault="00C1484E" w:rsidP="00C1484E">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25</w:t>
            </w:r>
          </w:p>
        </w:tc>
      </w:tr>
    </w:tbl>
    <w:p w:rsidR="00C1484E" w:rsidRPr="00E10DCF" w:rsidRDefault="00C1484E" w:rsidP="00C1484E">
      <w:pPr>
        <w:spacing w:after="200" w:line="276" w:lineRule="auto"/>
        <w:jc w:val="both"/>
        <w:rPr>
          <w:rFonts w:ascii="Times New Roman" w:eastAsia="Calibri" w:hAnsi="Times New Roman" w:cs="Times New Roman"/>
          <w:b/>
          <w:sz w:val="24"/>
          <w:szCs w:val="24"/>
          <w:lang w:val="en-US"/>
        </w:rPr>
      </w:pPr>
    </w:p>
    <w:p w:rsidR="00B83BDB" w:rsidRPr="00E10DCF" w:rsidRDefault="00C1484E" w:rsidP="00C1484E">
      <w:pPr>
        <w:spacing w:after="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The above table </w:t>
      </w:r>
      <w:r w:rsidR="00B83BDB" w:rsidRPr="00E10DCF">
        <w:rPr>
          <w:rFonts w:ascii="Times New Roman" w:eastAsia="Calibri" w:hAnsi="Times New Roman" w:cs="Times New Roman"/>
          <w:sz w:val="24"/>
          <w:szCs w:val="24"/>
          <w:lang w:val="en-US"/>
        </w:rPr>
        <w:t xml:space="preserve">shows the antibacterial activity of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of </w:t>
      </w:r>
      <w:r w:rsidR="00B83BDB" w:rsidRPr="00E10DCF">
        <w:rPr>
          <w:rFonts w:ascii="Times New Roman" w:eastAsia="Calibri" w:hAnsi="Times New Roman" w:cs="Times New Roman"/>
          <w:i/>
          <w:sz w:val="24"/>
          <w:szCs w:val="24"/>
          <w:lang w:val="en-US"/>
        </w:rPr>
        <w:t xml:space="preserve">Leaves. Leaves </w:t>
      </w:r>
      <w:r w:rsidR="00B83BDB" w:rsidRPr="00E10DCF">
        <w:rPr>
          <w:rFonts w:ascii="Times New Roman" w:eastAsia="Calibri" w:hAnsi="Times New Roman" w:cs="Times New Roman"/>
          <w:sz w:val="24"/>
          <w:szCs w:val="24"/>
          <w:lang w:val="en-US"/>
        </w:rPr>
        <w:t xml:space="preserve">four different Gram positive and Gram negative bacterial strains. The antibacterial potency of </w:t>
      </w:r>
      <w:r w:rsidR="00B83BDB" w:rsidRPr="00E10DCF">
        <w:rPr>
          <w:rFonts w:ascii="Times New Roman" w:eastAsia="Calibri" w:hAnsi="Times New Roman" w:cs="Times New Roman"/>
          <w:i/>
          <w:sz w:val="24"/>
          <w:szCs w:val="24"/>
          <w:lang w:val="en-US"/>
        </w:rPr>
        <w:t xml:space="preserve">Leaves </w:t>
      </w:r>
      <w:r w:rsidR="00B83BDB" w:rsidRPr="00E10DCF">
        <w:rPr>
          <w:rFonts w:ascii="Times New Roman" w:eastAsia="Calibri" w:hAnsi="Times New Roman" w:cs="Times New Roman"/>
          <w:sz w:val="24"/>
          <w:szCs w:val="24"/>
          <w:lang w:val="en-US"/>
        </w:rPr>
        <w:t xml:space="preserve">extract was evaluated by the presence or absence of inhibition zones and zone diameters (mm).  The results of the present study indicate that the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of </w:t>
      </w:r>
      <w:r w:rsidR="00B83BDB" w:rsidRPr="00E10DCF">
        <w:rPr>
          <w:rFonts w:ascii="Times New Roman" w:eastAsia="Calibri" w:hAnsi="Times New Roman" w:cs="Times New Roman"/>
          <w:i/>
          <w:sz w:val="24"/>
          <w:szCs w:val="24"/>
          <w:lang w:val="en-US"/>
        </w:rPr>
        <w:t xml:space="preserve">Leaves </w:t>
      </w:r>
      <w:r w:rsidR="00B83BDB" w:rsidRPr="00E10DCF">
        <w:rPr>
          <w:rFonts w:ascii="Times New Roman" w:eastAsia="Calibri" w:hAnsi="Times New Roman" w:cs="Times New Roman"/>
          <w:sz w:val="24"/>
          <w:szCs w:val="24"/>
          <w:lang w:val="en-US"/>
        </w:rPr>
        <w:t xml:space="preserve">showed a maximum inhibitory zone in a dose </w:t>
      </w:r>
      <w:proofErr w:type="spellStart"/>
      <w:r w:rsidR="00B83BDB" w:rsidRPr="00E10DCF">
        <w:rPr>
          <w:rFonts w:ascii="Times New Roman" w:eastAsia="Calibri" w:hAnsi="Times New Roman" w:cs="Times New Roman"/>
          <w:sz w:val="24"/>
          <w:szCs w:val="24"/>
          <w:lang w:val="en-US"/>
        </w:rPr>
        <w:t>dependant</w:t>
      </w:r>
      <w:proofErr w:type="spellEnd"/>
      <w:r w:rsidR="00B83BDB" w:rsidRPr="00E10DCF">
        <w:rPr>
          <w:rFonts w:ascii="Times New Roman" w:eastAsia="Calibri" w:hAnsi="Times New Roman" w:cs="Times New Roman"/>
          <w:sz w:val="24"/>
          <w:szCs w:val="24"/>
          <w:lang w:val="en-US"/>
        </w:rPr>
        <w:t xml:space="preserve"> manner. However, there was no significant difference between the levels of zone of inhibition at the concentration of 200 µg and 250 µg. Among the Gram positive bacteria, </w:t>
      </w:r>
      <w:r w:rsidR="00B83BDB" w:rsidRPr="00E10DCF">
        <w:rPr>
          <w:rFonts w:ascii="Times New Roman" w:eastAsia="Calibri" w:hAnsi="Times New Roman" w:cs="Times New Roman"/>
          <w:i/>
          <w:sz w:val="24"/>
          <w:szCs w:val="24"/>
          <w:lang w:val="en-US"/>
        </w:rPr>
        <w:t xml:space="preserve">Bacillus </w:t>
      </w:r>
      <w:proofErr w:type="spellStart"/>
      <w:r w:rsidR="00B83BDB" w:rsidRPr="00E10DCF">
        <w:rPr>
          <w:rFonts w:ascii="Times New Roman" w:eastAsia="Calibri" w:hAnsi="Times New Roman" w:cs="Times New Roman"/>
          <w:i/>
          <w:sz w:val="24"/>
          <w:szCs w:val="24"/>
          <w:lang w:val="en-US"/>
        </w:rPr>
        <w:t>subtilis</w:t>
      </w:r>
      <w:proofErr w:type="spellEnd"/>
      <w:r w:rsidR="00B83BDB" w:rsidRPr="00E10DCF">
        <w:rPr>
          <w:rFonts w:ascii="Times New Roman" w:eastAsia="Calibri" w:hAnsi="Times New Roman" w:cs="Times New Roman"/>
          <w:sz w:val="24"/>
          <w:szCs w:val="24"/>
          <w:lang w:val="en-US"/>
        </w:rPr>
        <w:t xml:space="preserve"> showed a larger diameter of clearance than that of other Gram positive bacteria used in this study. Among the Gram negative bacteria, </w:t>
      </w:r>
      <w:proofErr w:type="spellStart"/>
      <w:r w:rsidR="00B83BDB" w:rsidRPr="00E10DCF">
        <w:rPr>
          <w:rFonts w:ascii="Times New Roman" w:eastAsia="Calibri" w:hAnsi="Times New Roman" w:cs="Times New Roman"/>
          <w:i/>
          <w:sz w:val="24"/>
          <w:szCs w:val="24"/>
          <w:lang w:val="en-US"/>
        </w:rPr>
        <w:t>Klebsiella</w:t>
      </w:r>
      <w:proofErr w:type="spellEnd"/>
      <w:r w:rsidR="00B83BDB" w:rsidRPr="00E10DCF">
        <w:rPr>
          <w:rFonts w:ascii="Times New Roman" w:eastAsia="Calibri" w:hAnsi="Times New Roman" w:cs="Times New Roman"/>
          <w:i/>
          <w:sz w:val="24"/>
          <w:szCs w:val="24"/>
          <w:lang w:val="en-US"/>
        </w:rPr>
        <w:t xml:space="preserve"> </w:t>
      </w:r>
      <w:proofErr w:type="spellStart"/>
      <w:r w:rsidR="00B83BDB" w:rsidRPr="00E10DCF">
        <w:rPr>
          <w:rFonts w:ascii="Times New Roman" w:eastAsia="Calibri" w:hAnsi="Times New Roman" w:cs="Times New Roman"/>
          <w:i/>
          <w:sz w:val="24"/>
          <w:szCs w:val="24"/>
          <w:lang w:val="en-US"/>
        </w:rPr>
        <w:t>pneumoniae</w:t>
      </w:r>
      <w:proofErr w:type="spellEnd"/>
      <w:r w:rsidR="00B83BDB" w:rsidRPr="00E10DCF">
        <w:rPr>
          <w:rFonts w:ascii="Times New Roman" w:eastAsia="Calibri" w:hAnsi="Times New Roman" w:cs="Times New Roman"/>
          <w:i/>
          <w:sz w:val="24"/>
          <w:szCs w:val="24"/>
          <w:lang w:val="en-US"/>
        </w:rPr>
        <w:t xml:space="preserve"> </w:t>
      </w:r>
      <w:r w:rsidR="00B83BDB" w:rsidRPr="00E10DCF">
        <w:rPr>
          <w:rFonts w:ascii="Times New Roman" w:eastAsia="Calibri" w:hAnsi="Times New Roman" w:cs="Times New Roman"/>
          <w:sz w:val="24"/>
          <w:szCs w:val="24"/>
          <w:lang w:val="en-US"/>
        </w:rPr>
        <w:t xml:space="preserve">than that of other Gram negative </w:t>
      </w:r>
      <w:proofErr w:type="spellStart"/>
      <w:r w:rsidR="00B83BDB" w:rsidRPr="00E10DCF">
        <w:rPr>
          <w:rFonts w:ascii="Times New Roman" w:eastAsia="Calibri" w:hAnsi="Times New Roman" w:cs="Times New Roman"/>
          <w:sz w:val="24"/>
          <w:szCs w:val="24"/>
          <w:lang w:val="en-US"/>
        </w:rPr>
        <w:t>bacteria.The</w:t>
      </w:r>
      <w:proofErr w:type="spellEnd"/>
      <w:r w:rsidR="00B83BDB" w:rsidRPr="00E10DCF">
        <w:rPr>
          <w:rFonts w:ascii="Times New Roman" w:eastAsia="Calibri" w:hAnsi="Times New Roman" w:cs="Times New Roman"/>
          <w:sz w:val="24"/>
          <w:szCs w:val="24"/>
          <w:lang w:val="en-US"/>
        </w:rPr>
        <w:t xml:space="preserve"> zone of clearance achieved by </w:t>
      </w:r>
      <w:r w:rsidR="00B83BDB" w:rsidRPr="00E10DCF">
        <w:rPr>
          <w:rFonts w:ascii="Times New Roman" w:eastAsia="Calibri" w:hAnsi="Times New Roman" w:cs="Times New Roman"/>
          <w:i/>
          <w:sz w:val="24"/>
          <w:szCs w:val="24"/>
          <w:lang w:val="en-US"/>
        </w:rPr>
        <w:t xml:space="preserve">Leaves. Leaves </w:t>
      </w:r>
      <w:r w:rsidR="00B83BDB" w:rsidRPr="00E10DCF">
        <w:rPr>
          <w:rFonts w:ascii="Times New Roman" w:eastAsia="Calibri" w:hAnsi="Times New Roman" w:cs="Times New Roman"/>
          <w:sz w:val="24"/>
          <w:szCs w:val="24"/>
          <w:lang w:val="en-US"/>
        </w:rPr>
        <w:t>extract is comparable to that of standard antibiotic, chloramphenicol.</w:t>
      </w:r>
    </w:p>
    <w:p w:rsidR="006A0DF3" w:rsidRPr="00E10DCF" w:rsidRDefault="006A0DF3" w:rsidP="00C1484E">
      <w:pPr>
        <w:spacing w:after="0" w:line="360" w:lineRule="auto"/>
        <w:jc w:val="both"/>
        <w:rPr>
          <w:rFonts w:ascii="Times New Roman" w:eastAsia="Calibri" w:hAnsi="Times New Roman" w:cs="Times New Roman"/>
          <w:sz w:val="24"/>
          <w:szCs w:val="24"/>
          <w:lang w:val="en-US"/>
        </w:rPr>
      </w:pPr>
    </w:p>
    <w:p w:rsidR="006A0DF3" w:rsidRPr="00E10DCF" w:rsidRDefault="006A0DF3" w:rsidP="00C1484E">
      <w:pPr>
        <w:spacing w:after="0" w:line="360" w:lineRule="auto"/>
        <w:jc w:val="both"/>
        <w:rPr>
          <w:rFonts w:ascii="Times New Roman" w:eastAsia="Calibri" w:hAnsi="Times New Roman" w:cs="Times New Roman"/>
          <w:sz w:val="24"/>
          <w:szCs w:val="24"/>
          <w:lang w:val="en-US"/>
        </w:rPr>
      </w:pPr>
    </w:p>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Table 5: MICs and MBCs of </w:t>
      </w:r>
      <w:proofErr w:type="spellStart"/>
      <w:r w:rsidRPr="00E10DCF">
        <w:rPr>
          <w:rFonts w:ascii="Times New Roman" w:eastAsia="Calibri" w:hAnsi="Times New Roman" w:cs="Times New Roman"/>
          <w:b/>
          <w:i/>
          <w:sz w:val="24"/>
          <w:szCs w:val="24"/>
          <w:lang w:val="en-US"/>
        </w:rPr>
        <w:t>Azadirachta</w:t>
      </w:r>
      <w:proofErr w:type="spellEnd"/>
      <w:r w:rsidRPr="00E10DCF">
        <w:rPr>
          <w:rFonts w:ascii="Times New Roman" w:eastAsia="Calibri" w:hAnsi="Times New Roman" w:cs="Times New Roman"/>
          <w:b/>
          <w:i/>
          <w:sz w:val="24"/>
          <w:szCs w:val="24"/>
          <w:lang w:val="en-US"/>
        </w:rPr>
        <w:t xml:space="preserve"> </w:t>
      </w:r>
      <w:proofErr w:type="spellStart"/>
      <w:r w:rsidRPr="00E10DCF">
        <w:rPr>
          <w:rFonts w:ascii="Times New Roman" w:eastAsia="Calibri" w:hAnsi="Times New Roman" w:cs="Times New Roman"/>
          <w:b/>
          <w:i/>
          <w:sz w:val="24"/>
          <w:szCs w:val="24"/>
          <w:lang w:val="en-US"/>
        </w:rPr>
        <w:t>indica</w:t>
      </w:r>
      <w:proofErr w:type="spellEnd"/>
      <w:r w:rsidRPr="00E10DCF">
        <w:rPr>
          <w:rFonts w:ascii="Times New Roman" w:eastAsia="Calibri" w:hAnsi="Times New Roman" w:cs="Times New Roman"/>
          <w:b/>
          <w:i/>
          <w:sz w:val="24"/>
          <w:szCs w:val="24"/>
          <w:lang w:val="en-US"/>
        </w:rPr>
        <w:t xml:space="preserve"> </w:t>
      </w:r>
      <w:r w:rsidRPr="00E10DCF">
        <w:rPr>
          <w:rFonts w:ascii="Times New Roman" w:eastAsia="Calibri" w:hAnsi="Times New Roman" w:cs="Times New Roman"/>
          <w:b/>
          <w:sz w:val="24"/>
          <w:szCs w:val="24"/>
          <w:lang w:val="en-US"/>
        </w:rPr>
        <w:t>extract on Gram positive and Gram</w:t>
      </w:r>
    </w:p>
    <w:p w:rsidR="006A0DF3" w:rsidRPr="00E10DCF" w:rsidRDefault="006A0DF3" w:rsidP="006A0DF3">
      <w:pPr>
        <w:spacing w:after="0" w:line="240" w:lineRule="auto"/>
        <w:jc w:val="both"/>
        <w:rPr>
          <w:rFonts w:ascii="Times New Roman" w:eastAsia="Calibri" w:hAnsi="Times New Roman" w:cs="Times New Roman"/>
          <w:b/>
          <w:sz w:val="24"/>
          <w:szCs w:val="24"/>
          <w:lang w:val="en-US"/>
        </w:rPr>
      </w:pPr>
      <w:proofErr w:type="gramStart"/>
      <w:r w:rsidRPr="00E10DCF">
        <w:rPr>
          <w:rFonts w:ascii="Times New Roman" w:eastAsia="Calibri" w:hAnsi="Times New Roman" w:cs="Times New Roman"/>
          <w:b/>
          <w:sz w:val="24"/>
          <w:szCs w:val="24"/>
          <w:lang w:val="en-US"/>
        </w:rPr>
        <w:t>negative</w:t>
      </w:r>
      <w:proofErr w:type="gramEnd"/>
      <w:r w:rsidRPr="00E10DCF">
        <w:rPr>
          <w:rFonts w:ascii="Times New Roman" w:eastAsia="Calibri" w:hAnsi="Times New Roman" w:cs="Times New Roman"/>
          <w:b/>
          <w:sz w:val="24"/>
          <w:szCs w:val="24"/>
          <w:lang w:val="en-US"/>
        </w:rPr>
        <w:t xml:space="preserve"> bacteria</w:t>
      </w:r>
    </w:p>
    <w:p w:rsidR="006A0DF3" w:rsidRPr="00E10DCF" w:rsidRDefault="006A0DF3" w:rsidP="006A0DF3">
      <w:pPr>
        <w:spacing w:after="200" w:line="276" w:lineRule="auto"/>
        <w:jc w:val="both"/>
        <w:rPr>
          <w:rFonts w:ascii="Times New Roman" w:eastAsia="Calibri" w:hAnsi="Times New Roman" w:cs="Times New Roman"/>
          <w:b/>
          <w:sz w:val="24"/>
          <w:szCs w:val="24"/>
          <w:lang w:val="en-US"/>
        </w:rPr>
      </w:pPr>
    </w:p>
    <w:p w:rsidR="006A0DF3" w:rsidRPr="00E10DCF" w:rsidRDefault="006A0DF3" w:rsidP="006A0DF3">
      <w:pPr>
        <w:spacing w:after="200" w:line="276" w:lineRule="auto"/>
        <w:jc w:val="both"/>
        <w:rPr>
          <w:rFonts w:ascii="Times New Roman" w:eastAsia="Calibri" w:hAnsi="Times New Roman" w:cs="Times New Roman"/>
          <w:b/>
          <w:sz w:val="24"/>
          <w:szCs w:val="24"/>
          <w:lang w:val="en-US"/>
        </w:rPr>
      </w:pPr>
    </w:p>
    <w:tbl>
      <w:tblPr>
        <w:tblpPr w:leftFromText="180" w:rightFromText="180" w:horzAnchor="margin" w:tblpXSpec="center" w:tblpY="989"/>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933"/>
        <w:gridCol w:w="2007"/>
        <w:gridCol w:w="1980"/>
        <w:gridCol w:w="2003"/>
      </w:tblGrid>
      <w:tr w:rsidR="006A0DF3" w:rsidRPr="00E10DCF" w:rsidTr="00F905B0">
        <w:trPr>
          <w:trHeight w:val="574"/>
        </w:trPr>
        <w:tc>
          <w:tcPr>
            <w:tcW w:w="1117" w:type="pct"/>
            <w:vMerge w:val="restart"/>
            <w:vAlign w:val="center"/>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lastRenderedPageBreak/>
              <w:t>Bacterial species</w:t>
            </w:r>
          </w:p>
        </w:tc>
        <w:tc>
          <w:tcPr>
            <w:tcW w:w="1940" w:type="pct"/>
            <w:gridSpan w:val="2"/>
            <w:vAlign w:val="center"/>
          </w:tcPr>
          <w:p w:rsidR="006A0DF3" w:rsidRPr="00E10DCF" w:rsidRDefault="006A0DF3" w:rsidP="006A0DF3">
            <w:pPr>
              <w:spacing w:after="0" w:line="240" w:lineRule="auto"/>
              <w:jc w:val="both"/>
              <w:rPr>
                <w:rFonts w:ascii="Times New Roman" w:eastAsia="Calibri" w:hAnsi="Times New Roman" w:cs="Times New Roman"/>
                <w:b/>
                <w:i/>
                <w:sz w:val="24"/>
                <w:szCs w:val="24"/>
                <w:lang w:val="en-US"/>
              </w:rPr>
            </w:pPr>
            <w:r w:rsidRPr="00E10DCF">
              <w:rPr>
                <w:rFonts w:ascii="Times New Roman" w:eastAsia="Calibri" w:hAnsi="Times New Roman" w:cs="Times New Roman"/>
                <w:b/>
                <w:sz w:val="24"/>
                <w:szCs w:val="24"/>
                <w:lang w:val="en-US"/>
              </w:rPr>
              <w:t>Minimum Inhibitory Concentration (MIC)</w:t>
            </w:r>
          </w:p>
        </w:tc>
        <w:tc>
          <w:tcPr>
            <w:tcW w:w="1943" w:type="pct"/>
            <w:gridSpan w:val="2"/>
            <w:vAlign w:val="center"/>
          </w:tcPr>
          <w:p w:rsidR="006A0DF3" w:rsidRPr="00E10DCF" w:rsidRDefault="006A0DF3" w:rsidP="006A0DF3">
            <w:pPr>
              <w:spacing w:after="0" w:line="240" w:lineRule="auto"/>
              <w:jc w:val="both"/>
              <w:rPr>
                <w:rFonts w:ascii="Times New Roman" w:eastAsia="Calibri" w:hAnsi="Times New Roman" w:cs="Times New Roman"/>
                <w:b/>
                <w:i/>
                <w:sz w:val="24"/>
                <w:szCs w:val="24"/>
                <w:lang w:val="en-US"/>
              </w:rPr>
            </w:pPr>
            <w:r w:rsidRPr="00E10DCF">
              <w:rPr>
                <w:rFonts w:ascii="Times New Roman" w:eastAsia="Calibri" w:hAnsi="Times New Roman" w:cs="Times New Roman"/>
                <w:b/>
                <w:sz w:val="24"/>
                <w:szCs w:val="24"/>
                <w:lang w:val="en-US"/>
              </w:rPr>
              <w:t>Minimum Bactericidal Concentration (MBC)</w:t>
            </w:r>
          </w:p>
        </w:tc>
      </w:tr>
      <w:tr w:rsidR="006A0DF3" w:rsidRPr="00E10DCF" w:rsidTr="00F905B0">
        <w:trPr>
          <w:trHeight w:val="575"/>
        </w:trPr>
        <w:tc>
          <w:tcPr>
            <w:tcW w:w="1117" w:type="pct"/>
            <w:vMerge/>
            <w:vAlign w:val="center"/>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p>
        </w:tc>
        <w:tc>
          <w:tcPr>
            <w:tcW w:w="952" w:type="pct"/>
            <w:vAlign w:val="center"/>
          </w:tcPr>
          <w:p w:rsidR="006A0DF3" w:rsidRPr="00E10DCF" w:rsidRDefault="006A0DF3" w:rsidP="006A0DF3">
            <w:pPr>
              <w:spacing w:after="0" w:line="240" w:lineRule="auto"/>
              <w:jc w:val="both"/>
              <w:rPr>
                <w:rFonts w:ascii="Times New Roman" w:eastAsia="Calibri" w:hAnsi="Times New Roman" w:cs="Times New Roman"/>
                <w:b/>
                <w:i/>
                <w:sz w:val="24"/>
                <w:szCs w:val="24"/>
                <w:lang w:val="fr-FR"/>
              </w:rPr>
            </w:pPr>
            <w:proofErr w:type="spellStart"/>
            <w:r w:rsidRPr="00E10DCF">
              <w:rPr>
                <w:rFonts w:ascii="Times New Roman" w:eastAsia="Calibri" w:hAnsi="Times New Roman" w:cs="Times New Roman"/>
                <w:b/>
                <w:i/>
                <w:sz w:val="24"/>
                <w:szCs w:val="24"/>
                <w:lang w:val="en-US"/>
              </w:rPr>
              <w:t>Azadirachta</w:t>
            </w:r>
            <w:proofErr w:type="spellEnd"/>
            <w:r w:rsidRPr="00E10DCF">
              <w:rPr>
                <w:rFonts w:ascii="Times New Roman" w:eastAsia="Calibri" w:hAnsi="Times New Roman" w:cs="Times New Roman"/>
                <w:b/>
                <w:i/>
                <w:sz w:val="24"/>
                <w:szCs w:val="24"/>
                <w:lang w:val="en-US"/>
              </w:rPr>
              <w:t xml:space="preserve"> </w:t>
            </w:r>
            <w:proofErr w:type="spellStart"/>
            <w:r w:rsidRPr="00E10DCF">
              <w:rPr>
                <w:rFonts w:ascii="Times New Roman" w:eastAsia="Calibri" w:hAnsi="Times New Roman" w:cs="Times New Roman"/>
                <w:b/>
                <w:i/>
                <w:sz w:val="24"/>
                <w:szCs w:val="24"/>
                <w:lang w:val="en-US"/>
              </w:rPr>
              <w:t>indica</w:t>
            </w:r>
            <w:proofErr w:type="spellEnd"/>
            <w:r w:rsidRPr="00E10DCF">
              <w:rPr>
                <w:rFonts w:ascii="Times New Roman" w:eastAsia="Calibri" w:hAnsi="Times New Roman" w:cs="Times New Roman"/>
                <w:b/>
                <w:i/>
                <w:sz w:val="24"/>
                <w:szCs w:val="24"/>
                <w:lang w:val="en-US"/>
              </w:rPr>
              <w:t xml:space="preserve"> </w:t>
            </w:r>
            <w:r w:rsidRPr="00E10DCF">
              <w:rPr>
                <w:rFonts w:ascii="Times New Roman" w:eastAsia="Calibri" w:hAnsi="Times New Roman" w:cs="Times New Roman"/>
                <w:b/>
                <w:sz w:val="24"/>
                <w:szCs w:val="24"/>
                <w:lang w:val="en-US"/>
              </w:rPr>
              <w:t xml:space="preserve">extract </w:t>
            </w:r>
            <w:r w:rsidRPr="00E10DCF">
              <w:rPr>
                <w:rFonts w:ascii="Times New Roman" w:eastAsia="Calibri" w:hAnsi="Times New Roman" w:cs="Times New Roman"/>
                <w:b/>
                <w:sz w:val="24"/>
                <w:szCs w:val="24"/>
                <w:lang w:val="fr-FR"/>
              </w:rPr>
              <w:t>(mg/ml)</w:t>
            </w:r>
          </w:p>
        </w:tc>
        <w:tc>
          <w:tcPr>
            <w:tcW w:w="988" w:type="pct"/>
            <w:vAlign w:val="center"/>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Chloramphenicol (µg/ml)</w:t>
            </w:r>
          </w:p>
        </w:tc>
        <w:tc>
          <w:tcPr>
            <w:tcW w:w="975" w:type="pct"/>
            <w:vAlign w:val="center"/>
          </w:tcPr>
          <w:p w:rsidR="006A0DF3" w:rsidRPr="00E10DCF" w:rsidRDefault="006A0DF3" w:rsidP="006A0DF3">
            <w:pPr>
              <w:spacing w:after="0" w:line="240" w:lineRule="auto"/>
              <w:jc w:val="both"/>
              <w:rPr>
                <w:rFonts w:ascii="Times New Roman" w:eastAsia="Calibri" w:hAnsi="Times New Roman" w:cs="Times New Roman"/>
                <w:b/>
                <w:i/>
                <w:sz w:val="24"/>
                <w:szCs w:val="24"/>
                <w:lang w:val="fr-FR"/>
              </w:rPr>
            </w:pPr>
            <w:proofErr w:type="spellStart"/>
            <w:r w:rsidRPr="00E10DCF">
              <w:rPr>
                <w:rFonts w:ascii="Times New Roman" w:eastAsia="Calibri" w:hAnsi="Times New Roman" w:cs="Times New Roman"/>
                <w:b/>
                <w:i/>
                <w:sz w:val="24"/>
                <w:szCs w:val="24"/>
                <w:lang w:val="en-US"/>
              </w:rPr>
              <w:t>Azadirachta</w:t>
            </w:r>
            <w:proofErr w:type="spellEnd"/>
            <w:r w:rsidRPr="00E10DCF">
              <w:rPr>
                <w:rFonts w:ascii="Times New Roman" w:eastAsia="Calibri" w:hAnsi="Times New Roman" w:cs="Times New Roman"/>
                <w:b/>
                <w:i/>
                <w:sz w:val="24"/>
                <w:szCs w:val="24"/>
                <w:lang w:val="en-US"/>
              </w:rPr>
              <w:t xml:space="preserve"> </w:t>
            </w:r>
            <w:proofErr w:type="spellStart"/>
            <w:r w:rsidRPr="00E10DCF">
              <w:rPr>
                <w:rFonts w:ascii="Times New Roman" w:eastAsia="Calibri" w:hAnsi="Times New Roman" w:cs="Times New Roman"/>
                <w:b/>
                <w:i/>
                <w:sz w:val="24"/>
                <w:szCs w:val="24"/>
                <w:lang w:val="en-US"/>
              </w:rPr>
              <w:t>indica</w:t>
            </w:r>
            <w:proofErr w:type="spellEnd"/>
            <w:r w:rsidRPr="00E10DCF">
              <w:rPr>
                <w:rFonts w:ascii="Times New Roman" w:eastAsia="Calibri" w:hAnsi="Times New Roman" w:cs="Times New Roman"/>
                <w:b/>
                <w:i/>
                <w:sz w:val="24"/>
                <w:szCs w:val="24"/>
                <w:lang w:val="en-US"/>
              </w:rPr>
              <w:t xml:space="preserve"> </w:t>
            </w:r>
            <w:r w:rsidRPr="00E10DCF">
              <w:rPr>
                <w:rFonts w:ascii="Times New Roman" w:eastAsia="Calibri" w:hAnsi="Times New Roman" w:cs="Times New Roman"/>
                <w:b/>
                <w:sz w:val="24"/>
                <w:szCs w:val="24"/>
                <w:lang w:val="en-US"/>
              </w:rPr>
              <w:t xml:space="preserve">extract </w:t>
            </w:r>
            <w:proofErr w:type="spellStart"/>
            <w:r w:rsidRPr="00E10DCF">
              <w:rPr>
                <w:rFonts w:ascii="Times New Roman" w:eastAsia="Calibri" w:hAnsi="Times New Roman" w:cs="Times New Roman"/>
                <w:b/>
                <w:sz w:val="24"/>
                <w:szCs w:val="24"/>
                <w:lang w:val="fr-FR"/>
              </w:rPr>
              <w:t>extract</w:t>
            </w:r>
            <w:proofErr w:type="spellEnd"/>
            <w:r w:rsidRPr="00E10DCF">
              <w:rPr>
                <w:rFonts w:ascii="Times New Roman" w:eastAsia="Calibri" w:hAnsi="Times New Roman" w:cs="Times New Roman"/>
                <w:b/>
                <w:sz w:val="24"/>
                <w:szCs w:val="24"/>
                <w:lang w:val="fr-FR"/>
              </w:rPr>
              <w:t xml:space="preserve"> (mg/ml)</w:t>
            </w:r>
          </w:p>
        </w:tc>
        <w:tc>
          <w:tcPr>
            <w:tcW w:w="968" w:type="pct"/>
            <w:vAlign w:val="center"/>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Chloramphenicol (µg/ml)</w:t>
            </w:r>
          </w:p>
        </w:tc>
      </w:tr>
      <w:tr w:rsidR="006A0DF3" w:rsidRPr="00E10DCF" w:rsidTr="00F905B0">
        <w:trPr>
          <w:trHeight w:val="307"/>
        </w:trPr>
        <w:tc>
          <w:tcPr>
            <w:tcW w:w="5000" w:type="pct"/>
            <w:gridSpan w:val="5"/>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Gram positive</w:t>
            </w:r>
          </w:p>
        </w:tc>
      </w:tr>
      <w:tr w:rsidR="006A0DF3" w:rsidRPr="00E10DCF" w:rsidTr="00F905B0">
        <w:trPr>
          <w:trHeight w:val="574"/>
        </w:trPr>
        <w:tc>
          <w:tcPr>
            <w:tcW w:w="1117" w:type="pct"/>
          </w:tcPr>
          <w:p w:rsidR="006A0DF3" w:rsidRPr="00E10DCF" w:rsidRDefault="006A0DF3" w:rsidP="006A0DF3">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Staphylococcus </w:t>
            </w:r>
            <w:proofErr w:type="spellStart"/>
            <w:r w:rsidRPr="00E10DCF">
              <w:rPr>
                <w:rFonts w:ascii="Times New Roman" w:eastAsia="Calibri" w:hAnsi="Times New Roman" w:cs="Times New Roman"/>
                <w:i/>
                <w:sz w:val="24"/>
                <w:szCs w:val="24"/>
                <w:lang w:val="en-US"/>
              </w:rPr>
              <w:t>epidermidis</w:t>
            </w:r>
            <w:proofErr w:type="spellEnd"/>
          </w:p>
        </w:tc>
        <w:tc>
          <w:tcPr>
            <w:tcW w:w="952"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w:t>
            </w:r>
          </w:p>
        </w:tc>
        <w:tc>
          <w:tcPr>
            <w:tcW w:w="98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c>
          <w:tcPr>
            <w:tcW w:w="975"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6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w:t>
            </w:r>
          </w:p>
        </w:tc>
      </w:tr>
      <w:tr w:rsidR="006A0DF3" w:rsidRPr="00E10DCF" w:rsidTr="00F905B0">
        <w:trPr>
          <w:trHeight w:val="368"/>
        </w:trPr>
        <w:tc>
          <w:tcPr>
            <w:tcW w:w="1117" w:type="pct"/>
          </w:tcPr>
          <w:p w:rsidR="006A0DF3" w:rsidRPr="00E10DCF" w:rsidRDefault="006A0DF3" w:rsidP="006A0DF3">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Bacillus </w:t>
            </w:r>
            <w:proofErr w:type="spellStart"/>
            <w:r w:rsidRPr="00E10DCF">
              <w:rPr>
                <w:rFonts w:ascii="Times New Roman" w:eastAsia="Calibri" w:hAnsi="Times New Roman" w:cs="Times New Roman"/>
                <w:i/>
                <w:sz w:val="24"/>
                <w:szCs w:val="24"/>
                <w:lang w:val="en-US"/>
              </w:rPr>
              <w:t>subtilis</w:t>
            </w:r>
            <w:proofErr w:type="spellEnd"/>
          </w:p>
        </w:tc>
        <w:tc>
          <w:tcPr>
            <w:tcW w:w="952"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c>
          <w:tcPr>
            <w:tcW w:w="98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75"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6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r>
      <w:tr w:rsidR="006A0DF3" w:rsidRPr="00E10DCF" w:rsidTr="00F905B0">
        <w:trPr>
          <w:trHeight w:val="377"/>
        </w:trPr>
        <w:tc>
          <w:tcPr>
            <w:tcW w:w="5000" w:type="pct"/>
            <w:gridSpan w:val="5"/>
          </w:tcPr>
          <w:p w:rsidR="006A0DF3" w:rsidRPr="00E10DCF" w:rsidRDefault="006A0DF3" w:rsidP="006A0DF3">
            <w:pPr>
              <w:spacing w:after="0" w:line="24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Gram negative</w:t>
            </w:r>
          </w:p>
        </w:tc>
      </w:tr>
      <w:tr w:rsidR="006A0DF3" w:rsidRPr="00E10DCF" w:rsidTr="00F905B0">
        <w:trPr>
          <w:trHeight w:val="575"/>
        </w:trPr>
        <w:tc>
          <w:tcPr>
            <w:tcW w:w="1117" w:type="pct"/>
          </w:tcPr>
          <w:p w:rsidR="006A0DF3" w:rsidRPr="00E10DCF" w:rsidRDefault="006A0DF3" w:rsidP="006A0DF3">
            <w:pPr>
              <w:spacing w:after="0" w:line="240" w:lineRule="auto"/>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Salmonella </w:t>
            </w:r>
            <w:proofErr w:type="spellStart"/>
            <w:r w:rsidRPr="00E10DCF">
              <w:rPr>
                <w:rFonts w:ascii="Times New Roman" w:eastAsia="Calibri" w:hAnsi="Times New Roman" w:cs="Times New Roman"/>
                <w:i/>
                <w:sz w:val="24"/>
                <w:szCs w:val="24"/>
                <w:lang w:val="en-US"/>
              </w:rPr>
              <w:t>typhi</w:t>
            </w:r>
            <w:proofErr w:type="spellEnd"/>
          </w:p>
        </w:tc>
        <w:tc>
          <w:tcPr>
            <w:tcW w:w="952"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c>
          <w:tcPr>
            <w:tcW w:w="98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75"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5</w:t>
            </w:r>
          </w:p>
        </w:tc>
        <w:tc>
          <w:tcPr>
            <w:tcW w:w="96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3</w:t>
            </w:r>
          </w:p>
        </w:tc>
      </w:tr>
      <w:tr w:rsidR="006A0DF3" w:rsidRPr="00E10DCF" w:rsidTr="00F905B0">
        <w:trPr>
          <w:trHeight w:val="575"/>
        </w:trPr>
        <w:tc>
          <w:tcPr>
            <w:tcW w:w="1117" w:type="pct"/>
          </w:tcPr>
          <w:p w:rsidR="006A0DF3" w:rsidRPr="00E10DCF" w:rsidRDefault="006A0DF3" w:rsidP="006A0DF3">
            <w:pPr>
              <w:spacing w:after="0" w:line="240" w:lineRule="auto"/>
              <w:jc w:val="both"/>
              <w:rPr>
                <w:rFonts w:ascii="Times New Roman" w:eastAsia="Calibri" w:hAnsi="Times New Roman" w:cs="Times New Roman"/>
                <w:i/>
                <w:sz w:val="24"/>
                <w:szCs w:val="24"/>
                <w:lang w:val="en-US"/>
              </w:rPr>
            </w:pPr>
            <w:proofErr w:type="spellStart"/>
            <w:r w:rsidRPr="00E10DCF">
              <w:rPr>
                <w:rFonts w:ascii="Times New Roman" w:eastAsia="Calibri" w:hAnsi="Times New Roman" w:cs="Times New Roman"/>
                <w:i/>
                <w:sz w:val="24"/>
                <w:szCs w:val="24"/>
                <w:lang w:val="en-US"/>
              </w:rPr>
              <w:t>Klebsiella</w:t>
            </w:r>
            <w:proofErr w:type="spellEnd"/>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pneumoniae</w:t>
            </w:r>
            <w:proofErr w:type="spellEnd"/>
          </w:p>
          <w:p w:rsidR="006A0DF3" w:rsidRPr="00E10DCF" w:rsidRDefault="006A0DF3" w:rsidP="006A0DF3">
            <w:pPr>
              <w:spacing w:after="0" w:line="240" w:lineRule="auto"/>
              <w:jc w:val="both"/>
              <w:rPr>
                <w:rFonts w:ascii="Times New Roman" w:eastAsia="Calibri" w:hAnsi="Times New Roman" w:cs="Times New Roman"/>
                <w:i/>
                <w:sz w:val="24"/>
                <w:szCs w:val="24"/>
                <w:lang w:val="en-US"/>
              </w:rPr>
            </w:pPr>
          </w:p>
        </w:tc>
        <w:tc>
          <w:tcPr>
            <w:tcW w:w="952"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8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75"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w:t>
            </w:r>
          </w:p>
        </w:tc>
        <w:tc>
          <w:tcPr>
            <w:tcW w:w="968" w:type="pct"/>
          </w:tcPr>
          <w:p w:rsidR="006A0DF3" w:rsidRPr="00E10DCF" w:rsidRDefault="006A0DF3" w:rsidP="006A0DF3">
            <w:pPr>
              <w:spacing w:after="0" w:line="24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w:t>
            </w:r>
          </w:p>
        </w:tc>
      </w:tr>
    </w:tbl>
    <w:p w:rsidR="006A0DF3" w:rsidRPr="00E10DCF" w:rsidRDefault="006A0DF3" w:rsidP="00B83BDB">
      <w:pPr>
        <w:spacing w:after="0" w:line="360" w:lineRule="auto"/>
        <w:ind w:firstLine="720"/>
        <w:jc w:val="both"/>
        <w:rPr>
          <w:rFonts w:ascii="Times New Roman" w:eastAsia="Calibri" w:hAnsi="Times New Roman" w:cs="Times New Roman"/>
          <w:sz w:val="24"/>
          <w:szCs w:val="24"/>
          <w:lang w:val="en-US"/>
        </w:rPr>
      </w:pPr>
    </w:p>
    <w:p w:rsidR="006A0DF3" w:rsidRPr="00E10DCF" w:rsidRDefault="006A0DF3" w:rsidP="00B83BDB">
      <w:pPr>
        <w:spacing w:after="0" w:line="360" w:lineRule="auto"/>
        <w:ind w:firstLine="720"/>
        <w:jc w:val="both"/>
        <w:rPr>
          <w:rFonts w:ascii="Times New Roman" w:eastAsia="Calibri" w:hAnsi="Times New Roman" w:cs="Times New Roman"/>
          <w:sz w:val="24"/>
          <w:szCs w:val="24"/>
          <w:lang w:val="en-US"/>
        </w:rPr>
      </w:pPr>
    </w:p>
    <w:p w:rsidR="006A0DF3" w:rsidRPr="00E10DCF" w:rsidRDefault="006A0DF3" w:rsidP="00B83BDB">
      <w:pPr>
        <w:spacing w:after="0" w:line="360" w:lineRule="auto"/>
        <w:ind w:firstLine="720"/>
        <w:jc w:val="both"/>
        <w:rPr>
          <w:rFonts w:ascii="Times New Roman" w:eastAsia="Calibri" w:hAnsi="Times New Roman" w:cs="Times New Roman"/>
          <w:sz w:val="24"/>
          <w:szCs w:val="24"/>
          <w:lang w:val="en-US"/>
        </w:rPr>
      </w:pPr>
    </w:p>
    <w:p w:rsidR="00B83BDB" w:rsidRPr="00E10DCF" w:rsidRDefault="006A0DF3" w:rsidP="006A0DF3">
      <w:pPr>
        <w:spacing w:after="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w:t>
      </w:r>
      <w:r w:rsidR="00B83BDB" w:rsidRPr="00E10DCF">
        <w:rPr>
          <w:rFonts w:ascii="Times New Roman" w:eastAsia="Calibri" w:hAnsi="Times New Roman" w:cs="Times New Roman"/>
          <w:sz w:val="24"/>
          <w:szCs w:val="24"/>
          <w:lang w:val="en-US"/>
        </w:rPr>
        <w:t>The minimum inhibitory concentration and minimum bactericidal concentration of Leaves</w:t>
      </w:r>
      <w:r w:rsidR="00B83BDB" w:rsidRPr="00E10DCF">
        <w:rPr>
          <w:rFonts w:ascii="Times New Roman" w:eastAsia="Calibri" w:hAnsi="Times New Roman" w:cs="Times New Roman"/>
          <w:i/>
          <w:sz w:val="24"/>
          <w:szCs w:val="24"/>
          <w:lang w:val="en-US"/>
        </w:rPr>
        <w:t xml:space="preserve"> </w:t>
      </w:r>
      <w:r w:rsidR="00B83BDB" w:rsidRPr="00E10DCF">
        <w:rPr>
          <w:rFonts w:ascii="Times New Roman" w:eastAsia="Calibri" w:hAnsi="Times New Roman" w:cs="Times New Roman"/>
          <w:sz w:val="24"/>
          <w:szCs w:val="24"/>
          <w:lang w:val="en-US"/>
        </w:rPr>
        <w:t>extract as well as the standard antibiotic, chloramphenicol is shown in</w:t>
      </w:r>
      <w:r w:rsidRPr="00E10DCF">
        <w:rPr>
          <w:rFonts w:ascii="Times New Roman" w:eastAsia="Calibri" w:hAnsi="Times New Roman" w:cs="Times New Roman"/>
          <w:b/>
          <w:sz w:val="24"/>
          <w:szCs w:val="24"/>
          <w:lang w:val="en-US"/>
        </w:rPr>
        <w:t xml:space="preserve"> </w:t>
      </w:r>
      <w:r w:rsidRPr="00E10DCF">
        <w:rPr>
          <w:rFonts w:ascii="Times New Roman" w:eastAsia="Calibri" w:hAnsi="Times New Roman" w:cs="Times New Roman"/>
          <w:sz w:val="24"/>
          <w:szCs w:val="24"/>
          <w:lang w:val="en-US"/>
        </w:rPr>
        <w:t>the above</w:t>
      </w:r>
      <w:r w:rsidRPr="00E10DCF">
        <w:rPr>
          <w:rFonts w:ascii="Times New Roman" w:eastAsia="Calibri" w:hAnsi="Times New Roman" w:cs="Times New Roman"/>
          <w:b/>
          <w:sz w:val="24"/>
          <w:szCs w:val="24"/>
          <w:lang w:val="en-US"/>
        </w:rPr>
        <w:t xml:space="preserve"> </w:t>
      </w:r>
      <w:r w:rsidRPr="00E10DCF">
        <w:rPr>
          <w:rFonts w:ascii="Times New Roman" w:eastAsia="Calibri" w:hAnsi="Times New Roman" w:cs="Times New Roman"/>
          <w:sz w:val="24"/>
          <w:szCs w:val="24"/>
          <w:lang w:val="en-US"/>
        </w:rPr>
        <w:t>table</w:t>
      </w:r>
      <w:r w:rsidR="00B83BDB" w:rsidRPr="00E10DCF">
        <w:rPr>
          <w:rFonts w:ascii="Times New Roman" w:eastAsia="Calibri" w:hAnsi="Times New Roman" w:cs="Times New Roman"/>
          <w:b/>
          <w:sz w:val="24"/>
          <w:szCs w:val="24"/>
          <w:lang w:val="en-US"/>
        </w:rPr>
        <w:t>.</w:t>
      </w:r>
      <w:r w:rsidR="00B83BDB" w:rsidRPr="00E10DCF">
        <w:rPr>
          <w:rFonts w:ascii="Times New Roman" w:eastAsia="Calibri" w:hAnsi="Times New Roman" w:cs="Times New Roman"/>
          <w:sz w:val="24"/>
          <w:szCs w:val="24"/>
          <w:lang w:val="en-US"/>
        </w:rPr>
        <w:t xml:space="preserve"> The MIC value of </w:t>
      </w:r>
      <w:r w:rsidR="00B83BDB" w:rsidRPr="00E10DCF">
        <w:rPr>
          <w:rFonts w:ascii="Times New Roman" w:eastAsia="Calibri" w:hAnsi="Times New Roman" w:cs="Times New Roman"/>
          <w:i/>
          <w:sz w:val="24"/>
          <w:szCs w:val="24"/>
          <w:lang w:val="en-US"/>
        </w:rPr>
        <w:t xml:space="preserve">Leaves </w:t>
      </w:r>
      <w:r w:rsidR="00B83BDB" w:rsidRPr="00E10DCF">
        <w:rPr>
          <w:rFonts w:ascii="Times New Roman" w:eastAsia="Calibri" w:hAnsi="Times New Roman" w:cs="Times New Roman"/>
          <w:sz w:val="24"/>
          <w:szCs w:val="24"/>
          <w:lang w:val="en-US"/>
        </w:rPr>
        <w:t xml:space="preserve">extract against both Gram positive and Gram negative bacterial strains varies from 1 mg to 5 mg and the results are comparable with the standard antibiotic, chloramphenicol. The highest MIC values were shown by </w:t>
      </w:r>
      <w:r w:rsidR="00B83BDB" w:rsidRPr="00E10DCF">
        <w:rPr>
          <w:rFonts w:ascii="Times New Roman" w:eastAsia="Calibri" w:hAnsi="Times New Roman" w:cs="Times New Roman"/>
          <w:i/>
          <w:sz w:val="24"/>
          <w:szCs w:val="24"/>
          <w:lang w:val="en-US"/>
        </w:rPr>
        <w:t xml:space="preserve">Enterococcus </w:t>
      </w:r>
      <w:proofErr w:type="spellStart"/>
      <w:r w:rsidR="00B83BDB" w:rsidRPr="00E10DCF">
        <w:rPr>
          <w:rFonts w:ascii="Times New Roman" w:eastAsia="Calibri" w:hAnsi="Times New Roman" w:cs="Times New Roman"/>
          <w:i/>
          <w:sz w:val="24"/>
          <w:szCs w:val="24"/>
          <w:lang w:val="en-US"/>
        </w:rPr>
        <w:t>faecalis</w:t>
      </w:r>
      <w:proofErr w:type="spellEnd"/>
      <w:r w:rsidR="00B83BDB" w:rsidRPr="00E10DCF">
        <w:rPr>
          <w:rFonts w:ascii="Times New Roman" w:eastAsia="Calibri" w:hAnsi="Times New Roman" w:cs="Times New Roman"/>
          <w:sz w:val="24"/>
          <w:szCs w:val="24"/>
          <w:lang w:val="en-US"/>
        </w:rPr>
        <w:t xml:space="preserve"> in Gram positive bacteria and by </w:t>
      </w:r>
      <w:r w:rsidR="00B83BDB" w:rsidRPr="00E10DCF">
        <w:rPr>
          <w:rFonts w:ascii="Times New Roman" w:eastAsia="Calibri" w:hAnsi="Times New Roman" w:cs="Times New Roman"/>
          <w:i/>
          <w:sz w:val="24"/>
          <w:szCs w:val="24"/>
          <w:lang w:val="en-US"/>
        </w:rPr>
        <w:t xml:space="preserve">Salmonella </w:t>
      </w:r>
      <w:proofErr w:type="spellStart"/>
      <w:r w:rsidR="00B83BDB" w:rsidRPr="00E10DCF">
        <w:rPr>
          <w:rFonts w:ascii="Times New Roman" w:eastAsia="Calibri" w:hAnsi="Times New Roman" w:cs="Times New Roman"/>
          <w:i/>
          <w:sz w:val="24"/>
          <w:szCs w:val="24"/>
          <w:lang w:val="en-US"/>
        </w:rPr>
        <w:t>typhi</w:t>
      </w:r>
      <w:proofErr w:type="spellEnd"/>
      <w:r w:rsidR="00B83BDB" w:rsidRPr="00E10DCF">
        <w:rPr>
          <w:rFonts w:ascii="Times New Roman" w:eastAsia="Calibri" w:hAnsi="Times New Roman" w:cs="Times New Roman"/>
          <w:sz w:val="24"/>
          <w:szCs w:val="24"/>
          <w:lang w:val="en-US"/>
        </w:rPr>
        <w:t xml:space="preserve"> in gram negative bacteria. The lowest MIC values were displayed by </w:t>
      </w:r>
      <w:r w:rsidR="00B83BDB" w:rsidRPr="00E10DCF">
        <w:rPr>
          <w:rFonts w:ascii="Times New Roman" w:eastAsia="Calibri" w:hAnsi="Times New Roman" w:cs="Times New Roman"/>
          <w:i/>
          <w:sz w:val="24"/>
          <w:szCs w:val="24"/>
          <w:lang w:val="en-US"/>
        </w:rPr>
        <w:t xml:space="preserve">Bacillus </w:t>
      </w:r>
      <w:proofErr w:type="spellStart"/>
      <w:r w:rsidR="00B83BDB" w:rsidRPr="00E10DCF">
        <w:rPr>
          <w:rFonts w:ascii="Times New Roman" w:eastAsia="Calibri" w:hAnsi="Times New Roman" w:cs="Times New Roman"/>
          <w:i/>
          <w:sz w:val="24"/>
          <w:szCs w:val="24"/>
          <w:lang w:val="en-US"/>
        </w:rPr>
        <w:t>subtilis</w:t>
      </w:r>
      <w:proofErr w:type="spellEnd"/>
      <w:r w:rsidR="00B83BDB" w:rsidRPr="00E10DCF">
        <w:rPr>
          <w:rFonts w:ascii="Times New Roman" w:eastAsia="Calibri" w:hAnsi="Times New Roman" w:cs="Times New Roman"/>
          <w:sz w:val="24"/>
          <w:szCs w:val="24"/>
          <w:lang w:val="en-US"/>
        </w:rPr>
        <w:t xml:space="preserve"> in Gram positive bacteria and </w:t>
      </w:r>
      <w:proofErr w:type="spellStart"/>
      <w:r w:rsidR="00B83BDB" w:rsidRPr="00E10DCF">
        <w:rPr>
          <w:rFonts w:ascii="Times New Roman" w:eastAsia="Calibri" w:hAnsi="Times New Roman" w:cs="Times New Roman"/>
          <w:i/>
          <w:sz w:val="24"/>
          <w:szCs w:val="24"/>
          <w:lang w:val="en-US"/>
        </w:rPr>
        <w:t>K.pneumoniae</w:t>
      </w:r>
      <w:proofErr w:type="spellEnd"/>
      <w:r w:rsidR="00B83BDB" w:rsidRPr="00E10DCF">
        <w:rPr>
          <w:rFonts w:ascii="Times New Roman" w:eastAsia="Calibri" w:hAnsi="Times New Roman" w:cs="Times New Roman"/>
          <w:sz w:val="24"/>
          <w:szCs w:val="24"/>
          <w:lang w:val="en-US"/>
        </w:rPr>
        <w:t xml:space="preserve"> in gram negative.</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The results of the study indicated that</w:t>
      </w:r>
      <w:r w:rsidRPr="00E10DCF">
        <w:rPr>
          <w:rFonts w:ascii="Times New Roman" w:eastAsia="Calibri" w:hAnsi="Times New Roman" w:cs="Times New Roman"/>
          <w:i/>
          <w:sz w:val="24"/>
          <w:szCs w:val="24"/>
          <w:lang w:val="en-US"/>
        </w:rPr>
        <w:t xml:space="preserve"> Leaves. </w:t>
      </w:r>
      <w:r w:rsidRPr="00E10DCF">
        <w:rPr>
          <w:rFonts w:ascii="Times New Roman" w:eastAsia="Calibri" w:hAnsi="Times New Roman" w:cs="Times New Roman"/>
          <w:sz w:val="24"/>
          <w:szCs w:val="24"/>
          <w:lang w:val="en-US"/>
        </w:rPr>
        <w:t>Leaves extract showed effective inhibitory activity against Gram-positive bacteria,</w:t>
      </w:r>
      <w:r w:rsidRPr="00E10DCF">
        <w:rPr>
          <w:rFonts w:ascii="Times New Roman" w:eastAsia="Calibri" w:hAnsi="Times New Roman" w:cs="Times New Roman"/>
          <w:i/>
          <w:sz w:val="24"/>
          <w:szCs w:val="24"/>
          <w:lang w:val="en-US"/>
        </w:rPr>
        <w:t xml:space="preserve"> Bacillus </w:t>
      </w:r>
      <w:proofErr w:type="spellStart"/>
      <w:r w:rsidRPr="00E10DCF">
        <w:rPr>
          <w:rFonts w:ascii="Times New Roman" w:eastAsia="Calibri" w:hAnsi="Times New Roman" w:cs="Times New Roman"/>
          <w:i/>
          <w:sz w:val="24"/>
          <w:szCs w:val="24"/>
          <w:lang w:val="en-US"/>
        </w:rPr>
        <w:t>subtilis</w:t>
      </w:r>
      <w:proofErr w:type="spellEnd"/>
      <w:r w:rsidRPr="00E10DCF">
        <w:rPr>
          <w:rFonts w:ascii="Times New Roman" w:eastAsia="Calibri" w:hAnsi="Times New Roman" w:cs="Times New Roman"/>
          <w:i/>
          <w:sz w:val="24"/>
          <w:szCs w:val="24"/>
          <w:lang w:val="en-US"/>
        </w:rPr>
        <w:t xml:space="preserve"> </w:t>
      </w:r>
      <w:r w:rsidRPr="00E10DCF">
        <w:rPr>
          <w:rFonts w:ascii="Times New Roman" w:eastAsia="Calibri" w:hAnsi="Times New Roman" w:cs="Times New Roman"/>
          <w:sz w:val="24"/>
          <w:szCs w:val="24"/>
          <w:lang w:val="en-US"/>
        </w:rPr>
        <w:t>and gram negative bacteria</w:t>
      </w:r>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Klebsiella</w:t>
      </w:r>
      <w:proofErr w:type="spellEnd"/>
      <w:r w:rsidRPr="00E10DCF">
        <w:rPr>
          <w:rFonts w:ascii="Times New Roman" w:eastAsia="Calibri" w:hAnsi="Times New Roman" w:cs="Times New Roman"/>
          <w:i/>
          <w:sz w:val="24"/>
          <w:szCs w:val="24"/>
          <w:lang w:val="en-US"/>
        </w:rPr>
        <w:t xml:space="preserve"> pneumonia.  Bacillus </w:t>
      </w:r>
      <w:proofErr w:type="spellStart"/>
      <w:r w:rsidRPr="00E10DCF">
        <w:rPr>
          <w:rFonts w:ascii="Times New Roman" w:eastAsia="Calibri" w:hAnsi="Times New Roman" w:cs="Times New Roman"/>
          <w:i/>
          <w:sz w:val="24"/>
          <w:szCs w:val="24"/>
          <w:lang w:val="en-US"/>
        </w:rPr>
        <w:t>subtilis</w:t>
      </w:r>
      <w:proofErr w:type="spellEnd"/>
      <w:r w:rsidRPr="00E10DCF">
        <w:rPr>
          <w:rFonts w:ascii="Times New Roman" w:eastAsia="Calibri" w:hAnsi="Times New Roman" w:cs="Times New Roman"/>
          <w:sz w:val="24"/>
          <w:szCs w:val="24"/>
          <w:lang w:val="en-US"/>
        </w:rPr>
        <w:t xml:space="preserve"> showed a larger diameter of clearance than that of other Gram positive bacteria used in this study. Similarly, </w:t>
      </w:r>
      <w:r w:rsidRPr="00E10DCF">
        <w:rPr>
          <w:rFonts w:ascii="Times New Roman" w:eastAsia="Calibri" w:hAnsi="Times New Roman" w:cs="Times New Roman"/>
          <w:i/>
          <w:sz w:val="24"/>
          <w:szCs w:val="24"/>
          <w:lang w:val="en-US"/>
        </w:rPr>
        <w:t xml:space="preserve">Leaves. Leaves </w:t>
      </w:r>
      <w:r w:rsidRPr="00E10DCF">
        <w:rPr>
          <w:rFonts w:ascii="Times New Roman" w:eastAsia="Calibri" w:hAnsi="Times New Roman" w:cs="Times New Roman"/>
          <w:sz w:val="24"/>
          <w:szCs w:val="24"/>
          <w:lang w:val="en-US"/>
        </w:rPr>
        <w:t xml:space="preserve">extract showed a maximum zone of clearance in the Gram negative bacteria, </w:t>
      </w:r>
      <w:proofErr w:type="spellStart"/>
      <w:r w:rsidRPr="00E10DCF">
        <w:rPr>
          <w:rFonts w:ascii="Times New Roman" w:eastAsia="Calibri" w:hAnsi="Times New Roman" w:cs="Times New Roman"/>
          <w:i/>
          <w:sz w:val="24"/>
          <w:szCs w:val="24"/>
          <w:lang w:val="en-US"/>
        </w:rPr>
        <w:t>Klebsiella</w:t>
      </w:r>
      <w:proofErr w:type="spellEnd"/>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pneumoniae</w:t>
      </w:r>
      <w:proofErr w:type="spellEnd"/>
      <w:r w:rsidRPr="00E10DCF">
        <w:rPr>
          <w:rFonts w:ascii="Times New Roman" w:eastAsia="Calibri" w:hAnsi="Times New Roman" w:cs="Times New Roman"/>
          <w:i/>
          <w:sz w:val="24"/>
          <w:szCs w:val="24"/>
          <w:lang w:val="en-US"/>
        </w:rPr>
        <w:t xml:space="preserve"> </w:t>
      </w:r>
      <w:r w:rsidRPr="00E10DCF">
        <w:rPr>
          <w:rFonts w:ascii="Times New Roman" w:eastAsia="Calibri" w:hAnsi="Times New Roman" w:cs="Times New Roman"/>
          <w:sz w:val="24"/>
          <w:szCs w:val="24"/>
          <w:lang w:val="en-US"/>
        </w:rPr>
        <w:t xml:space="preserve">than that of other Gram negative bacteria. </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Minimum inhibitory concentrations are considered the “gold standard” for determining the susceptibility of microorganisms to antimicrobials and are therefore used to judge the performance of all other methods of susceptibility testing (Andrews, 2001). </w:t>
      </w:r>
      <w:r w:rsidR="001705DE" w:rsidRPr="00E10DCF">
        <w:rPr>
          <w:rFonts w:ascii="Times New Roman" w:eastAsia="Calibri" w:hAnsi="Times New Roman" w:cs="Times New Roman"/>
          <w:sz w:val="24"/>
          <w:szCs w:val="24"/>
          <w:lang w:val="en-US"/>
        </w:rPr>
        <w:t xml:space="preserve">A lower MIC number means that </w:t>
      </w:r>
      <w:r w:rsidR="001705DE" w:rsidRPr="00E10DCF">
        <w:rPr>
          <w:rFonts w:ascii="Times New Roman" w:eastAsia="Calibri" w:hAnsi="Times New Roman" w:cs="Times New Roman"/>
          <w:sz w:val="24"/>
          <w:szCs w:val="24"/>
          <w:lang w:val="en-US"/>
        </w:rPr>
        <w:lastRenderedPageBreak/>
        <w:t xml:space="preserve">less medication is needed to stop an organism's growth, making lower MIC antimicrobials more effective antimicrobial agents. </w:t>
      </w:r>
      <w:r w:rsidRPr="00E10DCF">
        <w:rPr>
          <w:rFonts w:ascii="Times New Roman" w:eastAsia="Calibri" w:hAnsi="Times New Roman" w:cs="Times New Roman"/>
          <w:sz w:val="24"/>
          <w:szCs w:val="24"/>
          <w:lang w:val="en-US"/>
        </w:rPr>
        <w:t xml:space="preserve">The highest MIC and MBC values were shown by </w:t>
      </w:r>
      <w:r w:rsidRPr="00E10DCF">
        <w:rPr>
          <w:rFonts w:ascii="Times New Roman" w:eastAsia="Calibri" w:hAnsi="Times New Roman" w:cs="Times New Roman"/>
          <w:i/>
          <w:sz w:val="24"/>
          <w:szCs w:val="24"/>
          <w:lang w:val="en-US"/>
        </w:rPr>
        <w:t xml:space="preserve">Enterococcus </w:t>
      </w:r>
      <w:proofErr w:type="spellStart"/>
      <w:r w:rsidRPr="00E10DCF">
        <w:rPr>
          <w:rFonts w:ascii="Times New Roman" w:eastAsia="Calibri" w:hAnsi="Times New Roman" w:cs="Times New Roman"/>
          <w:i/>
          <w:sz w:val="24"/>
          <w:szCs w:val="24"/>
          <w:lang w:val="en-US"/>
        </w:rPr>
        <w:t>faecalis</w:t>
      </w:r>
      <w:proofErr w:type="spellEnd"/>
      <w:r w:rsidRPr="00E10DCF">
        <w:rPr>
          <w:rFonts w:ascii="Times New Roman" w:eastAsia="Calibri" w:hAnsi="Times New Roman" w:cs="Times New Roman"/>
          <w:sz w:val="24"/>
          <w:szCs w:val="24"/>
          <w:lang w:val="en-US"/>
        </w:rPr>
        <w:t xml:space="preserve"> in Gram positive bacteria and by </w:t>
      </w:r>
      <w:r w:rsidRPr="00E10DCF">
        <w:rPr>
          <w:rFonts w:ascii="Times New Roman" w:eastAsia="Calibri" w:hAnsi="Times New Roman" w:cs="Times New Roman"/>
          <w:i/>
          <w:sz w:val="24"/>
          <w:szCs w:val="24"/>
          <w:lang w:val="en-US"/>
        </w:rPr>
        <w:t xml:space="preserve">Salmonella </w:t>
      </w:r>
      <w:proofErr w:type="spellStart"/>
      <w:r w:rsidRPr="00E10DCF">
        <w:rPr>
          <w:rFonts w:ascii="Times New Roman" w:eastAsia="Calibri" w:hAnsi="Times New Roman" w:cs="Times New Roman"/>
          <w:i/>
          <w:sz w:val="24"/>
          <w:szCs w:val="24"/>
          <w:lang w:val="en-US"/>
        </w:rPr>
        <w:t>typhi</w:t>
      </w:r>
      <w:proofErr w:type="spellEnd"/>
      <w:r w:rsidRPr="00E10DCF">
        <w:rPr>
          <w:rFonts w:ascii="Times New Roman" w:eastAsia="Calibri" w:hAnsi="Times New Roman" w:cs="Times New Roman"/>
          <w:sz w:val="24"/>
          <w:szCs w:val="24"/>
          <w:lang w:val="en-US"/>
        </w:rPr>
        <w:t xml:space="preserve"> in gram negative bacteria. The lowest MIC and MBC values were displayed by </w:t>
      </w:r>
      <w:r w:rsidRPr="00E10DCF">
        <w:rPr>
          <w:rFonts w:ascii="Times New Roman" w:eastAsia="Calibri" w:hAnsi="Times New Roman" w:cs="Times New Roman"/>
          <w:i/>
          <w:sz w:val="24"/>
          <w:szCs w:val="24"/>
          <w:lang w:val="en-US"/>
        </w:rPr>
        <w:t xml:space="preserve">Bacillus </w:t>
      </w:r>
      <w:proofErr w:type="spellStart"/>
      <w:r w:rsidRPr="00E10DCF">
        <w:rPr>
          <w:rFonts w:ascii="Times New Roman" w:eastAsia="Calibri" w:hAnsi="Times New Roman" w:cs="Times New Roman"/>
          <w:i/>
          <w:sz w:val="24"/>
          <w:szCs w:val="24"/>
          <w:lang w:val="en-US"/>
        </w:rPr>
        <w:t>subtilis</w:t>
      </w:r>
      <w:proofErr w:type="spellEnd"/>
      <w:r w:rsidRPr="00E10DCF">
        <w:rPr>
          <w:rFonts w:ascii="Times New Roman" w:eastAsia="Calibri" w:hAnsi="Times New Roman" w:cs="Times New Roman"/>
          <w:sz w:val="24"/>
          <w:szCs w:val="24"/>
          <w:lang w:val="en-US"/>
        </w:rPr>
        <w:t xml:space="preserve"> in Gram positive bacteria and </w:t>
      </w:r>
      <w:proofErr w:type="spellStart"/>
      <w:r w:rsidRPr="00E10DCF">
        <w:rPr>
          <w:rFonts w:ascii="Times New Roman" w:eastAsia="Calibri" w:hAnsi="Times New Roman" w:cs="Times New Roman"/>
          <w:i/>
          <w:sz w:val="24"/>
          <w:szCs w:val="24"/>
          <w:lang w:val="en-US"/>
        </w:rPr>
        <w:t>K.pneumoniae</w:t>
      </w:r>
      <w:proofErr w:type="spellEnd"/>
      <w:r w:rsidRPr="00E10DCF">
        <w:rPr>
          <w:rFonts w:ascii="Times New Roman" w:eastAsia="Calibri" w:hAnsi="Times New Roman" w:cs="Times New Roman"/>
          <w:sz w:val="24"/>
          <w:szCs w:val="24"/>
          <w:lang w:val="en-US"/>
        </w:rPr>
        <w:t xml:space="preserve"> in gram negative. </w:t>
      </w:r>
    </w:p>
    <w:p w:rsidR="006A0DF3" w:rsidRPr="00E10DCF" w:rsidRDefault="006A0DF3" w:rsidP="006A0DF3">
      <w:pPr>
        <w:spacing w:after="0" w:line="276"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Table 6: Antifungal activity of </w:t>
      </w:r>
      <w:proofErr w:type="spellStart"/>
      <w:r w:rsidRPr="00E10DCF">
        <w:rPr>
          <w:rFonts w:ascii="Times New Roman" w:eastAsia="Calibri" w:hAnsi="Times New Roman" w:cs="Times New Roman"/>
          <w:b/>
          <w:i/>
          <w:sz w:val="24"/>
          <w:szCs w:val="24"/>
          <w:lang w:val="en-US"/>
        </w:rPr>
        <w:t>Azadirachta</w:t>
      </w:r>
      <w:proofErr w:type="spellEnd"/>
      <w:r w:rsidRPr="00E10DCF">
        <w:rPr>
          <w:rFonts w:ascii="Times New Roman" w:eastAsia="Calibri" w:hAnsi="Times New Roman" w:cs="Times New Roman"/>
          <w:b/>
          <w:i/>
          <w:sz w:val="24"/>
          <w:szCs w:val="24"/>
          <w:lang w:val="en-US"/>
        </w:rPr>
        <w:t xml:space="preserve"> </w:t>
      </w:r>
      <w:proofErr w:type="spellStart"/>
      <w:r w:rsidRPr="00E10DCF">
        <w:rPr>
          <w:rFonts w:ascii="Times New Roman" w:eastAsia="Calibri" w:hAnsi="Times New Roman" w:cs="Times New Roman"/>
          <w:b/>
          <w:i/>
          <w:sz w:val="24"/>
          <w:szCs w:val="24"/>
          <w:lang w:val="en-US"/>
        </w:rPr>
        <w:t>indica</w:t>
      </w:r>
      <w:proofErr w:type="spellEnd"/>
      <w:r w:rsidRPr="00E10DCF">
        <w:rPr>
          <w:rFonts w:ascii="Times New Roman" w:eastAsia="Calibri" w:hAnsi="Times New Roman" w:cs="Times New Roman"/>
          <w:b/>
          <w:i/>
          <w:sz w:val="24"/>
          <w:szCs w:val="24"/>
          <w:lang w:val="en-US"/>
        </w:rPr>
        <w:t xml:space="preserve"> </w:t>
      </w:r>
      <w:r w:rsidRPr="00E10DCF">
        <w:rPr>
          <w:rFonts w:ascii="Times New Roman" w:eastAsia="Calibri" w:hAnsi="Times New Roman" w:cs="Times New Roman"/>
          <w:b/>
          <w:sz w:val="24"/>
          <w:szCs w:val="24"/>
          <w:lang w:val="en-US"/>
        </w:rPr>
        <w:t>extract against fungal species tested by disc diffusion assay.</w:t>
      </w:r>
    </w:p>
    <w:p w:rsidR="006A0DF3" w:rsidRPr="00E10DCF" w:rsidRDefault="006A0DF3" w:rsidP="006A0DF3">
      <w:pPr>
        <w:spacing w:after="0" w:line="432" w:lineRule="auto"/>
        <w:ind w:firstLine="720"/>
        <w:jc w:val="both"/>
        <w:rPr>
          <w:rFonts w:ascii="Times New Roman" w:eastAsia="Calibri" w:hAnsi="Times New Roman" w:cs="Times New Roman"/>
          <w:sz w:val="24"/>
          <w:szCs w:val="24"/>
          <w:lang w:val="en-US"/>
        </w:rPr>
      </w:pPr>
    </w:p>
    <w:tbl>
      <w:tblPr>
        <w:tblStyle w:val="TableGrid"/>
        <w:tblW w:w="10440" w:type="dxa"/>
        <w:tblInd w:w="-432" w:type="dxa"/>
        <w:tblLook w:val="04A0" w:firstRow="1" w:lastRow="0" w:firstColumn="1" w:lastColumn="0" w:noHBand="0" w:noVBand="1"/>
      </w:tblPr>
      <w:tblGrid>
        <w:gridCol w:w="765"/>
        <w:gridCol w:w="1709"/>
        <w:gridCol w:w="1058"/>
        <w:gridCol w:w="1053"/>
        <w:gridCol w:w="1053"/>
        <w:gridCol w:w="1053"/>
        <w:gridCol w:w="1053"/>
        <w:gridCol w:w="1053"/>
        <w:gridCol w:w="1643"/>
      </w:tblGrid>
      <w:tr w:rsidR="006A0DF3" w:rsidRPr="00E10DCF" w:rsidTr="00F905B0">
        <w:trPr>
          <w:trHeight w:val="794"/>
        </w:trPr>
        <w:tc>
          <w:tcPr>
            <w:tcW w:w="765"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S. No.</w:t>
            </w:r>
          </w:p>
        </w:tc>
        <w:tc>
          <w:tcPr>
            <w:tcW w:w="1709"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Strains</w:t>
            </w:r>
          </w:p>
        </w:tc>
        <w:tc>
          <w:tcPr>
            <w:tcW w:w="1058"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Control</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0.175 mg/disc</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0.375 mg/disc</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0.75 mg/disc</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1.5 mg/disc</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3 mg/disc</w:t>
            </w:r>
          </w:p>
        </w:tc>
        <w:tc>
          <w:tcPr>
            <w:tcW w:w="164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Amphotericin B</w:t>
            </w:r>
          </w:p>
        </w:tc>
      </w:tr>
      <w:tr w:rsidR="006A0DF3" w:rsidRPr="00E10DCF" w:rsidTr="00F905B0">
        <w:trPr>
          <w:trHeight w:val="749"/>
        </w:trPr>
        <w:tc>
          <w:tcPr>
            <w:tcW w:w="765"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1</w:t>
            </w:r>
          </w:p>
        </w:tc>
        <w:tc>
          <w:tcPr>
            <w:tcW w:w="1709" w:type="dxa"/>
            <w:vAlign w:val="center"/>
          </w:tcPr>
          <w:p w:rsidR="006A0DF3" w:rsidRPr="00E10DCF" w:rsidRDefault="006A0DF3" w:rsidP="006A0DF3">
            <w:pPr>
              <w:jc w:val="both"/>
              <w:rPr>
                <w:rFonts w:ascii="Times New Roman" w:eastAsia="Calibri" w:hAnsi="Times New Roman" w:cs="Times New Roman"/>
                <w:i/>
                <w:sz w:val="24"/>
                <w:szCs w:val="24"/>
                <w:lang w:val="en-US"/>
              </w:rPr>
            </w:pPr>
            <w:r w:rsidRPr="00E10DCF">
              <w:rPr>
                <w:rFonts w:ascii="Times New Roman" w:eastAsia="Calibri" w:hAnsi="Times New Roman" w:cs="Times New Roman"/>
                <w:i/>
                <w:sz w:val="24"/>
                <w:szCs w:val="24"/>
                <w:lang w:val="en-US"/>
              </w:rPr>
              <w:t xml:space="preserve">Saccharomyces </w:t>
            </w:r>
            <w:proofErr w:type="spellStart"/>
            <w:r w:rsidRPr="00E10DCF">
              <w:rPr>
                <w:rFonts w:ascii="Times New Roman" w:eastAsia="Calibri" w:hAnsi="Times New Roman" w:cs="Times New Roman"/>
                <w:i/>
                <w:sz w:val="24"/>
                <w:szCs w:val="24"/>
                <w:lang w:val="en-US"/>
              </w:rPr>
              <w:t>cerevisiae</w:t>
            </w:r>
            <w:proofErr w:type="spellEnd"/>
          </w:p>
        </w:tc>
        <w:tc>
          <w:tcPr>
            <w:tcW w:w="1058"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_</w:t>
            </w:r>
          </w:p>
        </w:tc>
        <w:tc>
          <w:tcPr>
            <w:tcW w:w="1053"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_</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7.0</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11.5</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13.0</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15</w:t>
            </w:r>
          </w:p>
        </w:tc>
        <w:tc>
          <w:tcPr>
            <w:tcW w:w="164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20</w:t>
            </w:r>
          </w:p>
        </w:tc>
      </w:tr>
      <w:tr w:rsidR="006A0DF3" w:rsidRPr="00E10DCF" w:rsidTr="00F905B0">
        <w:trPr>
          <w:trHeight w:val="794"/>
        </w:trPr>
        <w:tc>
          <w:tcPr>
            <w:tcW w:w="765"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2</w:t>
            </w:r>
          </w:p>
        </w:tc>
        <w:tc>
          <w:tcPr>
            <w:tcW w:w="1709" w:type="dxa"/>
            <w:vAlign w:val="center"/>
          </w:tcPr>
          <w:p w:rsidR="006A0DF3" w:rsidRPr="00E10DCF" w:rsidRDefault="006A0DF3" w:rsidP="006A0DF3">
            <w:pPr>
              <w:jc w:val="both"/>
              <w:rPr>
                <w:rFonts w:ascii="Times New Roman" w:eastAsia="Calibri" w:hAnsi="Times New Roman" w:cs="Times New Roman"/>
                <w:i/>
                <w:sz w:val="24"/>
                <w:szCs w:val="24"/>
                <w:lang w:val="en-US"/>
              </w:rPr>
            </w:pPr>
            <w:proofErr w:type="spellStart"/>
            <w:r w:rsidRPr="00E10DCF">
              <w:rPr>
                <w:rFonts w:ascii="Times New Roman" w:eastAsia="Calibri" w:hAnsi="Times New Roman" w:cs="Times New Roman"/>
                <w:i/>
                <w:sz w:val="24"/>
                <w:szCs w:val="24"/>
                <w:lang w:val="en-US"/>
              </w:rPr>
              <w:t>Penicillium</w:t>
            </w:r>
            <w:proofErr w:type="spellEnd"/>
            <w:r w:rsidRPr="00E10DCF">
              <w:rPr>
                <w:rFonts w:ascii="Times New Roman" w:eastAsia="Calibri" w:hAnsi="Times New Roman" w:cs="Times New Roman"/>
                <w:i/>
                <w:sz w:val="24"/>
                <w:szCs w:val="24"/>
                <w:lang w:val="en-US"/>
              </w:rPr>
              <w:t xml:space="preserve"> </w:t>
            </w:r>
            <w:proofErr w:type="spellStart"/>
            <w:r w:rsidRPr="00E10DCF">
              <w:rPr>
                <w:rFonts w:ascii="Times New Roman" w:eastAsia="Calibri" w:hAnsi="Times New Roman" w:cs="Times New Roman"/>
                <w:i/>
                <w:sz w:val="24"/>
                <w:szCs w:val="24"/>
                <w:lang w:val="en-US"/>
              </w:rPr>
              <w:t>chrysogenum</w:t>
            </w:r>
            <w:proofErr w:type="spellEnd"/>
          </w:p>
        </w:tc>
        <w:tc>
          <w:tcPr>
            <w:tcW w:w="1058" w:type="dxa"/>
          </w:tcPr>
          <w:p w:rsidR="006A0DF3" w:rsidRPr="00E10DCF" w:rsidRDefault="006A0DF3" w:rsidP="006A0DF3">
            <w:pPr>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_</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8.0</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10.0</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15</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20</w:t>
            </w:r>
          </w:p>
        </w:tc>
        <w:tc>
          <w:tcPr>
            <w:tcW w:w="105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22</w:t>
            </w:r>
          </w:p>
        </w:tc>
        <w:tc>
          <w:tcPr>
            <w:tcW w:w="1643" w:type="dxa"/>
            <w:vAlign w:val="center"/>
          </w:tcPr>
          <w:p w:rsidR="006A0DF3" w:rsidRPr="00E10DCF" w:rsidRDefault="006A0DF3" w:rsidP="006A0DF3">
            <w:pPr>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24</w:t>
            </w:r>
          </w:p>
        </w:tc>
      </w:tr>
    </w:tbl>
    <w:p w:rsidR="006A0DF3" w:rsidRPr="00E10DCF" w:rsidRDefault="006A0DF3" w:rsidP="00B83BDB">
      <w:pPr>
        <w:spacing w:after="200" w:line="360" w:lineRule="auto"/>
        <w:ind w:firstLine="720"/>
        <w:jc w:val="both"/>
        <w:rPr>
          <w:rFonts w:ascii="Times New Roman" w:eastAsia="Calibri" w:hAnsi="Times New Roman" w:cs="Times New Roman"/>
          <w:sz w:val="24"/>
          <w:szCs w:val="24"/>
          <w:lang w:val="en-US"/>
        </w:rPr>
      </w:pPr>
    </w:p>
    <w:p w:rsidR="00B83BDB" w:rsidRPr="00E10DCF" w:rsidRDefault="006A0DF3" w:rsidP="00B83BDB">
      <w:pPr>
        <w:spacing w:after="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color w:val="000000"/>
          <w:sz w:val="24"/>
          <w:szCs w:val="24"/>
          <w:lang w:val="en-US"/>
        </w:rPr>
        <w:t xml:space="preserve">The above table </w:t>
      </w:r>
      <w:r w:rsidR="00B83BDB" w:rsidRPr="00E10DCF">
        <w:rPr>
          <w:rFonts w:ascii="Times New Roman" w:eastAsia="Calibri" w:hAnsi="Times New Roman" w:cs="Times New Roman"/>
          <w:sz w:val="24"/>
          <w:szCs w:val="24"/>
          <w:lang w:val="en-US"/>
        </w:rPr>
        <w:t xml:space="preserve">shows the antifungal activity of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of </w:t>
      </w:r>
      <w:r w:rsidR="00B83BDB" w:rsidRPr="00E10DCF">
        <w:rPr>
          <w:rFonts w:ascii="Times New Roman" w:eastAsia="Calibri" w:hAnsi="Times New Roman" w:cs="Times New Roman"/>
          <w:i/>
          <w:sz w:val="24"/>
          <w:szCs w:val="24"/>
          <w:lang w:val="en-US"/>
        </w:rPr>
        <w:t xml:space="preserve">leaves and </w:t>
      </w:r>
      <w:r w:rsidR="00B83BDB" w:rsidRPr="00E10DCF">
        <w:rPr>
          <w:rFonts w:ascii="Times New Roman" w:eastAsia="Calibri" w:hAnsi="Times New Roman" w:cs="Times New Roman"/>
          <w:sz w:val="24"/>
          <w:szCs w:val="24"/>
          <w:lang w:val="en-US"/>
        </w:rPr>
        <w:t>eight different fungal species. The antifungal potency of</w:t>
      </w:r>
      <w:r w:rsidR="00B83BDB" w:rsidRPr="00E10DCF">
        <w:rPr>
          <w:rFonts w:ascii="Times New Roman" w:eastAsia="Calibri" w:hAnsi="Times New Roman" w:cs="Times New Roman"/>
          <w:i/>
          <w:sz w:val="24"/>
          <w:szCs w:val="24"/>
          <w:lang w:val="en-US"/>
        </w:rPr>
        <w:t xml:space="preserve"> leaves and </w:t>
      </w:r>
      <w:r w:rsidR="00B83BDB" w:rsidRPr="00E10DCF">
        <w:rPr>
          <w:rFonts w:ascii="Times New Roman" w:eastAsia="Calibri" w:hAnsi="Times New Roman" w:cs="Times New Roman"/>
          <w:sz w:val="24"/>
          <w:szCs w:val="24"/>
          <w:lang w:val="en-US"/>
        </w:rPr>
        <w:t xml:space="preserve">extract was evaluated by the presence or absence of inhibition zones and zone diameters (mm). It is evident that the </w:t>
      </w:r>
      <w:proofErr w:type="spellStart"/>
      <w:r w:rsidR="00B83BDB" w:rsidRPr="00E10DCF">
        <w:rPr>
          <w:rFonts w:ascii="Times New Roman" w:eastAsia="Calibri" w:hAnsi="Times New Roman" w:cs="Times New Roman"/>
          <w:sz w:val="24"/>
          <w:szCs w:val="24"/>
          <w:lang w:val="en-US"/>
        </w:rPr>
        <w:t>ethanolic</w:t>
      </w:r>
      <w:proofErr w:type="spellEnd"/>
      <w:r w:rsidR="00B83BDB" w:rsidRPr="00E10DCF">
        <w:rPr>
          <w:rFonts w:ascii="Times New Roman" w:eastAsia="Calibri" w:hAnsi="Times New Roman" w:cs="Times New Roman"/>
          <w:sz w:val="24"/>
          <w:szCs w:val="24"/>
          <w:lang w:val="en-US"/>
        </w:rPr>
        <w:t xml:space="preserve"> extract of </w:t>
      </w:r>
      <w:r w:rsidR="00B83BDB" w:rsidRPr="00E10DCF">
        <w:rPr>
          <w:rFonts w:ascii="Times New Roman" w:eastAsia="Calibri" w:hAnsi="Times New Roman" w:cs="Times New Roman"/>
          <w:i/>
          <w:sz w:val="24"/>
          <w:szCs w:val="24"/>
          <w:lang w:val="en-US"/>
        </w:rPr>
        <w:t xml:space="preserve">Leaves </w:t>
      </w:r>
      <w:r w:rsidR="00B83BDB" w:rsidRPr="00E10DCF">
        <w:rPr>
          <w:rFonts w:ascii="Times New Roman" w:eastAsia="Calibri" w:hAnsi="Times New Roman" w:cs="Times New Roman"/>
          <w:sz w:val="24"/>
          <w:szCs w:val="24"/>
          <w:lang w:val="en-US"/>
        </w:rPr>
        <w:t xml:space="preserve">showed a maximum inhibitory zone in a dose </w:t>
      </w:r>
      <w:proofErr w:type="spellStart"/>
      <w:r w:rsidR="00B83BDB" w:rsidRPr="00E10DCF">
        <w:rPr>
          <w:rFonts w:ascii="Times New Roman" w:eastAsia="Calibri" w:hAnsi="Times New Roman" w:cs="Times New Roman"/>
          <w:sz w:val="24"/>
          <w:szCs w:val="24"/>
          <w:lang w:val="en-US"/>
        </w:rPr>
        <w:t>dependant</w:t>
      </w:r>
      <w:proofErr w:type="spellEnd"/>
      <w:r w:rsidR="00B83BDB" w:rsidRPr="00E10DCF">
        <w:rPr>
          <w:rFonts w:ascii="Times New Roman" w:eastAsia="Calibri" w:hAnsi="Times New Roman" w:cs="Times New Roman"/>
          <w:sz w:val="24"/>
          <w:szCs w:val="24"/>
          <w:lang w:val="en-US"/>
        </w:rPr>
        <w:t xml:space="preserve"> manner. However, there was no significant difference between the levels of zone of inhibition at the concentration of 1.5 mg and 3 mg/disc. The antifungal potency of</w:t>
      </w:r>
      <w:r w:rsidR="00B83BDB" w:rsidRPr="00E10DCF">
        <w:rPr>
          <w:rFonts w:ascii="Times New Roman" w:eastAsia="Calibri" w:hAnsi="Times New Roman" w:cs="Times New Roman"/>
          <w:i/>
          <w:sz w:val="24"/>
          <w:szCs w:val="24"/>
          <w:lang w:val="en-US"/>
        </w:rPr>
        <w:t xml:space="preserve"> leaves </w:t>
      </w:r>
      <w:r w:rsidR="00B83BDB" w:rsidRPr="00E10DCF">
        <w:rPr>
          <w:rFonts w:ascii="Times New Roman" w:eastAsia="Calibri" w:hAnsi="Times New Roman" w:cs="Times New Roman"/>
          <w:sz w:val="24"/>
          <w:szCs w:val="24"/>
          <w:lang w:val="en-US"/>
        </w:rPr>
        <w:t xml:space="preserve">the </w:t>
      </w:r>
      <w:r w:rsidR="00B83BDB" w:rsidRPr="00E10DCF">
        <w:rPr>
          <w:rFonts w:ascii="Times New Roman" w:eastAsia="Calibri" w:hAnsi="Times New Roman" w:cs="Times New Roman"/>
          <w:i/>
          <w:sz w:val="24"/>
          <w:szCs w:val="24"/>
          <w:lang w:val="en-US"/>
        </w:rPr>
        <w:t xml:space="preserve">C. </w:t>
      </w:r>
      <w:proofErr w:type="spellStart"/>
      <w:r w:rsidR="00B83BDB" w:rsidRPr="00E10DCF">
        <w:rPr>
          <w:rFonts w:ascii="Times New Roman" w:eastAsia="Calibri" w:hAnsi="Times New Roman" w:cs="Times New Roman"/>
          <w:i/>
          <w:sz w:val="24"/>
          <w:szCs w:val="24"/>
          <w:lang w:val="en-US"/>
        </w:rPr>
        <w:t>albicans</w:t>
      </w:r>
      <w:proofErr w:type="spellEnd"/>
      <w:r w:rsidR="00B83BDB" w:rsidRPr="00E10DCF">
        <w:rPr>
          <w:rFonts w:ascii="Times New Roman" w:eastAsia="Calibri" w:hAnsi="Times New Roman" w:cs="Times New Roman"/>
          <w:sz w:val="24"/>
          <w:szCs w:val="24"/>
          <w:lang w:val="en-US"/>
        </w:rPr>
        <w:t xml:space="preserve"> showed a larger diameter of clearance than that of other strains. Moreover, the zone of clearance achieved by </w:t>
      </w:r>
      <w:r w:rsidR="00B83BDB" w:rsidRPr="00E10DCF">
        <w:rPr>
          <w:rFonts w:ascii="Times New Roman" w:eastAsia="Calibri" w:hAnsi="Times New Roman" w:cs="Times New Roman"/>
          <w:i/>
          <w:sz w:val="24"/>
          <w:szCs w:val="24"/>
          <w:lang w:val="en-US"/>
        </w:rPr>
        <w:t xml:space="preserve">leaves and </w:t>
      </w:r>
      <w:r w:rsidR="00B83BDB" w:rsidRPr="00E10DCF">
        <w:rPr>
          <w:rFonts w:ascii="Times New Roman" w:eastAsia="Calibri" w:hAnsi="Times New Roman" w:cs="Times New Roman"/>
          <w:sz w:val="24"/>
          <w:szCs w:val="24"/>
          <w:lang w:val="en-US"/>
        </w:rPr>
        <w:t>extract is comparable to that of standard drug, Amphotericin B.</w:t>
      </w:r>
    </w:p>
    <w:p w:rsidR="00B83BDB" w:rsidRPr="00E10DCF" w:rsidRDefault="00B83BDB" w:rsidP="00B83BDB">
      <w:pPr>
        <w:spacing w:after="0" w:line="360" w:lineRule="auto"/>
        <w:ind w:firstLine="720"/>
        <w:jc w:val="both"/>
        <w:rPr>
          <w:rFonts w:ascii="Times New Roman" w:eastAsia="Calibri" w:hAnsi="Times New Roman" w:cs="Times New Roman"/>
          <w:i/>
          <w:sz w:val="24"/>
          <w:szCs w:val="24"/>
          <w:lang w:val="en-US"/>
        </w:rPr>
      </w:pPr>
      <w:r w:rsidRPr="00E10DCF">
        <w:rPr>
          <w:rFonts w:ascii="Times New Roman" w:eastAsia="Calibri" w:hAnsi="Times New Roman" w:cs="Times New Roman"/>
          <w:sz w:val="24"/>
          <w:szCs w:val="24"/>
          <w:lang w:val="en-US"/>
        </w:rPr>
        <w:t>The minimum inhibitory concentration and minimum fungicidal concentration of</w:t>
      </w:r>
      <w:r w:rsidRPr="00E10DCF">
        <w:rPr>
          <w:rFonts w:ascii="Times New Roman" w:eastAsia="Calibri" w:hAnsi="Times New Roman" w:cs="Times New Roman"/>
          <w:i/>
          <w:sz w:val="24"/>
          <w:szCs w:val="24"/>
          <w:lang w:val="en-US"/>
        </w:rPr>
        <w:t xml:space="preserve"> leaves </w:t>
      </w:r>
      <w:r w:rsidRPr="00E10DCF">
        <w:rPr>
          <w:rFonts w:ascii="Times New Roman" w:eastAsia="Calibri" w:hAnsi="Times New Roman" w:cs="Times New Roman"/>
          <w:sz w:val="24"/>
          <w:szCs w:val="24"/>
          <w:lang w:val="en-US"/>
        </w:rPr>
        <w:t xml:space="preserve">extract as well as the standard antifungal drug, Amphotericin B is depicted in Table 22. The MIC value of </w:t>
      </w:r>
      <w:r w:rsidRPr="00E10DCF">
        <w:rPr>
          <w:rFonts w:ascii="Times New Roman" w:eastAsia="Calibri" w:hAnsi="Times New Roman" w:cs="Times New Roman"/>
          <w:i/>
          <w:sz w:val="24"/>
          <w:szCs w:val="24"/>
          <w:lang w:val="en-US"/>
        </w:rPr>
        <w:t xml:space="preserve">leaves </w:t>
      </w:r>
      <w:r w:rsidRPr="00E10DCF">
        <w:rPr>
          <w:rFonts w:ascii="Times New Roman" w:eastAsia="Calibri" w:hAnsi="Times New Roman" w:cs="Times New Roman"/>
          <w:sz w:val="24"/>
          <w:szCs w:val="24"/>
          <w:lang w:val="en-US"/>
        </w:rPr>
        <w:t xml:space="preserve">extract against fungal strains varies from 1 mg to 7 mg and the results are comparable with the standard antifungal agent, Amphotericin B. The highest MIC values by </w:t>
      </w:r>
      <w:r w:rsidRPr="00E10DCF">
        <w:rPr>
          <w:rFonts w:ascii="Times New Roman" w:eastAsia="Calibri" w:hAnsi="Times New Roman" w:cs="Times New Roman"/>
          <w:i/>
          <w:sz w:val="24"/>
          <w:szCs w:val="24"/>
          <w:lang w:val="en-US"/>
        </w:rPr>
        <w:t xml:space="preserve">Saccharomyces </w:t>
      </w:r>
      <w:proofErr w:type="spellStart"/>
      <w:r w:rsidRPr="00E10DCF">
        <w:rPr>
          <w:rFonts w:ascii="Times New Roman" w:eastAsia="Calibri" w:hAnsi="Times New Roman" w:cs="Times New Roman"/>
          <w:i/>
          <w:sz w:val="24"/>
          <w:szCs w:val="24"/>
          <w:lang w:val="en-US"/>
        </w:rPr>
        <w:t>cerevisiae</w:t>
      </w:r>
      <w:proofErr w:type="spellEnd"/>
      <w:r w:rsidRPr="00E10DCF">
        <w:rPr>
          <w:rFonts w:ascii="Times New Roman" w:eastAsia="Calibri" w:hAnsi="Times New Roman" w:cs="Times New Roman"/>
          <w:i/>
          <w:sz w:val="24"/>
          <w:szCs w:val="24"/>
          <w:lang w:val="en-US"/>
        </w:rPr>
        <w:t>.</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Fungal diseases represent a critical problem to health and they are one of the main causes of morbidity and mortality worldwide. Human infections, particularly those involving the skin and mucosal surfaces, constitute a serious problem, especially in tropical and subtropical developing </w:t>
      </w:r>
      <w:r w:rsidRPr="00E10DCF">
        <w:rPr>
          <w:rFonts w:ascii="Times New Roman" w:eastAsia="Calibri" w:hAnsi="Times New Roman" w:cs="Times New Roman"/>
          <w:sz w:val="24"/>
          <w:szCs w:val="24"/>
          <w:lang w:val="en-US"/>
        </w:rPr>
        <w:lastRenderedPageBreak/>
        <w:t>countries (Portillo et al., 2001). In humans, fungal infections range from superficial to deeply invasive or disseminated, and have increased dramatically in recent years. Although new drugs have been introduced to combat this problem, the development of resistance to antifungal drugs has become increasingly apparent, especially in patients who require long-term treatment or who are receiving antifungal prophylaxis, and there is growing awareness of shifts of flora to more-resistant species.</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The fungal strains used in the present study were selected on the basis of their clinical importance. Agar disc diffusion method was performed in the present study to investigate the antifungal activity of</w:t>
      </w:r>
      <w:r w:rsidRPr="00E10DCF">
        <w:rPr>
          <w:rFonts w:ascii="Times New Roman" w:eastAsia="Calibri" w:hAnsi="Times New Roman" w:cs="Times New Roman"/>
          <w:i/>
          <w:sz w:val="24"/>
          <w:szCs w:val="24"/>
          <w:lang w:val="en-US"/>
        </w:rPr>
        <w:t xml:space="preserve"> </w:t>
      </w:r>
      <w:r w:rsidRPr="00E10DCF">
        <w:rPr>
          <w:rFonts w:ascii="Times New Roman" w:eastAsia="Calibri" w:hAnsi="Times New Roman" w:cs="Times New Roman"/>
          <w:sz w:val="24"/>
          <w:szCs w:val="24"/>
          <w:lang w:val="en-US"/>
        </w:rPr>
        <w:t xml:space="preserve">leaves extract. The highest activity (diameter of zone of inhibition 25 mm) was demonstrated by the </w:t>
      </w:r>
      <w:proofErr w:type="spellStart"/>
      <w:r w:rsidRPr="00E10DCF">
        <w:rPr>
          <w:rFonts w:ascii="Times New Roman" w:eastAsia="Calibri" w:hAnsi="Times New Roman" w:cs="Times New Roman"/>
          <w:sz w:val="24"/>
          <w:szCs w:val="24"/>
          <w:lang w:val="en-US"/>
        </w:rPr>
        <w:t>ethanolic</w:t>
      </w:r>
      <w:proofErr w:type="spellEnd"/>
      <w:r w:rsidRPr="00E10DCF">
        <w:rPr>
          <w:rFonts w:ascii="Times New Roman" w:eastAsia="Calibri" w:hAnsi="Times New Roman" w:cs="Times New Roman"/>
          <w:sz w:val="24"/>
          <w:szCs w:val="24"/>
          <w:lang w:val="en-US"/>
        </w:rPr>
        <w:t xml:space="preserve"> extract of </w:t>
      </w:r>
      <w:r w:rsidRPr="00E10DCF">
        <w:rPr>
          <w:rFonts w:ascii="Times New Roman" w:eastAsia="Calibri" w:hAnsi="Times New Roman" w:cs="Times New Roman"/>
          <w:i/>
          <w:sz w:val="24"/>
          <w:szCs w:val="24"/>
          <w:lang w:val="en-US"/>
        </w:rPr>
        <w:t>leaves</w:t>
      </w:r>
      <w:r w:rsidRPr="00E10DCF">
        <w:rPr>
          <w:rFonts w:ascii="Times New Roman" w:eastAsia="Calibri" w:hAnsi="Times New Roman" w:cs="Times New Roman"/>
          <w:sz w:val="24"/>
          <w:szCs w:val="24"/>
          <w:lang w:val="en-US"/>
        </w:rPr>
        <w:t xml:space="preserve"> </w:t>
      </w:r>
      <w:r w:rsidRPr="00E10DCF">
        <w:rPr>
          <w:rFonts w:ascii="Times New Roman" w:eastAsia="Calibri" w:hAnsi="Times New Roman" w:cs="Times New Roman"/>
          <w:i/>
          <w:sz w:val="24"/>
          <w:szCs w:val="24"/>
          <w:lang w:val="en-US"/>
        </w:rPr>
        <w:t xml:space="preserve">C. </w:t>
      </w:r>
      <w:proofErr w:type="spellStart"/>
      <w:r w:rsidRPr="00E10DCF">
        <w:rPr>
          <w:rFonts w:ascii="Times New Roman" w:eastAsia="Calibri" w:hAnsi="Times New Roman" w:cs="Times New Roman"/>
          <w:i/>
          <w:sz w:val="24"/>
          <w:szCs w:val="24"/>
          <w:lang w:val="en-US"/>
        </w:rPr>
        <w:t>albicans</w:t>
      </w:r>
      <w:proofErr w:type="spellEnd"/>
      <w:r w:rsidRPr="00E10DCF">
        <w:rPr>
          <w:rFonts w:ascii="Times New Roman" w:eastAsia="Calibri" w:hAnsi="Times New Roman" w:cs="Times New Roman"/>
          <w:sz w:val="24"/>
          <w:szCs w:val="24"/>
          <w:lang w:val="en-US"/>
        </w:rPr>
        <w:t xml:space="preserve"> while the lowest activity was observed against </w:t>
      </w:r>
      <w:r w:rsidRPr="00E10DCF">
        <w:rPr>
          <w:rFonts w:ascii="Times New Roman" w:eastAsia="Calibri" w:hAnsi="Times New Roman" w:cs="Times New Roman"/>
          <w:i/>
          <w:sz w:val="24"/>
          <w:szCs w:val="24"/>
          <w:lang w:val="en-US"/>
        </w:rPr>
        <w:t xml:space="preserve">S. </w:t>
      </w:r>
      <w:proofErr w:type="spellStart"/>
      <w:r w:rsidRPr="00E10DCF">
        <w:rPr>
          <w:rFonts w:ascii="Times New Roman" w:eastAsia="Calibri" w:hAnsi="Times New Roman" w:cs="Times New Roman"/>
          <w:i/>
          <w:sz w:val="24"/>
          <w:szCs w:val="24"/>
          <w:lang w:val="en-US"/>
        </w:rPr>
        <w:t>cervisiae</w:t>
      </w:r>
      <w:proofErr w:type="spellEnd"/>
      <w:r w:rsidRPr="00E10DCF">
        <w:rPr>
          <w:rFonts w:ascii="Times New Roman" w:eastAsia="Calibri" w:hAnsi="Times New Roman" w:cs="Times New Roman"/>
          <w:sz w:val="24"/>
          <w:szCs w:val="24"/>
          <w:lang w:val="en-US"/>
        </w:rPr>
        <w:t xml:space="preserve">. The results of the </w:t>
      </w:r>
      <w:r w:rsidRPr="00E10DCF">
        <w:rPr>
          <w:rFonts w:ascii="Times New Roman" w:eastAsia="Calibri" w:hAnsi="Times New Roman" w:cs="Times New Roman"/>
          <w:i/>
          <w:sz w:val="24"/>
          <w:szCs w:val="24"/>
          <w:lang w:val="en-US"/>
        </w:rPr>
        <w:t>in vitro</w:t>
      </w:r>
      <w:r w:rsidRPr="00E10DCF">
        <w:rPr>
          <w:rFonts w:ascii="Times New Roman" w:eastAsia="Calibri" w:hAnsi="Times New Roman" w:cs="Times New Roman"/>
          <w:sz w:val="24"/>
          <w:szCs w:val="24"/>
          <w:lang w:val="en-US"/>
        </w:rPr>
        <w:t xml:space="preserve"> antifungal assay revealed that the growths of fungal strains were affected by the </w:t>
      </w:r>
      <w:r w:rsidRPr="00E10DCF">
        <w:rPr>
          <w:rFonts w:ascii="Times New Roman" w:eastAsia="Calibri" w:hAnsi="Times New Roman" w:cs="Times New Roman"/>
          <w:i/>
          <w:sz w:val="24"/>
          <w:szCs w:val="24"/>
          <w:lang w:val="en-US"/>
        </w:rPr>
        <w:t xml:space="preserve">leaves </w:t>
      </w:r>
      <w:r w:rsidRPr="00E10DCF">
        <w:rPr>
          <w:rFonts w:ascii="Times New Roman" w:eastAsia="Calibri" w:hAnsi="Times New Roman" w:cs="Times New Roman"/>
          <w:sz w:val="24"/>
          <w:szCs w:val="24"/>
          <w:lang w:val="en-US"/>
        </w:rPr>
        <w:t xml:space="preserve">extract by forming clear inhibition zones. </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The MICs and MFCs showed that </w:t>
      </w:r>
      <w:r w:rsidRPr="00E10DCF">
        <w:rPr>
          <w:rFonts w:ascii="Times New Roman" w:eastAsia="Calibri" w:hAnsi="Times New Roman" w:cs="Times New Roman"/>
          <w:i/>
          <w:sz w:val="24"/>
          <w:szCs w:val="24"/>
          <w:lang w:val="en-US"/>
        </w:rPr>
        <w:t xml:space="preserve">S. </w:t>
      </w:r>
      <w:proofErr w:type="spellStart"/>
      <w:r w:rsidRPr="00E10DCF">
        <w:rPr>
          <w:rFonts w:ascii="Times New Roman" w:eastAsia="Calibri" w:hAnsi="Times New Roman" w:cs="Times New Roman"/>
          <w:i/>
          <w:sz w:val="24"/>
          <w:szCs w:val="24"/>
          <w:lang w:val="en-US"/>
        </w:rPr>
        <w:t>cerevisiae</w:t>
      </w:r>
      <w:proofErr w:type="spellEnd"/>
      <w:r w:rsidRPr="00E10DCF">
        <w:rPr>
          <w:rFonts w:ascii="Times New Roman" w:eastAsia="Calibri" w:hAnsi="Times New Roman" w:cs="Times New Roman"/>
          <w:sz w:val="24"/>
          <w:szCs w:val="24"/>
          <w:lang w:val="en-US"/>
        </w:rPr>
        <w:t xml:space="preserve"> has the highest MIC (7mg/ml) and MFC (7mg/ml) while the lowest MIC of 2 mg/ml was demonstrated by </w:t>
      </w:r>
      <w:r w:rsidRPr="00E10DCF">
        <w:rPr>
          <w:rFonts w:ascii="Times New Roman" w:eastAsia="Calibri" w:hAnsi="Times New Roman" w:cs="Times New Roman"/>
          <w:i/>
          <w:sz w:val="24"/>
          <w:szCs w:val="24"/>
          <w:lang w:val="en-US"/>
        </w:rPr>
        <w:t xml:space="preserve">C. </w:t>
      </w:r>
      <w:proofErr w:type="spellStart"/>
      <w:r w:rsidRPr="00E10DCF">
        <w:rPr>
          <w:rFonts w:ascii="Times New Roman" w:eastAsia="Calibri" w:hAnsi="Times New Roman" w:cs="Times New Roman"/>
          <w:i/>
          <w:sz w:val="24"/>
          <w:szCs w:val="24"/>
          <w:lang w:val="en-US"/>
        </w:rPr>
        <w:t>albicans</w:t>
      </w:r>
      <w:proofErr w:type="spellEnd"/>
      <w:r w:rsidRPr="00E10DCF">
        <w:rPr>
          <w:rFonts w:ascii="Times New Roman" w:eastAsia="Calibri" w:hAnsi="Times New Roman" w:cs="Times New Roman"/>
          <w:sz w:val="24"/>
          <w:szCs w:val="24"/>
          <w:lang w:val="en-US"/>
        </w:rPr>
        <w:t xml:space="preserve">. The </w:t>
      </w:r>
      <w:proofErr w:type="spellStart"/>
      <w:r w:rsidRPr="00E10DCF">
        <w:rPr>
          <w:rFonts w:ascii="Times New Roman" w:eastAsia="Calibri" w:hAnsi="Times New Roman" w:cs="Times New Roman"/>
          <w:sz w:val="24"/>
          <w:szCs w:val="24"/>
          <w:lang w:val="en-US"/>
        </w:rPr>
        <w:t>fungistatic</w:t>
      </w:r>
      <w:proofErr w:type="spellEnd"/>
      <w:r w:rsidRPr="00E10DCF">
        <w:rPr>
          <w:rFonts w:ascii="Times New Roman" w:eastAsia="Calibri" w:hAnsi="Times New Roman" w:cs="Times New Roman"/>
          <w:sz w:val="24"/>
          <w:szCs w:val="24"/>
          <w:lang w:val="en-US"/>
        </w:rPr>
        <w:t xml:space="preserve"> or fungicidal effect of natural products and the mechanisms involved are cytoplasm granulation, cytoplasmic membrane rupture and inactivation and/or inhibition of intracellular and extracellular enzymes. These biological events could take place separately or concomitantly culminating with mycelium germination inhibition and it is also reported that plant lytic enzyme act in the fungal cell wall causing breakage of β-1,3 glycan, β-1,6, glycan and chitin polymer (</w:t>
      </w:r>
      <w:proofErr w:type="spellStart"/>
      <w:r w:rsidRPr="00E10DCF">
        <w:rPr>
          <w:rFonts w:ascii="Times New Roman" w:eastAsia="Calibri" w:hAnsi="Times New Roman" w:cs="Times New Roman"/>
          <w:sz w:val="24"/>
          <w:szCs w:val="24"/>
          <w:lang w:val="en-US"/>
        </w:rPr>
        <w:t>Brull</w:t>
      </w:r>
      <w:proofErr w:type="spellEnd"/>
      <w:r w:rsidRPr="00E10DCF">
        <w:rPr>
          <w:rFonts w:ascii="Times New Roman" w:eastAsia="Calibri" w:hAnsi="Times New Roman" w:cs="Times New Roman"/>
          <w:sz w:val="24"/>
          <w:szCs w:val="24"/>
          <w:lang w:val="en-US"/>
        </w:rPr>
        <w:t>, 1999). The observed antifungal effect of the extract might be due to the presence of biologically important ingredients present in the leaves.</w:t>
      </w:r>
    </w:p>
    <w:p w:rsidR="00B83BDB" w:rsidRPr="00E10DCF" w:rsidRDefault="00B83BDB" w:rsidP="00B83BDB">
      <w:pPr>
        <w:spacing w:after="200" w:line="360" w:lineRule="auto"/>
        <w:ind w:firstLine="720"/>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The remarkable bactericidal, fungicidal effects of</w:t>
      </w:r>
      <w:r w:rsidRPr="00E10DCF">
        <w:rPr>
          <w:rFonts w:ascii="Times New Roman" w:eastAsia="Calibri" w:hAnsi="Times New Roman" w:cs="Times New Roman"/>
          <w:i/>
          <w:sz w:val="24"/>
          <w:szCs w:val="24"/>
          <w:lang w:val="en-US"/>
        </w:rPr>
        <w:t xml:space="preserve"> leaves </w:t>
      </w:r>
      <w:r w:rsidRPr="00E10DCF">
        <w:rPr>
          <w:rFonts w:ascii="Times New Roman" w:eastAsia="Calibri" w:hAnsi="Times New Roman" w:cs="Times New Roman"/>
          <w:sz w:val="24"/>
          <w:szCs w:val="24"/>
          <w:lang w:val="en-US"/>
        </w:rPr>
        <w:t xml:space="preserve">extract suggest that the leaves a may be a useful source for the development of novel antibacterial, antifungal agent against pathogenic bacteria and fungi. </w:t>
      </w:r>
    </w:p>
    <w:p w:rsidR="006A0DF3" w:rsidRPr="00E10DCF" w:rsidRDefault="006A0DF3" w:rsidP="006A0DF3">
      <w:pPr>
        <w:spacing w:after="200" w:line="480" w:lineRule="auto"/>
        <w:jc w:val="both"/>
        <w:rPr>
          <w:rFonts w:ascii="Times New Roman" w:eastAsia="Calibri" w:hAnsi="Times New Roman" w:cs="Times New Roman"/>
          <w:b/>
          <w:sz w:val="24"/>
          <w:szCs w:val="24"/>
          <w:lang w:val="en-US"/>
        </w:rPr>
      </w:pPr>
      <w:r w:rsidRPr="00E10DCF">
        <w:rPr>
          <w:rFonts w:ascii="Times New Roman" w:eastAsia="Calibri" w:hAnsi="Times New Roman" w:cs="Times New Roman"/>
          <w:b/>
          <w:sz w:val="24"/>
          <w:szCs w:val="24"/>
          <w:lang w:val="en-US"/>
        </w:rPr>
        <w:t xml:space="preserve">REFERENCES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1. </w:t>
      </w:r>
      <w:proofErr w:type="spellStart"/>
      <w:r w:rsidRPr="00E10DCF">
        <w:rPr>
          <w:rFonts w:ascii="Times New Roman" w:eastAsia="Calibri" w:hAnsi="Times New Roman" w:cs="Times New Roman"/>
          <w:sz w:val="24"/>
          <w:szCs w:val="24"/>
          <w:lang w:val="en-US"/>
        </w:rPr>
        <w:t>Balarin</w:t>
      </w:r>
      <w:proofErr w:type="spellEnd"/>
      <w:r w:rsidRPr="00E10DCF">
        <w:rPr>
          <w:rFonts w:ascii="Times New Roman" w:eastAsia="Calibri" w:hAnsi="Times New Roman" w:cs="Times New Roman"/>
          <w:sz w:val="24"/>
          <w:szCs w:val="24"/>
          <w:lang w:val="en-US"/>
        </w:rPr>
        <w:t>, J. D. and J. P. Hatton. 1979. Tilapia: a guide to their</w:t>
      </w:r>
      <w:r w:rsidR="00DA1AE0" w:rsidRPr="00E10DCF">
        <w:rPr>
          <w:rFonts w:ascii="Times New Roman" w:eastAsia="Calibri" w:hAnsi="Times New Roman" w:cs="Times New Roman"/>
          <w:sz w:val="24"/>
          <w:szCs w:val="24"/>
          <w:lang w:val="en-US"/>
        </w:rPr>
        <w:t xml:space="preserve"> biology and culture in </w:t>
      </w:r>
      <w:proofErr w:type="spellStart"/>
      <w:r w:rsidR="00DA1AE0" w:rsidRPr="00E10DCF">
        <w:rPr>
          <w:rFonts w:ascii="Times New Roman" w:eastAsia="Calibri" w:hAnsi="Times New Roman" w:cs="Times New Roman"/>
          <w:sz w:val="24"/>
          <w:szCs w:val="24"/>
          <w:lang w:val="en-US"/>
        </w:rPr>
        <w:t>Afric</w:t>
      </w:r>
      <w:proofErr w:type="spellEnd"/>
      <w:r w:rsidR="00DA1AE0" w:rsidRPr="00E10DCF">
        <w:rPr>
          <w:rFonts w:ascii="Times New Roman" w:eastAsia="Calibri" w:hAnsi="Times New Roman" w:cs="Times New Roman"/>
          <w:sz w:val="24"/>
          <w:szCs w:val="24"/>
          <w:lang w:val="en-US"/>
        </w:rPr>
        <w:t xml:space="preserve"> </w:t>
      </w:r>
      <w:r w:rsidRPr="00E10DCF">
        <w:rPr>
          <w:rFonts w:ascii="Times New Roman" w:eastAsia="Calibri" w:hAnsi="Times New Roman" w:cs="Times New Roman"/>
          <w:sz w:val="24"/>
          <w:szCs w:val="24"/>
          <w:lang w:val="en-US"/>
        </w:rPr>
        <w:t xml:space="preserve">Institute of Aquaculture, University of </w:t>
      </w:r>
      <w:proofErr w:type="spellStart"/>
      <w:r w:rsidRPr="00E10DCF">
        <w:rPr>
          <w:rFonts w:ascii="Times New Roman" w:eastAsia="Calibri" w:hAnsi="Times New Roman" w:cs="Times New Roman"/>
          <w:sz w:val="24"/>
          <w:szCs w:val="24"/>
          <w:lang w:val="en-US"/>
        </w:rPr>
        <w:t>Stirling</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Stirling</w:t>
      </w:r>
      <w:proofErr w:type="spellEnd"/>
      <w:r w:rsidRPr="00E10DCF">
        <w:rPr>
          <w:rFonts w:ascii="Times New Roman" w:eastAsia="Calibri" w:hAnsi="Times New Roman" w:cs="Times New Roman"/>
          <w:sz w:val="24"/>
          <w:szCs w:val="24"/>
          <w:lang w:val="en-US"/>
        </w:rPr>
        <w:t>, Scotland. 173pp.</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 2. Courtenay, W. R., Jr., D. A. Hensley, J. N. Taylor and J. A. McCann. 1984. Distribution of exotic fishes in the continental United States. Pages 41-77 in W. R. Courtenay, Jr., and J. R. Stauffer, Jr., editors. Distribution, biology and management of exotic fishes. Johns Hopkins University Press, Baltimore, MD.</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 </w:t>
      </w:r>
      <w:proofErr w:type="spellStart"/>
      <w:r w:rsidRPr="00E10DCF">
        <w:rPr>
          <w:rFonts w:ascii="Times New Roman" w:eastAsia="Calibri" w:hAnsi="Times New Roman" w:cs="Times New Roman"/>
          <w:sz w:val="24"/>
          <w:szCs w:val="24"/>
          <w:lang w:val="en-US"/>
        </w:rPr>
        <w:t>Cumaranatunga</w:t>
      </w:r>
      <w:proofErr w:type="spellEnd"/>
      <w:r w:rsidRPr="00E10DCF">
        <w:rPr>
          <w:rFonts w:ascii="Times New Roman" w:eastAsia="Calibri" w:hAnsi="Times New Roman" w:cs="Times New Roman"/>
          <w:sz w:val="24"/>
          <w:szCs w:val="24"/>
          <w:lang w:val="en-US"/>
        </w:rPr>
        <w:t xml:space="preserve">, P. R. T. and H. </w:t>
      </w:r>
      <w:proofErr w:type="spellStart"/>
      <w:r w:rsidRPr="00E10DCF">
        <w:rPr>
          <w:rFonts w:ascii="Times New Roman" w:eastAsia="Calibri" w:hAnsi="Times New Roman" w:cs="Times New Roman"/>
          <w:sz w:val="24"/>
          <w:szCs w:val="24"/>
          <w:lang w:val="en-US"/>
        </w:rPr>
        <w:t>Thabrew</w:t>
      </w:r>
      <w:proofErr w:type="spellEnd"/>
      <w:r w:rsidRPr="00E10DCF">
        <w:rPr>
          <w:rFonts w:ascii="Times New Roman" w:eastAsia="Calibri" w:hAnsi="Times New Roman" w:cs="Times New Roman"/>
          <w:sz w:val="24"/>
          <w:szCs w:val="24"/>
          <w:lang w:val="en-US"/>
        </w:rPr>
        <w:t xml:space="preserve">. 1989. Effects of a legume </w:t>
      </w:r>
      <w:proofErr w:type="gramStart"/>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Vigna</w:t>
      </w:r>
      <w:proofErr w:type="spellEnd"/>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catiang</w:t>
      </w:r>
      <w:proofErr w:type="spellEnd"/>
      <w:r w:rsidRPr="00E10DCF">
        <w:rPr>
          <w:rFonts w:ascii="Times New Roman" w:eastAsia="Calibri" w:hAnsi="Times New Roman" w:cs="Times New Roman"/>
          <w:sz w:val="24"/>
          <w:szCs w:val="24"/>
          <w:lang w:val="en-US"/>
        </w:rPr>
        <w:t xml:space="preserve"> ) substituted diets on the ovarian development of O r e o c h o </w:t>
      </w:r>
      <w:proofErr w:type="spellStart"/>
      <w:r w:rsidRPr="00E10DCF">
        <w:rPr>
          <w:rFonts w:ascii="Times New Roman" w:eastAsia="Calibri" w:hAnsi="Times New Roman" w:cs="Times New Roman"/>
          <w:sz w:val="24"/>
          <w:szCs w:val="24"/>
          <w:lang w:val="en-US"/>
        </w:rPr>
        <w:t>mis</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nilo</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ic</w:t>
      </w:r>
      <w:proofErr w:type="spellEnd"/>
      <w:r w:rsidRPr="00E10DCF">
        <w:rPr>
          <w:rFonts w:ascii="Times New Roman" w:eastAsia="Calibri" w:hAnsi="Times New Roman" w:cs="Times New Roman"/>
          <w:sz w:val="24"/>
          <w:szCs w:val="24"/>
          <w:lang w:val="en-US"/>
        </w:rPr>
        <w:t xml:space="preserve"> u s (L.).In: Proceedings of the Third International Symposium on Feeding and Nutrition in Fish. Japan. pp. 333-344.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 </w:t>
      </w:r>
      <w:proofErr w:type="spellStart"/>
      <w:r w:rsidRPr="00E10DCF">
        <w:rPr>
          <w:rFonts w:ascii="Times New Roman" w:eastAsia="Calibri" w:hAnsi="Times New Roman" w:cs="Times New Roman"/>
          <w:sz w:val="24"/>
          <w:szCs w:val="24"/>
          <w:lang w:val="en-US"/>
        </w:rPr>
        <w:t>Dadzie</w:t>
      </w:r>
      <w:proofErr w:type="spellEnd"/>
      <w:r w:rsidRPr="00E10DCF">
        <w:rPr>
          <w:rFonts w:ascii="Times New Roman" w:eastAsia="Calibri" w:hAnsi="Times New Roman" w:cs="Times New Roman"/>
          <w:sz w:val="24"/>
          <w:szCs w:val="24"/>
          <w:lang w:val="en-US"/>
        </w:rPr>
        <w:t xml:space="preserve">, S. and B. </w:t>
      </w:r>
      <w:proofErr w:type="spellStart"/>
      <w:r w:rsidRPr="00E10DCF">
        <w:rPr>
          <w:rFonts w:ascii="Times New Roman" w:eastAsia="Calibri" w:hAnsi="Times New Roman" w:cs="Times New Roman"/>
          <w:sz w:val="24"/>
          <w:szCs w:val="24"/>
          <w:lang w:val="en-US"/>
        </w:rPr>
        <w:t>Wangila</w:t>
      </w:r>
      <w:proofErr w:type="spellEnd"/>
      <w:r w:rsidRPr="00E10DCF">
        <w:rPr>
          <w:rFonts w:ascii="Times New Roman" w:eastAsia="Calibri" w:hAnsi="Times New Roman" w:cs="Times New Roman"/>
          <w:sz w:val="24"/>
          <w:szCs w:val="24"/>
          <w:lang w:val="en-US"/>
        </w:rPr>
        <w:t xml:space="preserve">. 1990. Reproductive biology, length-weight relationship and relative condition of pond-raised Tilapia </w:t>
      </w:r>
      <w:proofErr w:type="spellStart"/>
      <w:proofErr w:type="gramStart"/>
      <w:r w:rsidRPr="00E10DCF">
        <w:rPr>
          <w:rFonts w:ascii="Times New Roman" w:eastAsia="Calibri" w:hAnsi="Times New Roman" w:cs="Times New Roman"/>
          <w:sz w:val="24"/>
          <w:szCs w:val="24"/>
          <w:lang w:val="en-US"/>
        </w:rPr>
        <w:t>zillii</w:t>
      </w:r>
      <w:proofErr w:type="spellEnd"/>
      <w:r w:rsidRPr="00E10DCF">
        <w:rPr>
          <w:rFonts w:ascii="Times New Roman" w:eastAsia="Calibri" w:hAnsi="Times New Roman" w:cs="Times New Roman"/>
          <w:sz w:val="24"/>
          <w:szCs w:val="24"/>
          <w:lang w:val="en-US"/>
        </w:rPr>
        <w:t xml:space="preserve"> .</w:t>
      </w:r>
      <w:proofErr w:type="gramEnd"/>
      <w:r w:rsidRPr="00E10DCF">
        <w:rPr>
          <w:rFonts w:ascii="Times New Roman" w:eastAsia="Calibri" w:hAnsi="Times New Roman" w:cs="Times New Roman"/>
          <w:sz w:val="24"/>
          <w:szCs w:val="24"/>
          <w:lang w:val="en-US"/>
        </w:rPr>
        <w:t xml:space="preserve"> Journal of Fish Biology 17: 243- 253.</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5. </w:t>
      </w:r>
      <w:proofErr w:type="spellStart"/>
      <w:r w:rsidRPr="00E10DCF">
        <w:rPr>
          <w:rFonts w:ascii="Times New Roman" w:eastAsia="Calibri" w:hAnsi="Times New Roman" w:cs="Times New Roman"/>
          <w:sz w:val="24"/>
          <w:szCs w:val="24"/>
          <w:lang w:val="en-US"/>
        </w:rPr>
        <w:t>Fagbenro</w:t>
      </w:r>
      <w:proofErr w:type="spellEnd"/>
      <w:r w:rsidRPr="00E10DCF">
        <w:rPr>
          <w:rFonts w:ascii="Times New Roman" w:eastAsia="Calibri" w:hAnsi="Times New Roman" w:cs="Times New Roman"/>
          <w:sz w:val="24"/>
          <w:szCs w:val="24"/>
          <w:lang w:val="en-US"/>
        </w:rPr>
        <w:t xml:space="preserve">, O. A. 2002. Tilapia: fish for thought. 32nd Inaugural Lecture, Federal University of Technology, </w:t>
      </w:r>
      <w:proofErr w:type="spellStart"/>
      <w:r w:rsidRPr="00E10DCF">
        <w:rPr>
          <w:rFonts w:ascii="Times New Roman" w:eastAsia="Calibri" w:hAnsi="Times New Roman" w:cs="Times New Roman"/>
          <w:sz w:val="24"/>
          <w:szCs w:val="24"/>
          <w:lang w:val="en-US"/>
        </w:rPr>
        <w:t>Akure</w:t>
      </w:r>
      <w:proofErr w:type="spellEnd"/>
      <w:r w:rsidRPr="00E10DCF">
        <w:rPr>
          <w:rFonts w:ascii="Times New Roman" w:eastAsia="Calibri" w:hAnsi="Times New Roman" w:cs="Times New Roman"/>
          <w:sz w:val="24"/>
          <w:szCs w:val="24"/>
          <w:lang w:val="en-US"/>
        </w:rPr>
        <w:t xml:space="preserve">, Nigeria. 77pp. </w:t>
      </w:r>
    </w:p>
    <w:p w:rsidR="006A0DF3" w:rsidRPr="00E10DCF" w:rsidRDefault="006A0DF3" w:rsidP="00DA1AE0">
      <w:pPr>
        <w:spacing w:after="200" w:line="480" w:lineRule="auto"/>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6. </w:t>
      </w:r>
      <w:proofErr w:type="spellStart"/>
      <w:r w:rsidRPr="00E10DCF">
        <w:rPr>
          <w:rFonts w:ascii="Times New Roman" w:eastAsia="Calibri" w:hAnsi="Times New Roman" w:cs="Times New Roman"/>
          <w:sz w:val="24"/>
          <w:szCs w:val="24"/>
          <w:lang w:val="en-US"/>
        </w:rPr>
        <w:t>Gervais</w:t>
      </w:r>
      <w:proofErr w:type="spellEnd"/>
      <w:r w:rsidRPr="00E10DCF">
        <w:rPr>
          <w:rFonts w:ascii="Times New Roman" w:eastAsia="Calibri" w:hAnsi="Times New Roman" w:cs="Times New Roman"/>
          <w:sz w:val="24"/>
          <w:szCs w:val="24"/>
          <w:lang w:val="en-US"/>
        </w:rPr>
        <w:t xml:space="preserve">, F. L. P. 1848. Sur les </w:t>
      </w:r>
      <w:proofErr w:type="spellStart"/>
      <w:r w:rsidRPr="00E10DCF">
        <w:rPr>
          <w:rFonts w:ascii="Times New Roman" w:eastAsia="Calibri" w:hAnsi="Times New Roman" w:cs="Times New Roman"/>
          <w:sz w:val="24"/>
          <w:szCs w:val="24"/>
          <w:lang w:val="en-US"/>
        </w:rPr>
        <w:t>animaux</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vertébrés</w:t>
      </w:r>
      <w:proofErr w:type="spellEnd"/>
      <w:r w:rsidRPr="00E10DCF">
        <w:rPr>
          <w:rFonts w:ascii="Times New Roman" w:eastAsia="Calibri" w:hAnsi="Times New Roman" w:cs="Times New Roman"/>
          <w:sz w:val="24"/>
          <w:szCs w:val="24"/>
          <w:lang w:val="en-US"/>
        </w:rPr>
        <w:t xml:space="preserve"> de </w:t>
      </w:r>
      <w:proofErr w:type="spellStart"/>
      <w:r w:rsidRPr="00E10DCF">
        <w:rPr>
          <w:rFonts w:ascii="Times New Roman" w:eastAsia="Calibri" w:hAnsi="Times New Roman" w:cs="Times New Roman"/>
          <w:sz w:val="24"/>
          <w:szCs w:val="24"/>
          <w:lang w:val="en-US"/>
        </w:rPr>
        <w:t>l'Algérie</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envisagés</w:t>
      </w:r>
      <w:proofErr w:type="spellEnd"/>
      <w:r w:rsidRPr="00E10DCF">
        <w:rPr>
          <w:rFonts w:ascii="Times New Roman" w:eastAsia="Calibri" w:hAnsi="Times New Roman" w:cs="Times New Roman"/>
          <w:sz w:val="24"/>
          <w:szCs w:val="24"/>
          <w:lang w:val="en-US"/>
        </w:rPr>
        <w:t xml:space="preserve"> sous le double rapport de la </w:t>
      </w:r>
      <w:proofErr w:type="spellStart"/>
      <w:r w:rsidRPr="00E10DCF">
        <w:rPr>
          <w:rFonts w:ascii="Times New Roman" w:eastAsia="Calibri" w:hAnsi="Times New Roman" w:cs="Times New Roman"/>
          <w:sz w:val="24"/>
          <w:szCs w:val="24"/>
          <w:lang w:val="en-US"/>
        </w:rPr>
        <w:t>géographie</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zoologique</w:t>
      </w:r>
      <w:proofErr w:type="spellEnd"/>
      <w:r w:rsidRPr="00E10DCF">
        <w:rPr>
          <w:rFonts w:ascii="Times New Roman" w:eastAsia="Calibri" w:hAnsi="Times New Roman" w:cs="Times New Roman"/>
          <w:sz w:val="24"/>
          <w:szCs w:val="24"/>
          <w:lang w:val="en-US"/>
        </w:rPr>
        <w:t xml:space="preserve"> et de la domestication, </w:t>
      </w:r>
      <w:proofErr w:type="spellStart"/>
      <w:r w:rsidRPr="00E10DCF">
        <w:rPr>
          <w:rFonts w:ascii="Times New Roman" w:eastAsia="Calibri" w:hAnsi="Times New Roman" w:cs="Times New Roman"/>
          <w:sz w:val="24"/>
          <w:szCs w:val="24"/>
          <w:lang w:val="en-US"/>
        </w:rPr>
        <w:t>Annales</w:t>
      </w:r>
      <w:proofErr w:type="spellEnd"/>
      <w:r w:rsidRPr="00E10DCF">
        <w:rPr>
          <w:rFonts w:ascii="Times New Roman" w:eastAsia="Calibri" w:hAnsi="Times New Roman" w:cs="Times New Roman"/>
          <w:sz w:val="24"/>
          <w:szCs w:val="24"/>
          <w:lang w:val="en-US"/>
        </w:rPr>
        <w:t xml:space="preserve"> des Sci</w:t>
      </w:r>
      <w:r w:rsidR="00DA1AE0" w:rsidRPr="00E10DCF">
        <w:rPr>
          <w:rFonts w:ascii="Times New Roman" w:eastAsia="Calibri" w:hAnsi="Times New Roman" w:cs="Times New Roman"/>
          <w:sz w:val="24"/>
          <w:szCs w:val="24"/>
          <w:lang w:val="en-US"/>
        </w:rPr>
        <w:t xml:space="preserve">ences Nature </w:t>
      </w:r>
      <w:proofErr w:type="spellStart"/>
      <w:r w:rsidR="00DA1AE0" w:rsidRPr="00E10DCF">
        <w:rPr>
          <w:rFonts w:ascii="Times New Roman" w:eastAsia="Calibri" w:hAnsi="Times New Roman" w:cs="Times New Roman"/>
          <w:sz w:val="24"/>
          <w:szCs w:val="24"/>
          <w:lang w:val="en-US"/>
        </w:rPr>
        <w:t>lles</w:t>
      </w:r>
      <w:proofErr w:type="spellEnd"/>
      <w:r w:rsidR="00DA1AE0" w:rsidRPr="00E10DCF">
        <w:rPr>
          <w:rFonts w:ascii="Times New Roman" w:eastAsia="Calibri" w:hAnsi="Times New Roman" w:cs="Times New Roman"/>
          <w:sz w:val="24"/>
          <w:szCs w:val="24"/>
          <w:lang w:val="en-US"/>
        </w:rPr>
        <w:t xml:space="preserve">, pp. 202-208.                                                                                                                                                                   </w:t>
      </w:r>
      <w:r w:rsidRPr="00E10DCF">
        <w:rPr>
          <w:rFonts w:ascii="Times New Roman" w:eastAsia="Calibri" w:hAnsi="Times New Roman" w:cs="Times New Roman"/>
          <w:sz w:val="24"/>
          <w:szCs w:val="24"/>
          <w:lang w:val="en-US"/>
        </w:rPr>
        <w:t xml:space="preserve">7. Guerrero, R. D. 1982. Control of tilapia reproduction. Pp. 309-316, in R.S.V. </w:t>
      </w:r>
      <w:proofErr w:type="spellStart"/>
      <w:r w:rsidRPr="00E10DCF">
        <w:rPr>
          <w:rFonts w:ascii="Times New Roman" w:eastAsia="Calibri" w:hAnsi="Times New Roman" w:cs="Times New Roman"/>
          <w:sz w:val="24"/>
          <w:szCs w:val="24"/>
          <w:lang w:val="en-US"/>
        </w:rPr>
        <w:t>Pullin</w:t>
      </w:r>
      <w:proofErr w:type="spellEnd"/>
      <w:r w:rsidRPr="00E10DCF">
        <w:rPr>
          <w:rFonts w:ascii="Times New Roman" w:eastAsia="Calibri" w:hAnsi="Times New Roman" w:cs="Times New Roman"/>
          <w:sz w:val="24"/>
          <w:szCs w:val="24"/>
          <w:lang w:val="en-US"/>
        </w:rPr>
        <w:t xml:space="preserve"> and R.H. Lowe-McConnell (eds.) </w:t>
      </w:r>
      <w:proofErr w:type="gramStart"/>
      <w:r w:rsidRPr="00E10DCF">
        <w:rPr>
          <w:rFonts w:ascii="Times New Roman" w:eastAsia="Calibri" w:hAnsi="Times New Roman" w:cs="Times New Roman"/>
          <w:sz w:val="24"/>
          <w:szCs w:val="24"/>
          <w:lang w:val="en-US"/>
        </w:rPr>
        <w:t>The</w:t>
      </w:r>
      <w:proofErr w:type="gramEnd"/>
      <w:r w:rsidRPr="00E10DCF">
        <w:rPr>
          <w:rFonts w:ascii="Times New Roman" w:eastAsia="Calibri" w:hAnsi="Times New Roman" w:cs="Times New Roman"/>
          <w:sz w:val="24"/>
          <w:szCs w:val="24"/>
          <w:lang w:val="en-US"/>
        </w:rPr>
        <w:t xml:space="preserve"> Biology and Culture of Tilapias. ICLARM Conference Proceedings 7, Manila, Philippines.</w:t>
      </w:r>
      <w:r w:rsidR="00DA1AE0" w:rsidRPr="00E10DCF">
        <w:rPr>
          <w:rFonts w:ascii="Times New Roman" w:eastAsia="Calibri" w:hAnsi="Times New Roman" w:cs="Times New Roman"/>
          <w:sz w:val="24"/>
          <w:szCs w:val="24"/>
          <w:lang w:val="en-US"/>
        </w:rPr>
        <w:t xml:space="preserve">                                                                                                                                      </w:t>
      </w:r>
      <w:r w:rsidRPr="00E10DCF">
        <w:rPr>
          <w:rFonts w:ascii="Times New Roman" w:eastAsia="Calibri" w:hAnsi="Times New Roman" w:cs="Times New Roman"/>
          <w:sz w:val="24"/>
          <w:szCs w:val="24"/>
          <w:lang w:val="en-US"/>
        </w:rPr>
        <w:t xml:space="preserve">8. </w:t>
      </w:r>
      <w:proofErr w:type="spellStart"/>
      <w:r w:rsidRPr="00E10DCF">
        <w:rPr>
          <w:rFonts w:ascii="Times New Roman" w:eastAsia="Calibri" w:hAnsi="Times New Roman" w:cs="Times New Roman"/>
          <w:sz w:val="24"/>
          <w:szCs w:val="24"/>
          <w:lang w:val="en-US"/>
        </w:rPr>
        <w:t>Jauncey</w:t>
      </w:r>
      <w:proofErr w:type="spellEnd"/>
      <w:r w:rsidRPr="00E10DCF">
        <w:rPr>
          <w:rFonts w:ascii="Times New Roman" w:eastAsia="Calibri" w:hAnsi="Times New Roman" w:cs="Times New Roman"/>
          <w:sz w:val="24"/>
          <w:szCs w:val="24"/>
          <w:lang w:val="en-US"/>
        </w:rPr>
        <w:t xml:space="preserve">, K. 2000. Nutritional requirements. Pp.327-375 in M.C.M. </w:t>
      </w:r>
      <w:proofErr w:type="spellStart"/>
      <w:r w:rsidRPr="00E10DCF">
        <w:rPr>
          <w:rFonts w:ascii="Times New Roman" w:eastAsia="Calibri" w:hAnsi="Times New Roman" w:cs="Times New Roman"/>
          <w:sz w:val="24"/>
          <w:szCs w:val="24"/>
          <w:lang w:val="en-US"/>
        </w:rPr>
        <w:t>Beveridge</w:t>
      </w:r>
      <w:proofErr w:type="spellEnd"/>
      <w:r w:rsidRPr="00E10DCF">
        <w:rPr>
          <w:rFonts w:ascii="Times New Roman" w:eastAsia="Calibri" w:hAnsi="Times New Roman" w:cs="Times New Roman"/>
          <w:sz w:val="24"/>
          <w:szCs w:val="24"/>
          <w:lang w:val="en-US"/>
        </w:rPr>
        <w:t xml:space="preserve"> and B.J. </w:t>
      </w:r>
      <w:proofErr w:type="spellStart"/>
      <w:r w:rsidRPr="00E10DCF">
        <w:rPr>
          <w:rFonts w:ascii="Times New Roman" w:eastAsia="Calibri" w:hAnsi="Times New Roman" w:cs="Times New Roman"/>
          <w:sz w:val="24"/>
          <w:szCs w:val="24"/>
          <w:lang w:val="en-US"/>
        </w:rPr>
        <w:t>McAndrew</w:t>
      </w:r>
      <w:proofErr w:type="spellEnd"/>
      <w:r w:rsidRPr="00E10DCF">
        <w:rPr>
          <w:rFonts w:ascii="Times New Roman" w:eastAsia="Calibri" w:hAnsi="Times New Roman" w:cs="Times New Roman"/>
          <w:sz w:val="24"/>
          <w:szCs w:val="24"/>
          <w:lang w:val="en-US"/>
        </w:rPr>
        <w:t xml:space="preserve"> (eds.) Tilapias: biology and </w:t>
      </w:r>
      <w:proofErr w:type="gramStart"/>
      <w:r w:rsidRPr="00E10DCF">
        <w:rPr>
          <w:rFonts w:ascii="Times New Roman" w:eastAsia="Calibri" w:hAnsi="Times New Roman" w:cs="Times New Roman"/>
          <w:sz w:val="24"/>
          <w:szCs w:val="24"/>
          <w:lang w:val="en-US"/>
        </w:rPr>
        <w:t>exploitation .</w:t>
      </w:r>
      <w:proofErr w:type="gramEnd"/>
      <w:r w:rsidRPr="00E10DCF">
        <w:rPr>
          <w:rFonts w:ascii="Times New Roman" w:eastAsia="Calibri" w:hAnsi="Times New Roman" w:cs="Times New Roman"/>
          <w:sz w:val="24"/>
          <w:szCs w:val="24"/>
          <w:lang w:val="en-US"/>
        </w:rPr>
        <w:t xml:space="preserve"> Academic Publishers. UK.</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9. </w:t>
      </w:r>
      <w:proofErr w:type="spellStart"/>
      <w:r w:rsidRPr="00E10DCF">
        <w:rPr>
          <w:rFonts w:ascii="Times New Roman" w:eastAsia="Calibri" w:hAnsi="Times New Roman" w:cs="Times New Roman"/>
          <w:sz w:val="24"/>
          <w:szCs w:val="24"/>
          <w:lang w:val="en-US"/>
        </w:rPr>
        <w:t>Jegede</w:t>
      </w:r>
      <w:proofErr w:type="spellEnd"/>
      <w:r w:rsidRPr="00E10DCF">
        <w:rPr>
          <w:rFonts w:ascii="Times New Roman" w:eastAsia="Calibri" w:hAnsi="Times New Roman" w:cs="Times New Roman"/>
          <w:sz w:val="24"/>
          <w:szCs w:val="24"/>
          <w:lang w:val="en-US"/>
        </w:rPr>
        <w:t xml:space="preserve">, T. and O. A. </w:t>
      </w:r>
      <w:proofErr w:type="spellStart"/>
      <w:r w:rsidRPr="00E10DCF">
        <w:rPr>
          <w:rFonts w:ascii="Times New Roman" w:eastAsia="Calibri" w:hAnsi="Times New Roman" w:cs="Times New Roman"/>
          <w:sz w:val="24"/>
          <w:szCs w:val="24"/>
          <w:lang w:val="en-US"/>
        </w:rPr>
        <w:t>Fagbenro</w:t>
      </w:r>
      <w:proofErr w:type="spellEnd"/>
      <w:r w:rsidRPr="00E10DCF">
        <w:rPr>
          <w:rFonts w:ascii="Times New Roman" w:eastAsia="Calibri" w:hAnsi="Times New Roman" w:cs="Times New Roman"/>
          <w:sz w:val="24"/>
          <w:szCs w:val="24"/>
          <w:lang w:val="en-US"/>
        </w:rPr>
        <w:t xml:space="preserve">. 2007. Tilapia husbandry vs. midwifery: use of antifertility plants. Pp.118-122, in G.E. </w:t>
      </w:r>
      <w:proofErr w:type="spellStart"/>
      <w:r w:rsidRPr="00E10DCF">
        <w:rPr>
          <w:rFonts w:ascii="Times New Roman" w:eastAsia="Calibri" w:hAnsi="Times New Roman" w:cs="Times New Roman"/>
          <w:sz w:val="24"/>
          <w:szCs w:val="24"/>
          <w:lang w:val="en-US"/>
        </w:rPr>
        <w:t>Onibi</w:t>
      </w:r>
      <w:proofErr w:type="spellEnd"/>
      <w:r w:rsidRPr="00E10DCF">
        <w:rPr>
          <w:rFonts w:ascii="Times New Roman" w:eastAsia="Calibri" w:hAnsi="Times New Roman" w:cs="Times New Roman"/>
          <w:sz w:val="24"/>
          <w:szCs w:val="24"/>
          <w:lang w:val="en-US"/>
        </w:rPr>
        <w:t xml:space="preserve">, S.O. </w:t>
      </w:r>
      <w:proofErr w:type="spellStart"/>
      <w:r w:rsidRPr="00E10DCF">
        <w:rPr>
          <w:rFonts w:ascii="Times New Roman" w:eastAsia="Calibri" w:hAnsi="Times New Roman" w:cs="Times New Roman"/>
          <w:sz w:val="24"/>
          <w:szCs w:val="24"/>
          <w:lang w:val="en-US"/>
        </w:rPr>
        <w:t>Agele</w:t>
      </w:r>
      <w:proofErr w:type="spellEnd"/>
      <w:r w:rsidRPr="00E10DCF">
        <w:rPr>
          <w:rFonts w:ascii="Times New Roman" w:eastAsia="Calibri" w:hAnsi="Times New Roman" w:cs="Times New Roman"/>
          <w:sz w:val="24"/>
          <w:szCs w:val="24"/>
          <w:lang w:val="en-US"/>
        </w:rPr>
        <w:t xml:space="preserve">, V.A.J. </w:t>
      </w:r>
      <w:proofErr w:type="spellStart"/>
      <w:r w:rsidRPr="00E10DCF">
        <w:rPr>
          <w:rFonts w:ascii="Times New Roman" w:eastAsia="Calibri" w:hAnsi="Times New Roman" w:cs="Times New Roman"/>
          <w:sz w:val="24"/>
          <w:szCs w:val="24"/>
          <w:lang w:val="en-US"/>
        </w:rPr>
        <w:t>Adekunle</w:t>
      </w:r>
      <w:proofErr w:type="spellEnd"/>
      <w:r w:rsidRPr="00E10DCF">
        <w:rPr>
          <w:rFonts w:ascii="Times New Roman" w:eastAsia="Calibri" w:hAnsi="Times New Roman" w:cs="Times New Roman"/>
          <w:sz w:val="24"/>
          <w:szCs w:val="24"/>
          <w:lang w:val="en-US"/>
        </w:rPr>
        <w:t xml:space="preserve"> and M.O. </w:t>
      </w:r>
      <w:proofErr w:type="spellStart"/>
      <w:r w:rsidRPr="00E10DCF">
        <w:rPr>
          <w:rFonts w:ascii="Times New Roman" w:eastAsia="Calibri" w:hAnsi="Times New Roman" w:cs="Times New Roman"/>
          <w:sz w:val="24"/>
          <w:szCs w:val="24"/>
          <w:lang w:val="en-US"/>
        </w:rPr>
        <w:t>Olufayo</w:t>
      </w:r>
      <w:proofErr w:type="spellEnd"/>
      <w:r w:rsidRPr="00E10DCF">
        <w:rPr>
          <w:rFonts w:ascii="Times New Roman" w:eastAsia="Calibri" w:hAnsi="Times New Roman" w:cs="Times New Roman"/>
          <w:sz w:val="24"/>
          <w:szCs w:val="24"/>
          <w:lang w:val="en-US"/>
        </w:rPr>
        <w:t xml:space="preserve"> (eds.) </w:t>
      </w:r>
      <w:r w:rsidRPr="00E10DCF">
        <w:rPr>
          <w:rFonts w:ascii="Times New Roman" w:eastAsia="Calibri" w:hAnsi="Times New Roman" w:cs="Times New Roman"/>
          <w:sz w:val="24"/>
          <w:szCs w:val="24"/>
          <w:lang w:val="en-US"/>
        </w:rPr>
        <w:lastRenderedPageBreak/>
        <w:t xml:space="preserve">Proceedings of the Third Annual Conference of School of Agriculture and Agricultural Technology, Federal University of Technology </w:t>
      </w:r>
      <w:proofErr w:type="spellStart"/>
      <w:r w:rsidRPr="00E10DCF">
        <w:rPr>
          <w:rFonts w:ascii="Times New Roman" w:eastAsia="Calibri" w:hAnsi="Times New Roman" w:cs="Times New Roman"/>
          <w:sz w:val="24"/>
          <w:szCs w:val="24"/>
          <w:lang w:val="en-US"/>
        </w:rPr>
        <w:t>Akure</w:t>
      </w:r>
      <w:proofErr w:type="spellEnd"/>
      <w:r w:rsidRPr="00E10DCF">
        <w:rPr>
          <w:rFonts w:ascii="Times New Roman" w:eastAsia="Calibri" w:hAnsi="Times New Roman" w:cs="Times New Roman"/>
          <w:sz w:val="24"/>
          <w:szCs w:val="24"/>
          <w:lang w:val="en-US"/>
        </w:rPr>
        <w:t>, Nigeria.</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10. </w:t>
      </w:r>
      <w:proofErr w:type="spellStart"/>
      <w:r w:rsidRPr="00E10DCF">
        <w:rPr>
          <w:rFonts w:ascii="Times New Roman" w:eastAsia="Calibri" w:hAnsi="Times New Roman" w:cs="Times New Roman"/>
          <w:sz w:val="24"/>
          <w:szCs w:val="24"/>
          <w:lang w:val="en-US"/>
        </w:rPr>
        <w:t>Jegede</w:t>
      </w:r>
      <w:proofErr w:type="spellEnd"/>
      <w:r w:rsidRPr="00E10DCF">
        <w:rPr>
          <w:rFonts w:ascii="Times New Roman" w:eastAsia="Calibri" w:hAnsi="Times New Roman" w:cs="Times New Roman"/>
          <w:sz w:val="24"/>
          <w:szCs w:val="24"/>
          <w:lang w:val="en-US"/>
        </w:rPr>
        <w:t xml:space="preserve">, T., O. A. </w:t>
      </w:r>
      <w:proofErr w:type="spellStart"/>
      <w:r w:rsidRPr="00E10DCF">
        <w:rPr>
          <w:rFonts w:ascii="Times New Roman" w:eastAsia="Calibri" w:hAnsi="Times New Roman" w:cs="Times New Roman"/>
          <w:sz w:val="24"/>
          <w:szCs w:val="24"/>
          <w:lang w:val="en-US"/>
        </w:rPr>
        <w:t>Fagbenro</w:t>
      </w:r>
      <w:proofErr w:type="spellEnd"/>
      <w:r w:rsidRPr="00E10DCF">
        <w:rPr>
          <w:rFonts w:ascii="Times New Roman" w:eastAsia="Calibri" w:hAnsi="Times New Roman" w:cs="Times New Roman"/>
          <w:sz w:val="24"/>
          <w:szCs w:val="24"/>
          <w:lang w:val="en-US"/>
        </w:rPr>
        <w:t xml:space="preserve"> and L. C. </w:t>
      </w:r>
      <w:proofErr w:type="spellStart"/>
      <w:r w:rsidRPr="00E10DCF">
        <w:rPr>
          <w:rFonts w:ascii="Times New Roman" w:eastAsia="Calibri" w:hAnsi="Times New Roman" w:cs="Times New Roman"/>
          <w:sz w:val="24"/>
          <w:szCs w:val="24"/>
          <w:lang w:val="en-US"/>
        </w:rPr>
        <w:t>Nwanna</w:t>
      </w:r>
      <w:proofErr w:type="spellEnd"/>
      <w:r w:rsidRPr="00E10DCF">
        <w:rPr>
          <w:rFonts w:ascii="Times New Roman" w:eastAsia="Calibri" w:hAnsi="Times New Roman" w:cs="Times New Roman"/>
          <w:sz w:val="24"/>
          <w:szCs w:val="24"/>
          <w:lang w:val="en-US"/>
        </w:rPr>
        <w:t xml:space="preserve">. 2008a. Histology of testes in Tilapia </w:t>
      </w:r>
      <w:proofErr w:type="spellStart"/>
      <w:r w:rsidRPr="00E10DCF">
        <w:rPr>
          <w:rFonts w:ascii="Times New Roman" w:eastAsia="Calibri" w:hAnsi="Times New Roman" w:cs="Times New Roman"/>
          <w:sz w:val="24"/>
          <w:szCs w:val="24"/>
          <w:lang w:val="en-US"/>
        </w:rPr>
        <w:t>zillii</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Gervais</w:t>
      </w:r>
      <w:proofErr w:type="spellEnd"/>
      <w:r w:rsidRPr="00E10DCF">
        <w:rPr>
          <w:rFonts w:ascii="Times New Roman" w:eastAsia="Calibri" w:hAnsi="Times New Roman" w:cs="Times New Roman"/>
          <w:sz w:val="24"/>
          <w:szCs w:val="24"/>
          <w:lang w:val="en-US"/>
        </w:rPr>
        <w:t>) fed pawpaw seed meal diets. Applied Tropical Agriculture 13: (in press).</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11. </w:t>
      </w:r>
      <w:proofErr w:type="spellStart"/>
      <w:r w:rsidRPr="00E10DCF">
        <w:rPr>
          <w:rFonts w:ascii="Times New Roman" w:eastAsia="Calibri" w:hAnsi="Times New Roman" w:cs="Times New Roman"/>
          <w:sz w:val="24"/>
          <w:szCs w:val="24"/>
          <w:lang w:val="en-US"/>
        </w:rPr>
        <w:t>Jegede</w:t>
      </w:r>
      <w:proofErr w:type="spellEnd"/>
      <w:r w:rsidRPr="00E10DCF">
        <w:rPr>
          <w:rFonts w:ascii="Times New Roman" w:eastAsia="Calibri" w:hAnsi="Times New Roman" w:cs="Times New Roman"/>
          <w:sz w:val="24"/>
          <w:szCs w:val="24"/>
          <w:lang w:val="en-US"/>
        </w:rPr>
        <w:t xml:space="preserve">, T., O. A. </w:t>
      </w:r>
      <w:proofErr w:type="spellStart"/>
      <w:r w:rsidRPr="00E10DCF">
        <w:rPr>
          <w:rFonts w:ascii="Times New Roman" w:eastAsia="Calibri" w:hAnsi="Times New Roman" w:cs="Times New Roman"/>
          <w:sz w:val="24"/>
          <w:szCs w:val="24"/>
          <w:lang w:val="en-US"/>
        </w:rPr>
        <w:t>Fagbenro</w:t>
      </w:r>
      <w:proofErr w:type="spellEnd"/>
      <w:r w:rsidRPr="00E10DCF">
        <w:rPr>
          <w:rFonts w:ascii="Times New Roman" w:eastAsia="Calibri" w:hAnsi="Times New Roman" w:cs="Times New Roman"/>
          <w:sz w:val="24"/>
          <w:szCs w:val="24"/>
          <w:lang w:val="en-US"/>
        </w:rPr>
        <w:t xml:space="preserve"> and L. C. </w:t>
      </w:r>
      <w:proofErr w:type="spellStart"/>
      <w:r w:rsidRPr="00E10DCF">
        <w:rPr>
          <w:rFonts w:ascii="Times New Roman" w:eastAsia="Calibri" w:hAnsi="Times New Roman" w:cs="Times New Roman"/>
          <w:sz w:val="24"/>
          <w:szCs w:val="24"/>
          <w:lang w:val="en-US"/>
        </w:rPr>
        <w:t>Nwanna</w:t>
      </w:r>
      <w:proofErr w:type="spellEnd"/>
      <w:r w:rsidRPr="00E10DCF">
        <w:rPr>
          <w:rFonts w:ascii="Times New Roman" w:eastAsia="Calibri" w:hAnsi="Times New Roman" w:cs="Times New Roman"/>
          <w:sz w:val="24"/>
          <w:szCs w:val="24"/>
          <w:lang w:val="en-US"/>
        </w:rPr>
        <w:t xml:space="preserve">. 2008b. Histology of ovaries in Tilapia </w:t>
      </w:r>
      <w:proofErr w:type="spellStart"/>
      <w:r w:rsidRPr="00E10DCF">
        <w:rPr>
          <w:rFonts w:ascii="Times New Roman" w:eastAsia="Calibri" w:hAnsi="Times New Roman" w:cs="Times New Roman"/>
          <w:sz w:val="24"/>
          <w:szCs w:val="24"/>
          <w:lang w:val="en-US"/>
        </w:rPr>
        <w:t>zillii</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Gervais</w:t>
      </w:r>
      <w:proofErr w:type="spellEnd"/>
      <w:r w:rsidRPr="00E10DCF">
        <w:rPr>
          <w:rFonts w:ascii="Times New Roman" w:eastAsia="Calibri" w:hAnsi="Times New Roman" w:cs="Times New Roman"/>
          <w:sz w:val="24"/>
          <w:szCs w:val="24"/>
          <w:lang w:val="en-US"/>
        </w:rPr>
        <w:t xml:space="preserve">) fed pawpaw seed meal diets. Biological and Environmental Sciences in the </w:t>
      </w:r>
      <w:proofErr w:type="spellStart"/>
      <w:r w:rsidRPr="00E10DCF">
        <w:rPr>
          <w:rFonts w:ascii="Times New Roman" w:eastAsia="Calibri" w:hAnsi="Times New Roman" w:cs="Times New Roman"/>
          <w:sz w:val="24"/>
          <w:szCs w:val="24"/>
          <w:lang w:val="en-US"/>
        </w:rPr>
        <w:t>Tropi</w:t>
      </w:r>
      <w:proofErr w:type="spellEnd"/>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12. </w:t>
      </w:r>
      <w:proofErr w:type="spellStart"/>
      <w:r w:rsidRPr="00E10DCF">
        <w:rPr>
          <w:rFonts w:ascii="Times New Roman" w:eastAsia="Calibri" w:hAnsi="Times New Roman" w:cs="Times New Roman"/>
          <w:sz w:val="24"/>
          <w:szCs w:val="24"/>
          <w:lang w:val="en-US"/>
        </w:rPr>
        <w:t>Kronert</w:t>
      </w:r>
      <w:proofErr w:type="spellEnd"/>
      <w:r w:rsidRPr="00E10DCF">
        <w:rPr>
          <w:rFonts w:ascii="Times New Roman" w:eastAsia="Calibri" w:hAnsi="Times New Roman" w:cs="Times New Roman"/>
          <w:sz w:val="24"/>
          <w:szCs w:val="24"/>
          <w:lang w:val="en-US"/>
        </w:rPr>
        <w:t xml:space="preserve">, U., G. </w:t>
      </w:r>
      <w:proofErr w:type="spellStart"/>
      <w:r w:rsidRPr="00E10DCF">
        <w:rPr>
          <w:rFonts w:ascii="Times New Roman" w:eastAsia="Calibri" w:hAnsi="Times New Roman" w:cs="Times New Roman"/>
          <w:sz w:val="24"/>
          <w:szCs w:val="24"/>
          <w:lang w:val="en-US"/>
        </w:rPr>
        <w:t>Horstgen-Schwark</w:t>
      </w:r>
      <w:proofErr w:type="spellEnd"/>
      <w:r w:rsidRPr="00E10DCF">
        <w:rPr>
          <w:rFonts w:ascii="Times New Roman" w:eastAsia="Calibri" w:hAnsi="Times New Roman" w:cs="Times New Roman"/>
          <w:sz w:val="24"/>
          <w:szCs w:val="24"/>
          <w:lang w:val="en-US"/>
        </w:rPr>
        <w:t xml:space="preserve"> and H. J. </w:t>
      </w:r>
      <w:proofErr w:type="spellStart"/>
      <w:r w:rsidRPr="00E10DCF">
        <w:rPr>
          <w:rFonts w:ascii="Times New Roman" w:eastAsia="Calibri" w:hAnsi="Times New Roman" w:cs="Times New Roman"/>
          <w:sz w:val="24"/>
          <w:szCs w:val="24"/>
          <w:lang w:val="en-US"/>
        </w:rPr>
        <w:t>Langholz</w:t>
      </w:r>
      <w:proofErr w:type="spellEnd"/>
      <w:r w:rsidRPr="00E10DCF">
        <w:rPr>
          <w:rFonts w:ascii="Times New Roman" w:eastAsia="Calibri" w:hAnsi="Times New Roman" w:cs="Times New Roman"/>
          <w:sz w:val="24"/>
          <w:szCs w:val="24"/>
          <w:lang w:val="en-US"/>
        </w:rPr>
        <w:t xml:space="preserve">. 1989. Prospects for selecting on late maturity in tilapia </w:t>
      </w:r>
      <w:proofErr w:type="gramStart"/>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Oreochromis</w:t>
      </w:r>
      <w:proofErr w:type="spellEnd"/>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niloticus</w:t>
      </w:r>
      <w:proofErr w:type="spellEnd"/>
      <w:r w:rsidRPr="00E10DCF">
        <w:rPr>
          <w:rFonts w:ascii="Times New Roman" w:eastAsia="Calibri" w:hAnsi="Times New Roman" w:cs="Times New Roman"/>
          <w:sz w:val="24"/>
          <w:szCs w:val="24"/>
          <w:lang w:val="en-US"/>
        </w:rPr>
        <w:t xml:space="preserve"> ). 1. Family studies under laboratory conditions. Aquaculture 77: 113-121.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13. </w:t>
      </w:r>
      <w:proofErr w:type="spellStart"/>
      <w:r w:rsidRPr="00E10DCF">
        <w:rPr>
          <w:rFonts w:ascii="Times New Roman" w:eastAsia="Calibri" w:hAnsi="Times New Roman" w:cs="Times New Roman"/>
          <w:sz w:val="24"/>
          <w:szCs w:val="24"/>
          <w:lang w:val="en-US"/>
        </w:rPr>
        <w:t>Mair</w:t>
      </w:r>
      <w:proofErr w:type="spellEnd"/>
      <w:r w:rsidRPr="00E10DCF">
        <w:rPr>
          <w:rFonts w:ascii="Times New Roman" w:eastAsia="Calibri" w:hAnsi="Times New Roman" w:cs="Times New Roman"/>
          <w:sz w:val="24"/>
          <w:szCs w:val="24"/>
          <w:lang w:val="en-US"/>
        </w:rPr>
        <w:t>, G. C. and D. C. Little. 1991. Population control in farmed tilapia. NAGA, ICLARM Quarterly 14: 8-13.</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14. Morrison, C.M., K. Fitzsimmons and J. R. Wright Jr. 2007. Atlas of tilapia histology. World Aquaculture Society, US. 96pp.</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15. National Research Council (NRC) 1992.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A tree for solving global problems. National Academy Press, Washington, DC.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16. </w:t>
      </w:r>
      <w:proofErr w:type="spellStart"/>
      <w:r w:rsidRPr="00E10DCF">
        <w:rPr>
          <w:rFonts w:ascii="Times New Roman" w:eastAsia="Calibri" w:hAnsi="Times New Roman" w:cs="Times New Roman"/>
          <w:sz w:val="24"/>
          <w:szCs w:val="24"/>
          <w:lang w:val="en-US"/>
        </w:rPr>
        <w:t>Oldorf</w:t>
      </w:r>
      <w:proofErr w:type="spellEnd"/>
      <w:r w:rsidRPr="00E10DCF">
        <w:rPr>
          <w:rFonts w:ascii="Times New Roman" w:eastAsia="Calibri" w:hAnsi="Times New Roman" w:cs="Times New Roman"/>
          <w:sz w:val="24"/>
          <w:szCs w:val="24"/>
          <w:lang w:val="en-US"/>
        </w:rPr>
        <w:t xml:space="preserve">, W., U. </w:t>
      </w:r>
      <w:proofErr w:type="spellStart"/>
      <w:r w:rsidRPr="00E10DCF">
        <w:rPr>
          <w:rFonts w:ascii="Times New Roman" w:eastAsia="Calibri" w:hAnsi="Times New Roman" w:cs="Times New Roman"/>
          <w:sz w:val="24"/>
          <w:szCs w:val="24"/>
          <w:lang w:val="en-US"/>
        </w:rPr>
        <w:t>Kronert</w:t>
      </w:r>
      <w:proofErr w:type="spellEnd"/>
      <w:r w:rsidRPr="00E10DCF">
        <w:rPr>
          <w:rFonts w:ascii="Times New Roman" w:eastAsia="Calibri" w:hAnsi="Times New Roman" w:cs="Times New Roman"/>
          <w:sz w:val="24"/>
          <w:szCs w:val="24"/>
          <w:lang w:val="en-US"/>
        </w:rPr>
        <w:t xml:space="preserve">, J. </w:t>
      </w:r>
      <w:proofErr w:type="spellStart"/>
      <w:r w:rsidRPr="00E10DCF">
        <w:rPr>
          <w:rFonts w:ascii="Times New Roman" w:eastAsia="Calibri" w:hAnsi="Times New Roman" w:cs="Times New Roman"/>
          <w:sz w:val="24"/>
          <w:szCs w:val="24"/>
          <w:lang w:val="en-US"/>
        </w:rPr>
        <w:t>Balarin</w:t>
      </w:r>
      <w:proofErr w:type="spellEnd"/>
      <w:r w:rsidRPr="00E10DCF">
        <w:rPr>
          <w:rFonts w:ascii="Times New Roman" w:eastAsia="Calibri" w:hAnsi="Times New Roman" w:cs="Times New Roman"/>
          <w:sz w:val="24"/>
          <w:szCs w:val="24"/>
          <w:lang w:val="en-US"/>
        </w:rPr>
        <w:t xml:space="preserve">, R. Haller, G. </w:t>
      </w:r>
      <w:proofErr w:type="spellStart"/>
      <w:r w:rsidRPr="00E10DCF">
        <w:rPr>
          <w:rFonts w:ascii="Times New Roman" w:eastAsia="Calibri" w:hAnsi="Times New Roman" w:cs="Times New Roman"/>
          <w:sz w:val="24"/>
          <w:szCs w:val="24"/>
          <w:lang w:val="en-US"/>
        </w:rPr>
        <w:t>Horstgen-Schwark</w:t>
      </w:r>
      <w:proofErr w:type="spellEnd"/>
      <w:r w:rsidRPr="00E10DCF">
        <w:rPr>
          <w:rFonts w:ascii="Times New Roman" w:eastAsia="Calibri" w:hAnsi="Times New Roman" w:cs="Times New Roman"/>
          <w:sz w:val="24"/>
          <w:szCs w:val="24"/>
          <w:lang w:val="en-US"/>
        </w:rPr>
        <w:t xml:space="preserve"> and H.J. </w:t>
      </w:r>
      <w:proofErr w:type="spellStart"/>
      <w:r w:rsidRPr="00E10DCF">
        <w:rPr>
          <w:rFonts w:ascii="Times New Roman" w:eastAsia="Calibri" w:hAnsi="Times New Roman" w:cs="Times New Roman"/>
          <w:sz w:val="24"/>
          <w:szCs w:val="24"/>
          <w:lang w:val="en-US"/>
        </w:rPr>
        <w:t>Langholz</w:t>
      </w:r>
      <w:proofErr w:type="spellEnd"/>
      <w:r w:rsidRPr="00E10DCF">
        <w:rPr>
          <w:rFonts w:ascii="Times New Roman" w:eastAsia="Calibri" w:hAnsi="Times New Roman" w:cs="Times New Roman"/>
          <w:sz w:val="24"/>
          <w:szCs w:val="24"/>
          <w:lang w:val="en-US"/>
        </w:rPr>
        <w:t xml:space="preserve">. 1989. Prospects for selecting on late maturity in tilapia </w:t>
      </w:r>
      <w:proofErr w:type="gramStart"/>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Oreochromis</w:t>
      </w:r>
      <w:proofErr w:type="spellEnd"/>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niloticus</w:t>
      </w:r>
      <w:proofErr w:type="spellEnd"/>
      <w:r w:rsidRPr="00E10DCF">
        <w:rPr>
          <w:rFonts w:ascii="Times New Roman" w:eastAsia="Calibri" w:hAnsi="Times New Roman" w:cs="Times New Roman"/>
          <w:sz w:val="24"/>
          <w:szCs w:val="24"/>
          <w:lang w:val="en-US"/>
        </w:rPr>
        <w:t xml:space="preserve"> ). 2. Strain comparison under laboratory and field conditions. Aquaculture 77: 123-133.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17. </w:t>
      </w:r>
      <w:proofErr w:type="spellStart"/>
      <w:r w:rsidRPr="00E10DCF">
        <w:rPr>
          <w:rFonts w:ascii="Times New Roman" w:eastAsia="Calibri" w:hAnsi="Times New Roman" w:cs="Times New Roman"/>
          <w:sz w:val="24"/>
          <w:szCs w:val="24"/>
          <w:lang w:val="en-US"/>
        </w:rPr>
        <w:t>Rana</w:t>
      </w:r>
      <w:proofErr w:type="spellEnd"/>
      <w:r w:rsidRPr="00E10DCF">
        <w:rPr>
          <w:rFonts w:ascii="Times New Roman" w:eastAsia="Calibri" w:hAnsi="Times New Roman" w:cs="Times New Roman"/>
          <w:sz w:val="24"/>
          <w:szCs w:val="24"/>
          <w:lang w:val="en-US"/>
        </w:rPr>
        <w:t xml:space="preserve">, K. T. 1985. Influence of egg size on the growth, onset of feeding, point-of- no-return, and survival of unfed </w:t>
      </w:r>
      <w:proofErr w:type="spellStart"/>
      <w:r w:rsidRPr="00E10DCF">
        <w:rPr>
          <w:rFonts w:ascii="Times New Roman" w:eastAsia="Calibri" w:hAnsi="Times New Roman" w:cs="Times New Roman"/>
          <w:sz w:val="24"/>
          <w:szCs w:val="24"/>
          <w:lang w:val="en-US"/>
        </w:rPr>
        <w:t>Oreochromis</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niloticus</w:t>
      </w:r>
      <w:proofErr w:type="spellEnd"/>
      <w:r w:rsidRPr="00E10DCF">
        <w:rPr>
          <w:rFonts w:ascii="Times New Roman" w:eastAsia="Calibri" w:hAnsi="Times New Roman" w:cs="Times New Roman"/>
          <w:sz w:val="24"/>
          <w:szCs w:val="24"/>
          <w:lang w:val="en-US"/>
        </w:rPr>
        <w:t xml:space="preserve"> fry. Aquaculture 46: 119- 131.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18. Ross, L. G. 2000. Environmental physiology and energetic. Pp. 89-128 in M.C.M. </w:t>
      </w:r>
      <w:proofErr w:type="spellStart"/>
      <w:r w:rsidRPr="00E10DCF">
        <w:rPr>
          <w:rFonts w:ascii="Times New Roman" w:eastAsia="Calibri" w:hAnsi="Times New Roman" w:cs="Times New Roman"/>
          <w:sz w:val="24"/>
          <w:szCs w:val="24"/>
          <w:lang w:val="en-US"/>
        </w:rPr>
        <w:t>Beveridge</w:t>
      </w:r>
      <w:proofErr w:type="spellEnd"/>
      <w:r w:rsidRPr="00E10DCF">
        <w:rPr>
          <w:rFonts w:ascii="Times New Roman" w:eastAsia="Calibri" w:hAnsi="Times New Roman" w:cs="Times New Roman"/>
          <w:sz w:val="24"/>
          <w:szCs w:val="24"/>
          <w:lang w:val="en-US"/>
        </w:rPr>
        <w:t xml:space="preserve"> and B.J. </w:t>
      </w:r>
      <w:proofErr w:type="spellStart"/>
      <w:r w:rsidRPr="00E10DCF">
        <w:rPr>
          <w:rFonts w:ascii="Times New Roman" w:eastAsia="Calibri" w:hAnsi="Times New Roman" w:cs="Times New Roman"/>
          <w:sz w:val="24"/>
          <w:szCs w:val="24"/>
          <w:lang w:val="en-US"/>
        </w:rPr>
        <w:t>McAndrew</w:t>
      </w:r>
      <w:proofErr w:type="spellEnd"/>
      <w:r w:rsidRPr="00E10DCF">
        <w:rPr>
          <w:rFonts w:ascii="Times New Roman" w:eastAsia="Calibri" w:hAnsi="Times New Roman" w:cs="Times New Roman"/>
          <w:sz w:val="24"/>
          <w:szCs w:val="24"/>
          <w:lang w:val="en-US"/>
        </w:rPr>
        <w:t>, B.J</w:t>
      </w:r>
      <w:proofErr w:type="gramStart"/>
      <w:r w:rsidRPr="00E10DCF">
        <w:rPr>
          <w:rFonts w:ascii="Times New Roman" w:eastAsia="Calibri" w:hAnsi="Times New Roman" w:cs="Times New Roman"/>
          <w:sz w:val="24"/>
          <w:szCs w:val="24"/>
          <w:lang w:val="en-US"/>
        </w:rPr>
        <w:t>.(</w:t>
      </w:r>
      <w:proofErr w:type="gramEnd"/>
      <w:r w:rsidRPr="00E10DCF">
        <w:rPr>
          <w:rFonts w:ascii="Times New Roman" w:eastAsia="Calibri" w:hAnsi="Times New Roman" w:cs="Times New Roman"/>
          <w:sz w:val="24"/>
          <w:szCs w:val="24"/>
          <w:lang w:val="en-US"/>
        </w:rPr>
        <w:t>eds.) Tilapias: biology and exploitation . Kluwer Academic Publishers. UK.</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19. </w:t>
      </w:r>
      <w:proofErr w:type="spellStart"/>
      <w:r w:rsidRPr="00E10DCF">
        <w:rPr>
          <w:rFonts w:ascii="Times New Roman" w:eastAsia="Calibri" w:hAnsi="Times New Roman" w:cs="Times New Roman"/>
          <w:sz w:val="24"/>
          <w:szCs w:val="24"/>
          <w:lang w:val="en-US"/>
        </w:rPr>
        <w:t>Shakli</w:t>
      </w:r>
      <w:proofErr w:type="spellEnd"/>
      <w:r w:rsidRPr="00E10DCF">
        <w:rPr>
          <w:rFonts w:ascii="Times New Roman" w:eastAsia="Calibri" w:hAnsi="Times New Roman" w:cs="Times New Roman"/>
          <w:sz w:val="24"/>
          <w:szCs w:val="24"/>
          <w:lang w:val="en-US"/>
        </w:rPr>
        <w:t xml:space="preserve">, N. U., K. </w:t>
      </w:r>
      <w:proofErr w:type="spellStart"/>
      <w:r w:rsidRPr="00E10DCF">
        <w:rPr>
          <w:rFonts w:ascii="Times New Roman" w:eastAsia="Calibri" w:hAnsi="Times New Roman" w:cs="Times New Roman"/>
          <w:sz w:val="24"/>
          <w:szCs w:val="24"/>
          <w:lang w:val="en-US"/>
        </w:rPr>
        <w:t>Charu</w:t>
      </w:r>
      <w:proofErr w:type="spellEnd"/>
      <w:r w:rsidRPr="00E10DCF">
        <w:rPr>
          <w:rFonts w:ascii="Times New Roman" w:eastAsia="Calibri" w:hAnsi="Times New Roman" w:cs="Times New Roman"/>
          <w:sz w:val="24"/>
          <w:szCs w:val="24"/>
          <w:lang w:val="en-US"/>
        </w:rPr>
        <w:t xml:space="preserve"> and G. P. </w:t>
      </w:r>
      <w:proofErr w:type="spellStart"/>
      <w:r w:rsidRPr="00E10DCF">
        <w:rPr>
          <w:rFonts w:ascii="Times New Roman" w:eastAsia="Calibri" w:hAnsi="Times New Roman" w:cs="Times New Roman"/>
          <w:sz w:val="24"/>
          <w:szCs w:val="24"/>
          <w:lang w:val="en-US"/>
        </w:rPr>
        <w:t>Talwan</w:t>
      </w:r>
      <w:proofErr w:type="spellEnd"/>
      <w:r w:rsidRPr="00E10DCF">
        <w:rPr>
          <w:rFonts w:ascii="Times New Roman" w:eastAsia="Calibri" w:hAnsi="Times New Roman" w:cs="Times New Roman"/>
          <w:sz w:val="24"/>
          <w:szCs w:val="24"/>
          <w:lang w:val="en-US"/>
        </w:rPr>
        <w:t xml:space="preserve">. 1990. Antifertility effect of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Azadirachta</w:t>
      </w:r>
      <w:proofErr w:type="spellEnd"/>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 oil by single intrauterine administration: a novel method for contraception. Proceedings of the Royal Society of London Series B: Biological Science 242: 175-179.</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20. Siddiqui, A. Q. 1977. Reproductive biology of Tilapia </w:t>
      </w:r>
      <w:proofErr w:type="spellStart"/>
      <w:r w:rsidRPr="00E10DCF">
        <w:rPr>
          <w:rFonts w:ascii="Times New Roman" w:eastAsia="Calibri" w:hAnsi="Times New Roman" w:cs="Times New Roman"/>
          <w:sz w:val="24"/>
          <w:szCs w:val="24"/>
          <w:lang w:val="en-US"/>
        </w:rPr>
        <w:t>zillii</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Gervais</w:t>
      </w:r>
      <w:proofErr w:type="spellEnd"/>
      <w:r w:rsidRPr="00E10DCF">
        <w:rPr>
          <w:rFonts w:ascii="Times New Roman" w:eastAsia="Calibri" w:hAnsi="Times New Roman" w:cs="Times New Roman"/>
          <w:sz w:val="24"/>
          <w:szCs w:val="24"/>
          <w:lang w:val="en-US"/>
        </w:rPr>
        <w:t xml:space="preserve">) in Lake </w:t>
      </w:r>
      <w:proofErr w:type="spellStart"/>
      <w:proofErr w:type="gramStart"/>
      <w:r w:rsidRPr="00E10DCF">
        <w:rPr>
          <w:rFonts w:ascii="Times New Roman" w:eastAsia="Calibri" w:hAnsi="Times New Roman" w:cs="Times New Roman"/>
          <w:sz w:val="24"/>
          <w:szCs w:val="24"/>
          <w:lang w:val="en-US"/>
        </w:rPr>
        <w:t>nairasha</w:t>
      </w:r>
      <w:proofErr w:type="spellEnd"/>
      <w:proofErr w:type="gramEnd"/>
      <w:r w:rsidRPr="00E10DCF">
        <w:rPr>
          <w:rFonts w:ascii="Times New Roman" w:eastAsia="Calibri" w:hAnsi="Times New Roman" w:cs="Times New Roman"/>
          <w:sz w:val="24"/>
          <w:szCs w:val="24"/>
          <w:lang w:val="en-US"/>
        </w:rPr>
        <w:t>, Kenya. Environmental Biology of Fishes 4 (3): 257-262.</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21. </w:t>
      </w:r>
      <w:proofErr w:type="spellStart"/>
      <w:r w:rsidRPr="00E10DCF">
        <w:rPr>
          <w:rFonts w:ascii="Times New Roman" w:eastAsia="Calibri" w:hAnsi="Times New Roman" w:cs="Times New Roman"/>
          <w:sz w:val="24"/>
          <w:szCs w:val="24"/>
          <w:lang w:val="en-US"/>
        </w:rPr>
        <w:t>Sinna</w:t>
      </w:r>
      <w:proofErr w:type="spellEnd"/>
      <w:r w:rsidRPr="00E10DCF">
        <w:rPr>
          <w:rFonts w:ascii="Times New Roman" w:eastAsia="Calibri" w:hAnsi="Times New Roman" w:cs="Times New Roman"/>
          <w:sz w:val="24"/>
          <w:szCs w:val="24"/>
          <w:lang w:val="en-US"/>
        </w:rPr>
        <w:t xml:space="preserve">, K. C. and S. S. </w:t>
      </w:r>
      <w:proofErr w:type="spellStart"/>
      <w:r w:rsidRPr="00E10DCF">
        <w:rPr>
          <w:rFonts w:ascii="Times New Roman" w:eastAsia="Calibri" w:hAnsi="Times New Roman" w:cs="Times New Roman"/>
          <w:sz w:val="24"/>
          <w:szCs w:val="24"/>
          <w:lang w:val="en-US"/>
        </w:rPr>
        <w:t>Riai</w:t>
      </w:r>
      <w:proofErr w:type="spellEnd"/>
      <w:r w:rsidRPr="00E10DCF">
        <w:rPr>
          <w:rFonts w:ascii="Times New Roman" w:eastAsia="Calibri" w:hAnsi="Times New Roman" w:cs="Times New Roman"/>
          <w:sz w:val="24"/>
          <w:szCs w:val="24"/>
          <w:lang w:val="en-US"/>
        </w:rPr>
        <w:t xml:space="preserve">. 1985.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oil: an ideal contraceptive. Biological Memoirs 10: 114-137.</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22. </w:t>
      </w:r>
      <w:proofErr w:type="spellStart"/>
      <w:r w:rsidRPr="00E10DCF">
        <w:rPr>
          <w:rFonts w:ascii="Times New Roman" w:eastAsia="Calibri" w:hAnsi="Times New Roman" w:cs="Times New Roman"/>
          <w:sz w:val="24"/>
          <w:szCs w:val="24"/>
          <w:lang w:val="en-US"/>
        </w:rPr>
        <w:t>Trewavas</w:t>
      </w:r>
      <w:proofErr w:type="spellEnd"/>
      <w:r w:rsidRPr="00E10DCF">
        <w:rPr>
          <w:rFonts w:ascii="Times New Roman" w:eastAsia="Calibri" w:hAnsi="Times New Roman" w:cs="Times New Roman"/>
          <w:sz w:val="24"/>
          <w:szCs w:val="24"/>
          <w:lang w:val="en-US"/>
        </w:rPr>
        <w:t xml:space="preserve">, E. 1982. Tilapias: Taxonomy and Speciation. Pp.3-14 in R.S.V. </w:t>
      </w:r>
      <w:proofErr w:type="spellStart"/>
      <w:r w:rsidRPr="00E10DCF">
        <w:rPr>
          <w:rFonts w:ascii="Times New Roman" w:eastAsia="Calibri" w:hAnsi="Times New Roman" w:cs="Times New Roman"/>
          <w:sz w:val="24"/>
          <w:szCs w:val="24"/>
          <w:lang w:val="en-US"/>
        </w:rPr>
        <w:t>Pullin</w:t>
      </w:r>
      <w:proofErr w:type="spellEnd"/>
      <w:r w:rsidRPr="00E10DCF">
        <w:rPr>
          <w:rFonts w:ascii="Times New Roman" w:eastAsia="Calibri" w:hAnsi="Times New Roman" w:cs="Times New Roman"/>
          <w:sz w:val="24"/>
          <w:szCs w:val="24"/>
          <w:lang w:val="en-US"/>
        </w:rPr>
        <w:t xml:space="preserve"> and R.H. Lowe-McConnell (eds.) </w:t>
      </w:r>
      <w:proofErr w:type="gramStart"/>
      <w:r w:rsidRPr="00E10DCF">
        <w:rPr>
          <w:rFonts w:ascii="Times New Roman" w:eastAsia="Calibri" w:hAnsi="Times New Roman" w:cs="Times New Roman"/>
          <w:sz w:val="24"/>
          <w:szCs w:val="24"/>
          <w:lang w:val="en-US"/>
        </w:rPr>
        <w:t>The</w:t>
      </w:r>
      <w:proofErr w:type="gramEnd"/>
      <w:r w:rsidRPr="00E10DCF">
        <w:rPr>
          <w:rFonts w:ascii="Times New Roman" w:eastAsia="Calibri" w:hAnsi="Times New Roman" w:cs="Times New Roman"/>
          <w:sz w:val="24"/>
          <w:szCs w:val="24"/>
          <w:lang w:val="en-US"/>
        </w:rPr>
        <w:t xml:space="preserve"> Biology and Culture of Tilapias. ICLARM Conference Proceedings 7, Manila, Philippines</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23. </w:t>
      </w:r>
      <w:proofErr w:type="spellStart"/>
      <w:r w:rsidRPr="00E10DCF">
        <w:rPr>
          <w:rFonts w:ascii="Times New Roman" w:eastAsia="Calibri" w:hAnsi="Times New Roman" w:cs="Times New Roman"/>
          <w:sz w:val="24"/>
          <w:szCs w:val="24"/>
          <w:lang w:val="en-US"/>
        </w:rPr>
        <w:t>Zar</w:t>
      </w:r>
      <w:proofErr w:type="spellEnd"/>
      <w:r w:rsidRPr="00E10DCF">
        <w:rPr>
          <w:rFonts w:ascii="Times New Roman" w:eastAsia="Calibri" w:hAnsi="Times New Roman" w:cs="Times New Roman"/>
          <w:sz w:val="24"/>
          <w:szCs w:val="24"/>
          <w:lang w:val="en-US"/>
        </w:rPr>
        <w:t xml:space="preserve">, J. H. 1996. </w:t>
      </w:r>
      <w:proofErr w:type="spellStart"/>
      <w:r w:rsidRPr="00E10DCF">
        <w:rPr>
          <w:rFonts w:ascii="Times New Roman" w:eastAsia="Calibri" w:hAnsi="Times New Roman" w:cs="Times New Roman"/>
          <w:sz w:val="24"/>
          <w:szCs w:val="24"/>
          <w:lang w:val="en-US"/>
        </w:rPr>
        <w:t>Biostatistical</w:t>
      </w:r>
      <w:proofErr w:type="spellEnd"/>
      <w:r w:rsidRPr="00E10DCF">
        <w:rPr>
          <w:rFonts w:ascii="Times New Roman" w:eastAsia="Calibri" w:hAnsi="Times New Roman" w:cs="Times New Roman"/>
          <w:sz w:val="24"/>
          <w:szCs w:val="24"/>
          <w:lang w:val="en-US"/>
        </w:rPr>
        <w:t xml:space="preserve"> analysis. 3rd Edition. Prentice-Hall, Upper Saddle River, New Jersey, US. 383 </w:t>
      </w:r>
      <w:proofErr w:type="spellStart"/>
      <w:r w:rsidRPr="00E10DCF">
        <w:rPr>
          <w:rFonts w:ascii="Times New Roman" w:eastAsia="Calibri" w:hAnsi="Times New Roman" w:cs="Times New Roman"/>
          <w:sz w:val="24"/>
          <w:szCs w:val="24"/>
          <w:lang w:val="en-US"/>
        </w:rPr>
        <w:t>pp</w:t>
      </w:r>
      <w:proofErr w:type="spellEnd"/>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24. </w:t>
      </w:r>
      <w:proofErr w:type="spellStart"/>
      <w:r w:rsidRPr="00E10DCF">
        <w:rPr>
          <w:rFonts w:ascii="Times New Roman" w:eastAsia="Calibri" w:hAnsi="Times New Roman" w:cs="Times New Roman"/>
          <w:sz w:val="24"/>
          <w:szCs w:val="24"/>
          <w:lang w:val="en-US"/>
        </w:rPr>
        <w:t>Chattopadhyay</w:t>
      </w:r>
      <w:proofErr w:type="spellEnd"/>
      <w:proofErr w:type="gramStart"/>
      <w:r w:rsidRPr="00E10DCF">
        <w:rPr>
          <w:rFonts w:ascii="Times New Roman" w:eastAsia="Calibri" w:hAnsi="Times New Roman" w:cs="Times New Roman"/>
          <w:sz w:val="24"/>
          <w:szCs w:val="24"/>
          <w:lang w:val="en-US"/>
        </w:rPr>
        <w:t>,  R.R</w:t>
      </w:r>
      <w:proofErr w:type="gramEnd"/>
      <w:r w:rsidRPr="00E10DCF">
        <w:rPr>
          <w:rFonts w:ascii="Times New Roman" w:eastAsia="Calibri" w:hAnsi="Times New Roman" w:cs="Times New Roman"/>
          <w:sz w:val="24"/>
          <w:szCs w:val="24"/>
          <w:lang w:val="en-US"/>
        </w:rPr>
        <w:t xml:space="preserve">.,  R.N.  </w:t>
      </w:r>
      <w:proofErr w:type="spellStart"/>
      <w:proofErr w:type="gramStart"/>
      <w:r w:rsidRPr="00E10DCF">
        <w:rPr>
          <w:rFonts w:ascii="Times New Roman" w:eastAsia="Calibri" w:hAnsi="Times New Roman" w:cs="Times New Roman"/>
          <w:sz w:val="24"/>
          <w:szCs w:val="24"/>
          <w:lang w:val="en-US"/>
        </w:rPr>
        <w:t>Chattopadhyay</w:t>
      </w:r>
      <w:proofErr w:type="spellEnd"/>
      <w:r w:rsidRPr="00E10DCF">
        <w:rPr>
          <w:rFonts w:ascii="Times New Roman" w:eastAsia="Calibri" w:hAnsi="Times New Roman" w:cs="Times New Roman"/>
          <w:sz w:val="24"/>
          <w:szCs w:val="24"/>
          <w:lang w:val="en-US"/>
        </w:rPr>
        <w:t xml:space="preserve">  and</w:t>
      </w:r>
      <w:proofErr w:type="gramEnd"/>
      <w:r w:rsidRPr="00E10DCF">
        <w:rPr>
          <w:rFonts w:ascii="Times New Roman" w:eastAsia="Calibri" w:hAnsi="Times New Roman" w:cs="Times New Roman"/>
          <w:sz w:val="24"/>
          <w:szCs w:val="24"/>
          <w:lang w:val="en-US"/>
        </w:rPr>
        <w:t xml:space="preserve"> S.K. </w:t>
      </w:r>
      <w:proofErr w:type="spellStart"/>
      <w:r w:rsidRPr="00E10DCF">
        <w:rPr>
          <w:rFonts w:ascii="Times New Roman" w:eastAsia="Calibri" w:hAnsi="Times New Roman" w:cs="Times New Roman"/>
          <w:sz w:val="24"/>
          <w:szCs w:val="24"/>
          <w:lang w:val="en-US"/>
        </w:rPr>
        <w:t>Maitra</w:t>
      </w:r>
      <w:proofErr w:type="spellEnd"/>
      <w:r w:rsidRPr="00E10DCF">
        <w:rPr>
          <w:rFonts w:ascii="Times New Roman" w:eastAsia="Calibri" w:hAnsi="Times New Roman" w:cs="Times New Roman"/>
          <w:sz w:val="24"/>
          <w:szCs w:val="24"/>
          <w:lang w:val="en-US"/>
        </w:rPr>
        <w:t xml:space="preserve">, 1993. Possible mechanism of anti- inflammatory activity of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leaf extract. Indian J. Pharm., 25: 99-100.</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25. </w:t>
      </w:r>
      <w:proofErr w:type="spellStart"/>
      <w:r w:rsidRPr="00E10DCF">
        <w:rPr>
          <w:rFonts w:ascii="Times New Roman" w:eastAsia="Calibri" w:hAnsi="Times New Roman" w:cs="Times New Roman"/>
          <w:sz w:val="24"/>
          <w:szCs w:val="24"/>
          <w:lang w:val="en-US"/>
        </w:rPr>
        <w:t>Venugopal</w:t>
      </w:r>
      <w:proofErr w:type="spellEnd"/>
      <w:r w:rsidRPr="00E10DCF">
        <w:rPr>
          <w:rFonts w:ascii="Times New Roman" w:eastAsia="Calibri" w:hAnsi="Times New Roman" w:cs="Times New Roman"/>
          <w:sz w:val="24"/>
          <w:szCs w:val="24"/>
          <w:lang w:val="en-US"/>
        </w:rPr>
        <w:t xml:space="preserve">, P.V. and T.V. </w:t>
      </w:r>
      <w:proofErr w:type="spellStart"/>
      <w:r w:rsidRPr="00E10DCF">
        <w:rPr>
          <w:rFonts w:ascii="Times New Roman" w:eastAsia="Calibri" w:hAnsi="Times New Roman" w:cs="Times New Roman"/>
          <w:sz w:val="24"/>
          <w:szCs w:val="24"/>
          <w:lang w:val="en-US"/>
        </w:rPr>
        <w:t>Venugopal</w:t>
      </w:r>
      <w:proofErr w:type="spellEnd"/>
      <w:r w:rsidRPr="00E10DCF">
        <w:rPr>
          <w:rFonts w:ascii="Times New Roman" w:eastAsia="Calibri" w:hAnsi="Times New Roman" w:cs="Times New Roman"/>
          <w:sz w:val="24"/>
          <w:szCs w:val="24"/>
          <w:lang w:val="en-US"/>
        </w:rPr>
        <w:t xml:space="preserve">, 1994. </w:t>
      </w:r>
      <w:proofErr w:type="spellStart"/>
      <w:proofErr w:type="gramStart"/>
      <w:r w:rsidRPr="00E10DCF">
        <w:rPr>
          <w:rFonts w:ascii="Times New Roman" w:eastAsia="Calibri" w:hAnsi="Times New Roman" w:cs="Times New Roman"/>
          <w:sz w:val="24"/>
          <w:szCs w:val="24"/>
          <w:lang w:val="en-US"/>
        </w:rPr>
        <w:t>Antidermatophytic</w:t>
      </w:r>
      <w:proofErr w:type="spellEnd"/>
      <w:r w:rsidRPr="00E10DCF">
        <w:rPr>
          <w:rFonts w:ascii="Times New Roman" w:eastAsia="Calibri" w:hAnsi="Times New Roman" w:cs="Times New Roman"/>
          <w:sz w:val="24"/>
          <w:szCs w:val="24"/>
          <w:lang w:val="en-US"/>
        </w:rPr>
        <w:t xml:space="preserve">  activity</w:t>
      </w:r>
      <w:proofErr w:type="gramEnd"/>
      <w:r w:rsidRPr="00E10DCF">
        <w:rPr>
          <w:rFonts w:ascii="Times New Roman" w:eastAsia="Calibri" w:hAnsi="Times New Roman" w:cs="Times New Roman"/>
          <w:sz w:val="24"/>
          <w:szCs w:val="24"/>
          <w:lang w:val="en-US"/>
        </w:rPr>
        <w:t xml:space="preserve"> of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leaves   in   vitro.   Indian   J. </w:t>
      </w:r>
      <w:proofErr w:type="spellStart"/>
      <w:r w:rsidRPr="00E10DCF">
        <w:rPr>
          <w:rFonts w:ascii="Times New Roman" w:eastAsia="Calibri" w:hAnsi="Times New Roman" w:cs="Times New Roman"/>
          <w:sz w:val="24"/>
          <w:szCs w:val="24"/>
          <w:lang w:val="en-US"/>
        </w:rPr>
        <w:t>Pharmocol</w:t>
      </w:r>
      <w:proofErr w:type="spellEnd"/>
      <w:r w:rsidRPr="00E10DCF">
        <w:rPr>
          <w:rFonts w:ascii="Times New Roman" w:eastAsia="Calibri" w:hAnsi="Times New Roman" w:cs="Times New Roman"/>
          <w:sz w:val="24"/>
          <w:szCs w:val="24"/>
          <w:lang w:val="en-US"/>
        </w:rPr>
        <w:t>., 26: 141-143.</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 26. </w:t>
      </w:r>
      <w:proofErr w:type="spellStart"/>
      <w:r w:rsidRPr="00E10DCF">
        <w:rPr>
          <w:rFonts w:ascii="Times New Roman" w:eastAsia="Calibri" w:hAnsi="Times New Roman" w:cs="Times New Roman"/>
          <w:sz w:val="24"/>
          <w:szCs w:val="24"/>
          <w:lang w:val="en-US"/>
        </w:rPr>
        <w:t>Majumdar</w:t>
      </w:r>
      <w:proofErr w:type="spellEnd"/>
      <w:r w:rsidRPr="00E10DCF">
        <w:rPr>
          <w:rFonts w:ascii="Times New Roman" w:eastAsia="Calibri" w:hAnsi="Times New Roman" w:cs="Times New Roman"/>
          <w:sz w:val="24"/>
          <w:szCs w:val="24"/>
          <w:lang w:val="en-US"/>
        </w:rPr>
        <w:t xml:space="preserve">, A.M., A.S. </w:t>
      </w:r>
      <w:proofErr w:type="spellStart"/>
      <w:r w:rsidRPr="00E10DCF">
        <w:rPr>
          <w:rFonts w:ascii="Times New Roman" w:eastAsia="Calibri" w:hAnsi="Times New Roman" w:cs="Times New Roman"/>
          <w:sz w:val="24"/>
          <w:szCs w:val="24"/>
          <w:lang w:val="en-US"/>
        </w:rPr>
        <w:t>Upadhyay</w:t>
      </w:r>
      <w:proofErr w:type="spellEnd"/>
      <w:r w:rsidRPr="00E10DCF">
        <w:rPr>
          <w:rFonts w:ascii="Times New Roman" w:eastAsia="Calibri" w:hAnsi="Times New Roman" w:cs="Times New Roman"/>
          <w:sz w:val="24"/>
          <w:szCs w:val="24"/>
          <w:lang w:val="en-US"/>
        </w:rPr>
        <w:t xml:space="preserve"> and A.M. Pradhan, 1998. Effect of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leaf extract on </w:t>
      </w:r>
      <w:proofErr w:type="spellStart"/>
      <w:r w:rsidRPr="00E10DCF">
        <w:rPr>
          <w:rFonts w:ascii="Times New Roman" w:eastAsia="Calibri" w:hAnsi="Times New Roman" w:cs="Times New Roman"/>
          <w:sz w:val="24"/>
          <w:szCs w:val="24"/>
          <w:lang w:val="en-US"/>
        </w:rPr>
        <w:t>carbontetrachlorideinduced</w:t>
      </w:r>
      <w:proofErr w:type="spellEnd"/>
      <w:r w:rsidRPr="00E10DCF">
        <w:rPr>
          <w:rFonts w:ascii="Times New Roman" w:eastAsia="Calibri" w:hAnsi="Times New Roman" w:cs="Times New Roman"/>
          <w:sz w:val="24"/>
          <w:szCs w:val="24"/>
          <w:lang w:val="en-US"/>
        </w:rPr>
        <w:t xml:space="preserve"> hepatic damage in albino rats. Indian J. Pharm. Sci., 60: 363-367.</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27. Chopra, R.N., I.C. Chopra</w:t>
      </w:r>
      <w:proofErr w:type="gramStart"/>
      <w:r w:rsidRPr="00E10DCF">
        <w:rPr>
          <w:rFonts w:ascii="Times New Roman" w:eastAsia="Calibri" w:hAnsi="Times New Roman" w:cs="Times New Roman"/>
          <w:sz w:val="24"/>
          <w:szCs w:val="24"/>
          <w:lang w:val="en-US"/>
        </w:rPr>
        <w:t>,  K.L</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Handa</w:t>
      </w:r>
      <w:proofErr w:type="spellEnd"/>
      <w:r w:rsidRPr="00E10DCF">
        <w:rPr>
          <w:rFonts w:ascii="Times New Roman" w:eastAsia="Calibri" w:hAnsi="Times New Roman" w:cs="Times New Roman"/>
          <w:sz w:val="24"/>
          <w:szCs w:val="24"/>
          <w:lang w:val="en-US"/>
        </w:rPr>
        <w:t xml:space="preserve">  and L.D. </w:t>
      </w:r>
      <w:proofErr w:type="spellStart"/>
      <w:r w:rsidRPr="00E10DCF">
        <w:rPr>
          <w:rFonts w:ascii="Times New Roman" w:eastAsia="Calibri" w:hAnsi="Times New Roman" w:cs="Times New Roman"/>
          <w:sz w:val="24"/>
          <w:szCs w:val="24"/>
          <w:lang w:val="en-US"/>
        </w:rPr>
        <w:t>Kapur</w:t>
      </w:r>
      <w:proofErr w:type="spellEnd"/>
      <w:r w:rsidRPr="00E10DCF">
        <w:rPr>
          <w:rFonts w:ascii="Times New Roman" w:eastAsia="Calibri" w:hAnsi="Times New Roman" w:cs="Times New Roman"/>
          <w:sz w:val="24"/>
          <w:szCs w:val="24"/>
          <w:lang w:val="en-US"/>
        </w:rPr>
        <w:t xml:space="preserve">, 1958. In: Medicinal Plants in diabetes in </w:t>
      </w:r>
      <w:proofErr w:type="spellStart"/>
      <w:r w:rsidRPr="00E10DCF">
        <w:rPr>
          <w:rFonts w:ascii="Times New Roman" w:eastAsia="Calibri" w:hAnsi="Times New Roman" w:cs="Times New Roman"/>
          <w:sz w:val="24"/>
          <w:szCs w:val="24"/>
          <w:lang w:val="en-US"/>
        </w:rPr>
        <w:t>indegenous</w:t>
      </w:r>
      <w:proofErr w:type="spellEnd"/>
      <w:r w:rsidRPr="00E10DCF">
        <w:rPr>
          <w:rFonts w:ascii="Times New Roman" w:eastAsia="Calibri" w:hAnsi="Times New Roman" w:cs="Times New Roman"/>
          <w:sz w:val="24"/>
          <w:szCs w:val="24"/>
          <w:lang w:val="en-US"/>
        </w:rPr>
        <w:t xml:space="preserve"> drugs of </w:t>
      </w:r>
      <w:proofErr w:type="spellStart"/>
      <w:proofErr w:type="gramStart"/>
      <w:r w:rsidRPr="00E10DCF">
        <w:rPr>
          <w:rFonts w:ascii="Times New Roman" w:eastAsia="Calibri" w:hAnsi="Times New Roman" w:cs="Times New Roman"/>
          <w:sz w:val="24"/>
          <w:szCs w:val="24"/>
          <w:lang w:val="en-US"/>
        </w:rPr>
        <w:t>india</w:t>
      </w:r>
      <w:proofErr w:type="spellEnd"/>
      <w:proofErr w:type="gramEnd"/>
      <w:r w:rsidRPr="00E10DCF">
        <w:rPr>
          <w:rFonts w:ascii="Times New Roman" w:eastAsia="Calibri" w:hAnsi="Times New Roman" w:cs="Times New Roman"/>
          <w:sz w:val="24"/>
          <w:szCs w:val="24"/>
          <w:lang w:val="en-US"/>
        </w:rPr>
        <w:t>, Gupta, P. (</w:t>
      </w:r>
      <w:proofErr w:type="spellStart"/>
      <w:r w:rsidRPr="00E10DCF">
        <w:rPr>
          <w:rFonts w:ascii="Times New Roman" w:eastAsia="Calibri" w:hAnsi="Times New Roman" w:cs="Times New Roman"/>
          <w:sz w:val="24"/>
          <w:szCs w:val="24"/>
          <w:lang w:val="en-US"/>
        </w:rPr>
        <w:t>ed</w:t>
      </w:r>
      <w:proofErr w:type="spellEnd"/>
      <w:r w:rsidRPr="00E10DCF">
        <w:rPr>
          <w:rFonts w:ascii="Times New Roman" w:eastAsia="Calibri" w:hAnsi="Times New Roman" w:cs="Times New Roman"/>
          <w:sz w:val="24"/>
          <w:szCs w:val="24"/>
          <w:lang w:val="en-US"/>
        </w:rPr>
        <w:t xml:space="preserve">), 2nd ed., </w:t>
      </w:r>
      <w:proofErr w:type="spellStart"/>
      <w:r w:rsidRPr="00E10DCF">
        <w:rPr>
          <w:rFonts w:ascii="Times New Roman" w:eastAsia="Calibri" w:hAnsi="Times New Roman" w:cs="Times New Roman"/>
          <w:sz w:val="24"/>
          <w:szCs w:val="24"/>
          <w:lang w:val="en-US"/>
        </w:rPr>
        <w:t>pp</w:t>
      </w:r>
      <w:proofErr w:type="spellEnd"/>
      <w:r w:rsidRPr="00E10DCF">
        <w:rPr>
          <w:rFonts w:ascii="Times New Roman" w:eastAsia="Calibri" w:hAnsi="Times New Roman" w:cs="Times New Roman"/>
          <w:sz w:val="24"/>
          <w:szCs w:val="24"/>
          <w:lang w:val="en-US"/>
        </w:rPr>
        <w:t>: 314-319, Calcutta, India.,</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28. </w:t>
      </w:r>
      <w:proofErr w:type="spellStart"/>
      <w:r w:rsidRPr="00E10DCF">
        <w:rPr>
          <w:rFonts w:ascii="Times New Roman" w:eastAsia="Calibri" w:hAnsi="Times New Roman" w:cs="Times New Roman"/>
          <w:sz w:val="24"/>
          <w:szCs w:val="24"/>
          <w:lang w:val="en-US"/>
        </w:rPr>
        <w:t>Ketkar</w:t>
      </w:r>
      <w:proofErr w:type="spellEnd"/>
      <w:r w:rsidRPr="00E10DCF">
        <w:rPr>
          <w:rFonts w:ascii="Times New Roman" w:eastAsia="Calibri" w:hAnsi="Times New Roman" w:cs="Times New Roman"/>
          <w:sz w:val="24"/>
          <w:szCs w:val="24"/>
          <w:lang w:val="en-US"/>
        </w:rPr>
        <w:t xml:space="preserve">, A.Y. </w:t>
      </w:r>
      <w:proofErr w:type="gramStart"/>
      <w:r w:rsidRPr="00E10DCF">
        <w:rPr>
          <w:rFonts w:ascii="Times New Roman" w:eastAsia="Calibri" w:hAnsi="Times New Roman" w:cs="Times New Roman"/>
          <w:sz w:val="24"/>
          <w:szCs w:val="24"/>
          <w:lang w:val="en-US"/>
        </w:rPr>
        <w:t>and  C.M</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Ketkar</w:t>
      </w:r>
      <w:proofErr w:type="spellEnd"/>
      <w:r w:rsidRPr="00E10DCF">
        <w:rPr>
          <w:rFonts w:ascii="Times New Roman" w:eastAsia="Calibri" w:hAnsi="Times New Roman" w:cs="Times New Roman"/>
          <w:sz w:val="24"/>
          <w:szCs w:val="24"/>
          <w:lang w:val="en-US"/>
        </w:rPr>
        <w:t xml:space="preserve">, 1995. Various uses of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products: Medicinal uses including pharmacology in Asia</w:t>
      </w:r>
      <w:proofErr w:type="gramStart"/>
      <w:r w:rsidRPr="00E10DCF">
        <w:rPr>
          <w:rFonts w:ascii="Times New Roman" w:eastAsia="Calibri" w:hAnsi="Times New Roman" w:cs="Times New Roman"/>
          <w:sz w:val="24"/>
          <w:szCs w:val="24"/>
          <w:lang w:val="en-US"/>
        </w:rPr>
        <w:t>,  in</w:t>
      </w:r>
      <w:proofErr w:type="gramEnd"/>
      <w:r w:rsidRPr="00E10DCF">
        <w:rPr>
          <w:rFonts w:ascii="Times New Roman" w:eastAsia="Calibri" w:hAnsi="Times New Roman" w:cs="Times New Roman"/>
          <w:sz w:val="24"/>
          <w:szCs w:val="24"/>
          <w:lang w:val="en-US"/>
        </w:rPr>
        <w:t xml:space="preserve">:  H.  </w:t>
      </w:r>
      <w:proofErr w:type="spellStart"/>
      <w:r w:rsidRPr="00E10DCF">
        <w:rPr>
          <w:rFonts w:ascii="Times New Roman" w:eastAsia="Calibri" w:hAnsi="Times New Roman" w:cs="Times New Roman"/>
          <w:sz w:val="24"/>
          <w:szCs w:val="24"/>
          <w:lang w:val="en-US"/>
        </w:rPr>
        <w:t>Schmutterer</w:t>
      </w:r>
      <w:proofErr w:type="spellEnd"/>
      <w:r w:rsidRPr="00E10DCF">
        <w:rPr>
          <w:rFonts w:ascii="Times New Roman" w:eastAsia="Calibri" w:hAnsi="Times New Roman" w:cs="Times New Roman"/>
          <w:sz w:val="24"/>
          <w:szCs w:val="24"/>
          <w:lang w:val="en-US"/>
        </w:rPr>
        <w:t xml:space="preserve"> (Ed.), 518-525.</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29. </w:t>
      </w:r>
      <w:proofErr w:type="spellStart"/>
      <w:r w:rsidRPr="00E10DCF">
        <w:rPr>
          <w:rFonts w:ascii="Times New Roman" w:eastAsia="Calibri" w:hAnsi="Times New Roman" w:cs="Times New Roman"/>
          <w:sz w:val="24"/>
          <w:szCs w:val="24"/>
          <w:lang w:val="en-US"/>
        </w:rPr>
        <w:t>Sengupta</w:t>
      </w:r>
      <w:proofErr w:type="spellEnd"/>
      <w:r w:rsidRPr="00E10DCF">
        <w:rPr>
          <w:rFonts w:ascii="Times New Roman" w:eastAsia="Calibri" w:hAnsi="Times New Roman" w:cs="Times New Roman"/>
          <w:sz w:val="24"/>
          <w:szCs w:val="24"/>
          <w:lang w:val="en-US"/>
        </w:rPr>
        <w:t xml:space="preserve">, P., S.N. </w:t>
      </w:r>
      <w:proofErr w:type="spellStart"/>
      <w:r w:rsidRPr="00E10DCF">
        <w:rPr>
          <w:rFonts w:ascii="Times New Roman" w:eastAsia="Calibri" w:hAnsi="Times New Roman" w:cs="Times New Roman"/>
          <w:sz w:val="24"/>
          <w:szCs w:val="24"/>
          <w:lang w:val="en-US"/>
        </w:rPr>
        <w:t>Chowdhuri</w:t>
      </w:r>
      <w:proofErr w:type="spell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and  H.N</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Khastagir</w:t>
      </w:r>
      <w:proofErr w:type="spellEnd"/>
      <w:r w:rsidRPr="00E10DCF">
        <w:rPr>
          <w:rFonts w:ascii="Times New Roman" w:eastAsia="Calibri" w:hAnsi="Times New Roman" w:cs="Times New Roman"/>
          <w:sz w:val="24"/>
          <w:szCs w:val="24"/>
          <w:lang w:val="en-US"/>
        </w:rPr>
        <w:t xml:space="preserve">, 1960. </w:t>
      </w:r>
      <w:proofErr w:type="spellStart"/>
      <w:r w:rsidRPr="00E10DCF">
        <w:rPr>
          <w:rFonts w:ascii="Times New Roman" w:eastAsia="Calibri" w:hAnsi="Times New Roman" w:cs="Times New Roman"/>
          <w:sz w:val="24"/>
          <w:szCs w:val="24"/>
          <w:lang w:val="en-US"/>
        </w:rPr>
        <w:t>Terpenoids</w:t>
      </w:r>
      <w:proofErr w:type="spellEnd"/>
      <w:r w:rsidRPr="00E10DCF">
        <w:rPr>
          <w:rFonts w:ascii="Times New Roman" w:eastAsia="Calibri" w:hAnsi="Times New Roman" w:cs="Times New Roman"/>
          <w:sz w:val="24"/>
          <w:szCs w:val="24"/>
          <w:lang w:val="en-US"/>
        </w:rPr>
        <w:t xml:space="preserve"> and related compounds-I Constituents of the trunk bark of </w:t>
      </w:r>
      <w:proofErr w:type="spellStart"/>
      <w:r w:rsidRPr="00E10DCF">
        <w:rPr>
          <w:rFonts w:ascii="Times New Roman" w:eastAsia="Calibri" w:hAnsi="Times New Roman" w:cs="Times New Roman"/>
          <w:sz w:val="24"/>
          <w:szCs w:val="24"/>
          <w:lang w:val="en-US"/>
        </w:rPr>
        <w:t>Melia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Linn. </w:t>
      </w:r>
      <w:proofErr w:type="gramStart"/>
      <w:r w:rsidRPr="00E10DCF">
        <w:rPr>
          <w:rFonts w:ascii="Times New Roman" w:eastAsia="Calibri" w:hAnsi="Times New Roman" w:cs="Times New Roman"/>
          <w:sz w:val="24"/>
          <w:szCs w:val="24"/>
          <w:lang w:val="en-US"/>
        </w:rPr>
        <w:t>and</w:t>
      </w:r>
      <w:proofErr w:type="gramEnd"/>
      <w:r w:rsidRPr="00E10DCF">
        <w:rPr>
          <w:rFonts w:ascii="Times New Roman" w:eastAsia="Calibri" w:hAnsi="Times New Roman" w:cs="Times New Roman"/>
          <w:sz w:val="24"/>
          <w:szCs w:val="24"/>
          <w:lang w:val="en-US"/>
        </w:rPr>
        <w:t xml:space="preserve"> the structure of the </w:t>
      </w:r>
      <w:proofErr w:type="spellStart"/>
      <w:r w:rsidRPr="00E10DCF">
        <w:rPr>
          <w:rFonts w:ascii="Times New Roman" w:eastAsia="Calibri" w:hAnsi="Times New Roman" w:cs="Times New Roman"/>
          <w:sz w:val="24"/>
          <w:szCs w:val="24"/>
          <w:lang w:val="en-US"/>
        </w:rPr>
        <w:t>ketophenol</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nimbiol</w:t>
      </w:r>
      <w:proofErr w:type="spellEnd"/>
      <w:r w:rsidRPr="00E10DCF">
        <w:rPr>
          <w:rFonts w:ascii="Times New Roman" w:eastAsia="Calibri" w:hAnsi="Times New Roman" w:cs="Times New Roman"/>
          <w:sz w:val="24"/>
          <w:szCs w:val="24"/>
          <w:lang w:val="en-US"/>
        </w:rPr>
        <w:t>. Tetrahedron, 10: 45-54.</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30. </w:t>
      </w:r>
      <w:proofErr w:type="gramStart"/>
      <w:r w:rsidRPr="00E10DCF">
        <w:rPr>
          <w:rFonts w:ascii="Times New Roman" w:eastAsia="Calibri" w:hAnsi="Times New Roman" w:cs="Times New Roman"/>
          <w:sz w:val="24"/>
          <w:szCs w:val="24"/>
          <w:lang w:val="en-US"/>
        </w:rPr>
        <w:t>Van  Der</w:t>
      </w:r>
      <w:proofErr w:type="gramEnd"/>
      <w:r w:rsidRPr="00E10DCF">
        <w:rPr>
          <w:rFonts w:ascii="Times New Roman" w:eastAsia="Calibri" w:hAnsi="Times New Roman" w:cs="Times New Roman"/>
          <w:sz w:val="24"/>
          <w:szCs w:val="24"/>
          <w:lang w:val="en-US"/>
        </w:rPr>
        <w:t xml:space="preserve">   Nat,   J.M.,   J.  </w:t>
      </w:r>
      <w:proofErr w:type="spellStart"/>
      <w:r w:rsidRPr="00E10DCF">
        <w:rPr>
          <w:rFonts w:ascii="Times New Roman" w:eastAsia="Calibri" w:hAnsi="Times New Roman" w:cs="Times New Roman"/>
          <w:sz w:val="24"/>
          <w:szCs w:val="24"/>
          <w:lang w:val="en-US"/>
        </w:rPr>
        <w:t>Klerx</w:t>
      </w:r>
      <w:proofErr w:type="spellEnd"/>
      <w:proofErr w:type="gramStart"/>
      <w:r w:rsidRPr="00E10DCF">
        <w:rPr>
          <w:rFonts w:ascii="Times New Roman" w:eastAsia="Calibri" w:hAnsi="Times New Roman" w:cs="Times New Roman"/>
          <w:sz w:val="24"/>
          <w:szCs w:val="24"/>
          <w:lang w:val="en-US"/>
        </w:rPr>
        <w:t>,  H</w:t>
      </w:r>
      <w:proofErr w:type="gramEnd"/>
      <w:r w:rsidRPr="00E10DCF">
        <w:rPr>
          <w:rFonts w:ascii="Times New Roman" w:eastAsia="Calibri" w:hAnsi="Times New Roman" w:cs="Times New Roman"/>
          <w:sz w:val="24"/>
          <w:szCs w:val="24"/>
          <w:lang w:val="en-US"/>
        </w:rPr>
        <w:t xml:space="preserve">.  Van </w:t>
      </w:r>
      <w:proofErr w:type="spellStart"/>
      <w:r w:rsidRPr="00E10DCF">
        <w:rPr>
          <w:rFonts w:ascii="Times New Roman" w:eastAsia="Calibri" w:hAnsi="Times New Roman" w:cs="Times New Roman"/>
          <w:sz w:val="24"/>
          <w:szCs w:val="24"/>
          <w:lang w:val="en-US"/>
        </w:rPr>
        <w:t>Dijk</w:t>
      </w:r>
      <w:proofErr w:type="spellEnd"/>
      <w:proofErr w:type="gramStart"/>
      <w:r w:rsidRPr="00E10DCF">
        <w:rPr>
          <w:rFonts w:ascii="Times New Roman" w:eastAsia="Calibri" w:hAnsi="Times New Roman" w:cs="Times New Roman"/>
          <w:sz w:val="24"/>
          <w:szCs w:val="24"/>
          <w:lang w:val="en-US"/>
        </w:rPr>
        <w:t>,  K.T</w:t>
      </w:r>
      <w:proofErr w:type="gramEnd"/>
      <w:r w:rsidRPr="00E10DCF">
        <w:rPr>
          <w:rFonts w:ascii="Times New Roman" w:eastAsia="Calibri" w:hAnsi="Times New Roman" w:cs="Times New Roman"/>
          <w:sz w:val="24"/>
          <w:szCs w:val="24"/>
          <w:lang w:val="en-US"/>
        </w:rPr>
        <w:t xml:space="preserve">. De Silva and R.P. Labadie, 1987. </w:t>
      </w:r>
      <w:proofErr w:type="spellStart"/>
      <w:proofErr w:type="gramStart"/>
      <w:r w:rsidRPr="00E10DCF">
        <w:rPr>
          <w:rFonts w:ascii="Times New Roman" w:eastAsia="Calibri" w:hAnsi="Times New Roman" w:cs="Times New Roman"/>
          <w:sz w:val="24"/>
          <w:szCs w:val="24"/>
          <w:lang w:val="en-US"/>
        </w:rPr>
        <w:t>Immunomodulatory</w:t>
      </w:r>
      <w:proofErr w:type="spellEnd"/>
      <w:r w:rsidRPr="00E10DCF">
        <w:rPr>
          <w:rFonts w:ascii="Times New Roman" w:eastAsia="Calibri" w:hAnsi="Times New Roman" w:cs="Times New Roman"/>
          <w:sz w:val="24"/>
          <w:szCs w:val="24"/>
          <w:lang w:val="en-US"/>
        </w:rPr>
        <w:t xml:space="preserve">  activities</w:t>
      </w:r>
      <w:proofErr w:type="gramEnd"/>
      <w:r w:rsidRPr="00E10DCF">
        <w:rPr>
          <w:rFonts w:ascii="Times New Roman" w:eastAsia="Calibri" w:hAnsi="Times New Roman" w:cs="Times New Roman"/>
          <w:sz w:val="24"/>
          <w:szCs w:val="24"/>
          <w:lang w:val="en-US"/>
        </w:rPr>
        <w:t xml:space="preserve"> of an aqueous extract of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stem bark.  Journal </w:t>
      </w:r>
      <w:proofErr w:type="gramStart"/>
      <w:r w:rsidRPr="00E10DCF">
        <w:rPr>
          <w:rFonts w:ascii="Times New Roman" w:eastAsia="Calibri" w:hAnsi="Times New Roman" w:cs="Times New Roman"/>
          <w:sz w:val="24"/>
          <w:szCs w:val="24"/>
          <w:lang w:val="en-US"/>
        </w:rPr>
        <w:t xml:space="preserve">of  </w:t>
      </w:r>
      <w:proofErr w:type="spellStart"/>
      <w:r w:rsidRPr="00E10DCF">
        <w:rPr>
          <w:rFonts w:ascii="Times New Roman" w:eastAsia="Calibri" w:hAnsi="Times New Roman" w:cs="Times New Roman"/>
          <w:sz w:val="24"/>
          <w:szCs w:val="24"/>
          <w:lang w:val="en-US"/>
        </w:rPr>
        <w:t>Ethnopharmcology</w:t>
      </w:r>
      <w:proofErr w:type="spellEnd"/>
      <w:proofErr w:type="gramEnd"/>
      <w:r w:rsidRPr="00E10DCF">
        <w:rPr>
          <w:rFonts w:ascii="Times New Roman" w:eastAsia="Calibri" w:hAnsi="Times New Roman" w:cs="Times New Roman"/>
          <w:sz w:val="24"/>
          <w:szCs w:val="24"/>
          <w:lang w:val="en-US"/>
        </w:rPr>
        <w:t>, 19: 125-1231.</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31. </w:t>
      </w:r>
      <w:proofErr w:type="spellStart"/>
      <w:r w:rsidRPr="00E10DCF">
        <w:rPr>
          <w:rFonts w:ascii="Times New Roman" w:eastAsia="Calibri" w:hAnsi="Times New Roman" w:cs="Times New Roman"/>
          <w:sz w:val="24"/>
          <w:szCs w:val="24"/>
          <w:lang w:val="en-US"/>
        </w:rPr>
        <w:t>Schmutterer</w:t>
      </w:r>
      <w:proofErr w:type="spellEnd"/>
      <w:r w:rsidRPr="00E10DCF">
        <w:rPr>
          <w:rFonts w:ascii="Times New Roman" w:eastAsia="Calibri" w:hAnsi="Times New Roman" w:cs="Times New Roman"/>
          <w:sz w:val="24"/>
          <w:szCs w:val="24"/>
          <w:lang w:val="en-US"/>
        </w:rPr>
        <w:t xml:space="preserve">, H., 1995. The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Tree. Editor </w:t>
      </w:r>
      <w:proofErr w:type="spellStart"/>
      <w:r w:rsidRPr="00E10DCF">
        <w:rPr>
          <w:rFonts w:ascii="Times New Roman" w:eastAsia="Calibri" w:hAnsi="Times New Roman" w:cs="Times New Roman"/>
          <w:sz w:val="24"/>
          <w:szCs w:val="24"/>
          <w:lang w:val="en-US"/>
        </w:rPr>
        <w:t>Weinheim</w:t>
      </w:r>
      <w:proofErr w:type="spellEnd"/>
      <w:r w:rsidRPr="00E10DCF">
        <w:rPr>
          <w:rFonts w:ascii="Times New Roman" w:eastAsia="Calibri" w:hAnsi="Times New Roman" w:cs="Times New Roman"/>
          <w:sz w:val="24"/>
          <w:szCs w:val="24"/>
          <w:lang w:val="en-US"/>
        </w:rPr>
        <w:t>, Federal Republic of Germany.</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32. Subramanian, M.S. and K.K. </w:t>
      </w:r>
      <w:proofErr w:type="spellStart"/>
      <w:r w:rsidRPr="00E10DCF">
        <w:rPr>
          <w:rFonts w:ascii="Times New Roman" w:eastAsia="Calibri" w:hAnsi="Times New Roman" w:cs="Times New Roman"/>
          <w:sz w:val="24"/>
          <w:szCs w:val="24"/>
          <w:lang w:val="en-US"/>
        </w:rPr>
        <w:t>Lakshmanan</w:t>
      </w:r>
      <w:proofErr w:type="spellEnd"/>
      <w:r w:rsidRPr="00E10DCF">
        <w:rPr>
          <w:rFonts w:ascii="Times New Roman" w:eastAsia="Calibri" w:hAnsi="Times New Roman" w:cs="Times New Roman"/>
          <w:sz w:val="24"/>
          <w:szCs w:val="24"/>
          <w:lang w:val="en-US"/>
        </w:rPr>
        <w:t xml:space="preserve">, 1996.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A. </w:t>
      </w:r>
      <w:proofErr w:type="spellStart"/>
      <w:r w:rsidRPr="00E10DCF">
        <w:rPr>
          <w:rFonts w:ascii="Times New Roman" w:eastAsia="Calibri" w:hAnsi="Times New Roman" w:cs="Times New Roman"/>
          <w:sz w:val="24"/>
          <w:szCs w:val="24"/>
          <w:lang w:val="en-US"/>
        </w:rPr>
        <w:t>Juss</w:t>
      </w:r>
      <w:proofErr w:type="spellEnd"/>
      <w:r w:rsidRPr="00E10DCF">
        <w:rPr>
          <w:rFonts w:ascii="Times New Roman" w:eastAsia="Calibri" w:hAnsi="Times New Roman" w:cs="Times New Roman"/>
          <w:sz w:val="24"/>
          <w:szCs w:val="24"/>
          <w:lang w:val="en-US"/>
        </w:rPr>
        <w:t xml:space="preserve">. Stem bark as anti- leprosy source. In Singh R.P., Chari M.S., </w:t>
      </w:r>
      <w:proofErr w:type="spellStart"/>
      <w:r w:rsidRPr="00E10DCF">
        <w:rPr>
          <w:rFonts w:ascii="Times New Roman" w:eastAsia="Calibri" w:hAnsi="Times New Roman" w:cs="Times New Roman"/>
          <w:sz w:val="24"/>
          <w:szCs w:val="24"/>
          <w:lang w:val="en-US"/>
        </w:rPr>
        <w:t>Raheja</w:t>
      </w:r>
      <w:proofErr w:type="spellEnd"/>
      <w:r w:rsidRPr="00E10DCF">
        <w:rPr>
          <w:rFonts w:ascii="Times New Roman" w:eastAsia="Calibri" w:hAnsi="Times New Roman" w:cs="Times New Roman"/>
          <w:sz w:val="24"/>
          <w:szCs w:val="24"/>
          <w:lang w:val="en-US"/>
        </w:rPr>
        <w:t xml:space="preserve"> A.K., </w:t>
      </w:r>
      <w:proofErr w:type="gramStart"/>
      <w:r w:rsidRPr="00E10DCF">
        <w:rPr>
          <w:rFonts w:ascii="Times New Roman" w:eastAsia="Calibri" w:hAnsi="Times New Roman" w:cs="Times New Roman"/>
          <w:sz w:val="24"/>
          <w:szCs w:val="24"/>
          <w:lang w:val="en-US"/>
        </w:rPr>
        <w:t>Kraus  W</w:t>
      </w:r>
      <w:proofErr w:type="gramEnd"/>
      <w:r w:rsidRPr="00E10DCF">
        <w:rPr>
          <w:rFonts w:ascii="Times New Roman" w:eastAsia="Calibri" w:hAnsi="Times New Roman" w:cs="Times New Roman"/>
          <w:sz w:val="24"/>
          <w:szCs w:val="24"/>
          <w:lang w:val="en-US"/>
        </w:rPr>
        <w:t xml:space="preserve">., editors.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and </w:t>
      </w:r>
      <w:proofErr w:type="spellStart"/>
      <w:r w:rsidRPr="00E10DCF">
        <w:rPr>
          <w:rFonts w:ascii="Times New Roman" w:eastAsia="Calibri" w:hAnsi="Times New Roman" w:cs="Times New Roman"/>
          <w:sz w:val="24"/>
          <w:szCs w:val="24"/>
          <w:lang w:val="en-US"/>
        </w:rPr>
        <w:t>Enviroment</w:t>
      </w:r>
      <w:proofErr w:type="spellEnd"/>
      <w:r w:rsidRPr="00E10DCF">
        <w:rPr>
          <w:rFonts w:ascii="Times New Roman" w:eastAsia="Calibri" w:hAnsi="Times New Roman" w:cs="Times New Roman"/>
          <w:sz w:val="24"/>
          <w:szCs w:val="24"/>
          <w:lang w:val="en-US"/>
        </w:rPr>
        <w:t xml:space="preserve">, vol.2: New Delhi: Oxford &amp; IBH </w:t>
      </w:r>
      <w:proofErr w:type="spellStart"/>
      <w:r w:rsidRPr="00E10DCF">
        <w:rPr>
          <w:rFonts w:ascii="Times New Roman" w:eastAsia="Calibri" w:hAnsi="Times New Roman" w:cs="Times New Roman"/>
          <w:sz w:val="24"/>
          <w:szCs w:val="24"/>
          <w:lang w:val="en-US"/>
        </w:rPr>
        <w:t>Publishin</w:t>
      </w:r>
      <w:proofErr w:type="spellEnd"/>
      <w:r w:rsidRPr="00E10DCF">
        <w:rPr>
          <w:rFonts w:ascii="Times New Roman" w:eastAsia="Calibri" w:hAnsi="Times New Roman" w:cs="Times New Roman"/>
          <w:sz w:val="24"/>
          <w:szCs w:val="24"/>
          <w:lang w:val="en-US"/>
        </w:rPr>
        <w:t xml:space="preserve"> Co </w:t>
      </w:r>
      <w:proofErr w:type="spellStart"/>
      <w:r w:rsidRPr="00E10DCF">
        <w:rPr>
          <w:rFonts w:ascii="Times New Roman" w:eastAsia="Calibri" w:hAnsi="Times New Roman" w:cs="Times New Roman"/>
          <w:sz w:val="24"/>
          <w:szCs w:val="24"/>
          <w:lang w:val="en-US"/>
        </w:rPr>
        <w:t>Pvt</w:t>
      </w:r>
      <w:proofErr w:type="spellEnd"/>
      <w:r w:rsidRPr="00E10DCF">
        <w:rPr>
          <w:rFonts w:ascii="Times New Roman" w:eastAsia="Calibri" w:hAnsi="Times New Roman" w:cs="Times New Roman"/>
          <w:sz w:val="24"/>
          <w:szCs w:val="24"/>
          <w:lang w:val="en-US"/>
        </w:rPr>
        <w:t xml:space="preserve"> Ltd; 1143-1150.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33. Fujiwara, T., E. </w:t>
      </w:r>
      <w:proofErr w:type="spellStart"/>
      <w:r w:rsidRPr="00E10DCF">
        <w:rPr>
          <w:rFonts w:ascii="Times New Roman" w:eastAsia="Calibri" w:hAnsi="Times New Roman" w:cs="Times New Roman"/>
          <w:sz w:val="24"/>
          <w:szCs w:val="24"/>
          <w:lang w:val="en-US"/>
        </w:rPr>
        <w:t>Sugishita</w:t>
      </w:r>
      <w:proofErr w:type="spellEnd"/>
      <w:r w:rsidRPr="00E10DCF">
        <w:rPr>
          <w:rFonts w:ascii="Times New Roman" w:eastAsia="Calibri" w:hAnsi="Times New Roman" w:cs="Times New Roman"/>
          <w:sz w:val="24"/>
          <w:szCs w:val="24"/>
          <w:lang w:val="en-US"/>
        </w:rPr>
        <w:t xml:space="preserve">, T. Takeda, Y.  </w:t>
      </w:r>
      <w:proofErr w:type="spellStart"/>
      <w:r w:rsidRPr="00E10DCF">
        <w:rPr>
          <w:rFonts w:ascii="Times New Roman" w:eastAsia="Calibri" w:hAnsi="Times New Roman" w:cs="Times New Roman"/>
          <w:sz w:val="24"/>
          <w:szCs w:val="24"/>
          <w:lang w:val="en-US"/>
        </w:rPr>
        <w:t>Ogihara</w:t>
      </w:r>
      <w:proofErr w:type="spellEnd"/>
      <w:r w:rsidRPr="00E10DCF">
        <w:rPr>
          <w:rFonts w:ascii="Times New Roman" w:eastAsia="Calibri" w:hAnsi="Times New Roman" w:cs="Times New Roman"/>
          <w:sz w:val="24"/>
          <w:szCs w:val="24"/>
          <w:lang w:val="en-US"/>
        </w:rPr>
        <w:t xml:space="preserve">, M. Shimizu, T. Nomura and Y. Tomita, 1984. Further studies on the structure of polysaccharides from </w:t>
      </w:r>
      <w:proofErr w:type="gramStart"/>
      <w:r w:rsidRPr="00E10DCF">
        <w:rPr>
          <w:rFonts w:ascii="Times New Roman" w:eastAsia="Calibri" w:hAnsi="Times New Roman" w:cs="Times New Roman"/>
          <w:sz w:val="24"/>
          <w:szCs w:val="24"/>
          <w:lang w:val="en-US"/>
        </w:rPr>
        <w:t>bark  of</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Melia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Chem. Pharm. Bull., 32: 1385-139.</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 xml:space="preserve"> 34. </w:t>
      </w:r>
      <w:proofErr w:type="spellStart"/>
      <w:r w:rsidRPr="00E10DCF">
        <w:rPr>
          <w:rFonts w:ascii="Times New Roman" w:eastAsia="Calibri" w:hAnsi="Times New Roman" w:cs="Times New Roman"/>
          <w:sz w:val="24"/>
          <w:szCs w:val="24"/>
          <w:lang w:val="en-US"/>
        </w:rPr>
        <w:t>Devakumar</w:t>
      </w:r>
      <w:proofErr w:type="spellEnd"/>
      <w:proofErr w:type="gramStart"/>
      <w:r w:rsidRPr="00E10DCF">
        <w:rPr>
          <w:rFonts w:ascii="Times New Roman" w:eastAsia="Calibri" w:hAnsi="Times New Roman" w:cs="Times New Roman"/>
          <w:sz w:val="24"/>
          <w:szCs w:val="24"/>
          <w:lang w:val="en-US"/>
        </w:rPr>
        <w:t>,  C</w:t>
      </w:r>
      <w:proofErr w:type="gram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 xml:space="preserve">and  </w:t>
      </w:r>
      <w:proofErr w:type="spellStart"/>
      <w:r w:rsidRPr="00E10DCF">
        <w:rPr>
          <w:rFonts w:ascii="Times New Roman" w:eastAsia="Calibri" w:hAnsi="Times New Roman" w:cs="Times New Roman"/>
          <w:sz w:val="24"/>
          <w:szCs w:val="24"/>
          <w:lang w:val="en-US"/>
        </w:rPr>
        <w:t>SukhDev</w:t>
      </w:r>
      <w:proofErr w:type="spellEnd"/>
      <w:proofErr w:type="gramEnd"/>
      <w:r w:rsidRPr="00E10DCF">
        <w:rPr>
          <w:rFonts w:ascii="Times New Roman" w:eastAsia="Calibri" w:hAnsi="Times New Roman" w:cs="Times New Roman"/>
          <w:sz w:val="24"/>
          <w:szCs w:val="24"/>
          <w:lang w:val="en-US"/>
        </w:rPr>
        <w:t xml:space="preserve">.,  1996.  </w:t>
      </w:r>
      <w:proofErr w:type="gramStart"/>
      <w:r w:rsidRPr="00E10DCF">
        <w:rPr>
          <w:rFonts w:ascii="Times New Roman" w:eastAsia="Calibri" w:hAnsi="Times New Roman" w:cs="Times New Roman"/>
          <w:sz w:val="24"/>
          <w:szCs w:val="24"/>
          <w:lang w:val="en-US"/>
        </w:rPr>
        <w:t xml:space="preserve">In  </w:t>
      </w:r>
      <w:proofErr w:type="spellStart"/>
      <w:r w:rsidRPr="00E10DCF">
        <w:rPr>
          <w:rFonts w:ascii="Times New Roman" w:eastAsia="Calibri" w:hAnsi="Times New Roman" w:cs="Times New Roman"/>
          <w:sz w:val="24"/>
          <w:szCs w:val="24"/>
          <w:lang w:val="en-US"/>
        </w:rPr>
        <w:t>Neem</w:t>
      </w:r>
      <w:proofErr w:type="spellEnd"/>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eds</w:t>
      </w:r>
      <w:proofErr w:type="spellEnd"/>
      <w:r w:rsidRPr="00E10DCF">
        <w:rPr>
          <w:rFonts w:ascii="Times New Roman" w:eastAsia="Calibri" w:hAnsi="Times New Roman" w:cs="Times New Roman"/>
          <w:sz w:val="24"/>
          <w:szCs w:val="24"/>
          <w:lang w:val="en-US"/>
        </w:rPr>
        <w:t xml:space="preserve">   Randhawa   and   </w:t>
      </w:r>
      <w:proofErr w:type="spellStart"/>
      <w:r w:rsidRPr="00E10DCF">
        <w:rPr>
          <w:rFonts w:ascii="Times New Roman" w:eastAsia="Calibri" w:hAnsi="Times New Roman" w:cs="Times New Roman"/>
          <w:sz w:val="24"/>
          <w:szCs w:val="24"/>
          <w:lang w:val="en-US"/>
        </w:rPr>
        <w:t>Parmar</w:t>
      </w:r>
      <w:proofErr w:type="spellEnd"/>
      <w:r w:rsidRPr="00E10DCF">
        <w:rPr>
          <w:rFonts w:ascii="Times New Roman" w:eastAsia="Calibri" w:hAnsi="Times New Roman" w:cs="Times New Roman"/>
          <w:sz w:val="24"/>
          <w:szCs w:val="24"/>
          <w:lang w:val="en-US"/>
        </w:rPr>
        <w:t>,  B.  S.)</w:t>
      </w:r>
      <w:proofErr w:type="gramStart"/>
      <w:r w:rsidRPr="00E10DCF">
        <w:rPr>
          <w:rFonts w:ascii="Times New Roman" w:eastAsia="Calibri" w:hAnsi="Times New Roman" w:cs="Times New Roman"/>
          <w:sz w:val="24"/>
          <w:szCs w:val="24"/>
          <w:lang w:val="en-US"/>
        </w:rPr>
        <w:t>,  2nd</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edn</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pp</w:t>
      </w:r>
      <w:proofErr w:type="spellEnd"/>
      <w:r w:rsidRPr="00E10DCF">
        <w:rPr>
          <w:rFonts w:ascii="Times New Roman" w:eastAsia="Calibri" w:hAnsi="Times New Roman" w:cs="Times New Roman"/>
          <w:sz w:val="24"/>
          <w:szCs w:val="24"/>
          <w:lang w:val="en-US"/>
        </w:rPr>
        <w:t xml:space="preserve">: 77-110.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35. Biswas, K., I. </w:t>
      </w:r>
      <w:proofErr w:type="spellStart"/>
      <w:r w:rsidRPr="00E10DCF">
        <w:rPr>
          <w:rFonts w:ascii="Times New Roman" w:eastAsia="Calibri" w:hAnsi="Times New Roman" w:cs="Times New Roman"/>
          <w:sz w:val="24"/>
          <w:szCs w:val="24"/>
          <w:lang w:val="en-US"/>
        </w:rPr>
        <w:t>Chattopadhyay</w:t>
      </w:r>
      <w:proofErr w:type="spell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and  R.K</w:t>
      </w:r>
      <w:proofErr w:type="gramEnd"/>
      <w:r w:rsidRPr="00E10DCF">
        <w:rPr>
          <w:rFonts w:ascii="Times New Roman" w:eastAsia="Calibri" w:hAnsi="Times New Roman" w:cs="Times New Roman"/>
          <w:sz w:val="24"/>
          <w:szCs w:val="24"/>
          <w:lang w:val="en-US"/>
        </w:rPr>
        <w:t xml:space="preserve">. Banerjee, 2002. Biological activities and medicinal properties of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proofErr w:type="gramStart"/>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Bandopadhyay</w:t>
      </w:r>
      <w:proofErr w:type="spellEnd"/>
      <w:proofErr w:type="gramEnd"/>
      <w:r w:rsidRPr="00E10DCF">
        <w:rPr>
          <w:rFonts w:ascii="Times New Roman" w:eastAsia="Calibri" w:hAnsi="Times New Roman" w:cs="Times New Roman"/>
          <w:sz w:val="24"/>
          <w:szCs w:val="24"/>
          <w:lang w:val="en-US"/>
        </w:rPr>
        <w:t xml:space="preserve">, U., </w:t>
      </w:r>
      <w:proofErr w:type="spellStart"/>
      <w:r w:rsidRPr="00E10DCF">
        <w:rPr>
          <w:rFonts w:ascii="Times New Roman" w:eastAsia="Calibri" w:hAnsi="Times New Roman" w:cs="Times New Roman"/>
          <w:sz w:val="24"/>
          <w:szCs w:val="24"/>
          <w:lang w:val="en-US"/>
        </w:rPr>
        <w:t>Curr</w:t>
      </w:r>
      <w:proofErr w:type="spellEnd"/>
      <w:r w:rsidRPr="00E10DCF">
        <w:rPr>
          <w:rFonts w:ascii="Times New Roman" w:eastAsia="Calibri" w:hAnsi="Times New Roman" w:cs="Times New Roman"/>
          <w:sz w:val="24"/>
          <w:szCs w:val="24"/>
          <w:lang w:val="en-US"/>
        </w:rPr>
        <w:t xml:space="preserve"> Sci., 82: 1336-1345.</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J. Appl. Sci. Res., 3(10): 1050-1055, 2007</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36. AOAC, 1970. Official methods of analysis of the association of official agricultural chemists. </w:t>
      </w:r>
      <w:proofErr w:type="gramStart"/>
      <w:r w:rsidRPr="00E10DCF">
        <w:rPr>
          <w:rFonts w:ascii="Times New Roman" w:eastAsia="Calibri" w:hAnsi="Times New Roman" w:cs="Times New Roman"/>
          <w:sz w:val="24"/>
          <w:szCs w:val="24"/>
          <w:lang w:val="en-US"/>
        </w:rPr>
        <w:t>11 .</w:t>
      </w:r>
      <w:proofErr w:type="gramEnd"/>
      <w:r w:rsidRPr="00E10DCF">
        <w:rPr>
          <w:rFonts w:ascii="Times New Roman" w:eastAsia="Calibri" w:hAnsi="Times New Roman" w:cs="Times New Roman"/>
          <w:sz w:val="24"/>
          <w:szCs w:val="24"/>
          <w:lang w:val="en-US"/>
        </w:rPr>
        <w:t xml:space="preserve"> </w:t>
      </w:r>
      <w:proofErr w:type="spellStart"/>
      <w:proofErr w:type="gramStart"/>
      <w:r w:rsidRPr="00E10DCF">
        <w:rPr>
          <w:rFonts w:ascii="Times New Roman" w:eastAsia="Calibri" w:hAnsi="Times New Roman" w:cs="Times New Roman"/>
          <w:sz w:val="24"/>
          <w:szCs w:val="24"/>
          <w:lang w:val="en-US"/>
        </w:rPr>
        <w:t>th</w:t>
      </w:r>
      <w:proofErr w:type="spellEnd"/>
      <w:proofErr w:type="gramEnd"/>
      <w:r w:rsidRPr="00E10DCF">
        <w:rPr>
          <w:rFonts w:ascii="Times New Roman" w:eastAsia="Calibri" w:hAnsi="Times New Roman" w:cs="Times New Roman"/>
          <w:sz w:val="24"/>
          <w:szCs w:val="24"/>
          <w:lang w:val="en-US"/>
        </w:rPr>
        <w:t xml:space="preserve"> Ed. Washington, D.C.</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37. Dubois, M., K.A. Gills, J.K. Hamilton, P.A. </w:t>
      </w:r>
      <w:proofErr w:type="spellStart"/>
      <w:r w:rsidRPr="00E10DCF">
        <w:rPr>
          <w:rFonts w:ascii="Times New Roman" w:eastAsia="Calibri" w:hAnsi="Times New Roman" w:cs="Times New Roman"/>
          <w:sz w:val="24"/>
          <w:szCs w:val="24"/>
          <w:lang w:val="en-US"/>
        </w:rPr>
        <w:t>Rebers</w:t>
      </w:r>
      <w:proofErr w:type="spellEnd"/>
      <w:r w:rsidRPr="00E10DCF">
        <w:rPr>
          <w:rFonts w:ascii="Times New Roman" w:eastAsia="Calibri" w:hAnsi="Times New Roman" w:cs="Times New Roman"/>
          <w:sz w:val="24"/>
          <w:szCs w:val="24"/>
          <w:lang w:val="en-US"/>
        </w:rPr>
        <w:t xml:space="preserve"> and F. Smith, 1956. </w:t>
      </w:r>
      <w:proofErr w:type="spellStart"/>
      <w:r w:rsidRPr="00E10DCF">
        <w:rPr>
          <w:rFonts w:ascii="Times New Roman" w:eastAsia="Calibri" w:hAnsi="Times New Roman" w:cs="Times New Roman"/>
          <w:sz w:val="24"/>
          <w:szCs w:val="24"/>
          <w:lang w:val="en-US"/>
        </w:rPr>
        <w:t>Colourimetric</w:t>
      </w:r>
      <w:proofErr w:type="spellEnd"/>
      <w:r w:rsidRPr="00E10DCF">
        <w:rPr>
          <w:rFonts w:ascii="Times New Roman" w:eastAsia="Calibri" w:hAnsi="Times New Roman" w:cs="Times New Roman"/>
          <w:sz w:val="24"/>
          <w:szCs w:val="24"/>
          <w:lang w:val="en-US"/>
        </w:rPr>
        <w:t xml:space="preserve"> method for determination of sugars and related substances. Analytical Chemistry, 28: 350.</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38. Jayme, G., H. </w:t>
      </w:r>
      <w:proofErr w:type="spellStart"/>
      <w:r w:rsidRPr="00E10DCF">
        <w:rPr>
          <w:rFonts w:ascii="Times New Roman" w:eastAsia="Calibri" w:hAnsi="Times New Roman" w:cs="Times New Roman"/>
          <w:sz w:val="24"/>
          <w:szCs w:val="24"/>
          <w:lang w:val="en-US"/>
        </w:rPr>
        <w:t>Knolle</w:t>
      </w:r>
      <w:proofErr w:type="spellEnd"/>
      <w:r w:rsidRPr="00E10DCF">
        <w:rPr>
          <w:rFonts w:ascii="Times New Roman" w:eastAsia="Calibri" w:hAnsi="Times New Roman" w:cs="Times New Roman"/>
          <w:sz w:val="24"/>
          <w:szCs w:val="24"/>
          <w:lang w:val="en-US"/>
        </w:rPr>
        <w:t xml:space="preserve">, 1956. Paper </w:t>
      </w:r>
      <w:proofErr w:type="gramStart"/>
      <w:r w:rsidRPr="00E10DCF">
        <w:rPr>
          <w:rFonts w:ascii="Times New Roman" w:eastAsia="Calibri" w:hAnsi="Times New Roman" w:cs="Times New Roman"/>
          <w:sz w:val="24"/>
          <w:szCs w:val="24"/>
          <w:lang w:val="en-US"/>
        </w:rPr>
        <w:t>Chromatography  of</w:t>
      </w:r>
      <w:proofErr w:type="gramEnd"/>
      <w:r w:rsidRPr="00E10DCF">
        <w:rPr>
          <w:rFonts w:ascii="Times New Roman" w:eastAsia="Calibri" w:hAnsi="Times New Roman" w:cs="Times New Roman"/>
          <w:sz w:val="24"/>
          <w:szCs w:val="24"/>
          <w:lang w:val="en-US"/>
        </w:rPr>
        <w:t xml:space="preserve"> Sugar Mixtures Upon Glass Fiber Paper. </w:t>
      </w:r>
      <w:proofErr w:type="spellStart"/>
      <w:r w:rsidRPr="00E10DCF">
        <w:rPr>
          <w:rFonts w:ascii="Times New Roman" w:eastAsia="Calibri" w:hAnsi="Times New Roman" w:cs="Times New Roman"/>
          <w:sz w:val="24"/>
          <w:szCs w:val="24"/>
          <w:lang w:val="en-US"/>
        </w:rPr>
        <w:t>Angew</w:t>
      </w:r>
      <w:proofErr w:type="spellEnd"/>
      <w:r w:rsidRPr="00E10DCF">
        <w:rPr>
          <w:rFonts w:ascii="Times New Roman" w:eastAsia="Calibri" w:hAnsi="Times New Roman" w:cs="Times New Roman"/>
          <w:sz w:val="24"/>
          <w:szCs w:val="24"/>
          <w:lang w:val="en-US"/>
        </w:rPr>
        <w:t xml:space="preserve">. Chem., 68: 243-246.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39. Partridge, S.M., 1949. Aniline </w:t>
      </w:r>
      <w:proofErr w:type="gramStart"/>
      <w:r w:rsidRPr="00E10DCF">
        <w:rPr>
          <w:rFonts w:ascii="Times New Roman" w:eastAsia="Calibri" w:hAnsi="Times New Roman" w:cs="Times New Roman"/>
          <w:sz w:val="24"/>
          <w:szCs w:val="24"/>
          <w:lang w:val="en-US"/>
        </w:rPr>
        <w:t>Hydrogen  phthalate</w:t>
      </w:r>
      <w:proofErr w:type="gramEnd"/>
      <w:r w:rsidRPr="00E10DCF">
        <w:rPr>
          <w:rFonts w:ascii="Times New Roman" w:eastAsia="Calibri" w:hAnsi="Times New Roman" w:cs="Times New Roman"/>
          <w:sz w:val="24"/>
          <w:szCs w:val="24"/>
          <w:lang w:val="en-US"/>
        </w:rPr>
        <w:t xml:space="preserve"> as spraying reagent for chromatography of Sugars. Nature, 164: 443-446.</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40. Wilson, C.M., 1959. Quantitative Determination of Sugars on Paper Chromatograms. Analytic </w:t>
      </w:r>
      <w:proofErr w:type="spellStart"/>
      <w:r w:rsidRPr="00E10DCF">
        <w:rPr>
          <w:rFonts w:ascii="Times New Roman" w:eastAsia="Calibri" w:hAnsi="Times New Roman" w:cs="Times New Roman"/>
          <w:sz w:val="24"/>
          <w:szCs w:val="24"/>
          <w:lang w:val="en-US"/>
        </w:rPr>
        <w:t>Analytic</w:t>
      </w:r>
      <w:proofErr w:type="spellEnd"/>
      <w:r w:rsidRPr="00E10DCF">
        <w:rPr>
          <w:rFonts w:ascii="Times New Roman" w:eastAsia="Calibri" w:hAnsi="Times New Roman" w:cs="Times New Roman"/>
          <w:sz w:val="24"/>
          <w:szCs w:val="24"/>
          <w:lang w:val="en-US"/>
        </w:rPr>
        <w:t xml:space="preserve">. Chem., 31: 1199-1201.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41. Black, W.A.P., 1948. The seasonal variation in chemical constitution of some of the sub-littoral seaweeds common to </w:t>
      </w:r>
      <w:proofErr w:type="spellStart"/>
      <w:r w:rsidRPr="00E10DCF">
        <w:rPr>
          <w:rFonts w:ascii="Times New Roman" w:eastAsia="Calibri" w:hAnsi="Times New Roman" w:cs="Times New Roman"/>
          <w:sz w:val="24"/>
          <w:szCs w:val="24"/>
          <w:lang w:val="en-US"/>
        </w:rPr>
        <w:t>Scotland.J</w:t>
      </w:r>
      <w:proofErr w:type="spellEnd"/>
      <w:r w:rsidRPr="00E10DCF">
        <w:rPr>
          <w:rFonts w:ascii="Times New Roman" w:eastAsia="Calibri" w:hAnsi="Times New Roman" w:cs="Times New Roman"/>
          <w:sz w:val="24"/>
          <w:szCs w:val="24"/>
          <w:lang w:val="en-US"/>
        </w:rPr>
        <w:t xml:space="preserve">. Soc. chem. Ind. </w:t>
      </w:r>
      <w:proofErr w:type="spellStart"/>
      <w:proofErr w:type="gramStart"/>
      <w:r w:rsidRPr="00E10DCF">
        <w:rPr>
          <w:rFonts w:ascii="Times New Roman" w:eastAsia="Calibri" w:hAnsi="Times New Roman" w:cs="Times New Roman"/>
          <w:sz w:val="24"/>
          <w:szCs w:val="24"/>
          <w:lang w:val="en-US"/>
        </w:rPr>
        <w:t>Lond</w:t>
      </w:r>
      <w:proofErr w:type="spellEnd"/>
      <w:r w:rsidRPr="00E10DCF">
        <w:rPr>
          <w:rFonts w:ascii="Times New Roman" w:eastAsia="Calibri" w:hAnsi="Times New Roman" w:cs="Times New Roman"/>
          <w:sz w:val="24"/>
          <w:szCs w:val="24"/>
          <w:lang w:val="en-US"/>
        </w:rPr>
        <w:t>.,</w:t>
      </w:r>
      <w:proofErr w:type="gramEnd"/>
      <w:r w:rsidRPr="00E10DCF">
        <w:rPr>
          <w:rFonts w:ascii="Times New Roman" w:eastAsia="Calibri" w:hAnsi="Times New Roman" w:cs="Times New Roman"/>
          <w:sz w:val="24"/>
          <w:szCs w:val="24"/>
          <w:lang w:val="en-US"/>
        </w:rPr>
        <w:t xml:space="preserve"> 67: 165-168.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42. Lowry</w:t>
      </w:r>
      <w:proofErr w:type="gramStart"/>
      <w:r w:rsidRPr="00E10DCF">
        <w:rPr>
          <w:rFonts w:ascii="Times New Roman" w:eastAsia="Calibri" w:hAnsi="Times New Roman" w:cs="Times New Roman"/>
          <w:sz w:val="24"/>
          <w:szCs w:val="24"/>
          <w:lang w:val="en-US"/>
        </w:rPr>
        <w:t>,  O.H</w:t>
      </w:r>
      <w:proofErr w:type="gramEnd"/>
      <w:r w:rsidRPr="00E10DCF">
        <w:rPr>
          <w:rFonts w:ascii="Times New Roman" w:eastAsia="Calibri" w:hAnsi="Times New Roman" w:cs="Times New Roman"/>
          <w:sz w:val="24"/>
          <w:szCs w:val="24"/>
          <w:lang w:val="en-US"/>
        </w:rPr>
        <w:t xml:space="preserve">.,  N.J.  </w:t>
      </w:r>
      <w:proofErr w:type="spellStart"/>
      <w:r w:rsidRPr="00E10DCF">
        <w:rPr>
          <w:rFonts w:ascii="Times New Roman" w:eastAsia="Calibri" w:hAnsi="Times New Roman" w:cs="Times New Roman"/>
          <w:sz w:val="24"/>
          <w:szCs w:val="24"/>
          <w:lang w:val="en-US"/>
        </w:rPr>
        <w:t>Rosebrough</w:t>
      </w:r>
      <w:proofErr w:type="spellEnd"/>
      <w:proofErr w:type="gramStart"/>
      <w:r w:rsidRPr="00E10DCF">
        <w:rPr>
          <w:rFonts w:ascii="Times New Roman" w:eastAsia="Calibri" w:hAnsi="Times New Roman" w:cs="Times New Roman"/>
          <w:sz w:val="24"/>
          <w:szCs w:val="24"/>
          <w:lang w:val="en-US"/>
        </w:rPr>
        <w:t>,  A.L</w:t>
      </w:r>
      <w:proofErr w:type="gram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Farr  and</w:t>
      </w:r>
      <w:proofErr w:type="gramEnd"/>
      <w:r w:rsidRPr="00E10DCF">
        <w:rPr>
          <w:rFonts w:ascii="Times New Roman" w:eastAsia="Calibri" w:hAnsi="Times New Roman" w:cs="Times New Roman"/>
          <w:sz w:val="24"/>
          <w:szCs w:val="24"/>
          <w:lang w:val="en-US"/>
        </w:rPr>
        <w:t xml:space="preserve"> R.J. Randall, 1951. Protein measurement with the </w:t>
      </w:r>
      <w:proofErr w:type="spellStart"/>
      <w:r w:rsidRPr="00E10DCF">
        <w:rPr>
          <w:rFonts w:ascii="Times New Roman" w:eastAsia="Calibri" w:hAnsi="Times New Roman" w:cs="Times New Roman"/>
          <w:sz w:val="24"/>
          <w:szCs w:val="24"/>
          <w:lang w:val="en-US"/>
        </w:rPr>
        <w:t>Folin</w:t>
      </w:r>
      <w:proofErr w:type="spellEnd"/>
      <w:r w:rsidRPr="00E10DCF">
        <w:rPr>
          <w:rFonts w:ascii="Times New Roman" w:eastAsia="Calibri" w:hAnsi="Times New Roman" w:cs="Times New Roman"/>
          <w:sz w:val="24"/>
          <w:szCs w:val="24"/>
          <w:lang w:val="en-US"/>
        </w:rPr>
        <w:t xml:space="preserve">- phenol reagent. Journal of Biological Chemistry, 193: 265-275.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lastRenderedPageBreak/>
        <w:t>43. Yang</w:t>
      </w:r>
      <w:proofErr w:type="gramStart"/>
      <w:r w:rsidRPr="00E10DCF">
        <w:rPr>
          <w:rFonts w:ascii="Times New Roman" w:eastAsia="Calibri" w:hAnsi="Times New Roman" w:cs="Times New Roman"/>
          <w:sz w:val="24"/>
          <w:szCs w:val="24"/>
          <w:lang w:val="en-US"/>
        </w:rPr>
        <w:t>,  X.B</w:t>
      </w:r>
      <w:proofErr w:type="gramEnd"/>
      <w:r w:rsidRPr="00E10DCF">
        <w:rPr>
          <w:rFonts w:ascii="Times New Roman" w:eastAsia="Calibri" w:hAnsi="Times New Roman" w:cs="Times New Roman"/>
          <w:sz w:val="24"/>
          <w:szCs w:val="24"/>
          <w:lang w:val="en-US"/>
        </w:rPr>
        <w:t xml:space="preserve">., X.D. </w:t>
      </w:r>
      <w:proofErr w:type="spellStart"/>
      <w:r w:rsidRPr="00E10DCF">
        <w:rPr>
          <w:rFonts w:ascii="Times New Roman" w:eastAsia="Calibri" w:hAnsi="Times New Roman" w:cs="Times New Roman"/>
          <w:sz w:val="24"/>
          <w:szCs w:val="24"/>
          <w:lang w:val="en-US"/>
        </w:rPr>
        <w:t>Gao</w:t>
      </w:r>
      <w:proofErr w:type="spellEnd"/>
      <w:r w:rsidRPr="00E10DCF">
        <w:rPr>
          <w:rFonts w:ascii="Times New Roman" w:eastAsia="Calibri" w:hAnsi="Times New Roman" w:cs="Times New Roman"/>
          <w:sz w:val="24"/>
          <w:szCs w:val="24"/>
          <w:lang w:val="en-US"/>
        </w:rPr>
        <w:t xml:space="preserve">, F. Han and R.X. Tan, 2005.  </w:t>
      </w:r>
      <w:proofErr w:type="spellStart"/>
      <w:r w:rsidRPr="00E10DCF">
        <w:rPr>
          <w:rFonts w:ascii="Times New Roman" w:eastAsia="Calibri" w:hAnsi="Times New Roman" w:cs="Times New Roman"/>
          <w:sz w:val="24"/>
          <w:szCs w:val="24"/>
          <w:lang w:val="en-US"/>
        </w:rPr>
        <w:t>Sulfation</w:t>
      </w:r>
      <w:proofErr w:type="spellEnd"/>
      <w:r w:rsidRPr="00E10DCF">
        <w:rPr>
          <w:rFonts w:ascii="Times New Roman" w:eastAsia="Calibri" w:hAnsi="Times New Roman" w:cs="Times New Roman"/>
          <w:sz w:val="24"/>
          <w:szCs w:val="24"/>
          <w:lang w:val="en-US"/>
        </w:rPr>
        <w:t xml:space="preserve"> of a polysaccharide produced by </w:t>
      </w:r>
      <w:proofErr w:type="gramStart"/>
      <w:r w:rsidRPr="00E10DCF">
        <w:rPr>
          <w:rFonts w:ascii="Times New Roman" w:eastAsia="Calibri" w:hAnsi="Times New Roman" w:cs="Times New Roman"/>
          <w:sz w:val="24"/>
          <w:szCs w:val="24"/>
          <w:lang w:val="en-US"/>
        </w:rPr>
        <w:t>A</w:t>
      </w:r>
      <w:proofErr w:type="gramEnd"/>
      <w:r w:rsidRPr="00E10DCF">
        <w:rPr>
          <w:rFonts w:ascii="Times New Roman" w:eastAsia="Calibri" w:hAnsi="Times New Roman" w:cs="Times New Roman"/>
          <w:sz w:val="24"/>
          <w:szCs w:val="24"/>
          <w:lang w:val="en-US"/>
        </w:rPr>
        <w:t xml:space="preserve"> marine filamentous fungus </w:t>
      </w:r>
      <w:proofErr w:type="spellStart"/>
      <w:r w:rsidRPr="00E10DCF">
        <w:rPr>
          <w:rFonts w:ascii="Times New Roman" w:eastAsia="Calibri" w:hAnsi="Times New Roman" w:cs="Times New Roman"/>
          <w:sz w:val="24"/>
          <w:szCs w:val="24"/>
          <w:lang w:val="en-US"/>
        </w:rPr>
        <w:t>Phoma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herbarum</w:t>
      </w:r>
      <w:proofErr w:type="spellEnd"/>
      <w:r w:rsidRPr="00E10DCF">
        <w:rPr>
          <w:rFonts w:ascii="Times New Roman" w:eastAsia="Calibri" w:hAnsi="Times New Roman" w:cs="Times New Roman"/>
          <w:sz w:val="24"/>
          <w:szCs w:val="24"/>
          <w:lang w:val="en-US"/>
        </w:rPr>
        <w:t xml:space="preserve"> YS4108 alters its antioxidant properties in vitro. </w:t>
      </w:r>
      <w:proofErr w:type="spellStart"/>
      <w:r w:rsidRPr="00E10DCF">
        <w:rPr>
          <w:rFonts w:ascii="Times New Roman" w:eastAsia="Calibri" w:hAnsi="Times New Roman" w:cs="Times New Roman"/>
          <w:sz w:val="24"/>
          <w:szCs w:val="24"/>
          <w:lang w:val="en-US"/>
        </w:rPr>
        <w:t>Biochimica</w:t>
      </w:r>
      <w:proofErr w:type="spell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et</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Biophysica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Acta</w:t>
      </w:r>
      <w:proofErr w:type="spellEnd"/>
      <w:r w:rsidRPr="00E10DCF">
        <w:rPr>
          <w:rFonts w:ascii="Times New Roman" w:eastAsia="Calibri" w:hAnsi="Times New Roman" w:cs="Times New Roman"/>
          <w:sz w:val="24"/>
          <w:szCs w:val="24"/>
          <w:lang w:val="en-US"/>
        </w:rPr>
        <w:t xml:space="preserve">., 1725: 120-127. </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44. Larsen, B.L., A. </w:t>
      </w:r>
      <w:proofErr w:type="spellStart"/>
      <w:r w:rsidRPr="00E10DCF">
        <w:rPr>
          <w:rFonts w:ascii="Times New Roman" w:eastAsia="Calibri" w:hAnsi="Times New Roman" w:cs="Times New Roman"/>
          <w:sz w:val="24"/>
          <w:szCs w:val="24"/>
          <w:lang w:val="en-US"/>
        </w:rPr>
        <w:t>Haug</w:t>
      </w:r>
      <w:proofErr w:type="spellEnd"/>
      <w:r w:rsidRPr="00E10DCF">
        <w:rPr>
          <w:rFonts w:ascii="Times New Roman" w:eastAsia="Calibri" w:hAnsi="Times New Roman" w:cs="Times New Roman"/>
          <w:sz w:val="24"/>
          <w:szCs w:val="24"/>
          <w:lang w:val="en-US"/>
        </w:rPr>
        <w:t xml:space="preserve"> </w:t>
      </w:r>
      <w:proofErr w:type="gramStart"/>
      <w:r w:rsidRPr="00E10DCF">
        <w:rPr>
          <w:rFonts w:ascii="Times New Roman" w:eastAsia="Calibri" w:hAnsi="Times New Roman" w:cs="Times New Roman"/>
          <w:sz w:val="24"/>
          <w:szCs w:val="24"/>
          <w:lang w:val="en-US"/>
        </w:rPr>
        <w:t>and  J.T.J</w:t>
      </w:r>
      <w:proofErr w:type="gramEnd"/>
      <w:r w:rsidRPr="00E10DCF">
        <w:rPr>
          <w:rFonts w:ascii="Times New Roman" w:eastAsia="Calibri" w:hAnsi="Times New Roman" w:cs="Times New Roman"/>
          <w:sz w:val="24"/>
          <w:szCs w:val="24"/>
          <w:lang w:val="en-US"/>
        </w:rPr>
        <w:t xml:space="preserve">. Painter,  1966. </w:t>
      </w:r>
      <w:proofErr w:type="spellStart"/>
      <w:r w:rsidRPr="00E10DCF">
        <w:rPr>
          <w:rFonts w:ascii="Times New Roman" w:eastAsia="Calibri" w:hAnsi="Times New Roman" w:cs="Times New Roman"/>
          <w:sz w:val="24"/>
          <w:szCs w:val="24"/>
          <w:lang w:val="en-US"/>
        </w:rPr>
        <w:t>Sulphated</w:t>
      </w:r>
      <w:proofErr w:type="spellEnd"/>
      <w:r w:rsidRPr="00E10DCF">
        <w:rPr>
          <w:rFonts w:ascii="Times New Roman" w:eastAsia="Calibri" w:hAnsi="Times New Roman" w:cs="Times New Roman"/>
          <w:sz w:val="24"/>
          <w:szCs w:val="24"/>
          <w:lang w:val="en-US"/>
        </w:rPr>
        <w:t xml:space="preserve"> polysaccharides in brown algae I- isolation and preliminary characterization of three </w:t>
      </w:r>
      <w:proofErr w:type="spellStart"/>
      <w:r w:rsidRPr="00E10DCF">
        <w:rPr>
          <w:rFonts w:ascii="Times New Roman" w:eastAsia="Calibri" w:hAnsi="Times New Roman" w:cs="Times New Roman"/>
          <w:sz w:val="24"/>
          <w:szCs w:val="24"/>
          <w:lang w:val="en-US"/>
        </w:rPr>
        <w:t>sulphated</w:t>
      </w:r>
      <w:proofErr w:type="spellEnd"/>
      <w:r w:rsidRPr="00E10DCF">
        <w:rPr>
          <w:rFonts w:ascii="Times New Roman" w:eastAsia="Calibri" w:hAnsi="Times New Roman" w:cs="Times New Roman"/>
          <w:sz w:val="24"/>
          <w:szCs w:val="24"/>
          <w:lang w:val="en-US"/>
        </w:rPr>
        <w:t xml:space="preserve"> polysaccharides from </w:t>
      </w:r>
      <w:proofErr w:type="spellStart"/>
      <w:r w:rsidRPr="00E10DCF">
        <w:rPr>
          <w:rFonts w:ascii="Times New Roman" w:eastAsia="Calibri" w:hAnsi="Times New Roman" w:cs="Times New Roman"/>
          <w:sz w:val="24"/>
          <w:szCs w:val="24"/>
          <w:lang w:val="en-US"/>
        </w:rPr>
        <w:t>Ascophyllum</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Nodosum</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Acta</w:t>
      </w:r>
      <w:proofErr w:type="spellEnd"/>
      <w:r w:rsidRPr="00E10DCF">
        <w:rPr>
          <w:rFonts w:ascii="Times New Roman" w:eastAsia="Calibri" w:hAnsi="Times New Roman" w:cs="Times New Roman"/>
          <w:sz w:val="24"/>
          <w:szCs w:val="24"/>
          <w:lang w:val="en-US"/>
        </w:rPr>
        <w:t>. Chem. Scand. B., 20: 219-230.</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45. </w:t>
      </w:r>
      <w:proofErr w:type="spellStart"/>
      <w:r w:rsidRPr="00E10DCF">
        <w:rPr>
          <w:rFonts w:ascii="Times New Roman" w:eastAsia="Calibri" w:hAnsi="Times New Roman" w:cs="Times New Roman"/>
          <w:sz w:val="24"/>
          <w:szCs w:val="24"/>
          <w:lang w:val="en-US"/>
        </w:rPr>
        <w:t>Garrido</w:t>
      </w:r>
      <w:proofErr w:type="spellEnd"/>
      <w:r w:rsidRPr="00E10DCF">
        <w:rPr>
          <w:rFonts w:ascii="Times New Roman" w:eastAsia="Calibri" w:hAnsi="Times New Roman" w:cs="Times New Roman"/>
          <w:sz w:val="24"/>
          <w:szCs w:val="24"/>
          <w:lang w:val="en-US"/>
        </w:rPr>
        <w:t xml:space="preserve">, M.L., 1964. Determination of </w:t>
      </w:r>
      <w:proofErr w:type="spellStart"/>
      <w:r w:rsidRPr="00E10DCF">
        <w:rPr>
          <w:rFonts w:ascii="Times New Roman" w:eastAsia="Calibri" w:hAnsi="Times New Roman" w:cs="Times New Roman"/>
          <w:sz w:val="24"/>
          <w:szCs w:val="24"/>
          <w:lang w:val="en-US"/>
        </w:rPr>
        <w:t>sulpher</w:t>
      </w:r>
      <w:proofErr w:type="spellEnd"/>
      <w:r w:rsidRPr="00E10DCF">
        <w:rPr>
          <w:rFonts w:ascii="Times New Roman" w:eastAsia="Calibri" w:hAnsi="Times New Roman" w:cs="Times New Roman"/>
          <w:sz w:val="24"/>
          <w:szCs w:val="24"/>
          <w:lang w:val="en-US"/>
        </w:rPr>
        <w:t xml:space="preserve"> in plant material, </w:t>
      </w:r>
      <w:proofErr w:type="gramStart"/>
      <w:r w:rsidRPr="00E10DCF">
        <w:rPr>
          <w:rFonts w:ascii="Times New Roman" w:eastAsia="Calibri" w:hAnsi="Times New Roman" w:cs="Times New Roman"/>
          <w:sz w:val="24"/>
          <w:szCs w:val="24"/>
          <w:lang w:val="en-US"/>
        </w:rPr>
        <w:t>Analyst.,</w:t>
      </w:r>
      <w:proofErr w:type="gramEnd"/>
      <w:r w:rsidRPr="00E10DCF">
        <w:rPr>
          <w:rFonts w:ascii="Times New Roman" w:eastAsia="Calibri" w:hAnsi="Times New Roman" w:cs="Times New Roman"/>
          <w:sz w:val="24"/>
          <w:szCs w:val="24"/>
          <w:lang w:val="en-US"/>
        </w:rPr>
        <w:t xml:space="preserve"> 89: 61-66.</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46. USA., 1960. Pharmacopoeia of United State of America. (Sixteenth Revision).</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47. </w:t>
      </w:r>
      <w:proofErr w:type="spellStart"/>
      <w:r w:rsidRPr="00E10DCF">
        <w:rPr>
          <w:rFonts w:ascii="Times New Roman" w:eastAsia="Calibri" w:hAnsi="Times New Roman" w:cs="Times New Roman"/>
          <w:sz w:val="24"/>
          <w:szCs w:val="24"/>
          <w:lang w:val="en-US"/>
        </w:rPr>
        <w:t>Lenette</w:t>
      </w:r>
      <w:proofErr w:type="spellEnd"/>
      <w:proofErr w:type="gramStart"/>
      <w:r w:rsidRPr="00E10DCF">
        <w:rPr>
          <w:rFonts w:ascii="Times New Roman" w:eastAsia="Calibri" w:hAnsi="Times New Roman" w:cs="Times New Roman"/>
          <w:sz w:val="24"/>
          <w:szCs w:val="24"/>
          <w:lang w:val="en-US"/>
        </w:rPr>
        <w:t>,  E.H</w:t>
      </w:r>
      <w:proofErr w:type="gramEnd"/>
      <w:r w:rsidRPr="00E10DCF">
        <w:rPr>
          <w:rFonts w:ascii="Times New Roman" w:eastAsia="Calibri" w:hAnsi="Times New Roman" w:cs="Times New Roman"/>
          <w:sz w:val="24"/>
          <w:szCs w:val="24"/>
          <w:lang w:val="en-US"/>
        </w:rPr>
        <w:t xml:space="preserve">.,  A.  </w:t>
      </w:r>
      <w:proofErr w:type="spellStart"/>
      <w:r w:rsidRPr="00E10DCF">
        <w:rPr>
          <w:rFonts w:ascii="Times New Roman" w:eastAsia="Calibri" w:hAnsi="Times New Roman" w:cs="Times New Roman"/>
          <w:sz w:val="24"/>
          <w:szCs w:val="24"/>
          <w:lang w:val="en-US"/>
        </w:rPr>
        <w:t>Balows</w:t>
      </w:r>
      <w:proofErr w:type="spellEnd"/>
      <w:proofErr w:type="gramStart"/>
      <w:r w:rsidRPr="00E10DCF">
        <w:rPr>
          <w:rFonts w:ascii="Times New Roman" w:eastAsia="Calibri" w:hAnsi="Times New Roman" w:cs="Times New Roman"/>
          <w:sz w:val="24"/>
          <w:szCs w:val="24"/>
          <w:lang w:val="en-US"/>
        </w:rPr>
        <w:t>,  W.A</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Jr.Hausler</w:t>
      </w:r>
      <w:proofErr w:type="spellEnd"/>
      <w:r w:rsidRPr="00E10DCF">
        <w:rPr>
          <w:rFonts w:ascii="Times New Roman" w:eastAsia="Calibri" w:hAnsi="Times New Roman" w:cs="Times New Roman"/>
          <w:sz w:val="24"/>
          <w:szCs w:val="24"/>
          <w:lang w:val="en-US"/>
        </w:rPr>
        <w:t xml:space="preserve"> and H.J. </w:t>
      </w:r>
      <w:proofErr w:type="spellStart"/>
      <w:r w:rsidRPr="00E10DCF">
        <w:rPr>
          <w:rFonts w:ascii="Times New Roman" w:eastAsia="Calibri" w:hAnsi="Times New Roman" w:cs="Times New Roman"/>
          <w:sz w:val="24"/>
          <w:szCs w:val="24"/>
          <w:lang w:val="en-US"/>
        </w:rPr>
        <w:t>Shadomy</w:t>
      </w:r>
      <w:proofErr w:type="spellEnd"/>
      <w:r w:rsidRPr="00E10DCF">
        <w:rPr>
          <w:rFonts w:ascii="Times New Roman" w:eastAsia="Calibri" w:hAnsi="Times New Roman" w:cs="Times New Roman"/>
          <w:sz w:val="24"/>
          <w:szCs w:val="24"/>
          <w:lang w:val="en-US"/>
        </w:rPr>
        <w:t xml:space="preserve">, 1985. Manual of clinical microbiology (eds.) 4th </w:t>
      </w:r>
      <w:proofErr w:type="spellStart"/>
      <w:r w:rsidRPr="00E10DCF">
        <w:rPr>
          <w:rFonts w:ascii="Times New Roman" w:eastAsia="Calibri" w:hAnsi="Times New Roman" w:cs="Times New Roman"/>
          <w:sz w:val="24"/>
          <w:szCs w:val="24"/>
          <w:lang w:val="en-US"/>
        </w:rPr>
        <w:t>edn</w:t>
      </w:r>
      <w:proofErr w:type="spellEnd"/>
      <w:r w:rsidRPr="00E10DCF">
        <w:rPr>
          <w:rFonts w:ascii="Times New Roman" w:eastAsia="Calibri" w:hAnsi="Times New Roman" w:cs="Times New Roman"/>
          <w:sz w:val="24"/>
          <w:szCs w:val="24"/>
          <w:lang w:val="en-US"/>
        </w:rPr>
        <w:t>. American Society for Microbiology, Washington.</w:t>
      </w:r>
    </w:p>
    <w:p w:rsidR="006A0DF3" w:rsidRPr="00E10DCF" w:rsidRDefault="006A0DF3" w:rsidP="00E10DCF">
      <w:pPr>
        <w:spacing w:after="200" w:line="36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48. Usman</w:t>
      </w:r>
      <w:proofErr w:type="gramStart"/>
      <w:r w:rsidRPr="00E10DCF">
        <w:rPr>
          <w:rFonts w:ascii="Times New Roman" w:eastAsia="Calibri" w:hAnsi="Times New Roman" w:cs="Times New Roman"/>
          <w:sz w:val="24"/>
          <w:szCs w:val="24"/>
          <w:lang w:val="en-US"/>
        </w:rPr>
        <w:t>,  L.A</w:t>
      </w:r>
      <w:proofErr w:type="gramEnd"/>
      <w:r w:rsidRPr="00E10DCF">
        <w:rPr>
          <w:rFonts w:ascii="Times New Roman" w:eastAsia="Calibri" w:hAnsi="Times New Roman" w:cs="Times New Roman"/>
          <w:sz w:val="24"/>
          <w:szCs w:val="24"/>
          <w:lang w:val="en-US"/>
        </w:rPr>
        <w:t xml:space="preserve">.,  O.M.   </w:t>
      </w:r>
      <w:proofErr w:type="spellStart"/>
      <w:r w:rsidRPr="00E10DCF">
        <w:rPr>
          <w:rFonts w:ascii="Times New Roman" w:eastAsia="Calibri" w:hAnsi="Times New Roman" w:cs="Times New Roman"/>
          <w:sz w:val="24"/>
          <w:szCs w:val="24"/>
          <w:lang w:val="en-US"/>
        </w:rPr>
        <w:t>Ameen</w:t>
      </w:r>
      <w:proofErr w:type="spellEnd"/>
      <w:proofErr w:type="gramStart"/>
      <w:r w:rsidRPr="00E10DCF">
        <w:rPr>
          <w:rFonts w:ascii="Times New Roman" w:eastAsia="Calibri" w:hAnsi="Times New Roman" w:cs="Times New Roman"/>
          <w:sz w:val="24"/>
          <w:szCs w:val="24"/>
          <w:lang w:val="en-US"/>
        </w:rPr>
        <w:t>,  S.A</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Ibiyemi</w:t>
      </w:r>
      <w:proofErr w:type="spellEnd"/>
      <w:r w:rsidRPr="00E10DCF">
        <w:rPr>
          <w:rFonts w:ascii="Times New Roman" w:eastAsia="Calibri" w:hAnsi="Times New Roman" w:cs="Times New Roman"/>
          <w:sz w:val="24"/>
          <w:szCs w:val="24"/>
          <w:lang w:val="en-US"/>
        </w:rPr>
        <w:t xml:space="preserve"> and N.O. Muhammad, 2005.The extraction of proteins from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seed (</w:t>
      </w:r>
      <w:proofErr w:type="spellStart"/>
      <w:r w:rsidRPr="00E10DCF">
        <w:rPr>
          <w:rFonts w:ascii="Times New Roman" w:eastAsia="Calibri" w:hAnsi="Times New Roman" w:cs="Times New Roman"/>
          <w:sz w:val="24"/>
          <w:szCs w:val="24"/>
          <w:lang w:val="en-US"/>
        </w:rPr>
        <w:t>Azadirachta</w:t>
      </w:r>
      <w:proofErr w:type="spell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indica</w:t>
      </w:r>
      <w:proofErr w:type="spellEnd"/>
      <w:r w:rsidRPr="00E10DCF">
        <w:rPr>
          <w:rFonts w:ascii="Times New Roman" w:eastAsia="Calibri" w:hAnsi="Times New Roman" w:cs="Times New Roman"/>
          <w:sz w:val="24"/>
          <w:szCs w:val="24"/>
          <w:lang w:val="en-US"/>
        </w:rPr>
        <w:t xml:space="preserve"> A. </w:t>
      </w:r>
      <w:proofErr w:type="spellStart"/>
      <w:r w:rsidRPr="00E10DCF">
        <w:rPr>
          <w:rFonts w:ascii="Times New Roman" w:eastAsia="Calibri" w:hAnsi="Times New Roman" w:cs="Times New Roman"/>
          <w:sz w:val="24"/>
          <w:szCs w:val="24"/>
          <w:lang w:val="en-US"/>
        </w:rPr>
        <w:t>Juss</w:t>
      </w:r>
      <w:proofErr w:type="spellEnd"/>
      <w:r w:rsidRPr="00E10DCF">
        <w:rPr>
          <w:rFonts w:ascii="Times New Roman" w:eastAsia="Calibri" w:hAnsi="Times New Roman" w:cs="Times New Roman"/>
          <w:sz w:val="24"/>
          <w:szCs w:val="24"/>
          <w:lang w:val="en-US"/>
        </w:rPr>
        <w:t xml:space="preserve">), Afr. J. </w:t>
      </w:r>
      <w:proofErr w:type="gramStart"/>
      <w:r w:rsidRPr="00E10DCF">
        <w:rPr>
          <w:rFonts w:ascii="Times New Roman" w:eastAsia="Calibri" w:hAnsi="Times New Roman" w:cs="Times New Roman"/>
          <w:sz w:val="24"/>
          <w:szCs w:val="24"/>
          <w:lang w:val="en-US"/>
        </w:rPr>
        <w:t>biotech.,</w:t>
      </w:r>
      <w:proofErr w:type="gramEnd"/>
      <w:r w:rsidRPr="00E10DCF">
        <w:rPr>
          <w:rFonts w:ascii="Times New Roman" w:eastAsia="Calibri" w:hAnsi="Times New Roman" w:cs="Times New Roman"/>
          <w:sz w:val="24"/>
          <w:szCs w:val="24"/>
          <w:lang w:val="en-US"/>
        </w:rPr>
        <w:t xml:space="preserve"> 4: 1142-1144.</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49. Mukherjee, S. and H.C. Srivastava, 1955. The </w:t>
      </w:r>
      <w:proofErr w:type="gramStart"/>
      <w:r w:rsidRPr="00E10DCF">
        <w:rPr>
          <w:rFonts w:ascii="Times New Roman" w:eastAsia="Calibri" w:hAnsi="Times New Roman" w:cs="Times New Roman"/>
          <w:sz w:val="24"/>
          <w:szCs w:val="24"/>
          <w:lang w:val="en-US"/>
        </w:rPr>
        <w:t>Structure  of</w:t>
      </w:r>
      <w:proofErr w:type="gramEnd"/>
      <w:r w:rsidRPr="00E10DCF">
        <w:rPr>
          <w:rFonts w:ascii="Times New Roman" w:eastAsia="Calibri" w:hAnsi="Times New Roman" w:cs="Times New Roman"/>
          <w:sz w:val="24"/>
          <w:szCs w:val="24"/>
          <w:lang w:val="en-US"/>
        </w:rPr>
        <w:t xml:space="preserve">  </w:t>
      </w:r>
      <w:proofErr w:type="spellStart"/>
      <w:r w:rsidRPr="00E10DCF">
        <w:rPr>
          <w:rFonts w:ascii="Times New Roman" w:eastAsia="Calibri" w:hAnsi="Times New Roman" w:cs="Times New Roman"/>
          <w:sz w:val="24"/>
          <w:szCs w:val="24"/>
          <w:lang w:val="en-US"/>
        </w:rPr>
        <w:t>Neem</w:t>
      </w:r>
      <w:proofErr w:type="spellEnd"/>
      <w:r w:rsidRPr="00E10DCF">
        <w:rPr>
          <w:rFonts w:ascii="Times New Roman" w:eastAsia="Calibri" w:hAnsi="Times New Roman" w:cs="Times New Roman"/>
          <w:sz w:val="24"/>
          <w:szCs w:val="24"/>
          <w:lang w:val="en-US"/>
        </w:rPr>
        <w:t xml:space="preserve"> Gum J. Am. Chem. Soc., 422-423.</w:t>
      </w:r>
    </w:p>
    <w:p w:rsidR="006A0DF3" w:rsidRPr="00E10DCF" w:rsidRDefault="006A0DF3" w:rsidP="006A0DF3">
      <w:pPr>
        <w:spacing w:after="200" w:line="480" w:lineRule="auto"/>
        <w:jc w:val="both"/>
        <w:rPr>
          <w:rFonts w:ascii="Times New Roman" w:eastAsia="Calibri" w:hAnsi="Times New Roman" w:cs="Times New Roman"/>
          <w:sz w:val="24"/>
          <w:szCs w:val="24"/>
          <w:lang w:val="en-US"/>
        </w:rPr>
      </w:pPr>
      <w:r w:rsidRPr="00E10DCF">
        <w:rPr>
          <w:rFonts w:ascii="Times New Roman" w:eastAsia="Calibri" w:hAnsi="Times New Roman" w:cs="Times New Roman"/>
          <w:sz w:val="24"/>
          <w:szCs w:val="24"/>
          <w:lang w:val="en-US"/>
        </w:rPr>
        <w:t xml:space="preserve"> 50. </w:t>
      </w:r>
      <w:proofErr w:type="spellStart"/>
      <w:r w:rsidRPr="00E10DCF">
        <w:rPr>
          <w:rFonts w:ascii="Times New Roman" w:eastAsia="Calibri" w:hAnsi="Times New Roman" w:cs="Times New Roman"/>
          <w:sz w:val="24"/>
          <w:szCs w:val="24"/>
          <w:lang w:val="en-US"/>
        </w:rPr>
        <w:t>Shanmugam</w:t>
      </w:r>
      <w:proofErr w:type="spellEnd"/>
      <w:r w:rsidRPr="00E10DCF">
        <w:rPr>
          <w:rFonts w:ascii="Times New Roman" w:eastAsia="Calibri" w:hAnsi="Times New Roman" w:cs="Times New Roman"/>
          <w:sz w:val="24"/>
          <w:szCs w:val="24"/>
          <w:lang w:val="en-US"/>
        </w:rPr>
        <w:t xml:space="preserve">, M. and K.H. </w:t>
      </w:r>
      <w:proofErr w:type="spellStart"/>
      <w:r w:rsidRPr="00E10DCF">
        <w:rPr>
          <w:rFonts w:ascii="Times New Roman" w:eastAsia="Calibri" w:hAnsi="Times New Roman" w:cs="Times New Roman"/>
          <w:sz w:val="24"/>
          <w:szCs w:val="24"/>
          <w:lang w:val="en-US"/>
        </w:rPr>
        <w:t>Mody</w:t>
      </w:r>
      <w:proofErr w:type="spellEnd"/>
      <w:r w:rsidRPr="00E10DCF">
        <w:rPr>
          <w:rFonts w:ascii="Times New Roman" w:eastAsia="Calibri" w:hAnsi="Times New Roman" w:cs="Times New Roman"/>
          <w:sz w:val="24"/>
          <w:szCs w:val="24"/>
          <w:lang w:val="en-US"/>
        </w:rPr>
        <w:t xml:space="preserve">, 2000. </w:t>
      </w:r>
      <w:proofErr w:type="spellStart"/>
      <w:r w:rsidRPr="00E10DCF">
        <w:rPr>
          <w:rFonts w:ascii="Times New Roman" w:eastAsia="Calibri" w:hAnsi="Times New Roman" w:cs="Times New Roman"/>
          <w:sz w:val="24"/>
          <w:szCs w:val="24"/>
          <w:lang w:val="en-US"/>
        </w:rPr>
        <w:t>Heparinoid</w:t>
      </w:r>
      <w:proofErr w:type="spellEnd"/>
      <w:r w:rsidRPr="00E10DCF">
        <w:rPr>
          <w:rFonts w:ascii="Times New Roman" w:eastAsia="Calibri" w:hAnsi="Times New Roman" w:cs="Times New Roman"/>
          <w:sz w:val="24"/>
          <w:szCs w:val="24"/>
          <w:lang w:val="en-US"/>
        </w:rPr>
        <w:t xml:space="preserve">-active </w:t>
      </w:r>
      <w:proofErr w:type="spellStart"/>
      <w:r w:rsidRPr="00E10DCF">
        <w:rPr>
          <w:rFonts w:ascii="Times New Roman" w:eastAsia="Calibri" w:hAnsi="Times New Roman" w:cs="Times New Roman"/>
          <w:sz w:val="24"/>
          <w:szCs w:val="24"/>
          <w:lang w:val="en-US"/>
        </w:rPr>
        <w:t>sulphated</w:t>
      </w:r>
      <w:proofErr w:type="spellEnd"/>
      <w:r w:rsidRPr="00E10DCF">
        <w:rPr>
          <w:rFonts w:ascii="Times New Roman" w:eastAsia="Calibri" w:hAnsi="Times New Roman" w:cs="Times New Roman"/>
          <w:sz w:val="24"/>
          <w:szCs w:val="24"/>
          <w:lang w:val="en-US"/>
        </w:rPr>
        <w:t xml:space="preserve"> polysaccharides from marine algae as potential blood anticoagulant agents. Current Science, 79: 1672-83.</w:t>
      </w:r>
    </w:p>
    <w:p w:rsidR="006A0DF3" w:rsidRPr="00E10DCF" w:rsidRDefault="006A0DF3" w:rsidP="004608D4">
      <w:pPr>
        <w:spacing w:after="200" w:line="360" w:lineRule="auto"/>
        <w:ind w:firstLine="720"/>
        <w:jc w:val="both"/>
        <w:rPr>
          <w:rFonts w:ascii="Times New Roman" w:eastAsia="Calibri" w:hAnsi="Times New Roman" w:cs="Times New Roman"/>
          <w:sz w:val="24"/>
          <w:szCs w:val="24"/>
          <w:lang w:val="en-US"/>
        </w:rPr>
      </w:pPr>
    </w:p>
    <w:p w:rsidR="0057535A" w:rsidRPr="00E10DCF" w:rsidRDefault="0057535A">
      <w:pPr>
        <w:rPr>
          <w:rFonts w:ascii="Times New Roman" w:hAnsi="Times New Roman" w:cs="Times New Roman"/>
          <w:sz w:val="24"/>
          <w:szCs w:val="24"/>
        </w:rPr>
      </w:pPr>
    </w:p>
    <w:sectPr w:rsidR="0057535A" w:rsidRPr="00E10DCF" w:rsidSect="006A0DF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53" w:rsidRDefault="00205353" w:rsidP="004608D4">
      <w:pPr>
        <w:spacing w:after="0" w:line="240" w:lineRule="auto"/>
      </w:pPr>
      <w:r>
        <w:separator/>
      </w:r>
    </w:p>
  </w:endnote>
  <w:endnote w:type="continuationSeparator" w:id="0">
    <w:p w:rsidR="00205353" w:rsidRDefault="00205353" w:rsidP="0046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65929"/>
      <w:docPartObj>
        <w:docPartGallery w:val="Page Numbers (Bottom of Page)"/>
        <w:docPartUnique/>
      </w:docPartObj>
    </w:sdtPr>
    <w:sdtEndPr>
      <w:rPr>
        <w:noProof/>
      </w:rPr>
    </w:sdtEndPr>
    <w:sdtContent>
      <w:p w:rsidR="00D314F8" w:rsidRDefault="00D314F8">
        <w:pPr>
          <w:pStyle w:val="Footer"/>
          <w:jc w:val="center"/>
        </w:pPr>
        <w:r>
          <w:fldChar w:fldCharType="begin"/>
        </w:r>
        <w:r>
          <w:instrText xml:space="preserve"> PAGE   \* MERGEFORMAT </w:instrText>
        </w:r>
        <w:r>
          <w:fldChar w:fldCharType="separate"/>
        </w:r>
        <w:r w:rsidR="00E10DCF">
          <w:rPr>
            <w:noProof/>
          </w:rPr>
          <w:t>21</w:t>
        </w:r>
        <w:r>
          <w:rPr>
            <w:noProof/>
          </w:rPr>
          <w:fldChar w:fldCharType="end"/>
        </w:r>
      </w:p>
    </w:sdtContent>
  </w:sdt>
  <w:p w:rsidR="00D314F8" w:rsidRDefault="00D3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53" w:rsidRDefault="00205353" w:rsidP="004608D4">
      <w:pPr>
        <w:spacing w:after="0" w:line="240" w:lineRule="auto"/>
      </w:pPr>
      <w:r>
        <w:separator/>
      </w:r>
    </w:p>
  </w:footnote>
  <w:footnote w:type="continuationSeparator" w:id="0">
    <w:p w:rsidR="00205353" w:rsidRDefault="00205353" w:rsidP="00460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DA1"/>
    <w:multiLevelType w:val="hybridMultilevel"/>
    <w:tmpl w:val="F454F12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B4469"/>
    <w:multiLevelType w:val="hybridMultilevel"/>
    <w:tmpl w:val="80C8EC5A"/>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A3FE1"/>
    <w:multiLevelType w:val="hybridMultilevel"/>
    <w:tmpl w:val="C50A93D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91A09"/>
    <w:multiLevelType w:val="hybridMultilevel"/>
    <w:tmpl w:val="343EA706"/>
    <w:lvl w:ilvl="0" w:tplc="0E1CCDB2">
      <w:start w:val="1"/>
      <w:numFmt w:val="lowerRoman"/>
      <w:lvlText w:val="(%1)"/>
      <w:lvlJc w:val="left"/>
      <w:pPr>
        <w:ind w:left="765" w:hanging="720"/>
      </w:pPr>
      <w:rPr>
        <w:rFonts w:hint="default"/>
        <w:b/>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nsid w:val="228E51E2"/>
    <w:multiLevelType w:val="hybridMultilevel"/>
    <w:tmpl w:val="1430B1B4"/>
    <w:lvl w:ilvl="0" w:tplc="C026E3C8">
      <w:start w:val="1"/>
      <w:numFmt w:val="lowerRoman"/>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C02481"/>
    <w:multiLevelType w:val="hybridMultilevel"/>
    <w:tmpl w:val="59081258"/>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E52A80"/>
    <w:multiLevelType w:val="hybridMultilevel"/>
    <w:tmpl w:val="504A7C94"/>
    <w:lvl w:ilvl="0" w:tplc="B3E4E744">
      <w:start w:val="1"/>
      <w:numFmt w:val="lowerRoman"/>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300145B3"/>
    <w:multiLevelType w:val="hybridMultilevel"/>
    <w:tmpl w:val="EE98CAC2"/>
    <w:lvl w:ilvl="0" w:tplc="84CC0076">
      <w:start w:val="1"/>
      <w:numFmt w:val="bullet"/>
      <w:lvlText w:val=""/>
      <w:lvlJc w:val="left"/>
      <w:pPr>
        <w:ind w:left="720" w:hanging="360"/>
      </w:pPr>
      <w:rPr>
        <w:rFonts w:ascii="Wingdings" w:hAnsi="Wingdings" w:cs="Wingdings" w:hint="default"/>
        <w:sz w:val="32"/>
        <w:szCs w:val="32"/>
      </w:rPr>
    </w:lvl>
    <w:lvl w:ilvl="1" w:tplc="84CC0076">
      <w:start w:val="1"/>
      <w:numFmt w:val="bullet"/>
      <w:lvlText w:val=""/>
      <w:lvlJc w:val="left"/>
      <w:pPr>
        <w:ind w:left="1440" w:hanging="360"/>
      </w:pPr>
      <w:rPr>
        <w:rFonts w:ascii="Wingdings" w:hAnsi="Wingdings" w:cs="Wingdings"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67F78"/>
    <w:multiLevelType w:val="hybridMultilevel"/>
    <w:tmpl w:val="FC60A0C8"/>
    <w:lvl w:ilvl="0" w:tplc="91A8419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70E46"/>
    <w:multiLevelType w:val="hybridMultilevel"/>
    <w:tmpl w:val="D0CA6A82"/>
    <w:lvl w:ilvl="0" w:tplc="7182263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0">
    <w:nsid w:val="42587B6D"/>
    <w:multiLevelType w:val="hybridMultilevel"/>
    <w:tmpl w:val="B55CF7B4"/>
    <w:lvl w:ilvl="0" w:tplc="91A8419E">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1">
    <w:nsid w:val="48B93858"/>
    <w:multiLevelType w:val="hybridMultilevel"/>
    <w:tmpl w:val="7BEE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C206F"/>
    <w:multiLevelType w:val="hybridMultilevel"/>
    <w:tmpl w:val="1336557A"/>
    <w:lvl w:ilvl="0" w:tplc="84CC0076">
      <w:start w:val="1"/>
      <w:numFmt w:val="bullet"/>
      <w:lvlText w:val=""/>
      <w:lvlJc w:val="left"/>
      <w:pPr>
        <w:ind w:left="810" w:hanging="360"/>
      </w:pPr>
      <w:rPr>
        <w:rFonts w:ascii="Wingdings" w:hAnsi="Wingdings" w:cs="Wingdings" w:hint="default"/>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4D4D4AA6"/>
    <w:multiLevelType w:val="hybridMultilevel"/>
    <w:tmpl w:val="11A44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15002"/>
    <w:multiLevelType w:val="hybridMultilevel"/>
    <w:tmpl w:val="1172B340"/>
    <w:lvl w:ilvl="0" w:tplc="B2781B3C">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5">
    <w:nsid w:val="542F5BC8"/>
    <w:multiLevelType w:val="hybridMultilevel"/>
    <w:tmpl w:val="B23649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38425F"/>
    <w:multiLevelType w:val="hybridMultilevel"/>
    <w:tmpl w:val="A7B69294"/>
    <w:lvl w:ilvl="0" w:tplc="B3E4E74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AD6ABB"/>
    <w:multiLevelType w:val="hybridMultilevel"/>
    <w:tmpl w:val="BAE2E3E2"/>
    <w:lvl w:ilvl="0" w:tplc="9D24DBAA">
      <w:start w:val="1"/>
      <w:numFmt w:val="lowerRoman"/>
      <w:lvlText w:val="(%1)"/>
      <w:lvlJc w:val="left"/>
      <w:pPr>
        <w:ind w:left="810"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8">
    <w:nsid w:val="67A97986"/>
    <w:multiLevelType w:val="hybridMultilevel"/>
    <w:tmpl w:val="DB46CF3C"/>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F4559"/>
    <w:multiLevelType w:val="hybridMultilevel"/>
    <w:tmpl w:val="0046F698"/>
    <w:lvl w:ilvl="0" w:tplc="CB3C4546">
      <w:start w:val="1"/>
      <w:numFmt w:val="lowerRoman"/>
      <w:lvlText w:val="(%1)"/>
      <w:lvlJc w:val="left"/>
      <w:pPr>
        <w:ind w:left="765" w:hanging="720"/>
      </w:pPr>
      <w:rPr>
        <w:rFonts w:hint="default"/>
      </w:rPr>
    </w:lvl>
    <w:lvl w:ilvl="1" w:tplc="40090019">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0">
    <w:nsid w:val="6F6B22FD"/>
    <w:multiLevelType w:val="hybridMultilevel"/>
    <w:tmpl w:val="DCDC8A54"/>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734250"/>
    <w:multiLevelType w:val="hybridMultilevel"/>
    <w:tmpl w:val="53F2FD12"/>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BA321F"/>
    <w:multiLevelType w:val="hybridMultilevel"/>
    <w:tmpl w:val="3050F8D4"/>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2570DF"/>
    <w:multiLevelType w:val="hybridMultilevel"/>
    <w:tmpl w:val="A7B69294"/>
    <w:lvl w:ilvl="0" w:tplc="B3E4E74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FA11E13"/>
    <w:multiLevelType w:val="hybridMultilevel"/>
    <w:tmpl w:val="11E27F62"/>
    <w:lvl w:ilvl="0" w:tplc="91A8419E">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3"/>
  </w:num>
  <w:num w:numId="4">
    <w:abstractNumId w:val="16"/>
  </w:num>
  <w:num w:numId="5">
    <w:abstractNumId w:val="8"/>
  </w:num>
  <w:num w:numId="6">
    <w:abstractNumId w:val="10"/>
  </w:num>
  <w:num w:numId="7">
    <w:abstractNumId w:val="17"/>
  </w:num>
  <w:num w:numId="8">
    <w:abstractNumId w:val="3"/>
  </w:num>
  <w:num w:numId="9">
    <w:abstractNumId w:val="14"/>
  </w:num>
  <w:num w:numId="10">
    <w:abstractNumId w:val="19"/>
  </w:num>
  <w:num w:numId="11">
    <w:abstractNumId w:val="9"/>
  </w:num>
  <w:num w:numId="12">
    <w:abstractNumId w:val="6"/>
  </w:num>
  <w:num w:numId="13">
    <w:abstractNumId w:val="15"/>
  </w:num>
  <w:num w:numId="14">
    <w:abstractNumId w:val="4"/>
  </w:num>
  <w:num w:numId="15">
    <w:abstractNumId w:val="0"/>
  </w:num>
  <w:num w:numId="16">
    <w:abstractNumId w:val="2"/>
  </w:num>
  <w:num w:numId="17">
    <w:abstractNumId w:val="22"/>
  </w:num>
  <w:num w:numId="18">
    <w:abstractNumId w:val="24"/>
  </w:num>
  <w:num w:numId="19">
    <w:abstractNumId w:val="20"/>
  </w:num>
  <w:num w:numId="20">
    <w:abstractNumId w:val="1"/>
  </w:num>
  <w:num w:numId="21">
    <w:abstractNumId w:val="5"/>
  </w:num>
  <w:num w:numId="22">
    <w:abstractNumId w:val="21"/>
  </w:num>
  <w:num w:numId="23">
    <w:abstractNumId w:val="18"/>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5A"/>
    <w:rsid w:val="000050A6"/>
    <w:rsid w:val="00073CC8"/>
    <w:rsid w:val="00075872"/>
    <w:rsid w:val="001705DE"/>
    <w:rsid w:val="00205353"/>
    <w:rsid w:val="00221602"/>
    <w:rsid w:val="00275969"/>
    <w:rsid w:val="00380E21"/>
    <w:rsid w:val="003A0975"/>
    <w:rsid w:val="004608D4"/>
    <w:rsid w:val="004C3851"/>
    <w:rsid w:val="00502004"/>
    <w:rsid w:val="0052644C"/>
    <w:rsid w:val="00564B2E"/>
    <w:rsid w:val="0057535A"/>
    <w:rsid w:val="005C0DAC"/>
    <w:rsid w:val="005F45A8"/>
    <w:rsid w:val="006A0DF3"/>
    <w:rsid w:val="0073689F"/>
    <w:rsid w:val="00784C35"/>
    <w:rsid w:val="00876958"/>
    <w:rsid w:val="00890776"/>
    <w:rsid w:val="00936473"/>
    <w:rsid w:val="00A4292C"/>
    <w:rsid w:val="00A560BA"/>
    <w:rsid w:val="00AB003A"/>
    <w:rsid w:val="00AF4334"/>
    <w:rsid w:val="00B1538A"/>
    <w:rsid w:val="00B83BDB"/>
    <w:rsid w:val="00B90464"/>
    <w:rsid w:val="00B923F6"/>
    <w:rsid w:val="00BB59C8"/>
    <w:rsid w:val="00BF23FA"/>
    <w:rsid w:val="00C11439"/>
    <w:rsid w:val="00C1484E"/>
    <w:rsid w:val="00D314F8"/>
    <w:rsid w:val="00D67A37"/>
    <w:rsid w:val="00DA1AE0"/>
    <w:rsid w:val="00E10DCF"/>
    <w:rsid w:val="00E32675"/>
    <w:rsid w:val="00E40A1A"/>
    <w:rsid w:val="00EC3EBD"/>
    <w:rsid w:val="00EF01BB"/>
    <w:rsid w:val="00F17374"/>
    <w:rsid w:val="00F905B0"/>
    <w:rsid w:val="00FC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6E204-6B02-49EA-8A31-042DF6A6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35A"/>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3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35A"/>
    <w:rPr>
      <w:rFonts w:asciiTheme="majorHAnsi" w:eastAsiaTheme="majorEastAsia" w:hAnsiTheme="majorHAnsi" w:cstheme="majorBidi"/>
      <w:spacing w:val="-10"/>
      <w:kern w:val="28"/>
      <w:sz w:val="56"/>
      <w:szCs w:val="56"/>
      <w:lang w:val="en-IN"/>
    </w:rPr>
  </w:style>
  <w:style w:type="paragraph" w:styleId="ListParagraph">
    <w:name w:val="List Paragraph"/>
    <w:basedOn w:val="Normal"/>
    <w:uiPriority w:val="34"/>
    <w:qFormat/>
    <w:rsid w:val="00BB59C8"/>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6A0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0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8D4"/>
    <w:rPr>
      <w:lang w:val="en-IN"/>
    </w:rPr>
  </w:style>
  <w:style w:type="paragraph" w:styleId="Footer">
    <w:name w:val="footer"/>
    <w:basedOn w:val="Normal"/>
    <w:link w:val="FooterChar"/>
    <w:uiPriority w:val="99"/>
    <w:unhideWhenUsed/>
    <w:rsid w:val="00460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8D4"/>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 inhibition of extract (Ethanol)</c:v>
                </c:pt>
              </c:strCache>
            </c:strRef>
          </c:tx>
          <c:cat>
            <c:numRef>
              <c:f>Sheet1!$A$2:$A$6</c:f>
              <c:numCache>
                <c:formatCode>General</c:formatCode>
                <c:ptCount val="5"/>
                <c:pt idx="0">
                  <c:v>100</c:v>
                </c:pt>
                <c:pt idx="1">
                  <c:v>200</c:v>
                </c:pt>
                <c:pt idx="2">
                  <c:v>300</c:v>
                </c:pt>
                <c:pt idx="3">
                  <c:v>400</c:v>
                </c:pt>
                <c:pt idx="4">
                  <c:v>500</c:v>
                </c:pt>
              </c:numCache>
            </c:numRef>
          </c:cat>
          <c:val>
            <c:numRef>
              <c:f>Sheet1!$B$2:$B$6</c:f>
              <c:numCache>
                <c:formatCode>General</c:formatCode>
                <c:ptCount val="5"/>
                <c:pt idx="0">
                  <c:v>8.5399999999999991</c:v>
                </c:pt>
                <c:pt idx="1">
                  <c:v>14.6</c:v>
                </c:pt>
                <c:pt idx="2">
                  <c:v>26.33</c:v>
                </c:pt>
                <c:pt idx="3">
                  <c:v>47.81</c:v>
                </c:pt>
                <c:pt idx="4">
                  <c:v>80.31</c:v>
                </c:pt>
              </c:numCache>
            </c:numRef>
          </c:val>
          <c:smooth val="0"/>
          <c:extLst xmlns:c16r2="http://schemas.microsoft.com/office/drawing/2015/06/chart">
            <c:ext xmlns:c16="http://schemas.microsoft.com/office/drawing/2014/chart" uri="{C3380CC4-5D6E-409C-BE32-E72D297353CC}">
              <c16:uniqueId val="{00000000-F497-4B25-8CA7-573752287B18}"/>
            </c:ext>
          </c:extLst>
        </c:ser>
        <c:ser>
          <c:idx val="1"/>
          <c:order val="1"/>
          <c:tx>
            <c:strRef>
              <c:f>Sheet1!$C$1</c:f>
              <c:strCache>
                <c:ptCount val="1"/>
                <c:pt idx="0">
                  <c:v>% inhibition of standard drug</c:v>
                </c:pt>
              </c:strCache>
            </c:strRef>
          </c:tx>
          <c:cat>
            <c:numRef>
              <c:f>Sheet1!$A$2:$A$6</c:f>
              <c:numCache>
                <c:formatCode>General</c:formatCode>
                <c:ptCount val="5"/>
                <c:pt idx="0">
                  <c:v>100</c:v>
                </c:pt>
                <c:pt idx="1">
                  <c:v>200</c:v>
                </c:pt>
                <c:pt idx="2">
                  <c:v>300</c:v>
                </c:pt>
                <c:pt idx="3">
                  <c:v>400</c:v>
                </c:pt>
                <c:pt idx="4">
                  <c:v>500</c:v>
                </c:pt>
              </c:numCache>
            </c:numRef>
          </c:cat>
          <c:val>
            <c:numRef>
              <c:f>Sheet1!$C$2:$C$6</c:f>
              <c:numCache>
                <c:formatCode>General</c:formatCode>
                <c:ptCount val="5"/>
                <c:pt idx="0">
                  <c:v>10.210000000000001</c:v>
                </c:pt>
                <c:pt idx="1">
                  <c:v>17.809999999999999</c:v>
                </c:pt>
                <c:pt idx="2">
                  <c:v>29.14</c:v>
                </c:pt>
                <c:pt idx="3">
                  <c:v>50.1</c:v>
                </c:pt>
                <c:pt idx="4">
                  <c:v>84.56</c:v>
                </c:pt>
              </c:numCache>
            </c:numRef>
          </c:val>
          <c:smooth val="0"/>
          <c:extLst xmlns:c16r2="http://schemas.microsoft.com/office/drawing/2015/06/chart">
            <c:ext xmlns:c16="http://schemas.microsoft.com/office/drawing/2014/chart" uri="{C3380CC4-5D6E-409C-BE32-E72D297353CC}">
              <c16:uniqueId val="{00000001-F497-4B25-8CA7-573752287B18}"/>
            </c:ext>
          </c:extLst>
        </c:ser>
        <c:dLbls>
          <c:showLegendKey val="0"/>
          <c:showVal val="0"/>
          <c:showCatName val="0"/>
          <c:showSerName val="0"/>
          <c:showPercent val="0"/>
          <c:showBubbleSize val="0"/>
        </c:dLbls>
        <c:marker val="1"/>
        <c:smooth val="0"/>
        <c:axId val="1506183296"/>
        <c:axId val="1506186560"/>
      </c:lineChart>
      <c:catAx>
        <c:axId val="1506183296"/>
        <c:scaling>
          <c:orientation val="minMax"/>
        </c:scaling>
        <c:delete val="0"/>
        <c:axPos val="b"/>
        <c:numFmt formatCode="General" sourceLinked="1"/>
        <c:majorTickMark val="out"/>
        <c:minorTickMark val="none"/>
        <c:tickLblPos val="nextTo"/>
        <c:crossAx val="1506186560"/>
        <c:crosses val="autoZero"/>
        <c:auto val="1"/>
        <c:lblAlgn val="ctr"/>
        <c:lblOffset val="100"/>
        <c:noMultiLvlLbl val="0"/>
      </c:catAx>
      <c:valAx>
        <c:axId val="1506186560"/>
        <c:scaling>
          <c:orientation val="minMax"/>
        </c:scaling>
        <c:delete val="0"/>
        <c:axPos val="l"/>
        <c:numFmt formatCode="General" sourceLinked="1"/>
        <c:majorTickMark val="out"/>
        <c:minorTickMark val="none"/>
        <c:tickLblPos val="nextTo"/>
        <c:crossAx val="150618329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Sheet1!$J$47</c:f>
              <c:strCache>
                <c:ptCount val="1"/>
                <c:pt idx="0">
                  <c:v>% inhibition of extract (Hexane)</c:v>
                </c:pt>
              </c:strCache>
            </c:strRef>
          </c:tx>
          <c:spPr>
            <a:ln>
              <a:solidFill>
                <a:srgbClr val="FF0000"/>
              </a:solidFill>
            </a:ln>
          </c:spPr>
          <c:marker>
            <c:spPr>
              <a:ln>
                <a:solidFill>
                  <a:srgbClr val="FF0000"/>
                </a:solidFill>
              </a:ln>
            </c:spPr>
          </c:marker>
          <c:cat>
            <c:numRef>
              <c:f>Sheet1!$I$48:$I$52</c:f>
              <c:numCache>
                <c:formatCode>General</c:formatCode>
                <c:ptCount val="5"/>
                <c:pt idx="0">
                  <c:v>100</c:v>
                </c:pt>
                <c:pt idx="1">
                  <c:v>200</c:v>
                </c:pt>
                <c:pt idx="2">
                  <c:v>300</c:v>
                </c:pt>
                <c:pt idx="3">
                  <c:v>400</c:v>
                </c:pt>
                <c:pt idx="4">
                  <c:v>500</c:v>
                </c:pt>
              </c:numCache>
            </c:numRef>
          </c:cat>
          <c:val>
            <c:numRef>
              <c:f>Sheet1!$J$48:$J$52</c:f>
              <c:numCache>
                <c:formatCode>General</c:formatCode>
                <c:ptCount val="5"/>
                <c:pt idx="0">
                  <c:v>7.22</c:v>
                </c:pt>
                <c:pt idx="1">
                  <c:v>12.35</c:v>
                </c:pt>
                <c:pt idx="2">
                  <c:v>22.76</c:v>
                </c:pt>
                <c:pt idx="3">
                  <c:v>41.97</c:v>
                </c:pt>
                <c:pt idx="4">
                  <c:v>75.47</c:v>
                </c:pt>
              </c:numCache>
            </c:numRef>
          </c:val>
          <c:smooth val="0"/>
          <c:extLst xmlns:c16r2="http://schemas.microsoft.com/office/drawing/2015/06/chart">
            <c:ext xmlns:c16="http://schemas.microsoft.com/office/drawing/2014/chart" uri="{C3380CC4-5D6E-409C-BE32-E72D297353CC}">
              <c16:uniqueId val="{00000000-66C1-4839-BCC7-AFBF66A1AED3}"/>
            </c:ext>
          </c:extLst>
        </c:ser>
        <c:ser>
          <c:idx val="1"/>
          <c:order val="1"/>
          <c:tx>
            <c:strRef>
              <c:f>Sheet1!$K$47</c:f>
              <c:strCache>
                <c:ptCount val="1"/>
                <c:pt idx="0">
                  <c:v>% inhibition of standard drug</c:v>
                </c:pt>
              </c:strCache>
            </c:strRef>
          </c:tx>
          <c:spPr>
            <a:ln>
              <a:solidFill>
                <a:schemeClr val="accent3"/>
              </a:solidFill>
            </a:ln>
          </c:spPr>
          <c:marker>
            <c:spPr>
              <a:ln>
                <a:solidFill>
                  <a:schemeClr val="accent3"/>
                </a:solidFill>
              </a:ln>
            </c:spPr>
          </c:marker>
          <c:cat>
            <c:numRef>
              <c:f>Sheet1!$I$48:$I$52</c:f>
              <c:numCache>
                <c:formatCode>General</c:formatCode>
                <c:ptCount val="5"/>
                <c:pt idx="0">
                  <c:v>100</c:v>
                </c:pt>
                <c:pt idx="1">
                  <c:v>200</c:v>
                </c:pt>
                <c:pt idx="2">
                  <c:v>300</c:v>
                </c:pt>
                <c:pt idx="3">
                  <c:v>400</c:v>
                </c:pt>
                <c:pt idx="4">
                  <c:v>500</c:v>
                </c:pt>
              </c:numCache>
            </c:numRef>
          </c:cat>
          <c:val>
            <c:numRef>
              <c:f>Sheet1!$K$48:$K$52</c:f>
              <c:numCache>
                <c:formatCode>General</c:formatCode>
                <c:ptCount val="5"/>
                <c:pt idx="0">
                  <c:v>9.8699999999999992</c:v>
                </c:pt>
                <c:pt idx="1">
                  <c:v>15.64</c:v>
                </c:pt>
                <c:pt idx="2">
                  <c:v>25.85</c:v>
                </c:pt>
                <c:pt idx="3">
                  <c:v>45.23</c:v>
                </c:pt>
                <c:pt idx="4">
                  <c:v>80.61</c:v>
                </c:pt>
              </c:numCache>
            </c:numRef>
          </c:val>
          <c:smooth val="0"/>
          <c:extLst xmlns:c16r2="http://schemas.microsoft.com/office/drawing/2015/06/chart">
            <c:ext xmlns:c16="http://schemas.microsoft.com/office/drawing/2014/chart" uri="{C3380CC4-5D6E-409C-BE32-E72D297353CC}">
              <c16:uniqueId val="{00000001-66C1-4839-BCC7-AFBF66A1AED3}"/>
            </c:ext>
          </c:extLst>
        </c:ser>
        <c:dLbls>
          <c:showLegendKey val="0"/>
          <c:showVal val="0"/>
          <c:showCatName val="0"/>
          <c:showSerName val="0"/>
          <c:showPercent val="0"/>
          <c:showBubbleSize val="0"/>
        </c:dLbls>
        <c:marker val="1"/>
        <c:smooth val="0"/>
        <c:axId val="1506190912"/>
        <c:axId val="1506176224"/>
      </c:lineChart>
      <c:catAx>
        <c:axId val="1506190912"/>
        <c:scaling>
          <c:orientation val="minMax"/>
        </c:scaling>
        <c:delete val="0"/>
        <c:axPos val="b"/>
        <c:numFmt formatCode="General" sourceLinked="1"/>
        <c:majorTickMark val="out"/>
        <c:minorTickMark val="none"/>
        <c:tickLblPos val="nextTo"/>
        <c:crossAx val="1506176224"/>
        <c:crosses val="autoZero"/>
        <c:auto val="1"/>
        <c:lblAlgn val="ctr"/>
        <c:lblOffset val="100"/>
        <c:noMultiLvlLbl val="0"/>
      </c:catAx>
      <c:valAx>
        <c:axId val="1506176224"/>
        <c:scaling>
          <c:orientation val="minMax"/>
        </c:scaling>
        <c:delete val="0"/>
        <c:axPos val="l"/>
        <c:numFmt formatCode="General" sourceLinked="1"/>
        <c:majorTickMark val="out"/>
        <c:minorTickMark val="none"/>
        <c:tickLblPos val="nextTo"/>
        <c:crossAx val="15061909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E6A0-41D7-42BD-B899-024EC8D9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25</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5</cp:revision>
  <dcterms:created xsi:type="dcterms:W3CDTF">2023-07-12T05:02:00Z</dcterms:created>
  <dcterms:modified xsi:type="dcterms:W3CDTF">2023-07-18T14:41:00Z</dcterms:modified>
</cp:coreProperties>
</file>