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D30307" w14:textId="3D27F1B2" w:rsidR="00674253" w:rsidRPr="004B1A8D" w:rsidRDefault="00EC238C" w:rsidP="00FD2B0A">
      <w:pPr>
        <w:jc w:val="center"/>
        <w:rPr>
          <w:rFonts w:ascii="Times New Roman" w:hAnsi="Times New Roman" w:cs="Times New Roman"/>
          <w:b/>
          <w:sz w:val="48"/>
          <w:szCs w:val="48"/>
        </w:rPr>
      </w:pPr>
      <w:r w:rsidRPr="004B1A8D">
        <w:rPr>
          <w:rFonts w:ascii="Times New Roman" w:hAnsi="Times New Roman" w:cs="Times New Roman"/>
          <w:b/>
          <w:sz w:val="48"/>
          <w:szCs w:val="48"/>
        </w:rPr>
        <w:t xml:space="preserve">Lycopene </w:t>
      </w:r>
      <w:r w:rsidR="00674253" w:rsidRPr="004B1A8D">
        <w:rPr>
          <w:rFonts w:ascii="Times New Roman" w:hAnsi="Times New Roman" w:cs="Times New Roman"/>
          <w:b/>
          <w:sz w:val="48"/>
          <w:szCs w:val="48"/>
        </w:rPr>
        <w:t>- A Powerful Antioxidant for Oral Health</w:t>
      </w:r>
    </w:p>
    <w:p w14:paraId="3B281F40" w14:textId="77777777" w:rsidR="00674253" w:rsidRPr="00FD2B0A" w:rsidRDefault="00674253" w:rsidP="00245AC7">
      <w:pPr>
        <w:jc w:val="both"/>
        <w:rPr>
          <w:rFonts w:ascii="Times New Roman" w:hAnsi="Times New Roman" w:cs="Times New Roman"/>
          <w:sz w:val="24"/>
          <w:szCs w:val="24"/>
        </w:rPr>
      </w:pPr>
    </w:p>
    <w:p w14:paraId="0D43AFE5" w14:textId="77777777" w:rsidR="00674253" w:rsidRPr="004B1A8D" w:rsidRDefault="00496BB6"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Introduction</w:t>
      </w:r>
    </w:p>
    <w:p w14:paraId="78BFAF44" w14:textId="323FFCCA" w:rsidR="00674253" w:rsidRPr="004B1A8D" w:rsidRDefault="00674253" w:rsidP="00AB2A02">
      <w:pPr>
        <w:ind w:firstLine="720"/>
        <w:jc w:val="both"/>
        <w:rPr>
          <w:rFonts w:ascii="Times New Roman" w:hAnsi="Times New Roman" w:cs="Times New Roman"/>
          <w:sz w:val="20"/>
          <w:szCs w:val="24"/>
        </w:rPr>
      </w:pPr>
      <w:r w:rsidRPr="004B1A8D">
        <w:rPr>
          <w:rFonts w:ascii="Times New Roman" w:hAnsi="Times New Roman" w:cs="Times New Roman"/>
          <w:sz w:val="20"/>
          <w:szCs w:val="24"/>
        </w:rPr>
        <w:t>In recent years, there has been a growing interest in exploring the potential benefits of natural compounds for oral health. One such compound that has gained significant attention is lycopene. Known for its potent antioxidant properties, lycopene is a carotenoid found abundantly in tomatoes, watermelons, and other red fruits</w:t>
      </w:r>
      <w:r w:rsidR="002E1FC4" w:rsidRPr="004B1A8D">
        <w:rPr>
          <w:rFonts w:ascii="Times New Roman" w:hAnsi="Times New Roman" w:cs="Times New Roman"/>
          <w:sz w:val="20"/>
          <w:szCs w:val="24"/>
        </w:rPr>
        <w:fldChar w:fldCharType="begin" w:fldLock="1"/>
      </w:r>
      <w:r w:rsidR="002E1FC4" w:rsidRPr="004B1A8D">
        <w:rPr>
          <w:rFonts w:ascii="Times New Roman" w:hAnsi="Times New Roman" w:cs="Times New Roman"/>
          <w:sz w:val="20"/>
          <w:szCs w:val="24"/>
        </w:rPr>
        <w:instrText>ADDIN CSL_CITATION {"citationItems":[{"id":"ITEM-1","itemData":{"DOI":"10.3389/FPHAR.2018.00521","ISSN":"16639812","PMID":"29875663","abstract":"Lycopene is a lipophilic, unsaturated carotenoid, found in red-colored fruits and vegetables, including tomatoes, watermelon, papaya, red grapefruits, and guava. The present work provides an up to date overview of mechanisms linking lycopene in the human diet and vascular changes, considering epidemiological data, clinical studies, and experimental data. Lycopene may improve vascular function and contributes to the primary and secondary prevention of cardiovascular disorders. The main activity profile of lycopene includes antiatherosclerotic, antioxidant, anti-inflammatory, antihypertensive, antiplatelet, anti-apoptotic, and protective endothelial effects, the ability to improve the metabolic profile, and reduce arterial stiffness. In this context, lycopene has been shown in numerous studies to exert a favorable effect in patients with subclinical atherosclerosis, metabolic syndrome, hypertension, peripheral vascular disease, stroke and several other cardiovascular disorders, although the obtained results are sometimes inconsistent, which warrants further studies focusing on its bioactivity.","author":[{"dropping-particle":"","family":"Mozos","given":"Ioana","non-dropping-particle":"","parse-names":false,"suffix":""},{"dropping-particle":"","family":"Stoian","given":"Dana","non-dropping-particle":"","parse-names":false,"suffix":""},{"dropping-particle":"","family":"Caraba","given":"Alexandru","non-dropping-particle":"","parse-names":false,"suffix":""},{"dropping-particle":"","family":"Malainer","given":"Clemens","non-dropping-particle":"","parse-names":false,"suffix":""},{"dropping-particle":"","family":"Horbanczuk","given":"Jaroslaw O.","non-dropping-particle":"","parse-names":false,"suffix":""},{"dropping-particle":"","family":"Atanasov","given":"Atanas G.","non-dropping-particle":"","parse-names":false,"suffix":""}],"container-title":"Frontiers in Pharmacology","id":"ITEM-1","issue":"MAY","issued":{"date-parts":[["2018","5","23"]]},"page":"521","publisher":"Frontiers Media SA","title":"Lycopene and Vascular Health","type":"article-journal","volume":"9"},"uris":["http://www.mendeley.com/documents/?uuid=07accc8c-2a4e-3648-b00d-07ce4f3c1bad"]}],"mendeley":{"formattedCitation":"&lt;sup&gt;1&lt;/sup&gt;","plainTextFormattedCitation":"1","previouslyFormattedCitation":"&lt;sup&gt;1&lt;/sup&gt;"},"properties":{"noteIndex":0},"schema":"https://github.com/citation-style-language/schema/raw/master/csl-citation.json"}</w:instrText>
      </w:r>
      <w:r w:rsidR="002E1FC4" w:rsidRPr="004B1A8D">
        <w:rPr>
          <w:rFonts w:ascii="Times New Roman" w:hAnsi="Times New Roman" w:cs="Times New Roman"/>
          <w:sz w:val="20"/>
          <w:szCs w:val="24"/>
        </w:rPr>
        <w:fldChar w:fldCharType="separate"/>
      </w:r>
      <w:r w:rsidR="002E1FC4" w:rsidRPr="004B1A8D">
        <w:rPr>
          <w:rFonts w:ascii="Times New Roman" w:hAnsi="Times New Roman" w:cs="Times New Roman"/>
          <w:noProof/>
          <w:sz w:val="20"/>
          <w:szCs w:val="24"/>
          <w:vertAlign w:val="superscript"/>
        </w:rPr>
        <w:t>1</w:t>
      </w:r>
      <w:r w:rsidR="002E1FC4"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r w:rsidR="002E1FC4" w:rsidRPr="004B1A8D">
        <w:rPr>
          <w:sz w:val="18"/>
        </w:rPr>
        <w:t xml:space="preserve"> </w:t>
      </w:r>
      <w:r w:rsidR="002E1FC4" w:rsidRPr="004B1A8D">
        <w:rPr>
          <w:rFonts w:ascii="Times New Roman" w:hAnsi="Times New Roman" w:cs="Times New Roman"/>
          <w:sz w:val="20"/>
          <w:szCs w:val="24"/>
        </w:rPr>
        <w:t>This chapter delves into the role of lycopene in dentistry, its impact on oral health, and its potential applications in dental care and treatment</w:t>
      </w:r>
      <w:r w:rsidR="00456336" w:rsidRPr="004B1A8D">
        <w:rPr>
          <w:rFonts w:ascii="Times New Roman" w:hAnsi="Times New Roman" w:cs="Times New Roman"/>
          <w:sz w:val="20"/>
          <w:szCs w:val="24"/>
        </w:rPr>
        <w:t>.</w:t>
      </w:r>
    </w:p>
    <w:p w14:paraId="6CB3C40E" w14:textId="6D1CB9CB" w:rsidR="00C54EF9" w:rsidRPr="004B1A8D" w:rsidRDefault="00C54EF9"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Lycopene: A Brief Overview</w:t>
      </w:r>
    </w:p>
    <w:p w14:paraId="47752CC5" w14:textId="46BB6F64" w:rsidR="00C54EF9" w:rsidRPr="004B1A8D" w:rsidRDefault="00C54EF9" w:rsidP="00325975">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is a natural compound classified as a carotenoid, which is responsible for the vibrant red color found in various fruits and vegetables, most notably in tomatoes and watermelons</w:t>
      </w:r>
      <w:r w:rsidR="002E29F6" w:rsidRPr="004B1A8D">
        <w:rPr>
          <w:rFonts w:ascii="Times New Roman" w:hAnsi="Times New Roman" w:cs="Times New Roman"/>
          <w:sz w:val="20"/>
          <w:szCs w:val="24"/>
        </w:rPr>
        <w:fldChar w:fldCharType="begin" w:fldLock="1"/>
      </w:r>
      <w:r w:rsidR="0019534A" w:rsidRPr="004B1A8D">
        <w:rPr>
          <w:rFonts w:ascii="Times New Roman" w:hAnsi="Times New Roman" w:cs="Times New Roman"/>
          <w:sz w:val="20"/>
          <w:szCs w:val="24"/>
        </w:rPr>
        <w:instrText>ADDIN CSL_CITATION {"citationItems":[{"id":"ITEM-1","itemData":{"DOI":"10.1016/B978-0-12-405872-9.00016-1","ISBN":"978-0-12-405872-9","abstract":"Many dietary supplements are available for increasing oxidative defense. Antioxidant herbs such as astragalus, cat’s claw, ginkgo biloba, ginseng, echinacea, turmeric extract, fenugreek, and valerian may have health benefits. This chapter discusses the most commonly available dietary supplements and the efficacy of such supplements.","author":[{"dropping-particle":"","family":"Dasgupta","given":"Amitava","non-dropping-particle":"","parse-names":false,"suffix":""},{"dropping-particle":"","family":"Klein","given":"Kimberly","non-dropping-particle":"","parse-names":false,"suffix":""}],"container-title":"Antioxidants in Food, Vitamins and Supplements","id":"ITEM-1","issued":{"date-parts":[["2014","1","1"]]},"page":"295-315","publisher":"Elsevier","title":"Herbal and Other Dietary Supplements That Are Antioxidants","type":"article-journal"},"uris":["http://www.mendeley.com/documents/?uuid=04cdeb71-60f5-389e-80ea-97a18d54cdde"]}],"mendeley":{"formattedCitation":"&lt;sup&gt;2&lt;/sup&gt;","plainTextFormattedCitation":"2","previouslyFormattedCitation":"&lt;sup&gt;2&lt;/sup&gt;"},"properties":{"noteIndex":0},"schema":"https://github.com/citation-style-language/schema/raw/master/csl-citation.json"}</w:instrText>
      </w:r>
      <w:r w:rsidR="002E29F6" w:rsidRPr="004B1A8D">
        <w:rPr>
          <w:rFonts w:ascii="Times New Roman" w:hAnsi="Times New Roman" w:cs="Times New Roman"/>
          <w:sz w:val="20"/>
          <w:szCs w:val="24"/>
        </w:rPr>
        <w:fldChar w:fldCharType="separate"/>
      </w:r>
      <w:r w:rsidR="002E29F6" w:rsidRPr="004B1A8D">
        <w:rPr>
          <w:rFonts w:ascii="Times New Roman" w:hAnsi="Times New Roman" w:cs="Times New Roman"/>
          <w:noProof/>
          <w:sz w:val="20"/>
          <w:szCs w:val="24"/>
          <w:vertAlign w:val="superscript"/>
        </w:rPr>
        <w:t>2</w:t>
      </w:r>
      <w:r w:rsidR="002E29F6" w:rsidRPr="004B1A8D">
        <w:rPr>
          <w:rFonts w:ascii="Times New Roman" w:hAnsi="Times New Roman" w:cs="Times New Roman"/>
          <w:sz w:val="20"/>
          <w:szCs w:val="24"/>
        </w:rPr>
        <w:fldChar w:fldCharType="end"/>
      </w:r>
      <w:r w:rsidRPr="004B1A8D">
        <w:rPr>
          <w:rFonts w:ascii="Times New Roman" w:hAnsi="Times New Roman" w:cs="Times New Roman"/>
          <w:sz w:val="20"/>
          <w:szCs w:val="24"/>
        </w:rPr>
        <w:t>. As a potent antioxidant, lycopene plays a crucial role in protecting cells from damage caused by harmful free</w:t>
      </w:r>
      <w:r w:rsidR="00325975" w:rsidRPr="004B1A8D">
        <w:rPr>
          <w:rFonts w:ascii="Times New Roman" w:hAnsi="Times New Roman" w:cs="Times New Roman"/>
          <w:sz w:val="20"/>
          <w:szCs w:val="24"/>
        </w:rPr>
        <w:t xml:space="preserve"> radicals and oxidative stress. </w:t>
      </w:r>
      <w:r w:rsidRPr="004B1A8D">
        <w:rPr>
          <w:rFonts w:ascii="Times New Roman" w:hAnsi="Times New Roman" w:cs="Times New Roman"/>
          <w:sz w:val="20"/>
          <w:szCs w:val="24"/>
        </w:rPr>
        <w:t>Chemically, lycopene is a polyisoprenoid hydrocarbon with a long chain of conjugated double bonds, which contributes to its antioxidant properties. Unlike other carotenoids, lycopene lacks provitamin A activity, meaning it does not convert to vitamin A in the body. Nevertheless, its antioxidant capabilities have garnered significant interest in the fields of nutrition, medicine, and dentistry.</w:t>
      </w:r>
      <w:r w:rsidR="00325975" w:rsidRPr="004B1A8D">
        <w:rPr>
          <w:rFonts w:ascii="Times New Roman" w:hAnsi="Times New Roman" w:cs="Times New Roman"/>
          <w:sz w:val="20"/>
          <w:szCs w:val="24"/>
        </w:rPr>
        <w:t xml:space="preserve"> </w:t>
      </w:r>
      <w:r w:rsidRPr="004B1A8D">
        <w:rPr>
          <w:rFonts w:ascii="Times New Roman" w:hAnsi="Times New Roman" w:cs="Times New Roman"/>
          <w:sz w:val="20"/>
          <w:szCs w:val="24"/>
        </w:rPr>
        <w:t>Through its ability to scavenge free radicals, lycopene helps to neutralize reactive oxygen species that can lead to cell damage and various health issues. This potent antioxidant has been associated with several potential health benefits, such as reducing the risk of chronic diseases, supporting cardiovascular health, and even exhibiting anti-cancer properties.</w:t>
      </w:r>
      <w:r w:rsidR="00325975" w:rsidRPr="004B1A8D">
        <w:rPr>
          <w:rFonts w:ascii="Times New Roman" w:hAnsi="Times New Roman" w:cs="Times New Roman"/>
          <w:sz w:val="20"/>
          <w:szCs w:val="24"/>
        </w:rPr>
        <w:t xml:space="preserve"> </w:t>
      </w:r>
      <w:r w:rsidRPr="004B1A8D">
        <w:rPr>
          <w:rFonts w:ascii="Times New Roman" w:hAnsi="Times New Roman" w:cs="Times New Roman"/>
          <w:sz w:val="20"/>
          <w:szCs w:val="24"/>
        </w:rPr>
        <w:t>While tomatoes and watermelons are the primary dietary sources of lycopene, the compound can also be obtained through dietary supplements. However, it is essential to note that the bioavailability of lycopene from supplements may vary compared to its natural sources, which emphasizes the importance of a balanced diet rich in fruits and vegetables</w:t>
      </w:r>
      <w:r w:rsidR="0019534A" w:rsidRPr="004B1A8D">
        <w:rPr>
          <w:rFonts w:ascii="Times New Roman" w:hAnsi="Times New Roman" w:cs="Times New Roman"/>
          <w:sz w:val="20"/>
          <w:szCs w:val="24"/>
        </w:rPr>
        <w:fldChar w:fldCharType="begin" w:fldLock="1"/>
      </w:r>
      <w:r w:rsidR="00456336" w:rsidRPr="004B1A8D">
        <w:rPr>
          <w:rFonts w:ascii="Times New Roman" w:hAnsi="Times New Roman" w:cs="Times New Roman"/>
          <w:sz w:val="20"/>
          <w:szCs w:val="24"/>
        </w:rPr>
        <w:instrText>ADDIN CSL_CITATION {"citationItems":[{"id":"ITEM-1","itemData":{"DOI":"10.22074/CELLJ.2015.485","ISSN":"22285814","PMID":"25685729","abstract":"Radio-protectors are agents that protect human cells and tissues from undesirable effects of ionizing radiation by mainly scavenging radiation-induced free radicals. Although chemical radio-protectors diminish these deleterious side effects they induce a number of unwanted effects on humans such as blood pressure modifications, vomiting, nausea, and both local and generalized cutaneous reactions. These disadvantages have led to emphasis on the use of some botanical radio-protectants as alternatives. This review has collected and organized studies on a plant-derived radio-protector, lycopene. Lycopene protects normal tissues and cells by scavenging free radicals. Therefore, treatment of cells with lycopene prior to exposure to an oxidative stress, oxidative molecules or ionizing radiation may be an effective approach in diminishing undesirable effects of radiation byproducts. Studies have designated lycopene to be an effective radio-protector with negligible side effects.","author":[{"dropping-particle":"","family":"Islamian","given":"Jalil Pirayesh","non-dropping-particle":"","parse-names":false,"suffix":""},{"dropping-particle":"","family":"Mehrali","given":"Habib","non-dropping-particle":"","parse-names":false,"suffix":""}],"container-title":"Cell Journal (Yakhteh)","id":"ITEM-1","issue":"4","issued":{"date-parts":[["2015","12","1"]]},"page":"386","publisher":"Royan Institute","title":"Lycopene as A Carotenoid Provides Radioprotectant and\nAntioxidant Effects by Quenching Radiation-Induced\nFree Radical Singlet Oxygen: An Overview","type":"article-journal","volume":"16"},"uris":["http://www.mendeley.com/documents/?uuid=162748af-86b1-33d8-bd1f-2139943a7f1a"]}],"mendeley":{"formattedCitation":"&lt;sup&gt;3&lt;/sup&gt;","plainTextFormattedCitation":"3","previouslyFormattedCitation":"&lt;sup&gt;3&lt;/sup&gt;"},"properties":{"noteIndex":0},"schema":"https://github.com/citation-style-language/schema/raw/master/csl-citation.json"}</w:instrText>
      </w:r>
      <w:r w:rsidR="0019534A" w:rsidRPr="004B1A8D">
        <w:rPr>
          <w:rFonts w:ascii="Times New Roman" w:hAnsi="Times New Roman" w:cs="Times New Roman"/>
          <w:sz w:val="20"/>
          <w:szCs w:val="24"/>
        </w:rPr>
        <w:fldChar w:fldCharType="separate"/>
      </w:r>
      <w:r w:rsidR="0019534A" w:rsidRPr="004B1A8D">
        <w:rPr>
          <w:rFonts w:ascii="Times New Roman" w:hAnsi="Times New Roman" w:cs="Times New Roman"/>
          <w:noProof/>
          <w:sz w:val="20"/>
          <w:szCs w:val="24"/>
          <w:vertAlign w:val="superscript"/>
        </w:rPr>
        <w:t>3</w:t>
      </w:r>
      <w:r w:rsidR="0019534A"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754359C1" w14:textId="185FD230" w:rsidR="00C54EF9" w:rsidRPr="004B1A8D" w:rsidRDefault="00C54EF9" w:rsidP="00325975">
      <w:pPr>
        <w:ind w:firstLine="720"/>
        <w:jc w:val="both"/>
        <w:rPr>
          <w:rFonts w:ascii="Times New Roman" w:hAnsi="Times New Roman" w:cs="Times New Roman"/>
          <w:sz w:val="20"/>
          <w:szCs w:val="24"/>
        </w:rPr>
      </w:pPr>
      <w:r w:rsidRPr="004B1A8D">
        <w:rPr>
          <w:rFonts w:ascii="Times New Roman" w:hAnsi="Times New Roman" w:cs="Times New Roman"/>
          <w:sz w:val="20"/>
          <w:szCs w:val="24"/>
        </w:rPr>
        <w:t>In the context of dentistry, lycopene's antioxidant and anti-inflammatory properties have sparked interest in its potential applications for oral health. Research is ongoing to explore how this natural compound may contribute to preventing periodontal disease, enhancing wound healing after dental procedures, and potentially even aiding in the prevention of oral cancer.</w:t>
      </w:r>
      <w:r w:rsidR="00325975" w:rsidRPr="004B1A8D">
        <w:rPr>
          <w:rFonts w:ascii="Times New Roman" w:hAnsi="Times New Roman" w:cs="Times New Roman"/>
          <w:sz w:val="20"/>
          <w:szCs w:val="24"/>
        </w:rPr>
        <w:t xml:space="preserve"> </w:t>
      </w:r>
      <w:r w:rsidRPr="004B1A8D">
        <w:rPr>
          <w:rFonts w:ascii="Times New Roman" w:hAnsi="Times New Roman" w:cs="Times New Roman"/>
          <w:sz w:val="20"/>
          <w:szCs w:val="24"/>
        </w:rPr>
        <w:t>Despite the promising potential of lycopene in dentistry and other fields, further studies are needed to fully understand its mechanisms of action and optimize its applications. Nevertheless, its status as a powerful antioxidant makes lycopene a fascinating area of exploration for promoting overall health, including its potential role in maintaining oral well-being</w:t>
      </w:r>
      <w:r w:rsidR="00456336" w:rsidRPr="004B1A8D">
        <w:rPr>
          <w:rFonts w:ascii="Times New Roman" w:hAnsi="Times New Roman" w:cs="Times New Roman"/>
          <w:sz w:val="20"/>
          <w:szCs w:val="24"/>
        </w:rPr>
        <w:fldChar w:fldCharType="begin" w:fldLock="1"/>
      </w:r>
      <w:r w:rsidR="00456336" w:rsidRPr="004B1A8D">
        <w:rPr>
          <w:rFonts w:ascii="Times New Roman" w:hAnsi="Times New Roman" w:cs="Times New Roman"/>
          <w:sz w:val="20"/>
          <w:szCs w:val="24"/>
        </w:rPr>
        <w:instrText>ADDIN CSL_CITATION {"citationItems":[{"id":"ITEM-1","itemData":{"DOI":"10.4103/2008-7802.162311","ISSN":"20088213","PMID":"26330986","abstract":"Without pigments, we are nothing. Life presents us with a kaleidoscope of colors. From the green grass of home to a forest’s ruddy autumn hues, we are surrounded by living colors. Living things obtain their colors, with few exceptions, from natural pigments. In addition to their role in coloration, natural pigments carry out a variety of important biological functions. Of the various classes of pigments in nature, the carotenoids are among the most widespread and important ones, especially due to their varied functions. Lycopene is a red plant pigment found in tomatoes, apricots, guavas, watermelons, papayas, and pink grapefruits, with tomatoes being the largest contributor to the dietary intake of humans. Lycopene exhibits higher singlet oxygen quenching ability. Due to its strong color and nontoxicity, it is a useful food coloring agent. Moreover, it plays a multifunctional role as a nonsurgical aid in the treatment of oral diseases like leukoplakia, oral submucous fibrosis, lichen planus, oral squamous cell carcinoma, and also prevents the destruction of periodontal tissues. This review article focuses mainly on the role of lycopene in the prevention of various oral diseases.","author":[{"dropping-particle":"","family":"Gupta","given":"Sonia","non-dropping-particle":"","parse-names":false,"suffix":""},{"dropping-particle":"","family":"Jawanda","given":"Manveen Kaur","non-dropping-particle":"","parse-names":false,"suffix":""},{"dropping-particle":"","family":"Arora","given":"Vikram","non-dropping-particle":"","parse-names":false,"suffix":""},{"dropping-particle":"","family":"Mehta","given":"Nishant","non-dropping-particle":"","parse-names":false,"suffix":""},{"dropping-particle":"","family":"Yadav","given":"Vipul","non-dropping-particle":"","parse-names":false,"suffix":""}],"container-title":"International Journal of Preventive Medicine","id":"ITEM-1","issue":"1","issued":{"date-parts":[["2015"]]},"publisher":"Wolters Kluwer -- Medknow Publications","title":"Role of Lycopene in Preventing Oral Diseases as a Nonsurgical Aid of Treatment","type":"article-journal","volume":"6"},"uris":["http://www.mendeley.com/documents/?uuid=18aebe46-c0ae-32fe-b772-748fa7d791cb"]}],"mendeley":{"formattedCitation":"&lt;sup&gt;4&lt;/sup&gt;","plainTextFormattedCitation":"4","previouslyFormattedCitation":"&lt;sup&gt;4&lt;/sup&gt;"},"properties":{"noteIndex":0},"schema":"https://github.com/citation-style-language/schema/raw/master/csl-citation.json"}</w:instrText>
      </w:r>
      <w:r w:rsidR="00456336" w:rsidRPr="004B1A8D">
        <w:rPr>
          <w:rFonts w:ascii="Times New Roman" w:hAnsi="Times New Roman" w:cs="Times New Roman"/>
          <w:sz w:val="20"/>
          <w:szCs w:val="24"/>
        </w:rPr>
        <w:fldChar w:fldCharType="separate"/>
      </w:r>
      <w:r w:rsidR="00456336" w:rsidRPr="004B1A8D">
        <w:rPr>
          <w:rFonts w:ascii="Times New Roman" w:hAnsi="Times New Roman" w:cs="Times New Roman"/>
          <w:noProof/>
          <w:sz w:val="20"/>
          <w:szCs w:val="24"/>
          <w:vertAlign w:val="superscript"/>
        </w:rPr>
        <w:t>4</w:t>
      </w:r>
      <w:r w:rsidR="00456336"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33D7394D" w14:textId="77777777" w:rsidR="00F74256" w:rsidRPr="004B1A8D" w:rsidRDefault="00F74256" w:rsidP="00F74256">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1.1 What is Lycopene?</w:t>
      </w:r>
    </w:p>
    <w:p w14:paraId="62BDFFEF" w14:textId="0F609F56" w:rsidR="00F74256" w:rsidRPr="004B1A8D" w:rsidRDefault="00F74256" w:rsidP="00F871DE">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is a naturally occurring compound classified as a carotenoid, which is a group of pigments responsible for the vibrant colors found in fruits and vegetables. It is most notably recognized for giving certain foods, such as tomatoes and watermelons, their characteristic red or pink color. Chemically, lycopene is a hydrocarbon with a long chain of conjugated double bonds, which contributes to its antioxidant properties. Unlike some other carotenoids, such as beta-carotene, lycopene does not have provitamin A activity, meaning it does not convert to vitamin A in the human body</w:t>
      </w:r>
      <w:r w:rsidR="00456336" w:rsidRPr="004B1A8D">
        <w:rPr>
          <w:rFonts w:ascii="Times New Roman" w:hAnsi="Times New Roman" w:cs="Times New Roman"/>
          <w:sz w:val="20"/>
          <w:szCs w:val="24"/>
        </w:rPr>
        <w:fldChar w:fldCharType="begin" w:fldLock="1"/>
      </w:r>
      <w:r w:rsidR="00456336" w:rsidRPr="004B1A8D">
        <w:rPr>
          <w:rFonts w:ascii="Times New Roman" w:hAnsi="Times New Roman" w:cs="Times New Roman"/>
          <w:sz w:val="20"/>
          <w:szCs w:val="24"/>
        </w:rPr>
        <w:instrText>ADDIN CSL_CITATION {"citationItems":[{"id":"ITEM-1","itemData":{"DOI":"10.3390/MOLECULES16021710","ISSN":"14203049","PMID":"21336241","abstract":"Fruits and vegetables are colorful pigment-containing food sources. Owing to their nutritional benefits and phytochemicals, they are considered as 'functional food ingredients'. Carotenoids are some of the most vital colored phytochemicals, occurring as all-trans and cis-isomers, and accounting for the brilliant colors of a variety of fruits and vegetables. Carotenoids extensively studied in this regard include β-carotene, lycopene, lutein and zeaxanthin. Coloration of fruits and vegetables depends on their growth maturity, concentration of carotenoid isomers, and food processing methods. This article focuses more on several carotenoids and their isomers present in different fruits and vegetables along with their concentrations. Carotenoids and their geometric isomers also play an important role in protecting cells from oxidation and cellular damages. © 2011.","author":[{"dropping-particle":"","family":"Khoo","given":"Hock Eng","non-dropping-particle":"","parse-names":false,"suffix":""},{"dropping-particle":"","family":"Prasad","given":"K. Nagendra","non-dropping-particle":"","parse-names":false,"suffix":""},{"dropping-particle":"","family":"Kong","given":"Kin Weng","non-dropping-particle":"","parse-names":false,"suffix":""},{"dropping-particle":"","family":"Jiang","given":"Yueming","non-dropping-particle":"","parse-names":false,"suffix":""},{"dropping-particle":"","family":"Ismail","given":"Amin","non-dropping-particle":"","parse-names":false,"suffix":""}],"container-title":"Molecules","id":"ITEM-1","issue":"2","issued":{"date-parts":[["2011","2"]]},"page":"1710","publisher":"Multidisciplinary Digital Publishing Institute  (MDPI)","title":"Carotenoids and Their Isomers: Color Pigments in Fruits and Vegetables","type":"article-journal","volume":"16"},"uris":["http://www.mendeley.com/documents/?uuid=6964d502-febd-34e4-b6ba-a759d7d586c3"]}],"mendeley":{"formattedCitation":"&lt;sup&gt;5&lt;/sup&gt;","plainTextFormattedCitation":"5","previouslyFormattedCitation":"&lt;sup&gt;5&lt;/sup&gt;"},"properties":{"noteIndex":0},"schema":"https://github.com/citation-style-language/schema/raw/master/csl-citation.json"}</w:instrText>
      </w:r>
      <w:r w:rsidR="00456336" w:rsidRPr="004B1A8D">
        <w:rPr>
          <w:rFonts w:ascii="Times New Roman" w:hAnsi="Times New Roman" w:cs="Times New Roman"/>
          <w:sz w:val="20"/>
          <w:szCs w:val="24"/>
        </w:rPr>
        <w:fldChar w:fldCharType="separate"/>
      </w:r>
      <w:r w:rsidR="00456336" w:rsidRPr="004B1A8D">
        <w:rPr>
          <w:rFonts w:ascii="Times New Roman" w:hAnsi="Times New Roman" w:cs="Times New Roman"/>
          <w:noProof/>
          <w:sz w:val="20"/>
          <w:szCs w:val="24"/>
          <w:vertAlign w:val="superscript"/>
        </w:rPr>
        <w:t>5</w:t>
      </w:r>
      <w:r w:rsidR="00456336" w:rsidRPr="004B1A8D">
        <w:rPr>
          <w:rFonts w:ascii="Times New Roman" w:hAnsi="Times New Roman" w:cs="Times New Roman"/>
          <w:sz w:val="20"/>
          <w:szCs w:val="24"/>
        </w:rPr>
        <w:fldChar w:fldCharType="end"/>
      </w:r>
      <w:r w:rsidRPr="004B1A8D">
        <w:rPr>
          <w:rFonts w:ascii="Times New Roman" w:hAnsi="Times New Roman" w:cs="Times New Roman"/>
          <w:sz w:val="20"/>
          <w:szCs w:val="24"/>
        </w:rPr>
        <w:t xml:space="preserve">. Lycopene is a fat-soluble compound, and its bioavailability is enhanced when consumed with dietary fats. This means that consuming lycopene-rich foods with a small amount of healthy fats can improve its absorption and utilization in the body. One of the remarkable features of lycopene is its potent antioxidant capabilities. As an antioxidant, lycopene plays a vital role in neutralizing harmful free radicals and reducing oxidative stress in the body. Free radicals are unstable molecules that can cause cellular damage and contribute to various health issues if left unchecked. By scavenging these free </w:t>
      </w:r>
      <w:r w:rsidRPr="004B1A8D">
        <w:rPr>
          <w:rFonts w:ascii="Times New Roman" w:hAnsi="Times New Roman" w:cs="Times New Roman"/>
          <w:sz w:val="20"/>
          <w:szCs w:val="24"/>
        </w:rPr>
        <w:lastRenderedPageBreak/>
        <w:t>radicals, lycopene helps protect cells from oxidative damage and supports overall health. The primary dietary sources of lycopene include tomatoes, watermelons, pink grapefruit, guava, papaya, red bell peppers, pink or red apricots, and pink or red dragon fruit. As a part of a balanced diet rich in fruits and vegetables, lycopene can contribute to maintaining optimal health and may offer potential benefits for various aspects of well-being, including oral health in dentistry. While lycopene's antioxidant properties have garnered significant attention, ongoing research continues to explore its other potential health benefits and applications in various fields, further uncovering the intriguing potential of this natural compound</w:t>
      </w:r>
      <w:r w:rsidR="00456336" w:rsidRPr="004B1A8D">
        <w:rPr>
          <w:rFonts w:ascii="Times New Roman" w:hAnsi="Times New Roman" w:cs="Times New Roman"/>
          <w:sz w:val="20"/>
          <w:szCs w:val="24"/>
        </w:rPr>
        <w:fldChar w:fldCharType="begin" w:fldLock="1"/>
      </w:r>
      <w:r w:rsidR="00456336" w:rsidRPr="004B1A8D">
        <w:rPr>
          <w:rFonts w:ascii="Times New Roman" w:hAnsi="Times New Roman" w:cs="Times New Roman"/>
          <w:sz w:val="20"/>
          <w:szCs w:val="24"/>
        </w:rPr>
        <w:instrText>ADDIN CSL_CITATION {"citationItems":[{"id":"ITEM-1","itemData":{"DOI":"10.1155/2021/2713511","ISSN":"19420994","PMID":"34840666","abstract":"As an antioxidant, lycopene has acquired importance as it prevents autoxidation of fats and related products. Tomatoes are an important agricultural product that is a great source of lycopene. It contains many vitamins and minerals, fiber, and carbohydrates and is associated with various positive effects on health. The antioxidant potential of tomatoes is substantially explained with lycopene compounds. Diet is a major risk factor for heart diseases which is shown as the most important cause of death in the world. It has been observed that the lycopene taken in the diet has positive effects in many stages of atherosclerosis. The serum lipid levels, endothelial dysfunction, inflammation, blood pressure, and antioxidative potential are mainly affected by lycopene. These natural antioxidants, which can also enhance the nutritional value of foods, may lead to new ways if used in food preservation. In this review study, the antioxidant potential and cardiovascular protection mechanism of lycopene are discussed.","author":[{"dropping-particle":"","family":"Khan","given":"Usman Mir","non-dropping-particle":"","parse-names":false,"suffix":""},{"dropping-particle":"","family":"Sevindik","given":"Mustafa","non-dropping-particle":"","parse-names":false,"suffix":""},{"dropping-particle":"","family":"Zarrabi","given":"Ali","non-dropping-particle":"","parse-names":false,"suffix":""},{"dropping-particle":"","family":"Nami","given":"Mohammad","non-dropping-particle":"","parse-names":false,"suffix":""},{"dropping-particle":"","family":"Ozdemir","given":"Betul","non-dropping-particle":"","parse-names":false,"suffix":""},{"dropping-particle":"","family":"Kaplan","given":"Dilara Nur","non-dropping-particle":"","parse-names":false,"suffix":""},{"dropping-particle":"","family":"Selamoglu","given":"Zeliha","non-dropping-particle":"","parse-names":false,"suffix":""},{"dropping-particle":"","family":"Hasan","given":"Muzaffar","non-dropping-particle":"","parse-names":false,"suffix":""},{"dropping-particle":"","family":"Kumar","given":"Manoj","non-dropping-particle":"","parse-names":false,"suffix":""},{"dropping-particle":"","family":"Alshehri","given":"Mohammed M.","non-dropping-particle":"","parse-names":false,"suffix":""},{"dropping-particle":"","family":"Sharifi-Rad","given":"Javad","non-dropping-particle":"","parse-names":false,"suffix":""}],"container-title":"Oxidative Medicine and Cellular Longevity","id":"ITEM-1","issued":{"date-parts":[["2021"]]},"publisher":"Hindawi Limited","title":"Lycopene: Food Sources, Biological Activities, and Human Health Benefits","type":"article-journal","volume":"2021"},"uris":["http://www.mendeley.com/documents/?uuid=b1980f77-e099-3aac-a7cc-9086bcef628f"]}],"mendeley":{"formattedCitation":"&lt;sup&gt;6&lt;/sup&gt;","plainTextFormattedCitation":"6","previouslyFormattedCitation":"&lt;sup&gt;6&lt;/sup&gt;"},"properties":{"noteIndex":0},"schema":"https://github.com/citation-style-language/schema/raw/master/csl-citation.json"}</w:instrText>
      </w:r>
      <w:r w:rsidR="00456336" w:rsidRPr="004B1A8D">
        <w:rPr>
          <w:rFonts w:ascii="Times New Roman" w:hAnsi="Times New Roman" w:cs="Times New Roman"/>
          <w:sz w:val="20"/>
          <w:szCs w:val="24"/>
        </w:rPr>
        <w:fldChar w:fldCharType="separate"/>
      </w:r>
      <w:r w:rsidR="00456336" w:rsidRPr="004B1A8D">
        <w:rPr>
          <w:rFonts w:ascii="Times New Roman" w:hAnsi="Times New Roman" w:cs="Times New Roman"/>
          <w:noProof/>
          <w:sz w:val="20"/>
          <w:szCs w:val="24"/>
          <w:vertAlign w:val="superscript"/>
        </w:rPr>
        <w:t>6</w:t>
      </w:r>
      <w:r w:rsidR="00456336"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2E10602C" w14:textId="05701058" w:rsidR="00C54EF9" w:rsidRPr="004B1A8D" w:rsidRDefault="006660F8"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Sources of Lycopene in Nature</w:t>
      </w:r>
    </w:p>
    <w:p w14:paraId="4546447C" w14:textId="4A78CCDA" w:rsidR="00C54EF9" w:rsidRPr="004B1A8D" w:rsidRDefault="006660F8" w:rsidP="00F871DE">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is primarily found in various fruits and vegetables, especially those with a bright red or pink color. These foods, such as tomatoes, watermelons, pink grapefruit, guava, papaya, red bell peppers, pink or red apricots, and pink or red dragon fruit, contain varying concentrations of lycopene, which gives them their characteristic hue. Tomatoes are the most abundant source of lycopene, and its content tends to increase as tomatoes ripen. Additionally, cooking tomatoes or processing them into products like tomato sauce or paste can enhance lycopene bioavailability. While lycopene is not as abundant in some sources compared to tomatoes, these diverse foods contribute to dietary lycopene intake. Lycopene is a fat-soluble compound, and its absorption is improved when consumed with dietary fats, such as healthy oils or avocados</w:t>
      </w:r>
      <w:r w:rsidR="00456336" w:rsidRPr="004B1A8D">
        <w:rPr>
          <w:rFonts w:ascii="Times New Roman" w:hAnsi="Times New Roman" w:cs="Times New Roman"/>
          <w:sz w:val="20"/>
          <w:szCs w:val="24"/>
        </w:rPr>
        <w:fldChar w:fldCharType="begin" w:fldLock="1"/>
      </w:r>
      <w:r w:rsidR="00C42550" w:rsidRPr="004B1A8D">
        <w:rPr>
          <w:rFonts w:ascii="Times New Roman" w:hAnsi="Times New Roman" w:cs="Times New Roman"/>
          <w:sz w:val="20"/>
          <w:szCs w:val="24"/>
        </w:rPr>
        <w:instrText>ADDIN CSL_CITATION {"citationItems":[{"id":"ITEM-1","itemData":{"DOI":"10.1016/J.AASPRO.2016.12.008","ISSN":"22107843","abstract":"Lycopene is an antioxidant carotenoid compound occurring in plants. This research determined lycopene content in fresh fruits, including tomatoes (Solanum lycopersicum), watermelons (Citrullus lanatus var. lanatus), jackfruits (Artocarpus heterophyllus), bananas (Musa acuminata), grapes (Vitis vinifera), oranges (Citrus reticulata) and papayas (Carica papaya). Lycopene in fresh fruit samples was extracted using hexane:ethanol:acetone (2:1:1). The results showed that lycopene in tomatoes (Solanum lycopersicum), watermelons (Citrullus lanatus var. lanatus), jackfruits (Artocarpus heterophyllus), bananas (Musa acuminata), grapes (Vitis vinifera), oranges (Citrus reticulata) and papayas (Carica papaya) were 104.699±0.000, 144.27 ±0.001, 4.122±0.000, 31.189±0.001, 10.028±0.000, 13.1904±0.000 and 45.342±0.000mg/kg, respectively. The highest lycopene amount was found in watermelons (Citrullus lanatus var. lanatus) while the lowest lycopene quantity was observed in jackfruits (Artocarpus heterophyllus).","author":[{"dropping-particle":"","family":"Suwanaruang","given":"Theeranat","non-dropping-particle":"","parse-names":false,"suffix":""}],"container-title":"Agriculture and Agricultural Science Procedia","id":"ITEM-1","issued":{"date-parts":[["2016"]]},"page":"46-48","publisher":"Elsevier BV","title":"Analyzing Lycopene Content in Fruits","type":"article-journal","volume":"11"},"uris":["http://www.mendeley.com/documents/?uuid=f3b72186-dc49-3ed3-be54-8f76755e71c9"]}],"mendeley":{"formattedCitation":"&lt;sup&gt;7&lt;/sup&gt;","plainTextFormattedCitation":"7","previouslyFormattedCitation":"&lt;sup&gt;7&lt;/sup&gt;"},"properties":{"noteIndex":0},"schema":"https://github.com/citation-style-language/schema/raw/master/csl-citation.json"}</w:instrText>
      </w:r>
      <w:r w:rsidR="00456336" w:rsidRPr="004B1A8D">
        <w:rPr>
          <w:rFonts w:ascii="Times New Roman" w:hAnsi="Times New Roman" w:cs="Times New Roman"/>
          <w:sz w:val="20"/>
          <w:szCs w:val="24"/>
        </w:rPr>
        <w:fldChar w:fldCharType="separate"/>
      </w:r>
      <w:r w:rsidR="00456336" w:rsidRPr="004B1A8D">
        <w:rPr>
          <w:rFonts w:ascii="Times New Roman" w:hAnsi="Times New Roman" w:cs="Times New Roman"/>
          <w:noProof/>
          <w:sz w:val="20"/>
          <w:szCs w:val="24"/>
          <w:vertAlign w:val="superscript"/>
        </w:rPr>
        <w:t>7</w:t>
      </w:r>
      <w:r w:rsidR="00456336" w:rsidRPr="004B1A8D">
        <w:rPr>
          <w:rFonts w:ascii="Times New Roman" w:hAnsi="Times New Roman" w:cs="Times New Roman"/>
          <w:sz w:val="20"/>
          <w:szCs w:val="24"/>
        </w:rPr>
        <w:fldChar w:fldCharType="end"/>
      </w:r>
      <w:r w:rsidRPr="004B1A8D">
        <w:rPr>
          <w:rFonts w:ascii="Times New Roman" w:hAnsi="Times New Roman" w:cs="Times New Roman"/>
          <w:sz w:val="20"/>
          <w:szCs w:val="24"/>
        </w:rPr>
        <w:t>. Incorporating a variety of lycopene-rich fruits and vegetables into the diet can help maintain optimal levels of this powerful antioxidant, supporting overall health and potentially offering benefits for oral health in dentistry.</w:t>
      </w:r>
    </w:p>
    <w:p w14:paraId="33BE3458" w14:textId="5421167D" w:rsidR="00C54EF9" w:rsidRPr="004B1A8D" w:rsidRDefault="006660F8"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Antioxidant Properties of Lycopene</w:t>
      </w:r>
    </w:p>
    <w:p w14:paraId="22EAF201" w14:textId="6F3A0B79" w:rsidR="00C54EF9" w:rsidRPr="004B1A8D" w:rsidRDefault="006660F8" w:rsidP="00F871DE">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is renowned for its exceptional antioxidant properties, making it a potent scavenger of free radicals and a key player in protecting cells from oxidative damage. As a carotenoid with a long chain of conjugated double bonds, lycopene's unique structure enables it to neutralize harmful reactive oxygen species (ROS) and mitigate oxidative stress, which can lead to cellular damage and contribute to various health issues. Free radicals are unstable molecules with an unpaired electron, which makes them highly reactive and capable of damaging cell structures, including lipids, proteins, and DNA. Oxidative stress occurs when the body's antioxidant defenses are overwhelmed by an excess of free radicals, leading to cell damage and potential health complications. Lycopene acts as a powerful free radical scavenger, quenching these unstable molecules and preventing them from causing harm to healthy cells. By donating electrons to free radicals, lycopene stabilizes them, breaking the chain reaction of cellular damage and reducing oxidative stress. Moreover, lycopene's antioxidant properties extend beyond its ability to neutralize free radicals. Studies suggest that lycopene can promote the production of other antioxidants in the body, further bolstering the body's defense against oxidative stress. The antioxidant potential of lycopene is particularly relevant to various aspects of health, including its possible role in reducing the risk of chronic diseases, supporting cardiovascular health, and its potential anti-cancer effects</w:t>
      </w:r>
      <w:r w:rsidR="00C42550" w:rsidRPr="004B1A8D">
        <w:rPr>
          <w:rFonts w:ascii="Times New Roman" w:hAnsi="Times New Roman" w:cs="Times New Roman"/>
          <w:sz w:val="20"/>
          <w:szCs w:val="24"/>
        </w:rPr>
        <w:fldChar w:fldCharType="begin" w:fldLock="1"/>
      </w:r>
      <w:r w:rsidR="00C42550" w:rsidRPr="004B1A8D">
        <w:rPr>
          <w:rFonts w:ascii="Times New Roman" w:hAnsi="Times New Roman" w:cs="Times New Roman"/>
          <w:sz w:val="20"/>
          <w:szCs w:val="24"/>
        </w:rPr>
        <w:instrText>ADDIN CSL_CITATION {"citationItems":[{"id":"ITEM-1","itemData":{"DOI":"10.3390/antiox9030264","abstract":"Carotenoid pigments, particularly β-carotene and lycopene, are consumed in human foodstuffs and play a vital role in maintaining health. β-carotene is known to quench singlet oxygen and can have strong antioxidant activity. As such, it was proposed that β-carotene might reduce the risk of cancer. Epidemiological studies found inverse relationships between cancer risk and β-carotene intake or blood levels. However, clinical trials failed to support those findings and β-carotene supplementation actually increased lung cancer incidence in male smokers. Early experimental animal studies found dietary β-carotene inhibited UV-induced skin cancers. Later studies found that β-carotene supplementation exacerbated UV-carcinogenic expression. The discrepancies of these results were related to the type of diet the animals consumed. Lycopene has been associated with reduced risk of lethal stage prostate cancer. Other carotenoids, e.g., lutein and zeaxanthin, play a vital role in visual health. Numerous studies of molecular mechanisms to explain the carotenoids' mode of action have centered on singlet oxygen, as well as radical reactions. In cellular systems, singlet oxygen quenching by carotenoids has been reported but is more complex than in organic solvents. In dietary β-carotene supplement studies, damaging pro-oxidant reactivity can also arise. Reasons for this switch are likely due to the properties of the carotenoid radicals themselves. Understanding singlet oxygen reactions and the anti-/pro-oxidant roles of carotenoids are of importance to photosynthesis, vision and cancer.","author":[{"dropping-particle":"","family":"Black","given":"Homer S","non-dropping-particle":"","parse-names":false,"suffix":""},{"dropping-particle":"","family":"Boehm","given":"Fritz","non-dropping-particle":"","parse-names":false,"suffix":""},{"dropping-particle":"","family":"Edge","given":"Ruth","non-dropping-particle":"","parse-names":false,"suffix":""},{"dropping-particle":"","family":"Truscott","given":"T George","non-dropping-particle":"","parse-names":false,"suffix":""}],"id":"ITEM-1","issued":{"date-parts":[["0"]]},"title":"antioxidants The Benefits and Risks of Certain Dietary Carotenoids that Exhibit both Anti-and Pro-Oxidative Mechanisms-A Comprehensive Review","type":"article-journal"},"uris":["http://www.mendeley.com/documents/?uuid=3a5e6f2a-403b-323b-b863-cc5185106237"]}],"mendeley":{"formattedCitation":"&lt;sup&gt;8&lt;/sup&gt;","plainTextFormattedCitation":"8","previouslyFormattedCitation":"&lt;sup&gt;8&lt;/sup&gt;"},"properties":{"noteIndex":0},"schema":"https://github.com/citation-style-language/schema/raw/master/csl-citation.json"}</w:instrText>
      </w:r>
      <w:r w:rsidR="00C42550" w:rsidRPr="004B1A8D">
        <w:rPr>
          <w:rFonts w:ascii="Times New Roman" w:hAnsi="Times New Roman" w:cs="Times New Roman"/>
          <w:sz w:val="20"/>
          <w:szCs w:val="24"/>
        </w:rPr>
        <w:fldChar w:fldCharType="separate"/>
      </w:r>
      <w:r w:rsidR="00C42550" w:rsidRPr="004B1A8D">
        <w:rPr>
          <w:rFonts w:ascii="Times New Roman" w:hAnsi="Times New Roman" w:cs="Times New Roman"/>
          <w:noProof/>
          <w:sz w:val="20"/>
          <w:szCs w:val="24"/>
          <w:vertAlign w:val="superscript"/>
        </w:rPr>
        <w:t>8</w:t>
      </w:r>
      <w:r w:rsidR="00C42550" w:rsidRPr="004B1A8D">
        <w:rPr>
          <w:rFonts w:ascii="Times New Roman" w:hAnsi="Times New Roman" w:cs="Times New Roman"/>
          <w:sz w:val="20"/>
          <w:szCs w:val="24"/>
        </w:rPr>
        <w:fldChar w:fldCharType="end"/>
      </w:r>
      <w:r w:rsidRPr="004B1A8D">
        <w:rPr>
          <w:rFonts w:ascii="Times New Roman" w:hAnsi="Times New Roman" w:cs="Times New Roman"/>
          <w:sz w:val="20"/>
          <w:szCs w:val="24"/>
        </w:rPr>
        <w:t>. In the context of dentistry, the antioxidant properties of lycopene hold promise for oral health, where oxidative stress can contribute to conditions like periodontal disease and dental erosion. While lycopene's antioxidant capabilities are well-established, further research is ongoing to fully understand its mechanisms of action and its potential applications in various health conditions. Nevertheless, the scientific community recognizes lycopene's role as a formidable antioxidant, making it a fascinating and valuable natural compound for promoting overall health and wellness.</w:t>
      </w:r>
    </w:p>
    <w:p w14:paraId="2A52E8A1" w14:textId="6696BF2C" w:rsidR="00763322" w:rsidRPr="004B1A8D" w:rsidRDefault="00763322" w:rsidP="00763322">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Mechanisms of Action in Oral Health</w:t>
      </w:r>
    </w:p>
    <w:p w14:paraId="49B34147" w14:textId="4C401317" w:rsidR="00C54EF9" w:rsidRPr="004B1A8D" w:rsidRDefault="00763322" w:rsidP="00F871DE">
      <w:pPr>
        <w:ind w:firstLine="720"/>
        <w:jc w:val="both"/>
        <w:rPr>
          <w:rFonts w:ascii="Times New Roman" w:hAnsi="Times New Roman" w:cs="Times New Roman"/>
          <w:sz w:val="20"/>
          <w:szCs w:val="24"/>
        </w:rPr>
      </w:pPr>
      <w:r w:rsidRPr="004B1A8D">
        <w:rPr>
          <w:rFonts w:ascii="Times New Roman" w:hAnsi="Times New Roman" w:cs="Times New Roman"/>
          <w:sz w:val="20"/>
          <w:szCs w:val="24"/>
        </w:rPr>
        <w:t xml:space="preserve">Lycopene exerts its mechanisms of action in oral health primarily through its potent antioxidant and anti-inflammatory properties. As a powerful antioxidant, lycopene combats harmful free radicals in the oral cavity, safeguarding oral tissues from oxidative stress and reducing the risk of cellular damage and inflammation. Its anti-inflammatory capabilities help modulate the inflammatory response, potentially slowing the progression of oral health conditions like gingivitis and periodontitis. By combating oxidative stress and inflammation, lycopene may contribute to preventing or alleviating periodontal disease and supporting gum health. Additionally, its anti-cancer effects hold promise for oral cancer prevention, neutralizing free radicals and inhibiting the growth of cancerous cells. Lycopene's protective effect on dental enamel strengthens teeth </w:t>
      </w:r>
      <w:r w:rsidRPr="004B1A8D">
        <w:rPr>
          <w:rFonts w:ascii="Times New Roman" w:hAnsi="Times New Roman" w:cs="Times New Roman"/>
          <w:sz w:val="20"/>
          <w:szCs w:val="24"/>
        </w:rPr>
        <w:lastRenderedPageBreak/>
        <w:t>against acid erosion, making it beneficial in preventing dental erosion and tooth sensitivity. Furthermore, its antioxidant and anti-inflammatory properties may aid in oral wound healing after dental procedures or injuries, promoting faster recovery. While the potential benefits of lycopene in oral health are promising, further research and clinical studies are necessary to fully understand its efficacy and applications in dental care. Incorporating lycopene-rich foods into a balanced diet, coupled with regular dental care, can support overall oral health and potentially enhance oral well-being</w:t>
      </w:r>
      <w:r w:rsidR="00C42550" w:rsidRPr="004B1A8D">
        <w:rPr>
          <w:rFonts w:ascii="Times New Roman" w:hAnsi="Times New Roman" w:cs="Times New Roman"/>
          <w:sz w:val="20"/>
          <w:szCs w:val="24"/>
        </w:rPr>
        <w:fldChar w:fldCharType="begin" w:fldLock="1"/>
      </w:r>
      <w:r w:rsidR="00BE3F8B" w:rsidRPr="004B1A8D">
        <w:rPr>
          <w:rFonts w:ascii="Times New Roman" w:hAnsi="Times New Roman" w:cs="Times New Roman"/>
          <w:sz w:val="20"/>
          <w:szCs w:val="24"/>
        </w:rPr>
        <w:instrText>ADDIN CSL_CITATION {"citationItems":[{"id":"ITEM-1","itemData":{"ISSN":"09766944","author":[{"dropping-particle":"","family":"Bhardwaj","given":"Rohit","non-dropping-particle":"","parse-names":false,"suffix":""},{"dropping-particle":"","family":"Chaudhary","given":"Karun","non-dropping-particle":"","parse-names":false,"suffix":""},{"dropping-particle":"","family":"Kaur","given":"Simerpreet","non-dropping-particle":"","parse-names":false,"suffix":""},{"dropping-particle":"","family":"Gupta","given":"Rajan","non-dropping-particle":"","parse-names":false,"suffix":""},{"dropping-particle":"","family":"Kamal","given":"Reet","non-dropping-particle":"","parse-names":false,"suffix":""},{"dropping-particle":"","family":"Kumar","given":"Mukesh","non-dropping-particle":"","parse-names":false,"suffix":""}],"container-title":"Indian Journal of Oral Sciences","id":"ITEM-1","issue":"3","issued":{"date-parts":[["2013","9","1"]]},"page":"125-125","publisher":"Medknow Publications and Media Pvt. Ltd.","title":"Lycopene in oral health","type":"article-journal","volume":"4"},"uris":["http://www.mendeley.com/documents/?uuid=a7c761d5-8588-39c9-a9f7-742969e1d067"]}],"mendeley":{"formattedCitation":"&lt;sup&gt;9&lt;/sup&gt;","plainTextFormattedCitation":"9","previouslyFormattedCitation":"&lt;sup&gt;9&lt;/sup&gt;"},"properties":{"noteIndex":0},"schema":"https://github.com/citation-style-language/schema/raw/master/csl-citation.json"}</w:instrText>
      </w:r>
      <w:r w:rsidR="00C42550" w:rsidRPr="004B1A8D">
        <w:rPr>
          <w:rFonts w:ascii="Times New Roman" w:hAnsi="Times New Roman" w:cs="Times New Roman"/>
          <w:sz w:val="20"/>
          <w:szCs w:val="24"/>
        </w:rPr>
        <w:fldChar w:fldCharType="separate"/>
      </w:r>
      <w:r w:rsidR="00C42550" w:rsidRPr="004B1A8D">
        <w:rPr>
          <w:rFonts w:ascii="Times New Roman" w:hAnsi="Times New Roman" w:cs="Times New Roman"/>
          <w:noProof/>
          <w:sz w:val="20"/>
          <w:szCs w:val="24"/>
          <w:vertAlign w:val="superscript"/>
        </w:rPr>
        <w:t>9</w:t>
      </w:r>
      <w:r w:rsidR="00C42550"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7CDC23FF" w14:textId="5D14448E" w:rsidR="00C54EF9" w:rsidRPr="004B1A8D" w:rsidRDefault="0077760D"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Lycopene and Oral Cancer Prevention</w:t>
      </w:r>
    </w:p>
    <w:p w14:paraId="245DDA5C" w14:textId="1E8DBC7F" w:rsidR="00045D6C" w:rsidRPr="004B1A8D" w:rsidRDefault="00045D6C" w:rsidP="00045D6C">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has emerged as a compelling compound with potential implications in oral cancer prevention. Oral cancer, which includes cancers of the lips, tongue, cheeks, floor of the mouth, and other oral tissues, poses a significant health concern worldwide. The disease's incidence is influenced by various risk factors, including tobacco use, alcohol consumption, human papillomavirus (HPV) infection, and poor oral hygiene</w:t>
      </w:r>
      <w:r w:rsidR="00BE3F8B" w:rsidRPr="004B1A8D">
        <w:rPr>
          <w:rFonts w:ascii="Times New Roman" w:hAnsi="Times New Roman" w:cs="Times New Roman"/>
          <w:sz w:val="20"/>
          <w:szCs w:val="24"/>
        </w:rPr>
        <w:fldChar w:fldCharType="begin" w:fldLock="1"/>
      </w:r>
      <w:r w:rsidR="00BE3F8B" w:rsidRPr="004B1A8D">
        <w:rPr>
          <w:rFonts w:ascii="Times New Roman" w:hAnsi="Times New Roman" w:cs="Times New Roman"/>
          <w:sz w:val="20"/>
          <w:szCs w:val="24"/>
        </w:rPr>
        <w:instrText>ADDIN CSL_CITATION {"citationItems":[{"id":"ITEM-1","itemData":{"DOI":"10.1111/J.1600-0714.2010.00991.X","ISSN":"1600-0714","PMID":"21198870","abstract":"Data from epidemiological studies have indicated that diets rich in fruits and vegetables are likely to benefit many aspects of the prevention of oral malignancy. Lycopene is a red-coloured carotenoid predominantly accumulated in tomatoes as well as other fruits and vegetables. It has been claimed to alleviate chronic diseases such as cancers and cardiovascular disease. Hence, the aim of this review is to summarize the features and its potential significance of lycopene in the development, prevention and treatment of oral premalignant lesions and oral cancer. Studies showed that lycopene might have beneficial effects in the management of some premalignant lesions in the oral cavity including oral submucous fibrosis and oral leukoplakia and may be an adjunct in the prevention and therapy of oral cancer. However, more mechanistic studies and randomized controlled trials of large sample size are necessary to further confirm these effects and to eventually make lycopene to be used in the community prevention and clinically routine management of these diseases. © 2010 John Wiley &amp; Sons A/S.","author":[{"dropping-particle":"","family":"Lu","given":"Rui","non-dropping-particle":"","parse-names":false,"suffix":""},{"dropping-particle":"","family":"Dan","given":"Hongxia","non-dropping-particle":"","parse-names":false,"suffix":""},{"dropping-particle":"","family":"Wu","given":"Ruiqing","non-dropping-particle":"","parse-names":false,"suffix":""},{"dropping-particle":"","family":"Meng","given":"Wenxia","non-dropping-particle":"","parse-names":false,"suffix":""},{"dropping-particle":"","family":"Liu","given":"Na","non-dropping-particle":"","parse-names":false,"suffix":""},{"dropping-particle":"","family":"Jin","given":"Xin","non-dropping-particle":"","parse-names":false,"suffix":""},{"dropping-particle":"","family":"Zhou","given":"Min","non-dropping-particle":"","parse-names":false,"suffix":""},{"dropping-particle":"","family":"Zeng","given":"Xin","non-dropping-particle":"","parse-names":false,"suffix":""},{"dropping-particle":"","family":"Zhou","given":"Gang","non-dropping-particle":"","parse-names":false,"suffix":""},{"dropping-particle":"","family":"Chen","given":"Qianming","non-dropping-particle":"","parse-names":false,"suffix":""}],"container-title":"Journal of Oral Pathology &amp; Medicine","id":"ITEM-1","issue":"5","issued":{"date-parts":[["2011","5","1"]]},"page":"361-368","publisher":"John Wiley &amp; Sons, Ltd","title":"Lycopene: features and potential significance in the oral cancer and precancerous lesions","type":"article-journal","volume":"40"},"uris":["http://www.mendeley.com/documents/?uuid=c067d11e-0315-3256-9d82-601c7b632361"]}],"mendeley":{"formattedCitation":"&lt;sup&gt;10&lt;/sup&gt;","plainTextFormattedCitation":"10","previouslyFormattedCitation":"&lt;sup&gt;10&lt;/sup&gt;"},"properties":{"noteIndex":0},"schema":"https://github.com/citation-style-language/schema/raw/master/csl-citation.json"}</w:instrText>
      </w:r>
      <w:r w:rsidR="00BE3F8B" w:rsidRPr="004B1A8D">
        <w:rPr>
          <w:rFonts w:ascii="Times New Roman" w:hAnsi="Times New Roman" w:cs="Times New Roman"/>
          <w:sz w:val="20"/>
          <w:szCs w:val="24"/>
        </w:rPr>
        <w:fldChar w:fldCharType="separate"/>
      </w:r>
      <w:r w:rsidR="00BE3F8B" w:rsidRPr="004B1A8D">
        <w:rPr>
          <w:rFonts w:ascii="Times New Roman" w:hAnsi="Times New Roman" w:cs="Times New Roman"/>
          <w:noProof/>
          <w:sz w:val="20"/>
          <w:szCs w:val="24"/>
          <w:vertAlign w:val="superscript"/>
        </w:rPr>
        <w:t>10</w:t>
      </w:r>
      <w:r w:rsidR="00BE3F8B" w:rsidRPr="004B1A8D">
        <w:rPr>
          <w:rFonts w:ascii="Times New Roman" w:hAnsi="Times New Roman" w:cs="Times New Roman"/>
          <w:sz w:val="20"/>
          <w:szCs w:val="24"/>
        </w:rPr>
        <w:fldChar w:fldCharType="end"/>
      </w:r>
      <w:r w:rsidRPr="004B1A8D">
        <w:rPr>
          <w:rFonts w:ascii="Times New Roman" w:hAnsi="Times New Roman" w:cs="Times New Roman"/>
          <w:sz w:val="20"/>
          <w:szCs w:val="24"/>
        </w:rPr>
        <w:t>. In this context, lycopene's unique properties offer promising avenues for combating oral cancer:</w:t>
      </w:r>
    </w:p>
    <w:p w14:paraId="3F8EC47A" w14:textId="510F56B6" w:rsidR="00045D6C"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1. Anti-Cancer Effects: Lycopene exhibits anti-cancer properties that have garnered considerable interest in the field of oncology. Studies have shown that lycopene can inhibit the growth and proliferation of cancer cells and induce apoptosis (programmed cell death) in cancerous tissues. These effects suggest that lycopene may help prevent the progression of pre-cancerous lesions in the oral cavity, thereby reducing the risk of oral cancer development</w:t>
      </w:r>
      <w:r w:rsidR="00BE3F8B" w:rsidRPr="004B1A8D">
        <w:rPr>
          <w:rFonts w:ascii="Times New Roman" w:hAnsi="Times New Roman" w:cs="Times New Roman"/>
          <w:sz w:val="20"/>
          <w:szCs w:val="24"/>
        </w:rPr>
        <w:fldChar w:fldCharType="begin" w:fldLock="1"/>
      </w:r>
      <w:r w:rsidR="00BE3F8B" w:rsidRPr="004B1A8D">
        <w:rPr>
          <w:rFonts w:ascii="Times New Roman" w:hAnsi="Times New Roman" w:cs="Times New Roman"/>
          <w:sz w:val="20"/>
          <w:szCs w:val="24"/>
        </w:rPr>
        <w:instrText>ADDIN CSL_CITATION {"citationItems":[{"id":"ITEM-1","itemData":{"DOI":"10.3390/NU14235152/S1","ISSN":"20726643","PMID":"36501182","abstract":"Lycopene is a nutraceutical with health-promoting and anti-cancer activities, but due to a lack of evidence, there are no recommendations regarding its use and dosage. This review aimed to evaluate the benefits of lycopene supplementation in cancer prevention and treatment based on the results of in vivo studies. We identified 72 human and animal studies that were then analysed for endpoints such as cancer incidence, improvement in treatment outcomes, and the mechanisms of lycopene action. We concluded that the results of most of the reviewed in vivo studies confirmed the anti-cancer activities of lycopene. Most of the studies concerned prostate cancer, reflecting the number of in vitro studies. The reported mechanisms of lycopene action in vivo included regulation of oxidative and inflammatory processes, induction of apoptosis, and inhibition of cell division, angiogenesis, and metastasis formation. The predominance of particular mechanisms seemed to depend on tumour organ localisation and the local storage capacity of lycopene. Finally, there is a need to look for predictive factors to identify a population that may benefit from lycopene supplementation. The potential candidates appear to be race, single nucleotide polymorphisms in carotene-cleaving enzymes, some genetic abbreviations, and insulin-like growth factor-dependent and inflammatory diseases.","author":[{"dropping-particle":"","family":"Kapała","given":"Aleksandra","non-dropping-particle":"","parse-names":false,"suffix":""},{"dropping-particle":"","family":"Szlendak","given":"Małgorzata","non-dropping-particle":"","parse-names":false,"suffix":""},{"dropping-particle":"","family":"Motacka","given":"Emilia","non-dropping-particle":"","parse-names":false,"suffix":""}],"container-title":"Nutrients","id":"ITEM-1","issue":"23","issued":{"date-parts":[["2022","12","1"]]},"publisher":"MDPI","title":"The Anti-Cancer Activity of Lycopene: A Systematic Review of Human and Animal Studies","type":"article-journal","volume":"14"},"uris":["http://www.mendeley.com/documents/?uuid=3df9b9d3-7c99-3dd6-a1aa-51d1f422e6c8"]}],"mendeley":{"formattedCitation":"&lt;sup&gt;11&lt;/sup&gt;","plainTextFormattedCitation":"11","previouslyFormattedCitation":"&lt;sup&gt;11&lt;/sup&gt;"},"properties":{"noteIndex":0},"schema":"https://github.com/citation-style-language/schema/raw/master/csl-citation.json"}</w:instrText>
      </w:r>
      <w:r w:rsidR="00BE3F8B" w:rsidRPr="004B1A8D">
        <w:rPr>
          <w:rFonts w:ascii="Times New Roman" w:hAnsi="Times New Roman" w:cs="Times New Roman"/>
          <w:sz w:val="20"/>
          <w:szCs w:val="24"/>
        </w:rPr>
        <w:fldChar w:fldCharType="separate"/>
      </w:r>
      <w:r w:rsidR="00BE3F8B" w:rsidRPr="004B1A8D">
        <w:rPr>
          <w:rFonts w:ascii="Times New Roman" w:hAnsi="Times New Roman" w:cs="Times New Roman"/>
          <w:noProof/>
          <w:sz w:val="20"/>
          <w:szCs w:val="24"/>
          <w:vertAlign w:val="superscript"/>
        </w:rPr>
        <w:t>11</w:t>
      </w:r>
      <w:r w:rsidR="00BE3F8B"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631459FB" w14:textId="4E4334C6" w:rsidR="00045D6C"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2. Antioxidant Defense: As a potent antioxidant, lycopene combats oxidative stress and neutralizes harmful free radicals in oral tissues. Chronic oxidative stress can lead to DNA damage and cellular mutations, contributing to the development of cancer. By reducing oxidative stress, lycopene may provide an added layer of protection against oral cancer development</w:t>
      </w:r>
      <w:r w:rsidR="00BE3F8B" w:rsidRPr="004B1A8D">
        <w:rPr>
          <w:rFonts w:ascii="Times New Roman" w:hAnsi="Times New Roman" w:cs="Times New Roman"/>
          <w:sz w:val="20"/>
          <w:szCs w:val="24"/>
        </w:rPr>
        <w:fldChar w:fldCharType="begin" w:fldLock="1"/>
      </w:r>
      <w:r w:rsidR="00BE3F8B" w:rsidRPr="004B1A8D">
        <w:rPr>
          <w:rFonts w:ascii="Times New Roman" w:hAnsi="Times New Roman" w:cs="Times New Roman"/>
          <w:sz w:val="20"/>
          <w:szCs w:val="24"/>
        </w:rPr>
        <w:instrText>ADDIN CSL_CITATION {"citationItems":[{"id":"ITEM-1","itemData":{"ISSN":"15509702","PMID":"23675073","abstract":"Free radicals and oxidants play a dual role as both toxic and beneficial compounds, since they can be either harmful or helpful to the body. They are produced either from normal cell metabolisms in situ or from external sources (pollution, cigarette smoke, radiation, medication). When an overload of free radicals cannot gradually be destroyed, their accumulation in the body generates a phenomenon called oxidative stress. This process plays a major part in the development of chronic and degenerative illness such as cancer, autoimmune disorders, aging, cataract, rheumatoid arthritis, cardiovascular and neurodegenerative diseases. The human body has several mechanisms to counteract oxidative stress by producing antioxidants, which are either naturally produced in situ, or externally supplied through foods and/or supplements. This mini-review deals with the taxonomy, the mechanisms of formation and catabolism of the free radicals, it examines their beneficial and deleterious effects on cellular activities, it highlights the potential role of the antioxidants in preventing and repairing damages caused by oxidative stress, and it discusses the antioxidant supplementation in health maintenance.","author":[{"dropping-particle":"","family":"Pham-Huy","given":"Lien Ai","non-dropping-particle":"","parse-names":false,"suffix":""},{"dropping-particle":"","family":"He","given":"Hua","non-dropping-particle":"","parse-names":false,"suffix":""},{"dropping-particle":"","family":"Pham-Huy","given":"Chuong","non-dropping-particle":"","parse-names":false,"suffix":""}],"container-title":"International Journal of Biomedical Science : IJBS","id":"ITEM-1","issue":"2","issued":{"date-parts":[["2008","6"]]},"page":"89","publisher":"Master Publishing Group","title":"Free Radicals, Antioxidants in Disease and Health","type":"article-journal","volume":"4"},"uris":["http://www.mendeley.com/documents/?uuid=8305ec3e-afc4-3685-8d26-f0af15cd86b8"]}],"mendeley":{"formattedCitation":"&lt;sup&gt;12&lt;/sup&gt;","plainTextFormattedCitation":"12","previouslyFormattedCitation":"&lt;sup&gt;12&lt;/sup&gt;"},"properties":{"noteIndex":0},"schema":"https://github.com/citation-style-language/schema/raw/master/csl-citation.json"}</w:instrText>
      </w:r>
      <w:r w:rsidR="00BE3F8B" w:rsidRPr="004B1A8D">
        <w:rPr>
          <w:rFonts w:ascii="Times New Roman" w:hAnsi="Times New Roman" w:cs="Times New Roman"/>
          <w:sz w:val="20"/>
          <w:szCs w:val="24"/>
        </w:rPr>
        <w:fldChar w:fldCharType="separate"/>
      </w:r>
      <w:r w:rsidR="00BE3F8B" w:rsidRPr="004B1A8D">
        <w:rPr>
          <w:rFonts w:ascii="Times New Roman" w:hAnsi="Times New Roman" w:cs="Times New Roman"/>
          <w:noProof/>
          <w:sz w:val="20"/>
          <w:szCs w:val="24"/>
          <w:vertAlign w:val="superscript"/>
        </w:rPr>
        <w:t>12</w:t>
      </w:r>
      <w:r w:rsidR="00BE3F8B"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1ECCCDF9" w14:textId="2C5ACA66" w:rsidR="00045D6C"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3. Immune System Support: Lycopene's immunomodulatory properties may help bolster the body's immune response against cancer cells. A robust immune system is vital in recognizing and eliminating abnormal cells, including those that could lead to oral cancer. By enhancing immune function, lycopene may aid in detecting and destroying cancerous cells in the oral cavity</w:t>
      </w:r>
      <w:r w:rsidR="00BE3F8B" w:rsidRPr="004B1A8D">
        <w:rPr>
          <w:rFonts w:ascii="Times New Roman" w:hAnsi="Times New Roman" w:cs="Times New Roman"/>
          <w:sz w:val="20"/>
          <w:szCs w:val="24"/>
        </w:rPr>
        <w:fldChar w:fldCharType="begin" w:fldLock="1"/>
      </w:r>
      <w:r w:rsidR="0012401A" w:rsidRPr="004B1A8D">
        <w:rPr>
          <w:rFonts w:ascii="Times New Roman" w:hAnsi="Times New Roman" w:cs="Times New Roman"/>
          <w:sz w:val="20"/>
          <w:szCs w:val="24"/>
        </w:rPr>
        <w:instrText>ADDIN CSL_CITATION {"citationItems":[{"id":"ITEM-1","itemData":{"DOI":"10.4274/TJPS.43043","ISSN":"1304530X","PMID":"32454630","abstract":"It is well known that free oxygen radicals play an important role in the pathogenesis of several chronic disorders. Antioxidants are known as potential scavengers of reactive oxygen species that can protect biologic membranes against oxidative damage. Recent interest in phytochemicals has increased because of their protective effects against free oxygen radicals. Lycopene, which belongs to the carotenoid family, is the most effective singlet oxygen scavenger in vitro of all the carotenoids. Foods that contain lycopene and related supplements have been reported to prevent chronic diseases including cancer, asthma, and cardiovascular disorders. The aim of the article was to give a brief review of the antioxidant properties and beneficial health effects of lycopene.","author":[{"dropping-particle":"","family":"Bacanli","given":"Merve","non-dropping-particle":"","parse-names":false,"suffix":""},{"dropping-particle":"","family":"Başaran","given":"Nurşen","non-dropping-particle":"","parse-names":false,"suffix":""},{"dropping-particle":"","family":"Başaran","given":"A. Ahmet","non-dropping-particle":"","parse-names":false,"suffix":""}],"container-title":"Turkish Journal of Pharmaceutical Sciences","id":"ITEM-1","issue":"3","issued":{"date-parts":[["2017","12","1"]]},"page":"311","publisher":"Turkish Pharmacists' Association","title":"Lycopene: Is it Beneficial to Human Health as an Antioxidant?","type":"article-journal","volume":"14"},"uris":["http://www.mendeley.com/documents/?uuid=04667228-3c5d-3db6-9363-7c01e7717f85"]}],"mendeley":{"formattedCitation":"&lt;sup&gt;13&lt;/sup&gt;","plainTextFormattedCitation":"13","previouslyFormattedCitation":"&lt;sup&gt;13&lt;/sup&gt;"},"properties":{"noteIndex":0},"schema":"https://github.com/citation-style-language/schema/raw/master/csl-citation.json"}</w:instrText>
      </w:r>
      <w:r w:rsidR="00BE3F8B" w:rsidRPr="004B1A8D">
        <w:rPr>
          <w:rFonts w:ascii="Times New Roman" w:hAnsi="Times New Roman" w:cs="Times New Roman"/>
          <w:sz w:val="20"/>
          <w:szCs w:val="24"/>
        </w:rPr>
        <w:fldChar w:fldCharType="separate"/>
      </w:r>
      <w:r w:rsidR="00BE3F8B" w:rsidRPr="004B1A8D">
        <w:rPr>
          <w:rFonts w:ascii="Times New Roman" w:hAnsi="Times New Roman" w:cs="Times New Roman"/>
          <w:noProof/>
          <w:sz w:val="20"/>
          <w:szCs w:val="24"/>
          <w:vertAlign w:val="superscript"/>
        </w:rPr>
        <w:t>13</w:t>
      </w:r>
      <w:r w:rsidR="00BE3F8B"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3206907D" w14:textId="58546813" w:rsidR="00045D6C"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4. Inhibition of Carcinogenesis: Carcinogenesis refers to the process of cancer formation and development. Lycopene's anti-carcinogenic effects may interfere with various stages of carcinogenesis, impeding the transformation of normal cells into cancerous ones. This inhibitory action may reduce the likelihood of oral cancer initiation and progression</w:t>
      </w:r>
      <w:r w:rsidR="0012401A" w:rsidRPr="004B1A8D">
        <w:rPr>
          <w:rFonts w:ascii="Times New Roman" w:hAnsi="Times New Roman" w:cs="Times New Roman"/>
          <w:sz w:val="20"/>
          <w:szCs w:val="24"/>
        </w:rPr>
        <w:fldChar w:fldCharType="begin" w:fldLock="1"/>
      </w:r>
      <w:r w:rsidR="000A374A" w:rsidRPr="004B1A8D">
        <w:rPr>
          <w:rFonts w:ascii="Times New Roman" w:hAnsi="Times New Roman" w:cs="Times New Roman"/>
          <w:sz w:val="20"/>
          <w:szCs w:val="24"/>
        </w:rPr>
        <w:instrText>ADDIN CSL_CITATION {"citationItems":[{"id":"ITEM-1","itemData":{"DOI":"10.1155/2013/705121","ISSN":"1741427X","PMID":"23970935","abstract":"Epidemiological studies suggest that including fruits, vegetables, and whole grains in regular dietary intake might prevent and reverse cellular carcinogenesis, reducing the incidence of primary tumours. Bioactive components present in food can simultaneously modulate more than one carcinogenic process, including cancer metabolism, hormonal balance, transcriptional activity, cell-cycle control, apoptosis, inflammation, angiogenesis and metastasis. Some studies have shown an inverse correlation between a diet rich in fruits, vegetables, and carotenoids and a low incidence of different types of cancer. Lycopene, the predominant carotenoid found in tomatoes, exhibits a high antioxidant capacity and has been shown to prevent cancer, as evidenced by clinical trials and studies in cell culture and animal models. In vitro studies have shown that lycopene treatment can selectively arrest cell growth and induce apoptosis in cancer cells without affecting normal cells. In vivo studies have revealed that lycopene treatment inhibits tumour growth in the liver, lung, prostate, breast, and colon. Clinical studies have shown that lycopene protects against prostate cancer. One of the main challenges in cancer prevention is the integration of new molecular findings into clinical practice. Thus, the identification of molecular biomarkers associated with lycopene levels is essential for improving our understanding of the mechanisms underlying its antineoplastic activity. © 2013 Cristina Trejo-Solís et al.","author":[{"dropping-particle":"","family":"Trejo-Solís","given":"Cristina","non-dropping-particle":"","parse-names":false,"suffix":""},{"dropping-particle":"","family":"Pedraza-Chaverrí","given":"Jose","non-dropping-particle":"","parse-names":false,"suffix":""},{"dropping-particle":"","family":"Torres-Ramos","given":"Mónica","non-dropping-particle":"","parse-names":false,"suffix":""},{"dropping-particle":"","family":"Jiménez-Farfán","given":"Dolores","non-dropping-particle":"","parse-names":false,"suffix":""},{"dropping-particle":"","family":"Cruz Salgado","given":"Arturo","non-dropping-particle":"","parse-names":false,"suffix":""},{"dropping-particle":"","family":"Serrano-García","given":"Norma","non-dropping-particle":"","parse-names":false,"suffix":""},{"dropping-particle":"","family":"Osorio-Rico","given":"Laura","non-dropping-particle":"","parse-names":false,"suffix":""},{"dropping-particle":"","family":"Sotelo","given":"Julio","non-dropping-particle":"","parse-names":false,"suffix":""}],"container-title":"Evidence-based Complementary and Alternative Medicine : eCAM","id":"ITEM-1","issued":{"date-parts":[["2013"]]},"page":"17","publisher":"Hindawi Limited","title":"Multiple Molecular and Cellular Mechanisms of Action of Lycopene in Cancer Inhibition","type":"article-journal","volume":"2013"},"uris":["http://www.mendeley.com/documents/?uuid=36992f9a-5858-330a-bc80-77c9bae80573"]}],"mendeley":{"formattedCitation":"&lt;sup&gt;14&lt;/sup&gt;","plainTextFormattedCitation":"14","previouslyFormattedCitation":"&lt;sup&gt;14&lt;/sup&gt;"},"properties":{"noteIndex":0},"schema":"https://github.com/citation-style-language/schema/raw/master/csl-citation.json"}</w:instrText>
      </w:r>
      <w:r w:rsidR="0012401A" w:rsidRPr="004B1A8D">
        <w:rPr>
          <w:rFonts w:ascii="Times New Roman" w:hAnsi="Times New Roman" w:cs="Times New Roman"/>
          <w:sz w:val="20"/>
          <w:szCs w:val="24"/>
        </w:rPr>
        <w:fldChar w:fldCharType="separate"/>
      </w:r>
      <w:r w:rsidR="0012401A" w:rsidRPr="004B1A8D">
        <w:rPr>
          <w:rFonts w:ascii="Times New Roman" w:hAnsi="Times New Roman" w:cs="Times New Roman"/>
          <w:noProof/>
          <w:sz w:val="20"/>
          <w:szCs w:val="24"/>
          <w:vertAlign w:val="superscript"/>
        </w:rPr>
        <w:t>14</w:t>
      </w:r>
      <w:r w:rsidR="0012401A"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40E1ECBE" w14:textId="39691BD6" w:rsidR="00045D6C"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5. Complementary Approach: While lycopene shows promise in oral cancer prevention, it is essential to emphasize its role as a complementary approach rather than a standalone treatment. Regular dental check-ups, early detection, and adherence to lifestyle modifications (e.g., quitting tobacco use and reducing alcohol consumption) remain crucial in oral cancer prevention and overall oral health</w:t>
      </w:r>
      <w:r w:rsidR="000A374A" w:rsidRPr="004B1A8D">
        <w:rPr>
          <w:rFonts w:ascii="Times New Roman" w:hAnsi="Times New Roman" w:cs="Times New Roman"/>
          <w:sz w:val="20"/>
          <w:szCs w:val="24"/>
        </w:rPr>
        <w:fldChar w:fldCharType="begin" w:fldLock="1"/>
      </w:r>
      <w:r w:rsidR="00CC23BA" w:rsidRPr="004B1A8D">
        <w:rPr>
          <w:rFonts w:ascii="Times New Roman" w:hAnsi="Times New Roman" w:cs="Times New Roman"/>
          <w:sz w:val="20"/>
          <w:szCs w:val="24"/>
        </w:rPr>
        <w:instrText>ADDIN CSL_CITATION {"citationItems":[{"id":"ITEM-1","itemData":{"DOI":"10.1188/05.CJON.245-246","ISSN":"1092-1095","PMID":"15853167","author":[{"dropping-particle":"","family":"Lee","given":"Colleen O.","non-dropping-particle":"","parse-names":false,"suffix":""}],"container-title":"Clinical journal of oncology nursing","id":"ITEM-1","issue":"2","issued":{"date-parts":[["2005"]]},"page":"245-246","publisher":"Clin J Oncol Nurs","title":"Complementary and alternative medicine patients are talking about: lycopene","type":"article-journal","volume":"9"},"uris":["http://www.mendeley.com/documents/?uuid=071a000f-35e7-3451-b034-a3e11721bd37"]}],"mendeley":{"formattedCitation":"&lt;sup&gt;15&lt;/sup&gt;","plainTextFormattedCitation":"15","previouslyFormattedCitation":"&lt;sup&gt;15&lt;/sup&gt;"},"properties":{"noteIndex":0},"schema":"https://github.com/citation-style-language/schema/raw/master/csl-citation.json"}</w:instrText>
      </w:r>
      <w:r w:rsidR="000A374A" w:rsidRPr="004B1A8D">
        <w:rPr>
          <w:rFonts w:ascii="Times New Roman" w:hAnsi="Times New Roman" w:cs="Times New Roman"/>
          <w:sz w:val="20"/>
          <w:szCs w:val="24"/>
        </w:rPr>
        <w:fldChar w:fldCharType="separate"/>
      </w:r>
      <w:r w:rsidR="000A374A" w:rsidRPr="004B1A8D">
        <w:rPr>
          <w:rFonts w:ascii="Times New Roman" w:hAnsi="Times New Roman" w:cs="Times New Roman"/>
          <w:noProof/>
          <w:sz w:val="20"/>
          <w:szCs w:val="24"/>
          <w:vertAlign w:val="superscript"/>
        </w:rPr>
        <w:t>15</w:t>
      </w:r>
      <w:r w:rsidR="000A374A"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36440CFD" w14:textId="77777777" w:rsidR="00C54EF9" w:rsidRPr="004B1A8D" w:rsidRDefault="00045D6C" w:rsidP="00045D6C">
      <w:pPr>
        <w:jc w:val="both"/>
        <w:rPr>
          <w:rFonts w:ascii="Times New Roman" w:hAnsi="Times New Roman" w:cs="Times New Roman"/>
          <w:sz w:val="20"/>
          <w:szCs w:val="24"/>
        </w:rPr>
      </w:pPr>
      <w:r w:rsidRPr="004B1A8D">
        <w:rPr>
          <w:rFonts w:ascii="Times New Roman" w:hAnsi="Times New Roman" w:cs="Times New Roman"/>
          <w:sz w:val="20"/>
          <w:szCs w:val="24"/>
        </w:rPr>
        <w:t>Despite the intriguing potential of lycopene in oral cancer prevention, more research, including clinical trials, is needed to establish its efficacy and optimal dosages. Nevertheless, incorporating lycopene-rich foods into a balanced diet and adopting a comprehensive oral care routine can be a valuable strategy in reducing the risk of oral cancer and promoting a healthier oral environment. For individuals at higher risk of oral cancer due to lifestyle factors or pre-cancerous conditions, consultation with healthcare professionals is recommended to develop a personalized prevention plan that may include lycopene supplementation or other targeted interventions.</w:t>
      </w:r>
    </w:p>
    <w:p w14:paraId="6BB32930" w14:textId="5F514A23" w:rsidR="00E102A0" w:rsidRPr="004B1A8D" w:rsidRDefault="00E102A0" w:rsidP="00045D6C">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Lycopene and Dental Erosion</w:t>
      </w:r>
    </w:p>
    <w:p w14:paraId="2C4A53E6" w14:textId="03639FB3" w:rsidR="009F6F29" w:rsidRPr="004B1A8D" w:rsidRDefault="00AC6B94" w:rsidP="00CC23BA">
      <w:pPr>
        <w:ind w:firstLine="720"/>
        <w:jc w:val="both"/>
        <w:rPr>
          <w:rFonts w:ascii="Times New Roman" w:hAnsi="Times New Roman" w:cs="Times New Roman"/>
          <w:sz w:val="20"/>
          <w:szCs w:val="24"/>
        </w:rPr>
      </w:pPr>
      <w:r w:rsidRPr="004B1A8D">
        <w:rPr>
          <w:rFonts w:ascii="Times New Roman" w:hAnsi="Times New Roman" w:cs="Times New Roman"/>
          <w:sz w:val="20"/>
          <w:szCs w:val="24"/>
        </w:rPr>
        <w:t xml:space="preserve">Lycopene has shown promise in providing protection against dental erosion, a condition characterized by the gradual loss of tooth enamel due to exposure to acids. Dental erosion can result from various sources, including acidic foods and beverages, gastric reflux, and certain medications. Lycopene's unique properties offer several mechanisms to defend against dental erosion. Firstly, it strengthens dental enamel, fortifying the teeth </w:t>
      </w:r>
      <w:r w:rsidRPr="004B1A8D">
        <w:rPr>
          <w:rFonts w:ascii="Times New Roman" w:hAnsi="Times New Roman" w:cs="Times New Roman"/>
          <w:sz w:val="20"/>
          <w:szCs w:val="24"/>
        </w:rPr>
        <w:lastRenderedPageBreak/>
        <w:t>against acid attacks and reducing the risk of erosion. Secondly, lycopene neutralizes acidic molecules, maintaining a more balanced pH environment in the oral cavity and preventing enamel damage. Thirdly, its antioxidant action protects enamel from oxidative stress caused by acid exposure. Lastly, lycopene's anti-inflammatory effects help reduce inflammation in the oral cavity, potentially preventing further enamel degradation. Incorporating lycopene-rich foods into the diet or considering lycopene supplements under professional guidance may be beneficial in supporting dental health and mitigating dental erosion risks. However, it is essential to remember that lycopene should be considered as part of an overall oral care regimen, which includes proper dental hygiene practices, regular dental check-ups, and limiting the intake of acidic foods and beverages</w:t>
      </w:r>
      <w:r w:rsidR="00CC23BA" w:rsidRPr="004B1A8D">
        <w:rPr>
          <w:rFonts w:ascii="Times New Roman" w:hAnsi="Times New Roman" w:cs="Times New Roman"/>
          <w:sz w:val="20"/>
          <w:szCs w:val="24"/>
        </w:rPr>
        <w:fldChar w:fldCharType="begin" w:fldLock="1"/>
      </w:r>
      <w:r w:rsidR="00CC23BA" w:rsidRPr="004B1A8D">
        <w:rPr>
          <w:rFonts w:ascii="Times New Roman" w:hAnsi="Times New Roman" w:cs="Times New Roman"/>
          <w:sz w:val="20"/>
          <w:szCs w:val="24"/>
        </w:rPr>
        <w:instrText>ADDIN CSL_CITATION {"citationItems":[{"id":"ITEM-1","itemData":{"DOI":"10.1016/J.JDENT.2004.10.014","ISSN":"03005712","PMID":"15725524","abstract":"Objectives. To discuss the key elements for establishment of a preventive programme for dental erosion. Data and sources. The data discussed are primarily based on published scientific studies and reviews from case reports, clinical trials, epidemiological, cohort, animal, in vitro and in vivo studies. References have been traced manually or by MEDLINE®. Study selection. The aetiology, pathogenesis and modifying factors of dental erosion were reviewed. Strategies to either prevent the occurrence or limit the damage of dental erosion or protect the remaining tooth tissues from further erosive destruction were reviewed and discussed. These includes: (A) measures to (1) enhance remineralisation and acid resistance of enamel surface softened by erosive challenge, (2) reduce the erosive potential of acidic products, (3) enhance salivary flow, (4) protect and restore erosively damaged tooth, and (5) provide mechanical protection against erosive challenge. (B) Health education geared towards (1) diminution of frequency of intake of dietary acids, and (2) change of habits and lifestyles that predispose teeth to erosion development. Conclusions. It may be easier to gain patients' compliance with the advice that immediately following an acidic challenge, a remineralising agent, such as fluoride mouthrinses, fluoride tablets, fluoride lozenges or dairy milk, should be administered to enhance rapid remineralisation of the softened tooth surface as well as serve as a mouth refresher, or an alternative, a neutralising solution should be used. Effective counselling on erosion preventive regimes should involve all healthcare personnel, dentists, doctors, pharmacist, nurses/hygienists and clinical psychologists. © 2004 Elsevier Ltd. All rights reserved.","author":[{"dropping-particle":"","family":"Amaechi","given":"B. T.","non-dropping-particle":"","parse-names":false,"suffix":""},{"dropping-particle":"","family":"Higham","given":"S. M.","non-dropping-particle":"","parse-names":false,"suffix":""}],"container-title":"Journal of Dentistry","id":"ITEM-1","issue":"3 SPEC. ISS.","issued":{"date-parts":[["2005"]]},"page":"243-252","publisher":"Elsevier BV","title":"Dental erosion: Possible approaches to prevention and control","type":"article-journal","volume":"33"},"uris":["http://www.mendeley.com/documents/?uuid=f7f2dd7f-a0bf-36da-88f3-07d21a50d248"]}],"mendeley":{"formattedCitation":"&lt;sup&gt;16&lt;/sup&gt;","plainTextFormattedCitation":"16","previouslyFormattedCitation":"&lt;sup&gt;16&lt;/sup&gt;"},"properties":{"noteIndex":0},"schema":"https://github.com/citation-style-language/schema/raw/master/csl-citation.json"}</w:instrText>
      </w:r>
      <w:r w:rsidR="00CC23BA" w:rsidRPr="004B1A8D">
        <w:rPr>
          <w:rFonts w:ascii="Times New Roman" w:hAnsi="Times New Roman" w:cs="Times New Roman"/>
          <w:sz w:val="20"/>
          <w:szCs w:val="24"/>
        </w:rPr>
        <w:fldChar w:fldCharType="separate"/>
      </w:r>
      <w:r w:rsidR="00CC23BA" w:rsidRPr="004B1A8D">
        <w:rPr>
          <w:rFonts w:ascii="Times New Roman" w:hAnsi="Times New Roman" w:cs="Times New Roman"/>
          <w:noProof/>
          <w:sz w:val="20"/>
          <w:szCs w:val="24"/>
          <w:vertAlign w:val="superscript"/>
        </w:rPr>
        <w:t>16</w:t>
      </w:r>
      <w:r w:rsidR="00CC23BA" w:rsidRPr="004B1A8D">
        <w:rPr>
          <w:rFonts w:ascii="Times New Roman" w:hAnsi="Times New Roman" w:cs="Times New Roman"/>
          <w:sz w:val="20"/>
          <w:szCs w:val="24"/>
        </w:rPr>
        <w:fldChar w:fldCharType="end"/>
      </w:r>
      <w:r w:rsidRPr="004B1A8D">
        <w:rPr>
          <w:rFonts w:ascii="Times New Roman" w:hAnsi="Times New Roman" w:cs="Times New Roman"/>
          <w:sz w:val="20"/>
          <w:szCs w:val="24"/>
        </w:rPr>
        <w:t>. It is worth noting that while lycopene shows potential in dental erosion prevention, more research is necessary to determine the optimal dosages and delivery systems for its application in dental care. Consulting with dental professionals can help determine the most suitable approach to incorporate lycopene into a personalized dental health plan, ensuring the best possible protection against dental erosion and promoting overall oral well-being.</w:t>
      </w:r>
    </w:p>
    <w:p w14:paraId="3A817AF1" w14:textId="170E4E4C" w:rsidR="00C54EF9" w:rsidRPr="004B1A8D" w:rsidRDefault="00EE2A76"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Lycopene in Dental Therapeutics</w:t>
      </w:r>
    </w:p>
    <w:p w14:paraId="145647F8" w14:textId="02190D23" w:rsidR="00C54EF9" w:rsidRPr="004B1A8D" w:rsidRDefault="009F6F29" w:rsidP="009F6F29">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has emerged as a promising candidate in dental therapeutics, offering potential benefits in various aspects of oral health. As a potent antioxidant, lycopene's ability to neutralize free radicals and reduce oxidative stress is advantageous in promoting oral tissue repair and wound healing after dental procedures. Additionally, its anti-inflammatory properties may aid in reducing post-operative swelling and discomfort. Lycopene-enhanced dentifrices and mouthwashes are being explored for their potential to support gum health and prevent periodontal disease, owing to lycopene's role in combating inflammation and promoting a healthier oral environment. As research continues to uncover the therapeutic potential of lycopene in dental care, its integration into novel dental formulations may present an exciting opportunity to enhance oral well-being and improve overall dental treatment outcomes</w:t>
      </w:r>
      <w:r w:rsidR="00CC23BA" w:rsidRPr="004B1A8D">
        <w:rPr>
          <w:rFonts w:ascii="Times New Roman" w:hAnsi="Times New Roman" w:cs="Times New Roman"/>
          <w:sz w:val="20"/>
          <w:szCs w:val="24"/>
        </w:rPr>
        <w:fldChar w:fldCharType="begin" w:fldLock="1"/>
      </w:r>
      <w:r w:rsidR="00D4189A" w:rsidRPr="004B1A8D">
        <w:rPr>
          <w:rFonts w:ascii="Times New Roman" w:hAnsi="Times New Roman" w:cs="Times New Roman"/>
          <w:sz w:val="20"/>
          <w:szCs w:val="24"/>
        </w:rPr>
        <w:instrText>ADDIN CSL_CITATION {"citationItems":[{"id":"ITEM-1","itemData":{"DOI":"10.3290/J.OHPD.A12803","ISSN":"1602-1622","PMID":"18173095","abstract":"PURPOSE The aim of the present study was to compare the effect of systemically administered lycopene (LycoRed) as a monotherapy and as an adjunct to scaling and root planing in gingivitis patients. MATERIALS AND METHODS Twenty systemically healthy patients showing clinical signs of gingivitis were involved in a randomised, double-blind, parallel, split-mouth study. The subjects were randomly distributed between the two treatment groups: experimental group (n = 10), 8 mg lycopene/day for 2 weeks; and controls (n = 10), placebo for 2 weeks. Quadrant allocation within each group was randomised with two quadrants treated with oral prophylaxis (OP) and two quadrants not receiving any form of treatment (non-OP). Bleeding index (SBI) and non-invasive measures of plaque (PI) and gingivitis (GI) were assessed at baseline, 1 and 2 weeks. Salivary uric acid levels were also measured. RESULTS All the treatment groups demonstrated statistically significant reductions in the GI, SBI and PI. Treatment with OP-lycopene resulted in a statistically significant decrease in GI when compared with OP-placebo (p &lt; 0.05) and non-OP-placebo (p &lt; 0.01). Treatment with non-OP-lycopene resulted in a statistically significant decrease in GI when compared with non-OP-placebo (p &lt; 0.01). The OP-lycopene group showed a statistically significant reduction in SBI values when compared with the non-OP-lycopene group (p &lt; 0.05) and the non-OP-placebo group (p &lt; 0.001). There was a strong negative correlation between the salivary uric acid levels and the percentage reduction in GI at 1 and 2 weeks in the OP-lycopene group (r = -0.852 and -0.802 respectively) and in the non-OP-lycopene group (r = -0.640 and -0.580 respectively). CONCLUSIONS The results presented in this study suggest that lycopene shows great promise as a treatment modality in gingivitis. The possibility of obtaining an additive effect by combining routine oral prophylaxis with lycopene is also an exciting possibility, which deserves further study.","author":[{"dropping-particle":"","family":"Chandra","given":"Rampalli Viswa","non-dropping-particle":"","parse-names":false,"suffix":""},{"dropping-particle":"","family":"Prabhuji","given":"M L Venkatesh","non-dropping-particle":"","parse-names":false,"suffix":""},{"dropping-particle":"","family":"Roopa","given":"D Adinarayana","non-dropping-particle":"","parse-names":false,"suffix":""},{"dropping-particle":"","family":"Ravirajan","given":"Sandhya","non-dropping-particle":"","parse-names":false,"suffix":""},{"dropping-particle":"","family":"Kishore","given":"Hadal C","non-dropping-particle":"","parse-names":false,"suffix":""}],"container-title":"Oral health &amp; preventive dentistry","id":"ITEM-1","issue":"4","issued":{"date-parts":[["2007"]]},"page":"327-36","title":"Efficacy of lycopene in the treatment of gingivitis: a randomised, placebo-controlled clinical trial.","type":"article-journal","volume":"5"},"uris":["http://www.mendeley.com/documents/?uuid=e3c486f7-413e-3ff8-9e97-55503a9524e3"]}],"mendeley":{"formattedCitation":"&lt;sup&gt;17&lt;/sup&gt;","plainTextFormattedCitation":"17","previouslyFormattedCitation":"&lt;sup&gt;17&lt;/sup&gt;"},"properties":{"noteIndex":0},"schema":"https://github.com/citation-style-language/schema/raw/master/csl-citation.json"}</w:instrText>
      </w:r>
      <w:r w:rsidR="00CC23BA" w:rsidRPr="004B1A8D">
        <w:rPr>
          <w:rFonts w:ascii="Times New Roman" w:hAnsi="Times New Roman" w:cs="Times New Roman"/>
          <w:sz w:val="20"/>
          <w:szCs w:val="24"/>
        </w:rPr>
        <w:fldChar w:fldCharType="separate"/>
      </w:r>
      <w:r w:rsidR="00CC23BA" w:rsidRPr="004B1A8D">
        <w:rPr>
          <w:rFonts w:ascii="Times New Roman" w:hAnsi="Times New Roman" w:cs="Times New Roman"/>
          <w:noProof/>
          <w:sz w:val="20"/>
          <w:szCs w:val="24"/>
          <w:vertAlign w:val="superscript"/>
        </w:rPr>
        <w:t>17</w:t>
      </w:r>
      <w:r w:rsidR="00CC23BA"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4D13B575" w14:textId="395E0BD3" w:rsidR="00C54EF9" w:rsidRPr="004B1A8D" w:rsidRDefault="008518F7"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Lycopene's Role in Wound Healing</w:t>
      </w:r>
    </w:p>
    <w:p w14:paraId="08252478" w14:textId="035DE397" w:rsidR="00C54EF9" w:rsidRPr="004B1A8D" w:rsidRDefault="000D12DB" w:rsidP="000D12DB">
      <w:pPr>
        <w:ind w:firstLine="720"/>
        <w:jc w:val="both"/>
        <w:rPr>
          <w:rFonts w:ascii="Times New Roman" w:hAnsi="Times New Roman" w:cs="Times New Roman"/>
          <w:sz w:val="20"/>
          <w:szCs w:val="24"/>
        </w:rPr>
      </w:pPr>
      <w:r w:rsidRPr="004B1A8D">
        <w:rPr>
          <w:rFonts w:ascii="Times New Roman" w:hAnsi="Times New Roman" w:cs="Times New Roman"/>
          <w:sz w:val="20"/>
          <w:szCs w:val="24"/>
        </w:rPr>
        <w:t>Lycopene plays a crucial role in wound healing due to its powerful antioxidant and anti-inflammatory properties. When applied topically or consumed as part of the diet, lycopene can aid in the regeneration and repair of damaged tissues in the oral cavity and other areas of the body. As an antioxidant, lycopene neutralizes free radicals that can impede the healing process by causing cellular damage. By reducing oxidative stress, lycopene creates a more favorable environment for the body's natural wound healing mechanisms to take effect. Additionally, lycopene's anti-inflammatory effects help to reduce swelling and inflammation at the wound site, promoting a quicker recovery. These combined properties make lycopene a valuable therapeutic agent in wound healing, with potential applications in post-operative care after dental procedures, as well as in the management of oral wounds and injuries</w:t>
      </w:r>
      <w:r w:rsidR="00D4189A" w:rsidRPr="004B1A8D">
        <w:rPr>
          <w:rFonts w:ascii="Times New Roman" w:hAnsi="Times New Roman" w:cs="Times New Roman"/>
          <w:sz w:val="20"/>
          <w:szCs w:val="24"/>
        </w:rPr>
        <w:fldChar w:fldCharType="begin" w:fldLock="1"/>
      </w:r>
      <w:r w:rsidR="00D4189A" w:rsidRPr="004B1A8D">
        <w:rPr>
          <w:rFonts w:ascii="Times New Roman" w:hAnsi="Times New Roman" w:cs="Times New Roman"/>
          <w:sz w:val="20"/>
          <w:szCs w:val="24"/>
        </w:rPr>
        <w:instrText>ADDIN CSL_CITATION {"citationItems":[{"id":"ITEM-1","itemData":{"DOI":"10.3390/MOLECULES27051701","ISSN":"1420-3049","PMID":"35268802","abstract":"Tomato producing and processing industries present undoubted potential for industrial discarded products valorization whether due to the overproduction of fresh tomatoes or to the loss during processing. Although tomato by-products are not yet considered a raw material, several studies have suggested innovative and profitable applications. It is often referred to as “tomato pomace” and is quite rich in a variety of bioactive compounds. Lycopene, vitamin C, β-carotene, phenolic compounds, and tocopherol are some of the bioactives herein discussed. Tomato by-products are also rich in minerals. Many of these compounds are powerful antioxidants with anti-inflammatory properties besides modulating the immune system. Several researchers have focused on the possible application of natural ingredients, especially those extracted from foods, and their physiological and pharmacological effects. Herein, the effects of processing and further applications of the bioactive compounds present in tomato by-products were carefully reviewed, especially regarding the anti-inflammatory and anti-cancer effects. The aim of this review was thus to highlight the existing opportunities to create profitable and innovative applications for tomato by-products in health context.","author":[{"dropping-particle":"","family":"Laranjeira","given":"Tânia","non-dropping-particle":"","parse-names":false,"suffix":""},{"dropping-particle":"","family":"Costa","given":"Ana","non-dropping-particle":"","parse-names":false,"suffix":""},{"dropping-particle":"","family":"Faria-Silva","given":"Catarina","non-dropping-particle":"","parse-names":false,"suffix":""},{"dropping-particle":"","family":"Ribeiro","given":"Daniela","non-dropping-particle":"","parse-names":false,"suffix":""},{"dropping-particle":"","family":"Ferreira de Oliveira","given":"José Miguel P.","non-dropping-particle":"","parse-names":false,"suffix":""},{"dropping-particle":"","family":"Simões","given":"Sandra","non-dropping-particle":"","parse-names":false,"suffix":""},{"dropping-particle":"","family":"Ascenso","given":"Andreia","non-dropping-particle":"","parse-names":false,"suffix":""}],"container-title":"Molecules 2022, Vol. 27, Page 1701","id":"ITEM-1","issue":"5","issued":{"date-parts":[["2022","3","4"]]},"page":"1701","publisher":"Multidisciplinary Digital Publishing Institute","title":"Sustainable Valorization of Tomato By-Products to Obtain Bioactive Compounds: Their Potential in Inflammation and Cancer Management","type":"article-journal","volume":"27"},"uris":["http://www.mendeley.com/documents/?uuid=25fdb538-b198-32bc-b0f8-54dcc38da33b"]}],"mendeley":{"formattedCitation":"&lt;sup&gt;18&lt;/sup&gt;","plainTextFormattedCitation":"18"},"properties":{"noteIndex":0},"schema":"https://github.com/citation-style-language/schema/raw/master/csl-citation.json"}</w:instrText>
      </w:r>
      <w:r w:rsidR="00D4189A" w:rsidRPr="004B1A8D">
        <w:rPr>
          <w:rFonts w:ascii="Times New Roman" w:hAnsi="Times New Roman" w:cs="Times New Roman"/>
          <w:sz w:val="20"/>
          <w:szCs w:val="24"/>
        </w:rPr>
        <w:fldChar w:fldCharType="separate"/>
      </w:r>
      <w:r w:rsidR="00D4189A" w:rsidRPr="004B1A8D">
        <w:rPr>
          <w:rFonts w:ascii="Times New Roman" w:hAnsi="Times New Roman" w:cs="Times New Roman"/>
          <w:noProof/>
          <w:sz w:val="20"/>
          <w:szCs w:val="24"/>
          <w:vertAlign w:val="superscript"/>
        </w:rPr>
        <w:t>18</w:t>
      </w:r>
      <w:r w:rsidR="00D4189A" w:rsidRPr="004B1A8D">
        <w:rPr>
          <w:rFonts w:ascii="Times New Roman" w:hAnsi="Times New Roman" w:cs="Times New Roman"/>
          <w:sz w:val="20"/>
          <w:szCs w:val="24"/>
        </w:rPr>
        <w:fldChar w:fldCharType="end"/>
      </w:r>
      <w:r w:rsidRPr="004B1A8D">
        <w:rPr>
          <w:rFonts w:ascii="Times New Roman" w:hAnsi="Times New Roman" w:cs="Times New Roman"/>
          <w:sz w:val="20"/>
          <w:szCs w:val="24"/>
        </w:rPr>
        <w:t>.</w:t>
      </w:r>
    </w:p>
    <w:p w14:paraId="13F4D6B4" w14:textId="77777777" w:rsidR="00674253" w:rsidRPr="004B1A8D" w:rsidRDefault="00727FDF" w:rsidP="00245AC7">
      <w:pPr>
        <w:jc w:val="both"/>
        <w:rPr>
          <w:rFonts w:ascii="Times New Roman" w:hAnsi="Times New Roman" w:cs="Times New Roman"/>
          <w:b/>
          <w:sz w:val="20"/>
          <w:szCs w:val="24"/>
          <w:u w:val="single"/>
        </w:rPr>
      </w:pPr>
      <w:r w:rsidRPr="004B1A8D">
        <w:rPr>
          <w:rFonts w:ascii="Times New Roman" w:hAnsi="Times New Roman" w:cs="Times New Roman"/>
          <w:b/>
          <w:sz w:val="20"/>
          <w:szCs w:val="24"/>
          <w:u w:val="single"/>
        </w:rPr>
        <w:t>Conclusion</w:t>
      </w:r>
    </w:p>
    <w:p w14:paraId="32DD7954" w14:textId="77777777" w:rsidR="00F306DB" w:rsidRPr="004B1A8D" w:rsidRDefault="00674253" w:rsidP="00AB2A02">
      <w:pPr>
        <w:ind w:firstLine="720"/>
        <w:jc w:val="both"/>
        <w:rPr>
          <w:rFonts w:ascii="Times New Roman" w:hAnsi="Times New Roman" w:cs="Times New Roman"/>
          <w:sz w:val="20"/>
          <w:szCs w:val="24"/>
        </w:rPr>
      </w:pPr>
      <w:bookmarkStart w:id="0" w:name="_GoBack"/>
      <w:bookmarkEnd w:id="0"/>
      <w:r w:rsidRPr="004B1A8D">
        <w:rPr>
          <w:rFonts w:ascii="Times New Roman" w:hAnsi="Times New Roman" w:cs="Times New Roman"/>
          <w:sz w:val="20"/>
          <w:szCs w:val="24"/>
        </w:rPr>
        <w:t>Lycopene, a naturally occurring antioxidant, has shown great promise in dentistry. From its potential in combatting periodontal disease to its role in oral cancer prevention, lycopene has garnered significant interest among dental professionals and researchers alike. As our understanding of this remarkable compound grows, it opens up new possibilities for improving oral health and advancing dental treatments. However, further research and clinical studies are essential to fully explore and harness the potential of lycopene in dentistry. As we move forward, integrating lycopene-based strategies into oral care may hold the key to a healthier smile and improved overall oral well-being.</w:t>
      </w:r>
    </w:p>
    <w:p w14:paraId="2472C704" w14:textId="7C6D8733" w:rsidR="005604A9" w:rsidRPr="004B1A8D" w:rsidRDefault="005604A9" w:rsidP="00245AC7">
      <w:pPr>
        <w:jc w:val="both"/>
        <w:rPr>
          <w:rFonts w:ascii="Times New Roman" w:hAnsi="Times New Roman" w:cs="Times New Roman"/>
          <w:b/>
          <w:bCs/>
          <w:sz w:val="16"/>
          <w:szCs w:val="16"/>
          <w:u w:val="single"/>
        </w:rPr>
      </w:pPr>
      <w:r w:rsidRPr="004B1A8D">
        <w:rPr>
          <w:rFonts w:ascii="Times New Roman" w:hAnsi="Times New Roman" w:cs="Times New Roman"/>
          <w:b/>
          <w:bCs/>
          <w:sz w:val="16"/>
          <w:szCs w:val="16"/>
          <w:u w:val="single"/>
        </w:rPr>
        <w:t>REFERENCES:</w:t>
      </w:r>
    </w:p>
    <w:p w14:paraId="43D3769E" w14:textId="247F4BAD" w:rsidR="00D4189A" w:rsidRPr="004B1A8D" w:rsidRDefault="002E1FC4"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b/>
          <w:bCs/>
          <w:sz w:val="16"/>
          <w:szCs w:val="16"/>
          <w:u w:val="single"/>
        </w:rPr>
        <w:fldChar w:fldCharType="begin" w:fldLock="1"/>
      </w:r>
      <w:r w:rsidRPr="004B1A8D">
        <w:rPr>
          <w:rFonts w:ascii="Times New Roman" w:hAnsi="Times New Roman" w:cs="Times New Roman"/>
          <w:b/>
          <w:bCs/>
          <w:sz w:val="16"/>
          <w:szCs w:val="16"/>
          <w:u w:val="single"/>
        </w:rPr>
        <w:instrText xml:space="preserve">ADDIN Mendeley Bibliography CSL_BIBLIOGRAPHY </w:instrText>
      </w:r>
      <w:r w:rsidRPr="004B1A8D">
        <w:rPr>
          <w:rFonts w:ascii="Times New Roman" w:hAnsi="Times New Roman" w:cs="Times New Roman"/>
          <w:b/>
          <w:bCs/>
          <w:sz w:val="16"/>
          <w:szCs w:val="16"/>
          <w:u w:val="single"/>
        </w:rPr>
        <w:fldChar w:fldCharType="separate"/>
      </w:r>
      <w:r w:rsidR="00D4189A" w:rsidRPr="004B1A8D">
        <w:rPr>
          <w:rFonts w:ascii="Times New Roman" w:hAnsi="Times New Roman" w:cs="Times New Roman"/>
          <w:noProof/>
          <w:sz w:val="16"/>
          <w:szCs w:val="16"/>
        </w:rPr>
        <w:t xml:space="preserve">1. </w:t>
      </w:r>
      <w:r w:rsidR="00D4189A" w:rsidRPr="004B1A8D">
        <w:rPr>
          <w:rFonts w:ascii="Times New Roman" w:hAnsi="Times New Roman" w:cs="Times New Roman"/>
          <w:noProof/>
          <w:sz w:val="16"/>
          <w:szCs w:val="16"/>
        </w:rPr>
        <w:tab/>
        <w:t xml:space="preserve">Mozos I, Stoian D, Caraba A, Malainer C, Horbanczuk JO, Atanasov AG. Lycopene and Vascular Health. </w:t>
      </w:r>
      <w:r w:rsidR="00D4189A" w:rsidRPr="004B1A8D">
        <w:rPr>
          <w:rFonts w:ascii="Times New Roman" w:hAnsi="Times New Roman" w:cs="Times New Roman"/>
          <w:i/>
          <w:iCs/>
          <w:noProof/>
          <w:sz w:val="16"/>
          <w:szCs w:val="16"/>
        </w:rPr>
        <w:t>Front Pharmacol</w:t>
      </w:r>
      <w:r w:rsidR="00D4189A" w:rsidRPr="004B1A8D">
        <w:rPr>
          <w:rFonts w:ascii="Times New Roman" w:hAnsi="Times New Roman" w:cs="Times New Roman"/>
          <w:noProof/>
          <w:sz w:val="16"/>
          <w:szCs w:val="16"/>
        </w:rPr>
        <w:t>. 2018;9(MAY):521. doi:10.3389/FPHAR.2018.00521</w:t>
      </w:r>
    </w:p>
    <w:p w14:paraId="227A7294" w14:textId="0AD91100"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2. </w:t>
      </w:r>
      <w:r w:rsidRPr="004B1A8D">
        <w:rPr>
          <w:rFonts w:ascii="Times New Roman" w:hAnsi="Times New Roman" w:cs="Times New Roman"/>
          <w:noProof/>
          <w:sz w:val="16"/>
          <w:szCs w:val="16"/>
        </w:rPr>
        <w:tab/>
        <w:t xml:space="preserve">Dasgupta A, Klein K. Herbal and Other Dietary Supplements That Are Antioxidants. </w:t>
      </w:r>
      <w:r w:rsidRPr="004B1A8D">
        <w:rPr>
          <w:rFonts w:ascii="Times New Roman" w:hAnsi="Times New Roman" w:cs="Times New Roman"/>
          <w:i/>
          <w:iCs/>
          <w:noProof/>
          <w:sz w:val="16"/>
          <w:szCs w:val="16"/>
        </w:rPr>
        <w:t>Antioxidants Food, Vitam Suppl</w:t>
      </w:r>
      <w:r w:rsidRPr="004B1A8D">
        <w:rPr>
          <w:rFonts w:ascii="Times New Roman" w:hAnsi="Times New Roman" w:cs="Times New Roman"/>
          <w:noProof/>
          <w:sz w:val="16"/>
          <w:szCs w:val="16"/>
        </w:rPr>
        <w:t>. Published online January 1, 2014:295-315. doi:10.1016/B978-0-12-405872-9.00016-1</w:t>
      </w:r>
    </w:p>
    <w:p w14:paraId="4E8A4FD0"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lastRenderedPageBreak/>
        <w:t xml:space="preserve">3. </w:t>
      </w:r>
      <w:r w:rsidRPr="004B1A8D">
        <w:rPr>
          <w:rFonts w:ascii="Times New Roman" w:hAnsi="Times New Roman" w:cs="Times New Roman"/>
          <w:noProof/>
          <w:sz w:val="16"/>
          <w:szCs w:val="16"/>
        </w:rPr>
        <w:tab/>
        <w:t xml:space="preserve">Islamian JP, Mehrali H. Lycopene as A Carotenoid Provides Radioprotectant andAntioxidant Effects by Quenching Radiation-InducedFree Radical Singlet Oxygen: An Overview. </w:t>
      </w:r>
      <w:r w:rsidRPr="004B1A8D">
        <w:rPr>
          <w:rFonts w:ascii="Times New Roman" w:hAnsi="Times New Roman" w:cs="Times New Roman"/>
          <w:i/>
          <w:iCs/>
          <w:noProof/>
          <w:sz w:val="16"/>
          <w:szCs w:val="16"/>
        </w:rPr>
        <w:t>Cell J</w:t>
      </w:r>
      <w:r w:rsidRPr="004B1A8D">
        <w:rPr>
          <w:rFonts w:ascii="Times New Roman" w:hAnsi="Times New Roman" w:cs="Times New Roman"/>
          <w:noProof/>
          <w:sz w:val="16"/>
          <w:szCs w:val="16"/>
        </w:rPr>
        <w:t>. 2015;16(4):386. doi:10.22074/CELLJ.2015.485</w:t>
      </w:r>
    </w:p>
    <w:p w14:paraId="2B24B34F"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4. </w:t>
      </w:r>
      <w:r w:rsidRPr="004B1A8D">
        <w:rPr>
          <w:rFonts w:ascii="Times New Roman" w:hAnsi="Times New Roman" w:cs="Times New Roman"/>
          <w:noProof/>
          <w:sz w:val="16"/>
          <w:szCs w:val="16"/>
        </w:rPr>
        <w:tab/>
        <w:t xml:space="preserve">Gupta S, Jawanda MK, Arora V, Mehta N, Yadav V. Role of Lycopene in Preventing Oral Diseases as a Nonsurgical Aid of Treatment. </w:t>
      </w:r>
      <w:r w:rsidRPr="004B1A8D">
        <w:rPr>
          <w:rFonts w:ascii="Times New Roman" w:hAnsi="Times New Roman" w:cs="Times New Roman"/>
          <w:i/>
          <w:iCs/>
          <w:noProof/>
          <w:sz w:val="16"/>
          <w:szCs w:val="16"/>
        </w:rPr>
        <w:t>Int J Prev Med</w:t>
      </w:r>
      <w:r w:rsidRPr="004B1A8D">
        <w:rPr>
          <w:rFonts w:ascii="Times New Roman" w:hAnsi="Times New Roman" w:cs="Times New Roman"/>
          <w:noProof/>
          <w:sz w:val="16"/>
          <w:szCs w:val="16"/>
        </w:rPr>
        <w:t>. 2015;6(1). doi:10.4103/2008-7802.162311</w:t>
      </w:r>
    </w:p>
    <w:p w14:paraId="39FFA1E2"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5. </w:t>
      </w:r>
      <w:r w:rsidRPr="004B1A8D">
        <w:rPr>
          <w:rFonts w:ascii="Times New Roman" w:hAnsi="Times New Roman" w:cs="Times New Roman"/>
          <w:noProof/>
          <w:sz w:val="16"/>
          <w:szCs w:val="16"/>
        </w:rPr>
        <w:tab/>
        <w:t xml:space="preserve">Khoo HE, Prasad KN, Kong KW, Jiang Y, Ismail A. Carotenoids and Their Isomers: Color Pigments in Fruits and Vegetables. </w:t>
      </w:r>
      <w:r w:rsidRPr="004B1A8D">
        <w:rPr>
          <w:rFonts w:ascii="Times New Roman" w:hAnsi="Times New Roman" w:cs="Times New Roman"/>
          <w:i/>
          <w:iCs/>
          <w:noProof/>
          <w:sz w:val="16"/>
          <w:szCs w:val="16"/>
        </w:rPr>
        <w:t>Molecules</w:t>
      </w:r>
      <w:r w:rsidRPr="004B1A8D">
        <w:rPr>
          <w:rFonts w:ascii="Times New Roman" w:hAnsi="Times New Roman" w:cs="Times New Roman"/>
          <w:noProof/>
          <w:sz w:val="16"/>
          <w:szCs w:val="16"/>
        </w:rPr>
        <w:t>. 2011;16(2):1710. doi:10.3390/MOLECULES16021710</w:t>
      </w:r>
    </w:p>
    <w:p w14:paraId="1EF2402F"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6. </w:t>
      </w:r>
      <w:r w:rsidRPr="004B1A8D">
        <w:rPr>
          <w:rFonts w:ascii="Times New Roman" w:hAnsi="Times New Roman" w:cs="Times New Roman"/>
          <w:noProof/>
          <w:sz w:val="16"/>
          <w:szCs w:val="16"/>
        </w:rPr>
        <w:tab/>
        <w:t xml:space="preserve">Khan UM, Sevindik M, Zarrabi A, et al. Lycopene: Food Sources, Biological Activities, and Human Health Benefits. </w:t>
      </w:r>
      <w:r w:rsidRPr="004B1A8D">
        <w:rPr>
          <w:rFonts w:ascii="Times New Roman" w:hAnsi="Times New Roman" w:cs="Times New Roman"/>
          <w:i/>
          <w:iCs/>
          <w:noProof/>
          <w:sz w:val="16"/>
          <w:szCs w:val="16"/>
        </w:rPr>
        <w:t>Oxid Med Cell Longev</w:t>
      </w:r>
      <w:r w:rsidRPr="004B1A8D">
        <w:rPr>
          <w:rFonts w:ascii="Times New Roman" w:hAnsi="Times New Roman" w:cs="Times New Roman"/>
          <w:noProof/>
          <w:sz w:val="16"/>
          <w:szCs w:val="16"/>
        </w:rPr>
        <w:t>. 2021;2021. doi:10.1155/2021/2713511</w:t>
      </w:r>
    </w:p>
    <w:p w14:paraId="4E94FFD3"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7. </w:t>
      </w:r>
      <w:r w:rsidRPr="004B1A8D">
        <w:rPr>
          <w:rFonts w:ascii="Times New Roman" w:hAnsi="Times New Roman" w:cs="Times New Roman"/>
          <w:noProof/>
          <w:sz w:val="16"/>
          <w:szCs w:val="16"/>
        </w:rPr>
        <w:tab/>
        <w:t xml:space="preserve">Suwanaruang T. Analyzing Lycopene Content in Fruits. </w:t>
      </w:r>
      <w:r w:rsidRPr="004B1A8D">
        <w:rPr>
          <w:rFonts w:ascii="Times New Roman" w:hAnsi="Times New Roman" w:cs="Times New Roman"/>
          <w:i/>
          <w:iCs/>
          <w:noProof/>
          <w:sz w:val="16"/>
          <w:szCs w:val="16"/>
        </w:rPr>
        <w:t>Agric Agric Sci Procedia</w:t>
      </w:r>
      <w:r w:rsidRPr="004B1A8D">
        <w:rPr>
          <w:rFonts w:ascii="Times New Roman" w:hAnsi="Times New Roman" w:cs="Times New Roman"/>
          <w:noProof/>
          <w:sz w:val="16"/>
          <w:szCs w:val="16"/>
        </w:rPr>
        <w:t>. 2016;11:46-48. doi:10.1016/J.AASPRO.2016.12.008</w:t>
      </w:r>
    </w:p>
    <w:p w14:paraId="452716B2"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8. </w:t>
      </w:r>
      <w:r w:rsidRPr="004B1A8D">
        <w:rPr>
          <w:rFonts w:ascii="Times New Roman" w:hAnsi="Times New Roman" w:cs="Times New Roman"/>
          <w:noProof/>
          <w:sz w:val="16"/>
          <w:szCs w:val="16"/>
        </w:rPr>
        <w:tab/>
        <w:t>Black HS, Boehm F, Edge R, Truscott TG. antioxidants The Benefits and Risks of Certain Dietary Carotenoids that Exhibit both Anti-and Pro-Oxidative Mechanisms-A Comprehensive Review. doi:10.3390/antiox9030264</w:t>
      </w:r>
    </w:p>
    <w:p w14:paraId="079E8ABA" w14:textId="17856989"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9. </w:t>
      </w:r>
      <w:r w:rsidRPr="004B1A8D">
        <w:rPr>
          <w:rFonts w:ascii="Times New Roman" w:hAnsi="Times New Roman" w:cs="Times New Roman"/>
          <w:noProof/>
          <w:sz w:val="16"/>
          <w:szCs w:val="16"/>
        </w:rPr>
        <w:tab/>
        <w:t xml:space="preserve">Bhardwaj R, Chaudhary K, Kaur S, Gupta R, Kamal R, Kumar M. Lycopene in oral health. </w:t>
      </w:r>
      <w:r w:rsidRPr="004B1A8D">
        <w:rPr>
          <w:rFonts w:ascii="Times New Roman" w:hAnsi="Times New Roman" w:cs="Times New Roman"/>
          <w:i/>
          <w:iCs/>
          <w:noProof/>
          <w:sz w:val="16"/>
          <w:szCs w:val="16"/>
        </w:rPr>
        <w:t>Indian J Oral Sci</w:t>
      </w:r>
      <w:r w:rsidRPr="004B1A8D">
        <w:rPr>
          <w:rFonts w:ascii="Times New Roman" w:hAnsi="Times New Roman" w:cs="Times New Roman"/>
          <w:noProof/>
          <w:sz w:val="16"/>
          <w:szCs w:val="16"/>
        </w:rPr>
        <w:t>. 2013;4(3):125-125. doi:10.4103/0976‑6944.122958</w:t>
      </w:r>
    </w:p>
    <w:p w14:paraId="683CAFCD"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10. </w:t>
      </w:r>
      <w:r w:rsidRPr="004B1A8D">
        <w:rPr>
          <w:rFonts w:ascii="Times New Roman" w:hAnsi="Times New Roman" w:cs="Times New Roman"/>
          <w:noProof/>
          <w:sz w:val="16"/>
          <w:szCs w:val="16"/>
        </w:rPr>
        <w:tab/>
        <w:t xml:space="preserve">Lu R, Dan H, Wu R, et al. Lycopene: features and potential significance in the oral cancer and precancerous lesions. </w:t>
      </w:r>
      <w:r w:rsidRPr="004B1A8D">
        <w:rPr>
          <w:rFonts w:ascii="Times New Roman" w:hAnsi="Times New Roman" w:cs="Times New Roman"/>
          <w:i/>
          <w:iCs/>
          <w:noProof/>
          <w:sz w:val="16"/>
          <w:szCs w:val="16"/>
        </w:rPr>
        <w:t>J Oral Pathol Med</w:t>
      </w:r>
      <w:r w:rsidRPr="004B1A8D">
        <w:rPr>
          <w:rFonts w:ascii="Times New Roman" w:hAnsi="Times New Roman" w:cs="Times New Roman"/>
          <w:noProof/>
          <w:sz w:val="16"/>
          <w:szCs w:val="16"/>
        </w:rPr>
        <w:t>. 2011;40(5):361-368. doi:10.1111/J.1600-0714.2010.00991.X</w:t>
      </w:r>
    </w:p>
    <w:p w14:paraId="7B312815"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11. </w:t>
      </w:r>
      <w:r w:rsidRPr="004B1A8D">
        <w:rPr>
          <w:rFonts w:ascii="Times New Roman" w:hAnsi="Times New Roman" w:cs="Times New Roman"/>
          <w:noProof/>
          <w:sz w:val="16"/>
          <w:szCs w:val="16"/>
        </w:rPr>
        <w:tab/>
        <w:t xml:space="preserve">Kapała A, Szlendak M, Motacka E. The Anti-Cancer Activity of Lycopene: A Systematic Review of Human and Animal Studies. </w:t>
      </w:r>
      <w:r w:rsidRPr="004B1A8D">
        <w:rPr>
          <w:rFonts w:ascii="Times New Roman" w:hAnsi="Times New Roman" w:cs="Times New Roman"/>
          <w:i/>
          <w:iCs/>
          <w:noProof/>
          <w:sz w:val="16"/>
          <w:szCs w:val="16"/>
        </w:rPr>
        <w:t>Nutrients</w:t>
      </w:r>
      <w:r w:rsidRPr="004B1A8D">
        <w:rPr>
          <w:rFonts w:ascii="Times New Roman" w:hAnsi="Times New Roman" w:cs="Times New Roman"/>
          <w:noProof/>
          <w:sz w:val="16"/>
          <w:szCs w:val="16"/>
        </w:rPr>
        <w:t>. 2022;14(23). doi:10.3390/NU14235152/S1</w:t>
      </w:r>
    </w:p>
    <w:p w14:paraId="27DB9AF3" w14:textId="70269B05"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12. </w:t>
      </w:r>
      <w:r w:rsidRPr="004B1A8D">
        <w:rPr>
          <w:rFonts w:ascii="Times New Roman" w:hAnsi="Times New Roman" w:cs="Times New Roman"/>
          <w:noProof/>
          <w:sz w:val="16"/>
          <w:szCs w:val="16"/>
        </w:rPr>
        <w:tab/>
        <w:t xml:space="preserve">Pham-Huy LA, He H, Pham-Huy C. Free Radicals, Antioxidants in Disease and Health. </w:t>
      </w:r>
      <w:r w:rsidRPr="004B1A8D">
        <w:rPr>
          <w:rFonts w:ascii="Times New Roman" w:hAnsi="Times New Roman" w:cs="Times New Roman"/>
          <w:i/>
          <w:iCs/>
          <w:noProof/>
          <w:sz w:val="16"/>
          <w:szCs w:val="16"/>
        </w:rPr>
        <w:t>Int J Biomed Sci</w:t>
      </w:r>
      <w:r w:rsidRPr="004B1A8D">
        <w:rPr>
          <w:rFonts w:ascii="Times New Roman" w:hAnsi="Times New Roman" w:cs="Times New Roman"/>
          <w:noProof/>
          <w:sz w:val="16"/>
          <w:szCs w:val="16"/>
        </w:rPr>
        <w:t>. 2008;4(2):89</w:t>
      </w:r>
      <w:r w:rsidR="00631EAA" w:rsidRPr="004B1A8D">
        <w:rPr>
          <w:rFonts w:ascii="Times New Roman" w:hAnsi="Times New Roman" w:cs="Times New Roman"/>
          <w:noProof/>
          <w:sz w:val="16"/>
          <w:szCs w:val="16"/>
        </w:rPr>
        <w:t>-96. PMID: 23675073; PMCID: PMC3614697</w:t>
      </w:r>
    </w:p>
    <w:p w14:paraId="2ED436B8"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13. </w:t>
      </w:r>
      <w:r w:rsidRPr="004B1A8D">
        <w:rPr>
          <w:rFonts w:ascii="Times New Roman" w:hAnsi="Times New Roman" w:cs="Times New Roman"/>
          <w:noProof/>
          <w:sz w:val="16"/>
          <w:szCs w:val="16"/>
        </w:rPr>
        <w:tab/>
        <w:t xml:space="preserve">Bacanli M, Başaran N, Başaran AA. Lycopene: Is it Beneficial to Human Health as an Antioxidant? </w:t>
      </w:r>
      <w:r w:rsidRPr="004B1A8D">
        <w:rPr>
          <w:rFonts w:ascii="Times New Roman" w:hAnsi="Times New Roman" w:cs="Times New Roman"/>
          <w:i/>
          <w:iCs/>
          <w:noProof/>
          <w:sz w:val="16"/>
          <w:szCs w:val="16"/>
        </w:rPr>
        <w:t>Turkish J Pharm Sci</w:t>
      </w:r>
      <w:r w:rsidRPr="004B1A8D">
        <w:rPr>
          <w:rFonts w:ascii="Times New Roman" w:hAnsi="Times New Roman" w:cs="Times New Roman"/>
          <w:noProof/>
          <w:sz w:val="16"/>
          <w:szCs w:val="16"/>
        </w:rPr>
        <w:t>. 2017;14(3):311. doi:10.4274/TJPS.43043</w:t>
      </w:r>
    </w:p>
    <w:p w14:paraId="1E43ED8A"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14. </w:t>
      </w:r>
      <w:r w:rsidRPr="004B1A8D">
        <w:rPr>
          <w:rFonts w:ascii="Times New Roman" w:hAnsi="Times New Roman" w:cs="Times New Roman"/>
          <w:noProof/>
          <w:sz w:val="16"/>
          <w:szCs w:val="16"/>
        </w:rPr>
        <w:tab/>
        <w:t xml:space="preserve">Trejo-Solís C, Pedraza-Chaverrí J, Torres-Ramos M, et al. Multiple Molecular and Cellular Mechanisms of Action of Lycopene in Cancer Inhibition. </w:t>
      </w:r>
      <w:r w:rsidRPr="004B1A8D">
        <w:rPr>
          <w:rFonts w:ascii="Times New Roman" w:hAnsi="Times New Roman" w:cs="Times New Roman"/>
          <w:i/>
          <w:iCs/>
          <w:noProof/>
          <w:sz w:val="16"/>
          <w:szCs w:val="16"/>
        </w:rPr>
        <w:t>Evid Based Complement Alternat Med</w:t>
      </w:r>
      <w:r w:rsidRPr="004B1A8D">
        <w:rPr>
          <w:rFonts w:ascii="Times New Roman" w:hAnsi="Times New Roman" w:cs="Times New Roman"/>
          <w:noProof/>
          <w:sz w:val="16"/>
          <w:szCs w:val="16"/>
        </w:rPr>
        <w:t>. 2013;2013:17. doi:10.1155/2013/705121</w:t>
      </w:r>
    </w:p>
    <w:p w14:paraId="2EFC7F8E"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15. </w:t>
      </w:r>
      <w:r w:rsidRPr="004B1A8D">
        <w:rPr>
          <w:rFonts w:ascii="Times New Roman" w:hAnsi="Times New Roman" w:cs="Times New Roman"/>
          <w:noProof/>
          <w:sz w:val="16"/>
          <w:szCs w:val="16"/>
        </w:rPr>
        <w:tab/>
        <w:t xml:space="preserve">Lee CO. Complementary and alternative medicine patients are talking about: lycopene. </w:t>
      </w:r>
      <w:r w:rsidRPr="004B1A8D">
        <w:rPr>
          <w:rFonts w:ascii="Times New Roman" w:hAnsi="Times New Roman" w:cs="Times New Roman"/>
          <w:i/>
          <w:iCs/>
          <w:noProof/>
          <w:sz w:val="16"/>
          <w:szCs w:val="16"/>
        </w:rPr>
        <w:t>Clin J Oncol Nurs</w:t>
      </w:r>
      <w:r w:rsidRPr="004B1A8D">
        <w:rPr>
          <w:rFonts w:ascii="Times New Roman" w:hAnsi="Times New Roman" w:cs="Times New Roman"/>
          <w:noProof/>
          <w:sz w:val="16"/>
          <w:szCs w:val="16"/>
        </w:rPr>
        <w:t>. 2005;9(2):245-246. doi:10.1188/05.CJON.245-246</w:t>
      </w:r>
    </w:p>
    <w:p w14:paraId="27B63BCF"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16. </w:t>
      </w:r>
      <w:r w:rsidRPr="004B1A8D">
        <w:rPr>
          <w:rFonts w:ascii="Times New Roman" w:hAnsi="Times New Roman" w:cs="Times New Roman"/>
          <w:noProof/>
          <w:sz w:val="16"/>
          <w:szCs w:val="16"/>
        </w:rPr>
        <w:tab/>
        <w:t xml:space="preserve">Amaechi BT, Higham SM. Dental erosion: Possible approaches to prevention and control. </w:t>
      </w:r>
      <w:r w:rsidRPr="004B1A8D">
        <w:rPr>
          <w:rFonts w:ascii="Times New Roman" w:hAnsi="Times New Roman" w:cs="Times New Roman"/>
          <w:i/>
          <w:iCs/>
          <w:noProof/>
          <w:sz w:val="16"/>
          <w:szCs w:val="16"/>
        </w:rPr>
        <w:t>J Dent</w:t>
      </w:r>
      <w:r w:rsidRPr="004B1A8D">
        <w:rPr>
          <w:rFonts w:ascii="Times New Roman" w:hAnsi="Times New Roman" w:cs="Times New Roman"/>
          <w:noProof/>
          <w:sz w:val="16"/>
          <w:szCs w:val="16"/>
        </w:rPr>
        <w:t>. 2005;33(3 SPEC. ISS.):243-252. doi:10.1016/J.JDENT.2004.10.014</w:t>
      </w:r>
    </w:p>
    <w:p w14:paraId="15214A25"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17. </w:t>
      </w:r>
      <w:r w:rsidRPr="004B1A8D">
        <w:rPr>
          <w:rFonts w:ascii="Times New Roman" w:hAnsi="Times New Roman" w:cs="Times New Roman"/>
          <w:noProof/>
          <w:sz w:val="16"/>
          <w:szCs w:val="16"/>
        </w:rPr>
        <w:tab/>
        <w:t xml:space="preserve">Chandra RV, Prabhuji MLV, Roopa DA, Ravirajan S, Kishore HC. Efficacy of lycopene in the treatment of gingivitis: a randomised, placebo-controlled clinical trial. </w:t>
      </w:r>
      <w:r w:rsidRPr="004B1A8D">
        <w:rPr>
          <w:rFonts w:ascii="Times New Roman" w:hAnsi="Times New Roman" w:cs="Times New Roman"/>
          <w:i/>
          <w:iCs/>
          <w:noProof/>
          <w:sz w:val="16"/>
          <w:szCs w:val="16"/>
        </w:rPr>
        <w:t>Oral Health Prev Dent</w:t>
      </w:r>
      <w:r w:rsidRPr="004B1A8D">
        <w:rPr>
          <w:rFonts w:ascii="Times New Roman" w:hAnsi="Times New Roman" w:cs="Times New Roman"/>
          <w:noProof/>
          <w:sz w:val="16"/>
          <w:szCs w:val="16"/>
        </w:rPr>
        <w:t>. 2007;5(4):327-336. doi:10.3290/J.OHPD.A12803</w:t>
      </w:r>
    </w:p>
    <w:p w14:paraId="39262E08" w14:textId="77777777" w:rsidR="00D4189A" w:rsidRPr="004B1A8D" w:rsidRDefault="00D4189A" w:rsidP="00D4189A">
      <w:pPr>
        <w:widowControl w:val="0"/>
        <w:autoSpaceDE w:val="0"/>
        <w:autoSpaceDN w:val="0"/>
        <w:adjustRightInd w:val="0"/>
        <w:spacing w:line="240" w:lineRule="auto"/>
        <w:ind w:left="640" w:hanging="640"/>
        <w:rPr>
          <w:rFonts w:ascii="Times New Roman" w:hAnsi="Times New Roman" w:cs="Times New Roman"/>
          <w:noProof/>
          <w:sz w:val="16"/>
          <w:szCs w:val="16"/>
        </w:rPr>
      </w:pPr>
      <w:r w:rsidRPr="004B1A8D">
        <w:rPr>
          <w:rFonts w:ascii="Times New Roman" w:hAnsi="Times New Roman" w:cs="Times New Roman"/>
          <w:noProof/>
          <w:sz w:val="16"/>
          <w:szCs w:val="16"/>
        </w:rPr>
        <w:t xml:space="preserve">18. </w:t>
      </w:r>
      <w:r w:rsidRPr="004B1A8D">
        <w:rPr>
          <w:rFonts w:ascii="Times New Roman" w:hAnsi="Times New Roman" w:cs="Times New Roman"/>
          <w:noProof/>
          <w:sz w:val="16"/>
          <w:szCs w:val="16"/>
        </w:rPr>
        <w:tab/>
        <w:t xml:space="preserve">Laranjeira T, Costa A, Faria-Silva C, et al. Sustainable Valorization of Tomato By-Products to Obtain Bioactive Compounds: Their Potential in Inflammation and Cancer Management. </w:t>
      </w:r>
      <w:r w:rsidRPr="004B1A8D">
        <w:rPr>
          <w:rFonts w:ascii="Times New Roman" w:hAnsi="Times New Roman" w:cs="Times New Roman"/>
          <w:i/>
          <w:iCs/>
          <w:noProof/>
          <w:sz w:val="16"/>
          <w:szCs w:val="16"/>
        </w:rPr>
        <w:t>Mol 2022, Vol 27, Page 1701</w:t>
      </w:r>
      <w:r w:rsidRPr="004B1A8D">
        <w:rPr>
          <w:rFonts w:ascii="Times New Roman" w:hAnsi="Times New Roman" w:cs="Times New Roman"/>
          <w:noProof/>
          <w:sz w:val="16"/>
          <w:szCs w:val="16"/>
        </w:rPr>
        <w:t>. 2022;27(5):1701. doi:10.3390/MOLECULES27051701</w:t>
      </w:r>
    </w:p>
    <w:p w14:paraId="1EC5A8FB" w14:textId="77FC6AA8" w:rsidR="002E1FC4" w:rsidRDefault="002E1FC4" w:rsidP="00245AC7">
      <w:pPr>
        <w:jc w:val="both"/>
        <w:rPr>
          <w:rFonts w:ascii="Times New Roman" w:hAnsi="Times New Roman" w:cs="Times New Roman"/>
          <w:b/>
          <w:bCs/>
          <w:sz w:val="24"/>
          <w:szCs w:val="24"/>
          <w:u w:val="single"/>
        </w:rPr>
      </w:pPr>
      <w:r w:rsidRPr="004B1A8D">
        <w:rPr>
          <w:rFonts w:ascii="Times New Roman" w:hAnsi="Times New Roman" w:cs="Times New Roman"/>
          <w:b/>
          <w:bCs/>
          <w:sz w:val="16"/>
          <w:szCs w:val="16"/>
          <w:u w:val="single"/>
        </w:rPr>
        <w:fldChar w:fldCharType="end"/>
      </w:r>
    </w:p>
    <w:p w14:paraId="76C89685" w14:textId="77777777" w:rsidR="002E1FC4" w:rsidRDefault="002E1FC4" w:rsidP="00245AC7">
      <w:pPr>
        <w:jc w:val="both"/>
        <w:rPr>
          <w:rFonts w:ascii="Times New Roman" w:hAnsi="Times New Roman" w:cs="Times New Roman"/>
          <w:b/>
          <w:bCs/>
          <w:sz w:val="24"/>
          <w:szCs w:val="24"/>
          <w:u w:val="single"/>
        </w:rPr>
      </w:pPr>
    </w:p>
    <w:p w14:paraId="4AD83D07" w14:textId="77777777" w:rsidR="005604A9" w:rsidRPr="005604A9" w:rsidRDefault="005604A9" w:rsidP="00245AC7">
      <w:pPr>
        <w:jc w:val="both"/>
        <w:rPr>
          <w:rFonts w:ascii="Times New Roman" w:hAnsi="Times New Roman" w:cs="Times New Roman"/>
          <w:b/>
          <w:bCs/>
          <w:sz w:val="24"/>
          <w:szCs w:val="24"/>
          <w:u w:val="single"/>
        </w:rPr>
      </w:pPr>
    </w:p>
    <w:sectPr w:rsidR="005604A9" w:rsidRPr="005604A9" w:rsidSect="000D13F2">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253"/>
    <w:rsid w:val="00045D6C"/>
    <w:rsid w:val="000A374A"/>
    <w:rsid w:val="000C1815"/>
    <w:rsid w:val="000D12DB"/>
    <w:rsid w:val="000D13F2"/>
    <w:rsid w:val="0012401A"/>
    <w:rsid w:val="0019534A"/>
    <w:rsid w:val="00245AC7"/>
    <w:rsid w:val="002B6241"/>
    <w:rsid w:val="002E1FC4"/>
    <w:rsid w:val="002E29F6"/>
    <w:rsid w:val="00325975"/>
    <w:rsid w:val="00433E58"/>
    <w:rsid w:val="00456336"/>
    <w:rsid w:val="00496BB6"/>
    <w:rsid w:val="004B1A8D"/>
    <w:rsid w:val="004F7015"/>
    <w:rsid w:val="005604A9"/>
    <w:rsid w:val="00631EAA"/>
    <w:rsid w:val="006660F8"/>
    <w:rsid w:val="00674253"/>
    <w:rsid w:val="00727FDF"/>
    <w:rsid w:val="00763322"/>
    <w:rsid w:val="0077760D"/>
    <w:rsid w:val="008518F7"/>
    <w:rsid w:val="009F6F29"/>
    <w:rsid w:val="00A423D6"/>
    <w:rsid w:val="00AB2A02"/>
    <w:rsid w:val="00AC6B94"/>
    <w:rsid w:val="00BD6242"/>
    <w:rsid w:val="00BE3F8B"/>
    <w:rsid w:val="00C12957"/>
    <w:rsid w:val="00C42550"/>
    <w:rsid w:val="00C54EF9"/>
    <w:rsid w:val="00C65789"/>
    <w:rsid w:val="00CC23BA"/>
    <w:rsid w:val="00D4189A"/>
    <w:rsid w:val="00DE789C"/>
    <w:rsid w:val="00E102A0"/>
    <w:rsid w:val="00E97DAF"/>
    <w:rsid w:val="00EC238C"/>
    <w:rsid w:val="00EE2A76"/>
    <w:rsid w:val="00F306DB"/>
    <w:rsid w:val="00F74256"/>
    <w:rsid w:val="00F871DE"/>
    <w:rsid w:val="00FD2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B3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7015"/>
    <w:rPr>
      <w:sz w:val="16"/>
      <w:szCs w:val="16"/>
    </w:rPr>
  </w:style>
  <w:style w:type="paragraph" w:styleId="CommentText">
    <w:name w:val="annotation text"/>
    <w:basedOn w:val="Normal"/>
    <w:link w:val="CommentTextChar"/>
    <w:uiPriority w:val="99"/>
    <w:semiHidden/>
    <w:unhideWhenUsed/>
    <w:rsid w:val="004F7015"/>
    <w:pPr>
      <w:spacing w:line="240" w:lineRule="auto"/>
    </w:pPr>
    <w:rPr>
      <w:sz w:val="20"/>
      <w:szCs w:val="20"/>
    </w:rPr>
  </w:style>
  <w:style w:type="character" w:customStyle="1" w:styleId="CommentTextChar">
    <w:name w:val="Comment Text Char"/>
    <w:basedOn w:val="DefaultParagraphFont"/>
    <w:link w:val="CommentText"/>
    <w:uiPriority w:val="99"/>
    <w:semiHidden/>
    <w:rsid w:val="004F7015"/>
    <w:rPr>
      <w:sz w:val="20"/>
      <w:szCs w:val="20"/>
    </w:rPr>
  </w:style>
  <w:style w:type="paragraph" w:styleId="CommentSubject">
    <w:name w:val="annotation subject"/>
    <w:basedOn w:val="CommentText"/>
    <w:next w:val="CommentText"/>
    <w:link w:val="CommentSubjectChar"/>
    <w:uiPriority w:val="99"/>
    <w:semiHidden/>
    <w:unhideWhenUsed/>
    <w:rsid w:val="004F7015"/>
    <w:rPr>
      <w:b/>
      <w:bCs/>
    </w:rPr>
  </w:style>
  <w:style w:type="character" w:customStyle="1" w:styleId="CommentSubjectChar">
    <w:name w:val="Comment Subject Char"/>
    <w:basedOn w:val="CommentTextChar"/>
    <w:link w:val="CommentSubject"/>
    <w:uiPriority w:val="99"/>
    <w:semiHidden/>
    <w:rsid w:val="004F7015"/>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7015"/>
    <w:rPr>
      <w:sz w:val="16"/>
      <w:szCs w:val="16"/>
    </w:rPr>
  </w:style>
  <w:style w:type="paragraph" w:styleId="CommentText">
    <w:name w:val="annotation text"/>
    <w:basedOn w:val="Normal"/>
    <w:link w:val="CommentTextChar"/>
    <w:uiPriority w:val="99"/>
    <w:semiHidden/>
    <w:unhideWhenUsed/>
    <w:rsid w:val="004F7015"/>
    <w:pPr>
      <w:spacing w:line="240" w:lineRule="auto"/>
    </w:pPr>
    <w:rPr>
      <w:sz w:val="20"/>
      <w:szCs w:val="20"/>
    </w:rPr>
  </w:style>
  <w:style w:type="character" w:customStyle="1" w:styleId="CommentTextChar">
    <w:name w:val="Comment Text Char"/>
    <w:basedOn w:val="DefaultParagraphFont"/>
    <w:link w:val="CommentText"/>
    <w:uiPriority w:val="99"/>
    <w:semiHidden/>
    <w:rsid w:val="004F7015"/>
    <w:rPr>
      <w:sz w:val="20"/>
      <w:szCs w:val="20"/>
    </w:rPr>
  </w:style>
  <w:style w:type="paragraph" w:styleId="CommentSubject">
    <w:name w:val="annotation subject"/>
    <w:basedOn w:val="CommentText"/>
    <w:next w:val="CommentText"/>
    <w:link w:val="CommentSubjectChar"/>
    <w:uiPriority w:val="99"/>
    <w:semiHidden/>
    <w:unhideWhenUsed/>
    <w:rsid w:val="004F7015"/>
    <w:rPr>
      <w:b/>
      <w:bCs/>
    </w:rPr>
  </w:style>
  <w:style w:type="character" w:customStyle="1" w:styleId="CommentSubjectChar">
    <w:name w:val="Comment Subject Char"/>
    <w:basedOn w:val="CommentTextChar"/>
    <w:link w:val="CommentSubject"/>
    <w:uiPriority w:val="99"/>
    <w:semiHidden/>
    <w:rsid w:val="004F70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AC915-307D-46F5-BA0D-ED335A3A1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5</Pages>
  <Words>9497</Words>
  <Characters>54137</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Priyadharshini Arjunan</dc:creator>
  <cp:lastModifiedBy>Priyadharshini Arjunan</cp:lastModifiedBy>
  <cp:revision>33</cp:revision>
  <dcterms:created xsi:type="dcterms:W3CDTF">2023-07-18T06:41:00Z</dcterms:created>
  <dcterms:modified xsi:type="dcterms:W3CDTF">2023-07-20T00:52:00Z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d6d09708a112afab6d40eff02182aa9fb66a7c78c95a2367285e73c34b580b60</vt:lpwstr>
  </property>
  <property fmtid="{D5CDD505-2E9C-101B-9397-08002B2CF9AE}" pid="3" name="Mendeley Document_1">
    <vt:lpwstr>True</vt:lpwstr>
  </property>
  <property fmtid="{D5CDD505-2E9C-101B-9397-08002B2CF9AE}" pid="4" name="Mendeley Unique User Id_1">
    <vt:lpwstr>8233bab9-fa25-3560-af48-5e5c7c3ef30e</vt:lpwstr>
  </property>
  <property fmtid="{D5CDD505-2E9C-101B-9397-08002B2CF9AE}" pid="5" name="Mendeley Citation Style_1">
    <vt:lpwstr>http://www.zotero.org/styles/american-medical-association</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http://www.zotero.org/styles/harvard1</vt:lpwstr>
  </property>
  <property fmtid="{D5CDD505-2E9C-101B-9397-08002B2CF9AE}" pid="19" name="Mendeley Recent Style Name 6_1">
    <vt:lpwstr>Harvard reference format 1 (deprecated)</vt:lpwstr>
  </property>
  <property fmtid="{D5CDD505-2E9C-101B-9397-08002B2CF9AE}" pid="20" name="Mendeley Recent Style Id 7_1">
    <vt:lpwstr>http://www.zotero.org/styles/ieee</vt:lpwstr>
  </property>
  <property fmtid="{D5CDD505-2E9C-101B-9397-08002B2CF9AE}" pid="21" name="Mendeley Recent Style Name 7_1">
    <vt:lpwstr>IEEE</vt:lpwstr>
  </property>
  <property fmtid="{D5CDD505-2E9C-101B-9397-08002B2CF9AE}" pid="22" name="Mendeley Recent Style Id 8_1">
    <vt:lpwstr>http://www.zotero.org/styles/modern-humanities-research-association</vt:lpwstr>
  </property>
  <property fmtid="{D5CDD505-2E9C-101B-9397-08002B2CF9AE}" pid="23" name="Mendeley Recent Style Name 8_1">
    <vt:lpwstr>Modern Humanities Research Association 3rd edition (note with bibliography)</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