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897" w:rsidRPr="00454F41" w:rsidRDefault="004D089A" w:rsidP="00C22897">
      <w:pPr>
        <w:spacing w:before="240" w:after="240" w:line="240" w:lineRule="auto"/>
        <w:jc w:val="center"/>
        <w:rPr>
          <w:rFonts w:eastAsia="Times New Roman"/>
          <w:sz w:val="48"/>
          <w:szCs w:val="48"/>
          <w:lang w:eastAsia="en-IN"/>
        </w:rPr>
      </w:pPr>
      <w:bookmarkStart w:id="0" w:name="_GoBack"/>
      <w:bookmarkEnd w:id="0"/>
      <w:r w:rsidRPr="00454F41">
        <w:rPr>
          <w:rFonts w:eastAsia="Times New Roman"/>
          <w:bCs/>
          <w:color w:val="000000"/>
          <w:sz w:val="48"/>
          <w:szCs w:val="48"/>
          <w:lang w:eastAsia="en-IN"/>
        </w:rPr>
        <w:t> </w:t>
      </w:r>
      <w:r w:rsidR="00C22897" w:rsidRPr="00454F41">
        <w:rPr>
          <w:rFonts w:eastAsia="Times New Roman"/>
          <w:bCs/>
          <w:color w:val="000000"/>
          <w:sz w:val="48"/>
          <w:szCs w:val="48"/>
          <w:lang w:eastAsia="en-IN"/>
        </w:rPr>
        <w:t> </w:t>
      </w:r>
      <w:r w:rsidR="00721D37" w:rsidRPr="00454F41">
        <w:rPr>
          <w:rFonts w:eastAsia="Times New Roman"/>
          <w:bCs/>
          <w:color w:val="000000"/>
          <w:sz w:val="48"/>
          <w:szCs w:val="48"/>
          <w:lang w:eastAsia="en-IN"/>
        </w:rPr>
        <w:t xml:space="preserve">A Study on </w:t>
      </w:r>
      <w:r w:rsidR="00C22897" w:rsidRPr="00454F41">
        <w:rPr>
          <w:rFonts w:eastAsia="Times New Roman"/>
          <w:bCs/>
          <w:color w:val="000000"/>
          <w:sz w:val="48"/>
          <w:szCs w:val="48"/>
          <w:lang w:eastAsia="en-IN"/>
        </w:rPr>
        <w:t>d</w:t>
      </w:r>
      <w:r w:rsidR="00C22897" w:rsidRPr="00454F41">
        <w:rPr>
          <w:rFonts w:ascii="docs-Roboto" w:hAnsi="docs-Roboto"/>
          <w:bCs/>
          <w:color w:val="202124"/>
          <w:sz w:val="48"/>
          <w:szCs w:val="48"/>
          <w:shd w:val="clear" w:color="auto" w:fill="FFFFFF"/>
        </w:rPr>
        <w:t xml:space="preserve">eterminants of Student Loyalty in Higher Education </w:t>
      </w:r>
    </w:p>
    <w:p w:rsidR="00C22897" w:rsidRPr="00454F41" w:rsidRDefault="00C22897" w:rsidP="00454F41">
      <w:pPr>
        <w:spacing w:after="0" w:line="240" w:lineRule="auto"/>
        <w:jc w:val="center"/>
        <w:rPr>
          <w:rFonts w:eastAsia="Times New Roman"/>
          <w:sz w:val="20"/>
          <w:szCs w:val="24"/>
          <w:lang w:eastAsia="en-IN"/>
        </w:rPr>
      </w:pPr>
      <w:r w:rsidRPr="00454F41">
        <w:rPr>
          <w:rFonts w:eastAsia="Times New Roman"/>
          <w:color w:val="000000"/>
          <w:sz w:val="20"/>
          <w:szCs w:val="24"/>
          <w:lang w:eastAsia="en-IN"/>
        </w:rPr>
        <w:t>Dr. Seena P P</w:t>
      </w:r>
    </w:p>
    <w:p w:rsidR="00C22897" w:rsidRPr="00454F41" w:rsidRDefault="00C22897" w:rsidP="00454F41">
      <w:pPr>
        <w:spacing w:after="0" w:line="240" w:lineRule="auto"/>
        <w:jc w:val="center"/>
        <w:rPr>
          <w:rFonts w:eastAsia="Times New Roman"/>
          <w:sz w:val="20"/>
          <w:szCs w:val="24"/>
          <w:lang w:eastAsia="en-IN"/>
        </w:rPr>
      </w:pPr>
      <w:r w:rsidRPr="00454F41">
        <w:rPr>
          <w:rFonts w:eastAsia="Times New Roman"/>
          <w:color w:val="000000"/>
          <w:sz w:val="20"/>
          <w:szCs w:val="24"/>
          <w:lang w:eastAsia="en-IN"/>
        </w:rPr>
        <w:t>Assistant Professor, Dept of Commerce</w:t>
      </w:r>
    </w:p>
    <w:p w:rsidR="00C22897" w:rsidRPr="00454F41" w:rsidRDefault="00C22897" w:rsidP="00454F41">
      <w:pPr>
        <w:spacing w:after="0" w:line="240" w:lineRule="auto"/>
        <w:jc w:val="center"/>
        <w:rPr>
          <w:rFonts w:eastAsia="Times New Roman"/>
          <w:sz w:val="20"/>
          <w:szCs w:val="24"/>
          <w:lang w:eastAsia="en-IN"/>
        </w:rPr>
      </w:pPr>
      <w:r w:rsidRPr="00454F41">
        <w:rPr>
          <w:rFonts w:eastAsia="Times New Roman"/>
          <w:color w:val="000000"/>
          <w:sz w:val="20"/>
          <w:szCs w:val="24"/>
          <w:lang w:eastAsia="en-IN"/>
        </w:rPr>
        <w:t>S.E.S College, Sreekandapuram, Kannur, Kerala</w:t>
      </w:r>
    </w:p>
    <w:p w:rsidR="00C22897" w:rsidRPr="00454F41" w:rsidRDefault="001725DB" w:rsidP="00454F41">
      <w:pPr>
        <w:spacing w:after="0" w:line="240" w:lineRule="auto"/>
        <w:jc w:val="center"/>
        <w:rPr>
          <w:rFonts w:eastAsia="Times New Roman"/>
          <w:color w:val="000000"/>
          <w:sz w:val="20"/>
          <w:szCs w:val="24"/>
          <w:lang w:eastAsia="en-IN"/>
        </w:rPr>
      </w:pPr>
      <w:hyperlink r:id="rId7" w:history="1">
        <w:r w:rsidR="00C22897" w:rsidRPr="00454F41">
          <w:rPr>
            <w:rStyle w:val="Hyperlink"/>
            <w:rFonts w:eastAsia="Times New Roman"/>
            <w:sz w:val="20"/>
            <w:szCs w:val="24"/>
            <w:lang w:eastAsia="en-IN"/>
          </w:rPr>
          <w:t>Email-seenasunikumar@gmail.com</w:t>
        </w:r>
      </w:hyperlink>
    </w:p>
    <w:p w:rsidR="00C22897" w:rsidRDefault="00C22897" w:rsidP="004965F2">
      <w:pPr>
        <w:spacing w:after="0" w:line="240" w:lineRule="auto"/>
        <w:rPr>
          <w:rFonts w:eastAsia="Times New Roman"/>
          <w:b/>
          <w:bCs/>
          <w:color w:val="000000"/>
          <w:sz w:val="20"/>
          <w:szCs w:val="20"/>
          <w:lang w:eastAsia="en-IN"/>
        </w:rPr>
      </w:pPr>
      <w:r w:rsidRPr="00454F41">
        <w:rPr>
          <w:rFonts w:eastAsia="Times New Roman"/>
          <w:color w:val="000000"/>
          <w:sz w:val="20"/>
          <w:szCs w:val="24"/>
          <w:lang w:eastAsia="en-IN"/>
        </w:rPr>
        <w:t> </w:t>
      </w:r>
      <w:r w:rsidRPr="00140F2E">
        <w:rPr>
          <w:rFonts w:eastAsia="Times New Roman"/>
          <w:b/>
          <w:bCs/>
          <w:color w:val="000000"/>
          <w:sz w:val="28"/>
          <w:szCs w:val="28"/>
          <w:lang w:eastAsia="en-IN"/>
        </w:rPr>
        <w:t> </w:t>
      </w:r>
      <w:r w:rsidRPr="00454F41">
        <w:rPr>
          <w:rFonts w:eastAsia="Times New Roman"/>
          <w:b/>
          <w:bCs/>
          <w:color w:val="000000"/>
          <w:sz w:val="20"/>
          <w:szCs w:val="20"/>
          <w:lang w:eastAsia="en-IN"/>
        </w:rPr>
        <w:t>Abstract</w:t>
      </w:r>
    </w:p>
    <w:p w:rsidR="00454F41" w:rsidRPr="00454F41" w:rsidRDefault="00454F41" w:rsidP="004965F2">
      <w:pPr>
        <w:spacing w:after="0" w:line="240" w:lineRule="auto"/>
        <w:rPr>
          <w:rFonts w:eastAsia="Times New Roman"/>
          <w:b/>
          <w:bCs/>
          <w:color w:val="000000"/>
          <w:sz w:val="20"/>
          <w:szCs w:val="20"/>
          <w:lang w:eastAsia="en-IN"/>
        </w:rPr>
      </w:pPr>
    </w:p>
    <w:p w:rsidR="0070441A" w:rsidRDefault="0070441A" w:rsidP="004965F2">
      <w:pPr>
        <w:pStyle w:val="NormalWeb"/>
        <w:spacing w:before="0" w:beforeAutospacing="0" w:after="0" w:afterAutospacing="0"/>
        <w:ind w:firstLine="720"/>
        <w:jc w:val="both"/>
        <w:rPr>
          <w:color w:val="000000"/>
          <w:sz w:val="20"/>
          <w:szCs w:val="20"/>
        </w:rPr>
      </w:pPr>
      <w:r w:rsidRPr="00454F41">
        <w:rPr>
          <w:color w:val="000000"/>
          <w:sz w:val="20"/>
          <w:szCs w:val="20"/>
        </w:rPr>
        <w:t xml:space="preserve">Students are the primary stakeholders in higher education institutions (HEIs), and ensuring the quality of education and meeting their requirements and expectations is crucial for HEIs to remain competitive in the education market. This study aimed to identify the determinants of student loyalty in higher education. A descriptive and analytical study was conducted, randomly selecting 250 undergraduate students from Kannur University in Kerala. Statistical tools such as one-sample t-test and multiple </w:t>
      </w:r>
      <w:r w:rsidR="008A3418" w:rsidRPr="00454F41">
        <w:rPr>
          <w:color w:val="000000"/>
          <w:sz w:val="20"/>
          <w:szCs w:val="20"/>
        </w:rPr>
        <w:t>regression</w:t>
      </w:r>
      <w:r w:rsidRPr="00454F41">
        <w:rPr>
          <w:color w:val="000000"/>
          <w:sz w:val="20"/>
          <w:szCs w:val="20"/>
        </w:rPr>
        <w:t xml:space="preserve"> were employed to analyze the data.</w:t>
      </w:r>
      <w:r w:rsidR="00742686" w:rsidRPr="00454F41">
        <w:rPr>
          <w:color w:val="000000"/>
          <w:sz w:val="20"/>
          <w:szCs w:val="20"/>
        </w:rPr>
        <w:t xml:space="preserve"> </w:t>
      </w:r>
      <w:r w:rsidRPr="00454F41">
        <w:rPr>
          <w:color w:val="000000"/>
          <w:sz w:val="20"/>
          <w:szCs w:val="20"/>
        </w:rPr>
        <w:t>The study results revealed that HEIs in Kerala place significant importance on various aspects of the academic program, including the quality of teaching, experience and qualifications of faculties, innovative teaching methods, curriculum relevance, and quality of academic facilities. Additionally, HEIs in Kerala have a positive reputation in the educational market, and students expressed satisfaction with higher education in the region. Students also exhibited a sense of belongingness and trust towards higher education institutions.</w:t>
      </w:r>
      <w:r w:rsidR="00742686" w:rsidRPr="00454F41">
        <w:rPr>
          <w:color w:val="000000"/>
          <w:sz w:val="20"/>
          <w:szCs w:val="20"/>
        </w:rPr>
        <w:t xml:space="preserve"> </w:t>
      </w:r>
      <w:r w:rsidR="00742686" w:rsidRPr="00454F41">
        <w:rPr>
          <w:sz w:val="20"/>
          <w:szCs w:val="20"/>
        </w:rPr>
        <w:t>The</w:t>
      </w:r>
      <w:r w:rsidRPr="00454F41">
        <w:rPr>
          <w:color w:val="000000"/>
          <w:sz w:val="20"/>
          <w:szCs w:val="20"/>
        </w:rPr>
        <w:t xml:space="preserve"> study </w:t>
      </w:r>
      <w:r w:rsidR="00742686" w:rsidRPr="00454F41">
        <w:rPr>
          <w:color w:val="000000"/>
          <w:sz w:val="20"/>
          <w:szCs w:val="20"/>
        </w:rPr>
        <w:t xml:space="preserve">also </w:t>
      </w:r>
      <w:r w:rsidRPr="00454F41">
        <w:rPr>
          <w:color w:val="000000"/>
          <w:sz w:val="20"/>
          <w:szCs w:val="20"/>
        </w:rPr>
        <w:t>found that student satisfaction, institutional reputation, trust, and perceived quality significantly influenced students' loyalty towards higher education institutions. However, the sense of belongingness did not demonstrate a significant impact on student loyalty.</w:t>
      </w:r>
      <w:r w:rsidR="00742686" w:rsidRPr="00454F41">
        <w:rPr>
          <w:color w:val="000000"/>
          <w:sz w:val="20"/>
          <w:szCs w:val="20"/>
        </w:rPr>
        <w:t xml:space="preserve"> The</w:t>
      </w:r>
      <w:r w:rsidRPr="00454F41">
        <w:rPr>
          <w:color w:val="000000"/>
          <w:sz w:val="20"/>
          <w:szCs w:val="20"/>
        </w:rPr>
        <w:t xml:space="preserve"> study highlights the importance of addressing student requirements and expectations, as well as ensuring the quality of education in HEIs. </w:t>
      </w:r>
    </w:p>
    <w:p w:rsidR="004965F2" w:rsidRDefault="004965F2" w:rsidP="004965F2">
      <w:pPr>
        <w:spacing w:after="0" w:line="240" w:lineRule="auto"/>
        <w:outlineLvl w:val="0"/>
        <w:rPr>
          <w:rFonts w:eastAsia="Times New Roman"/>
          <w:b/>
          <w:bCs/>
          <w:color w:val="000000"/>
          <w:kern w:val="36"/>
          <w:sz w:val="20"/>
          <w:szCs w:val="20"/>
          <w:lang w:eastAsia="en-IN"/>
        </w:rPr>
      </w:pPr>
    </w:p>
    <w:p w:rsidR="00C22897" w:rsidRPr="00454F41" w:rsidRDefault="00C22897" w:rsidP="004965F2">
      <w:pPr>
        <w:spacing w:after="0" w:line="240" w:lineRule="auto"/>
        <w:outlineLvl w:val="0"/>
        <w:rPr>
          <w:rFonts w:eastAsia="Times New Roman"/>
          <w:b/>
          <w:bCs/>
          <w:kern w:val="36"/>
          <w:sz w:val="20"/>
          <w:szCs w:val="20"/>
          <w:lang w:eastAsia="en-IN"/>
        </w:rPr>
      </w:pPr>
      <w:r w:rsidRPr="00454F41">
        <w:rPr>
          <w:rFonts w:eastAsia="Times New Roman"/>
          <w:b/>
          <w:bCs/>
          <w:color w:val="000000"/>
          <w:kern w:val="36"/>
          <w:sz w:val="20"/>
          <w:szCs w:val="20"/>
          <w:lang w:eastAsia="en-IN"/>
        </w:rPr>
        <w:t>Key Words</w:t>
      </w:r>
    </w:p>
    <w:p w:rsidR="00C22897" w:rsidRPr="00454F41" w:rsidRDefault="00C22897" w:rsidP="004965F2">
      <w:pPr>
        <w:spacing w:before="240" w:after="240" w:line="240" w:lineRule="auto"/>
        <w:rPr>
          <w:rFonts w:eastAsia="Times New Roman"/>
          <w:sz w:val="20"/>
          <w:szCs w:val="20"/>
          <w:lang w:eastAsia="en-IN"/>
        </w:rPr>
      </w:pPr>
      <w:r w:rsidRPr="00454F41">
        <w:rPr>
          <w:rFonts w:eastAsia="Times New Roman"/>
          <w:color w:val="000000"/>
          <w:sz w:val="20"/>
          <w:szCs w:val="20"/>
          <w:lang w:eastAsia="en-IN"/>
        </w:rPr>
        <w:t>Loyalty, satisfaction, perceived quality, trust</w:t>
      </w:r>
    </w:p>
    <w:p w:rsidR="00C22897" w:rsidRPr="00454F41" w:rsidRDefault="00454F41" w:rsidP="004965F2">
      <w:pPr>
        <w:spacing w:before="240" w:after="240" w:line="240" w:lineRule="auto"/>
        <w:rPr>
          <w:rFonts w:eastAsia="Times New Roman"/>
          <w:b/>
          <w:bCs/>
          <w:color w:val="000000"/>
          <w:kern w:val="36"/>
          <w:sz w:val="20"/>
          <w:szCs w:val="20"/>
          <w:lang w:eastAsia="en-IN"/>
        </w:rPr>
      </w:pPr>
      <w:r w:rsidRPr="00454F41">
        <w:rPr>
          <w:rFonts w:eastAsia="Times New Roman"/>
          <w:b/>
          <w:color w:val="000000"/>
          <w:sz w:val="20"/>
          <w:szCs w:val="20"/>
          <w:lang w:eastAsia="en-IN"/>
        </w:rPr>
        <w:t>I.</w:t>
      </w:r>
      <w:r w:rsidR="00C22897" w:rsidRPr="00454F41">
        <w:rPr>
          <w:rFonts w:eastAsia="Times New Roman"/>
          <w:b/>
          <w:color w:val="000000"/>
          <w:sz w:val="20"/>
          <w:szCs w:val="20"/>
          <w:lang w:eastAsia="en-IN"/>
        </w:rPr>
        <w:t> </w:t>
      </w:r>
      <w:r w:rsidR="00C22897" w:rsidRPr="00454F41">
        <w:rPr>
          <w:rFonts w:eastAsia="Times New Roman"/>
          <w:b/>
          <w:bCs/>
          <w:color w:val="000000"/>
          <w:kern w:val="36"/>
          <w:sz w:val="20"/>
          <w:szCs w:val="20"/>
          <w:lang w:eastAsia="en-IN"/>
        </w:rPr>
        <w:t>Introduction</w:t>
      </w:r>
    </w:p>
    <w:p w:rsidR="00C22897" w:rsidRDefault="00E333FB" w:rsidP="004965F2">
      <w:pPr>
        <w:pStyle w:val="NormalWeb"/>
        <w:spacing w:before="0" w:beforeAutospacing="0" w:after="0" w:afterAutospacing="0"/>
        <w:ind w:firstLine="720"/>
        <w:jc w:val="both"/>
        <w:rPr>
          <w:color w:val="000000"/>
          <w:sz w:val="20"/>
          <w:szCs w:val="20"/>
          <w:shd w:val="clear" w:color="auto" w:fill="FFFFFF"/>
        </w:rPr>
      </w:pPr>
      <w:r w:rsidRPr="00454F41">
        <w:rPr>
          <w:color w:val="000000"/>
          <w:sz w:val="20"/>
          <w:szCs w:val="20"/>
        </w:rPr>
        <w:t>The higher education sector is experiencing a growing demand for quality education, driven by competition among institutions, the advancement of quality standards, and the increasing expectations of students. Factors such as globalization and digitalization have further intensified the need for high-quality education. In this highly competitive environment, every institution strives to foster student loyalty by offering excellent campus facilities, a wide range of student support services, and by employing qualified and experienced faculty members. Recognizing the significance of quality in higher education, the government has introduced various measures to ensure its maintenance. The University Grants Commission (UGC) in India, for instance, considers student satisfaction surveys as a key factor in assessing the quality initiatives undertaken by higher education institutions across the country. Consequently, modern-day HEIs place a strong emphasis on cultivating student loyalty through the fulfilment of student needs and expectations.</w:t>
      </w:r>
      <w:r w:rsidR="00DA6712" w:rsidRPr="00454F41">
        <w:rPr>
          <w:color w:val="000000"/>
          <w:sz w:val="20"/>
          <w:szCs w:val="20"/>
          <w:shd w:val="clear" w:color="auto" w:fill="FFFFFF"/>
        </w:rPr>
        <w:t xml:space="preserve"> </w:t>
      </w:r>
    </w:p>
    <w:p w:rsidR="004965F2" w:rsidRDefault="004965F2" w:rsidP="004965F2">
      <w:pPr>
        <w:pStyle w:val="NormalWeb"/>
        <w:spacing w:before="0" w:beforeAutospacing="0" w:after="0" w:afterAutospacing="0"/>
        <w:ind w:firstLine="720"/>
        <w:jc w:val="both"/>
        <w:rPr>
          <w:color w:val="000000"/>
          <w:sz w:val="20"/>
          <w:szCs w:val="20"/>
          <w:shd w:val="clear" w:color="auto" w:fill="FFFFFF"/>
        </w:rPr>
      </w:pPr>
    </w:p>
    <w:p w:rsidR="00C22897" w:rsidRDefault="004965F2" w:rsidP="004965F2">
      <w:pPr>
        <w:autoSpaceDE w:val="0"/>
        <w:autoSpaceDN w:val="0"/>
        <w:adjustRightInd w:val="0"/>
        <w:spacing w:after="0" w:line="240" w:lineRule="auto"/>
        <w:jc w:val="both"/>
        <w:rPr>
          <w:rFonts w:eastAsia="Times New Roman"/>
          <w:b/>
          <w:bCs/>
          <w:color w:val="000000"/>
          <w:sz w:val="20"/>
          <w:szCs w:val="20"/>
          <w:lang w:eastAsia="en-IN"/>
        </w:rPr>
      </w:pPr>
      <w:r>
        <w:rPr>
          <w:rFonts w:eastAsia="Times New Roman"/>
          <w:b/>
          <w:bCs/>
          <w:color w:val="000000"/>
          <w:sz w:val="20"/>
          <w:szCs w:val="20"/>
          <w:lang w:eastAsia="en-IN"/>
        </w:rPr>
        <w:t xml:space="preserve">II. </w:t>
      </w:r>
      <w:r w:rsidR="00C22897" w:rsidRPr="00454F41">
        <w:rPr>
          <w:rFonts w:eastAsia="Times New Roman"/>
          <w:b/>
          <w:bCs/>
          <w:color w:val="000000"/>
          <w:sz w:val="20"/>
          <w:szCs w:val="20"/>
          <w:lang w:eastAsia="en-IN"/>
        </w:rPr>
        <w:t>Literature Review</w:t>
      </w:r>
    </w:p>
    <w:p w:rsidR="004965F2" w:rsidRDefault="004965F2" w:rsidP="004965F2">
      <w:pPr>
        <w:autoSpaceDE w:val="0"/>
        <w:autoSpaceDN w:val="0"/>
        <w:adjustRightInd w:val="0"/>
        <w:spacing w:after="0" w:line="240" w:lineRule="auto"/>
        <w:jc w:val="both"/>
        <w:rPr>
          <w:rFonts w:eastAsia="Times New Roman"/>
          <w:b/>
          <w:bCs/>
          <w:color w:val="000000"/>
          <w:sz w:val="20"/>
          <w:szCs w:val="20"/>
          <w:lang w:eastAsia="en-IN"/>
        </w:rPr>
      </w:pPr>
    </w:p>
    <w:p w:rsidR="00C22897" w:rsidRDefault="00C22897" w:rsidP="004965F2">
      <w:pPr>
        <w:pStyle w:val="NormalWeb"/>
        <w:spacing w:before="0" w:beforeAutospacing="0" w:after="0" w:afterAutospacing="0"/>
        <w:ind w:firstLine="720"/>
        <w:jc w:val="both"/>
        <w:rPr>
          <w:color w:val="000000"/>
          <w:sz w:val="20"/>
          <w:szCs w:val="20"/>
        </w:rPr>
      </w:pPr>
      <w:r w:rsidRPr="00454F41">
        <w:rPr>
          <w:sz w:val="20"/>
          <w:szCs w:val="20"/>
        </w:rPr>
        <w:t>Various studies have been performed</w:t>
      </w:r>
      <w:r w:rsidR="00791DB1" w:rsidRPr="00454F41">
        <w:rPr>
          <w:sz w:val="20"/>
          <w:szCs w:val="20"/>
        </w:rPr>
        <w:t xml:space="preserve"> to determine</w:t>
      </w:r>
      <w:r w:rsidRPr="00454F41">
        <w:rPr>
          <w:sz w:val="20"/>
          <w:szCs w:val="20"/>
        </w:rPr>
        <w:t xml:space="preserve"> the student’s loyalty and satisfaction.</w:t>
      </w:r>
      <w:sdt>
        <w:sdtPr>
          <w:rPr>
            <w:sz w:val="20"/>
            <w:szCs w:val="20"/>
          </w:rPr>
          <w:id w:val="56489970"/>
          <w:citation/>
        </w:sdtPr>
        <w:sdtEndPr/>
        <w:sdtContent>
          <w:r w:rsidR="00DC771A" w:rsidRPr="00454F41">
            <w:rPr>
              <w:sz w:val="20"/>
              <w:szCs w:val="20"/>
            </w:rPr>
            <w:fldChar w:fldCharType="begin"/>
          </w:r>
          <w:r w:rsidR="001E5DAB" w:rsidRPr="00454F41">
            <w:rPr>
              <w:sz w:val="20"/>
              <w:szCs w:val="20"/>
            </w:rPr>
            <w:instrText xml:space="preserve"> CITATION Bab10 \l 16393 </w:instrText>
          </w:r>
          <w:r w:rsidR="00DC771A" w:rsidRPr="00454F41">
            <w:rPr>
              <w:sz w:val="20"/>
              <w:szCs w:val="20"/>
            </w:rPr>
            <w:fldChar w:fldCharType="separate"/>
          </w:r>
          <w:r w:rsidRPr="00454F41">
            <w:rPr>
              <w:noProof/>
              <w:sz w:val="20"/>
              <w:szCs w:val="20"/>
            </w:rPr>
            <w:t>(Babar &amp; Rehman, 2010)</w:t>
          </w:r>
          <w:r w:rsidR="00DC771A" w:rsidRPr="00454F41">
            <w:rPr>
              <w:noProof/>
              <w:sz w:val="20"/>
              <w:szCs w:val="20"/>
            </w:rPr>
            <w:fldChar w:fldCharType="end"/>
          </w:r>
        </w:sdtContent>
      </w:sdt>
      <w:r w:rsidRPr="00454F41">
        <w:rPr>
          <w:sz w:val="20"/>
          <w:szCs w:val="20"/>
        </w:rPr>
        <w:t xml:space="preserve"> concentrated</w:t>
      </w:r>
      <w:r w:rsidRPr="00454F41">
        <w:rPr>
          <w:color w:val="000000"/>
          <w:sz w:val="20"/>
          <w:szCs w:val="20"/>
          <w:shd w:val="clear" w:color="auto" w:fill="FFFFFF"/>
        </w:rPr>
        <w:t xml:space="preserve"> on several factors including the courses offered, teachers' expertise, classroom facilities, and learning environment to understand. Among these factors, the study found that teachers' expertise had the most significant influence on student satisfaction. Student loyalty has a positive </w:t>
      </w:r>
      <w:r w:rsidR="001470B6" w:rsidRPr="00454F41">
        <w:rPr>
          <w:color w:val="000000"/>
          <w:sz w:val="20"/>
          <w:szCs w:val="20"/>
          <w:shd w:val="clear" w:color="auto" w:fill="FFFFFF"/>
        </w:rPr>
        <w:t>influence</w:t>
      </w:r>
      <w:r w:rsidRPr="00454F41">
        <w:rPr>
          <w:color w:val="000000"/>
          <w:sz w:val="20"/>
          <w:szCs w:val="20"/>
          <w:shd w:val="clear" w:color="auto" w:fill="FFFFFF"/>
        </w:rPr>
        <w:t xml:space="preserve"> on student satisfaction, while student satisfaction also shows a positive </w:t>
      </w:r>
      <w:r w:rsidR="001470B6" w:rsidRPr="00454F41">
        <w:rPr>
          <w:color w:val="000000"/>
          <w:sz w:val="20"/>
          <w:szCs w:val="20"/>
          <w:shd w:val="clear" w:color="auto" w:fill="FFFFFF"/>
        </w:rPr>
        <w:t>influence</w:t>
      </w:r>
      <w:r w:rsidRPr="00454F41">
        <w:rPr>
          <w:color w:val="000000"/>
          <w:sz w:val="20"/>
          <w:szCs w:val="20"/>
          <w:shd w:val="clear" w:color="auto" w:fill="FFFFFF"/>
        </w:rPr>
        <w:t xml:space="preserve"> on loyalty. Additionally, factors such as image, services, and perceived values have only an indirect effect on student loyalty </w:t>
      </w:r>
      <w:sdt>
        <w:sdtPr>
          <w:rPr>
            <w:color w:val="000000"/>
            <w:sz w:val="20"/>
            <w:szCs w:val="20"/>
            <w:shd w:val="clear" w:color="auto" w:fill="FFFFFF"/>
          </w:rPr>
          <w:id w:val="56489976"/>
          <w:citation/>
        </w:sdtPr>
        <w:sdtEndPr/>
        <w:sdtContent>
          <w:r w:rsidR="00DC771A" w:rsidRPr="00454F41">
            <w:rPr>
              <w:color w:val="000000"/>
              <w:sz w:val="20"/>
              <w:szCs w:val="20"/>
              <w:shd w:val="clear" w:color="auto" w:fill="FFFFFF"/>
            </w:rPr>
            <w:fldChar w:fldCharType="begin"/>
          </w:r>
          <w:r w:rsidRPr="00454F41">
            <w:rPr>
              <w:color w:val="000000"/>
              <w:sz w:val="20"/>
              <w:szCs w:val="20"/>
              <w:shd w:val="clear" w:color="auto" w:fill="FFFFFF"/>
            </w:rPr>
            <w:instrText xml:space="preserve"> CITATION Kum19 \l 16393 </w:instrText>
          </w:r>
          <w:r w:rsidR="00DC771A" w:rsidRPr="00454F41">
            <w:rPr>
              <w:color w:val="000000"/>
              <w:sz w:val="20"/>
              <w:szCs w:val="20"/>
              <w:shd w:val="clear" w:color="auto" w:fill="FFFFFF"/>
            </w:rPr>
            <w:fldChar w:fldCharType="separate"/>
          </w:r>
          <w:r w:rsidRPr="00454F41">
            <w:rPr>
              <w:noProof/>
              <w:color w:val="000000"/>
              <w:sz w:val="20"/>
              <w:szCs w:val="20"/>
              <w:shd w:val="clear" w:color="auto" w:fill="FFFFFF"/>
            </w:rPr>
            <w:t>(Kumudini, 2019)</w:t>
          </w:r>
          <w:r w:rsidR="00DC771A" w:rsidRPr="00454F41">
            <w:rPr>
              <w:color w:val="000000"/>
              <w:sz w:val="20"/>
              <w:szCs w:val="20"/>
              <w:shd w:val="clear" w:color="auto" w:fill="FFFFFF"/>
            </w:rPr>
            <w:fldChar w:fldCharType="end"/>
          </w:r>
        </w:sdtContent>
      </w:sdt>
      <w:r w:rsidRPr="00454F41">
        <w:rPr>
          <w:color w:val="000000"/>
          <w:sz w:val="20"/>
          <w:szCs w:val="20"/>
          <w:shd w:val="clear" w:color="auto" w:fill="FFFFFF"/>
        </w:rPr>
        <w:t xml:space="preserve"> </w:t>
      </w:r>
      <w:r w:rsidRPr="00454F41">
        <w:rPr>
          <w:color w:val="000000"/>
          <w:sz w:val="20"/>
          <w:szCs w:val="20"/>
        </w:rPr>
        <w:t>has been observed that the financial support and services provided by the university have a positive and direct impact on satisfaction. Loyalty also positively influences student satisfaction, and conversely, satisfaction has a positive effect on loyalty. These observations are based on the constructs of services, image, financial support, and perceived values.</w:t>
      </w:r>
      <w:sdt>
        <w:sdtPr>
          <w:rPr>
            <w:color w:val="000000"/>
            <w:sz w:val="20"/>
            <w:szCs w:val="20"/>
          </w:rPr>
          <w:id w:val="12414680"/>
          <w:citation/>
        </w:sdtPr>
        <w:sdtEndPr/>
        <w:sdtContent>
          <w:r w:rsidR="00DC771A" w:rsidRPr="00454F41">
            <w:rPr>
              <w:color w:val="000000"/>
              <w:sz w:val="20"/>
              <w:szCs w:val="20"/>
            </w:rPr>
            <w:fldChar w:fldCharType="begin"/>
          </w:r>
          <w:r w:rsidRPr="00454F41">
            <w:rPr>
              <w:color w:val="000000"/>
              <w:sz w:val="20"/>
              <w:szCs w:val="20"/>
            </w:rPr>
            <w:instrText xml:space="preserve"> CITATION Hel06 \l 16393 </w:instrText>
          </w:r>
          <w:r w:rsidR="00DC771A" w:rsidRPr="00454F41">
            <w:rPr>
              <w:color w:val="000000"/>
              <w:sz w:val="20"/>
              <w:szCs w:val="20"/>
            </w:rPr>
            <w:fldChar w:fldCharType="separate"/>
          </w:r>
          <w:r w:rsidRPr="00454F41">
            <w:rPr>
              <w:noProof/>
              <w:color w:val="000000"/>
              <w:sz w:val="20"/>
              <w:szCs w:val="20"/>
            </w:rPr>
            <w:t xml:space="preserve"> (Helena &amp; Raposo, 2006)</w:t>
          </w:r>
          <w:r w:rsidR="00DC771A" w:rsidRPr="00454F41">
            <w:rPr>
              <w:color w:val="000000"/>
              <w:sz w:val="20"/>
              <w:szCs w:val="20"/>
            </w:rPr>
            <w:fldChar w:fldCharType="end"/>
          </w:r>
        </w:sdtContent>
      </w:sdt>
      <w:r w:rsidRPr="00454F41">
        <w:rPr>
          <w:color w:val="000000"/>
          <w:sz w:val="20"/>
          <w:szCs w:val="20"/>
        </w:rPr>
        <w:t xml:space="preserve"> mentioned that Student satisfaction in higher education is primarily influenced by the institution's image, followed by its value, and then the perceived quality. Student loyalty is mainly built through word-of-mouth recommendations from student to student </w:t>
      </w:r>
      <w:sdt>
        <w:sdtPr>
          <w:rPr>
            <w:sz w:val="20"/>
            <w:szCs w:val="20"/>
          </w:rPr>
          <w:id w:val="4736657"/>
          <w:citation/>
        </w:sdtPr>
        <w:sdtEndPr/>
        <w:sdtContent>
          <w:r w:rsidR="00DC771A" w:rsidRPr="00454F41">
            <w:rPr>
              <w:sz w:val="20"/>
              <w:szCs w:val="20"/>
            </w:rPr>
            <w:fldChar w:fldCharType="begin"/>
          </w:r>
          <w:r w:rsidR="001E5DAB" w:rsidRPr="00454F41">
            <w:rPr>
              <w:sz w:val="20"/>
              <w:szCs w:val="20"/>
            </w:rPr>
            <w:instrText xml:space="preserve"> CITATION Mār12 \l 16393 </w:instrText>
          </w:r>
          <w:r w:rsidR="00DC771A" w:rsidRPr="00454F41">
            <w:rPr>
              <w:sz w:val="20"/>
              <w:szCs w:val="20"/>
            </w:rPr>
            <w:fldChar w:fldCharType="separate"/>
          </w:r>
          <w:r w:rsidRPr="00454F41">
            <w:rPr>
              <w:noProof/>
              <w:sz w:val="20"/>
              <w:szCs w:val="20"/>
            </w:rPr>
            <w:t>(Māris &amp; Zaksa, 2012)</w:t>
          </w:r>
          <w:r w:rsidR="00DC771A" w:rsidRPr="00454F41">
            <w:rPr>
              <w:noProof/>
              <w:sz w:val="20"/>
              <w:szCs w:val="20"/>
            </w:rPr>
            <w:fldChar w:fldCharType="end"/>
          </w:r>
        </w:sdtContent>
      </w:sdt>
      <w:r w:rsidRPr="00454F41">
        <w:rPr>
          <w:sz w:val="20"/>
          <w:szCs w:val="20"/>
        </w:rPr>
        <w:t xml:space="preserve"> pointed out </w:t>
      </w:r>
      <w:r w:rsidRPr="00454F41">
        <w:rPr>
          <w:color w:val="000000"/>
          <w:sz w:val="20"/>
          <w:szCs w:val="20"/>
        </w:rPr>
        <w:t xml:space="preserve">that constructs such as study content, academic staff, readiness for the labour market, and acquired skills were correlated with students' perceived quality. These constructs have also been found to influence student </w:t>
      </w:r>
      <w:r w:rsidRPr="00454F41">
        <w:rPr>
          <w:color w:val="000000"/>
          <w:sz w:val="20"/>
          <w:szCs w:val="20"/>
        </w:rPr>
        <w:lastRenderedPageBreak/>
        <w:t>loyalty.</w:t>
      </w:r>
      <w:sdt>
        <w:sdtPr>
          <w:rPr>
            <w:color w:val="000000"/>
            <w:sz w:val="20"/>
            <w:szCs w:val="20"/>
          </w:rPr>
          <w:id w:val="4736673"/>
          <w:citation/>
        </w:sdtPr>
        <w:sdtEndPr/>
        <w:sdtContent>
          <w:r w:rsidR="00DC771A" w:rsidRPr="00454F41">
            <w:rPr>
              <w:color w:val="000000"/>
              <w:sz w:val="20"/>
              <w:szCs w:val="20"/>
            </w:rPr>
            <w:fldChar w:fldCharType="begin"/>
          </w:r>
          <w:r w:rsidRPr="00454F41">
            <w:rPr>
              <w:color w:val="000000"/>
              <w:sz w:val="20"/>
              <w:szCs w:val="20"/>
            </w:rPr>
            <w:instrText xml:space="preserve"> CITATION Sep13 \l 16393 </w:instrText>
          </w:r>
          <w:r w:rsidR="00DC771A" w:rsidRPr="00454F41">
            <w:rPr>
              <w:color w:val="000000"/>
              <w:sz w:val="20"/>
              <w:szCs w:val="20"/>
            </w:rPr>
            <w:fldChar w:fldCharType="separate"/>
          </w:r>
          <w:r w:rsidRPr="00454F41">
            <w:rPr>
              <w:noProof/>
              <w:color w:val="000000"/>
              <w:sz w:val="20"/>
              <w:szCs w:val="20"/>
            </w:rPr>
            <w:t xml:space="preserve"> (Sepideh, Minavand, &amp; Afshardost, 2013)</w:t>
          </w:r>
          <w:r w:rsidR="00DC771A" w:rsidRPr="00454F41">
            <w:rPr>
              <w:color w:val="000000"/>
              <w:sz w:val="20"/>
              <w:szCs w:val="20"/>
            </w:rPr>
            <w:fldChar w:fldCharType="end"/>
          </w:r>
        </w:sdtContent>
      </w:sdt>
      <w:r w:rsidRPr="00454F41">
        <w:rPr>
          <w:color w:val="000000"/>
          <w:sz w:val="20"/>
          <w:szCs w:val="20"/>
        </w:rPr>
        <w:t xml:space="preserve"> observed that university facilities, advisory services, curriculum, tuition costs, and financial assistance positively influence the level of student satisfaction.</w:t>
      </w:r>
      <w:sdt>
        <w:sdtPr>
          <w:rPr>
            <w:color w:val="000000"/>
            <w:sz w:val="20"/>
            <w:szCs w:val="20"/>
          </w:rPr>
          <w:id w:val="4736691"/>
          <w:citation/>
        </w:sdtPr>
        <w:sdtEndPr/>
        <w:sdtContent>
          <w:r w:rsidR="00DC771A" w:rsidRPr="00454F41">
            <w:rPr>
              <w:color w:val="000000"/>
              <w:sz w:val="20"/>
              <w:szCs w:val="20"/>
            </w:rPr>
            <w:fldChar w:fldCharType="begin"/>
          </w:r>
          <w:r w:rsidRPr="00454F41">
            <w:rPr>
              <w:color w:val="000000"/>
              <w:sz w:val="20"/>
              <w:szCs w:val="20"/>
            </w:rPr>
            <w:instrText xml:space="preserve"> CITATION Jac08 \l 16393 </w:instrText>
          </w:r>
          <w:r w:rsidR="00DC771A" w:rsidRPr="00454F41">
            <w:rPr>
              <w:color w:val="000000"/>
              <w:sz w:val="20"/>
              <w:szCs w:val="20"/>
            </w:rPr>
            <w:fldChar w:fldCharType="separate"/>
          </w:r>
          <w:r w:rsidRPr="00454F41">
            <w:rPr>
              <w:noProof/>
              <w:color w:val="000000"/>
              <w:sz w:val="20"/>
              <w:szCs w:val="20"/>
            </w:rPr>
            <w:t>(Jacqueline, McClelland, &amp; Davies, 2008)</w:t>
          </w:r>
          <w:r w:rsidR="00DC771A" w:rsidRPr="00454F41">
            <w:rPr>
              <w:color w:val="000000"/>
              <w:sz w:val="20"/>
              <w:szCs w:val="20"/>
            </w:rPr>
            <w:fldChar w:fldCharType="end"/>
          </w:r>
        </w:sdtContent>
      </w:sdt>
      <w:r w:rsidRPr="00454F41">
        <w:rPr>
          <w:color w:val="000000"/>
          <w:sz w:val="20"/>
          <w:szCs w:val="20"/>
        </w:rPr>
        <w:t xml:space="preserve"> mentioned that education managers should focus on important areas such as responsiveness, communication, and access.</w:t>
      </w:r>
      <w:sdt>
        <w:sdtPr>
          <w:rPr>
            <w:color w:val="000000"/>
            <w:sz w:val="20"/>
            <w:szCs w:val="20"/>
          </w:rPr>
          <w:id w:val="4736709"/>
          <w:citation/>
        </w:sdtPr>
        <w:sdtEndPr/>
        <w:sdtContent>
          <w:r w:rsidR="00DC771A" w:rsidRPr="00454F41">
            <w:rPr>
              <w:color w:val="000000"/>
              <w:sz w:val="20"/>
              <w:szCs w:val="20"/>
            </w:rPr>
            <w:fldChar w:fldCharType="begin"/>
          </w:r>
          <w:r w:rsidRPr="00454F41">
            <w:rPr>
              <w:color w:val="000000"/>
              <w:sz w:val="20"/>
              <w:szCs w:val="20"/>
            </w:rPr>
            <w:instrText xml:space="preserve"> CITATION Wan23 \l 16393 </w:instrText>
          </w:r>
          <w:r w:rsidR="00DC771A" w:rsidRPr="00454F41">
            <w:rPr>
              <w:color w:val="000000"/>
              <w:sz w:val="20"/>
              <w:szCs w:val="20"/>
            </w:rPr>
            <w:fldChar w:fldCharType="separate"/>
          </w:r>
          <w:r w:rsidRPr="00454F41">
            <w:rPr>
              <w:noProof/>
              <w:color w:val="000000"/>
              <w:sz w:val="20"/>
              <w:szCs w:val="20"/>
            </w:rPr>
            <w:t xml:space="preserve"> (Wan &amp; Chapman, 2023)</w:t>
          </w:r>
          <w:r w:rsidR="00DC771A" w:rsidRPr="00454F41">
            <w:rPr>
              <w:color w:val="000000"/>
              <w:sz w:val="20"/>
              <w:szCs w:val="20"/>
            </w:rPr>
            <w:fldChar w:fldCharType="end"/>
          </w:r>
        </w:sdtContent>
      </w:sdt>
      <w:r w:rsidRPr="00454F41">
        <w:rPr>
          <w:color w:val="000000"/>
          <w:sz w:val="20"/>
          <w:szCs w:val="20"/>
        </w:rPr>
        <w:t xml:space="preserve"> focused on student satisfaction through different types of interactions among students. These interactions include formal student-student interactions, informal student-student interactions, and student-instructor interactions. The study examined several variables, including satisfaction with the program, teaching quality of lecturers, institution reputation, campus facilities, student support services, personal learning experiences, overall university experience, and the overall student life within the university. The aforementioned studies highlight the factors in higher education that have an i</w:t>
      </w:r>
      <w:r w:rsidR="008002AA" w:rsidRPr="00454F41">
        <w:rPr>
          <w:color w:val="000000"/>
          <w:sz w:val="20"/>
          <w:szCs w:val="20"/>
        </w:rPr>
        <w:t>nfluence</w:t>
      </w:r>
      <w:r w:rsidRPr="00454F41">
        <w:rPr>
          <w:color w:val="000000"/>
          <w:sz w:val="20"/>
          <w:szCs w:val="20"/>
        </w:rPr>
        <w:t xml:space="preserve"> on subsequent loyalty to the institution. Hence, the aim of this research is to investigate student loyalty in higher education within the specific context of Kerala, which is recognised as the most literate state in India.</w:t>
      </w:r>
    </w:p>
    <w:p w:rsidR="00C75E00" w:rsidRPr="00454F41" w:rsidRDefault="00C75E00" w:rsidP="004965F2">
      <w:pPr>
        <w:pStyle w:val="NormalWeb"/>
        <w:spacing w:before="0" w:beforeAutospacing="0" w:after="0" w:afterAutospacing="0"/>
        <w:ind w:firstLine="720"/>
        <w:jc w:val="both"/>
        <w:rPr>
          <w:sz w:val="20"/>
          <w:szCs w:val="20"/>
        </w:rPr>
      </w:pPr>
    </w:p>
    <w:p w:rsidR="00C22897" w:rsidRDefault="004965F2" w:rsidP="004965F2">
      <w:pPr>
        <w:autoSpaceDE w:val="0"/>
        <w:autoSpaceDN w:val="0"/>
        <w:adjustRightInd w:val="0"/>
        <w:spacing w:after="0" w:line="240" w:lineRule="auto"/>
        <w:jc w:val="both"/>
        <w:rPr>
          <w:b/>
          <w:bCs/>
          <w:color w:val="000000"/>
          <w:sz w:val="20"/>
          <w:szCs w:val="20"/>
        </w:rPr>
      </w:pPr>
      <w:r w:rsidRPr="004965F2">
        <w:rPr>
          <w:b/>
          <w:bCs/>
          <w:color w:val="000000"/>
          <w:sz w:val="20"/>
          <w:szCs w:val="20"/>
        </w:rPr>
        <w:t xml:space="preserve">III. </w:t>
      </w:r>
      <w:r w:rsidR="00C22897" w:rsidRPr="004965F2">
        <w:rPr>
          <w:b/>
          <w:bCs/>
          <w:color w:val="000000"/>
          <w:sz w:val="20"/>
          <w:szCs w:val="20"/>
        </w:rPr>
        <w:t>Objectives of study</w:t>
      </w:r>
    </w:p>
    <w:p w:rsidR="00C75E00" w:rsidRPr="004965F2" w:rsidRDefault="00C75E00" w:rsidP="004965F2">
      <w:pPr>
        <w:autoSpaceDE w:val="0"/>
        <w:autoSpaceDN w:val="0"/>
        <w:adjustRightInd w:val="0"/>
        <w:spacing w:after="0" w:line="240" w:lineRule="auto"/>
        <w:jc w:val="both"/>
        <w:rPr>
          <w:sz w:val="20"/>
          <w:szCs w:val="20"/>
        </w:rPr>
      </w:pPr>
    </w:p>
    <w:p w:rsidR="00C22897" w:rsidRPr="004965F2" w:rsidRDefault="00C75E00" w:rsidP="004965F2">
      <w:pPr>
        <w:pStyle w:val="NormalWeb"/>
        <w:spacing w:before="0" w:beforeAutospacing="0" w:after="0" w:afterAutospacing="0"/>
        <w:jc w:val="both"/>
        <w:rPr>
          <w:sz w:val="20"/>
          <w:szCs w:val="20"/>
        </w:rPr>
      </w:pPr>
      <w:r>
        <w:rPr>
          <w:color w:val="000000"/>
          <w:sz w:val="20"/>
          <w:szCs w:val="20"/>
        </w:rPr>
        <w:t>a</w:t>
      </w:r>
      <w:r w:rsidR="00C22897" w:rsidRPr="004965F2">
        <w:rPr>
          <w:color w:val="000000"/>
          <w:sz w:val="20"/>
          <w:szCs w:val="20"/>
        </w:rPr>
        <w:t xml:space="preserve">. </w:t>
      </w:r>
      <w:r w:rsidR="00791DB1" w:rsidRPr="004965F2">
        <w:rPr>
          <w:color w:val="000000"/>
          <w:sz w:val="20"/>
          <w:szCs w:val="20"/>
          <w:shd w:val="clear" w:color="auto" w:fill="FFFFFF"/>
        </w:rPr>
        <w:t xml:space="preserve">To determine </w:t>
      </w:r>
      <w:r w:rsidR="00C22897" w:rsidRPr="004965F2">
        <w:rPr>
          <w:color w:val="000000"/>
          <w:sz w:val="20"/>
          <w:szCs w:val="20"/>
          <w:shd w:val="clear" w:color="auto" w:fill="FFFFFF"/>
        </w:rPr>
        <w:t>the level of student loyalty towards higher education institution.</w:t>
      </w:r>
    </w:p>
    <w:p w:rsidR="00C22897" w:rsidRPr="004965F2" w:rsidRDefault="00C75E00" w:rsidP="004965F2">
      <w:pPr>
        <w:pStyle w:val="NormalWeb"/>
        <w:spacing w:before="0" w:beforeAutospacing="0" w:after="0" w:afterAutospacing="0"/>
        <w:jc w:val="both"/>
        <w:rPr>
          <w:sz w:val="20"/>
          <w:szCs w:val="20"/>
        </w:rPr>
      </w:pPr>
      <w:r>
        <w:rPr>
          <w:color w:val="000000"/>
          <w:sz w:val="20"/>
          <w:szCs w:val="20"/>
          <w:shd w:val="clear" w:color="auto" w:fill="FFFFFF"/>
        </w:rPr>
        <w:t>b</w:t>
      </w:r>
      <w:r w:rsidR="00C22897" w:rsidRPr="004965F2">
        <w:rPr>
          <w:color w:val="000000"/>
          <w:sz w:val="20"/>
          <w:szCs w:val="20"/>
          <w:shd w:val="clear" w:color="auto" w:fill="FFFFFF"/>
        </w:rPr>
        <w:t>. To identify the factors influencing student loyalty, including satisfaction, institutional reputation, trust, perceived quality, and self-belongingness, towards higher education institution.</w:t>
      </w:r>
    </w:p>
    <w:p w:rsidR="00C22897" w:rsidRDefault="00C75E00" w:rsidP="004965F2">
      <w:pPr>
        <w:pStyle w:val="NormalWeb"/>
        <w:spacing w:before="0" w:beforeAutospacing="0" w:after="0" w:afterAutospacing="0"/>
        <w:jc w:val="both"/>
        <w:rPr>
          <w:color w:val="000000"/>
          <w:sz w:val="20"/>
          <w:szCs w:val="20"/>
          <w:shd w:val="clear" w:color="auto" w:fill="FFFFFF"/>
        </w:rPr>
      </w:pPr>
      <w:r>
        <w:rPr>
          <w:color w:val="000000"/>
          <w:sz w:val="20"/>
          <w:szCs w:val="20"/>
          <w:shd w:val="clear" w:color="auto" w:fill="FFFFFF"/>
        </w:rPr>
        <w:t>c</w:t>
      </w:r>
      <w:r w:rsidR="00C22897" w:rsidRPr="004965F2">
        <w:rPr>
          <w:color w:val="000000"/>
          <w:sz w:val="20"/>
          <w:szCs w:val="20"/>
          <w:shd w:val="clear" w:color="auto" w:fill="FFFFFF"/>
        </w:rPr>
        <w:t>. To analyze the impact of satisfaction, institutional reputation, trust, perceived quality, and self-belongingness on students' loyalty towards higher education institution.</w:t>
      </w:r>
    </w:p>
    <w:p w:rsidR="00C75E00" w:rsidRPr="004965F2" w:rsidRDefault="00C75E00" w:rsidP="004965F2">
      <w:pPr>
        <w:pStyle w:val="NormalWeb"/>
        <w:spacing w:before="0" w:beforeAutospacing="0" w:after="0" w:afterAutospacing="0"/>
        <w:jc w:val="both"/>
        <w:rPr>
          <w:sz w:val="20"/>
          <w:szCs w:val="20"/>
        </w:rPr>
      </w:pPr>
    </w:p>
    <w:p w:rsidR="00C22897" w:rsidRDefault="00C75E00" w:rsidP="00C75E00">
      <w:pPr>
        <w:pStyle w:val="NormalWeb"/>
        <w:spacing w:before="0" w:beforeAutospacing="0" w:after="0" w:afterAutospacing="0"/>
        <w:jc w:val="both"/>
        <w:rPr>
          <w:b/>
          <w:sz w:val="20"/>
          <w:szCs w:val="20"/>
        </w:rPr>
      </w:pPr>
      <w:r w:rsidRPr="00C75E00">
        <w:rPr>
          <w:b/>
          <w:sz w:val="20"/>
          <w:szCs w:val="20"/>
        </w:rPr>
        <w:t xml:space="preserve">IV. </w:t>
      </w:r>
      <w:r w:rsidR="00C22897" w:rsidRPr="00C75E00">
        <w:rPr>
          <w:b/>
          <w:sz w:val="20"/>
          <w:szCs w:val="20"/>
        </w:rPr>
        <w:t>Research Methodology</w:t>
      </w:r>
    </w:p>
    <w:p w:rsidR="00C75E00" w:rsidRPr="00C75E00" w:rsidRDefault="00C75E00" w:rsidP="00C75E00">
      <w:pPr>
        <w:pStyle w:val="NormalWeb"/>
        <w:spacing w:before="0" w:beforeAutospacing="0" w:after="0" w:afterAutospacing="0"/>
        <w:jc w:val="both"/>
        <w:rPr>
          <w:b/>
          <w:sz w:val="20"/>
          <w:szCs w:val="20"/>
        </w:rPr>
      </w:pPr>
    </w:p>
    <w:p w:rsidR="00C22897" w:rsidRDefault="00C22897" w:rsidP="00C75E00">
      <w:pPr>
        <w:pStyle w:val="NormalWeb"/>
        <w:spacing w:before="0" w:beforeAutospacing="0" w:after="0" w:afterAutospacing="0"/>
        <w:ind w:firstLine="720"/>
        <w:jc w:val="both"/>
        <w:rPr>
          <w:color w:val="000000"/>
          <w:sz w:val="20"/>
          <w:szCs w:val="20"/>
          <w:shd w:val="clear" w:color="auto" w:fill="FFFFFF"/>
        </w:rPr>
      </w:pPr>
      <w:r w:rsidRPr="00C75E00">
        <w:rPr>
          <w:color w:val="000000"/>
          <w:sz w:val="20"/>
          <w:szCs w:val="20"/>
          <w:shd w:val="clear" w:color="auto" w:fill="FFFFFF"/>
        </w:rPr>
        <w:t xml:space="preserve">The study utilizes a descriptive and analytical research design to examine the determinants of student loyalty towards </w:t>
      </w:r>
      <w:r w:rsidR="008002AA" w:rsidRPr="00C75E00">
        <w:rPr>
          <w:color w:val="000000"/>
          <w:sz w:val="20"/>
          <w:szCs w:val="20"/>
          <w:shd w:val="clear" w:color="auto" w:fill="FFFFFF"/>
        </w:rPr>
        <w:t>HEIs</w:t>
      </w:r>
      <w:r w:rsidRPr="00C75E00">
        <w:rPr>
          <w:color w:val="000000"/>
          <w:sz w:val="20"/>
          <w:szCs w:val="20"/>
          <w:shd w:val="clear" w:color="auto" w:fill="FFFFFF"/>
        </w:rPr>
        <w:t>. A sample size of 250 undergraduate students from various colleges under Kannur University in Kerala is selected using a simple random sampling method. The primary data is collected through a structured questionn</w:t>
      </w:r>
      <w:r w:rsidR="00721D37" w:rsidRPr="00C75E00">
        <w:rPr>
          <w:color w:val="000000"/>
          <w:sz w:val="20"/>
          <w:szCs w:val="20"/>
          <w:shd w:val="clear" w:color="auto" w:fill="FFFFFF"/>
        </w:rPr>
        <w:t>aire.</w:t>
      </w:r>
      <w:r w:rsidRPr="00C75E00">
        <w:rPr>
          <w:color w:val="000000"/>
          <w:sz w:val="20"/>
          <w:szCs w:val="20"/>
          <w:shd w:val="clear" w:color="auto" w:fill="FFFFFF"/>
        </w:rPr>
        <w:t xml:space="preserve"> The reliability of the scaled questions is assessed using Cronbach's alpha, and all the scaled questions exhibit acceptable reliability with Cronbach's alpha values above 0.7. Multiple regression analysis is employed to analyze the impact of satisfaction, institutional reputation, trust, perceived quality, and self-belongingness on students' loyalty towards higher education institutions.</w:t>
      </w:r>
    </w:p>
    <w:p w:rsidR="00C75E00" w:rsidRPr="00C75E00" w:rsidRDefault="00C75E00" w:rsidP="00C75E00">
      <w:pPr>
        <w:pStyle w:val="NormalWeb"/>
        <w:spacing w:before="0" w:beforeAutospacing="0" w:after="0" w:afterAutospacing="0"/>
        <w:ind w:firstLine="720"/>
        <w:jc w:val="both"/>
        <w:rPr>
          <w:sz w:val="20"/>
          <w:szCs w:val="20"/>
        </w:rPr>
      </w:pPr>
    </w:p>
    <w:p w:rsidR="00516874" w:rsidRDefault="00C75E00" w:rsidP="00C75E00">
      <w:pPr>
        <w:pStyle w:val="NormalWeb"/>
        <w:spacing w:before="0" w:beforeAutospacing="0" w:after="0" w:afterAutospacing="0"/>
        <w:jc w:val="both"/>
        <w:rPr>
          <w:b/>
          <w:sz w:val="20"/>
        </w:rPr>
      </w:pPr>
      <w:r w:rsidRPr="00C75E00">
        <w:rPr>
          <w:b/>
          <w:sz w:val="20"/>
        </w:rPr>
        <w:t>V.</w:t>
      </w:r>
      <w:r>
        <w:rPr>
          <w:b/>
          <w:sz w:val="20"/>
        </w:rPr>
        <w:t xml:space="preserve"> </w:t>
      </w:r>
      <w:r w:rsidR="00516874" w:rsidRPr="00C75E00">
        <w:rPr>
          <w:b/>
          <w:sz w:val="20"/>
        </w:rPr>
        <w:t>Theoretical framework</w:t>
      </w:r>
    </w:p>
    <w:p w:rsidR="00C75E00" w:rsidRPr="00C75E00" w:rsidRDefault="00C75E00" w:rsidP="00C75E00">
      <w:pPr>
        <w:pStyle w:val="NormalWeb"/>
        <w:spacing w:before="0" w:beforeAutospacing="0" w:after="0" w:afterAutospacing="0"/>
        <w:jc w:val="both"/>
        <w:rPr>
          <w:b/>
          <w:sz w:val="20"/>
        </w:rPr>
      </w:pPr>
    </w:p>
    <w:p w:rsidR="00F6173B" w:rsidRPr="00C75E00" w:rsidRDefault="00206F63" w:rsidP="00C75E00">
      <w:pPr>
        <w:autoSpaceDE w:val="0"/>
        <w:autoSpaceDN w:val="0"/>
        <w:adjustRightInd w:val="0"/>
        <w:spacing w:after="0" w:line="240" w:lineRule="auto"/>
        <w:ind w:firstLine="720"/>
        <w:jc w:val="both"/>
        <w:rPr>
          <w:sz w:val="20"/>
          <w:szCs w:val="20"/>
        </w:rPr>
      </w:pPr>
      <w:r w:rsidRPr="00C75E00">
        <w:rPr>
          <w:sz w:val="20"/>
          <w:szCs w:val="20"/>
        </w:rPr>
        <w:t>The study has observed several important variables such as the perceived quality of the academic program, student satisfaction, institutional reputation, self-belonging, and trust. These variables are identified through a literature review as factors that can influence student loyalty. The conceptual framework of student loyalty is presented here.</w:t>
      </w:r>
    </w:p>
    <w:p w:rsidR="00516874" w:rsidRDefault="00516874" w:rsidP="00516874">
      <w:pPr>
        <w:autoSpaceDE w:val="0"/>
        <w:autoSpaceDN w:val="0"/>
        <w:adjustRightInd w:val="0"/>
        <w:spacing w:after="0" w:line="360" w:lineRule="auto"/>
        <w:ind w:firstLine="720"/>
        <w:jc w:val="both"/>
        <w:rPr>
          <w:szCs w:val="20"/>
        </w:rPr>
      </w:pPr>
    </w:p>
    <w:tbl>
      <w:tblPr>
        <w:tblStyle w:val="TableGrid"/>
        <w:tblW w:w="0" w:type="auto"/>
        <w:tblLook w:val="04A0" w:firstRow="1" w:lastRow="0" w:firstColumn="1" w:lastColumn="0" w:noHBand="0" w:noVBand="1"/>
      </w:tblPr>
      <w:tblGrid>
        <w:gridCol w:w="2093"/>
      </w:tblGrid>
      <w:tr w:rsidR="00516874" w:rsidRPr="00C75E00" w:rsidTr="00C75E00">
        <w:trPr>
          <w:trHeight w:val="567"/>
        </w:trPr>
        <w:tc>
          <w:tcPr>
            <w:tcW w:w="2093" w:type="dxa"/>
          </w:tcPr>
          <w:p w:rsidR="00C75E00" w:rsidRDefault="00C75E00" w:rsidP="00721D37">
            <w:pPr>
              <w:autoSpaceDE w:val="0"/>
              <w:autoSpaceDN w:val="0"/>
              <w:adjustRightInd w:val="0"/>
              <w:spacing w:line="360" w:lineRule="auto"/>
              <w:rPr>
                <w:sz w:val="20"/>
                <w:szCs w:val="20"/>
              </w:rPr>
            </w:pPr>
          </w:p>
          <w:p w:rsidR="00516874" w:rsidRPr="00C75E00" w:rsidRDefault="00976990" w:rsidP="00721D37">
            <w:pPr>
              <w:autoSpaceDE w:val="0"/>
              <w:autoSpaceDN w:val="0"/>
              <w:adjustRightInd w:val="0"/>
              <w:spacing w:line="360" w:lineRule="auto"/>
              <w:rPr>
                <w:sz w:val="20"/>
                <w:szCs w:val="20"/>
              </w:rPr>
            </w:pPr>
            <w:r>
              <w:rPr>
                <w:noProof/>
                <w:sz w:val="20"/>
                <w:szCs w:val="20"/>
                <w:lang w:eastAsia="en-IN"/>
              </w:rPr>
              <mc:AlternateContent>
                <mc:Choice Requires="wps">
                  <w:drawing>
                    <wp:anchor distT="0" distB="0" distL="114300" distR="114300" simplePos="0" relativeHeight="251674624" behindDoc="0" locked="0" layoutInCell="1" allowOverlap="1">
                      <wp:simplePos x="0" y="0"/>
                      <wp:positionH relativeFrom="column">
                        <wp:posOffset>1238250</wp:posOffset>
                      </wp:positionH>
                      <wp:positionV relativeFrom="paragraph">
                        <wp:posOffset>64135</wp:posOffset>
                      </wp:positionV>
                      <wp:extent cx="857250" cy="635"/>
                      <wp:effectExtent l="9525" t="60325" r="19050" b="5334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6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75207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1" o:spid="_x0000_s1026" type="#_x0000_t34" style="position:absolute;margin-left:97.5pt;margin-top:5.05pt;width:67.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">
                      <v:stroke endarrow="block"/>
                    </v:shape>
                  </w:pict>
                </mc:Fallback>
              </mc:AlternateContent>
            </w:r>
            <w:r>
              <w:rPr>
                <w:noProof/>
                <w:sz w:val="20"/>
                <w:szCs w:val="20"/>
                <w:lang w:eastAsia="en-IN"/>
              </w:rPr>
              <mc:AlternateContent>
                <mc:Choice Requires="wps">
                  <w:drawing>
                    <wp:anchor distT="0" distB="0" distL="114300" distR="114300" simplePos="0" relativeHeight="251679744" behindDoc="0" locked="0" layoutInCell="1" allowOverlap="1">
                      <wp:simplePos x="0" y="0"/>
                      <wp:positionH relativeFrom="column">
                        <wp:posOffset>660400</wp:posOffset>
                      </wp:positionH>
                      <wp:positionV relativeFrom="paragraph">
                        <wp:posOffset>1452245</wp:posOffset>
                      </wp:positionV>
                      <wp:extent cx="2776855" cy="635"/>
                      <wp:effectExtent l="10160" t="12700" r="8255" b="1079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76855" cy="635"/>
                              </a:xfrm>
                              <a:prstGeom prst="bentConnector3">
                                <a:avLst>
                                  <a:gd name="adj1" fmla="val 4999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0801A" id="AutoShape 26" o:spid="_x0000_s1026" type="#_x0000_t34" style="position:absolute;margin-left:52pt;margin-top:114.35pt;width:218.65pt;height:.0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" adj="10798"/>
                  </w:pict>
                </mc:Fallback>
              </mc:AlternateContent>
            </w:r>
            <w:r w:rsidR="00516874" w:rsidRPr="00C75E00">
              <w:rPr>
                <w:sz w:val="20"/>
                <w:szCs w:val="20"/>
              </w:rPr>
              <w:t>Perceived quality</w:t>
            </w:r>
          </w:p>
        </w:tc>
      </w:tr>
    </w:tbl>
    <w:p w:rsidR="00516874" w:rsidRPr="00C75E00" w:rsidRDefault="00516874" w:rsidP="00516874">
      <w:pPr>
        <w:autoSpaceDE w:val="0"/>
        <w:autoSpaceDN w:val="0"/>
        <w:adjustRightInd w:val="0"/>
        <w:spacing w:after="0" w:line="360" w:lineRule="auto"/>
        <w:ind w:firstLine="720"/>
        <w:rPr>
          <w:sz w:val="20"/>
          <w:szCs w:val="20"/>
        </w:rPr>
      </w:pPr>
    </w:p>
    <w:tbl>
      <w:tblPr>
        <w:tblStyle w:val="TableGrid"/>
        <w:tblW w:w="0" w:type="auto"/>
        <w:tblLook w:val="04A0" w:firstRow="1" w:lastRow="0" w:firstColumn="1" w:lastColumn="0" w:noHBand="0" w:noVBand="1"/>
      </w:tblPr>
      <w:tblGrid>
        <w:gridCol w:w="2093"/>
      </w:tblGrid>
      <w:tr w:rsidR="00516874" w:rsidRPr="00C75E00" w:rsidTr="00C75E00">
        <w:trPr>
          <w:trHeight w:val="471"/>
        </w:trPr>
        <w:tc>
          <w:tcPr>
            <w:tcW w:w="2093" w:type="dxa"/>
          </w:tcPr>
          <w:p w:rsidR="00C75E00" w:rsidRDefault="00C75E00" w:rsidP="00721D37">
            <w:pPr>
              <w:autoSpaceDE w:val="0"/>
              <w:autoSpaceDN w:val="0"/>
              <w:adjustRightInd w:val="0"/>
              <w:spacing w:line="360" w:lineRule="auto"/>
              <w:jc w:val="both"/>
              <w:rPr>
                <w:bCs/>
                <w:color w:val="000000"/>
                <w:sz w:val="20"/>
              </w:rPr>
            </w:pPr>
          </w:p>
          <w:p w:rsidR="00516874" w:rsidRPr="00C75E00" w:rsidRDefault="00976990" w:rsidP="00721D37">
            <w:pPr>
              <w:autoSpaceDE w:val="0"/>
              <w:autoSpaceDN w:val="0"/>
              <w:adjustRightInd w:val="0"/>
              <w:spacing w:line="360" w:lineRule="auto"/>
              <w:jc w:val="both"/>
              <w:rPr>
                <w:bCs/>
                <w:color w:val="000000"/>
                <w:sz w:val="22"/>
              </w:rPr>
            </w:pPr>
            <w:r>
              <w:rPr>
                <w:bCs/>
                <w:noProof/>
                <w:color w:val="000000"/>
                <w:sz w:val="20"/>
                <w:lang w:eastAsia="en-IN"/>
              </w:rPr>
              <mc:AlternateContent>
                <mc:Choice Requires="wps">
                  <w:drawing>
                    <wp:anchor distT="0" distB="0" distL="114300" distR="114300" simplePos="0" relativeHeight="251675648" behindDoc="0" locked="0" layoutInCell="1" allowOverlap="1">
                      <wp:simplePos x="0" y="0"/>
                      <wp:positionH relativeFrom="column">
                        <wp:posOffset>1285875</wp:posOffset>
                      </wp:positionH>
                      <wp:positionV relativeFrom="paragraph">
                        <wp:posOffset>95885</wp:posOffset>
                      </wp:positionV>
                      <wp:extent cx="838200" cy="9525"/>
                      <wp:effectExtent l="0" t="57150" r="38100" b="85725"/>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2537C6" id="_x0000_t32" coordsize="21600,21600" o:spt="32" o:oned="t" path="m,l21600,21600e" filled="f">
                      <v:path arrowok="t" fillok="f" o:connecttype="none"/>
                      <o:lock v:ext="edit" shapetype="t"/>
                    </v:shapetype>
                    <v:shape id="AutoShape 22" o:spid="_x0000_s1026" type="#_x0000_t32" style="position:absolute;margin-left:101.25pt;margin-top:7.55pt;width:66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">
                      <v:stroke endarrow="block"/>
                    </v:shape>
                  </w:pict>
                </mc:Fallback>
              </mc:AlternateContent>
            </w:r>
            <w:r w:rsidR="00516874" w:rsidRPr="00C75E00">
              <w:rPr>
                <w:bCs/>
                <w:color w:val="000000"/>
                <w:sz w:val="20"/>
              </w:rPr>
              <w:t>Institutional reputation</w:t>
            </w:r>
          </w:p>
        </w:tc>
      </w:tr>
    </w:tbl>
    <w:p w:rsidR="00516874" w:rsidRPr="00C75E00" w:rsidRDefault="00516874" w:rsidP="00516874">
      <w:pPr>
        <w:autoSpaceDE w:val="0"/>
        <w:autoSpaceDN w:val="0"/>
        <w:adjustRightInd w:val="0"/>
        <w:spacing w:after="0" w:line="360" w:lineRule="auto"/>
        <w:jc w:val="both"/>
        <w:rPr>
          <w:b/>
          <w:bCs/>
          <w:color w:val="000000"/>
          <w:sz w:val="22"/>
        </w:rPr>
      </w:pPr>
    </w:p>
    <w:tbl>
      <w:tblPr>
        <w:tblStyle w:val="TableGrid"/>
        <w:tblW w:w="0" w:type="auto"/>
        <w:tblLook w:val="04A0" w:firstRow="1" w:lastRow="0" w:firstColumn="1" w:lastColumn="0" w:noHBand="0" w:noVBand="1"/>
      </w:tblPr>
      <w:tblGrid>
        <w:gridCol w:w="2093"/>
      </w:tblGrid>
      <w:tr w:rsidR="00516874" w:rsidRPr="00C75E00" w:rsidTr="00C75E00">
        <w:trPr>
          <w:trHeight w:val="541"/>
        </w:trPr>
        <w:tc>
          <w:tcPr>
            <w:tcW w:w="2093" w:type="dxa"/>
          </w:tcPr>
          <w:p w:rsidR="00C75E00" w:rsidRDefault="00C75E00" w:rsidP="00721D37">
            <w:pPr>
              <w:autoSpaceDE w:val="0"/>
              <w:autoSpaceDN w:val="0"/>
              <w:adjustRightInd w:val="0"/>
              <w:spacing w:line="360" w:lineRule="auto"/>
              <w:rPr>
                <w:bCs/>
                <w:color w:val="000000"/>
                <w:sz w:val="20"/>
              </w:rPr>
            </w:pPr>
          </w:p>
          <w:p w:rsidR="00516874" w:rsidRPr="00C75E00" w:rsidRDefault="00976990" w:rsidP="00721D37">
            <w:pPr>
              <w:autoSpaceDE w:val="0"/>
              <w:autoSpaceDN w:val="0"/>
              <w:adjustRightInd w:val="0"/>
              <w:spacing w:line="360" w:lineRule="auto"/>
              <w:rPr>
                <w:bCs/>
                <w:color w:val="000000"/>
                <w:sz w:val="22"/>
              </w:rPr>
            </w:pPr>
            <w:r>
              <w:rPr>
                <w:bCs/>
                <w:noProof/>
                <w:color w:val="000000"/>
                <w:sz w:val="20"/>
                <w:lang w:eastAsia="en-IN"/>
              </w:rPr>
              <mc:AlternateContent>
                <mc:Choice Requires="wps">
                  <w:drawing>
                    <wp:anchor distT="4294967295" distB="4294967295" distL="114300" distR="114300" simplePos="0" relativeHeight="251680768" behindDoc="0" locked="0" layoutInCell="1" allowOverlap="1">
                      <wp:simplePos x="0" y="0"/>
                      <wp:positionH relativeFrom="column">
                        <wp:posOffset>2047875</wp:posOffset>
                      </wp:positionH>
                      <wp:positionV relativeFrom="paragraph">
                        <wp:posOffset>52704</wp:posOffset>
                      </wp:positionV>
                      <wp:extent cx="571500" cy="0"/>
                      <wp:effectExtent l="0" t="76200" r="19050" b="9525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3CBB8" id="AutoShape 27" o:spid="_x0000_s1026" type="#_x0000_t32" style="position:absolute;margin-left:161.25pt;margin-top:4.15pt;width:4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T+NMwIAAF0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">
                      <v:stroke endarrow="block"/>
                    </v:shape>
                  </w:pict>
                </mc:Fallback>
              </mc:AlternateContent>
            </w:r>
            <w:r>
              <w:rPr>
                <w:bCs/>
                <w:noProof/>
                <w:color w:val="000000"/>
                <w:sz w:val="20"/>
                <w:lang w:eastAsia="en-IN"/>
              </w:rPr>
              <mc:AlternateContent>
                <mc:Choice Requires="wps">
                  <w:drawing>
                    <wp:anchor distT="0" distB="0" distL="114300" distR="114300" simplePos="0" relativeHeight="251676672" behindDoc="0" locked="0" layoutInCell="1" allowOverlap="1">
                      <wp:simplePos x="0" y="0"/>
                      <wp:positionH relativeFrom="column">
                        <wp:posOffset>1238250</wp:posOffset>
                      </wp:positionH>
                      <wp:positionV relativeFrom="paragraph">
                        <wp:posOffset>33655</wp:posOffset>
                      </wp:positionV>
                      <wp:extent cx="885825" cy="19050"/>
                      <wp:effectExtent l="0" t="57150" r="9525" b="9525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664E04" id="AutoShape 23" o:spid="_x0000_s1026" type="#_x0000_t32" style="position:absolute;margin-left:97.5pt;margin-top:2.65pt;width:69.7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">
                      <v:stroke endarrow="block"/>
                    </v:shape>
                  </w:pict>
                </mc:Fallback>
              </mc:AlternateContent>
            </w:r>
            <w:r w:rsidR="00516874" w:rsidRPr="00C75E00">
              <w:rPr>
                <w:bCs/>
                <w:color w:val="000000"/>
                <w:sz w:val="20"/>
              </w:rPr>
              <w:t xml:space="preserve">   Satisfaction</w:t>
            </w:r>
          </w:p>
        </w:tc>
      </w:tr>
    </w:tbl>
    <w:tbl>
      <w:tblPr>
        <w:tblStyle w:val="TableGrid"/>
        <w:tblpPr w:leftFromText="180" w:rightFromText="180" w:vertAnchor="text" w:horzAnchor="page" w:tblpX="6088" w:tblpY="-564"/>
        <w:tblW w:w="0" w:type="auto"/>
        <w:tblLook w:val="04A0" w:firstRow="1" w:lastRow="0" w:firstColumn="1" w:lastColumn="0" w:noHBand="0" w:noVBand="1"/>
      </w:tblPr>
      <w:tblGrid>
        <w:gridCol w:w="2093"/>
      </w:tblGrid>
      <w:tr w:rsidR="00516874" w:rsidRPr="00C75E00" w:rsidTr="00C75E00">
        <w:trPr>
          <w:trHeight w:val="556"/>
        </w:trPr>
        <w:tc>
          <w:tcPr>
            <w:tcW w:w="2093" w:type="dxa"/>
          </w:tcPr>
          <w:p w:rsidR="00C75E00" w:rsidRDefault="00C75E00" w:rsidP="00721D37">
            <w:pPr>
              <w:autoSpaceDE w:val="0"/>
              <w:autoSpaceDN w:val="0"/>
              <w:adjustRightInd w:val="0"/>
              <w:spacing w:line="360" w:lineRule="auto"/>
              <w:rPr>
                <w:b/>
                <w:bCs/>
                <w:color w:val="000000"/>
                <w:sz w:val="20"/>
              </w:rPr>
            </w:pPr>
          </w:p>
          <w:p w:rsidR="00516874" w:rsidRPr="00C75E00" w:rsidRDefault="00516874" w:rsidP="00721D37">
            <w:pPr>
              <w:autoSpaceDE w:val="0"/>
              <w:autoSpaceDN w:val="0"/>
              <w:adjustRightInd w:val="0"/>
              <w:spacing w:line="360" w:lineRule="auto"/>
              <w:rPr>
                <w:b/>
                <w:bCs/>
                <w:color w:val="000000"/>
                <w:sz w:val="22"/>
              </w:rPr>
            </w:pPr>
            <w:r w:rsidRPr="00C75E00">
              <w:rPr>
                <w:b/>
                <w:bCs/>
                <w:color w:val="000000"/>
                <w:sz w:val="20"/>
              </w:rPr>
              <w:t>Student’s Loyalty</w:t>
            </w:r>
          </w:p>
        </w:tc>
      </w:tr>
    </w:tbl>
    <w:p w:rsidR="00516874" w:rsidRPr="00C75E00" w:rsidRDefault="00516874" w:rsidP="00516874">
      <w:pPr>
        <w:autoSpaceDE w:val="0"/>
        <w:autoSpaceDN w:val="0"/>
        <w:adjustRightInd w:val="0"/>
        <w:spacing w:after="0" w:line="360" w:lineRule="auto"/>
        <w:jc w:val="both"/>
        <w:rPr>
          <w:b/>
          <w:bCs/>
          <w:color w:val="000000"/>
          <w:sz w:val="22"/>
        </w:rPr>
      </w:pPr>
      <w:r w:rsidRPr="00C75E00">
        <w:rPr>
          <w:b/>
          <w:bCs/>
          <w:color w:val="000000"/>
          <w:sz w:val="22"/>
        </w:rPr>
        <w:t xml:space="preserve">                                                         </w:t>
      </w:r>
    </w:p>
    <w:tbl>
      <w:tblPr>
        <w:tblStyle w:val="TableGrid"/>
        <w:tblW w:w="0" w:type="auto"/>
        <w:tblLook w:val="04A0" w:firstRow="1" w:lastRow="0" w:firstColumn="1" w:lastColumn="0" w:noHBand="0" w:noVBand="1"/>
      </w:tblPr>
      <w:tblGrid>
        <w:gridCol w:w="2093"/>
      </w:tblGrid>
      <w:tr w:rsidR="00516874" w:rsidRPr="00C75E00" w:rsidTr="00C75E00">
        <w:trPr>
          <w:trHeight w:val="657"/>
        </w:trPr>
        <w:tc>
          <w:tcPr>
            <w:tcW w:w="2093" w:type="dxa"/>
          </w:tcPr>
          <w:p w:rsidR="00516874" w:rsidRPr="00C75E00" w:rsidRDefault="00516874" w:rsidP="00721D37">
            <w:pPr>
              <w:autoSpaceDE w:val="0"/>
              <w:autoSpaceDN w:val="0"/>
              <w:adjustRightInd w:val="0"/>
              <w:spacing w:line="360" w:lineRule="auto"/>
              <w:rPr>
                <w:bCs/>
                <w:color w:val="000000"/>
                <w:sz w:val="20"/>
              </w:rPr>
            </w:pPr>
          </w:p>
          <w:p w:rsidR="00516874" w:rsidRPr="00C75E00" w:rsidRDefault="00976990" w:rsidP="00721D37">
            <w:pPr>
              <w:autoSpaceDE w:val="0"/>
              <w:autoSpaceDN w:val="0"/>
              <w:adjustRightInd w:val="0"/>
              <w:spacing w:line="360" w:lineRule="auto"/>
              <w:rPr>
                <w:bCs/>
                <w:color w:val="000000"/>
                <w:sz w:val="22"/>
              </w:rPr>
            </w:pPr>
            <w:r>
              <w:rPr>
                <w:bCs/>
                <w:noProof/>
                <w:color w:val="000000"/>
                <w:sz w:val="20"/>
                <w:lang w:eastAsia="en-IN"/>
              </w:rPr>
              <mc:AlternateContent>
                <mc:Choice Requires="wps">
                  <w:drawing>
                    <wp:anchor distT="4294967295" distB="4294967295" distL="114300" distR="114300" simplePos="0" relativeHeight="251677696" behindDoc="0" locked="0" layoutInCell="1" allowOverlap="1">
                      <wp:simplePos x="0" y="0"/>
                      <wp:positionH relativeFrom="column">
                        <wp:posOffset>1238250</wp:posOffset>
                      </wp:positionH>
                      <wp:positionV relativeFrom="paragraph">
                        <wp:posOffset>17144</wp:posOffset>
                      </wp:positionV>
                      <wp:extent cx="809625" cy="0"/>
                      <wp:effectExtent l="0" t="76200" r="9525" b="9525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C25392" id="AutoShape 24" o:spid="_x0000_s1026" type="#_x0000_t32" style="position:absolute;margin-left:97.5pt;margin-top:1.35pt;width:63.7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">
                      <v:stroke endarrow="block"/>
                    </v:shape>
                  </w:pict>
                </mc:Fallback>
              </mc:AlternateContent>
            </w:r>
            <w:r w:rsidR="00516874" w:rsidRPr="00C75E00">
              <w:rPr>
                <w:bCs/>
                <w:color w:val="000000"/>
                <w:sz w:val="20"/>
              </w:rPr>
              <w:t>Sense of belonging</w:t>
            </w:r>
          </w:p>
        </w:tc>
      </w:tr>
    </w:tbl>
    <w:p w:rsidR="00516874" w:rsidRPr="00C75E00" w:rsidRDefault="00516874" w:rsidP="00516874">
      <w:pPr>
        <w:autoSpaceDE w:val="0"/>
        <w:autoSpaceDN w:val="0"/>
        <w:adjustRightInd w:val="0"/>
        <w:spacing w:after="0" w:line="360" w:lineRule="auto"/>
        <w:jc w:val="both"/>
        <w:rPr>
          <w:b/>
          <w:bCs/>
          <w:color w:val="000000"/>
          <w:sz w:val="22"/>
        </w:rPr>
      </w:pPr>
    </w:p>
    <w:tbl>
      <w:tblPr>
        <w:tblStyle w:val="TableGrid"/>
        <w:tblW w:w="0" w:type="auto"/>
        <w:tblLook w:val="04A0" w:firstRow="1" w:lastRow="0" w:firstColumn="1" w:lastColumn="0" w:noHBand="0" w:noVBand="1"/>
      </w:tblPr>
      <w:tblGrid>
        <w:gridCol w:w="2093"/>
      </w:tblGrid>
      <w:tr w:rsidR="00516874" w:rsidRPr="00C75E00" w:rsidTr="00C75E00">
        <w:trPr>
          <w:trHeight w:val="559"/>
        </w:trPr>
        <w:tc>
          <w:tcPr>
            <w:tcW w:w="2093" w:type="dxa"/>
          </w:tcPr>
          <w:p w:rsidR="00C75E00" w:rsidRDefault="00C75E00" w:rsidP="00721D37">
            <w:pPr>
              <w:autoSpaceDE w:val="0"/>
              <w:autoSpaceDN w:val="0"/>
              <w:adjustRightInd w:val="0"/>
              <w:spacing w:line="360" w:lineRule="auto"/>
              <w:jc w:val="both"/>
              <w:rPr>
                <w:bCs/>
                <w:color w:val="000000"/>
                <w:sz w:val="20"/>
              </w:rPr>
            </w:pPr>
          </w:p>
          <w:p w:rsidR="00516874" w:rsidRPr="00C75E00" w:rsidRDefault="00976990" w:rsidP="00721D37">
            <w:pPr>
              <w:autoSpaceDE w:val="0"/>
              <w:autoSpaceDN w:val="0"/>
              <w:adjustRightInd w:val="0"/>
              <w:spacing w:line="360" w:lineRule="auto"/>
              <w:jc w:val="both"/>
              <w:rPr>
                <w:bCs/>
                <w:color w:val="000000"/>
                <w:sz w:val="22"/>
              </w:rPr>
            </w:pPr>
            <w:r>
              <w:rPr>
                <w:bCs/>
                <w:noProof/>
                <w:color w:val="000000"/>
                <w:sz w:val="20"/>
                <w:lang w:eastAsia="en-IN"/>
              </w:rPr>
              <mc:AlternateContent>
                <mc:Choice Requires="wps">
                  <w:drawing>
                    <wp:anchor distT="0" distB="0" distL="114300" distR="114300" simplePos="0" relativeHeight="251678720" behindDoc="0" locked="0" layoutInCell="1" allowOverlap="1">
                      <wp:simplePos x="0" y="0"/>
                      <wp:positionH relativeFrom="column">
                        <wp:posOffset>1285875</wp:posOffset>
                      </wp:positionH>
                      <wp:positionV relativeFrom="paragraph">
                        <wp:posOffset>48260</wp:posOffset>
                      </wp:positionV>
                      <wp:extent cx="762000" cy="9525"/>
                      <wp:effectExtent l="0" t="57150" r="38100" b="8572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69734" id="AutoShape 25" o:spid="_x0000_s1026" type="#_x0000_t32" style="position:absolute;margin-left:101.25pt;margin-top:3.8pt;width:60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">
                      <v:stroke endarrow="block"/>
                    </v:shape>
                  </w:pict>
                </mc:Fallback>
              </mc:AlternateContent>
            </w:r>
            <w:r w:rsidR="00516874" w:rsidRPr="00C75E00">
              <w:rPr>
                <w:bCs/>
                <w:color w:val="000000"/>
                <w:sz w:val="20"/>
              </w:rPr>
              <w:t xml:space="preserve">         Trust</w:t>
            </w:r>
          </w:p>
        </w:tc>
      </w:tr>
    </w:tbl>
    <w:p w:rsidR="004D089A" w:rsidRPr="00C75E00" w:rsidRDefault="00C75E00" w:rsidP="004D089A">
      <w:pPr>
        <w:pStyle w:val="Heading1"/>
        <w:spacing w:before="240" w:beforeAutospacing="0" w:after="0" w:afterAutospacing="0" w:line="360" w:lineRule="auto"/>
        <w:jc w:val="both"/>
        <w:rPr>
          <w:color w:val="000000"/>
          <w:sz w:val="20"/>
          <w:szCs w:val="24"/>
        </w:rPr>
      </w:pPr>
      <w:r w:rsidRPr="00C75E00">
        <w:rPr>
          <w:color w:val="000000"/>
          <w:sz w:val="20"/>
          <w:szCs w:val="24"/>
        </w:rPr>
        <w:lastRenderedPageBreak/>
        <w:t xml:space="preserve">VI. </w:t>
      </w:r>
      <w:r w:rsidR="004D089A" w:rsidRPr="00C75E00">
        <w:rPr>
          <w:color w:val="000000"/>
          <w:sz w:val="20"/>
          <w:szCs w:val="24"/>
        </w:rPr>
        <w:t>Analysis and Discussion</w:t>
      </w:r>
    </w:p>
    <w:p w:rsidR="004D089A" w:rsidRPr="00C75E00" w:rsidRDefault="004D089A" w:rsidP="00C75E00">
      <w:pPr>
        <w:pStyle w:val="NormalWeb"/>
        <w:spacing w:before="0" w:beforeAutospacing="0" w:after="0" w:afterAutospacing="0" w:line="360" w:lineRule="auto"/>
        <w:jc w:val="center"/>
        <w:rPr>
          <w:b/>
          <w:color w:val="000000"/>
          <w:sz w:val="20"/>
          <w:szCs w:val="26"/>
          <w:shd w:val="clear" w:color="auto" w:fill="FFFFFF"/>
        </w:rPr>
      </w:pPr>
      <w:r w:rsidRPr="00C75E00">
        <w:rPr>
          <w:b/>
          <w:color w:val="000000"/>
          <w:sz w:val="20"/>
          <w:szCs w:val="26"/>
          <w:shd w:val="clear" w:color="auto" w:fill="FFFFFF"/>
        </w:rPr>
        <w:t>Table 1: Profile of the data</w:t>
      </w:r>
    </w:p>
    <w:p w:rsidR="004D089A" w:rsidRPr="00C75E00" w:rsidRDefault="004D089A" w:rsidP="005F4D06">
      <w:pPr>
        <w:pStyle w:val="NormalWeb"/>
        <w:pBdr>
          <w:top w:val="single" w:sz="4" w:space="1" w:color="auto"/>
        </w:pBdr>
        <w:spacing w:before="0" w:beforeAutospacing="0" w:after="0" w:afterAutospacing="0"/>
        <w:jc w:val="both"/>
        <w:rPr>
          <w:b/>
          <w:sz w:val="20"/>
        </w:rPr>
      </w:pPr>
      <w:r w:rsidRPr="00C75E00">
        <w:rPr>
          <w:b/>
          <w:sz w:val="20"/>
        </w:rPr>
        <w:t xml:space="preserve">                                                 </w:t>
      </w:r>
      <w:r w:rsidR="00850631" w:rsidRPr="00C75E00">
        <w:rPr>
          <w:b/>
          <w:sz w:val="20"/>
        </w:rPr>
        <w:t xml:space="preserve">                             </w:t>
      </w:r>
      <w:r w:rsidRPr="00C75E00">
        <w:rPr>
          <w:b/>
          <w:sz w:val="20"/>
        </w:rPr>
        <w:t xml:space="preserve">Frequency              </w:t>
      </w:r>
      <w:r w:rsidR="00C75E00">
        <w:rPr>
          <w:b/>
          <w:sz w:val="20"/>
        </w:rPr>
        <w:t xml:space="preserve">                </w:t>
      </w:r>
      <w:r w:rsidRPr="00C75E00">
        <w:rPr>
          <w:b/>
          <w:sz w:val="20"/>
        </w:rPr>
        <w:t>Percentages</w:t>
      </w:r>
    </w:p>
    <w:p w:rsidR="002E7393" w:rsidRPr="00C75E00" w:rsidRDefault="004D089A" w:rsidP="005F4D06">
      <w:pPr>
        <w:pStyle w:val="NormalWeb"/>
        <w:pBdr>
          <w:top w:val="single" w:sz="4" w:space="1" w:color="auto"/>
        </w:pBdr>
        <w:spacing w:before="0" w:beforeAutospacing="0" w:after="0" w:afterAutospacing="0"/>
        <w:jc w:val="both"/>
        <w:rPr>
          <w:sz w:val="20"/>
        </w:rPr>
      </w:pPr>
      <w:r w:rsidRPr="00C75E00">
        <w:rPr>
          <w:sz w:val="20"/>
        </w:rPr>
        <w:t xml:space="preserve">Name of Discipline               </w:t>
      </w:r>
      <w:r w:rsidR="002E7393" w:rsidRPr="00C75E00">
        <w:rPr>
          <w:sz w:val="20"/>
        </w:rPr>
        <w:t>Arts</w:t>
      </w:r>
      <w:r w:rsidRPr="00C75E00">
        <w:rPr>
          <w:sz w:val="20"/>
        </w:rPr>
        <w:t xml:space="preserve"> </w:t>
      </w:r>
      <w:r w:rsidR="00850631" w:rsidRPr="00C75E00">
        <w:rPr>
          <w:sz w:val="20"/>
        </w:rPr>
        <w:t xml:space="preserve">                             </w:t>
      </w:r>
      <w:r w:rsidR="0023035D">
        <w:rPr>
          <w:sz w:val="20"/>
        </w:rPr>
        <w:t xml:space="preserve"> </w:t>
      </w:r>
      <w:r w:rsidR="002E7393" w:rsidRPr="00C75E00">
        <w:rPr>
          <w:sz w:val="20"/>
        </w:rPr>
        <w:t xml:space="preserve">72  </w:t>
      </w:r>
      <w:r w:rsidR="00850631" w:rsidRPr="00C75E00">
        <w:rPr>
          <w:sz w:val="20"/>
        </w:rPr>
        <w:t xml:space="preserve">                           </w:t>
      </w:r>
      <w:r w:rsidR="00C75E00">
        <w:rPr>
          <w:sz w:val="20"/>
        </w:rPr>
        <w:t xml:space="preserve">                 </w:t>
      </w:r>
      <w:r w:rsidR="00850631" w:rsidRPr="00C75E00">
        <w:rPr>
          <w:sz w:val="20"/>
        </w:rPr>
        <w:t xml:space="preserve"> </w:t>
      </w:r>
      <w:r w:rsidR="002E7393" w:rsidRPr="00C75E00">
        <w:rPr>
          <w:sz w:val="20"/>
        </w:rPr>
        <w:t>29</w:t>
      </w:r>
    </w:p>
    <w:p w:rsidR="004D089A" w:rsidRPr="00C75E00" w:rsidRDefault="002E7393" w:rsidP="005F4D06">
      <w:pPr>
        <w:pStyle w:val="NormalWeb"/>
        <w:pBdr>
          <w:top w:val="single" w:sz="4" w:space="1" w:color="auto"/>
        </w:pBdr>
        <w:spacing w:before="0" w:beforeAutospacing="0" w:after="0" w:afterAutospacing="0"/>
        <w:jc w:val="both"/>
        <w:rPr>
          <w:sz w:val="20"/>
        </w:rPr>
      </w:pPr>
      <w:r w:rsidRPr="00C75E00">
        <w:rPr>
          <w:sz w:val="20"/>
        </w:rPr>
        <w:t xml:space="preserve">                                              </w:t>
      </w:r>
      <w:r w:rsidR="004D089A" w:rsidRPr="00C75E00">
        <w:rPr>
          <w:sz w:val="20"/>
        </w:rPr>
        <w:t>Commerc</w:t>
      </w:r>
      <w:r w:rsidR="000421B8" w:rsidRPr="00C75E00">
        <w:rPr>
          <w:sz w:val="20"/>
        </w:rPr>
        <w:t xml:space="preserve">e                   </w:t>
      </w:r>
      <w:r w:rsidR="00C75E00">
        <w:rPr>
          <w:sz w:val="20"/>
        </w:rPr>
        <w:t xml:space="preserve"> </w:t>
      </w:r>
      <w:r w:rsidRPr="00C75E00">
        <w:rPr>
          <w:sz w:val="20"/>
        </w:rPr>
        <w:t>79</w:t>
      </w:r>
      <w:r w:rsidRPr="00C75E00">
        <w:rPr>
          <w:sz w:val="20"/>
        </w:rPr>
        <w:tab/>
      </w:r>
      <w:r w:rsidRPr="00C75E00">
        <w:rPr>
          <w:sz w:val="20"/>
        </w:rPr>
        <w:tab/>
      </w:r>
      <w:r w:rsidRPr="00C75E00">
        <w:rPr>
          <w:sz w:val="20"/>
        </w:rPr>
        <w:tab/>
        <w:t xml:space="preserve">  </w:t>
      </w:r>
      <w:r w:rsidR="0023035D">
        <w:rPr>
          <w:sz w:val="20"/>
        </w:rPr>
        <w:t xml:space="preserve">    </w:t>
      </w:r>
      <w:r w:rsidRPr="00C75E00">
        <w:rPr>
          <w:sz w:val="20"/>
        </w:rPr>
        <w:t>32</w:t>
      </w:r>
      <w:r w:rsidR="000421B8" w:rsidRPr="00C75E00">
        <w:rPr>
          <w:sz w:val="20"/>
        </w:rPr>
        <w:t xml:space="preserve">     </w:t>
      </w:r>
      <w:r w:rsidR="004D089A" w:rsidRPr="00C75E00">
        <w:rPr>
          <w:sz w:val="20"/>
        </w:rPr>
        <w:t xml:space="preserve">   </w:t>
      </w:r>
      <w:r w:rsidR="000421B8" w:rsidRPr="00C75E00">
        <w:rPr>
          <w:sz w:val="20"/>
        </w:rPr>
        <w:t xml:space="preserve">                      </w:t>
      </w:r>
    </w:p>
    <w:p w:rsidR="004D089A" w:rsidRPr="00C75E00" w:rsidRDefault="004D089A" w:rsidP="005F4D06">
      <w:pPr>
        <w:pStyle w:val="NormalWeb"/>
        <w:pBdr>
          <w:top w:val="single" w:sz="4" w:space="1" w:color="auto"/>
        </w:pBdr>
        <w:spacing w:before="0" w:beforeAutospacing="0" w:after="0" w:afterAutospacing="0"/>
        <w:jc w:val="both"/>
        <w:rPr>
          <w:sz w:val="20"/>
        </w:rPr>
      </w:pPr>
      <w:r w:rsidRPr="00C75E00">
        <w:rPr>
          <w:sz w:val="20"/>
        </w:rPr>
        <w:t xml:space="preserve">               </w:t>
      </w:r>
      <w:r w:rsidR="00C75E00">
        <w:rPr>
          <w:sz w:val="20"/>
        </w:rPr>
        <w:t xml:space="preserve">                               </w:t>
      </w:r>
      <w:r w:rsidRPr="00C75E00">
        <w:rPr>
          <w:sz w:val="20"/>
        </w:rPr>
        <w:t>M</w:t>
      </w:r>
      <w:r w:rsidR="000421B8" w:rsidRPr="00C75E00">
        <w:rPr>
          <w:sz w:val="20"/>
        </w:rPr>
        <w:t xml:space="preserve">anagement              </w:t>
      </w:r>
      <w:r w:rsidR="002E7393" w:rsidRPr="00C75E00">
        <w:rPr>
          <w:sz w:val="20"/>
        </w:rPr>
        <w:t xml:space="preserve">  </w:t>
      </w:r>
      <w:r w:rsidR="00850631" w:rsidRPr="00C75E00">
        <w:rPr>
          <w:sz w:val="20"/>
        </w:rPr>
        <w:t xml:space="preserve"> </w:t>
      </w:r>
      <w:r w:rsidR="002E7393" w:rsidRPr="00C75E00">
        <w:rPr>
          <w:sz w:val="20"/>
        </w:rPr>
        <w:t>48</w:t>
      </w:r>
      <w:r w:rsidR="002E7393" w:rsidRPr="00C75E00">
        <w:rPr>
          <w:sz w:val="20"/>
        </w:rPr>
        <w:tab/>
      </w:r>
      <w:r w:rsidR="002E7393" w:rsidRPr="00C75E00">
        <w:rPr>
          <w:sz w:val="20"/>
        </w:rPr>
        <w:tab/>
      </w:r>
      <w:r w:rsidR="002E7393" w:rsidRPr="00C75E00">
        <w:rPr>
          <w:sz w:val="20"/>
        </w:rPr>
        <w:tab/>
        <w:t xml:space="preserve"> </w:t>
      </w:r>
      <w:r w:rsidR="0023035D">
        <w:rPr>
          <w:sz w:val="20"/>
        </w:rPr>
        <w:t xml:space="preserve">     </w:t>
      </w:r>
      <w:r w:rsidR="002E7393" w:rsidRPr="00C75E00">
        <w:rPr>
          <w:sz w:val="20"/>
        </w:rPr>
        <w:t>19</w:t>
      </w:r>
      <w:r w:rsidR="000421B8" w:rsidRPr="00C75E00">
        <w:rPr>
          <w:sz w:val="20"/>
        </w:rPr>
        <w:t xml:space="preserve">                                     </w:t>
      </w:r>
    </w:p>
    <w:p w:rsidR="004D089A" w:rsidRPr="00C75E00" w:rsidRDefault="004D089A" w:rsidP="005F4D06">
      <w:pPr>
        <w:pStyle w:val="NormalWeb"/>
        <w:pBdr>
          <w:top w:val="single" w:sz="4" w:space="1" w:color="auto"/>
        </w:pBdr>
        <w:spacing w:before="0" w:beforeAutospacing="0" w:after="0" w:afterAutospacing="0"/>
        <w:jc w:val="both"/>
        <w:rPr>
          <w:sz w:val="20"/>
        </w:rPr>
      </w:pPr>
      <w:r w:rsidRPr="00C75E00">
        <w:rPr>
          <w:sz w:val="20"/>
        </w:rPr>
        <w:t xml:space="preserve">               </w:t>
      </w:r>
      <w:r w:rsidR="00C75E00">
        <w:rPr>
          <w:sz w:val="20"/>
        </w:rPr>
        <w:t xml:space="preserve">                               </w:t>
      </w:r>
      <w:r w:rsidRPr="00C75E00">
        <w:rPr>
          <w:sz w:val="20"/>
        </w:rPr>
        <w:t xml:space="preserve">Science   </w:t>
      </w:r>
      <w:r w:rsidR="000421B8" w:rsidRPr="00C75E00">
        <w:rPr>
          <w:sz w:val="20"/>
        </w:rPr>
        <w:t xml:space="preserve">                    </w:t>
      </w:r>
      <w:r w:rsidR="00850631" w:rsidRPr="00C75E00">
        <w:rPr>
          <w:sz w:val="20"/>
        </w:rPr>
        <w:t xml:space="preserve"> </w:t>
      </w:r>
      <w:r w:rsidR="00C75E00">
        <w:rPr>
          <w:sz w:val="20"/>
        </w:rPr>
        <w:t xml:space="preserve">  </w:t>
      </w:r>
      <w:r w:rsidR="002E7393" w:rsidRPr="00C75E00">
        <w:rPr>
          <w:sz w:val="20"/>
        </w:rPr>
        <w:t>51</w:t>
      </w:r>
      <w:r w:rsidR="000421B8" w:rsidRPr="00C75E00">
        <w:rPr>
          <w:sz w:val="20"/>
        </w:rPr>
        <w:t xml:space="preserve">       </w:t>
      </w:r>
      <w:r w:rsidR="002E7393" w:rsidRPr="00C75E00">
        <w:rPr>
          <w:sz w:val="20"/>
        </w:rPr>
        <w:tab/>
      </w:r>
      <w:r w:rsidR="002E7393" w:rsidRPr="00C75E00">
        <w:rPr>
          <w:sz w:val="20"/>
        </w:rPr>
        <w:tab/>
      </w:r>
      <w:r w:rsidR="002E7393" w:rsidRPr="00C75E00">
        <w:rPr>
          <w:sz w:val="20"/>
        </w:rPr>
        <w:tab/>
        <w:t xml:space="preserve"> </w:t>
      </w:r>
      <w:r w:rsidR="0023035D">
        <w:rPr>
          <w:sz w:val="20"/>
        </w:rPr>
        <w:t xml:space="preserve">     </w:t>
      </w:r>
      <w:r w:rsidR="002E7393" w:rsidRPr="00C75E00">
        <w:rPr>
          <w:sz w:val="20"/>
        </w:rPr>
        <w:t>20</w:t>
      </w:r>
      <w:r w:rsidR="000421B8" w:rsidRPr="00C75E00">
        <w:rPr>
          <w:sz w:val="20"/>
        </w:rPr>
        <w:t xml:space="preserve">                          </w:t>
      </w:r>
      <w:r w:rsidRPr="00C75E00">
        <w:rPr>
          <w:sz w:val="20"/>
        </w:rPr>
        <w:t xml:space="preserve">        </w:t>
      </w:r>
    </w:p>
    <w:p w:rsidR="004D089A" w:rsidRPr="00C75E00" w:rsidRDefault="004D089A" w:rsidP="005F4D06">
      <w:pPr>
        <w:pStyle w:val="NormalWeb"/>
        <w:pBdr>
          <w:top w:val="single" w:sz="4" w:space="1" w:color="auto"/>
        </w:pBdr>
        <w:spacing w:before="0" w:beforeAutospacing="0" w:after="0" w:afterAutospacing="0"/>
        <w:jc w:val="both"/>
        <w:rPr>
          <w:sz w:val="20"/>
        </w:rPr>
      </w:pPr>
      <w:r w:rsidRPr="00C75E00">
        <w:rPr>
          <w:sz w:val="20"/>
        </w:rPr>
        <w:t xml:space="preserve">Gender  </w:t>
      </w:r>
      <w:r w:rsidR="00C75E00">
        <w:rPr>
          <w:sz w:val="20"/>
        </w:rPr>
        <w:t xml:space="preserve">                                </w:t>
      </w:r>
      <w:r w:rsidRPr="00C75E00">
        <w:rPr>
          <w:sz w:val="20"/>
        </w:rPr>
        <w:t xml:space="preserve"> Male    </w:t>
      </w:r>
      <w:r w:rsidR="00850631" w:rsidRPr="00C75E00">
        <w:rPr>
          <w:sz w:val="20"/>
        </w:rPr>
        <w:t xml:space="preserve">                       </w:t>
      </w:r>
      <w:r w:rsidR="00C75E00">
        <w:rPr>
          <w:sz w:val="20"/>
        </w:rPr>
        <w:t xml:space="preserve">  </w:t>
      </w:r>
      <w:r w:rsidR="0023035D">
        <w:rPr>
          <w:sz w:val="20"/>
        </w:rPr>
        <w:t xml:space="preserve"> </w:t>
      </w:r>
      <w:r w:rsidR="002E7393" w:rsidRPr="00C75E00">
        <w:rPr>
          <w:sz w:val="20"/>
        </w:rPr>
        <w:t>80</w:t>
      </w:r>
      <w:r w:rsidR="000421B8" w:rsidRPr="00C75E00">
        <w:rPr>
          <w:sz w:val="20"/>
        </w:rPr>
        <w:t xml:space="preserve">      </w:t>
      </w:r>
      <w:r w:rsidR="00850631" w:rsidRPr="00C75E00">
        <w:rPr>
          <w:sz w:val="20"/>
        </w:rPr>
        <w:t xml:space="preserve">                         </w:t>
      </w:r>
      <w:r w:rsidR="00C75E00">
        <w:rPr>
          <w:sz w:val="20"/>
        </w:rPr>
        <w:t xml:space="preserve">                </w:t>
      </w:r>
      <w:r w:rsidR="002E7393" w:rsidRPr="00C75E00">
        <w:rPr>
          <w:sz w:val="20"/>
        </w:rPr>
        <w:t>32</w:t>
      </w:r>
      <w:r w:rsidR="000421B8" w:rsidRPr="00C75E00">
        <w:rPr>
          <w:sz w:val="20"/>
        </w:rPr>
        <w:t xml:space="preserve">                          </w:t>
      </w:r>
    </w:p>
    <w:p w:rsidR="004D089A" w:rsidRPr="00C75E00" w:rsidRDefault="004D089A" w:rsidP="005F4D06">
      <w:pPr>
        <w:pStyle w:val="NormalWeb"/>
        <w:pBdr>
          <w:top w:val="single" w:sz="4" w:space="1" w:color="auto"/>
        </w:pBdr>
        <w:spacing w:before="0" w:beforeAutospacing="0" w:after="0" w:afterAutospacing="0"/>
        <w:jc w:val="both"/>
        <w:rPr>
          <w:sz w:val="20"/>
        </w:rPr>
      </w:pPr>
      <w:r w:rsidRPr="00C75E00">
        <w:rPr>
          <w:sz w:val="20"/>
        </w:rPr>
        <w:t xml:space="preserve">                </w:t>
      </w:r>
      <w:r w:rsidR="00C75E00">
        <w:rPr>
          <w:sz w:val="20"/>
        </w:rPr>
        <w:t xml:space="preserve">                              </w:t>
      </w:r>
      <w:r w:rsidRPr="00C75E00">
        <w:rPr>
          <w:sz w:val="20"/>
        </w:rPr>
        <w:t xml:space="preserve">Female </w:t>
      </w:r>
      <w:r w:rsidR="002E7393" w:rsidRPr="00C75E00">
        <w:rPr>
          <w:sz w:val="20"/>
        </w:rPr>
        <w:t xml:space="preserve">                        170</w:t>
      </w:r>
      <w:r w:rsidR="000421B8" w:rsidRPr="00C75E00">
        <w:rPr>
          <w:sz w:val="20"/>
        </w:rPr>
        <w:t xml:space="preserve">   </w:t>
      </w:r>
      <w:r w:rsidR="00850631" w:rsidRPr="00C75E00">
        <w:rPr>
          <w:sz w:val="20"/>
        </w:rPr>
        <w:t xml:space="preserve">                         </w:t>
      </w:r>
      <w:r w:rsidR="00C75E00">
        <w:rPr>
          <w:sz w:val="20"/>
        </w:rPr>
        <w:t xml:space="preserve">                   </w:t>
      </w:r>
      <w:r w:rsidR="002E7393" w:rsidRPr="00C75E00">
        <w:rPr>
          <w:sz w:val="20"/>
        </w:rPr>
        <w:t>78</w:t>
      </w:r>
      <w:r w:rsidR="000421B8" w:rsidRPr="00C75E00">
        <w:rPr>
          <w:sz w:val="20"/>
        </w:rPr>
        <w:t xml:space="preserve">                          </w:t>
      </w:r>
      <w:r w:rsidRPr="00C75E00">
        <w:rPr>
          <w:sz w:val="20"/>
        </w:rPr>
        <w:t xml:space="preserve">                 </w:t>
      </w:r>
    </w:p>
    <w:p w:rsidR="004D089A" w:rsidRPr="005F4D06" w:rsidRDefault="004D089A" w:rsidP="005F4D06">
      <w:pPr>
        <w:pStyle w:val="Default"/>
        <w:pBdr>
          <w:top w:val="single" w:sz="4" w:space="21" w:color="auto"/>
        </w:pBdr>
        <w:jc w:val="both"/>
        <w:rPr>
          <w:i/>
          <w:sz w:val="20"/>
          <w:szCs w:val="20"/>
        </w:rPr>
      </w:pPr>
      <w:r w:rsidRPr="005F4D06">
        <w:rPr>
          <w:i/>
          <w:sz w:val="20"/>
          <w:szCs w:val="20"/>
        </w:rPr>
        <w:t>Source: Primary data</w:t>
      </w:r>
    </w:p>
    <w:p w:rsidR="005974F5" w:rsidRPr="005F4D06" w:rsidRDefault="005974F5" w:rsidP="005F4D06">
      <w:pPr>
        <w:pStyle w:val="Default"/>
        <w:pBdr>
          <w:top w:val="single" w:sz="4" w:space="21" w:color="auto"/>
        </w:pBdr>
        <w:ind w:firstLine="720"/>
        <w:jc w:val="both"/>
        <w:rPr>
          <w:sz w:val="20"/>
          <w:szCs w:val="20"/>
        </w:rPr>
      </w:pPr>
      <w:r w:rsidRPr="005F4D06">
        <w:rPr>
          <w:sz w:val="20"/>
          <w:szCs w:val="20"/>
        </w:rPr>
        <w:t xml:space="preserve">Table 1 reveals that there were 80(32%) male and 170(78%) female students, with 72(29%) from arts , 79(32%) from commerce discipline,48(19%) from management and 51(20%) from science discipline. </w:t>
      </w:r>
    </w:p>
    <w:p w:rsidR="00CF0A8D" w:rsidRPr="005F4D06" w:rsidRDefault="0094482D" w:rsidP="00CF0A8D">
      <w:pPr>
        <w:pStyle w:val="NormalWeb"/>
        <w:spacing w:before="240" w:beforeAutospacing="0" w:after="0" w:afterAutospacing="0" w:line="360" w:lineRule="auto"/>
        <w:jc w:val="center"/>
        <w:rPr>
          <w:b/>
          <w:color w:val="000000"/>
          <w:sz w:val="20"/>
          <w:szCs w:val="26"/>
          <w:shd w:val="clear" w:color="auto" w:fill="FFFFFF"/>
        </w:rPr>
      </w:pPr>
      <w:r w:rsidRPr="005F4D06">
        <w:rPr>
          <w:b/>
          <w:color w:val="000000"/>
          <w:sz w:val="20"/>
          <w:szCs w:val="26"/>
          <w:shd w:val="clear" w:color="auto" w:fill="FFFFFF"/>
        </w:rPr>
        <w:t>Table 2</w:t>
      </w:r>
      <w:r w:rsidR="00CF0A8D" w:rsidRPr="005F4D06">
        <w:rPr>
          <w:b/>
          <w:color w:val="000000"/>
          <w:sz w:val="20"/>
          <w:szCs w:val="26"/>
          <w:shd w:val="clear" w:color="auto" w:fill="FFFFFF"/>
        </w:rPr>
        <w:t xml:space="preserve">: Student’s </w:t>
      </w:r>
      <w:r w:rsidR="00C22897" w:rsidRPr="005F4D06">
        <w:rPr>
          <w:b/>
          <w:color w:val="000000"/>
          <w:sz w:val="20"/>
          <w:szCs w:val="26"/>
          <w:shd w:val="clear" w:color="auto" w:fill="FFFFFF"/>
        </w:rPr>
        <w:t>loyalty</w:t>
      </w:r>
      <w:r w:rsidR="00CF0A8D" w:rsidRPr="005F4D06">
        <w:rPr>
          <w:b/>
          <w:color w:val="000000"/>
          <w:sz w:val="20"/>
          <w:szCs w:val="26"/>
          <w:shd w:val="clear" w:color="auto" w:fill="FFFFFF"/>
        </w:rPr>
        <w:t xml:space="preserve"> towards Higher Education Institution (HEI)</w:t>
      </w:r>
    </w:p>
    <w:tbl>
      <w:tblPr>
        <w:tblpPr w:leftFromText="180" w:rightFromText="180" w:vertAnchor="text" w:tblpX="-312" w:tblpY="1"/>
        <w:tblOverlap w:val="never"/>
        <w:tblW w:w="5580" w:type="pct"/>
        <w:tblLayout w:type="fixed"/>
        <w:tblLook w:val="04A0" w:firstRow="1" w:lastRow="0" w:firstColumn="1" w:lastColumn="0" w:noHBand="0" w:noVBand="1"/>
      </w:tblPr>
      <w:tblGrid>
        <w:gridCol w:w="1992"/>
        <w:gridCol w:w="428"/>
        <w:gridCol w:w="1140"/>
        <w:gridCol w:w="1131"/>
        <w:gridCol w:w="991"/>
        <w:gridCol w:w="854"/>
        <w:gridCol w:w="1135"/>
        <w:gridCol w:w="804"/>
        <w:gridCol w:w="567"/>
        <w:gridCol w:w="567"/>
        <w:gridCol w:w="705"/>
      </w:tblGrid>
      <w:tr w:rsidR="005F4D06" w:rsidRPr="005F4D06" w:rsidTr="005F4D06">
        <w:trPr>
          <w:trHeight w:val="660"/>
        </w:trPr>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Variables</w:t>
            </w:r>
          </w:p>
        </w:tc>
        <w:tc>
          <w:tcPr>
            <w:tcW w:w="207"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 </w:t>
            </w:r>
          </w:p>
        </w:tc>
        <w:tc>
          <w:tcPr>
            <w:tcW w:w="552"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Strongly disagree</w:t>
            </w:r>
          </w:p>
        </w:tc>
        <w:tc>
          <w:tcPr>
            <w:tcW w:w="548"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Disagree</w:t>
            </w:r>
          </w:p>
        </w:tc>
        <w:tc>
          <w:tcPr>
            <w:tcW w:w="480"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Neutral</w:t>
            </w:r>
          </w:p>
        </w:tc>
        <w:tc>
          <w:tcPr>
            <w:tcW w:w="414"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Agree</w:t>
            </w:r>
          </w:p>
        </w:tc>
        <w:tc>
          <w:tcPr>
            <w:tcW w:w="550"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Strongly agree</w:t>
            </w:r>
          </w:p>
        </w:tc>
        <w:tc>
          <w:tcPr>
            <w:tcW w:w="390"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Mean</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S.D</w:t>
            </w:r>
          </w:p>
        </w:tc>
        <w:tc>
          <w:tcPr>
            <w:tcW w:w="275"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t</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rPr>
                <w:rFonts w:eastAsia="Times New Roman"/>
                <w:b/>
                <w:color w:val="000000"/>
                <w:sz w:val="20"/>
                <w:szCs w:val="20"/>
                <w:lang w:eastAsia="en-IN"/>
              </w:rPr>
            </w:pPr>
            <w:r w:rsidRPr="005F4D06">
              <w:rPr>
                <w:rFonts w:eastAsia="Times New Roman"/>
                <w:b/>
                <w:color w:val="000000"/>
                <w:sz w:val="20"/>
                <w:szCs w:val="20"/>
                <w:lang w:eastAsia="en-IN"/>
              </w:rPr>
              <w:t xml:space="preserve">Sig. </w:t>
            </w:r>
          </w:p>
        </w:tc>
      </w:tr>
      <w:tr w:rsidR="005F4D06" w:rsidRPr="005F4D06" w:rsidTr="005F4D06">
        <w:trPr>
          <w:trHeight w:val="596"/>
        </w:trPr>
        <w:tc>
          <w:tcPr>
            <w:tcW w:w="965" w:type="pct"/>
            <w:vMerge w:val="restart"/>
            <w:tcBorders>
              <w:top w:val="nil"/>
              <w:left w:val="single" w:sz="4" w:space="0" w:color="auto"/>
              <w:bottom w:val="single" w:sz="4" w:space="0" w:color="000000"/>
              <w:right w:val="single" w:sz="4" w:space="0" w:color="auto"/>
            </w:tcBorders>
            <w:shd w:val="clear" w:color="auto" w:fill="auto"/>
            <w:hideMark/>
          </w:tcPr>
          <w:p w:rsidR="00C22897" w:rsidRPr="005F4D06" w:rsidRDefault="00C22897" w:rsidP="00C22897">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 I have an  intention to continue studying at the institution</w:t>
            </w:r>
          </w:p>
        </w:tc>
        <w:tc>
          <w:tcPr>
            <w:tcW w:w="207" w:type="pct"/>
            <w:tcBorders>
              <w:top w:val="nil"/>
              <w:left w:val="nil"/>
              <w:bottom w:val="single" w:sz="4" w:space="0" w:color="auto"/>
              <w:right w:val="single" w:sz="4" w:space="0" w:color="auto"/>
            </w:tcBorders>
            <w:shd w:val="clear" w:color="auto" w:fill="auto"/>
            <w:vAlign w:val="center"/>
            <w:hideMark/>
          </w:tcPr>
          <w:p w:rsidR="00C22897" w:rsidRPr="005F4D06" w:rsidRDefault="00C22897" w:rsidP="00C22897">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N</w:t>
            </w:r>
          </w:p>
        </w:tc>
        <w:tc>
          <w:tcPr>
            <w:tcW w:w="552"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20</w:t>
            </w:r>
          </w:p>
        </w:tc>
        <w:tc>
          <w:tcPr>
            <w:tcW w:w="548"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16</w:t>
            </w:r>
          </w:p>
        </w:tc>
        <w:tc>
          <w:tcPr>
            <w:tcW w:w="48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84</w:t>
            </w:r>
          </w:p>
        </w:tc>
        <w:tc>
          <w:tcPr>
            <w:tcW w:w="414"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86</w:t>
            </w:r>
          </w:p>
        </w:tc>
        <w:tc>
          <w:tcPr>
            <w:tcW w:w="55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44</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3.47</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1.10</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6.77</w:t>
            </w:r>
          </w:p>
        </w:tc>
        <w:tc>
          <w:tcPr>
            <w:tcW w:w="3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5F4D06" w:rsidP="00C22897">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C22897" w:rsidRPr="005F4D06">
              <w:rPr>
                <w:rFonts w:eastAsia="Times New Roman"/>
                <w:color w:val="000000"/>
                <w:sz w:val="20"/>
                <w:szCs w:val="20"/>
                <w:lang w:eastAsia="en-IN"/>
              </w:rPr>
              <w:t>.000</w:t>
            </w:r>
          </w:p>
        </w:tc>
      </w:tr>
      <w:tr w:rsidR="005F4D06" w:rsidRPr="005F4D06" w:rsidTr="005F4D06">
        <w:trPr>
          <w:trHeight w:val="547"/>
        </w:trPr>
        <w:tc>
          <w:tcPr>
            <w:tcW w:w="965"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207" w:type="pct"/>
            <w:tcBorders>
              <w:top w:val="nil"/>
              <w:left w:val="nil"/>
              <w:bottom w:val="single" w:sz="4" w:space="0" w:color="auto"/>
              <w:right w:val="single" w:sz="4" w:space="0" w:color="auto"/>
            </w:tcBorders>
            <w:shd w:val="clear" w:color="auto" w:fill="auto"/>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552"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8.0</w:t>
            </w:r>
          </w:p>
        </w:tc>
        <w:tc>
          <w:tcPr>
            <w:tcW w:w="548"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6.4</w:t>
            </w:r>
          </w:p>
        </w:tc>
        <w:tc>
          <w:tcPr>
            <w:tcW w:w="48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33.6</w:t>
            </w:r>
          </w:p>
        </w:tc>
        <w:tc>
          <w:tcPr>
            <w:tcW w:w="414"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34.4</w:t>
            </w:r>
          </w:p>
        </w:tc>
        <w:tc>
          <w:tcPr>
            <w:tcW w:w="55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17.6</w:t>
            </w:r>
          </w:p>
        </w:tc>
        <w:tc>
          <w:tcPr>
            <w:tcW w:w="390"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275"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275"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342"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r>
      <w:tr w:rsidR="005F4D06" w:rsidRPr="005F4D06" w:rsidTr="005F4D06">
        <w:trPr>
          <w:trHeight w:val="495"/>
        </w:trPr>
        <w:tc>
          <w:tcPr>
            <w:tcW w:w="965" w:type="pct"/>
            <w:vMerge w:val="restart"/>
            <w:tcBorders>
              <w:top w:val="nil"/>
              <w:left w:val="single" w:sz="4" w:space="0" w:color="auto"/>
              <w:bottom w:val="single" w:sz="4" w:space="0" w:color="000000"/>
              <w:right w:val="single" w:sz="4" w:space="0" w:color="auto"/>
            </w:tcBorders>
            <w:shd w:val="clear" w:color="auto" w:fill="auto"/>
            <w:hideMark/>
          </w:tcPr>
          <w:p w:rsidR="00C22897" w:rsidRPr="005F4D06" w:rsidRDefault="00C22897" w:rsidP="00C22897">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 I am  willing to recommend the institution to others</w:t>
            </w:r>
          </w:p>
        </w:tc>
        <w:tc>
          <w:tcPr>
            <w:tcW w:w="207" w:type="pct"/>
            <w:tcBorders>
              <w:top w:val="nil"/>
              <w:left w:val="nil"/>
              <w:bottom w:val="single" w:sz="4" w:space="0" w:color="auto"/>
              <w:right w:val="single" w:sz="4" w:space="0" w:color="auto"/>
            </w:tcBorders>
            <w:shd w:val="clear" w:color="auto" w:fill="auto"/>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552"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20</w:t>
            </w:r>
          </w:p>
        </w:tc>
        <w:tc>
          <w:tcPr>
            <w:tcW w:w="548"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20</w:t>
            </w:r>
          </w:p>
        </w:tc>
        <w:tc>
          <w:tcPr>
            <w:tcW w:w="48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73</w:t>
            </w:r>
          </w:p>
        </w:tc>
        <w:tc>
          <w:tcPr>
            <w:tcW w:w="414"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104</w:t>
            </w:r>
          </w:p>
        </w:tc>
        <w:tc>
          <w:tcPr>
            <w:tcW w:w="55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33</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3.44</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1.07</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6.47</w:t>
            </w:r>
          </w:p>
        </w:tc>
        <w:tc>
          <w:tcPr>
            <w:tcW w:w="3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5F4D06" w:rsidP="00C22897">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C22897" w:rsidRPr="005F4D06">
              <w:rPr>
                <w:rFonts w:eastAsia="Times New Roman"/>
                <w:color w:val="000000"/>
                <w:sz w:val="20"/>
                <w:szCs w:val="20"/>
                <w:lang w:eastAsia="en-IN"/>
              </w:rPr>
              <w:t>.000</w:t>
            </w:r>
          </w:p>
        </w:tc>
      </w:tr>
      <w:tr w:rsidR="005F4D06" w:rsidRPr="005F4D06" w:rsidTr="005F4D06">
        <w:trPr>
          <w:trHeight w:val="542"/>
        </w:trPr>
        <w:tc>
          <w:tcPr>
            <w:tcW w:w="965"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207" w:type="pct"/>
            <w:tcBorders>
              <w:top w:val="nil"/>
              <w:left w:val="nil"/>
              <w:bottom w:val="single" w:sz="4" w:space="0" w:color="auto"/>
              <w:right w:val="single" w:sz="4" w:space="0" w:color="auto"/>
            </w:tcBorders>
            <w:shd w:val="clear" w:color="auto" w:fill="auto"/>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552"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8.0</w:t>
            </w:r>
          </w:p>
        </w:tc>
        <w:tc>
          <w:tcPr>
            <w:tcW w:w="548"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8.0</w:t>
            </w:r>
          </w:p>
        </w:tc>
        <w:tc>
          <w:tcPr>
            <w:tcW w:w="48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29.2</w:t>
            </w:r>
          </w:p>
        </w:tc>
        <w:tc>
          <w:tcPr>
            <w:tcW w:w="414"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41.6</w:t>
            </w:r>
          </w:p>
        </w:tc>
        <w:tc>
          <w:tcPr>
            <w:tcW w:w="55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13.2</w:t>
            </w:r>
          </w:p>
        </w:tc>
        <w:tc>
          <w:tcPr>
            <w:tcW w:w="390"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275"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275"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c>
          <w:tcPr>
            <w:tcW w:w="342" w:type="pct"/>
            <w:vMerge/>
            <w:tcBorders>
              <w:top w:val="nil"/>
              <w:left w:val="single" w:sz="4" w:space="0" w:color="auto"/>
              <w:bottom w:val="single" w:sz="4" w:space="0" w:color="000000"/>
              <w:right w:val="single" w:sz="4" w:space="0" w:color="auto"/>
            </w:tcBorders>
            <w:vAlign w:val="center"/>
            <w:hideMark/>
          </w:tcPr>
          <w:p w:rsidR="00C22897" w:rsidRPr="005F4D06" w:rsidRDefault="00C22897" w:rsidP="00C22897">
            <w:pPr>
              <w:spacing w:after="0" w:line="240" w:lineRule="auto"/>
              <w:rPr>
                <w:rFonts w:eastAsia="Times New Roman"/>
                <w:color w:val="000000"/>
                <w:sz w:val="20"/>
                <w:szCs w:val="20"/>
                <w:lang w:eastAsia="en-IN"/>
              </w:rPr>
            </w:pPr>
          </w:p>
        </w:tc>
      </w:tr>
      <w:tr w:rsidR="005F4D06" w:rsidRPr="005F4D06" w:rsidTr="005F4D06">
        <w:trPr>
          <w:trHeight w:val="477"/>
        </w:trPr>
        <w:tc>
          <w:tcPr>
            <w:tcW w:w="965" w:type="pct"/>
            <w:vMerge w:val="restart"/>
            <w:tcBorders>
              <w:top w:val="nil"/>
              <w:left w:val="single" w:sz="4" w:space="0" w:color="auto"/>
              <w:bottom w:val="single" w:sz="4" w:space="0" w:color="000000"/>
              <w:right w:val="single" w:sz="4" w:space="0" w:color="auto"/>
            </w:tcBorders>
            <w:shd w:val="clear" w:color="auto" w:fill="auto"/>
            <w:hideMark/>
          </w:tcPr>
          <w:p w:rsidR="00C22897" w:rsidRPr="005F4D06" w:rsidRDefault="00C22897" w:rsidP="00C22897">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 I am ready to participate in the activities that promote the institution.</w:t>
            </w:r>
          </w:p>
        </w:tc>
        <w:tc>
          <w:tcPr>
            <w:tcW w:w="207" w:type="pct"/>
            <w:tcBorders>
              <w:top w:val="nil"/>
              <w:left w:val="nil"/>
              <w:bottom w:val="single" w:sz="4" w:space="0" w:color="auto"/>
              <w:right w:val="single" w:sz="4" w:space="0" w:color="auto"/>
            </w:tcBorders>
            <w:shd w:val="clear" w:color="auto" w:fill="auto"/>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552"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20</w:t>
            </w:r>
          </w:p>
        </w:tc>
        <w:tc>
          <w:tcPr>
            <w:tcW w:w="548"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w:t>
            </w:r>
          </w:p>
        </w:tc>
        <w:tc>
          <w:tcPr>
            <w:tcW w:w="48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73</w:t>
            </w:r>
          </w:p>
        </w:tc>
        <w:tc>
          <w:tcPr>
            <w:tcW w:w="414"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94</w:t>
            </w:r>
          </w:p>
        </w:tc>
        <w:tc>
          <w:tcPr>
            <w:tcW w:w="550" w:type="pct"/>
            <w:tcBorders>
              <w:top w:val="nil"/>
              <w:left w:val="nil"/>
              <w:bottom w:val="single" w:sz="4" w:space="0" w:color="auto"/>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49</w:t>
            </w:r>
          </w:p>
        </w:tc>
        <w:tc>
          <w:tcPr>
            <w:tcW w:w="390"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3.55</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1.11</w:t>
            </w:r>
          </w:p>
        </w:tc>
        <w:tc>
          <w:tcPr>
            <w:tcW w:w="27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C22897" w:rsidP="00C22897">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7.85</w:t>
            </w:r>
          </w:p>
        </w:tc>
        <w:tc>
          <w:tcPr>
            <w:tcW w:w="34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C22897" w:rsidRPr="005F4D06" w:rsidRDefault="005F4D06" w:rsidP="00C22897">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C22897" w:rsidRPr="005F4D06">
              <w:rPr>
                <w:rFonts w:eastAsia="Times New Roman"/>
                <w:color w:val="000000"/>
                <w:sz w:val="20"/>
                <w:szCs w:val="20"/>
                <w:lang w:eastAsia="en-IN"/>
              </w:rPr>
              <w:t>.000</w:t>
            </w:r>
          </w:p>
        </w:tc>
      </w:tr>
      <w:tr w:rsidR="005F4D06" w:rsidRPr="005F4D06" w:rsidTr="005F4D06">
        <w:trPr>
          <w:trHeight w:val="345"/>
        </w:trPr>
        <w:tc>
          <w:tcPr>
            <w:tcW w:w="965" w:type="pct"/>
            <w:vMerge/>
            <w:tcBorders>
              <w:top w:val="nil"/>
              <w:left w:val="single" w:sz="4" w:space="0" w:color="auto"/>
              <w:bottom w:val="single" w:sz="4" w:space="0" w:color="000000"/>
              <w:right w:val="single" w:sz="4" w:space="0" w:color="auto"/>
            </w:tcBorders>
            <w:vAlign w:val="center"/>
            <w:hideMark/>
          </w:tcPr>
          <w:p w:rsidR="00536AFA" w:rsidRPr="005F4D06" w:rsidRDefault="00536AFA" w:rsidP="009717F1">
            <w:pPr>
              <w:spacing w:after="0" w:line="240" w:lineRule="auto"/>
              <w:rPr>
                <w:rFonts w:eastAsia="Times New Roman"/>
                <w:color w:val="000000"/>
                <w:sz w:val="20"/>
                <w:szCs w:val="20"/>
                <w:lang w:eastAsia="en-IN"/>
              </w:rPr>
            </w:pPr>
          </w:p>
        </w:tc>
        <w:tc>
          <w:tcPr>
            <w:tcW w:w="207" w:type="pct"/>
            <w:tcBorders>
              <w:top w:val="nil"/>
              <w:left w:val="nil"/>
              <w:bottom w:val="single" w:sz="4" w:space="0" w:color="auto"/>
              <w:right w:val="single" w:sz="4" w:space="0" w:color="auto"/>
            </w:tcBorders>
            <w:shd w:val="clear" w:color="auto" w:fill="auto"/>
            <w:vAlign w:val="center"/>
            <w:hideMark/>
          </w:tcPr>
          <w:p w:rsidR="00536AFA" w:rsidRPr="005F4D06" w:rsidRDefault="00536AFA" w:rsidP="009717F1">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552" w:type="pct"/>
            <w:tcBorders>
              <w:top w:val="nil"/>
              <w:left w:val="nil"/>
              <w:bottom w:val="single" w:sz="4" w:space="0" w:color="auto"/>
              <w:right w:val="single" w:sz="4" w:space="0" w:color="auto"/>
            </w:tcBorders>
            <w:shd w:val="clear" w:color="auto" w:fill="auto"/>
            <w:noWrap/>
            <w:vAlign w:val="center"/>
            <w:hideMark/>
          </w:tcPr>
          <w:p w:rsidR="00536AFA" w:rsidRPr="005F4D06" w:rsidRDefault="00536AFA" w:rsidP="009717F1">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8.0</w:t>
            </w:r>
          </w:p>
        </w:tc>
        <w:tc>
          <w:tcPr>
            <w:tcW w:w="548" w:type="pct"/>
            <w:tcBorders>
              <w:top w:val="nil"/>
              <w:left w:val="nil"/>
              <w:bottom w:val="single" w:sz="4" w:space="0" w:color="auto"/>
              <w:right w:val="single" w:sz="4" w:space="0" w:color="auto"/>
            </w:tcBorders>
            <w:shd w:val="clear" w:color="auto" w:fill="auto"/>
            <w:noWrap/>
            <w:vAlign w:val="center"/>
            <w:hideMark/>
          </w:tcPr>
          <w:p w:rsidR="00536AFA" w:rsidRPr="005F4D06" w:rsidRDefault="00536AFA" w:rsidP="009717F1">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480" w:type="pct"/>
            <w:tcBorders>
              <w:top w:val="nil"/>
              <w:left w:val="nil"/>
              <w:bottom w:val="single" w:sz="4" w:space="0" w:color="auto"/>
              <w:right w:val="single" w:sz="4" w:space="0" w:color="auto"/>
            </w:tcBorders>
            <w:shd w:val="clear" w:color="auto" w:fill="auto"/>
            <w:noWrap/>
            <w:vAlign w:val="center"/>
            <w:hideMark/>
          </w:tcPr>
          <w:p w:rsidR="00536AFA" w:rsidRPr="005F4D06" w:rsidRDefault="00536AFA" w:rsidP="009717F1">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29.2</w:t>
            </w:r>
          </w:p>
        </w:tc>
        <w:tc>
          <w:tcPr>
            <w:tcW w:w="414" w:type="pct"/>
            <w:tcBorders>
              <w:top w:val="nil"/>
              <w:left w:val="nil"/>
              <w:bottom w:val="single" w:sz="4" w:space="0" w:color="auto"/>
              <w:right w:val="single" w:sz="4" w:space="0" w:color="auto"/>
            </w:tcBorders>
            <w:shd w:val="clear" w:color="auto" w:fill="auto"/>
            <w:noWrap/>
            <w:vAlign w:val="center"/>
            <w:hideMark/>
          </w:tcPr>
          <w:p w:rsidR="00536AFA" w:rsidRPr="005F4D06" w:rsidRDefault="00536AFA" w:rsidP="009717F1">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37.6</w:t>
            </w:r>
          </w:p>
        </w:tc>
        <w:tc>
          <w:tcPr>
            <w:tcW w:w="550" w:type="pct"/>
            <w:tcBorders>
              <w:top w:val="nil"/>
              <w:left w:val="nil"/>
              <w:bottom w:val="single" w:sz="4" w:space="0" w:color="auto"/>
              <w:right w:val="single" w:sz="4" w:space="0" w:color="auto"/>
            </w:tcBorders>
            <w:shd w:val="clear" w:color="auto" w:fill="auto"/>
            <w:noWrap/>
            <w:vAlign w:val="center"/>
            <w:hideMark/>
          </w:tcPr>
          <w:p w:rsidR="00536AFA" w:rsidRPr="005F4D06" w:rsidRDefault="00536AFA" w:rsidP="009717F1">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19.6</w:t>
            </w:r>
          </w:p>
        </w:tc>
        <w:tc>
          <w:tcPr>
            <w:tcW w:w="390" w:type="pct"/>
            <w:vMerge/>
            <w:tcBorders>
              <w:top w:val="nil"/>
              <w:left w:val="single" w:sz="4" w:space="0" w:color="auto"/>
              <w:bottom w:val="single" w:sz="4" w:space="0" w:color="000000"/>
              <w:right w:val="single" w:sz="4" w:space="0" w:color="auto"/>
            </w:tcBorders>
            <w:vAlign w:val="center"/>
            <w:hideMark/>
          </w:tcPr>
          <w:p w:rsidR="00536AFA" w:rsidRPr="005F4D06" w:rsidRDefault="00536AFA" w:rsidP="009717F1">
            <w:pPr>
              <w:spacing w:after="0" w:line="240" w:lineRule="auto"/>
              <w:rPr>
                <w:rFonts w:eastAsia="Times New Roman"/>
                <w:color w:val="000000"/>
                <w:sz w:val="20"/>
                <w:szCs w:val="20"/>
                <w:lang w:eastAsia="en-IN"/>
              </w:rPr>
            </w:pPr>
          </w:p>
        </w:tc>
        <w:tc>
          <w:tcPr>
            <w:tcW w:w="275" w:type="pct"/>
            <w:vMerge/>
            <w:tcBorders>
              <w:top w:val="nil"/>
              <w:left w:val="single" w:sz="4" w:space="0" w:color="auto"/>
              <w:bottom w:val="single" w:sz="4" w:space="0" w:color="000000"/>
              <w:right w:val="single" w:sz="4" w:space="0" w:color="auto"/>
            </w:tcBorders>
            <w:vAlign w:val="center"/>
            <w:hideMark/>
          </w:tcPr>
          <w:p w:rsidR="00536AFA" w:rsidRPr="005F4D06" w:rsidRDefault="00536AFA" w:rsidP="009717F1">
            <w:pPr>
              <w:spacing w:after="0" w:line="240" w:lineRule="auto"/>
              <w:rPr>
                <w:rFonts w:eastAsia="Times New Roman"/>
                <w:color w:val="000000"/>
                <w:sz w:val="20"/>
                <w:szCs w:val="20"/>
                <w:lang w:eastAsia="en-IN"/>
              </w:rPr>
            </w:pPr>
          </w:p>
        </w:tc>
        <w:tc>
          <w:tcPr>
            <w:tcW w:w="275" w:type="pct"/>
            <w:vMerge/>
            <w:tcBorders>
              <w:top w:val="nil"/>
              <w:left w:val="single" w:sz="4" w:space="0" w:color="auto"/>
              <w:bottom w:val="single" w:sz="4" w:space="0" w:color="000000"/>
              <w:right w:val="single" w:sz="4" w:space="0" w:color="auto"/>
            </w:tcBorders>
            <w:vAlign w:val="center"/>
            <w:hideMark/>
          </w:tcPr>
          <w:p w:rsidR="00536AFA" w:rsidRPr="005F4D06" w:rsidRDefault="00536AFA" w:rsidP="009717F1">
            <w:pPr>
              <w:spacing w:after="0" w:line="240" w:lineRule="auto"/>
              <w:rPr>
                <w:rFonts w:eastAsia="Times New Roman"/>
                <w:color w:val="000000"/>
                <w:sz w:val="20"/>
                <w:szCs w:val="20"/>
                <w:lang w:eastAsia="en-IN"/>
              </w:rPr>
            </w:pPr>
          </w:p>
        </w:tc>
        <w:tc>
          <w:tcPr>
            <w:tcW w:w="342" w:type="pct"/>
            <w:vMerge/>
            <w:tcBorders>
              <w:top w:val="nil"/>
              <w:left w:val="single" w:sz="4" w:space="0" w:color="auto"/>
              <w:bottom w:val="single" w:sz="4" w:space="0" w:color="000000"/>
              <w:right w:val="single" w:sz="4" w:space="0" w:color="auto"/>
            </w:tcBorders>
            <w:vAlign w:val="center"/>
            <w:hideMark/>
          </w:tcPr>
          <w:p w:rsidR="00536AFA" w:rsidRPr="005F4D06" w:rsidRDefault="00536AFA" w:rsidP="009717F1">
            <w:pPr>
              <w:spacing w:after="0" w:line="240" w:lineRule="auto"/>
              <w:rPr>
                <w:rFonts w:eastAsia="Times New Roman"/>
                <w:color w:val="000000"/>
                <w:sz w:val="20"/>
                <w:szCs w:val="20"/>
                <w:lang w:eastAsia="en-IN"/>
              </w:rPr>
            </w:pPr>
          </w:p>
        </w:tc>
      </w:tr>
    </w:tbl>
    <w:p w:rsidR="00341129" w:rsidRPr="005F4D06" w:rsidRDefault="008B6FD2" w:rsidP="005F4D06">
      <w:pPr>
        <w:pStyle w:val="Default"/>
        <w:rPr>
          <w:i/>
          <w:sz w:val="20"/>
          <w:szCs w:val="20"/>
        </w:rPr>
      </w:pPr>
      <w:r w:rsidRPr="005F4D06">
        <w:rPr>
          <w:i/>
          <w:sz w:val="20"/>
          <w:szCs w:val="20"/>
        </w:rPr>
        <w:t>Source:</w:t>
      </w:r>
      <w:r w:rsidR="00536AFA" w:rsidRPr="005F4D06">
        <w:rPr>
          <w:i/>
          <w:sz w:val="20"/>
          <w:szCs w:val="20"/>
        </w:rPr>
        <w:t xml:space="preserve"> Primary data</w:t>
      </w:r>
    </w:p>
    <w:p w:rsidR="00E06FE1" w:rsidRDefault="00D774D5" w:rsidP="005F4D06">
      <w:pPr>
        <w:spacing w:after="0" w:line="240" w:lineRule="auto"/>
        <w:ind w:firstLine="720"/>
        <w:jc w:val="both"/>
        <w:rPr>
          <w:color w:val="000000"/>
          <w:sz w:val="20"/>
          <w:szCs w:val="20"/>
        </w:rPr>
      </w:pPr>
      <w:r w:rsidRPr="005F4D06">
        <w:rPr>
          <w:color w:val="000000"/>
          <w:sz w:val="20"/>
          <w:szCs w:val="20"/>
        </w:rPr>
        <w:t>The results of the one-sample t-test indicate that the mean value of student loyalty, specifically regarding the statement "I am ready to participate in the activities that promote the institution," was significantly higher than the mean of the response scale three. The mean score for this loyalty variable was</w:t>
      </w:r>
      <w:r w:rsidRPr="005F4D06">
        <w:rPr>
          <w:sz w:val="20"/>
          <w:szCs w:val="20"/>
        </w:rPr>
        <w:t xml:space="preserve"> </w:t>
      </w:r>
      <w:r w:rsidR="0054216C" w:rsidRPr="005F4D06">
        <w:rPr>
          <w:sz w:val="20"/>
          <w:szCs w:val="20"/>
        </w:rPr>
        <w:t>(M=</w:t>
      </w:r>
      <w:r w:rsidR="0054216C" w:rsidRPr="005F4D06">
        <w:rPr>
          <w:rFonts w:eastAsia="Times New Roman"/>
          <w:color w:val="000000"/>
          <w:sz w:val="20"/>
          <w:szCs w:val="20"/>
          <w:lang w:eastAsia="en-IN"/>
        </w:rPr>
        <w:t>3.55</w:t>
      </w:r>
      <w:r w:rsidR="0054216C" w:rsidRPr="005F4D06">
        <w:rPr>
          <w:sz w:val="20"/>
          <w:szCs w:val="20"/>
        </w:rPr>
        <w:t>, S.D=</w:t>
      </w:r>
      <w:r w:rsidR="0054216C" w:rsidRPr="005F4D06">
        <w:rPr>
          <w:rFonts w:eastAsia="Times New Roman"/>
          <w:color w:val="000000"/>
          <w:sz w:val="20"/>
          <w:szCs w:val="20"/>
          <w:lang w:eastAsia="en-IN"/>
        </w:rPr>
        <w:t>1.11</w:t>
      </w:r>
      <w:r w:rsidR="0054216C" w:rsidRPr="005F4D06">
        <w:rPr>
          <w:sz w:val="20"/>
          <w:szCs w:val="20"/>
        </w:rPr>
        <w:t xml:space="preserve">) </w:t>
      </w:r>
      <w:r w:rsidRPr="005F4D06">
        <w:rPr>
          <w:sz w:val="20"/>
          <w:szCs w:val="20"/>
        </w:rPr>
        <w:t>and t value was (t (</w:t>
      </w:r>
      <w:r w:rsidR="0054216C" w:rsidRPr="005F4D06">
        <w:rPr>
          <w:sz w:val="20"/>
          <w:szCs w:val="20"/>
        </w:rPr>
        <w:t>249</w:t>
      </w:r>
      <w:r w:rsidRPr="005F4D06">
        <w:rPr>
          <w:sz w:val="20"/>
          <w:szCs w:val="20"/>
        </w:rPr>
        <w:t>) =</w:t>
      </w:r>
      <w:r w:rsidR="0054216C" w:rsidRPr="005F4D06">
        <w:rPr>
          <w:color w:val="000000"/>
          <w:sz w:val="20"/>
          <w:szCs w:val="20"/>
        </w:rPr>
        <w:t xml:space="preserve"> 7.85</w:t>
      </w:r>
      <w:r w:rsidRPr="005F4D06">
        <w:rPr>
          <w:sz w:val="20"/>
          <w:szCs w:val="20"/>
        </w:rPr>
        <w:t>, p=0.000)</w:t>
      </w:r>
      <w:r w:rsidR="0054216C" w:rsidRPr="005F4D06">
        <w:rPr>
          <w:sz w:val="20"/>
          <w:szCs w:val="20"/>
        </w:rPr>
        <w:t xml:space="preserve">. </w:t>
      </w:r>
      <w:r w:rsidR="00E06FE1" w:rsidRPr="005F4D06">
        <w:rPr>
          <w:color w:val="000000"/>
          <w:sz w:val="20"/>
          <w:szCs w:val="20"/>
        </w:rPr>
        <w:t>This indicates a strong willingness among students to actively engage in activities that contribute to the development of the institution</w:t>
      </w:r>
      <w:r w:rsidR="0054216C" w:rsidRPr="005F4D06">
        <w:rPr>
          <w:sz w:val="20"/>
          <w:szCs w:val="20"/>
        </w:rPr>
        <w:t xml:space="preserve">. </w:t>
      </w:r>
      <w:r w:rsidR="00E06FE1" w:rsidRPr="005F4D06">
        <w:rPr>
          <w:color w:val="000000"/>
          <w:sz w:val="20"/>
          <w:szCs w:val="20"/>
        </w:rPr>
        <w:t>Furthermore, additional loyalty variables such as the intention to continue studying at the institution (M = 3.47) and willingness to recommend the institution to others (M = 3.44) also exhibited significantly higher scores compared to the mean of the response scale three. These findings indicate the students' loyalty and positive attitudes towards the institution.</w:t>
      </w:r>
    </w:p>
    <w:p w:rsidR="0094482D" w:rsidRPr="005F4D06" w:rsidRDefault="0094482D" w:rsidP="005F4D06">
      <w:pPr>
        <w:pStyle w:val="NormalWeb"/>
        <w:spacing w:before="0" w:beforeAutospacing="0" w:after="0" w:afterAutospacing="0" w:line="360" w:lineRule="auto"/>
        <w:jc w:val="center"/>
        <w:rPr>
          <w:b/>
          <w:color w:val="000000"/>
          <w:sz w:val="20"/>
          <w:szCs w:val="26"/>
          <w:shd w:val="clear" w:color="auto" w:fill="FFFFFF"/>
        </w:rPr>
      </w:pPr>
      <w:r w:rsidRPr="005F4D06">
        <w:rPr>
          <w:b/>
          <w:color w:val="000000"/>
          <w:sz w:val="20"/>
          <w:szCs w:val="26"/>
          <w:shd w:val="clear" w:color="auto" w:fill="FFFFFF"/>
        </w:rPr>
        <w:t xml:space="preserve">Table 3: </w:t>
      </w:r>
      <w:r w:rsidR="00791DB1" w:rsidRPr="005F4D06">
        <w:rPr>
          <w:b/>
          <w:color w:val="000000"/>
          <w:sz w:val="20"/>
          <w:szCs w:val="26"/>
          <w:shd w:val="clear" w:color="auto" w:fill="FFFFFF"/>
        </w:rPr>
        <w:t>Perceived</w:t>
      </w:r>
      <w:r w:rsidRPr="005F4D06">
        <w:rPr>
          <w:b/>
          <w:color w:val="000000"/>
          <w:sz w:val="20"/>
          <w:szCs w:val="26"/>
          <w:shd w:val="clear" w:color="auto" w:fill="FFFFFF"/>
        </w:rPr>
        <w:t xml:space="preserve"> Quality of the academic program</w:t>
      </w:r>
    </w:p>
    <w:tbl>
      <w:tblPr>
        <w:tblW w:w="10207" w:type="dxa"/>
        <w:tblInd w:w="-176" w:type="dxa"/>
        <w:tblLayout w:type="fixed"/>
        <w:tblLook w:val="04A0" w:firstRow="1" w:lastRow="0" w:firstColumn="1" w:lastColumn="0" w:noHBand="0" w:noVBand="1"/>
      </w:tblPr>
      <w:tblGrid>
        <w:gridCol w:w="1844"/>
        <w:gridCol w:w="425"/>
        <w:gridCol w:w="850"/>
        <w:gridCol w:w="851"/>
        <w:gridCol w:w="1134"/>
        <w:gridCol w:w="850"/>
        <w:gridCol w:w="1276"/>
        <w:gridCol w:w="709"/>
        <w:gridCol w:w="709"/>
        <w:gridCol w:w="708"/>
        <w:gridCol w:w="851"/>
      </w:tblGrid>
      <w:tr w:rsidR="005D2CE9" w:rsidRPr="005F4D06" w:rsidTr="005F4D06">
        <w:trPr>
          <w:trHeight w:val="533"/>
        </w:trPr>
        <w:tc>
          <w:tcPr>
            <w:tcW w:w="18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Variables</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 </w:t>
            </w:r>
          </w:p>
        </w:tc>
        <w:tc>
          <w:tcPr>
            <w:tcW w:w="850" w:type="dxa"/>
            <w:tcBorders>
              <w:top w:val="single" w:sz="4" w:space="0" w:color="auto"/>
              <w:left w:val="nil"/>
              <w:bottom w:val="single" w:sz="4" w:space="0" w:color="auto"/>
              <w:right w:val="single" w:sz="4" w:space="0" w:color="auto"/>
            </w:tcBorders>
            <w:shd w:val="clear" w:color="auto" w:fill="auto"/>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Very poor</w:t>
            </w:r>
          </w:p>
        </w:tc>
        <w:tc>
          <w:tcPr>
            <w:tcW w:w="851" w:type="dxa"/>
            <w:tcBorders>
              <w:top w:val="single" w:sz="4" w:space="0" w:color="auto"/>
              <w:left w:val="nil"/>
              <w:bottom w:val="single" w:sz="4" w:space="0" w:color="auto"/>
              <w:right w:val="single" w:sz="4" w:space="0" w:color="auto"/>
            </w:tcBorders>
            <w:shd w:val="clear" w:color="auto" w:fill="auto"/>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Poor</w:t>
            </w:r>
          </w:p>
        </w:tc>
        <w:tc>
          <w:tcPr>
            <w:tcW w:w="1134" w:type="dxa"/>
            <w:tcBorders>
              <w:top w:val="single" w:sz="4" w:space="0" w:color="auto"/>
              <w:left w:val="nil"/>
              <w:bottom w:val="single" w:sz="4" w:space="0" w:color="auto"/>
              <w:right w:val="single" w:sz="4" w:space="0" w:color="auto"/>
            </w:tcBorders>
            <w:shd w:val="clear" w:color="auto" w:fill="auto"/>
            <w:hideMark/>
          </w:tcPr>
          <w:p w:rsidR="005D2CE9" w:rsidRPr="005F4D06" w:rsidRDefault="005D2CE9" w:rsidP="006E6564">
            <w:pPr>
              <w:spacing w:after="0" w:line="240" w:lineRule="auto"/>
              <w:jc w:val="both"/>
              <w:rPr>
                <w:rFonts w:eastAsia="Times New Roman"/>
                <w:b/>
                <w:bCs/>
                <w:color w:val="000000"/>
                <w:sz w:val="20"/>
                <w:szCs w:val="20"/>
                <w:lang w:eastAsia="en-IN"/>
              </w:rPr>
            </w:pPr>
            <w:r w:rsidRPr="005F4D06">
              <w:rPr>
                <w:rFonts w:eastAsia="Times New Roman"/>
                <w:b/>
                <w:bCs/>
                <w:color w:val="000000"/>
                <w:sz w:val="20"/>
                <w:szCs w:val="20"/>
                <w:lang w:eastAsia="en-IN"/>
              </w:rPr>
              <w:t>Average</w:t>
            </w:r>
          </w:p>
        </w:tc>
        <w:tc>
          <w:tcPr>
            <w:tcW w:w="850" w:type="dxa"/>
            <w:tcBorders>
              <w:top w:val="single" w:sz="4" w:space="0" w:color="auto"/>
              <w:left w:val="nil"/>
              <w:bottom w:val="single" w:sz="4" w:space="0" w:color="auto"/>
              <w:right w:val="single" w:sz="4" w:space="0" w:color="auto"/>
            </w:tcBorders>
            <w:shd w:val="clear" w:color="auto" w:fill="auto"/>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Good</w:t>
            </w:r>
          </w:p>
        </w:tc>
        <w:tc>
          <w:tcPr>
            <w:tcW w:w="1276" w:type="dxa"/>
            <w:tcBorders>
              <w:top w:val="single" w:sz="4" w:space="0" w:color="auto"/>
              <w:left w:val="nil"/>
              <w:bottom w:val="single" w:sz="4" w:space="0" w:color="auto"/>
              <w:right w:val="single" w:sz="4" w:space="0" w:color="auto"/>
            </w:tcBorders>
            <w:shd w:val="clear" w:color="auto" w:fill="auto"/>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Excellent</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Mean</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S.D</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t</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 xml:space="preserve">Sig. </w:t>
            </w:r>
          </w:p>
        </w:tc>
      </w:tr>
      <w:tr w:rsidR="006E6564" w:rsidRPr="005F4D06" w:rsidTr="005F4D06">
        <w:trPr>
          <w:trHeight w:val="270"/>
        </w:trPr>
        <w:tc>
          <w:tcPr>
            <w:tcW w:w="1844" w:type="dxa"/>
            <w:vMerge w:val="restart"/>
            <w:tcBorders>
              <w:top w:val="nil"/>
              <w:left w:val="single" w:sz="4" w:space="0" w:color="auto"/>
              <w:bottom w:val="single" w:sz="4" w:space="0" w:color="000000"/>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Relevance of the curriculum</w:t>
            </w: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16</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72</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126</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26</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0.908</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9.89</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F4D06" w:rsidP="005D2CE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5D2CE9" w:rsidRPr="005F4D06">
              <w:rPr>
                <w:rFonts w:eastAsia="Times New Roman"/>
                <w:color w:val="000000"/>
                <w:sz w:val="20"/>
                <w:szCs w:val="20"/>
                <w:lang w:eastAsia="en-IN"/>
              </w:rPr>
              <w:t>.000</w:t>
            </w:r>
          </w:p>
        </w:tc>
      </w:tr>
      <w:tr w:rsidR="005D2CE9" w:rsidRPr="005F4D06" w:rsidTr="005F4D06">
        <w:trPr>
          <w:trHeight w:val="270"/>
        </w:trPr>
        <w:tc>
          <w:tcPr>
            <w:tcW w:w="1844" w:type="dxa"/>
            <w:vMerge/>
            <w:tcBorders>
              <w:top w:val="nil"/>
              <w:left w:val="single" w:sz="4" w:space="0" w:color="auto"/>
              <w:bottom w:val="single" w:sz="4" w:space="0" w:color="000000"/>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6.4</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28.8</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50.4</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10.4</w:t>
            </w: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r>
      <w:tr w:rsidR="006E6564" w:rsidRPr="005F4D06" w:rsidTr="005F4D06">
        <w:trPr>
          <w:trHeight w:val="152"/>
        </w:trPr>
        <w:tc>
          <w:tcPr>
            <w:tcW w:w="1844" w:type="dxa"/>
            <w:vMerge w:val="restart"/>
            <w:tcBorders>
              <w:top w:val="nil"/>
              <w:left w:val="single" w:sz="4" w:space="0" w:color="auto"/>
              <w:bottom w:val="single" w:sz="4" w:space="0" w:color="000000"/>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Quality of teaching</w:t>
            </w: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44</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110</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4.06</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0.862</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19.4</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F4D06" w:rsidP="005D2CE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5D2CE9" w:rsidRPr="005F4D06">
              <w:rPr>
                <w:rFonts w:eastAsia="Times New Roman"/>
                <w:color w:val="000000"/>
                <w:sz w:val="20"/>
                <w:szCs w:val="20"/>
                <w:lang w:eastAsia="en-IN"/>
              </w:rPr>
              <w:t>.000</w:t>
            </w:r>
          </w:p>
        </w:tc>
      </w:tr>
      <w:tr w:rsidR="005D2CE9" w:rsidRPr="005F4D06" w:rsidTr="005F4D06">
        <w:trPr>
          <w:trHeight w:val="255"/>
        </w:trPr>
        <w:tc>
          <w:tcPr>
            <w:tcW w:w="1844" w:type="dxa"/>
            <w:vMerge/>
            <w:tcBorders>
              <w:top w:val="nil"/>
              <w:left w:val="single" w:sz="4" w:space="0" w:color="auto"/>
              <w:bottom w:val="single" w:sz="4" w:space="0" w:color="000000"/>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17.6</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44.0</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33.6</w:t>
            </w: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r>
      <w:tr w:rsidR="006E6564" w:rsidRPr="005F4D06" w:rsidTr="005F4D06">
        <w:trPr>
          <w:trHeight w:val="330"/>
        </w:trPr>
        <w:tc>
          <w:tcPr>
            <w:tcW w:w="1844" w:type="dxa"/>
            <w:vMerge w:val="restart"/>
            <w:tcBorders>
              <w:top w:val="nil"/>
              <w:left w:val="single" w:sz="4" w:space="0" w:color="auto"/>
              <w:bottom w:val="single" w:sz="4" w:space="0" w:color="000000"/>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Quality of academic facilities</w:t>
            </w: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81</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111</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30</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0.97</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8.41</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F4D06" w:rsidP="005D2CE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5D2CE9" w:rsidRPr="005F4D06">
              <w:rPr>
                <w:rFonts w:eastAsia="Times New Roman"/>
                <w:color w:val="000000"/>
                <w:sz w:val="20"/>
                <w:szCs w:val="20"/>
                <w:lang w:eastAsia="en-IN"/>
              </w:rPr>
              <w:t>.000</w:t>
            </w:r>
          </w:p>
        </w:tc>
      </w:tr>
      <w:tr w:rsidR="005D2CE9" w:rsidRPr="005F4D06" w:rsidTr="005F4D06">
        <w:trPr>
          <w:trHeight w:val="255"/>
        </w:trPr>
        <w:tc>
          <w:tcPr>
            <w:tcW w:w="1844" w:type="dxa"/>
            <w:vMerge/>
            <w:tcBorders>
              <w:top w:val="nil"/>
              <w:left w:val="single" w:sz="4" w:space="0" w:color="auto"/>
              <w:bottom w:val="single" w:sz="4" w:space="0" w:color="000000"/>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32.4</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44.4</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12.0</w:t>
            </w: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r>
      <w:tr w:rsidR="006E6564" w:rsidRPr="005F4D06" w:rsidTr="005F4D06">
        <w:trPr>
          <w:trHeight w:val="330"/>
        </w:trPr>
        <w:tc>
          <w:tcPr>
            <w:tcW w:w="1844" w:type="dxa"/>
            <w:vMerge w:val="restart"/>
            <w:tcBorders>
              <w:top w:val="nil"/>
              <w:left w:val="single" w:sz="4" w:space="0" w:color="auto"/>
              <w:bottom w:val="single" w:sz="4" w:space="0" w:color="000000"/>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 Innovative teaching methods</w:t>
            </w: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76</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129</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23</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3.58</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0.857</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10.7</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F4D06" w:rsidP="005D2CE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5D2CE9" w:rsidRPr="005F4D06">
              <w:rPr>
                <w:rFonts w:eastAsia="Times New Roman"/>
                <w:color w:val="000000"/>
                <w:sz w:val="20"/>
                <w:szCs w:val="20"/>
                <w:lang w:eastAsia="en-IN"/>
              </w:rPr>
              <w:t>.000</w:t>
            </w:r>
          </w:p>
        </w:tc>
      </w:tr>
      <w:tr w:rsidR="005D2CE9" w:rsidRPr="005F4D06" w:rsidTr="005F4D06">
        <w:trPr>
          <w:trHeight w:val="255"/>
        </w:trPr>
        <w:tc>
          <w:tcPr>
            <w:tcW w:w="1844" w:type="dxa"/>
            <w:vMerge/>
            <w:tcBorders>
              <w:top w:val="nil"/>
              <w:left w:val="single" w:sz="4" w:space="0" w:color="auto"/>
              <w:bottom w:val="single" w:sz="4" w:space="0" w:color="000000"/>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30.4</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51.6</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9.2</w:t>
            </w: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r>
      <w:tr w:rsidR="006E6564" w:rsidRPr="005F4D06" w:rsidTr="005F4D06">
        <w:trPr>
          <w:trHeight w:val="285"/>
        </w:trPr>
        <w:tc>
          <w:tcPr>
            <w:tcW w:w="1844" w:type="dxa"/>
            <w:vMerge w:val="restart"/>
            <w:tcBorders>
              <w:top w:val="nil"/>
              <w:left w:val="single" w:sz="4" w:space="0" w:color="auto"/>
              <w:bottom w:val="single" w:sz="4" w:space="0" w:color="000000"/>
              <w:right w:val="single" w:sz="4" w:space="0" w:color="auto"/>
            </w:tcBorders>
            <w:shd w:val="clear" w:color="auto" w:fill="auto"/>
            <w:vAlign w:val="bottom"/>
            <w:hideMark/>
          </w:tcPr>
          <w:p w:rsidR="005D2CE9" w:rsidRPr="005F4D06" w:rsidRDefault="005D2CE9" w:rsidP="005D2CE9">
            <w:pPr>
              <w:spacing w:after="0" w:line="240" w:lineRule="auto"/>
              <w:rPr>
                <w:rFonts w:eastAsia="Times New Roman"/>
                <w:sz w:val="20"/>
                <w:szCs w:val="20"/>
                <w:lang w:eastAsia="en-IN"/>
              </w:rPr>
            </w:pPr>
            <w:r w:rsidRPr="005F4D06">
              <w:rPr>
                <w:rFonts w:eastAsia="Times New Roman"/>
                <w:sz w:val="20"/>
                <w:szCs w:val="20"/>
                <w:lang w:eastAsia="en-IN"/>
              </w:rPr>
              <w:t>Experience and qualification of the faculties</w:t>
            </w: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52</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115</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3.9</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0.941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15.1</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D2CE9" w:rsidRPr="005F4D06" w:rsidRDefault="005F4D06" w:rsidP="005D2CE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5D2CE9" w:rsidRPr="005F4D06">
              <w:rPr>
                <w:rFonts w:eastAsia="Times New Roman"/>
                <w:color w:val="000000"/>
                <w:sz w:val="20"/>
                <w:szCs w:val="20"/>
                <w:lang w:eastAsia="en-IN"/>
              </w:rPr>
              <w:t>.000</w:t>
            </w:r>
          </w:p>
        </w:tc>
      </w:tr>
      <w:tr w:rsidR="005D2CE9" w:rsidRPr="005F4D06" w:rsidTr="005F4D06">
        <w:trPr>
          <w:trHeight w:val="360"/>
        </w:trPr>
        <w:tc>
          <w:tcPr>
            <w:tcW w:w="1844" w:type="dxa"/>
            <w:vMerge/>
            <w:tcBorders>
              <w:top w:val="nil"/>
              <w:left w:val="single" w:sz="4" w:space="0" w:color="auto"/>
              <w:bottom w:val="single" w:sz="4" w:space="0" w:color="000000"/>
              <w:right w:val="single" w:sz="4" w:space="0" w:color="auto"/>
            </w:tcBorders>
            <w:vAlign w:val="center"/>
            <w:hideMark/>
          </w:tcPr>
          <w:p w:rsidR="005D2CE9" w:rsidRPr="005F4D06" w:rsidRDefault="005D2CE9" w:rsidP="005D2CE9">
            <w:pPr>
              <w:spacing w:after="0" w:line="240" w:lineRule="auto"/>
              <w:rPr>
                <w:rFonts w:eastAsia="Times New Roman"/>
                <w:sz w:val="20"/>
                <w:szCs w:val="20"/>
                <w:lang w:eastAsia="en-IN"/>
              </w:rPr>
            </w:pPr>
          </w:p>
        </w:tc>
        <w:tc>
          <w:tcPr>
            <w:tcW w:w="425" w:type="dxa"/>
            <w:tcBorders>
              <w:top w:val="nil"/>
              <w:left w:val="nil"/>
              <w:bottom w:val="single" w:sz="4" w:space="0" w:color="auto"/>
              <w:right w:val="single" w:sz="4" w:space="0" w:color="auto"/>
            </w:tcBorders>
            <w:shd w:val="clear" w:color="auto" w:fill="auto"/>
            <w:noWrap/>
            <w:vAlign w:val="bottom"/>
            <w:hideMark/>
          </w:tcPr>
          <w:p w:rsidR="005D2CE9" w:rsidRPr="005F4D06" w:rsidRDefault="005D2CE9" w:rsidP="005D2CE9">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851"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1134"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20.8</w:t>
            </w:r>
          </w:p>
        </w:tc>
        <w:tc>
          <w:tcPr>
            <w:tcW w:w="850"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46.0</w:t>
            </w:r>
          </w:p>
        </w:tc>
        <w:tc>
          <w:tcPr>
            <w:tcW w:w="1276" w:type="dxa"/>
            <w:tcBorders>
              <w:top w:val="nil"/>
              <w:left w:val="nil"/>
              <w:bottom w:val="single" w:sz="4" w:space="0" w:color="auto"/>
              <w:right w:val="single" w:sz="4" w:space="0" w:color="auto"/>
            </w:tcBorders>
            <w:shd w:val="clear" w:color="auto" w:fill="auto"/>
            <w:noWrap/>
            <w:vAlign w:val="center"/>
            <w:hideMark/>
          </w:tcPr>
          <w:p w:rsidR="005D2CE9" w:rsidRPr="005F4D06" w:rsidRDefault="005D2CE9" w:rsidP="005D2CE9">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26.8</w:t>
            </w: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5D2CE9" w:rsidRPr="005F4D06" w:rsidRDefault="005D2CE9" w:rsidP="005D2CE9">
            <w:pPr>
              <w:spacing w:after="0" w:line="240" w:lineRule="auto"/>
              <w:rPr>
                <w:rFonts w:eastAsia="Times New Roman"/>
                <w:color w:val="000000"/>
                <w:sz w:val="20"/>
                <w:szCs w:val="20"/>
                <w:lang w:eastAsia="en-IN"/>
              </w:rPr>
            </w:pPr>
          </w:p>
        </w:tc>
      </w:tr>
    </w:tbl>
    <w:p w:rsidR="00F81D3C" w:rsidRPr="005F4D06" w:rsidRDefault="00F81D3C" w:rsidP="005F4D06">
      <w:pPr>
        <w:pStyle w:val="Default"/>
        <w:rPr>
          <w:i/>
          <w:sz w:val="20"/>
          <w:szCs w:val="20"/>
        </w:rPr>
      </w:pPr>
      <w:r w:rsidRPr="005F4D06">
        <w:rPr>
          <w:i/>
          <w:sz w:val="20"/>
          <w:szCs w:val="20"/>
        </w:rPr>
        <w:t>Source: Primary data</w:t>
      </w:r>
    </w:p>
    <w:p w:rsidR="00E32D0C" w:rsidRPr="005F4D06" w:rsidRDefault="00E57176" w:rsidP="005F4D06">
      <w:pPr>
        <w:pStyle w:val="NormalWeb"/>
        <w:spacing w:before="0" w:beforeAutospacing="0" w:after="0" w:afterAutospacing="0"/>
        <w:ind w:firstLine="720"/>
        <w:jc w:val="both"/>
        <w:rPr>
          <w:color w:val="000000"/>
          <w:sz w:val="20"/>
          <w:szCs w:val="20"/>
        </w:rPr>
      </w:pPr>
      <w:r w:rsidRPr="005F4D06">
        <w:rPr>
          <w:color w:val="000000"/>
          <w:sz w:val="20"/>
          <w:szCs w:val="20"/>
        </w:rPr>
        <w:lastRenderedPageBreak/>
        <w:t>The analysis of the table revealed that the statement "Quality of teaching" had the highest mean for the perceived quality of the academic program, with a significantly higher mean than the response scale mean o</w:t>
      </w:r>
      <w:r w:rsidR="00375EAB" w:rsidRPr="005F4D06">
        <w:rPr>
          <w:color w:val="000000"/>
          <w:sz w:val="20"/>
          <w:szCs w:val="20"/>
        </w:rPr>
        <w:t>f three (M = 4.06, S.D = 0.862),</w:t>
      </w:r>
      <w:r w:rsidRPr="005F4D06">
        <w:rPr>
          <w:color w:val="000000"/>
          <w:sz w:val="20"/>
          <w:szCs w:val="20"/>
        </w:rPr>
        <w:t xml:space="preserve"> (t (249) = 19.4, p = 0.000) indicates that the higher education institution (HEI) effectively ensured the quality of teaching. The results indicate that the institution has successfully prioritized and maintained high standards in teaching, which may contribute to students' satisfaction and ultimately their loyalty to the institution.</w:t>
      </w:r>
      <w:r w:rsidR="00E32D0C" w:rsidRPr="005F4D06">
        <w:rPr>
          <w:color w:val="000000"/>
          <w:sz w:val="20"/>
          <w:szCs w:val="20"/>
        </w:rPr>
        <w:t xml:space="preserve"> The analysis further revealed that the statement "Experience and qualification of the faculties" obtained the second highest mean score for perceived quality of the academic program, with a mean of 3.9 (S.D = 0.941). The t-value of (t(249) = 15.1, p = </w:t>
      </w:r>
      <w:r w:rsidR="00C70C1A">
        <w:rPr>
          <w:color w:val="000000"/>
          <w:sz w:val="20"/>
          <w:szCs w:val="20"/>
        </w:rPr>
        <w:t>0</w:t>
      </w:r>
      <w:r w:rsidR="00E32D0C" w:rsidRPr="005F4D06">
        <w:rPr>
          <w:color w:val="000000"/>
          <w:sz w:val="20"/>
          <w:szCs w:val="20"/>
        </w:rPr>
        <w:t>.000) indicated that this difference was statistically significant. Other statements such as ‘Innovative teaching methods</w:t>
      </w:r>
      <w:r w:rsidR="00954A08" w:rsidRPr="005F4D06">
        <w:rPr>
          <w:color w:val="000000"/>
          <w:sz w:val="20"/>
          <w:szCs w:val="20"/>
        </w:rPr>
        <w:t xml:space="preserve"> </w:t>
      </w:r>
      <w:r w:rsidR="00E32D0C" w:rsidRPr="005F4D06">
        <w:rPr>
          <w:color w:val="000000"/>
          <w:sz w:val="20"/>
          <w:szCs w:val="20"/>
        </w:rPr>
        <w:t>’</w:t>
      </w:r>
      <w:r w:rsidR="006B01E5" w:rsidRPr="005F4D06">
        <w:rPr>
          <w:color w:val="000000"/>
          <w:sz w:val="20"/>
          <w:szCs w:val="20"/>
        </w:rPr>
        <w:t>(M=3.58)</w:t>
      </w:r>
      <w:r w:rsidR="00E32D0C" w:rsidRPr="005F4D06">
        <w:rPr>
          <w:color w:val="000000"/>
          <w:sz w:val="20"/>
          <w:szCs w:val="20"/>
        </w:rPr>
        <w:t>, ‘Relevance of the curriculum’</w:t>
      </w:r>
      <w:r w:rsidR="006B01E5" w:rsidRPr="005F4D06">
        <w:rPr>
          <w:color w:val="000000"/>
          <w:sz w:val="20"/>
          <w:szCs w:val="20"/>
        </w:rPr>
        <w:t>(M=3.57)</w:t>
      </w:r>
      <w:r w:rsidR="00E32D0C" w:rsidRPr="005F4D06">
        <w:rPr>
          <w:color w:val="000000"/>
          <w:sz w:val="20"/>
          <w:szCs w:val="20"/>
        </w:rPr>
        <w:t xml:space="preserve"> and ‘Quality of academic facilities’</w:t>
      </w:r>
      <w:r w:rsidR="006B01E5" w:rsidRPr="005F4D06">
        <w:rPr>
          <w:color w:val="000000"/>
          <w:sz w:val="20"/>
          <w:szCs w:val="20"/>
        </w:rPr>
        <w:t>(M=3.52)</w:t>
      </w:r>
      <w:r w:rsidR="00E32D0C" w:rsidRPr="005F4D06">
        <w:rPr>
          <w:color w:val="000000"/>
          <w:sz w:val="20"/>
          <w:szCs w:val="20"/>
        </w:rPr>
        <w:t xml:space="preserve"> were  also significantly higher than </w:t>
      </w:r>
      <w:r w:rsidR="006B552E" w:rsidRPr="005F4D06">
        <w:rPr>
          <w:color w:val="000000"/>
          <w:sz w:val="20"/>
          <w:szCs w:val="20"/>
        </w:rPr>
        <w:t xml:space="preserve">mean score of </w:t>
      </w:r>
      <w:r w:rsidR="00E32D0C" w:rsidRPr="005F4D06">
        <w:rPr>
          <w:color w:val="000000"/>
          <w:sz w:val="20"/>
          <w:szCs w:val="20"/>
        </w:rPr>
        <w:t>three.</w:t>
      </w:r>
    </w:p>
    <w:p w:rsidR="006B552E" w:rsidRPr="005F4D06" w:rsidRDefault="006B552E" w:rsidP="005F4D06">
      <w:pPr>
        <w:pStyle w:val="NormalWeb"/>
        <w:spacing w:before="0" w:beforeAutospacing="0" w:after="0" w:afterAutospacing="0"/>
        <w:ind w:firstLine="720"/>
        <w:jc w:val="both"/>
        <w:rPr>
          <w:sz w:val="20"/>
          <w:szCs w:val="20"/>
        </w:rPr>
      </w:pPr>
      <w:r w:rsidRPr="005F4D06">
        <w:rPr>
          <w:color w:val="000000"/>
          <w:sz w:val="20"/>
          <w:szCs w:val="20"/>
        </w:rPr>
        <w:t>The findings indicate that the higher education institution has successfully prioritized various aspects of the academic program, such as quality of teaching, experience and qualification of faculties, innovative teaching methods, curriculum relevance, and quality of academic facilities. These factors play a crucial role in shaping students' perceptions of the institution's quality, enhancing their satisfaction, and potentially fostering loyalty towards the HEI.</w:t>
      </w:r>
    </w:p>
    <w:p w:rsidR="006E6564" w:rsidRPr="005F4D06" w:rsidRDefault="006E6564" w:rsidP="006E6564">
      <w:pPr>
        <w:pStyle w:val="NormalWeb"/>
        <w:spacing w:before="240" w:beforeAutospacing="0" w:after="0" w:afterAutospacing="0" w:line="360" w:lineRule="auto"/>
        <w:jc w:val="center"/>
        <w:rPr>
          <w:b/>
          <w:sz w:val="20"/>
          <w:szCs w:val="20"/>
        </w:rPr>
      </w:pPr>
      <w:r w:rsidRPr="005F4D06">
        <w:rPr>
          <w:b/>
          <w:color w:val="000000"/>
          <w:sz w:val="20"/>
          <w:szCs w:val="26"/>
          <w:shd w:val="clear" w:color="auto" w:fill="FFFFFF"/>
        </w:rPr>
        <w:t xml:space="preserve">Table 4: </w:t>
      </w:r>
      <w:r w:rsidR="009C3CAA" w:rsidRPr="005F4D06">
        <w:rPr>
          <w:b/>
          <w:color w:val="000000"/>
          <w:sz w:val="20"/>
          <w:szCs w:val="26"/>
          <w:shd w:val="clear" w:color="auto" w:fill="FFFFFF"/>
        </w:rPr>
        <w:t>Student’s opinion towards institutional r</w:t>
      </w:r>
      <w:r w:rsidRPr="005F4D06">
        <w:rPr>
          <w:b/>
          <w:color w:val="000000"/>
          <w:sz w:val="20"/>
          <w:szCs w:val="26"/>
          <w:shd w:val="clear" w:color="auto" w:fill="FFFFFF"/>
        </w:rPr>
        <w:t>eputation</w:t>
      </w:r>
      <w:r w:rsidR="002B6523" w:rsidRPr="005F4D06">
        <w:rPr>
          <w:b/>
          <w:color w:val="000000"/>
          <w:sz w:val="20"/>
          <w:szCs w:val="26"/>
          <w:shd w:val="clear" w:color="auto" w:fill="FFFFFF"/>
        </w:rPr>
        <w:t xml:space="preserve"> </w:t>
      </w:r>
    </w:p>
    <w:tbl>
      <w:tblPr>
        <w:tblW w:w="10491" w:type="dxa"/>
        <w:tblInd w:w="-318" w:type="dxa"/>
        <w:tblLayout w:type="fixed"/>
        <w:tblLook w:val="04A0" w:firstRow="1" w:lastRow="0" w:firstColumn="1" w:lastColumn="0" w:noHBand="0" w:noVBand="1"/>
      </w:tblPr>
      <w:tblGrid>
        <w:gridCol w:w="2127"/>
        <w:gridCol w:w="426"/>
        <w:gridCol w:w="850"/>
        <w:gridCol w:w="851"/>
        <w:gridCol w:w="1134"/>
        <w:gridCol w:w="850"/>
        <w:gridCol w:w="1276"/>
        <w:gridCol w:w="709"/>
        <w:gridCol w:w="708"/>
        <w:gridCol w:w="709"/>
        <w:gridCol w:w="851"/>
      </w:tblGrid>
      <w:tr w:rsidR="00E922C0" w:rsidRPr="005F4D06" w:rsidTr="005F4D06">
        <w:trPr>
          <w:trHeight w:val="63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Variables</w:t>
            </w:r>
          </w:p>
        </w:tc>
        <w:tc>
          <w:tcPr>
            <w:tcW w:w="426" w:type="dxa"/>
            <w:tcBorders>
              <w:top w:val="single" w:sz="4" w:space="0" w:color="auto"/>
              <w:left w:val="nil"/>
              <w:bottom w:val="nil"/>
              <w:right w:val="single" w:sz="4" w:space="0" w:color="auto"/>
            </w:tcBorders>
            <w:shd w:val="clear" w:color="auto" w:fill="auto"/>
            <w:noWrap/>
            <w:vAlign w:val="bottom"/>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 </w:t>
            </w:r>
          </w:p>
        </w:tc>
        <w:tc>
          <w:tcPr>
            <w:tcW w:w="850" w:type="dxa"/>
            <w:tcBorders>
              <w:top w:val="single" w:sz="4" w:space="0" w:color="auto"/>
              <w:left w:val="nil"/>
              <w:bottom w:val="nil"/>
              <w:right w:val="single" w:sz="4" w:space="0" w:color="auto"/>
            </w:tcBorders>
            <w:shd w:val="clear" w:color="auto" w:fill="auto"/>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Very poor</w:t>
            </w:r>
          </w:p>
        </w:tc>
        <w:tc>
          <w:tcPr>
            <w:tcW w:w="851" w:type="dxa"/>
            <w:tcBorders>
              <w:top w:val="single" w:sz="4" w:space="0" w:color="auto"/>
              <w:left w:val="nil"/>
              <w:bottom w:val="nil"/>
              <w:right w:val="single" w:sz="4" w:space="0" w:color="auto"/>
            </w:tcBorders>
            <w:shd w:val="clear" w:color="auto" w:fill="auto"/>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Poor</w:t>
            </w:r>
          </w:p>
        </w:tc>
        <w:tc>
          <w:tcPr>
            <w:tcW w:w="1134" w:type="dxa"/>
            <w:tcBorders>
              <w:top w:val="single" w:sz="4" w:space="0" w:color="auto"/>
              <w:left w:val="nil"/>
              <w:bottom w:val="nil"/>
              <w:right w:val="single" w:sz="4" w:space="0" w:color="auto"/>
            </w:tcBorders>
            <w:shd w:val="clear" w:color="auto" w:fill="auto"/>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Average</w:t>
            </w:r>
          </w:p>
        </w:tc>
        <w:tc>
          <w:tcPr>
            <w:tcW w:w="850" w:type="dxa"/>
            <w:tcBorders>
              <w:top w:val="single" w:sz="4" w:space="0" w:color="auto"/>
              <w:left w:val="nil"/>
              <w:bottom w:val="nil"/>
              <w:right w:val="single" w:sz="4" w:space="0" w:color="auto"/>
            </w:tcBorders>
            <w:shd w:val="clear" w:color="auto" w:fill="auto"/>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Good</w:t>
            </w:r>
          </w:p>
        </w:tc>
        <w:tc>
          <w:tcPr>
            <w:tcW w:w="1276" w:type="dxa"/>
            <w:tcBorders>
              <w:top w:val="single" w:sz="4" w:space="0" w:color="auto"/>
              <w:left w:val="nil"/>
              <w:bottom w:val="nil"/>
              <w:right w:val="single" w:sz="4" w:space="0" w:color="auto"/>
            </w:tcBorders>
            <w:shd w:val="clear" w:color="auto" w:fill="auto"/>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Excellent</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Mean</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S.D</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t</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0345" w:rsidRPr="005F4D06" w:rsidRDefault="00410345" w:rsidP="00410345">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 xml:space="preserve">Sig. </w:t>
            </w:r>
          </w:p>
        </w:tc>
      </w:tr>
      <w:tr w:rsidR="00E922C0" w:rsidRPr="005F4D06" w:rsidTr="005F4D06">
        <w:trPr>
          <w:trHeight w:val="270"/>
        </w:trPr>
        <w:tc>
          <w:tcPr>
            <w:tcW w:w="2127" w:type="dxa"/>
            <w:vMerge w:val="restart"/>
            <w:tcBorders>
              <w:top w:val="nil"/>
              <w:left w:val="single" w:sz="4" w:space="0" w:color="auto"/>
              <w:bottom w:val="single" w:sz="4" w:space="0" w:color="000000"/>
              <w:right w:val="single" w:sz="4" w:space="0" w:color="auto"/>
            </w:tcBorders>
            <w:shd w:val="clear" w:color="auto" w:fill="auto"/>
            <w:vAlign w:val="bottom"/>
            <w:hideMark/>
          </w:tcPr>
          <w:p w:rsidR="00410345" w:rsidRPr="005F4D06" w:rsidRDefault="00410345" w:rsidP="00410345">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Academic excellence</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3.62</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0.78</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DA547F" w:rsidP="00DA547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12.50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5F4D06" w:rsidP="00410345">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10345" w:rsidRPr="005F4D06">
              <w:rPr>
                <w:rFonts w:eastAsia="Times New Roman"/>
                <w:color w:val="000000"/>
                <w:sz w:val="20"/>
                <w:szCs w:val="20"/>
                <w:lang w:eastAsia="en-IN"/>
              </w:rPr>
              <w:t>.000</w:t>
            </w:r>
          </w:p>
        </w:tc>
      </w:tr>
      <w:tr w:rsidR="00E922C0" w:rsidRPr="005F4D06" w:rsidTr="005F4D06">
        <w:trPr>
          <w:trHeight w:val="300"/>
        </w:trPr>
        <w:tc>
          <w:tcPr>
            <w:tcW w:w="2127" w:type="dxa"/>
            <w:vMerge/>
            <w:tcBorders>
              <w:top w:val="nil"/>
              <w:left w:val="single" w:sz="4" w:space="0" w:color="auto"/>
              <w:bottom w:val="single" w:sz="4" w:space="0" w:color="000000"/>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1.6</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35.2</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49.6</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9.6</w:t>
            </w: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r>
      <w:tr w:rsidR="00E922C0" w:rsidRPr="005F4D06" w:rsidTr="005F4D06">
        <w:trPr>
          <w:trHeight w:val="330"/>
        </w:trPr>
        <w:tc>
          <w:tcPr>
            <w:tcW w:w="2127" w:type="dxa"/>
            <w:vMerge w:val="restart"/>
            <w:tcBorders>
              <w:top w:val="nil"/>
              <w:left w:val="single" w:sz="4" w:space="0" w:color="auto"/>
              <w:bottom w:val="single" w:sz="4" w:space="0" w:color="000000"/>
              <w:right w:val="single" w:sz="4" w:space="0" w:color="auto"/>
            </w:tcBorders>
            <w:shd w:val="clear" w:color="auto" w:fill="auto"/>
            <w:vAlign w:val="bottom"/>
            <w:hideMark/>
          </w:tcPr>
          <w:p w:rsidR="00410345" w:rsidRPr="005F4D06" w:rsidRDefault="00410345" w:rsidP="00321DB4">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Status of </w:t>
            </w:r>
            <w:r w:rsidR="00321DB4" w:rsidRPr="005F4D06">
              <w:rPr>
                <w:rFonts w:eastAsia="Times New Roman"/>
                <w:color w:val="000000"/>
                <w:sz w:val="20"/>
                <w:szCs w:val="20"/>
                <w:lang w:eastAsia="en-IN"/>
              </w:rPr>
              <w:t xml:space="preserve">HEI </w:t>
            </w:r>
            <w:r w:rsidRPr="005F4D06">
              <w:rPr>
                <w:rFonts w:eastAsia="Times New Roman"/>
                <w:color w:val="000000"/>
                <w:sz w:val="20"/>
                <w:szCs w:val="20"/>
                <w:lang w:eastAsia="en-IN"/>
              </w:rPr>
              <w:t xml:space="preserve"> in the education market</w:t>
            </w: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26</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68</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117</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3.61</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DA547F" w:rsidP="00DA547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10.66</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5F4D06" w:rsidP="00410345">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10345" w:rsidRPr="005F4D06">
              <w:rPr>
                <w:rFonts w:eastAsia="Times New Roman"/>
                <w:color w:val="000000"/>
                <w:sz w:val="20"/>
                <w:szCs w:val="20"/>
                <w:lang w:eastAsia="en-IN"/>
              </w:rPr>
              <w:t>.000</w:t>
            </w:r>
          </w:p>
        </w:tc>
      </w:tr>
      <w:tr w:rsidR="00E922C0" w:rsidRPr="005F4D06" w:rsidTr="005F4D06">
        <w:trPr>
          <w:trHeight w:val="285"/>
        </w:trPr>
        <w:tc>
          <w:tcPr>
            <w:tcW w:w="2127" w:type="dxa"/>
            <w:vMerge/>
            <w:tcBorders>
              <w:top w:val="nil"/>
              <w:left w:val="single" w:sz="4" w:space="0" w:color="auto"/>
              <w:bottom w:val="single" w:sz="4" w:space="0" w:color="000000"/>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1.6</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10.4</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27.2</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46.8</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14.0</w:t>
            </w: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r>
      <w:tr w:rsidR="00E922C0" w:rsidRPr="005F4D06" w:rsidTr="005F4D06">
        <w:trPr>
          <w:trHeight w:val="330"/>
        </w:trPr>
        <w:tc>
          <w:tcPr>
            <w:tcW w:w="2127" w:type="dxa"/>
            <w:vMerge w:val="restart"/>
            <w:tcBorders>
              <w:top w:val="nil"/>
              <w:left w:val="single" w:sz="4" w:space="0" w:color="auto"/>
              <w:bottom w:val="single" w:sz="4" w:space="0" w:color="000000"/>
              <w:right w:val="single" w:sz="4" w:space="0" w:color="auto"/>
            </w:tcBorders>
            <w:shd w:val="clear" w:color="auto" w:fill="auto"/>
            <w:vAlign w:val="bottom"/>
            <w:hideMark/>
          </w:tcPr>
          <w:p w:rsidR="00410345" w:rsidRPr="005F4D06" w:rsidRDefault="00410345" w:rsidP="00321DB4">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Student support services provided by </w:t>
            </w:r>
            <w:r w:rsidR="00321DB4" w:rsidRPr="005F4D06">
              <w:rPr>
                <w:rFonts w:eastAsia="Times New Roman"/>
                <w:color w:val="000000"/>
                <w:sz w:val="20"/>
                <w:szCs w:val="20"/>
                <w:lang w:eastAsia="en-IN"/>
              </w:rPr>
              <w:t>HEI</w:t>
            </w: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76</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113</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39</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3.64</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DA547F" w:rsidP="00DA547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w:t>
            </w:r>
            <w:r w:rsidR="00410345" w:rsidRPr="005F4D06">
              <w:rPr>
                <w:rFonts w:eastAsia="Times New Roman"/>
                <w:color w:val="000000"/>
                <w:sz w:val="20"/>
                <w:szCs w:val="20"/>
                <w:lang w:eastAsia="en-IN"/>
              </w:rPr>
              <w:t>.</w:t>
            </w:r>
            <w:r w:rsidRPr="005F4D06">
              <w:rPr>
                <w:rFonts w:eastAsia="Times New Roman"/>
                <w:color w:val="000000"/>
                <w:sz w:val="20"/>
                <w:szCs w:val="20"/>
                <w:lang w:eastAsia="en-IN"/>
              </w:rPr>
              <w:t>05</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5F4D06" w:rsidP="00410345">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10345" w:rsidRPr="005F4D06">
              <w:rPr>
                <w:rFonts w:eastAsia="Times New Roman"/>
                <w:color w:val="000000"/>
                <w:sz w:val="20"/>
                <w:szCs w:val="20"/>
                <w:lang w:eastAsia="en-IN"/>
              </w:rPr>
              <w:t>.000</w:t>
            </w:r>
          </w:p>
        </w:tc>
      </w:tr>
      <w:tr w:rsidR="00E922C0" w:rsidRPr="005F4D06" w:rsidTr="005F4D06">
        <w:trPr>
          <w:trHeight w:val="330"/>
        </w:trPr>
        <w:tc>
          <w:tcPr>
            <w:tcW w:w="2127" w:type="dxa"/>
            <w:vMerge/>
            <w:tcBorders>
              <w:top w:val="nil"/>
              <w:left w:val="single" w:sz="4" w:space="0" w:color="auto"/>
              <w:bottom w:val="single" w:sz="4" w:space="0" w:color="000000"/>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30.4</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45.2</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15.6</w:t>
            </w: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r>
      <w:tr w:rsidR="00E922C0" w:rsidRPr="005F4D06" w:rsidTr="005F4D06">
        <w:trPr>
          <w:trHeight w:val="239"/>
        </w:trPr>
        <w:tc>
          <w:tcPr>
            <w:tcW w:w="2127" w:type="dxa"/>
            <w:vMerge w:val="restart"/>
            <w:tcBorders>
              <w:top w:val="nil"/>
              <w:left w:val="single" w:sz="4" w:space="0" w:color="auto"/>
              <w:bottom w:val="single" w:sz="4" w:space="0" w:color="000000"/>
              <w:right w:val="single" w:sz="4" w:space="0" w:color="auto"/>
            </w:tcBorders>
            <w:shd w:val="clear" w:color="auto" w:fill="auto"/>
            <w:vAlign w:val="bottom"/>
            <w:hideMark/>
          </w:tcPr>
          <w:p w:rsidR="00410345" w:rsidRPr="005F4D06" w:rsidRDefault="00410345" w:rsidP="00321DB4">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Participation</w:t>
            </w:r>
            <w:r w:rsidR="00321DB4" w:rsidRPr="005F4D06">
              <w:rPr>
                <w:rFonts w:eastAsia="Times New Roman"/>
                <w:color w:val="000000"/>
                <w:sz w:val="20"/>
                <w:szCs w:val="20"/>
                <w:lang w:eastAsia="en-IN"/>
              </w:rPr>
              <w:t xml:space="preserve"> of HEI </w:t>
            </w:r>
            <w:r w:rsidRPr="005F4D06">
              <w:rPr>
                <w:rFonts w:eastAsia="Times New Roman"/>
                <w:color w:val="000000"/>
                <w:sz w:val="20"/>
                <w:szCs w:val="20"/>
                <w:lang w:eastAsia="en-IN"/>
              </w:rPr>
              <w:t xml:space="preserve"> in co-curricular activities </w:t>
            </w: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26</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78</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107</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29</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3.48</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DA547F"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7.79</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10345" w:rsidRPr="005F4D06" w:rsidRDefault="005F4D06" w:rsidP="00410345">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10345" w:rsidRPr="005F4D06">
              <w:rPr>
                <w:rFonts w:eastAsia="Times New Roman"/>
                <w:color w:val="000000"/>
                <w:sz w:val="20"/>
                <w:szCs w:val="20"/>
                <w:lang w:eastAsia="en-IN"/>
              </w:rPr>
              <w:t>.000</w:t>
            </w:r>
          </w:p>
        </w:tc>
      </w:tr>
      <w:tr w:rsidR="00E922C0" w:rsidRPr="005F4D06" w:rsidTr="005F4D06">
        <w:trPr>
          <w:trHeight w:val="420"/>
        </w:trPr>
        <w:tc>
          <w:tcPr>
            <w:tcW w:w="2127" w:type="dxa"/>
            <w:vMerge/>
            <w:tcBorders>
              <w:top w:val="nil"/>
              <w:left w:val="single" w:sz="4" w:space="0" w:color="auto"/>
              <w:bottom w:val="single" w:sz="4" w:space="0" w:color="000000"/>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w:t>
            </w:r>
          </w:p>
        </w:tc>
        <w:tc>
          <w:tcPr>
            <w:tcW w:w="851"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10.4</w:t>
            </w:r>
          </w:p>
        </w:tc>
        <w:tc>
          <w:tcPr>
            <w:tcW w:w="1134"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31.2</w:t>
            </w:r>
          </w:p>
        </w:tc>
        <w:tc>
          <w:tcPr>
            <w:tcW w:w="850"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42.8</w:t>
            </w:r>
          </w:p>
        </w:tc>
        <w:tc>
          <w:tcPr>
            <w:tcW w:w="1276" w:type="dxa"/>
            <w:tcBorders>
              <w:top w:val="nil"/>
              <w:left w:val="nil"/>
              <w:bottom w:val="single" w:sz="4" w:space="0" w:color="auto"/>
              <w:right w:val="single" w:sz="4" w:space="0" w:color="auto"/>
            </w:tcBorders>
            <w:shd w:val="clear" w:color="auto" w:fill="auto"/>
            <w:noWrap/>
            <w:vAlign w:val="center"/>
            <w:hideMark/>
          </w:tcPr>
          <w:p w:rsidR="00410345" w:rsidRPr="005F4D06" w:rsidRDefault="00410345" w:rsidP="00410345">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11.6</w:t>
            </w: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410345" w:rsidRPr="005F4D06" w:rsidRDefault="00410345" w:rsidP="00410345">
            <w:pPr>
              <w:spacing w:after="0" w:line="240" w:lineRule="auto"/>
              <w:rPr>
                <w:rFonts w:eastAsia="Times New Roman"/>
                <w:color w:val="000000"/>
                <w:sz w:val="20"/>
                <w:szCs w:val="20"/>
                <w:lang w:eastAsia="en-IN"/>
              </w:rPr>
            </w:pPr>
          </w:p>
        </w:tc>
      </w:tr>
    </w:tbl>
    <w:p w:rsidR="00F81D3C" w:rsidRPr="005F4D06" w:rsidRDefault="00F81D3C" w:rsidP="005F4D06">
      <w:pPr>
        <w:pStyle w:val="Default"/>
        <w:rPr>
          <w:i/>
          <w:sz w:val="20"/>
          <w:szCs w:val="20"/>
        </w:rPr>
      </w:pPr>
      <w:r w:rsidRPr="005F4D06">
        <w:rPr>
          <w:i/>
          <w:sz w:val="20"/>
          <w:szCs w:val="20"/>
        </w:rPr>
        <w:t>Source: Primary data</w:t>
      </w:r>
    </w:p>
    <w:p w:rsidR="00321DB4" w:rsidRPr="005F4D06" w:rsidRDefault="00321DB4" w:rsidP="005F4D06">
      <w:pPr>
        <w:spacing w:after="0" w:line="240" w:lineRule="auto"/>
        <w:ind w:firstLine="720"/>
        <w:jc w:val="both"/>
        <w:rPr>
          <w:rFonts w:eastAsia="Times New Roman"/>
          <w:sz w:val="20"/>
          <w:szCs w:val="20"/>
          <w:lang w:eastAsia="en-IN"/>
        </w:rPr>
      </w:pPr>
      <w:r w:rsidRPr="005F4D06">
        <w:rPr>
          <w:rFonts w:eastAsia="Times New Roman"/>
          <w:color w:val="000000"/>
          <w:sz w:val="20"/>
          <w:szCs w:val="20"/>
          <w:lang w:eastAsia="en-IN"/>
        </w:rPr>
        <w:t>The analy</w:t>
      </w:r>
      <w:r w:rsidR="00C12FC8" w:rsidRPr="005F4D06">
        <w:rPr>
          <w:rFonts w:eastAsia="Times New Roman"/>
          <w:color w:val="000000"/>
          <w:sz w:val="20"/>
          <w:szCs w:val="20"/>
          <w:lang w:eastAsia="en-IN"/>
        </w:rPr>
        <w:t>sis revealed that the mean</w:t>
      </w:r>
      <w:r w:rsidRPr="005F4D06">
        <w:rPr>
          <w:rFonts w:eastAsia="Times New Roman"/>
          <w:color w:val="000000"/>
          <w:sz w:val="20"/>
          <w:szCs w:val="20"/>
          <w:lang w:eastAsia="en-IN"/>
        </w:rPr>
        <w:t xml:space="preserve"> of the institutional reputation statement "Student support services provided by HEI" (M=3.64, SD=0.92) was significantly higher than the mean of three. The t-value was (t(249)=11.05, p=0.000), indicating a significant difference. This suggests that the student support services provided by the higher education institution (HEI) were significantly good.</w:t>
      </w:r>
    </w:p>
    <w:p w:rsidR="00321DB4" w:rsidRPr="005F4D06" w:rsidRDefault="00321DB4" w:rsidP="005F4D06">
      <w:pPr>
        <w:spacing w:after="0" w:line="240" w:lineRule="auto"/>
        <w:ind w:firstLine="720"/>
        <w:jc w:val="both"/>
        <w:rPr>
          <w:rFonts w:eastAsia="Times New Roman"/>
          <w:color w:val="000000"/>
          <w:sz w:val="20"/>
          <w:szCs w:val="20"/>
          <w:lang w:eastAsia="en-IN"/>
        </w:rPr>
      </w:pPr>
      <w:r w:rsidRPr="005F4D06">
        <w:rPr>
          <w:rFonts w:eastAsia="Times New Roman"/>
          <w:color w:val="000000"/>
          <w:sz w:val="20"/>
          <w:szCs w:val="20"/>
          <w:lang w:eastAsia="en-IN"/>
        </w:rPr>
        <w:t>Additionally, other variables related to institutional reputation, such as Academic excellence (M=3.62), Status of HEI in the education market (M=3.61), and Participation of HEI in co-curricular activities (M=3.48), also exhibited significantly higher scores compared to the mean of three.</w:t>
      </w:r>
    </w:p>
    <w:p w:rsidR="004B41EF" w:rsidRPr="005F4D06" w:rsidRDefault="009C3CAA" w:rsidP="009C3CAA">
      <w:pPr>
        <w:pStyle w:val="NormalWeb"/>
        <w:spacing w:before="240" w:beforeAutospacing="0" w:after="0" w:afterAutospacing="0" w:line="360" w:lineRule="auto"/>
        <w:jc w:val="center"/>
        <w:rPr>
          <w:b/>
          <w:color w:val="000000"/>
          <w:sz w:val="20"/>
          <w:szCs w:val="20"/>
          <w:shd w:val="clear" w:color="auto" w:fill="FFFFFF"/>
        </w:rPr>
      </w:pPr>
      <w:r w:rsidRPr="005F4D06">
        <w:rPr>
          <w:b/>
          <w:color w:val="000000"/>
          <w:sz w:val="20"/>
          <w:szCs w:val="20"/>
          <w:shd w:val="clear" w:color="auto" w:fill="FFFFFF"/>
        </w:rPr>
        <w:t>Table 5: Student’s Satisfaction towards Higher Education</w:t>
      </w:r>
    </w:p>
    <w:tbl>
      <w:tblPr>
        <w:tblW w:w="10712" w:type="dxa"/>
        <w:tblInd w:w="-318" w:type="dxa"/>
        <w:tblLook w:val="04A0" w:firstRow="1" w:lastRow="0" w:firstColumn="1" w:lastColumn="0" w:noHBand="0" w:noVBand="1"/>
      </w:tblPr>
      <w:tblGrid>
        <w:gridCol w:w="2413"/>
        <w:gridCol w:w="383"/>
        <w:gridCol w:w="1271"/>
        <w:gridCol w:w="1194"/>
        <w:gridCol w:w="872"/>
        <w:gridCol w:w="950"/>
        <w:gridCol w:w="1026"/>
        <w:gridCol w:w="705"/>
        <w:gridCol w:w="566"/>
        <w:gridCol w:w="666"/>
        <w:gridCol w:w="666"/>
      </w:tblGrid>
      <w:tr w:rsidR="004B41EF" w:rsidRPr="005F4D06" w:rsidTr="005F4D06">
        <w:trPr>
          <w:trHeight w:val="52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rPr>
                <w:rFonts w:eastAsia="Times New Roman"/>
                <w:b/>
                <w:bCs/>
                <w:color w:val="000000"/>
                <w:sz w:val="20"/>
                <w:szCs w:val="20"/>
                <w:lang w:eastAsia="en-IN"/>
              </w:rPr>
            </w:pPr>
            <w:r w:rsidRPr="005F4D06">
              <w:rPr>
                <w:rFonts w:eastAsia="Times New Roman"/>
                <w:b/>
                <w:bCs/>
                <w:color w:val="000000"/>
                <w:sz w:val="20"/>
                <w:szCs w:val="20"/>
                <w:lang w:eastAsia="en-IN"/>
              </w:rPr>
              <w:t>Variables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 </w:t>
            </w:r>
          </w:p>
        </w:tc>
        <w:tc>
          <w:tcPr>
            <w:tcW w:w="0" w:type="auto"/>
            <w:tcBorders>
              <w:top w:val="single" w:sz="4" w:space="0" w:color="auto"/>
              <w:left w:val="nil"/>
              <w:bottom w:val="single" w:sz="4" w:space="0" w:color="auto"/>
              <w:right w:val="single" w:sz="4" w:space="0" w:color="auto"/>
            </w:tcBorders>
            <w:shd w:val="clear" w:color="auto" w:fill="auto"/>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Very dissatisfied</w:t>
            </w:r>
          </w:p>
        </w:tc>
        <w:tc>
          <w:tcPr>
            <w:tcW w:w="0" w:type="auto"/>
            <w:tcBorders>
              <w:top w:val="single" w:sz="4" w:space="0" w:color="auto"/>
              <w:left w:val="nil"/>
              <w:bottom w:val="single" w:sz="4" w:space="0" w:color="auto"/>
              <w:right w:val="single" w:sz="4" w:space="0" w:color="auto"/>
            </w:tcBorders>
            <w:shd w:val="clear" w:color="auto" w:fill="auto"/>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Dissatisfied</w:t>
            </w:r>
          </w:p>
        </w:tc>
        <w:tc>
          <w:tcPr>
            <w:tcW w:w="0" w:type="auto"/>
            <w:tcBorders>
              <w:top w:val="single" w:sz="4" w:space="0" w:color="auto"/>
              <w:left w:val="nil"/>
              <w:bottom w:val="single" w:sz="4" w:space="0" w:color="auto"/>
              <w:right w:val="single" w:sz="4" w:space="0" w:color="auto"/>
            </w:tcBorders>
            <w:shd w:val="clear" w:color="auto" w:fill="auto"/>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Neutral</w:t>
            </w:r>
          </w:p>
        </w:tc>
        <w:tc>
          <w:tcPr>
            <w:tcW w:w="0" w:type="auto"/>
            <w:tcBorders>
              <w:top w:val="single" w:sz="4" w:space="0" w:color="auto"/>
              <w:left w:val="nil"/>
              <w:bottom w:val="single" w:sz="4" w:space="0" w:color="auto"/>
              <w:right w:val="single" w:sz="4" w:space="0" w:color="auto"/>
            </w:tcBorders>
            <w:shd w:val="clear" w:color="auto" w:fill="auto"/>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Satisfied</w:t>
            </w:r>
          </w:p>
        </w:tc>
        <w:tc>
          <w:tcPr>
            <w:tcW w:w="0" w:type="auto"/>
            <w:tcBorders>
              <w:top w:val="single" w:sz="4" w:space="0" w:color="auto"/>
              <w:left w:val="nil"/>
              <w:bottom w:val="single" w:sz="4" w:space="0" w:color="auto"/>
              <w:right w:val="single" w:sz="4" w:space="0" w:color="auto"/>
            </w:tcBorders>
            <w:shd w:val="clear" w:color="auto" w:fill="auto"/>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Very satisfied</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Mean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S.D</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t</w:t>
            </w:r>
          </w:p>
        </w:tc>
        <w:tc>
          <w:tcPr>
            <w:tcW w:w="627" w:type="dxa"/>
            <w:tcBorders>
              <w:top w:val="single" w:sz="4" w:space="0" w:color="auto"/>
              <w:left w:val="nil"/>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jc w:val="center"/>
              <w:rPr>
                <w:rFonts w:eastAsia="Times New Roman"/>
                <w:b/>
                <w:bCs/>
                <w:color w:val="000000"/>
                <w:sz w:val="20"/>
                <w:szCs w:val="20"/>
                <w:lang w:eastAsia="en-IN"/>
              </w:rPr>
            </w:pPr>
            <w:r w:rsidRPr="005F4D06">
              <w:rPr>
                <w:rFonts w:eastAsia="Times New Roman"/>
                <w:b/>
                <w:bCs/>
                <w:color w:val="000000"/>
                <w:sz w:val="20"/>
                <w:szCs w:val="20"/>
                <w:lang w:eastAsia="en-IN"/>
              </w:rPr>
              <w:t xml:space="preserve">Sig. </w:t>
            </w:r>
          </w:p>
        </w:tc>
      </w:tr>
      <w:tr w:rsidR="004B41EF" w:rsidRPr="005F4D06" w:rsidTr="00F81D3C">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Teaching and learning</w:t>
            </w: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3.82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12.89</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5F4D06" w:rsidP="004B41EF">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B41EF" w:rsidRPr="005F4D06">
              <w:rPr>
                <w:rFonts w:eastAsia="Times New Roman"/>
                <w:color w:val="000000"/>
                <w:sz w:val="20"/>
                <w:szCs w:val="20"/>
                <w:lang w:eastAsia="en-IN"/>
              </w:rPr>
              <w:t>.000</w:t>
            </w:r>
          </w:p>
        </w:tc>
      </w:tr>
      <w:tr w:rsidR="004B41EF" w:rsidRPr="005F4D06" w:rsidTr="00F81D3C">
        <w:trPr>
          <w:trHeight w:val="300"/>
        </w:trPr>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22.4</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44.8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24.8</w:t>
            </w: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627" w:type="dxa"/>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r>
      <w:tr w:rsidR="004B41EF" w:rsidRPr="005F4D06" w:rsidTr="00F81D3C">
        <w:trPr>
          <w:trHeight w:val="330"/>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 Campus facilities</w:t>
            </w: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83</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103</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3.36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5.63</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5F4D06" w:rsidP="004B41EF">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B41EF" w:rsidRPr="005F4D06">
              <w:rPr>
                <w:rFonts w:eastAsia="Times New Roman"/>
                <w:color w:val="000000"/>
                <w:sz w:val="20"/>
                <w:szCs w:val="20"/>
                <w:lang w:eastAsia="en-IN"/>
              </w:rPr>
              <w:t>.000</w:t>
            </w:r>
          </w:p>
        </w:tc>
      </w:tr>
      <w:tr w:rsidR="004B41EF" w:rsidRPr="005F4D06" w:rsidTr="00F81D3C">
        <w:trPr>
          <w:trHeight w:val="285"/>
        </w:trPr>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6.4</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10.4</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33.2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41.2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8.8</w:t>
            </w: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627" w:type="dxa"/>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r>
      <w:tr w:rsidR="004B41EF" w:rsidRPr="005F4D06" w:rsidTr="00F81D3C">
        <w:trPr>
          <w:trHeight w:val="330"/>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 xml:space="preserve"> Student support activities</w:t>
            </w: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69</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109</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3.48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7.57</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5F4D06" w:rsidP="004B41EF">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B41EF" w:rsidRPr="005F4D06">
              <w:rPr>
                <w:rFonts w:eastAsia="Times New Roman"/>
                <w:color w:val="000000"/>
                <w:sz w:val="20"/>
                <w:szCs w:val="20"/>
                <w:lang w:eastAsia="en-IN"/>
              </w:rPr>
              <w:t>.000</w:t>
            </w:r>
          </w:p>
        </w:tc>
      </w:tr>
      <w:tr w:rsidR="004B41EF" w:rsidRPr="005F4D06" w:rsidTr="00F81D3C">
        <w:trPr>
          <w:trHeight w:val="330"/>
        </w:trPr>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11.2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27.6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43.6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12.8</w:t>
            </w: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627" w:type="dxa"/>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r>
      <w:tr w:rsidR="004B41EF" w:rsidRPr="005F4D06" w:rsidTr="00F81D3C">
        <w:trPr>
          <w:trHeight w:val="330"/>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4B41EF" w:rsidRPr="005F4D06" w:rsidRDefault="004B41EF" w:rsidP="004B41EF">
            <w:pPr>
              <w:spacing w:after="0" w:line="240" w:lineRule="auto"/>
              <w:rPr>
                <w:rFonts w:eastAsia="Times New Roman"/>
                <w:color w:val="000000"/>
                <w:sz w:val="20"/>
                <w:szCs w:val="20"/>
                <w:lang w:eastAsia="en-IN"/>
              </w:rPr>
            </w:pPr>
            <w:r w:rsidRPr="005F4D06">
              <w:rPr>
                <w:rFonts w:eastAsia="Times New Roman"/>
                <w:color w:val="000000"/>
                <w:sz w:val="20"/>
                <w:szCs w:val="20"/>
                <w:lang w:eastAsia="en-IN"/>
              </w:rPr>
              <w:t>Career guidance and placement</w:t>
            </w: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102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36</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3.54</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8.80</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5F4D06" w:rsidP="004B41EF">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B41EF" w:rsidRPr="005F4D06">
              <w:rPr>
                <w:rFonts w:eastAsia="Times New Roman"/>
                <w:color w:val="000000"/>
                <w:sz w:val="20"/>
                <w:szCs w:val="20"/>
                <w:lang w:eastAsia="en-IN"/>
              </w:rPr>
              <w:t>.000</w:t>
            </w:r>
          </w:p>
        </w:tc>
      </w:tr>
      <w:tr w:rsidR="004B41EF" w:rsidRPr="005F4D06" w:rsidTr="00F81D3C">
        <w:trPr>
          <w:trHeight w:val="300"/>
        </w:trPr>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35.2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40.8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14.4</w:t>
            </w: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627" w:type="dxa"/>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r>
      <w:tr w:rsidR="004B41EF" w:rsidRPr="005F4D06" w:rsidTr="00F81D3C">
        <w:trPr>
          <w:trHeight w:val="330"/>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rPr>
                <w:rFonts w:eastAsia="Times New Roman"/>
                <w:sz w:val="20"/>
                <w:szCs w:val="20"/>
                <w:lang w:eastAsia="en-IN"/>
              </w:rPr>
            </w:pPr>
            <w:r w:rsidRPr="005F4D06">
              <w:rPr>
                <w:rFonts w:eastAsia="Times New Roman"/>
                <w:sz w:val="20"/>
                <w:szCs w:val="20"/>
                <w:lang w:eastAsia="en-IN"/>
              </w:rPr>
              <w:t>Affordability of education</w:t>
            </w: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56</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125</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49</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3.78</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0.92</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13.34</w:t>
            </w:r>
          </w:p>
        </w:tc>
        <w:tc>
          <w:tcPr>
            <w:tcW w:w="62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4B41EF" w:rsidRPr="005F4D06" w:rsidRDefault="005F4D06" w:rsidP="004B41EF">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4B41EF" w:rsidRPr="005F4D06">
              <w:rPr>
                <w:rFonts w:eastAsia="Times New Roman"/>
                <w:color w:val="000000"/>
                <w:sz w:val="20"/>
                <w:szCs w:val="20"/>
                <w:lang w:eastAsia="en-IN"/>
              </w:rPr>
              <w:t>.000</w:t>
            </w:r>
          </w:p>
        </w:tc>
      </w:tr>
      <w:tr w:rsidR="004B41EF" w:rsidRPr="005F4D06" w:rsidTr="00F81D3C">
        <w:trPr>
          <w:trHeight w:val="345"/>
        </w:trPr>
        <w:tc>
          <w:tcPr>
            <w:tcW w:w="0" w:type="auto"/>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3.2</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4.8</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22.4</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50.0</w:t>
            </w:r>
          </w:p>
        </w:tc>
        <w:tc>
          <w:tcPr>
            <w:tcW w:w="0" w:type="auto"/>
            <w:tcBorders>
              <w:top w:val="nil"/>
              <w:left w:val="nil"/>
              <w:bottom w:val="single" w:sz="4" w:space="0" w:color="auto"/>
              <w:right w:val="single" w:sz="4" w:space="0" w:color="auto"/>
            </w:tcBorders>
            <w:shd w:val="clear" w:color="auto" w:fill="auto"/>
            <w:noWrap/>
            <w:vAlign w:val="center"/>
            <w:hideMark/>
          </w:tcPr>
          <w:p w:rsidR="004B41EF" w:rsidRPr="005F4D06" w:rsidRDefault="004B41EF" w:rsidP="004B41EF">
            <w:pPr>
              <w:spacing w:after="0" w:line="240" w:lineRule="auto"/>
              <w:jc w:val="center"/>
              <w:rPr>
                <w:rFonts w:eastAsia="Times New Roman"/>
                <w:color w:val="000000"/>
                <w:sz w:val="20"/>
                <w:szCs w:val="20"/>
                <w:lang w:eastAsia="en-IN"/>
              </w:rPr>
            </w:pPr>
            <w:r w:rsidRPr="005F4D06">
              <w:rPr>
                <w:rFonts w:eastAsia="Times New Roman"/>
                <w:color w:val="000000"/>
                <w:sz w:val="20"/>
                <w:szCs w:val="20"/>
                <w:lang w:eastAsia="en-IN"/>
              </w:rPr>
              <w:t>19.6</w:t>
            </w: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0" w:type="auto"/>
            <w:vMerge/>
            <w:tcBorders>
              <w:top w:val="nil"/>
              <w:left w:val="single" w:sz="4" w:space="0" w:color="auto"/>
              <w:bottom w:val="single" w:sz="4" w:space="0" w:color="000000"/>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c>
          <w:tcPr>
            <w:tcW w:w="627" w:type="dxa"/>
            <w:vMerge/>
            <w:tcBorders>
              <w:top w:val="nil"/>
              <w:left w:val="single" w:sz="4" w:space="0" w:color="auto"/>
              <w:bottom w:val="single" w:sz="4" w:space="0" w:color="auto"/>
              <w:right w:val="single" w:sz="4" w:space="0" w:color="auto"/>
            </w:tcBorders>
            <w:vAlign w:val="center"/>
            <w:hideMark/>
          </w:tcPr>
          <w:p w:rsidR="004B41EF" w:rsidRPr="005F4D06" w:rsidRDefault="004B41EF" w:rsidP="004B41EF">
            <w:pPr>
              <w:spacing w:after="0" w:line="240" w:lineRule="auto"/>
              <w:rPr>
                <w:rFonts w:eastAsia="Times New Roman"/>
                <w:color w:val="000000"/>
                <w:sz w:val="20"/>
                <w:szCs w:val="20"/>
                <w:lang w:eastAsia="en-IN"/>
              </w:rPr>
            </w:pPr>
          </w:p>
        </w:tc>
      </w:tr>
    </w:tbl>
    <w:p w:rsidR="00F81D3C" w:rsidRPr="005F4D06" w:rsidRDefault="00F81D3C" w:rsidP="00F81D3C">
      <w:pPr>
        <w:pStyle w:val="Default"/>
        <w:spacing w:line="360" w:lineRule="auto"/>
        <w:rPr>
          <w:i/>
          <w:sz w:val="20"/>
          <w:szCs w:val="20"/>
        </w:rPr>
      </w:pPr>
      <w:r w:rsidRPr="005F4D06">
        <w:rPr>
          <w:i/>
          <w:sz w:val="20"/>
          <w:szCs w:val="20"/>
        </w:rPr>
        <w:t>Source: Primary data</w:t>
      </w:r>
    </w:p>
    <w:p w:rsidR="005F4D06" w:rsidRDefault="00035265" w:rsidP="00BC650D">
      <w:pPr>
        <w:pStyle w:val="NormalWeb"/>
        <w:spacing w:before="0" w:beforeAutospacing="0" w:after="0" w:afterAutospacing="0"/>
        <w:ind w:firstLine="720"/>
        <w:jc w:val="both"/>
        <w:rPr>
          <w:color w:val="000000"/>
          <w:sz w:val="20"/>
          <w:szCs w:val="20"/>
        </w:rPr>
      </w:pPr>
      <w:r w:rsidRPr="005F4D06">
        <w:rPr>
          <w:color w:val="000000"/>
          <w:sz w:val="20"/>
          <w:szCs w:val="20"/>
        </w:rPr>
        <w:lastRenderedPageBreak/>
        <w:t>From Table 5, the results indicate that students' satisfaction with the teaching-learning pr</w:t>
      </w:r>
      <w:r w:rsidR="00C12FC8" w:rsidRPr="005F4D06">
        <w:rPr>
          <w:color w:val="000000"/>
          <w:sz w:val="20"/>
          <w:szCs w:val="20"/>
        </w:rPr>
        <w:t xml:space="preserve">ocess had the highest mean </w:t>
      </w:r>
      <w:r w:rsidRPr="005F4D06">
        <w:rPr>
          <w:color w:val="000000"/>
          <w:sz w:val="20"/>
          <w:szCs w:val="20"/>
        </w:rPr>
        <w:t>(M=3.82, SD=1.00) (t=12.89, p=0.000). Additionally, their satisfaction with the affordability of education h</w:t>
      </w:r>
      <w:r w:rsidR="00C12FC8" w:rsidRPr="005F4D06">
        <w:rPr>
          <w:color w:val="000000"/>
          <w:sz w:val="20"/>
          <w:szCs w:val="20"/>
        </w:rPr>
        <w:t>ad the second-highest mean</w:t>
      </w:r>
      <w:r w:rsidRPr="005F4D06">
        <w:rPr>
          <w:color w:val="000000"/>
          <w:sz w:val="20"/>
          <w:szCs w:val="20"/>
        </w:rPr>
        <w:t xml:space="preserve"> (M=3.78, SD=0.92) (t=13.34, p=0.000). Both results are statistically significant. These findings indicate that students expressed higher levels of satisfaction with the teaching-learning process and the affordability of education.</w:t>
      </w:r>
    </w:p>
    <w:p w:rsidR="0095027C" w:rsidRPr="005F4D06" w:rsidRDefault="0095027C" w:rsidP="00BC650D">
      <w:pPr>
        <w:pStyle w:val="NormalWeb"/>
        <w:spacing w:before="0" w:beforeAutospacing="0" w:after="0" w:afterAutospacing="0"/>
        <w:ind w:firstLine="720"/>
        <w:jc w:val="both"/>
        <w:rPr>
          <w:color w:val="000000"/>
          <w:sz w:val="20"/>
          <w:szCs w:val="20"/>
        </w:rPr>
      </w:pPr>
      <w:r w:rsidRPr="005F4D06">
        <w:rPr>
          <w:color w:val="000000"/>
          <w:sz w:val="20"/>
          <w:szCs w:val="20"/>
        </w:rPr>
        <w:t>Moreover, the responses regarding satisfaction with career guidanc</w:t>
      </w:r>
      <w:r w:rsidR="00C12FC8" w:rsidRPr="005F4D06">
        <w:rPr>
          <w:color w:val="000000"/>
          <w:sz w:val="20"/>
          <w:szCs w:val="20"/>
        </w:rPr>
        <w:t xml:space="preserve">e and placement had a mean </w:t>
      </w:r>
      <w:r w:rsidRPr="005F4D06">
        <w:rPr>
          <w:color w:val="000000"/>
          <w:sz w:val="20"/>
          <w:szCs w:val="20"/>
        </w:rPr>
        <w:t xml:space="preserve"> of (M=3.54), satisfaction with student support activ</w:t>
      </w:r>
      <w:r w:rsidR="00C12FC8" w:rsidRPr="005F4D06">
        <w:rPr>
          <w:color w:val="000000"/>
          <w:sz w:val="20"/>
          <w:szCs w:val="20"/>
        </w:rPr>
        <w:t>ities had a mean</w:t>
      </w:r>
      <w:r w:rsidRPr="005F4D06">
        <w:rPr>
          <w:color w:val="000000"/>
          <w:sz w:val="20"/>
          <w:szCs w:val="20"/>
        </w:rPr>
        <w:t xml:space="preserve"> of (M=3.48), and satisfaction with cam</w:t>
      </w:r>
      <w:r w:rsidR="00C12FC8" w:rsidRPr="005F4D06">
        <w:rPr>
          <w:color w:val="000000"/>
          <w:sz w:val="20"/>
          <w:szCs w:val="20"/>
        </w:rPr>
        <w:t xml:space="preserve">pus facilities had a mean </w:t>
      </w:r>
      <w:r w:rsidRPr="005F4D06">
        <w:rPr>
          <w:color w:val="000000"/>
          <w:sz w:val="20"/>
          <w:szCs w:val="20"/>
        </w:rPr>
        <w:t xml:space="preserve">of (M=3.36), all of which were significantly higher than the population mean </w:t>
      </w:r>
      <w:r w:rsidR="00B70BD0" w:rsidRPr="005F4D06">
        <w:rPr>
          <w:color w:val="000000"/>
          <w:sz w:val="20"/>
          <w:szCs w:val="20"/>
        </w:rPr>
        <w:t>.</w:t>
      </w:r>
      <w:r w:rsidRPr="005F4D06">
        <w:rPr>
          <w:color w:val="000000"/>
          <w:sz w:val="20"/>
          <w:szCs w:val="20"/>
        </w:rPr>
        <w:t xml:space="preserve">These results illustrate that the students were satisfied with the opportunities for guidance and placement, student support activities, and infrastructure facilities provided by their </w:t>
      </w:r>
      <w:r w:rsidR="00C12FC8" w:rsidRPr="005F4D06">
        <w:rPr>
          <w:color w:val="000000"/>
          <w:sz w:val="20"/>
          <w:szCs w:val="20"/>
        </w:rPr>
        <w:t>HEIs.</w:t>
      </w:r>
    </w:p>
    <w:p w:rsidR="00E85336" w:rsidRPr="00BC650D" w:rsidRDefault="00E85336" w:rsidP="00E85336">
      <w:pPr>
        <w:pStyle w:val="NormalWeb"/>
        <w:spacing w:before="240" w:beforeAutospacing="0" w:after="0" w:afterAutospacing="0" w:line="360" w:lineRule="auto"/>
        <w:jc w:val="center"/>
        <w:rPr>
          <w:b/>
          <w:color w:val="000000"/>
          <w:sz w:val="20"/>
          <w:szCs w:val="20"/>
          <w:shd w:val="clear" w:color="auto" w:fill="FFFFFF"/>
        </w:rPr>
      </w:pPr>
      <w:r w:rsidRPr="00BC650D">
        <w:rPr>
          <w:b/>
          <w:color w:val="000000"/>
          <w:sz w:val="20"/>
          <w:szCs w:val="20"/>
          <w:shd w:val="clear" w:color="auto" w:fill="FFFFFF"/>
        </w:rPr>
        <w:t>Table 6: Student’s self belonging towards Higher Education</w:t>
      </w:r>
    </w:p>
    <w:tbl>
      <w:tblPr>
        <w:tblW w:w="9371" w:type="dxa"/>
        <w:tblInd w:w="93" w:type="dxa"/>
        <w:tblLook w:val="04A0" w:firstRow="1" w:lastRow="0" w:firstColumn="1" w:lastColumn="0" w:noHBand="0" w:noVBand="1"/>
      </w:tblPr>
      <w:tblGrid>
        <w:gridCol w:w="1989"/>
        <w:gridCol w:w="383"/>
        <w:gridCol w:w="789"/>
        <w:gridCol w:w="627"/>
        <w:gridCol w:w="927"/>
        <w:gridCol w:w="683"/>
        <w:gridCol w:w="1005"/>
        <w:gridCol w:w="705"/>
        <w:gridCol w:w="566"/>
        <w:gridCol w:w="705"/>
        <w:gridCol w:w="992"/>
      </w:tblGrid>
      <w:tr w:rsidR="003D26D9" w:rsidRPr="00BC650D" w:rsidTr="00BC650D">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rPr>
                <w:rFonts w:eastAsia="Times New Roman"/>
                <w:b/>
                <w:bCs/>
                <w:color w:val="000000"/>
                <w:sz w:val="20"/>
                <w:szCs w:val="20"/>
                <w:lang w:eastAsia="en-IN"/>
              </w:rPr>
            </w:pPr>
            <w:r w:rsidRPr="00BC650D">
              <w:rPr>
                <w:rFonts w:eastAsia="Times New Roman"/>
                <w:b/>
                <w:bCs/>
                <w:color w:val="000000"/>
                <w:sz w:val="20"/>
                <w:szCs w:val="20"/>
                <w:lang w:eastAsia="en-IN"/>
              </w:rPr>
              <w:t>Variables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 </w:t>
            </w:r>
          </w:p>
        </w:tc>
        <w:tc>
          <w:tcPr>
            <w:tcW w:w="0" w:type="auto"/>
            <w:tcBorders>
              <w:top w:val="single" w:sz="4" w:space="0" w:color="auto"/>
              <w:left w:val="nil"/>
              <w:bottom w:val="single" w:sz="4" w:space="0" w:color="auto"/>
              <w:right w:val="single" w:sz="4" w:space="0" w:color="auto"/>
            </w:tcBorders>
            <w:shd w:val="clear" w:color="auto" w:fill="auto"/>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Very poor</w:t>
            </w:r>
          </w:p>
        </w:tc>
        <w:tc>
          <w:tcPr>
            <w:tcW w:w="0" w:type="auto"/>
            <w:tcBorders>
              <w:top w:val="single" w:sz="4" w:space="0" w:color="auto"/>
              <w:left w:val="nil"/>
              <w:bottom w:val="single" w:sz="4" w:space="0" w:color="auto"/>
              <w:right w:val="single" w:sz="4" w:space="0" w:color="auto"/>
            </w:tcBorders>
            <w:shd w:val="clear" w:color="auto" w:fill="auto"/>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Poor</w:t>
            </w:r>
          </w:p>
        </w:tc>
        <w:tc>
          <w:tcPr>
            <w:tcW w:w="0" w:type="auto"/>
            <w:tcBorders>
              <w:top w:val="single" w:sz="4" w:space="0" w:color="auto"/>
              <w:left w:val="nil"/>
              <w:bottom w:val="single" w:sz="4" w:space="0" w:color="auto"/>
              <w:right w:val="single" w:sz="4" w:space="0" w:color="auto"/>
            </w:tcBorders>
            <w:shd w:val="clear" w:color="auto" w:fill="auto"/>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Average</w:t>
            </w:r>
          </w:p>
        </w:tc>
        <w:tc>
          <w:tcPr>
            <w:tcW w:w="0" w:type="auto"/>
            <w:tcBorders>
              <w:top w:val="single" w:sz="4" w:space="0" w:color="auto"/>
              <w:left w:val="nil"/>
              <w:bottom w:val="single" w:sz="4" w:space="0" w:color="auto"/>
              <w:right w:val="single" w:sz="4" w:space="0" w:color="auto"/>
            </w:tcBorders>
            <w:shd w:val="clear" w:color="auto" w:fill="auto"/>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Good</w:t>
            </w:r>
          </w:p>
        </w:tc>
        <w:tc>
          <w:tcPr>
            <w:tcW w:w="0" w:type="auto"/>
            <w:tcBorders>
              <w:top w:val="single" w:sz="4" w:space="0" w:color="auto"/>
              <w:left w:val="nil"/>
              <w:bottom w:val="single" w:sz="4" w:space="0" w:color="auto"/>
              <w:right w:val="single" w:sz="4" w:space="0" w:color="auto"/>
            </w:tcBorders>
            <w:shd w:val="clear" w:color="auto" w:fill="auto"/>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Excellent</w:t>
            </w:r>
          </w:p>
        </w:tc>
        <w:tc>
          <w:tcPr>
            <w:tcW w:w="705" w:type="dxa"/>
            <w:tcBorders>
              <w:top w:val="single" w:sz="4" w:space="0" w:color="auto"/>
              <w:left w:val="nil"/>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Mean</w:t>
            </w:r>
          </w:p>
        </w:tc>
        <w:tc>
          <w:tcPr>
            <w:tcW w:w="566" w:type="dxa"/>
            <w:tcBorders>
              <w:top w:val="single" w:sz="4" w:space="0" w:color="auto"/>
              <w:left w:val="nil"/>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S.D</w:t>
            </w:r>
          </w:p>
        </w:tc>
        <w:tc>
          <w:tcPr>
            <w:tcW w:w="705" w:type="dxa"/>
            <w:tcBorders>
              <w:top w:val="single" w:sz="4" w:space="0" w:color="auto"/>
              <w:left w:val="nil"/>
              <w:bottom w:val="single" w:sz="4" w:space="0" w:color="auto"/>
              <w:right w:val="single" w:sz="4" w:space="0" w:color="auto"/>
            </w:tcBorders>
            <w:shd w:val="clear" w:color="auto" w:fill="auto"/>
            <w:vAlign w:val="bottom"/>
            <w:hideMark/>
          </w:tcPr>
          <w:p w:rsidR="003D26D9" w:rsidRPr="00BC650D" w:rsidRDefault="000C6F7C"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T</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 xml:space="preserve">Sig. </w:t>
            </w:r>
          </w:p>
        </w:tc>
      </w:tr>
      <w:tr w:rsidR="003D26D9" w:rsidRPr="00BC650D" w:rsidTr="00BC650D">
        <w:trPr>
          <w:trHeight w:val="270"/>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rPr>
                <w:rFonts w:eastAsia="Times New Roman"/>
                <w:color w:val="000000"/>
                <w:sz w:val="20"/>
                <w:szCs w:val="20"/>
                <w:lang w:eastAsia="en-IN"/>
              </w:rPr>
            </w:pPr>
            <w:r w:rsidRPr="00BC650D">
              <w:rPr>
                <w:rFonts w:eastAsia="Times New Roman"/>
                <w:color w:val="000000"/>
                <w:sz w:val="20"/>
                <w:szCs w:val="20"/>
                <w:lang w:eastAsia="en-IN"/>
              </w:rPr>
              <w:t>Relationship with the institution</w:t>
            </w: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76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109</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33</w:t>
            </w:r>
          </w:p>
        </w:tc>
        <w:tc>
          <w:tcPr>
            <w:tcW w:w="705" w:type="dxa"/>
            <w:vMerge w:val="restart"/>
            <w:tcBorders>
              <w:top w:val="nil"/>
              <w:left w:val="nil"/>
              <w:bottom w:val="single" w:sz="4" w:space="0" w:color="000000"/>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3.51</w:t>
            </w:r>
          </w:p>
        </w:tc>
        <w:tc>
          <w:tcPr>
            <w:tcW w:w="5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1.01</w:t>
            </w:r>
          </w:p>
        </w:tc>
        <w:tc>
          <w:tcPr>
            <w:tcW w:w="70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7.91</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BC650D" w:rsidP="003D26D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3D26D9" w:rsidRPr="00BC650D">
              <w:rPr>
                <w:rFonts w:eastAsia="Times New Roman"/>
                <w:color w:val="000000"/>
                <w:sz w:val="20"/>
                <w:szCs w:val="20"/>
                <w:lang w:eastAsia="en-IN"/>
              </w:rPr>
              <w:t>.000</w:t>
            </w:r>
          </w:p>
        </w:tc>
      </w:tr>
      <w:tr w:rsidR="003D26D9" w:rsidRPr="00BC650D" w:rsidTr="00BC650D">
        <w:trPr>
          <w:trHeight w:val="300"/>
        </w:trPr>
        <w:tc>
          <w:tcPr>
            <w:tcW w:w="0" w:type="auto"/>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30.4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43.6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13.2</w:t>
            </w:r>
          </w:p>
        </w:tc>
        <w:tc>
          <w:tcPr>
            <w:tcW w:w="705" w:type="dxa"/>
            <w:vMerge/>
            <w:tcBorders>
              <w:top w:val="nil"/>
              <w:left w:val="nil"/>
              <w:bottom w:val="single" w:sz="4" w:space="0" w:color="000000"/>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566"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705"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992"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r>
      <w:tr w:rsidR="003D26D9" w:rsidRPr="00BC650D" w:rsidTr="00BC650D">
        <w:trPr>
          <w:trHeight w:val="271"/>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rPr>
                <w:rFonts w:eastAsia="Times New Roman"/>
                <w:color w:val="000000"/>
                <w:sz w:val="20"/>
                <w:szCs w:val="20"/>
                <w:lang w:eastAsia="en-IN"/>
              </w:rPr>
            </w:pPr>
            <w:r w:rsidRPr="00BC650D">
              <w:rPr>
                <w:rFonts w:eastAsia="Times New Roman"/>
                <w:color w:val="000000"/>
                <w:sz w:val="20"/>
                <w:szCs w:val="20"/>
                <w:lang w:eastAsia="en-IN"/>
              </w:rPr>
              <w:t>Relationship with peers</w:t>
            </w: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52</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114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72</w:t>
            </w:r>
          </w:p>
        </w:tc>
        <w:tc>
          <w:tcPr>
            <w:tcW w:w="7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3.96</w:t>
            </w:r>
          </w:p>
        </w:tc>
        <w:tc>
          <w:tcPr>
            <w:tcW w:w="5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0.90</w:t>
            </w:r>
          </w:p>
        </w:tc>
        <w:tc>
          <w:tcPr>
            <w:tcW w:w="70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16.87</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BC650D" w:rsidP="003D26D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3D26D9" w:rsidRPr="00BC650D">
              <w:rPr>
                <w:rFonts w:eastAsia="Times New Roman"/>
                <w:color w:val="000000"/>
                <w:sz w:val="20"/>
                <w:szCs w:val="20"/>
                <w:lang w:eastAsia="en-IN"/>
              </w:rPr>
              <w:t>.000</w:t>
            </w:r>
          </w:p>
        </w:tc>
      </w:tr>
      <w:tr w:rsidR="003D26D9" w:rsidRPr="00BC650D" w:rsidTr="00BC650D">
        <w:trPr>
          <w:trHeight w:val="347"/>
        </w:trPr>
        <w:tc>
          <w:tcPr>
            <w:tcW w:w="0" w:type="auto"/>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20.8</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45.6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28.8</w:t>
            </w:r>
          </w:p>
        </w:tc>
        <w:tc>
          <w:tcPr>
            <w:tcW w:w="705" w:type="dxa"/>
            <w:vMerge/>
            <w:tcBorders>
              <w:top w:val="nil"/>
              <w:left w:val="single" w:sz="4" w:space="0" w:color="auto"/>
              <w:bottom w:val="single" w:sz="4" w:space="0" w:color="000000"/>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566"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705"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992"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r>
      <w:tr w:rsidR="003D26D9" w:rsidRPr="00BC650D" w:rsidTr="00BC650D">
        <w:trPr>
          <w:trHeight w:val="338"/>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rPr>
                <w:rFonts w:eastAsia="Times New Roman"/>
                <w:color w:val="000000"/>
                <w:sz w:val="20"/>
                <w:szCs w:val="20"/>
                <w:lang w:eastAsia="en-IN"/>
              </w:rPr>
            </w:pPr>
            <w:r w:rsidRPr="00BC650D">
              <w:rPr>
                <w:rFonts w:eastAsia="Times New Roman"/>
                <w:color w:val="000000"/>
                <w:sz w:val="20"/>
                <w:szCs w:val="20"/>
                <w:lang w:eastAsia="en-IN"/>
              </w:rPr>
              <w:t>Relationship with Faculties</w:t>
            </w: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12</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12</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60</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119</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47</w:t>
            </w:r>
          </w:p>
        </w:tc>
        <w:tc>
          <w:tcPr>
            <w:tcW w:w="7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3.71</w:t>
            </w:r>
          </w:p>
        </w:tc>
        <w:tc>
          <w:tcPr>
            <w:tcW w:w="566"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0.99</w:t>
            </w:r>
          </w:p>
        </w:tc>
        <w:tc>
          <w:tcPr>
            <w:tcW w:w="705"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11.36</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BC650D" w:rsidP="003D26D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3D26D9" w:rsidRPr="00BC650D">
              <w:rPr>
                <w:rFonts w:eastAsia="Times New Roman"/>
                <w:color w:val="000000"/>
                <w:sz w:val="20"/>
                <w:szCs w:val="20"/>
                <w:lang w:eastAsia="en-IN"/>
              </w:rPr>
              <w:t>.000</w:t>
            </w:r>
          </w:p>
        </w:tc>
      </w:tr>
      <w:tr w:rsidR="003D26D9" w:rsidRPr="00BC650D" w:rsidTr="00BC650D">
        <w:trPr>
          <w:trHeight w:val="260"/>
        </w:trPr>
        <w:tc>
          <w:tcPr>
            <w:tcW w:w="0" w:type="auto"/>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4.8</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4.8</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24.0</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47.6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18.8</w:t>
            </w:r>
          </w:p>
        </w:tc>
        <w:tc>
          <w:tcPr>
            <w:tcW w:w="705" w:type="dxa"/>
            <w:vMerge/>
            <w:tcBorders>
              <w:top w:val="nil"/>
              <w:left w:val="single" w:sz="4" w:space="0" w:color="auto"/>
              <w:bottom w:val="single" w:sz="4" w:space="0" w:color="000000"/>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566"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705"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992"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r>
      <w:tr w:rsidR="003D26D9" w:rsidRPr="00BC650D" w:rsidTr="00BC650D">
        <w:trPr>
          <w:trHeight w:val="351"/>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3D26D9" w:rsidRPr="00BC650D" w:rsidRDefault="003D26D9" w:rsidP="003D26D9">
            <w:pPr>
              <w:spacing w:after="0" w:line="240" w:lineRule="auto"/>
              <w:rPr>
                <w:rFonts w:eastAsia="Times New Roman"/>
                <w:sz w:val="20"/>
                <w:szCs w:val="20"/>
                <w:lang w:eastAsia="en-IN"/>
              </w:rPr>
            </w:pPr>
            <w:r w:rsidRPr="00BC650D">
              <w:rPr>
                <w:rFonts w:eastAsia="Times New Roman"/>
                <w:sz w:val="20"/>
                <w:szCs w:val="20"/>
                <w:lang w:eastAsia="en-IN"/>
              </w:rPr>
              <w:t>Relationship with administrative staff</w:t>
            </w: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8</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85</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111</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32</w:t>
            </w:r>
          </w:p>
        </w:tc>
        <w:tc>
          <w:tcPr>
            <w:tcW w:w="7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3.58</w:t>
            </w:r>
          </w:p>
        </w:tc>
        <w:tc>
          <w:tcPr>
            <w:tcW w:w="56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0.90</w:t>
            </w:r>
          </w:p>
        </w:tc>
        <w:tc>
          <w:tcPr>
            <w:tcW w:w="705"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10.21</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3D26D9" w:rsidRPr="00BC650D" w:rsidRDefault="00BC650D" w:rsidP="003D26D9">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3D26D9" w:rsidRPr="00BC650D">
              <w:rPr>
                <w:rFonts w:eastAsia="Times New Roman"/>
                <w:color w:val="000000"/>
                <w:sz w:val="20"/>
                <w:szCs w:val="20"/>
                <w:lang w:eastAsia="en-IN"/>
              </w:rPr>
              <w:t>.000</w:t>
            </w:r>
          </w:p>
        </w:tc>
      </w:tr>
      <w:tr w:rsidR="003D26D9" w:rsidRPr="00BC650D" w:rsidTr="00BC650D">
        <w:trPr>
          <w:trHeight w:val="345"/>
        </w:trPr>
        <w:tc>
          <w:tcPr>
            <w:tcW w:w="0" w:type="auto"/>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sz w:val="20"/>
                <w:szCs w:val="20"/>
                <w:lang w:eastAsia="en-IN"/>
              </w:rPr>
            </w:pPr>
          </w:p>
        </w:tc>
        <w:tc>
          <w:tcPr>
            <w:tcW w:w="0" w:type="auto"/>
            <w:tcBorders>
              <w:top w:val="nil"/>
              <w:left w:val="nil"/>
              <w:bottom w:val="single" w:sz="4" w:space="0" w:color="auto"/>
              <w:right w:val="single" w:sz="4" w:space="0" w:color="auto"/>
            </w:tcBorders>
            <w:shd w:val="clear" w:color="auto" w:fill="auto"/>
            <w:noWrap/>
            <w:vAlign w:val="bottom"/>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3.2</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5.6</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34.0</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44.4</w:t>
            </w:r>
          </w:p>
        </w:tc>
        <w:tc>
          <w:tcPr>
            <w:tcW w:w="0" w:type="auto"/>
            <w:tcBorders>
              <w:top w:val="nil"/>
              <w:left w:val="nil"/>
              <w:bottom w:val="single" w:sz="4" w:space="0" w:color="auto"/>
              <w:right w:val="single" w:sz="4" w:space="0" w:color="auto"/>
            </w:tcBorders>
            <w:shd w:val="clear" w:color="auto" w:fill="auto"/>
            <w:noWrap/>
            <w:vAlign w:val="center"/>
            <w:hideMark/>
          </w:tcPr>
          <w:p w:rsidR="003D26D9" w:rsidRPr="00BC650D" w:rsidRDefault="003D26D9" w:rsidP="003D26D9">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12.8</w:t>
            </w:r>
          </w:p>
        </w:tc>
        <w:tc>
          <w:tcPr>
            <w:tcW w:w="705" w:type="dxa"/>
            <w:vMerge/>
            <w:tcBorders>
              <w:top w:val="nil"/>
              <w:left w:val="single" w:sz="4" w:space="0" w:color="auto"/>
              <w:bottom w:val="single" w:sz="4" w:space="0" w:color="000000"/>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566" w:type="dxa"/>
            <w:vMerge/>
            <w:tcBorders>
              <w:top w:val="nil"/>
              <w:left w:val="single" w:sz="4" w:space="0" w:color="auto"/>
              <w:bottom w:val="single" w:sz="4" w:space="0" w:color="000000"/>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705" w:type="dxa"/>
            <w:vMerge/>
            <w:tcBorders>
              <w:top w:val="nil"/>
              <w:left w:val="single" w:sz="4" w:space="0" w:color="auto"/>
              <w:bottom w:val="single" w:sz="4" w:space="0" w:color="000000"/>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c>
          <w:tcPr>
            <w:tcW w:w="992" w:type="dxa"/>
            <w:vMerge/>
            <w:tcBorders>
              <w:top w:val="nil"/>
              <w:left w:val="single" w:sz="4" w:space="0" w:color="auto"/>
              <w:bottom w:val="single" w:sz="4" w:space="0" w:color="auto"/>
              <w:right w:val="single" w:sz="4" w:space="0" w:color="auto"/>
            </w:tcBorders>
            <w:vAlign w:val="center"/>
            <w:hideMark/>
          </w:tcPr>
          <w:p w:rsidR="003D26D9" w:rsidRPr="00BC650D" w:rsidRDefault="003D26D9" w:rsidP="003D26D9">
            <w:pPr>
              <w:spacing w:after="0" w:line="240" w:lineRule="auto"/>
              <w:rPr>
                <w:rFonts w:eastAsia="Times New Roman"/>
                <w:color w:val="000000"/>
                <w:sz w:val="20"/>
                <w:szCs w:val="20"/>
                <w:lang w:eastAsia="en-IN"/>
              </w:rPr>
            </w:pPr>
          </w:p>
        </w:tc>
      </w:tr>
    </w:tbl>
    <w:p w:rsidR="00E25B30" w:rsidRPr="00BC650D" w:rsidRDefault="00E25B30" w:rsidP="00E25B30">
      <w:pPr>
        <w:pStyle w:val="Default"/>
        <w:spacing w:line="360" w:lineRule="auto"/>
        <w:rPr>
          <w:i/>
          <w:sz w:val="20"/>
          <w:szCs w:val="20"/>
        </w:rPr>
      </w:pPr>
      <w:r w:rsidRPr="00BC650D">
        <w:rPr>
          <w:i/>
          <w:sz w:val="20"/>
          <w:szCs w:val="20"/>
        </w:rPr>
        <w:t>Source: Primary data</w:t>
      </w:r>
    </w:p>
    <w:p w:rsidR="001E5DAB" w:rsidRPr="00BC650D" w:rsidRDefault="000C6F7C" w:rsidP="00BC650D">
      <w:pPr>
        <w:pStyle w:val="NormalWeb"/>
        <w:spacing w:before="0" w:beforeAutospacing="0" w:after="0" w:afterAutospacing="0"/>
        <w:ind w:firstLine="720"/>
        <w:jc w:val="both"/>
        <w:rPr>
          <w:color w:val="000000"/>
          <w:sz w:val="20"/>
          <w:szCs w:val="20"/>
          <w:shd w:val="clear" w:color="auto" w:fill="FFFFFF"/>
        </w:rPr>
      </w:pPr>
      <w:r w:rsidRPr="00BC650D">
        <w:rPr>
          <w:color w:val="000000"/>
          <w:sz w:val="20"/>
          <w:szCs w:val="20"/>
          <w:shd w:val="clear" w:color="auto" w:fill="FFFFFF"/>
        </w:rPr>
        <w:t>From the table above, it is depicted that the relationship with peers has the highest</w:t>
      </w:r>
      <w:r w:rsidR="00C12FC8" w:rsidRPr="00BC650D">
        <w:rPr>
          <w:color w:val="000000"/>
          <w:sz w:val="20"/>
          <w:szCs w:val="20"/>
          <w:shd w:val="clear" w:color="auto" w:fill="FFFFFF"/>
        </w:rPr>
        <w:t xml:space="preserve"> mean </w:t>
      </w:r>
      <w:r w:rsidRPr="00BC650D">
        <w:rPr>
          <w:color w:val="000000"/>
          <w:sz w:val="20"/>
          <w:szCs w:val="20"/>
          <w:shd w:val="clear" w:color="auto" w:fill="FFFFFF"/>
        </w:rPr>
        <w:t>(M=3.96, S.D.=0.90) (t=16.87, p</w:t>
      </w:r>
      <w:r w:rsidR="004D31A1" w:rsidRPr="00BC650D">
        <w:rPr>
          <w:color w:val="000000"/>
          <w:sz w:val="20"/>
          <w:szCs w:val="20"/>
          <w:shd w:val="clear" w:color="auto" w:fill="FFFFFF"/>
        </w:rPr>
        <w:t xml:space="preserve">=0.000), which is </w:t>
      </w:r>
      <w:r w:rsidR="00035265" w:rsidRPr="00BC650D">
        <w:rPr>
          <w:color w:val="000000"/>
          <w:sz w:val="20"/>
          <w:szCs w:val="20"/>
          <w:shd w:val="clear" w:color="auto" w:fill="FFFFFF"/>
        </w:rPr>
        <w:t xml:space="preserve">statistically </w:t>
      </w:r>
      <w:r w:rsidR="004D31A1" w:rsidRPr="00BC650D">
        <w:rPr>
          <w:color w:val="000000"/>
          <w:sz w:val="20"/>
          <w:szCs w:val="20"/>
          <w:shd w:val="clear" w:color="auto" w:fill="FFFFFF"/>
        </w:rPr>
        <w:t>significant</w:t>
      </w:r>
      <w:r w:rsidR="00035265" w:rsidRPr="00BC650D">
        <w:rPr>
          <w:color w:val="000000"/>
          <w:sz w:val="20"/>
          <w:szCs w:val="20"/>
          <w:shd w:val="clear" w:color="auto" w:fill="FFFFFF"/>
        </w:rPr>
        <w:t>.</w:t>
      </w:r>
      <w:r w:rsidR="00756744" w:rsidRPr="00BC650D">
        <w:rPr>
          <w:color w:val="000000"/>
          <w:sz w:val="20"/>
          <w:szCs w:val="20"/>
          <w:shd w:val="clear" w:color="auto" w:fill="FFFFFF"/>
        </w:rPr>
        <w:t xml:space="preserve"> </w:t>
      </w:r>
      <w:r w:rsidRPr="00BC650D">
        <w:rPr>
          <w:color w:val="000000"/>
          <w:sz w:val="20"/>
          <w:szCs w:val="20"/>
          <w:shd w:val="clear" w:color="auto" w:fill="FFFFFF"/>
        </w:rPr>
        <w:t xml:space="preserve">Additionally, the responses regarding the relationship </w:t>
      </w:r>
      <w:r w:rsidR="00C12FC8" w:rsidRPr="00BC650D">
        <w:rPr>
          <w:color w:val="000000"/>
          <w:sz w:val="20"/>
          <w:szCs w:val="20"/>
          <w:shd w:val="clear" w:color="auto" w:fill="FFFFFF"/>
        </w:rPr>
        <w:t xml:space="preserve">with faculties had a mean </w:t>
      </w:r>
      <w:r w:rsidRPr="00BC650D">
        <w:rPr>
          <w:color w:val="000000"/>
          <w:sz w:val="20"/>
          <w:szCs w:val="20"/>
          <w:shd w:val="clear" w:color="auto" w:fill="FFFFFF"/>
        </w:rPr>
        <w:t xml:space="preserve">of (M=3.71), the relationship with administrative staff had a mean value of (M=3.58), and the relationship with </w:t>
      </w:r>
      <w:r w:rsidR="00C12FC8" w:rsidRPr="00BC650D">
        <w:rPr>
          <w:color w:val="000000"/>
          <w:sz w:val="20"/>
          <w:szCs w:val="20"/>
          <w:shd w:val="clear" w:color="auto" w:fill="FFFFFF"/>
        </w:rPr>
        <w:t>the institution had a mean</w:t>
      </w:r>
      <w:r w:rsidRPr="00BC650D">
        <w:rPr>
          <w:color w:val="000000"/>
          <w:sz w:val="20"/>
          <w:szCs w:val="20"/>
          <w:shd w:val="clear" w:color="auto" w:fill="FFFFFF"/>
        </w:rPr>
        <w:t xml:space="preserve"> of (M=3.51), all of which were significantly higher than the mean value of three. These results </w:t>
      </w:r>
      <w:r w:rsidR="00756744" w:rsidRPr="00BC650D">
        <w:rPr>
          <w:color w:val="000000"/>
          <w:sz w:val="20"/>
          <w:szCs w:val="20"/>
          <w:shd w:val="clear" w:color="auto" w:fill="FFFFFF"/>
        </w:rPr>
        <w:t>highlight</w:t>
      </w:r>
      <w:r w:rsidRPr="00BC650D">
        <w:rPr>
          <w:color w:val="000000"/>
          <w:sz w:val="20"/>
          <w:szCs w:val="20"/>
          <w:shd w:val="clear" w:color="auto" w:fill="FFFFFF"/>
        </w:rPr>
        <w:t xml:space="preserve"> the fact that the students felt a strong sense of belonging towards higher education based on their relationships with peers, faculties, administrative staff, and the institution</w:t>
      </w:r>
      <w:r w:rsidR="00E25B30" w:rsidRPr="00BC650D">
        <w:rPr>
          <w:color w:val="000000"/>
          <w:sz w:val="20"/>
          <w:szCs w:val="20"/>
          <w:shd w:val="clear" w:color="auto" w:fill="FFFFFF"/>
        </w:rPr>
        <w:t>.</w:t>
      </w:r>
    </w:p>
    <w:p w:rsidR="000423A1" w:rsidRPr="00BC650D" w:rsidRDefault="000423A1" w:rsidP="00E25B30">
      <w:pPr>
        <w:pStyle w:val="NormalWeb"/>
        <w:spacing w:before="0" w:beforeAutospacing="0" w:after="0" w:afterAutospacing="0" w:line="360" w:lineRule="auto"/>
        <w:jc w:val="center"/>
        <w:rPr>
          <w:b/>
          <w:color w:val="000000"/>
          <w:sz w:val="20"/>
          <w:szCs w:val="26"/>
          <w:shd w:val="clear" w:color="auto" w:fill="FFFFFF"/>
        </w:rPr>
      </w:pPr>
      <w:r w:rsidRPr="00BC650D">
        <w:rPr>
          <w:b/>
          <w:color w:val="000000"/>
          <w:sz w:val="20"/>
          <w:szCs w:val="26"/>
          <w:shd w:val="clear" w:color="auto" w:fill="FFFFFF"/>
        </w:rPr>
        <w:t>Table 7: Student’s trust towards Higher Education</w:t>
      </w:r>
    </w:p>
    <w:tbl>
      <w:tblPr>
        <w:tblW w:w="10080" w:type="dxa"/>
        <w:tblInd w:w="93" w:type="dxa"/>
        <w:tblLayout w:type="fixed"/>
        <w:tblLook w:val="04A0" w:firstRow="1" w:lastRow="0" w:firstColumn="1" w:lastColumn="0" w:noHBand="0" w:noVBand="1"/>
      </w:tblPr>
      <w:tblGrid>
        <w:gridCol w:w="1716"/>
        <w:gridCol w:w="426"/>
        <w:gridCol w:w="992"/>
        <w:gridCol w:w="709"/>
        <w:gridCol w:w="1134"/>
        <w:gridCol w:w="850"/>
        <w:gridCol w:w="1134"/>
        <w:gridCol w:w="851"/>
        <w:gridCol w:w="708"/>
        <w:gridCol w:w="709"/>
        <w:gridCol w:w="851"/>
      </w:tblGrid>
      <w:tr w:rsidR="00657221" w:rsidRPr="00BC650D" w:rsidTr="00BC650D">
        <w:trPr>
          <w:trHeight w:val="630"/>
        </w:trPr>
        <w:tc>
          <w:tcPr>
            <w:tcW w:w="1716" w:type="dxa"/>
            <w:tcBorders>
              <w:top w:val="single" w:sz="4" w:space="0" w:color="auto"/>
              <w:left w:val="single" w:sz="4" w:space="0" w:color="auto"/>
              <w:bottom w:val="nil"/>
              <w:right w:val="single" w:sz="4" w:space="0" w:color="auto"/>
            </w:tcBorders>
            <w:shd w:val="clear" w:color="auto" w:fill="auto"/>
            <w:noWrap/>
            <w:vAlign w:val="bottom"/>
            <w:hideMark/>
          </w:tcPr>
          <w:p w:rsidR="000423A1" w:rsidRPr="00BC650D" w:rsidRDefault="000423A1" w:rsidP="000423A1">
            <w:pPr>
              <w:spacing w:after="0" w:line="240" w:lineRule="auto"/>
              <w:rPr>
                <w:rFonts w:eastAsia="Times New Roman"/>
                <w:b/>
                <w:bCs/>
                <w:color w:val="000000"/>
                <w:sz w:val="20"/>
                <w:szCs w:val="20"/>
                <w:lang w:eastAsia="en-IN"/>
              </w:rPr>
            </w:pPr>
            <w:r w:rsidRPr="00BC650D">
              <w:rPr>
                <w:rFonts w:eastAsia="Times New Roman"/>
                <w:b/>
                <w:bCs/>
                <w:color w:val="000000"/>
                <w:sz w:val="20"/>
                <w:szCs w:val="20"/>
                <w:lang w:eastAsia="en-IN"/>
              </w:rPr>
              <w:t>Variables</w:t>
            </w:r>
          </w:p>
        </w:tc>
        <w:tc>
          <w:tcPr>
            <w:tcW w:w="426" w:type="dxa"/>
            <w:tcBorders>
              <w:top w:val="single" w:sz="4" w:space="0" w:color="auto"/>
              <w:left w:val="nil"/>
              <w:bottom w:val="nil"/>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 </w:t>
            </w:r>
          </w:p>
        </w:tc>
        <w:tc>
          <w:tcPr>
            <w:tcW w:w="992" w:type="dxa"/>
            <w:tcBorders>
              <w:top w:val="single" w:sz="4" w:space="0" w:color="auto"/>
              <w:left w:val="nil"/>
              <w:bottom w:val="nil"/>
              <w:right w:val="single" w:sz="4" w:space="0" w:color="auto"/>
            </w:tcBorders>
            <w:shd w:val="clear" w:color="auto" w:fill="auto"/>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Very poor</w:t>
            </w:r>
          </w:p>
        </w:tc>
        <w:tc>
          <w:tcPr>
            <w:tcW w:w="709" w:type="dxa"/>
            <w:tcBorders>
              <w:top w:val="single" w:sz="4" w:space="0" w:color="auto"/>
              <w:left w:val="nil"/>
              <w:bottom w:val="nil"/>
              <w:right w:val="single" w:sz="4" w:space="0" w:color="auto"/>
            </w:tcBorders>
            <w:shd w:val="clear" w:color="auto" w:fill="auto"/>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Poor</w:t>
            </w:r>
          </w:p>
        </w:tc>
        <w:tc>
          <w:tcPr>
            <w:tcW w:w="1134" w:type="dxa"/>
            <w:tcBorders>
              <w:top w:val="single" w:sz="4" w:space="0" w:color="auto"/>
              <w:left w:val="nil"/>
              <w:bottom w:val="nil"/>
              <w:right w:val="single" w:sz="4" w:space="0" w:color="auto"/>
            </w:tcBorders>
            <w:shd w:val="clear" w:color="auto" w:fill="auto"/>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Average</w:t>
            </w:r>
          </w:p>
        </w:tc>
        <w:tc>
          <w:tcPr>
            <w:tcW w:w="850" w:type="dxa"/>
            <w:tcBorders>
              <w:top w:val="single" w:sz="4" w:space="0" w:color="auto"/>
              <w:left w:val="nil"/>
              <w:bottom w:val="nil"/>
              <w:right w:val="single" w:sz="4" w:space="0" w:color="auto"/>
            </w:tcBorders>
            <w:shd w:val="clear" w:color="auto" w:fill="auto"/>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Good</w:t>
            </w:r>
          </w:p>
        </w:tc>
        <w:tc>
          <w:tcPr>
            <w:tcW w:w="1134" w:type="dxa"/>
            <w:tcBorders>
              <w:top w:val="single" w:sz="4" w:space="0" w:color="auto"/>
              <w:left w:val="nil"/>
              <w:bottom w:val="nil"/>
              <w:right w:val="single" w:sz="4" w:space="0" w:color="auto"/>
            </w:tcBorders>
            <w:shd w:val="clear" w:color="auto" w:fill="auto"/>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Excellent</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Mean</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S.D</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t</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jc w:val="center"/>
              <w:rPr>
                <w:rFonts w:eastAsia="Times New Roman"/>
                <w:b/>
                <w:bCs/>
                <w:color w:val="000000"/>
                <w:sz w:val="20"/>
                <w:szCs w:val="20"/>
                <w:lang w:eastAsia="en-IN"/>
              </w:rPr>
            </w:pPr>
            <w:r w:rsidRPr="00BC650D">
              <w:rPr>
                <w:rFonts w:eastAsia="Times New Roman"/>
                <w:b/>
                <w:bCs/>
                <w:color w:val="000000"/>
                <w:sz w:val="20"/>
                <w:szCs w:val="20"/>
                <w:lang w:eastAsia="en-IN"/>
              </w:rPr>
              <w:t xml:space="preserve">Sig. </w:t>
            </w:r>
          </w:p>
        </w:tc>
      </w:tr>
      <w:tr w:rsidR="006C4032" w:rsidRPr="00BC650D" w:rsidTr="00BC650D">
        <w:trPr>
          <w:trHeight w:val="270"/>
        </w:trPr>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rPr>
                <w:rFonts w:eastAsia="Times New Roman"/>
                <w:color w:val="000000"/>
                <w:sz w:val="20"/>
                <w:szCs w:val="20"/>
                <w:lang w:eastAsia="en-IN"/>
              </w:rPr>
            </w:pPr>
            <w:r w:rsidRPr="00BC650D">
              <w:rPr>
                <w:rFonts w:eastAsia="Times New Roman"/>
                <w:color w:val="000000"/>
                <w:sz w:val="20"/>
                <w:szCs w:val="20"/>
                <w:lang w:eastAsia="en-IN"/>
              </w:rPr>
              <w:t>My institution is a reliable institution</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133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39</w:t>
            </w:r>
          </w:p>
        </w:tc>
        <w:tc>
          <w:tcPr>
            <w:tcW w:w="851" w:type="dxa"/>
            <w:vMerge w:val="restart"/>
            <w:tcBorders>
              <w:top w:val="nil"/>
              <w:left w:val="nil"/>
              <w:bottom w:val="single" w:sz="4" w:space="0" w:color="000000"/>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3.77</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0.82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14.95</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BC650D" w:rsidP="000423A1">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0423A1" w:rsidRPr="00BC650D">
              <w:rPr>
                <w:rFonts w:eastAsia="Times New Roman"/>
                <w:color w:val="000000"/>
                <w:sz w:val="20"/>
                <w:szCs w:val="20"/>
                <w:lang w:eastAsia="en-IN"/>
              </w:rPr>
              <w:t>.000</w:t>
            </w:r>
          </w:p>
        </w:tc>
      </w:tr>
      <w:tr w:rsidR="006C4032" w:rsidRPr="00BC650D" w:rsidTr="00BC650D">
        <w:trPr>
          <w:trHeight w:val="300"/>
        </w:trPr>
        <w:tc>
          <w:tcPr>
            <w:tcW w:w="1716" w:type="dxa"/>
            <w:vMerge/>
            <w:tcBorders>
              <w:top w:val="single" w:sz="4" w:space="0" w:color="auto"/>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992"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1.6</w:t>
            </w:r>
          </w:p>
        </w:tc>
        <w:tc>
          <w:tcPr>
            <w:tcW w:w="709"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4.0</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25.6</w:t>
            </w:r>
          </w:p>
        </w:tc>
        <w:tc>
          <w:tcPr>
            <w:tcW w:w="850"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53.2</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15.6</w:t>
            </w:r>
          </w:p>
        </w:tc>
        <w:tc>
          <w:tcPr>
            <w:tcW w:w="851" w:type="dxa"/>
            <w:vMerge/>
            <w:tcBorders>
              <w:top w:val="nil"/>
              <w:left w:val="nil"/>
              <w:bottom w:val="single" w:sz="4" w:space="0" w:color="000000"/>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r>
      <w:tr w:rsidR="006C4032" w:rsidRPr="00BC650D" w:rsidTr="00BC650D">
        <w:trPr>
          <w:trHeight w:val="330"/>
        </w:trPr>
        <w:tc>
          <w:tcPr>
            <w:tcW w:w="1716" w:type="dxa"/>
            <w:vMerge w:val="restart"/>
            <w:tcBorders>
              <w:top w:val="nil"/>
              <w:left w:val="single" w:sz="4" w:space="0" w:color="auto"/>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rPr>
                <w:rFonts w:eastAsia="Times New Roman"/>
                <w:color w:val="000000"/>
                <w:sz w:val="20"/>
                <w:szCs w:val="20"/>
                <w:lang w:eastAsia="en-IN"/>
              </w:rPr>
            </w:pPr>
            <w:r w:rsidRPr="00BC650D">
              <w:rPr>
                <w:rFonts w:eastAsia="Times New Roman"/>
                <w:color w:val="000000"/>
                <w:sz w:val="20"/>
                <w:szCs w:val="20"/>
                <w:lang w:eastAsia="en-IN"/>
              </w:rPr>
              <w:t xml:space="preserve">My institution always keeps its promise </w:t>
            </w:r>
          </w:p>
        </w:tc>
        <w:tc>
          <w:tcPr>
            <w:tcW w:w="426" w:type="dxa"/>
            <w:tcBorders>
              <w:top w:val="nil"/>
              <w:left w:val="nil"/>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992"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w:t>
            </w:r>
          </w:p>
        </w:tc>
        <w:tc>
          <w:tcPr>
            <w:tcW w:w="709"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18</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80</w:t>
            </w:r>
          </w:p>
        </w:tc>
        <w:tc>
          <w:tcPr>
            <w:tcW w:w="850"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118</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28</w:t>
            </w:r>
          </w:p>
        </w:tc>
        <w:tc>
          <w:tcPr>
            <w:tcW w:w="851" w:type="dxa"/>
            <w:vMerge w:val="restart"/>
            <w:tcBorders>
              <w:top w:val="nil"/>
              <w:left w:val="nil"/>
              <w:bottom w:val="single" w:sz="4" w:space="0" w:color="000000"/>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3.58</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0.87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10.45</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BC650D" w:rsidP="000423A1">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0423A1" w:rsidRPr="00BC650D">
              <w:rPr>
                <w:rFonts w:eastAsia="Times New Roman"/>
                <w:color w:val="000000"/>
                <w:sz w:val="20"/>
                <w:szCs w:val="20"/>
                <w:lang w:eastAsia="en-IN"/>
              </w:rPr>
              <w:t>.000</w:t>
            </w:r>
          </w:p>
        </w:tc>
      </w:tr>
      <w:tr w:rsidR="006C4032" w:rsidRPr="00BC650D" w:rsidTr="00BC650D">
        <w:trPr>
          <w:trHeight w:val="330"/>
        </w:trPr>
        <w:tc>
          <w:tcPr>
            <w:tcW w:w="1716"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992"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2.4</w:t>
            </w:r>
          </w:p>
        </w:tc>
        <w:tc>
          <w:tcPr>
            <w:tcW w:w="709"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7.2</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32.0</w:t>
            </w:r>
          </w:p>
        </w:tc>
        <w:tc>
          <w:tcPr>
            <w:tcW w:w="850"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47.2</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11.2</w:t>
            </w:r>
          </w:p>
        </w:tc>
        <w:tc>
          <w:tcPr>
            <w:tcW w:w="851" w:type="dxa"/>
            <w:vMerge/>
            <w:tcBorders>
              <w:top w:val="nil"/>
              <w:left w:val="nil"/>
              <w:bottom w:val="single" w:sz="4" w:space="0" w:color="000000"/>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r>
      <w:tr w:rsidR="006C4032" w:rsidRPr="00BC650D" w:rsidTr="00BC650D">
        <w:trPr>
          <w:trHeight w:val="330"/>
        </w:trPr>
        <w:tc>
          <w:tcPr>
            <w:tcW w:w="1716" w:type="dxa"/>
            <w:vMerge w:val="restart"/>
            <w:tcBorders>
              <w:top w:val="nil"/>
              <w:left w:val="single" w:sz="4" w:space="0" w:color="auto"/>
              <w:bottom w:val="single" w:sz="4" w:space="0" w:color="auto"/>
              <w:right w:val="single" w:sz="4" w:space="0" w:color="auto"/>
            </w:tcBorders>
            <w:shd w:val="clear" w:color="auto" w:fill="auto"/>
            <w:vAlign w:val="bottom"/>
            <w:hideMark/>
          </w:tcPr>
          <w:p w:rsidR="000423A1" w:rsidRPr="00BC650D" w:rsidRDefault="000423A1" w:rsidP="000423A1">
            <w:pPr>
              <w:spacing w:after="0" w:line="240" w:lineRule="auto"/>
              <w:rPr>
                <w:rFonts w:eastAsia="Times New Roman"/>
                <w:color w:val="000000"/>
                <w:sz w:val="20"/>
                <w:szCs w:val="20"/>
                <w:lang w:eastAsia="en-IN"/>
              </w:rPr>
            </w:pPr>
            <w:r w:rsidRPr="00BC650D">
              <w:rPr>
                <w:rFonts w:eastAsia="Times New Roman"/>
                <w:color w:val="000000"/>
                <w:sz w:val="20"/>
                <w:szCs w:val="20"/>
                <w:lang w:eastAsia="en-IN"/>
              </w:rPr>
              <w:t xml:space="preserve">My institution always does the right things </w:t>
            </w:r>
          </w:p>
        </w:tc>
        <w:tc>
          <w:tcPr>
            <w:tcW w:w="426" w:type="dxa"/>
            <w:tcBorders>
              <w:top w:val="nil"/>
              <w:left w:val="nil"/>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N</w:t>
            </w:r>
          </w:p>
        </w:tc>
        <w:tc>
          <w:tcPr>
            <w:tcW w:w="992"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w:t>
            </w:r>
          </w:p>
        </w:tc>
        <w:tc>
          <w:tcPr>
            <w:tcW w:w="709"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12</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68</w:t>
            </w:r>
          </w:p>
        </w:tc>
        <w:tc>
          <w:tcPr>
            <w:tcW w:w="850"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125</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39</w:t>
            </w:r>
          </w:p>
        </w:tc>
        <w:tc>
          <w:tcPr>
            <w:tcW w:w="851" w:type="dxa"/>
            <w:vMerge w:val="restart"/>
            <w:tcBorders>
              <w:top w:val="nil"/>
              <w:left w:val="nil"/>
              <w:bottom w:val="single" w:sz="4" w:space="0" w:color="000000"/>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3.72</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0.87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13.00</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0423A1" w:rsidRPr="00BC650D" w:rsidRDefault="00BC650D" w:rsidP="000423A1">
            <w:pPr>
              <w:spacing w:after="0" w:line="240" w:lineRule="auto"/>
              <w:jc w:val="center"/>
              <w:rPr>
                <w:rFonts w:eastAsia="Times New Roman"/>
                <w:color w:val="000000"/>
                <w:sz w:val="20"/>
                <w:szCs w:val="20"/>
                <w:lang w:eastAsia="en-IN"/>
              </w:rPr>
            </w:pPr>
            <w:r>
              <w:rPr>
                <w:rFonts w:eastAsia="Times New Roman"/>
                <w:color w:val="000000"/>
                <w:sz w:val="20"/>
                <w:szCs w:val="20"/>
                <w:lang w:eastAsia="en-IN"/>
              </w:rPr>
              <w:t>0</w:t>
            </w:r>
            <w:r w:rsidR="000423A1" w:rsidRPr="00BC650D">
              <w:rPr>
                <w:rFonts w:eastAsia="Times New Roman"/>
                <w:color w:val="000000"/>
                <w:sz w:val="20"/>
                <w:szCs w:val="20"/>
                <w:lang w:eastAsia="en-IN"/>
              </w:rPr>
              <w:t>.000</w:t>
            </w:r>
          </w:p>
        </w:tc>
      </w:tr>
      <w:tr w:rsidR="006C4032" w:rsidRPr="00BC650D" w:rsidTr="00BC650D">
        <w:trPr>
          <w:trHeight w:val="300"/>
        </w:trPr>
        <w:tc>
          <w:tcPr>
            <w:tcW w:w="1716"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426" w:type="dxa"/>
            <w:tcBorders>
              <w:top w:val="nil"/>
              <w:left w:val="nil"/>
              <w:bottom w:val="single" w:sz="4" w:space="0" w:color="auto"/>
              <w:right w:val="single" w:sz="4" w:space="0" w:color="auto"/>
            </w:tcBorders>
            <w:shd w:val="clear" w:color="auto" w:fill="auto"/>
            <w:noWrap/>
            <w:vAlign w:val="bottom"/>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w:t>
            </w:r>
          </w:p>
        </w:tc>
        <w:tc>
          <w:tcPr>
            <w:tcW w:w="992"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2.4</w:t>
            </w:r>
          </w:p>
        </w:tc>
        <w:tc>
          <w:tcPr>
            <w:tcW w:w="709"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4.8</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27.2</w:t>
            </w:r>
          </w:p>
        </w:tc>
        <w:tc>
          <w:tcPr>
            <w:tcW w:w="850"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50.0</w:t>
            </w:r>
          </w:p>
        </w:tc>
        <w:tc>
          <w:tcPr>
            <w:tcW w:w="1134" w:type="dxa"/>
            <w:tcBorders>
              <w:top w:val="nil"/>
              <w:left w:val="nil"/>
              <w:bottom w:val="single" w:sz="4" w:space="0" w:color="auto"/>
              <w:right w:val="single" w:sz="4" w:space="0" w:color="auto"/>
            </w:tcBorders>
            <w:shd w:val="clear" w:color="auto" w:fill="auto"/>
            <w:noWrap/>
            <w:vAlign w:val="center"/>
            <w:hideMark/>
          </w:tcPr>
          <w:p w:rsidR="000423A1" w:rsidRPr="00BC650D" w:rsidRDefault="000423A1" w:rsidP="000423A1">
            <w:pPr>
              <w:spacing w:after="0" w:line="240" w:lineRule="auto"/>
              <w:jc w:val="center"/>
              <w:rPr>
                <w:rFonts w:eastAsia="Times New Roman"/>
                <w:color w:val="000000"/>
                <w:sz w:val="20"/>
                <w:szCs w:val="20"/>
                <w:lang w:eastAsia="en-IN"/>
              </w:rPr>
            </w:pPr>
            <w:r w:rsidRPr="00BC650D">
              <w:rPr>
                <w:rFonts w:eastAsia="Times New Roman"/>
                <w:color w:val="000000"/>
                <w:sz w:val="20"/>
                <w:szCs w:val="20"/>
                <w:lang w:eastAsia="en-IN"/>
              </w:rPr>
              <w:t>15.6</w:t>
            </w:r>
          </w:p>
        </w:tc>
        <w:tc>
          <w:tcPr>
            <w:tcW w:w="851" w:type="dxa"/>
            <w:vMerge/>
            <w:tcBorders>
              <w:top w:val="nil"/>
              <w:left w:val="nil"/>
              <w:bottom w:val="single" w:sz="4" w:space="0" w:color="000000"/>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708"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709"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c>
          <w:tcPr>
            <w:tcW w:w="851" w:type="dxa"/>
            <w:vMerge/>
            <w:tcBorders>
              <w:top w:val="nil"/>
              <w:left w:val="single" w:sz="4" w:space="0" w:color="auto"/>
              <w:bottom w:val="single" w:sz="4" w:space="0" w:color="auto"/>
              <w:right w:val="single" w:sz="4" w:space="0" w:color="auto"/>
            </w:tcBorders>
            <w:vAlign w:val="center"/>
            <w:hideMark/>
          </w:tcPr>
          <w:p w:rsidR="000423A1" w:rsidRPr="00BC650D" w:rsidRDefault="000423A1" w:rsidP="000423A1">
            <w:pPr>
              <w:spacing w:after="0" w:line="240" w:lineRule="auto"/>
              <w:rPr>
                <w:rFonts w:eastAsia="Times New Roman"/>
                <w:color w:val="000000"/>
                <w:sz w:val="20"/>
                <w:szCs w:val="20"/>
                <w:lang w:eastAsia="en-IN"/>
              </w:rPr>
            </w:pPr>
          </w:p>
        </w:tc>
      </w:tr>
    </w:tbl>
    <w:p w:rsidR="00E25B30" w:rsidRPr="00BC650D" w:rsidRDefault="00E25B30" w:rsidP="00BC650D">
      <w:pPr>
        <w:pStyle w:val="Default"/>
        <w:rPr>
          <w:i/>
          <w:sz w:val="20"/>
          <w:szCs w:val="20"/>
        </w:rPr>
      </w:pPr>
      <w:r w:rsidRPr="00BC650D">
        <w:rPr>
          <w:i/>
          <w:sz w:val="20"/>
          <w:szCs w:val="20"/>
        </w:rPr>
        <w:t>Source: Primary data</w:t>
      </w:r>
    </w:p>
    <w:p w:rsidR="00540B2B" w:rsidRPr="00BC650D" w:rsidRDefault="001E5DAB" w:rsidP="00BC650D">
      <w:pPr>
        <w:pStyle w:val="NormalWeb"/>
        <w:spacing w:before="0" w:beforeAutospacing="0" w:after="0" w:afterAutospacing="0"/>
        <w:ind w:firstLine="720"/>
        <w:jc w:val="both"/>
        <w:rPr>
          <w:color w:val="000000"/>
          <w:sz w:val="20"/>
          <w:szCs w:val="26"/>
          <w:shd w:val="clear" w:color="auto" w:fill="FFFFFF"/>
        </w:rPr>
      </w:pPr>
      <w:r w:rsidRPr="00BC650D">
        <w:rPr>
          <w:color w:val="000000"/>
          <w:sz w:val="20"/>
          <w:szCs w:val="26"/>
          <w:shd w:val="clear" w:color="auto" w:fill="FFFFFF"/>
        </w:rPr>
        <w:t xml:space="preserve">The results indicated that the students had a good level of trust towards higher education. The </w:t>
      </w:r>
      <w:r w:rsidR="00603B82" w:rsidRPr="00BC650D">
        <w:rPr>
          <w:color w:val="000000"/>
          <w:sz w:val="20"/>
          <w:szCs w:val="26"/>
          <w:shd w:val="clear" w:color="auto" w:fill="FFFFFF"/>
        </w:rPr>
        <w:t xml:space="preserve">results </w:t>
      </w:r>
      <w:r w:rsidRPr="00BC650D">
        <w:rPr>
          <w:color w:val="000000"/>
          <w:sz w:val="20"/>
          <w:szCs w:val="26"/>
          <w:shd w:val="clear" w:color="auto" w:fill="FFFFFF"/>
        </w:rPr>
        <w:t xml:space="preserve">showed that the reliability of the institution had the </w:t>
      </w:r>
      <w:r w:rsidR="00C12FC8" w:rsidRPr="00BC650D">
        <w:rPr>
          <w:color w:val="000000"/>
          <w:sz w:val="20"/>
          <w:szCs w:val="26"/>
          <w:shd w:val="clear" w:color="auto" w:fill="FFFFFF"/>
        </w:rPr>
        <w:t xml:space="preserve">highest mean </w:t>
      </w:r>
      <w:r w:rsidRPr="00BC650D">
        <w:rPr>
          <w:color w:val="000000"/>
          <w:sz w:val="20"/>
          <w:szCs w:val="26"/>
          <w:shd w:val="clear" w:color="auto" w:fill="FFFFFF"/>
        </w:rPr>
        <w:t>(M=3.77, S.D=0.82) (t=14.95, p=0.000), which was signific</w:t>
      </w:r>
      <w:r w:rsidR="00C12FC8" w:rsidRPr="00BC650D">
        <w:rPr>
          <w:color w:val="000000"/>
          <w:sz w:val="20"/>
          <w:szCs w:val="26"/>
          <w:shd w:val="clear" w:color="auto" w:fill="FFFFFF"/>
        </w:rPr>
        <w:t xml:space="preserve">antly higher than the mean </w:t>
      </w:r>
      <w:r w:rsidRPr="00BC650D">
        <w:rPr>
          <w:color w:val="000000"/>
          <w:sz w:val="20"/>
          <w:szCs w:val="26"/>
          <w:shd w:val="clear" w:color="auto" w:fill="FFFFFF"/>
        </w:rPr>
        <w:t xml:space="preserve">of three. Their responses to the </w:t>
      </w:r>
      <w:r w:rsidR="00D03CB0" w:rsidRPr="00BC650D">
        <w:rPr>
          <w:color w:val="000000"/>
          <w:sz w:val="20"/>
          <w:szCs w:val="26"/>
          <w:shd w:val="clear" w:color="auto" w:fill="FFFFFF"/>
        </w:rPr>
        <w:t>statement</w:t>
      </w:r>
      <w:r w:rsidR="00D03CB0" w:rsidRPr="00BC650D">
        <w:rPr>
          <w:color w:val="000000"/>
          <w:sz w:val="20"/>
        </w:rPr>
        <w:t xml:space="preserve"> ‘My institution always does the right things’ </w:t>
      </w:r>
      <w:r w:rsidRPr="00BC650D">
        <w:rPr>
          <w:color w:val="000000"/>
          <w:sz w:val="20"/>
          <w:szCs w:val="26"/>
          <w:shd w:val="clear" w:color="auto" w:fill="FFFFFF"/>
        </w:rPr>
        <w:t xml:space="preserve">had a mean value of (M=3.72, S.D=0.87) (t=13, p=0.000), and their responses to the </w:t>
      </w:r>
      <w:r w:rsidR="00D03CB0" w:rsidRPr="00BC650D">
        <w:rPr>
          <w:color w:val="000000"/>
          <w:sz w:val="20"/>
          <w:szCs w:val="26"/>
          <w:shd w:val="clear" w:color="auto" w:fill="FFFFFF"/>
        </w:rPr>
        <w:t>statement</w:t>
      </w:r>
      <w:r w:rsidRPr="00BC650D">
        <w:rPr>
          <w:color w:val="000000"/>
          <w:sz w:val="20"/>
          <w:szCs w:val="26"/>
          <w:shd w:val="clear" w:color="auto" w:fill="FFFFFF"/>
        </w:rPr>
        <w:t xml:space="preserve"> </w:t>
      </w:r>
      <w:r w:rsidR="00D03CB0" w:rsidRPr="00BC650D">
        <w:rPr>
          <w:color w:val="000000"/>
          <w:sz w:val="20"/>
          <w:szCs w:val="26"/>
          <w:shd w:val="clear" w:color="auto" w:fill="FFFFFF"/>
        </w:rPr>
        <w:t>‘m</w:t>
      </w:r>
      <w:r w:rsidR="00D03CB0" w:rsidRPr="00BC650D">
        <w:rPr>
          <w:color w:val="000000"/>
          <w:sz w:val="20"/>
        </w:rPr>
        <w:t>y institution always keeps its promise</w:t>
      </w:r>
      <w:r w:rsidR="00D03CB0" w:rsidRPr="00BC650D">
        <w:rPr>
          <w:color w:val="000000"/>
          <w:sz w:val="20"/>
          <w:szCs w:val="26"/>
          <w:shd w:val="clear" w:color="auto" w:fill="FFFFFF"/>
        </w:rPr>
        <w:t xml:space="preserve">’ </w:t>
      </w:r>
      <w:r w:rsidRPr="00BC650D">
        <w:rPr>
          <w:color w:val="000000"/>
          <w:sz w:val="20"/>
          <w:szCs w:val="26"/>
          <w:shd w:val="clear" w:color="auto" w:fill="FFFFFF"/>
        </w:rPr>
        <w:t>had</w:t>
      </w:r>
      <w:r w:rsidR="00E25B30" w:rsidRPr="00BC650D">
        <w:rPr>
          <w:color w:val="000000"/>
          <w:sz w:val="20"/>
          <w:szCs w:val="26"/>
          <w:shd w:val="clear" w:color="auto" w:fill="FFFFFF"/>
        </w:rPr>
        <w:t xml:space="preserve"> a mean value of (M=3.58, S.D</w:t>
      </w:r>
      <w:r w:rsidRPr="00BC650D">
        <w:rPr>
          <w:color w:val="000000"/>
          <w:sz w:val="20"/>
          <w:szCs w:val="26"/>
          <w:shd w:val="clear" w:color="auto" w:fill="FFFFFF"/>
        </w:rPr>
        <w:t xml:space="preserve">=0.87) (t=10.45, p=0.000), both of which were also significantly higher than the </w:t>
      </w:r>
      <w:r w:rsidR="00D03CB0" w:rsidRPr="00BC650D">
        <w:rPr>
          <w:color w:val="000000"/>
          <w:sz w:val="20"/>
          <w:szCs w:val="26"/>
          <w:shd w:val="clear" w:color="auto" w:fill="FFFFFF"/>
        </w:rPr>
        <w:t>population mean</w:t>
      </w:r>
      <w:r w:rsidRPr="00BC650D">
        <w:rPr>
          <w:color w:val="000000"/>
          <w:sz w:val="20"/>
          <w:szCs w:val="26"/>
          <w:shd w:val="clear" w:color="auto" w:fill="FFFFFF"/>
        </w:rPr>
        <w:t>. In conclusion, the results indicated that the students had a good level of trust towards their institution in terms of reliability, doing the right things, and keeping promises.</w:t>
      </w:r>
    </w:p>
    <w:p w:rsidR="00BC650D" w:rsidRDefault="00BC650D" w:rsidP="00C77374">
      <w:pPr>
        <w:pStyle w:val="NormalWeb"/>
        <w:spacing w:before="240" w:beforeAutospacing="0" w:after="0" w:afterAutospacing="0" w:line="360" w:lineRule="auto"/>
        <w:ind w:right="-46"/>
        <w:jc w:val="center"/>
        <w:rPr>
          <w:b/>
          <w:szCs w:val="20"/>
        </w:rPr>
      </w:pPr>
    </w:p>
    <w:p w:rsidR="00C77374" w:rsidRPr="00BC650D" w:rsidRDefault="00366E4F" w:rsidP="00BC650D">
      <w:pPr>
        <w:pStyle w:val="NormalWeb"/>
        <w:spacing w:before="240" w:beforeAutospacing="0" w:after="0" w:afterAutospacing="0"/>
        <w:ind w:right="-46"/>
        <w:jc w:val="center"/>
        <w:rPr>
          <w:b/>
          <w:color w:val="000000"/>
          <w:sz w:val="18"/>
          <w:szCs w:val="22"/>
          <w:shd w:val="clear" w:color="auto" w:fill="FFFFFF"/>
        </w:rPr>
      </w:pPr>
      <w:r w:rsidRPr="00BC650D">
        <w:rPr>
          <w:b/>
          <w:sz w:val="20"/>
          <w:szCs w:val="20"/>
        </w:rPr>
        <w:lastRenderedPageBreak/>
        <w:t xml:space="preserve">Table </w:t>
      </w:r>
      <w:r w:rsidR="00C77374" w:rsidRPr="00BC650D">
        <w:rPr>
          <w:b/>
          <w:sz w:val="20"/>
          <w:szCs w:val="20"/>
        </w:rPr>
        <w:t>8</w:t>
      </w:r>
      <w:r w:rsidR="00C77374" w:rsidRPr="00BC650D">
        <w:rPr>
          <w:b/>
          <w:color w:val="000000"/>
          <w:sz w:val="20"/>
          <w:shd w:val="clear" w:color="auto" w:fill="FFFFFF"/>
        </w:rPr>
        <w:t xml:space="preserve">: </w:t>
      </w:r>
      <w:r w:rsidR="00516874" w:rsidRPr="00BC650D">
        <w:rPr>
          <w:b/>
          <w:color w:val="000000"/>
          <w:sz w:val="20"/>
          <w:shd w:val="clear" w:color="auto" w:fill="FFFFFF"/>
        </w:rPr>
        <w:t xml:space="preserve"> </w:t>
      </w:r>
      <w:r w:rsidR="00C77374" w:rsidRPr="00BC650D">
        <w:rPr>
          <w:b/>
          <w:color w:val="000000"/>
          <w:sz w:val="20"/>
          <w:shd w:val="clear" w:color="auto" w:fill="FFFFFF"/>
        </w:rPr>
        <w:t>Impact of satisfaction, institutional reputation, trust, perceived quality, and self belongingness on students' loyalty towards higher education institution.</w:t>
      </w:r>
    </w:p>
    <w:p w:rsidR="004D089A" w:rsidRPr="00BC650D" w:rsidRDefault="004D089A" w:rsidP="004D089A">
      <w:pPr>
        <w:pStyle w:val="Default"/>
        <w:pBdr>
          <w:top w:val="single" w:sz="4" w:space="1" w:color="auto"/>
          <w:bottom w:val="single" w:sz="4" w:space="1" w:color="auto"/>
        </w:pBdr>
        <w:spacing w:line="360" w:lineRule="auto"/>
        <w:jc w:val="both"/>
        <w:rPr>
          <w:sz w:val="20"/>
          <w:szCs w:val="20"/>
        </w:rPr>
      </w:pPr>
      <w:r w:rsidRPr="00BC650D">
        <w:rPr>
          <w:sz w:val="20"/>
          <w:szCs w:val="20"/>
        </w:rPr>
        <w:t xml:space="preserve">Hypotheses   Regression weights     </w:t>
      </w:r>
      <w:r w:rsidR="00BC650D">
        <w:rPr>
          <w:sz w:val="20"/>
          <w:szCs w:val="20"/>
        </w:rPr>
        <w:t xml:space="preserve">     </w:t>
      </w:r>
      <w:r w:rsidR="00540B2B" w:rsidRPr="00BC650D">
        <w:rPr>
          <w:sz w:val="20"/>
          <w:szCs w:val="20"/>
        </w:rPr>
        <w:t xml:space="preserve">B            </w:t>
      </w:r>
      <w:r w:rsidR="00540738">
        <w:rPr>
          <w:sz w:val="20"/>
          <w:szCs w:val="20"/>
        </w:rPr>
        <w:t xml:space="preserve">   </w:t>
      </w:r>
      <w:r w:rsidR="00540B2B" w:rsidRPr="00BC650D">
        <w:rPr>
          <w:sz w:val="20"/>
          <w:szCs w:val="20"/>
        </w:rPr>
        <w:t xml:space="preserve">  t            </w:t>
      </w:r>
      <w:r w:rsidRPr="00BC650D">
        <w:rPr>
          <w:sz w:val="20"/>
          <w:szCs w:val="20"/>
        </w:rPr>
        <w:t xml:space="preserve">P value        </w:t>
      </w:r>
      <w:r w:rsidR="008222D4" w:rsidRPr="00BC650D">
        <w:rPr>
          <w:sz w:val="20"/>
          <w:szCs w:val="20"/>
        </w:rPr>
        <w:t xml:space="preserve">    </w:t>
      </w:r>
      <w:r w:rsidR="00BC650D">
        <w:rPr>
          <w:sz w:val="20"/>
          <w:szCs w:val="20"/>
        </w:rPr>
        <w:t xml:space="preserve">    </w:t>
      </w:r>
      <w:r w:rsidRPr="00BC650D">
        <w:rPr>
          <w:sz w:val="20"/>
          <w:szCs w:val="20"/>
        </w:rPr>
        <w:t>Results</w:t>
      </w:r>
      <w:r w:rsidR="00540B2B" w:rsidRPr="00BC650D">
        <w:rPr>
          <w:sz w:val="20"/>
          <w:szCs w:val="20"/>
        </w:rPr>
        <w:t xml:space="preserve">                </w:t>
      </w:r>
      <w:r w:rsidR="00540738">
        <w:rPr>
          <w:sz w:val="20"/>
          <w:szCs w:val="20"/>
        </w:rPr>
        <w:t xml:space="preserve">     </w:t>
      </w:r>
      <w:r w:rsidR="00540B2B" w:rsidRPr="00BC650D">
        <w:rPr>
          <w:sz w:val="20"/>
          <w:szCs w:val="20"/>
        </w:rPr>
        <w:t>VIF</w:t>
      </w:r>
    </w:p>
    <w:p w:rsidR="00377A10" w:rsidRPr="00BC650D" w:rsidRDefault="00976990" w:rsidP="00377A10">
      <w:pPr>
        <w:tabs>
          <w:tab w:val="left" w:pos="2119"/>
        </w:tabs>
        <w:spacing w:after="0" w:line="360" w:lineRule="auto"/>
        <w:rPr>
          <w:color w:val="000000"/>
          <w:sz w:val="20"/>
          <w:szCs w:val="20"/>
        </w:rPr>
      </w:pPr>
      <w:r>
        <w:rPr>
          <w:noProof/>
          <w:sz w:val="20"/>
          <w:szCs w:val="20"/>
          <w:lang w:eastAsia="en-IN"/>
        </w:rPr>
        <mc:AlternateContent>
          <mc:Choice Requires="wps">
            <w:drawing>
              <wp:anchor distT="4294967295" distB="4294967295" distL="114300" distR="114300" simplePos="0" relativeHeight="251660288" behindDoc="0" locked="0" layoutInCell="1" allowOverlap="1">
                <wp:simplePos x="0" y="0"/>
                <wp:positionH relativeFrom="column">
                  <wp:posOffset>975995</wp:posOffset>
                </wp:positionH>
                <wp:positionV relativeFrom="paragraph">
                  <wp:posOffset>78104</wp:posOffset>
                </wp:positionV>
                <wp:extent cx="328295" cy="0"/>
                <wp:effectExtent l="0" t="76200" r="14605" b="952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1BDBC8" id="AutoShape 2" o:spid="_x0000_s1026" type="#_x0000_t32" style="position:absolute;margin-left:76.85pt;margin-top:6.15pt;width:25.8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">
                <v:stroke endarrow="block"/>
              </v:shape>
            </w:pict>
          </mc:Fallback>
        </mc:AlternateContent>
      </w:r>
      <w:r w:rsidR="00366E4F" w:rsidRPr="00BC650D">
        <w:rPr>
          <w:sz w:val="20"/>
          <w:szCs w:val="20"/>
        </w:rPr>
        <w:t xml:space="preserve">H1                  </w:t>
      </w:r>
      <w:r w:rsidR="00377A10" w:rsidRPr="00BC650D">
        <w:rPr>
          <w:sz w:val="20"/>
          <w:szCs w:val="20"/>
        </w:rPr>
        <w:t xml:space="preserve"> </w:t>
      </w:r>
      <w:r w:rsidR="00BC650D">
        <w:rPr>
          <w:sz w:val="20"/>
          <w:szCs w:val="20"/>
        </w:rPr>
        <w:t>PQ</w:t>
      </w:r>
      <w:r w:rsidR="00BC650D">
        <w:rPr>
          <w:sz w:val="20"/>
          <w:szCs w:val="20"/>
        </w:rPr>
        <w:tab/>
        <w:t xml:space="preserve"> </w:t>
      </w:r>
      <w:r w:rsidR="00366E4F" w:rsidRPr="00BC650D">
        <w:rPr>
          <w:sz w:val="20"/>
          <w:szCs w:val="20"/>
        </w:rPr>
        <w:t>LY</w:t>
      </w:r>
      <w:r w:rsidR="00377A10" w:rsidRPr="00BC650D">
        <w:rPr>
          <w:sz w:val="20"/>
          <w:szCs w:val="20"/>
        </w:rPr>
        <w:t xml:space="preserve">            </w:t>
      </w:r>
      <w:r w:rsidR="00BC650D">
        <w:rPr>
          <w:sz w:val="20"/>
          <w:szCs w:val="20"/>
        </w:rPr>
        <w:t>0</w:t>
      </w:r>
      <w:r w:rsidR="00377A10" w:rsidRPr="00BC650D">
        <w:rPr>
          <w:sz w:val="20"/>
          <w:szCs w:val="20"/>
        </w:rPr>
        <w:t xml:space="preserve">.306      </w:t>
      </w:r>
      <w:r w:rsidR="008222D4" w:rsidRPr="00BC650D">
        <w:rPr>
          <w:sz w:val="20"/>
          <w:szCs w:val="20"/>
        </w:rPr>
        <w:t xml:space="preserve">    </w:t>
      </w:r>
      <w:r w:rsidR="00377A10" w:rsidRPr="00BC650D">
        <w:rPr>
          <w:color w:val="000000"/>
          <w:sz w:val="20"/>
          <w:szCs w:val="20"/>
        </w:rPr>
        <w:t>4.696</w:t>
      </w:r>
      <w:r w:rsidR="00540B2B" w:rsidRPr="00BC650D">
        <w:rPr>
          <w:sz w:val="20"/>
          <w:szCs w:val="20"/>
        </w:rPr>
        <w:t xml:space="preserve">    </w:t>
      </w:r>
      <w:r w:rsidR="008222D4" w:rsidRPr="00BC650D">
        <w:rPr>
          <w:sz w:val="20"/>
          <w:szCs w:val="20"/>
        </w:rPr>
        <w:t xml:space="preserve">     </w:t>
      </w:r>
      <w:r w:rsidR="00BC650D">
        <w:rPr>
          <w:sz w:val="20"/>
          <w:szCs w:val="20"/>
        </w:rPr>
        <w:t>0</w:t>
      </w:r>
      <w:r w:rsidR="00540B2B" w:rsidRPr="00BC650D">
        <w:rPr>
          <w:sz w:val="20"/>
          <w:szCs w:val="20"/>
        </w:rPr>
        <w:t xml:space="preserve">.000               </w:t>
      </w:r>
      <w:r w:rsidR="008222D4" w:rsidRPr="00BC650D">
        <w:rPr>
          <w:sz w:val="20"/>
          <w:szCs w:val="20"/>
        </w:rPr>
        <w:t xml:space="preserve">   S</w:t>
      </w:r>
      <w:r w:rsidR="004D089A" w:rsidRPr="00BC650D">
        <w:rPr>
          <w:sz w:val="20"/>
          <w:szCs w:val="20"/>
        </w:rPr>
        <w:t>upported</w:t>
      </w:r>
      <w:r w:rsidR="00540B2B" w:rsidRPr="00BC650D">
        <w:rPr>
          <w:sz w:val="20"/>
          <w:szCs w:val="20"/>
        </w:rPr>
        <w:t xml:space="preserve">           </w:t>
      </w:r>
      <w:r w:rsidR="00540738">
        <w:rPr>
          <w:sz w:val="20"/>
          <w:szCs w:val="20"/>
        </w:rPr>
        <w:t xml:space="preserve">   </w:t>
      </w:r>
      <w:r w:rsidR="00540B2B" w:rsidRPr="00BC650D">
        <w:rPr>
          <w:sz w:val="20"/>
          <w:szCs w:val="20"/>
        </w:rPr>
        <w:t xml:space="preserve"> </w:t>
      </w:r>
      <w:r w:rsidR="00377A10" w:rsidRPr="00BC650D">
        <w:rPr>
          <w:color w:val="000000"/>
          <w:sz w:val="20"/>
          <w:szCs w:val="20"/>
        </w:rPr>
        <w:t>3.974</w:t>
      </w:r>
    </w:p>
    <w:p w:rsidR="004D089A" w:rsidRPr="00BC650D" w:rsidRDefault="00976990" w:rsidP="00377A10">
      <w:pPr>
        <w:tabs>
          <w:tab w:val="left" w:pos="2119"/>
        </w:tabs>
        <w:spacing w:after="0" w:line="360" w:lineRule="auto"/>
        <w:rPr>
          <w:sz w:val="20"/>
          <w:szCs w:val="20"/>
        </w:rPr>
      </w:pPr>
      <w:r>
        <w:rPr>
          <w:noProof/>
          <w:sz w:val="20"/>
          <w:szCs w:val="20"/>
          <w:lang w:eastAsia="en-IN"/>
        </w:rPr>
        <mc:AlternateContent>
          <mc:Choice Requires="wps">
            <w:drawing>
              <wp:anchor distT="0" distB="0" distL="114300" distR="114300" simplePos="0" relativeHeight="251661312" behindDoc="0" locked="0" layoutInCell="1" allowOverlap="1">
                <wp:simplePos x="0" y="0"/>
                <wp:positionH relativeFrom="column">
                  <wp:posOffset>975995</wp:posOffset>
                </wp:positionH>
                <wp:positionV relativeFrom="paragraph">
                  <wp:posOffset>85725</wp:posOffset>
                </wp:positionV>
                <wp:extent cx="328295" cy="635"/>
                <wp:effectExtent l="0" t="76200" r="14605" b="946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5B4C2" id="AutoShape 3" o:spid="_x0000_s1026" type="#_x0000_t32" style="position:absolute;margin-left:76.85pt;margin-top:6.75pt;width:25.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rNQIAAF4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">
                <v:stroke endarrow="block"/>
              </v:shape>
            </w:pict>
          </mc:Fallback>
        </mc:AlternateContent>
      </w:r>
      <w:r w:rsidR="00366E4F" w:rsidRPr="00BC650D">
        <w:rPr>
          <w:sz w:val="20"/>
          <w:szCs w:val="20"/>
        </w:rPr>
        <w:t xml:space="preserve">H2                  </w:t>
      </w:r>
      <w:r w:rsidR="00377A10" w:rsidRPr="00BC650D">
        <w:rPr>
          <w:sz w:val="20"/>
          <w:szCs w:val="20"/>
        </w:rPr>
        <w:t xml:space="preserve"> </w:t>
      </w:r>
      <w:r w:rsidR="00366E4F" w:rsidRPr="00BC650D">
        <w:rPr>
          <w:sz w:val="20"/>
          <w:szCs w:val="20"/>
        </w:rPr>
        <w:t>IR</w:t>
      </w:r>
      <w:r w:rsidR="00BC650D">
        <w:rPr>
          <w:sz w:val="20"/>
          <w:szCs w:val="20"/>
        </w:rPr>
        <w:tab/>
      </w:r>
      <w:r w:rsidR="00377A10" w:rsidRPr="00BC650D">
        <w:rPr>
          <w:sz w:val="20"/>
          <w:szCs w:val="20"/>
        </w:rPr>
        <w:t xml:space="preserve"> </w:t>
      </w:r>
      <w:r w:rsidR="00366E4F" w:rsidRPr="00BC650D">
        <w:rPr>
          <w:sz w:val="20"/>
          <w:szCs w:val="20"/>
        </w:rPr>
        <w:t>LY</w:t>
      </w:r>
      <w:r w:rsidR="004D089A" w:rsidRPr="00BC650D">
        <w:rPr>
          <w:sz w:val="20"/>
          <w:szCs w:val="20"/>
        </w:rPr>
        <w:t xml:space="preserve">         </w:t>
      </w:r>
      <w:r w:rsidR="00377A10" w:rsidRPr="00BC650D">
        <w:rPr>
          <w:sz w:val="20"/>
          <w:szCs w:val="20"/>
        </w:rPr>
        <w:t xml:space="preserve">   </w:t>
      </w:r>
      <w:r w:rsidR="00BC650D">
        <w:rPr>
          <w:sz w:val="20"/>
          <w:szCs w:val="20"/>
        </w:rPr>
        <w:t>0</w:t>
      </w:r>
      <w:r w:rsidR="00377A10" w:rsidRPr="00BC650D">
        <w:rPr>
          <w:color w:val="000000"/>
          <w:sz w:val="20"/>
          <w:szCs w:val="20"/>
        </w:rPr>
        <w:t xml:space="preserve">.337       </w:t>
      </w:r>
      <w:r w:rsidR="008222D4" w:rsidRPr="00BC650D">
        <w:rPr>
          <w:color w:val="000000"/>
          <w:sz w:val="20"/>
          <w:szCs w:val="20"/>
        </w:rPr>
        <w:t xml:space="preserve">  </w:t>
      </w:r>
      <w:r w:rsidR="00377A10" w:rsidRPr="00BC650D">
        <w:rPr>
          <w:color w:val="000000"/>
          <w:sz w:val="20"/>
          <w:szCs w:val="20"/>
        </w:rPr>
        <w:t xml:space="preserve"> 5.672</w:t>
      </w:r>
      <w:r w:rsidR="004D089A" w:rsidRPr="00BC650D">
        <w:rPr>
          <w:sz w:val="20"/>
          <w:szCs w:val="20"/>
        </w:rPr>
        <w:t xml:space="preserve"> </w:t>
      </w:r>
      <w:r w:rsidR="00377A10" w:rsidRPr="00BC650D">
        <w:rPr>
          <w:sz w:val="20"/>
          <w:szCs w:val="20"/>
        </w:rPr>
        <w:t xml:space="preserve">    </w:t>
      </w:r>
      <w:r w:rsidR="008222D4" w:rsidRPr="00BC650D">
        <w:rPr>
          <w:sz w:val="20"/>
          <w:szCs w:val="20"/>
        </w:rPr>
        <w:t xml:space="preserve">   </w:t>
      </w:r>
      <w:r w:rsidR="00377A10" w:rsidRPr="00BC650D">
        <w:rPr>
          <w:color w:val="000000"/>
          <w:sz w:val="20"/>
          <w:szCs w:val="20"/>
        </w:rPr>
        <w:t xml:space="preserve"> </w:t>
      </w:r>
      <w:r w:rsidR="00BC650D">
        <w:rPr>
          <w:color w:val="000000"/>
          <w:sz w:val="20"/>
          <w:szCs w:val="20"/>
        </w:rPr>
        <w:t>0</w:t>
      </w:r>
      <w:r w:rsidR="00377A10" w:rsidRPr="00BC650D">
        <w:rPr>
          <w:color w:val="000000"/>
          <w:sz w:val="20"/>
          <w:szCs w:val="20"/>
        </w:rPr>
        <w:t>.000</w:t>
      </w:r>
      <w:r w:rsidR="00540B2B" w:rsidRPr="00BC650D">
        <w:rPr>
          <w:sz w:val="20"/>
          <w:szCs w:val="20"/>
        </w:rPr>
        <w:t xml:space="preserve">               </w:t>
      </w:r>
      <w:r w:rsidR="008222D4" w:rsidRPr="00BC650D">
        <w:rPr>
          <w:sz w:val="20"/>
          <w:szCs w:val="20"/>
        </w:rPr>
        <w:t xml:space="preserve">   S</w:t>
      </w:r>
      <w:r w:rsidR="004D089A" w:rsidRPr="00BC650D">
        <w:rPr>
          <w:sz w:val="20"/>
          <w:szCs w:val="20"/>
        </w:rPr>
        <w:t>upported</w:t>
      </w:r>
      <w:r w:rsidR="00377A10" w:rsidRPr="00BC650D">
        <w:rPr>
          <w:sz w:val="20"/>
          <w:szCs w:val="20"/>
        </w:rPr>
        <w:t xml:space="preserve">            </w:t>
      </w:r>
      <w:r w:rsidR="00540738">
        <w:rPr>
          <w:sz w:val="20"/>
          <w:szCs w:val="20"/>
        </w:rPr>
        <w:t xml:space="preserve">   </w:t>
      </w:r>
      <w:r w:rsidR="00377A10" w:rsidRPr="00BC650D">
        <w:rPr>
          <w:color w:val="000000"/>
          <w:sz w:val="20"/>
          <w:szCs w:val="20"/>
        </w:rPr>
        <w:t>3.137</w:t>
      </w:r>
    </w:p>
    <w:p w:rsidR="004D089A" w:rsidRPr="00BC650D" w:rsidRDefault="00976990" w:rsidP="00377A10">
      <w:pPr>
        <w:pBdr>
          <w:bottom w:val="single" w:sz="4" w:space="1" w:color="auto"/>
        </w:pBdr>
        <w:spacing w:after="0" w:line="360" w:lineRule="auto"/>
        <w:rPr>
          <w:sz w:val="20"/>
          <w:szCs w:val="20"/>
        </w:rPr>
      </w:pPr>
      <w:r>
        <w:rPr>
          <w:noProof/>
          <w:sz w:val="20"/>
          <w:szCs w:val="20"/>
          <w:lang w:eastAsia="en-IN"/>
        </w:rPr>
        <mc:AlternateContent>
          <mc:Choice Requires="wps">
            <w:drawing>
              <wp:anchor distT="0" distB="0" distL="114300" distR="114300" simplePos="0" relativeHeight="251670528" behindDoc="0" locked="0" layoutInCell="1" allowOverlap="1">
                <wp:simplePos x="0" y="0"/>
                <wp:positionH relativeFrom="column">
                  <wp:posOffset>985520</wp:posOffset>
                </wp:positionH>
                <wp:positionV relativeFrom="paragraph">
                  <wp:posOffset>93980</wp:posOffset>
                </wp:positionV>
                <wp:extent cx="318770" cy="635"/>
                <wp:effectExtent l="0" t="76200" r="24130" b="94615"/>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DAB75" id="AutoShape 18" o:spid="_x0000_s1026" type="#_x0000_t32" style="position:absolute;margin-left:77.6pt;margin-top:7.4pt;width:25.1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">
                <v:stroke endarrow="block"/>
              </v:shape>
            </w:pict>
          </mc:Fallback>
        </mc:AlternateContent>
      </w:r>
      <w:r w:rsidR="00366E4F" w:rsidRPr="00BC650D">
        <w:rPr>
          <w:sz w:val="20"/>
          <w:szCs w:val="20"/>
        </w:rPr>
        <w:t xml:space="preserve">H3                  </w:t>
      </w:r>
      <w:r w:rsidR="00377A10" w:rsidRPr="00BC650D">
        <w:rPr>
          <w:sz w:val="20"/>
          <w:szCs w:val="20"/>
        </w:rPr>
        <w:t xml:space="preserve"> </w:t>
      </w:r>
      <w:r w:rsidR="00366E4F" w:rsidRPr="00BC650D">
        <w:rPr>
          <w:sz w:val="20"/>
          <w:szCs w:val="20"/>
        </w:rPr>
        <w:t xml:space="preserve">SF            </w:t>
      </w:r>
      <w:r w:rsidR="00377A10" w:rsidRPr="00BC650D">
        <w:rPr>
          <w:sz w:val="20"/>
          <w:szCs w:val="20"/>
        </w:rPr>
        <w:t xml:space="preserve"> </w:t>
      </w:r>
      <w:r w:rsidR="00BC650D">
        <w:rPr>
          <w:sz w:val="20"/>
          <w:szCs w:val="20"/>
        </w:rPr>
        <w:t xml:space="preserve">  </w:t>
      </w:r>
      <w:r w:rsidR="00366E4F" w:rsidRPr="00BC650D">
        <w:rPr>
          <w:sz w:val="20"/>
          <w:szCs w:val="20"/>
        </w:rPr>
        <w:t>LY</w:t>
      </w:r>
      <w:r w:rsidR="00377A10" w:rsidRPr="00BC650D">
        <w:rPr>
          <w:sz w:val="20"/>
          <w:szCs w:val="20"/>
        </w:rPr>
        <w:t xml:space="preserve">            </w:t>
      </w:r>
      <w:r w:rsidR="00BC650D">
        <w:rPr>
          <w:sz w:val="20"/>
          <w:szCs w:val="20"/>
        </w:rPr>
        <w:t>0</w:t>
      </w:r>
      <w:r w:rsidR="00377A10" w:rsidRPr="00BC650D">
        <w:rPr>
          <w:color w:val="000000"/>
          <w:sz w:val="20"/>
          <w:szCs w:val="20"/>
        </w:rPr>
        <w:t xml:space="preserve">.118       </w:t>
      </w:r>
      <w:r w:rsidR="008222D4" w:rsidRPr="00BC650D">
        <w:rPr>
          <w:color w:val="000000"/>
          <w:sz w:val="20"/>
          <w:szCs w:val="20"/>
        </w:rPr>
        <w:t xml:space="preserve">  </w:t>
      </w:r>
      <w:r w:rsidR="00377A10" w:rsidRPr="00BC650D">
        <w:rPr>
          <w:color w:val="000000"/>
          <w:sz w:val="20"/>
          <w:szCs w:val="20"/>
        </w:rPr>
        <w:t xml:space="preserve"> 3.378</w:t>
      </w:r>
      <w:r w:rsidR="00BC650D">
        <w:rPr>
          <w:color w:val="000000"/>
          <w:sz w:val="20"/>
          <w:szCs w:val="20"/>
        </w:rPr>
        <w:t xml:space="preserve">        </w:t>
      </w:r>
      <w:r w:rsidR="00540738">
        <w:rPr>
          <w:color w:val="000000"/>
          <w:sz w:val="20"/>
          <w:szCs w:val="20"/>
        </w:rPr>
        <w:t xml:space="preserve"> </w:t>
      </w:r>
      <w:r w:rsidR="00BC650D">
        <w:rPr>
          <w:color w:val="000000"/>
          <w:sz w:val="20"/>
          <w:szCs w:val="20"/>
        </w:rPr>
        <w:t xml:space="preserve">0.001                  </w:t>
      </w:r>
      <w:r w:rsidR="008222D4" w:rsidRPr="00BC650D">
        <w:rPr>
          <w:color w:val="000000"/>
          <w:sz w:val="20"/>
          <w:szCs w:val="20"/>
        </w:rPr>
        <w:t>S</w:t>
      </w:r>
      <w:r w:rsidR="00377A10" w:rsidRPr="00BC650D">
        <w:rPr>
          <w:sz w:val="20"/>
          <w:szCs w:val="20"/>
        </w:rPr>
        <w:t>upported</w:t>
      </w:r>
      <w:r w:rsidR="008222D4" w:rsidRPr="00BC650D">
        <w:rPr>
          <w:sz w:val="20"/>
          <w:szCs w:val="20"/>
        </w:rPr>
        <w:t xml:space="preserve">           </w:t>
      </w:r>
      <w:r w:rsidR="00BC650D">
        <w:rPr>
          <w:sz w:val="20"/>
          <w:szCs w:val="20"/>
        </w:rPr>
        <w:t xml:space="preserve"> </w:t>
      </w:r>
      <w:r w:rsidR="00540738">
        <w:rPr>
          <w:sz w:val="20"/>
          <w:szCs w:val="20"/>
        </w:rPr>
        <w:t xml:space="preserve">   </w:t>
      </w:r>
      <w:r w:rsidR="00377A10" w:rsidRPr="00BC650D">
        <w:rPr>
          <w:sz w:val="20"/>
          <w:szCs w:val="20"/>
        </w:rPr>
        <w:t>1.626</w:t>
      </w:r>
    </w:p>
    <w:p w:rsidR="00366E4F" w:rsidRPr="00BC650D" w:rsidRDefault="00976990" w:rsidP="00377A10">
      <w:pPr>
        <w:pBdr>
          <w:bottom w:val="single" w:sz="4" w:space="1" w:color="auto"/>
        </w:pBdr>
        <w:spacing w:after="0" w:line="360" w:lineRule="auto"/>
        <w:rPr>
          <w:sz w:val="20"/>
          <w:szCs w:val="20"/>
        </w:rPr>
      </w:pPr>
      <w:r>
        <w:rPr>
          <w:noProof/>
          <w:sz w:val="20"/>
          <w:szCs w:val="20"/>
          <w:lang w:eastAsia="en-IN"/>
        </w:rPr>
        <mc:AlternateContent>
          <mc:Choice Requires="wps">
            <w:drawing>
              <wp:anchor distT="4294967295" distB="4294967295" distL="114300" distR="114300" simplePos="0" relativeHeight="251671552" behindDoc="0" locked="0" layoutInCell="1" allowOverlap="1">
                <wp:simplePos x="0" y="0"/>
                <wp:positionH relativeFrom="column">
                  <wp:posOffset>985520</wp:posOffset>
                </wp:positionH>
                <wp:positionV relativeFrom="paragraph">
                  <wp:posOffset>90169</wp:posOffset>
                </wp:positionV>
                <wp:extent cx="318770" cy="0"/>
                <wp:effectExtent l="0" t="76200" r="24130" b="9525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5D63D" id="AutoShape 19" o:spid="_x0000_s1026" type="#_x0000_t32" style="position:absolute;margin-left:77.6pt;margin-top:7.1pt;width:25.1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SId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">
                <v:stroke endarrow="block"/>
              </v:shape>
            </w:pict>
          </mc:Fallback>
        </mc:AlternateContent>
      </w:r>
      <w:r w:rsidR="00366E4F" w:rsidRPr="00BC650D">
        <w:rPr>
          <w:sz w:val="20"/>
          <w:szCs w:val="20"/>
        </w:rPr>
        <w:t xml:space="preserve">H4                  </w:t>
      </w:r>
      <w:r w:rsidR="00377A10" w:rsidRPr="00BC650D">
        <w:rPr>
          <w:sz w:val="20"/>
          <w:szCs w:val="20"/>
        </w:rPr>
        <w:t xml:space="preserve"> </w:t>
      </w:r>
      <w:r w:rsidR="00366E4F" w:rsidRPr="00BC650D">
        <w:rPr>
          <w:sz w:val="20"/>
          <w:szCs w:val="20"/>
        </w:rPr>
        <w:t xml:space="preserve">SB           </w:t>
      </w:r>
      <w:r w:rsidR="00377A10" w:rsidRPr="00BC650D">
        <w:rPr>
          <w:sz w:val="20"/>
          <w:szCs w:val="20"/>
        </w:rPr>
        <w:t xml:space="preserve">  </w:t>
      </w:r>
      <w:r w:rsidR="00BC650D">
        <w:rPr>
          <w:sz w:val="20"/>
          <w:szCs w:val="20"/>
        </w:rPr>
        <w:t xml:space="preserve"> </w:t>
      </w:r>
      <w:r w:rsidR="00366E4F" w:rsidRPr="00BC650D">
        <w:rPr>
          <w:sz w:val="20"/>
          <w:szCs w:val="20"/>
        </w:rPr>
        <w:t>LY</w:t>
      </w:r>
      <w:r w:rsidR="00377A10" w:rsidRPr="00BC650D">
        <w:rPr>
          <w:sz w:val="20"/>
          <w:szCs w:val="20"/>
        </w:rPr>
        <w:t xml:space="preserve">            </w:t>
      </w:r>
      <w:r w:rsidR="00BC650D">
        <w:rPr>
          <w:sz w:val="20"/>
          <w:szCs w:val="20"/>
        </w:rPr>
        <w:t>0</w:t>
      </w:r>
      <w:r w:rsidR="00377A10" w:rsidRPr="00BC650D">
        <w:rPr>
          <w:sz w:val="20"/>
          <w:szCs w:val="20"/>
        </w:rPr>
        <w:t xml:space="preserve">.049     </w:t>
      </w:r>
      <w:r w:rsidR="00540738">
        <w:rPr>
          <w:sz w:val="20"/>
          <w:szCs w:val="20"/>
        </w:rPr>
        <w:t xml:space="preserve">      0</w:t>
      </w:r>
      <w:r w:rsidR="00377A10" w:rsidRPr="00BC650D">
        <w:rPr>
          <w:sz w:val="20"/>
          <w:szCs w:val="20"/>
        </w:rPr>
        <w:t xml:space="preserve">.889        </w:t>
      </w:r>
      <w:r w:rsidR="00C70C1A">
        <w:rPr>
          <w:sz w:val="20"/>
          <w:szCs w:val="20"/>
        </w:rPr>
        <w:t xml:space="preserve"> </w:t>
      </w:r>
      <w:r w:rsidR="00BC650D">
        <w:rPr>
          <w:sz w:val="20"/>
          <w:szCs w:val="20"/>
        </w:rPr>
        <w:t>0</w:t>
      </w:r>
      <w:r w:rsidR="00377A10" w:rsidRPr="00BC650D">
        <w:rPr>
          <w:sz w:val="20"/>
          <w:szCs w:val="20"/>
        </w:rPr>
        <w:t>.375</w:t>
      </w:r>
      <w:r w:rsidR="008222D4" w:rsidRPr="00BC650D">
        <w:rPr>
          <w:sz w:val="20"/>
          <w:szCs w:val="20"/>
        </w:rPr>
        <w:t xml:space="preserve">                  </w:t>
      </w:r>
      <w:r w:rsidR="00377A10" w:rsidRPr="00BC650D">
        <w:rPr>
          <w:sz w:val="20"/>
          <w:szCs w:val="20"/>
        </w:rPr>
        <w:t>Not supported</w:t>
      </w:r>
      <w:r w:rsidR="008222D4" w:rsidRPr="00BC650D">
        <w:rPr>
          <w:sz w:val="20"/>
          <w:szCs w:val="20"/>
        </w:rPr>
        <w:t xml:space="preserve">     </w:t>
      </w:r>
      <w:r w:rsidR="00BC650D">
        <w:rPr>
          <w:sz w:val="20"/>
          <w:szCs w:val="20"/>
        </w:rPr>
        <w:t xml:space="preserve"> </w:t>
      </w:r>
      <w:r w:rsidR="00540738">
        <w:rPr>
          <w:sz w:val="20"/>
          <w:szCs w:val="20"/>
        </w:rPr>
        <w:t xml:space="preserve">  </w:t>
      </w:r>
      <w:r w:rsidR="00377A10" w:rsidRPr="00BC650D">
        <w:rPr>
          <w:sz w:val="20"/>
          <w:szCs w:val="20"/>
        </w:rPr>
        <w:t>2.778</w:t>
      </w:r>
    </w:p>
    <w:p w:rsidR="00366E4F" w:rsidRPr="00BC650D" w:rsidRDefault="00976990" w:rsidP="00377A10">
      <w:pPr>
        <w:pBdr>
          <w:bottom w:val="single" w:sz="4" w:space="1" w:color="auto"/>
        </w:pBdr>
        <w:spacing w:after="0" w:line="360" w:lineRule="auto"/>
        <w:rPr>
          <w:sz w:val="20"/>
          <w:szCs w:val="20"/>
        </w:rPr>
      </w:pPr>
      <w:r>
        <w:rPr>
          <w:noProof/>
          <w:sz w:val="20"/>
          <w:szCs w:val="20"/>
          <w:lang w:eastAsia="en-IN"/>
        </w:rPr>
        <mc:AlternateContent>
          <mc:Choice Requires="wps">
            <w:drawing>
              <wp:anchor distT="4294967295" distB="4294967295" distL="114300" distR="114300" simplePos="0" relativeHeight="251672576" behindDoc="0" locked="0" layoutInCell="1" allowOverlap="1">
                <wp:simplePos x="0" y="0"/>
                <wp:positionH relativeFrom="column">
                  <wp:posOffset>975995</wp:posOffset>
                </wp:positionH>
                <wp:positionV relativeFrom="paragraph">
                  <wp:posOffset>98424</wp:posOffset>
                </wp:positionV>
                <wp:extent cx="318770" cy="0"/>
                <wp:effectExtent l="0" t="76200" r="24130" b="9525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7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A3189" id="AutoShape 20" o:spid="_x0000_s1026" type="#_x0000_t32" style="position:absolute;margin-left:76.85pt;margin-top:7.75pt;width:25.1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nuCNAIAAF0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">
                <v:stroke endarrow="block"/>
              </v:shape>
            </w:pict>
          </mc:Fallback>
        </mc:AlternateContent>
      </w:r>
      <w:r w:rsidR="00366E4F" w:rsidRPr="00BC650D">
        <w:rPr>
          <w:sz w:val="20"/>
          <w:szCs w:val="20"/>
        </w:rPr>
        <w:t xml:space="preserve">H5                  </w:t>
      </w:r>
      <w:r w:rsidR="00377A10" w:rsidRPr="00BC650D">
        <w:rPr>
          <w:sz w:val="20"/>
          <w:szCs w:val="20"/>
        </w:rPr>
        <w:t xml:space="preserve"> </w:t>
      </w:r>
      <w:r w:rsidR="00366E4F" w:rsidRPr="00BC650D">
        <w:rPr>
          <w:sz w:val="20"/>
          <w:szCs w:val="20"/>
        </w:rPr>
        <w:t xml:space="preserve">TS           </w:t>
      </w:r>
      <w:r w:rsidR="00377A10" w:rsidRPr="00BC650D">
        <w:rPr>
          <w:sz w:val="20"/>
          <w:szCs w:val="20"/>
        </w:rPr>
        <w:t xml:space="preserve">  </w:t>
      </w:r>
      <w:r w:rsidR="00BC650D">
        <w:rPr>
          <w:sz w:val="20"/>
          <w:szCs w:val="20"/>
        </w:rPr>
        <w:t xml:space="preserve"> </w:t>
      </w:r>
      <w:r w:rsidR="00366E4F" w:rsidRPr="00BC650D">
        <w:rPr>
          <w:sz w:val="20"/>
          <w:szCs w:val="20"/>
        </w:rPr>
        <w:t>LY</w:t>
      </w:r>
      <w:r w:rsidR="00377A10" w:rsidRPr="00BC650D">
        <w:rPr>
          <w:sz w:val="20"/>
          <w:szCs w:val="20"/>
        </w:rPr>
        <w:t xml:space="preserve">            </w:t>
      </w:r>
      <w:r w:rsidR="00BC650D">
        <w:rPr>
          <w:sz w:val="20"/>
          <w:szCs w:val="20"/>
        </w:rPr>
        <w:t>0</w:t>
      </w:r>
      <w:r w:rsidR="00377A10" w:rsidRPr="00BC650D">
        <w:rPr>
          <w:sz w:val="20"/>
          <w:szCs w:val="20"/>
        </w:rPr>
        <w:t xml:space="preserve">.246     </w:t>
      </w:r>
      <w:r w:rsidR="008222D4" w:rsidRPr="00BC650D">
        <w:rPr>
          <w:sz w:val="20"/>
          <w:szCs w:val="20"/>
        </w:rPr>
        <w:t xml:space="preserve">      </w:t>
      </w:r>
      <w:r w:rsidR="00377A10" w:rsidRPr="00BC650D">
        <w:rPr>
          <w:sz w:val="20"/>
          <w:szCs w:val="20"/>
        </w:rPr>
        <w:t xml:space="preserve">5.181      </w:t>
      </w:r>
      <w:r w:rsidR="008222D4" w:rsidRPr="00BC650D">
        <w:rPr>
          <w:sz w:val="20"/>
          <w:szCs w:val="20"/>
        </w:rPr>
        <w:t xml:space="preserve">  </w:t>
      </w:r>
      <w:r w:rsidR="00540738">
        <w:rPr>
          <w:sz w:val="20"/>
          <w:szCs w:val="20"/>
        </w:rPr>
        <w:t xml:space="preserve"> </w:t>
      </w:r>
      <w:r w:rsidR="00BC650D">
        <w:rPr>
          <w:sz w:val="20"/>
          <w:szCs w:val="20"/>
        </w:rPr>
        <w:t>0</w:t>
      </w:r>
      <w:r w:rsidR="00377A10" w:rsidRPr="00BC650D">
        <w:rPr>
          <w:sz w:val="20"/>
          <w:szCs w:val="20"/>
        </w:rPr>
        <w:t>.000</w:t>
      </w:r>
      <w:r w:rsidR="00BC650D">
        <w:rPr>
          <w:sz w:val="20"/>
          <w:szCs w:val="20"/>
        </w:rPr>
        <w:t xml:space="preserve">                  </w:t>
      </w:r>
      <w:r w:rsidR="008222D4" w:rsidRPr="00BC650D">
        <w:rPr>
          <w:sz w:val="20"/>
          <w:szCs w:val="20"/>
        </w:rPr>
        <w:t>S</w:t>
      </w:r>
      <w:r w:rsidR="00377A10" w:rsidRPr="00BC650D">
        <w:rPr>
          <w:sz w:val="20"/>
          <w:szCs w:val="20"/>
        </w:rPr>
        <w:t>upported</w:t>
      </w:r>
      <w:r w:rsidR="008222D4" w:rsidRPr="00BC650D">
        <w:rPr>
          <w:sz w:val="20"/>
          <w:szCs w:val="20"/>
        </w:rPr>
        <w:t xml:space="preserve">           </w:t>
      </w:r>
      <w:r w:rsidR="00BC650D">
        <w:rPr>
          <w:sz w:val="20"/>
          <w:szCs w:val="20"/>
        </w:rPr>
        <w:t xml:space="preserve">  </w:t>
      </w:r>
      <w:r w:rsidR="00540738">
        <w:rPr>
          <w:sz w:val="20"/>
          <w:szCs w:val="20"/>
        </w:rPr>
        <w:t xml:space="preserve">  </w:t>
      </w:r>
      <w:r w:rsidR="00377A10" w:rsidRPr="00BC650D">
        <w:rPr>
          <w:sz w:val="20"/>
          <w:szCs w:val="20"/>
        </w:rPr>
        <w:t>2.170</w:t>
      </w:r>
    </w:p>
    <w:p w:rsidR="004D089A" w:rsidRPr="00BC650D" w:rsidRDefault="00540B2B" w:rsidP="00377A10">
      <w:pPr>
        <w:spacing w:after="0"/>
        <w:rPr>
          <w:sz w:val="20"/>
          <w:szCs w:val="20"/>
        </w:rPr>
      </w:pPr>
      <w:r w:rsidRPr="00BC650D">
        <w:rPr>
          <w:sz w:val="20"/>
          <w:szCs w:val="20"/>
        </w:rPr>
        <w:t xml:space="preserve">R                        </w:t>
      </w:r>
      <w:r w:rsidR="00540738">
        <w:rPr>
          <w:sz w:val="20"/>
          <w:szCs w:val="20"/>
        </w:rPr>
        <w:t>0</w:t>
      </w:r>
      <w:r w:rsidRPr="00BC650D">
        <w:rPr>
          <w:sz w:val="20"/>
          <w:szCs w:val="20"/>
        </w:rPr>
        <w:t xml:space="preserve"> .768</w:t>
      </w:r>
    </w:p>
    <w:p w:rsidR="004D089A" w:rsidRPr="00BC650D" w:rsidRDefault="004D089A" w:rsidP="004D089A">
      <w:pPr>
        <w:pBdr>
          <w:bottom w:val="single" w:sz="4" w:space="1" w:color="auto"/>
        </w:pBdr>
        <w:rPr>
          <w:sz w:val="20"/>
          <w:szCs w:val="20"/>
        </w:rPr>
      </w:pPr>
      <w:r w:rsidRPr="00BC650D">
        <w:rPr>
          <w:sz w:val="20"/>
          <w:szCs w:val="20"/>
        </w:rPr>
        <w:t>F (</w:t>
      </w:r>
      <w:r w:rsidR="00366E4F" w:rsidRPr="00BC650D">
        <w:rPr>
          <w:sz w:val="20"/>
          <w:szCs w:val="20"/>
        </w:rPr>
        <w:t>5,244</w:t>
      </w:r>
      <w:r w:rsidR="00540738">
        <w:rPr>
          <w:sz w:val="20"/>
          <w:szCs w:val="20"/>
        </w:rPr>
        <w:t xml:space="preserve">)            </w:t>
      </w:r>
      <w:r w:rsidR="00366E4F" w:rsidRPr="00BC650D">
        <w:rPr>
          <w:sz w:val="20"/>
          <w:szCs w:val="20"/>
        </w:rPr>
        <w:t>161.399</w:t>
      </w:r>
      <w:r w:rsidRPr="00BC650D">
        <w:rPr>
          <w:sz w:val="20"/>
          <w:szCs w:val="20"/>
        </w:rPr>
        <w:t>, P=</w:t>
      </w:r>
      <w:r w:rsidR="00540738">
        <w:rPr>
          <w:sz w:val="20"/>
          <w:szCs w:val="20"/>
        </w:rPr>
        <w:t>0</w:t>
      </w:r>
      <w:r w:rsidRPr="00BC650D">
        <w:rPr>
          <w:sz w:val="20"/>
          <w:szCs w:val="20"/>
        </w:rPr>
        <w:t xml:space="preserve">.000                                                                                                                                </w:t>
      </w:r>
    </w:p>
    <w:p w:rsidR="004D089A" w:rsidRPr="00540738" w:rsidRDefault="00366E4F" w:rsidP="00540738">
      <w:pPr>
        <w:spacing w:after="0" w:line="240" w:lineRule="auto"/>
        <w:rPr>
          <w:i/>
          <w:sz w:val="20"/>
          <w:szCs w:val="20"/>
        </w:rPr>
      </w:pPr>
      <w:r w:rsidRPr="00540738">
        <w:rPr>
          <w:i/>
          <w:sz w:val="20"/>
          <w:szCs w:val="20"/>
        </w:rPr>
        <w:t>Note: P</w:t>
      </w:r>
      <w:r w:rsidR="005974F5" w:rsidRPr="00540738">
        <w:rPr>
          <w:i/>
          <w:sz w:val="20"/>
          <w:szCs w:val="20"/>
        </w:rPr>
        <w:t xml:space="preserve"> </w:t>
      </w:r>
      <w:r w:rsidRPr="00540738">
        <w:rPr>
          <w:i/>
          <w:sz w:val="20"/>
          <w:szCs w:val="20"/>
        </w:rPr>
        <w:t>&lt;</w:t>
      </w:r>
      <w:r w:rsidR="005974F5" w:rsidRPr="00540738">
        <w:rPr>
          <w:i/>
          <w:sz w:val="20"/>
          <w:szCs w:val="20"/>
        </w:rPr>
        <w:t xml:space="preserve"> </w:t>
      </w:r>
      <w:r w:rsidR="004D089A" w:rsidRPr="00540738">
        <w:rPr>
          <w:i/>
          <w:sz w:val="20"/>
          <w:szCs w:val="20"/>
        </w:rPr>
        <w:t xml:space="preserve">0.05, </w:t>
      </w:r>
      <w:r w:rsidR="00540B2B" w:rsidRPr="00540738">
        <w:rPr>
          <w:i/>
          <w:sz w:val="20"/>
          <w:szCs w:val="20"/>
        </w:rPr>
        <w:t>LY</w:t>
      </w:r>
      <w:r w:rsidR="004D089A" w:rsidRPr="00540738">
        <w:rPr>
          <w:i/>
          <w:sz w:val="20"/>
          <w:szCs w:val="20"/>
        </w:rPr>
        <w:t>-</w:t>
      </w:r>
      <w:r w:rsidR="00540B2B" w:rsidRPr="00540738">
        <w:rPr>
          <w:i/>
          <w:sz w:val="20"/>
          <w:szCs w:val="20"/>
        </w:rPr>
        <w:t>Loyalty, PQ</w:t>
      </w:r>
      <w:r w:rsidR="004D089A" w:rsidRPr="00540738">
        <w:rPr>
          <w:i/>
          <w:sz w:val="20"/>
          <w:szCs w:val="20"/>
        </w:rPr>
        <w:t>-</w:t>
      </w:r>
      <w:r w:rsidR="00540B2B" w:rsidRPr="00540738">
        <w:rPr>
          <w:i/>
          <w:sz w:val="20"/>
          <w:szCs w:val="20"/>
        </w:rPr>
        <w:t xml:space="preserve">Perceived Quality </w:t>
      </w:r>
      <w:r w:rsidR="004D089A" w:rsidRPr="00540738">
        <w:rPr>
          <w:i/>
          <w:sz w:val="20"/>
          <w:szCs w:val="20"/>
        </w:rPr>
        <w:t xml:space="preserve">, </w:t>
      </w:r>
      <w:r w:rsidR="00540B2B" w:rsidRPr="00540738">
        <w:rPr>
          <w:i/>
          <w:sz w:val="20"/>
          <w:szCs w:val="20"/>
        </w:rPr>
        <w:t>IR</w:t>
      </w:r>
      <w:r w:rsidR="004D089A" w:rsidRPr="00540738">
        <w:rPr>
          <w:i/>
          <w:sz w:val="20"/>
          <w:szCs w:val="20"/>
        </w:rPr>
        <w:t>-</w:t>
      </w:r>
      <w:r w:rsidR="00540B2B" w:rsidRPr="00540738">
        <w:rPr>
          <w:i/>
          <w:sz w:val="20"/>
          <w:szCs w:val="20"/>
        </w:rPr>
        <w:t>Institution Reputation, SF-Satisfaction, SB-Sense of Belonging, TS-Trust</w:t>
      </w:r>
    </w:p>
    <w:p w:rsidR="00C77374" w:rsidRPr="00540738" w:rsidRDefault="00512B2D" w:rsidP="00540738">
      <w:pPr>
        <w:pStyle w:val="NormalWeb"/>
        <w:spacing w:before="0" w:beforeAutospacing="0" w:after="0" w:afterAutospacing="0"/>
        <w:ind w:firstLine="720"/>
        <w:jc w:val="both"/>
        <w:rPr>
          <w:color w:val="000000"/>
          <w:sz w:val="20"/>
          <w:szCs w:val="20"/>
          <w:shd w:val="clear" w:color="auto" w:fill="FFFFFF"/>
        </w:rPr>
      </w:pPr>
      <w:r w:rsidRPr="00540738">
        <w:rPr>
          <w:color w:val="000000"/>
          <w:sz w:val="20"/>
          <w:szCs w:val="20"/>
        </w:rPr>
        <w:t>The study aimed to examine</w:t>
      </w:r>
      <w:r w:rsidRPr="00540738">
        <w:rPr>
          <w:color w:val="000000"/>
          <w:sz w:val="20"/>
          <w:szCs w:val="20"/>
          <w:shd w:val="clear" w:color="auto" w:fill="FFFFFF"/>
        </w:rPr>
        <w:t xml:space="preserve"> the i</w:t>
      </w:r>
      <w:r w:rsidR="00C77374" w:rsidRPr="00540738">
        <w:rPr>
          <w:color w:val="000000"/>
          <w:sz w:val="20"/>
          <w:szCs w:val="20"/>
          <w:shd w:val="clear" w:color="auto" w:fill="FFFFFF"/>
        </w:rPr>
        <w:t xml:space="preserve">mpact of satisfaction, institutional reputation, trust, perceived quality, and self belongingness on students' loyalty towards higher education </w:t>
      </w:r>
      <w:r w:rsidRPr="00540738">
        <w:rPr>
          <w:color w:val="000000"/>
          <w:sz w:val="20"/>
          <w:szCs w:val="20"/>
          <w:shd w:val="clear" w:color="auto" w:fill="FFFFFF"/>
        </w:rPr>
        <w:t xml:space="preserve">institution. </w:t>
      </w:r>
      <w:r w:rsidR="00C77374" w:rsidRPr="00540738">
        <w:rPr>
          <w:color w:val="000000"/>
          <w:sz w:val="20"/>
          <w:szCs w:val="20"/>
          <w:shd w:val="clear" w:color="auto" w:fill="FFFFFF"/>
        </w:rPr>
        <w:t>The</w:t>
      </w:r>
      <w:r w:rsidRPr="00540738">
        <w:rPr>
          <w:color w:val="000000"/>
          <w:sz w:val="20"/>
          <w:szCs w:val="20"/>
          <w:shd w:val="clear" w:color="auto" w:fill="FFFFFF"/>
        </w:rPr>
        <w:t xml:space="preserve"> following hypotheses</w:t>
      </w:r>
      <w:r w:rsidR="00C77374" w:rsidRPr="00540738">
        <w:rPr>
          <w:color w:val="000000"/>
          <w:sz w:val="20"/>
          <w:szCs w:val="20"/>
          <w:shd w:val="clear" w:color="auto" w:fill="FFFFFF"/>
        </w:rPr>
        <w:t xml:space="preserve"> were tested-</w:t>
      </w:r>
    </w:p>
    <w:p w:rsidR="00C77374" w:rsidRPr="00540738" w:rsidRDefault="00C77374" w:rsidP="00540738">
      <w:pPr>
        <w:autoSpaceDE w:val="0"/>
        <w:autoSpaceDN w:val="0"/>
        <w:adjustRightInd w:val="0"/>
        <w:spacing w:after="0" w:line="240" w:lineRule="auto"/>
        <w:jc w:val="both"/>
        <w:rPr>
          <w:sz w:val="20"/>
          <w:szCs w:val="20"/>
        </w:rPr>
      </w:pPr>
      <w:r w:rsidRPr="00540738">
        <w:rPr>
          <w:sz w:val="20"/>
          <w:szCs w:val="20"/>
        </w:rPr>
        <w:t>H1:</w:t>
      </w:r>
      <w:r w:rsidRPr="00540738">
        <w:rPr>
          <w:rFonts w:ascii="TimesNewRoman" w:hAnsi="TimesNewRoman" w:cs="TimesNewRoman"/>
          <w:sz w:val="20"/>
          <w:szCs w:val="20"/>
        </w:rPr>
        <w:t xml:space="preserve"> </w:t>
      </w:r>
      <w:r w:rsidRPr="00540738">
        <w:rPr>
          <w:sz w:val="20"/>
          <w:szCs w:val="20"/>
        </w:rPr>
        <w:t>Perceived quality of the academic programme is positively related to students’ loyalty</w:t>
      </w:r>
    </w:p>
    <w:p w:rsidR="00C77374" w:rsidRPr="00540738" w:rsidRDefault="00C77374" w:rsidP="00540738">
      <w:pPr>
        <w:autoSpaceDE w:val="0"/>
        <w:autoSpaceDN w:val="0"/>
        <w:adjustRightInd w:val="0"/>
        <w:spacing w:after="0" w:line="240" w:lineRule="auto"/>
        <w:jc w:val="both"/>
        <w:rPr>
          <w:sz w:val="20"/>
          <w:szCs w:val="20"/>
        </w:rPr>
      </w:pPr>
      <w:r w:rsidRPr="00540738">
        <w:rPr>
          <w:sz w:val="20"/>
          <w:szCs w:val="20"/>
        </w:rPr>
        <w:t>H2: Institutional reputation is positively related to students’ loyalty</w:t>
      </w:r>
    </w:p>
    <w:p w:rsidR="00C77374" w:rsidRPr="00540738" w:rsidRDefault="00C77374" w:rsidP="00540738">
      <w:pPr>
        <w:autoSpaceDE w:val="0"/>
        <w:autoSpaceDN w:val="0"/>
        <w:adjustRightInd w:val="0"/>
        <w:spacing w:after="0" w:line="240" w:lineRule="auto"/>
        <w:jc w:val="both"/>
        <w:rPr>
          <w:sz w:val="20"/>
          <w:szCs w:val="20"/>
        </w:rPr>
      </w:pPr>
      <w:r w:rsidRPr="00540738">
        <w:rPr>
          <w:sz w:val="20"/>
          <w:szCs w:val="20"/>
        </w:rPr>
        <w:t>H3: Students satisfaction is positively related to students’ loyalty</w:t>
      </w:r>
    </w:p>
    <w:p w:rsidR="00C77374" w:rsidRPr="00540738" w:rsidRDefault="00C77374" w:rsidP="00540738">
      <w:pPr>
        <w:autoSpaceDE w:val="0"/>
        <w:autoSpaceDN w:val="0"/>
        <w:adjustRightInd w:val="0"/>
        <w:spacing w:after="0" w:line="240" w:lineRule="auto"/>
        <w:jc w:val="both"/>
        <w:rPr>
          <w:sz w:val="20"/>
          <w:szCs w:val="20"/>
        </w:rPr>
      </w:pPr>
      <w:r w:rsidRPr="00540738">
        <w:rPr>
          <w:sz w:val="20"/>
          <w:szCs w:val="20"/>
        </w:rPr>
        <w:t>H4: Sense of belonging towards the HEI is positively related to students’ loyalty</w:t>
      </w:r>
    </w:p>
    <w:p w:rsidR="00C77374" w:rsidRPr="00540738" w:rsidRDefault="00C77374" w:rsidP="00540738">
      <w:pPr>
        <w:autoSpaceDE w:val="0"/>
        <w:autoSpaceDN w:val="0"/>
        <w:adjustRightInd w:val="0"/>
        <w:spacing w:after="0" w:line="240" w:lineRule="auto"/>
        <w:jc w:val="both"/>
        <w:rPr>
          <w:sz w:val="20"/>
          <w:szCs w:val="20"/>
        </w:rPr>
      </w:pPr>
      <w:r w:rsidRPr="00540738">
        <w:rPr>
          <w:sz w:val="20"/>
          <w:szCs w:val="20"/>
        </w:rPr>
        <w:t>H5: Trust towards the HEI is positively related to students’ loyalty</w:t>
      </w:r>
    </w:p>
    <w:p w:rsidR="00512B2D" w:rsidRPr="00540738" w:rsidRDefault="00512B2D" w:rsidP="00540738">
      <w:pPr>
        <w:pStyle w:val="NormalWeb"/>
        <w:spacing w:before="0" w:beforeAutospacing="0" w:after="0" w:afterAutospacing="0"/>
        <w:ind w:firstLine="720"/>
        <w:jc w:val="both"/>
        <w:rPr>
          <w:sz w:val="20"/>
          <w:szCs w:val="20"/>
        </w:rPr>
      </w:pPr>
      <w:r w:rsidRPr="00540738">
        <w:rPr>
          <w:color w:val="000000"/>
          <w:sz w:val="20"/>
          <w:szCs w:val="20"/>
        </w:rPr>
        <w:t>To test these hypotheses, the dependent variable, student loyalty, was regressed on the independent variables of satisfaction, institutional reputation, trust, perceived quality, and self-belongingness. The results indicated that the regression model satisfied the assumptions of normality of residuals, homoscedasticity, and the absence of serial correlation, as demonstrated by a Durbin-Watson value of 1.91, which is approximately equal to the threshold value of 2, suggesting the absence of significant serial correlation. Additionally, the VIF values were less than 10, indicating the absence of multicollinearity.</w:t>
      </w:r>
    </w:p>
    <w:p w:rsidR="00EC25EE" w:rsidRPr="00540738" w:rsidRDefault="00C77374" w:rsidP="00540738">
      <w:pPr>
        <w:spacing w:after="0" w:line="240" w:lineRule="auto"/>
        <w:ind w:firstLine="720"/>
        <w:jc w:val="both"/>
        <w:rPr>
          <w:rFonts w:eastAsia="Times New Roman"/>
          <w:color w:val="000000"/>
          <w:sz w:val="20"/>
          <w:szCs w:val="20"/>
          <w:shd w:val="clear" w:color="auto" w:fill="FFFFFF"/>
          <w:lang w:eastAsia="en-IN"/>
        </w:rPr>
      </w:pPr>
      <w:r w:rsidRPr="00540738">
        <w:rPr>
          <w:rFonts w:eastAsia="Times New Roman"/>
          <w:color w:val="000000"/>
          <w:sz w:val="20"/>
          <w:szCs w:val="20"/>
          <w:shd w:val="clear" w:color="auto" w:fill="FFFFFF"/>
          <w:lang w:eastAsia="en-IN"/>
        </w:rPr>
        <w:t xml:space="preserve">The study found that </w:t>
      </w:r>
      <w:r w:rsidR="00333AE5" w:rsidRPr="00540738">
        <w:rPr>
          <w:rFonts w:eastAsia="Times New Roman"/>
          <w:color w:val="000000"/>
          <w:sz w:val="20"/>
          <w:szCs w:val="20"/>
          <w:shd w:val="clear" w:color="auto" w:fill="FFFFFF"/>
          <w:lang w:eastAsia="en-IN"/>
        </w:rPr>
        <w:t>the variables such as student</w:t>
      </w:r>
      <w:r w:rsidRPr="00540738">
        <w:rPr>
          <w:rFonts w:eastAsia="Times New Roman"/>
          <w:color w:val="000000"/>
          <w:sz w:val="20"/>
          <w:szCs w:val="20"/>
          <w:shd w:val="clear" w:color="auto" w:fill="FFFFFF"/>
          <w:lang w:eastAsia="en-IN"/>
        </w:rPr>
        <w:t xml:space="preserve"> </w:t>
      </w:r>
      <w:r w:rsidR="00333AE5" w:rsidRPr="00540738">
        <w:rPr>
          <w:color w:val="000000"/>
          <w:sz w:val="20"/>
          <w:szCs w:val="20"/>
          <w:shd w:val="clear" w:color="auto" w:fill="FFFFFF"/>
        </w:rPr>
        <w:t xml:space="preserve">satisfaction, institutional reputation, trust, perceived quality, and self belongingness </w:t>
      </w:r>
      <w:r w:rsidRPr="00540738">
        <w:rPr>
          <w:rFonts w:eastAsia="Times New Roman"/>
          <w:color w:val="000000"/>
          <w:sz w:val="20"/>
          <w:szCs w:val="20"/>
          <w:shd w:val="clear" w:color="auto" w:fill="FFFFFF"/>
          <w:lang w:eastAsia="en-IN"/>
        </w:rPr>
        <w:t xml:space="preserve">significantly predict </w:t>
      </w:r>
      <w:r w:rsidR="00333AE5" w:rsidRPr="00540738">
        <w:rPr>
          <w:rFonts w:eastAsia="Times New Roman"/>
          <w:color w:val="000000"/>
          <w:sz w:val="20"/>
          <w:szCs w:val="20"/>
          <w:shd w:val="clear" w:color="auto" w:fill="FFFFFF"/>
          <w:lang w:eastAsia="en-IN"/>
        </w:rPr>
        <w:t>student loyalty, with F(5,244</w:t>
      </w:r>
      <w:r w:rsidRPr="00540738">
        <w:rPr>
          <w:rFonts w:eastAsia="Times New Roman"/>
          <w:color w:val="000000"/>
          <w:sz w:val="20"/>
          <w:szCs w:val="20"/>
          <w:shd w:val="clear" w:color="auto" w:fill="FFFFFF"/>
          <w:lang w:eastAsia="en-IN"/>
        </w:rPr>
        <w:t>)=</w:t>
      </w:r>
      <w:r w:rsidR="00333AE5" w:rsidRPr="00540738">
        <w:rPr>
          <w:rFonts w:eastAsia="Times New Roman"/>
          <w:color w:val="000000"/>
          <w:sz w:val="20"/>
          <w:szCs w:val="20"/>
          <w:shd w:val="clear" w:color="auto" w:fill="FFFFFF"/>
          <w:lang w:eastAsia="en-IN"/>
        </w:rPr>
        <w:t>161.</w:t>
      </w:r>
      <w:r w:rsidRPr="00540738">
        <w:rPr>
          <w:rFonts w:eastAsia="Times New Roman"/>
          <w:color w:val="000000"/>
          <w:sz w:val="20"/>
          <w:szCs w:val="20"/>
          <w:shd w:val="clear" w:color="auto" w:fill="FFFFFF"/>
          <w:lang w:eastAsia="en-IN"/>
        </w:rPr>
        <w:t>3</w:t>
      </w:r>
      <w:r w:rsidR="00333AE5" w:rsidRPr="00540738">
        <w:rPr>
          <w:rFonts w:eastAsia="Times New Roman"/>
          <w:color w:val="000000"/>
          <w:sz w:val="20"/>
          <w:szCs w:val="20"/>
          <w:shd w:val="clear" w:color="auto" w:fill="FFFFFF"/>
          <w:lang w:eastAsia="en-IN"/>
        </w:rPr>
        <w:t>99 and P=</w:t>
      </w:r>
      <w:r w:rsidR="00C70C1A">
        <w:rPr>
          <w:rFonts w:eastAsia="Times New Roman"/>
          <w:color w:val="000000"/>
          <w:sz w:val="20"/>
          <w:szCs w:val="20"/>
          <w:shd w:val="clear" w:color="auto" w:fill="FFFFFF"/>
          <w:lang w:eastAsia="en-IN"/>
        </w:rPr>
        <w:t>0</w:t>
      </w:r>
      <w:r w:rsidR="00333AE5" w:rsidRPr="00540738">
        <w:rPr>
          <w:rFonts w:eastAsia="Times New Roman"/>
          <w:color w:val="000000"/>
          <w:sz w:val="20"/>
          <w:szCs w:val="20"/>
          <w:shd w:val="clear" w:color="auto" w:fill="FFFFFF"/>
          <w:lang w:eastAsia="en-IN"/>
        </w:rPr>
        <w:t>.000. Moreover, the R</w:t>
      </w:r>
      <w:r w:rsidR="00333AE5" w:rsidRPr="00540738">
        <w:rPr>
          <w:rFonts w:eastAsia="Times New Roman"/>
          <w:color w:val="000000"/>
          <w:sz w:val="20"/>
          <w:szCs w:val="20"/>
          <w:shd w:val="clear" w:color="auto" w:fill="FFFFFF"/>
          <w:vertAlign w:val="superscript"/>
          <w:lang w:eastAsia="en-IN"/>
        </w:rPr>
        <w:t>2</w:t>
      </w:r>
      <w:r w:rsidR="00333AE5" w:rsidRPr="00540738">
        <w:rPr>
          <w:rFonts w:eastAsia="Times New Roman"/>
          <w:color w:val="000000"/>
          <w:sz w:val="20"/>
          <w:szCs w:val="20"/>
          <w:shd w:val="clear" w:color="auto" w:fill="FFFFFF"/>
          <w:lang w:eastAsia="en-IN"/>
        </w:rPr>
        <w:t>=</w:t>
      </w:r>
      <w:r w:rsidR="00C70C1A">
        <w:rPr>
          <w:rFonts w:eastAsia="Times New Roman"/>
          <w:color w:val="000000"/>
          <w:sz w:val="20"/>
          <w:szCs w:val="20"/>
          <w:shd w:val="clear" w:color="auto" w:fill="FFFFFF"/>
          <w:lang w:eastAsia="en-IN"/>
        </w:rPr>
        <w:t>0</w:t>
      </w:r>
      <w:r w:rsidR="00333AE5" w:rsidRPr="00540738">
        <w:rPr>
          <w:rFonts w:eastAsia="Times New Roman"/>
          <w:color w:val="000000"/>
          <w:sz w:val="20"/>
          <w:szCs w:val="20"/>
          <w:shd w:val="clear" w:color="auto" w:fill="FFFFFF"/>
          <w:lang w:eastAsia="en-IN"/>
        </w:rPr>
        <w:t>.7</w:t>
      </w:r>
      <w:r w:rsidRPr="00540738">
        <w:rPr>
          <w:rFonts w:eastAsia="Times New Roman"/>
          <w:color w:val="000000"/>
          <w:sz w:val="20"/>
          <w:szCs w:val="20"/>
          <w:shd w:val="clear" w:color="auto" w:fill="FFFFFF"/>
          <w:lang w:eastAsia="en-IN"/>
        </w:rPr>
        <w:t>6</w:t>
      </w:r>
      <w:r w:rsidR="00333AE5" w:rsidRPr="00540738">
        <w:rPr>
          <w:rFonts w:eastAsia="Times New Roman"/>
          <w:color w:val="000000"/>
          <w:sz w:val="20"/>
          <w:szCs w:val="20"/>
          <w:shd w:val="clear" w:color="auto" w:fill="FFFFFF"/>
          <w:lang w:eastAsia="en-IN"/>
        </w:rPr>
        <w:t>8</w:t>
      </w:r>
      <w:r w:rsidRPr="00540738">
        <w:rPr>
          <w:rFonts w:eastAsia="Times New Roman"/>
          <w:color w:val="000000"/>
          <w:sz w:val="20"/>
          <w:szCs w:val="20"/>
          <w:shd w:val="clear" w:color="auto" w:fill="FFFFFF"/>
          <w:lang w:eastAsia="en-IN"/>
        </w:rPr>
        <w:t xml:space="preserve"> indi</w:t>
      </w:r>
      <w:r w:rsidR="00333AE5" w:rsidRPr="00540738">
        <w:rPr>
          <w:rFonts w:eastAsia="Times New Roman"/>
          <w:color w:val="000000"/>
          <w:sz w:val="20"/>
          <w:szCs w:val="20"/>
          <w:shd w:val="clear" w:color="auto" w:fill="FFFFFF"/>
          <w:lang w:eastAsia="en-IN"/>
        </w:rPr>
        <w:t>cates that the model explains 76.8</w:t>
      </w:r>
      <w:r w:rsidRPr="00540738">
        <w:rPr>
          <w:rFonts w:eastAsia="Times New Roman"/>
          <w:color w:val="000000"/>
          <w:sz w:val="20"/>
          <w:szCs w:val="20"/>
          <w:shd w:val="clear" w:color="auto" w:fill="FFFFFF"/>
          <w:lang w:eastAsia="en-IN"/>
        </w:rPr>
        <w:t xml:space="preserve"> percent of the variance in </w:t>
      </w:r>
      <w:r w:rsidR="00333AE5" w:rsidRPr="00540738">
        <w:rPr>
          <w:rFonts w:eastAsia="Times New Roman"/>
          <w:color w:val="000000"/>
          <w:sz w:val="20"/>
          <w:szCs w:val="20"/>
          <w:shd w:val="clear" w:color="auto" w:fill="FFFFFF"/>
          <w:lang w:eastAsia="en-IN"/>
        </w:rPr>
        <w:t>loyalty</w:t>
      </w:r>
      <w:r w:rsidRPr="00540738">
        <w:rPr>
          <w:rFonts w:eastAsia="Times New Roman"/>
          <w:color w:val="000000"/>
          <w:sz w:val="20"/>
          <w:szCs w:val="20"/>
          <w:shd w:val="clear" w:color="auto" w:fill="FFFFFF"/>
          <w:lang w:eastAsia="en-IN"/>
        </w:rPr>
        <w:t xml:space="preserve">. </w:t>
      </w:r>
    </w:p>
    <w:p w:rsidR="00EC25EE" w:rsidRPr="00540738" w:rsidRDefault="00EC25EE" w:rsidP="00540738">
      <w:pPr>
        <w:pStyle w:val="NormalWeb"/>
        <w:spacing w:before="0" w:beforeAutospacing="0" w:after="0" w:afterAutospacing="0"/>
        <w:ind w:firstLine="720"/>
        <w:jc w:val="both"/>
        <w:rPr>
          <w:sz w:val="20"/>
          <w:szCs w:val="20"/>
        </w:rPr>
      </w:pPr>
      <w:r w:rsidRPr="00540738">
        <w:rPr>
          <w:color w:val="000000"/>
          <w:sz w:val="20"/>
          <w:szCs w:val="20"/>
        </w:rPr>
        <w:t xml:space="preserve">The coefficients for each independent variable were examined to determine their influence on students' loyalty. The results confirmed that the perceived quality of the academic programme (H1) has a significant positive impact on student loyalty (B = </w:t>
      </w:r>
      <w:r w:rsidR="00C70C1A">
        <w:rPr>
          <w:color w:val="000000"/>
          <w:sz w:val="20"/>
          <w:szCs w:val="20"/>
        </w:rPr>
        <w:t>0</w:t>
      </w:r>
      <w:r w:rsidRPr="00540738">
        <w:rPr>
          <w:color w:val="000000"/>
          <w:sz w:val="20"/>
          <w:szCs w:val="20"/>
        </w:rPr>
        <w:t xml:space="preserve">.306, t = 4.696, p = </w:t>
      </w:r>
      <w:r w:rsidR="00C70C1A">
        <w:rPr>
          <w:color w:val="000000"/>
          <w:sz w:val="20"/>
          <w:szCs w:val="20"/>
        </w:rPr>
        <w:t>0</w:t>
      </w:r>
      <w:r w:rsidRPr="00540738">
        <w:rPr>
          <w:color w:val="000000"/>
          <w:sz w:val="20"/>
          <w:szCs w:val="20"/>
        </w:rPr>
        <w:t xml:space="preserve">.000). Similarly, institutional reputation (H2) was found to have a significant positive </w:t>
      </w:r>
      <w:r w:rsidR="00324E37" w:rsidRPr="00540738">
        <w:rPr>
          <w:color w:val="000000"/>
          <w:sz w:val="20"/>
          <w:szCs w:val="20"/>
        </w:rPr>
        <w:t>influence</w:t>
      </w:r>
      <w:r w:rsidRPr="00540738">
        <w:rPr>
          <w:color w:val="000000"/>
          <w:sz w:val="20"/>
          <w:szCs w:val="20"/>
        </w:rPr>
        <w:t xml:space="preserve"> on student loyalty (B = .337, t = 5.672, p = </w:t>
      </w:r>
      <w:r w:rsidR="00C70C1A">
        <w:rPr>
          <w:color w:val="000000"/>
          <w:sz w:val="20"/>
          <w:szCs w:val="20"/>
        </w:rPr>
        <w:t>0</w:t>
      </w:r>
      <w:r w:rsidRPr="00540738">
        <w:rPr>
          <w:color w:val="000000"/>
          <w:sz w:val="20"/>
          <w:szCs w:val="20"/>
        </w:rPr>
        <w:t>.000).</w:t>
      </w:r>
    </w:p>
    <w:p w:rsidR="00EC25EE" w:rsidRPr="00540738" w:rsidRDefault="00EC25EE" w:rsidP="00540738">
      <w:pPr>
        <w:pStyle w:val="NormalWeb"/>
        <w:spacing w:before="0" w:beforeAutospacing="0" w:after="0" w:afterAutospacing="0"/>
        <w:ind w:firstLine="720"/>
        <w:jc w:val="both"/>
        <w:rPr>
          <w:sz w:val="20"/>
          <w:szCs w:val="20"/>
        </w:rPr>
      </w:pPr>
      <w:r w:rsidRPr="00540738">
        <w:rPr>
          <w:color w:val="000000"/>
          <w:sz w:val="20"/>
          <w:szCs w:val="20"/>
        </w:rPr>
        <w:t xml:space="preserve">Furthermore, student satisfaction (H3) was found to significantly and positively influence student loyalty (B = </w:t>
      </w:r>
      <w:r w:rsidR="00C70C1A">
        <w:rPr>
          <w:color w:val="000000"/>
          <w:sz w:val="20"/>
          <w:szCs w:val="20"/>
        </w:rPr>
        <w:t>0</w:t>
      </w:r>
      <w:r w:rsidRPr="00540738">
        <w:rPr>
          <w:color w:val="000000"/>
          <w:sz w:val="20"/>
          <w:szCs w:val="20"/>
        </w:rPr>
        <w:t>.118, t = 3.378, p =</w:t>
      </w:r>
      <w:r w:rsidR="00C70C1A">
        <w:rPr>
          <w:color w:val="000000"/>
          <w:sz w:val="20"/>
          <w:szCs w:val="20"/>
        </w:rPr>
        <w:t>0</w:t>
      </w:r>
      <w:r w:rsidRPr="00540738">
        <w:rPr>
          <w:color w:val="000000"/>
          <w:sz w:val="20"/>
          <w:szCs w:val="20"/>
        </w:rPr>
        <w:t xml:space="preserve">.001). However, the hypothesis regarding the impact of sense of belonging (H4) on student loyalty was not supported by the results, suggesting that it does not have a significant effect (B = </w:t>
      </w:r>
      <w:r w:rsidR="00C70C1A">
        <w:rPr>
          <w:color w:val="000000"/>
          <w:sz w:val="20"/>
          <w:szCs w:val="20"/>
        </w:rPr>
        <w:t>0</w:t>
      </w:r>
      <w:r w:rsidRPr="00540738">
        <w:rPr>
          <w:color w:val="000000"/>
          <w:sz w:val="20"/>
          <w:szCs w:val="20"/>
        </w:rPr>
        <w:t xml:space="preserve">.049, t = </w:t>
      </w:r>
      <w:r w:rsidR="00C70C1A">
        <w:rPr>
          <w:color w:val="000000"/>
          <w:sz w:val="20"/>
          <w:szCs w:val="20"/>
        </w:rPr>
        <w:t>0</w:t>
      </w:r>
      <w:r w:rsidRPr="00540738">
        <w:rPr>
          <w:color w:val="000000"/>
          <w:sz w:val="20"/>
          <w:szCs w:val="20"/>
        </w:rPr>
        <w:t>.889, p =</w:t>
      </w:r>
      <w:r w:rsidR="00C70C1A">
        <w:rPr>
          <w:color w:val="000000"/>
          <w:sz w:val="20"/>
          <w:szCs w:val="20"/>
        </w:rPr>
        <w:t>0</w:t>
      </w:r>
      <w:r w:rsidRPr="00540738">
        <w:rPr>
          <w:color w:val="000000"/>
          <w:sz w:val="20"/>
          <w:szCs w:val="20"/>
        </w:rPr>
        <w:t>.375).</w:t>
      </w:r>
      <w:r w:rsidR="009E76E8" w:rsidRPr="00540738">
        <w:rPr>
          <w:color w:val="000000"/>
          <w:sz w:val="20"/>
          <w:szCs w:val="20"/>
          <w:shd w:val="clear" w:color="auto" w:fill="FFFFFF"/>
        </w:rPr>
        <w:t>Finally</w:t>
      </w:r>
      <w:r w:rsidRPr="00540738">
        <w:rPr>
          <w:color w:val="000000"/>
          <w:sz w:val="20"/>
          <w:szCs w:val="20"/>
        </w:rPr>
        <w:t xml:space="preserve">, the analysis supported the hypothesis (H5) that trust towards the </w:t>
      </w:r>
      <w:r w:rsidR="00916EB2" w:rsidRPr="00540738">
        <w:rPr>
          <w:color w:val="000000"/>
          <w:sz w:val="20"/>
          <w:szCs w:val="20"/>
        </w:rPr>
        <w:t>HEI</w:t>
      </w:r>
      <w:r w:rsidRPr="00540738">
        <w:rPr>
          <w:color w:val="000000"/>
          <w:sz w:val="20"/>
          <w:szCs w:val="20"/>
        </w:rPr>
        <w:t xml:space="preserve"> has a significant positive </w:t>
      </w:r>
      <w:r w:rsidR="00324E37" w:rsidRPr="00540738">
        <w:rPr>
          <w:color w:val="000000"/>
          <w:sz w:val="20"/>
          <w:szCs w:val="20"/>
        </w:rPr>
        <w:t>influence</w:t>
      </w:r>
      <w:r w:rsidRPr="00540738">
        <w:rPr>
          <w:color w:val="000000"/>
          <w:sz w:val="20"/>
          <w:szCs w:val="20"/>
        </w:rPr>
        <w:t xml:space="preserve"> on student loyalty (B = </w:t>
      </w:r>
      <w:r w:rsidR="00C70C1A">
        <w:rPr>
          <w:color w:val="000000"/>
          <w:sz w:val="20"/>
          <w:szCs w:val="20"/>
        </w:rPr>
        <w:t>0</w:t>
      </w:r>
      <w:r w:rsidRPr="00540738">
        <w:rPr>
          <w:color w:val="000000"/>
          <w:sz w:val="20"/>
          <w:szCs w:val="20"/>
        </w:rPr>
        <w:t xml:space="preserve">.246, t = 5.181, p = </w:t>
      </w:r>
      <w:r w:rsidR="00C70C1A">
        <w:rPr>
          <w:color w:val="000000"/>
          <w:sz w:val="20"/>
          <w:szCs w:val="20"/>
        </w:rPr>
        <w:t>0</w:t>
      </w:r>
      <w:r w:rsidRPr="00540738">
        <w:rPr>
          <w:color w:val="000000"/>
          <w:sz w:val="20"/>
          <w:szCs w:val="20"/>
        </w:rPr>
        <w:t>.000).</w:t>
      </w:r>
    </w:p>
    <w:p w:rsidR="00512B2D" w:rsidRDefault="00C77374" w:rsidP="00540738">
      <w:pPr>
        <w:pStyle w:val="NormalWeb"/>
        <w:spacing w:before="0" w:beforeAutospacing="0" w:after="0" w:afterAutospacing="0"/>
        <w:ind w:firstLine="720"/>
        <w:jc w:val="both"/>
        <w:rPr>
          <w:color w:val="000000"/>
          <w:sz w:val="20"/>
          <w:szCs w:val="20"/>
        </w:rPr>
      </w:pPr>
      <w:r w:rsidRPr="00540738">
        <w:rPr>
          <w:color w:val="000000"/>
          <w:sz w:val="20"/>
          <w:szCs w:val="20"/>
          <w:shd w:val="clear" w:color="auto" w:fill="FFFFFF"/>
        </w:rPr>
        <w:t>In short,</w:t>
      </w:r>
      <w:r w:rsidR="00EC25EE" w:rsidRPr="00540738">
        <w:rPr>
          <w:color w:val="000000"/>
          <w:sz w:val="20"/>
          <w:szCs w:val="20"/>
          <w:shd w:val="clear" w:color="auto" w:fill="FFFFFF"/>
        </w:rPr>
        <w:t xml:space="preserve"> the</w:t>
      </w:r>
      <w:r w:rsidRPr="00540738">
        <w:rPr>
          <w:color w:val="000000"/>
          <w:sz w:val="20"/>
          <w:szCs w:val="20"/>
          <w:shd w:val="clear" w:color="auto" w:fill="FFFFFF"/>
        </w:rPr>
        <w:t xml:space="preserve"> </w:t>
      </w:r>
      <w:r w:rsidR="00EC25EE" w:rsidRPr="00540738">
        <w:rPr>
          <w:color w:val="000000"/>
          <w:sz w:val="20"/>
          <w:szCs w:val="20"/>
        </w:rPr>
        <w:t xml:space="preserve">study demonstrates that satisfaction, institutional reputation, trust, and perceived quality significantly influence students' loyalty towards a higher education institution. However, the sense of belongingness did not show a significant </w:t>
      </w:r>
      <w:r w:rsidR="00324E37" w:rsidRPr="00540738">
        <w:rPr>
          <w:color w:val="000000"/>
          <w:sz w:val="20"/>
          <w:szCs w:val="20"/>
        </w:rPr>
        <w:t>effect</w:t>
      </w:r>
      <w:r w:rsidR="00EC25EE" w:rsidRPr="00540738">
        <w:rPr>
          <w:color w:val="000000"/>
          <w:sz w:val="20"/>
          <w:szCs w:val="20"/>
        </w:rPr>
        <w:t xml:space="preserve"> on student loyalty in this particular analysis.</w:t>
      </w:r>
      <w:r w:rsidR="00512B2D" w:rsidRPr="00540738">
        <w:rPr>
          <w:color w:val="000000"/>
          <w:sz w:val="20"/>
          <w:szCs w:val="20"/>
        </w:rPr>
        <w:t xml:space="preserve"> These findings emphasize the importance of these factors in fostering loyalty among students in the context of higher education.</w:t>
      </w:r>
    </w:p>
    <w:p w:rsidR="00540738" w:rsidRPr="00540738" w:rsidRDefault="00540738" w:rsidP="00540738">
      <w:pPr>
        <w:pStyle w:val="NormalWeb"/>
        <w:spacing w:before="0" w:beforeAutospacing="0" w:after="0" w:afterAutospacing="0"/>
        <w:ind w:firstLine="720"/>
        <w:jc w:val="both"/>
        <w:rPr>
          <w:sz w:val="20"/>
          <w:szCs w:val="20"/>
        </w:rPr>
      </w:pPr>
    </w:p>
    <w:p w:rsidR="004D089A" w:rsidRDefault="00540738" w:rsidP="00540738">
      <w:pPr>
        <w:pStyle w:val="Heading1"/>
        <w:spacing w:before="0" w:beforeAutospacing="0" w:after="0" w:afterAutospacing="0"/>
        <w:rPr>
          <w:color w:val="000000"/>
          <w:sz w:val="20"/>
          <w:szCs w:val="20"/>
        </w:rPr>
      </w:pPr>
      <w:r>
        <w:rPr>
          <w:color w:val="000000"/>
          <w:sz w:val="20"/>
          <w:szCs w:val="20"/>
        </w:rPr>
        <w:t xml:space="preserve">VII. </w:t>
      </w:r>
      <w:r w:rsidR="004D089A" w:rsidRPr="00540738">
        <w:rPr>
          <w:color w:val="000000"/>
          <w:sz w:val="20"/>
          <w:szCs w:val="20"/>
        </w:rPr>
        <w:t>Findings and Conclusion</w:t>
      </w:r>
    </w:p>
    <w:p w:rsidR="00540738" w:rsidRPr="00540738" w:rsidRDefault="00540738" w:rsidP="00540738">
      <w:pPr>
        <w:pStyle w:val="Heading1"/>
        <w:spacing w:before="0" w:beforeAutospacing="0" w:after="0" w:afterAutospacing="0"/>
        <w:rPr>
          <w:color w:val="000000"/>
          <w:sz w:val="20"/>
          <w:szCs w:val="20"/>
        </w:rPr>
      </w:pPr>
    </w:p>
    <w:p w:rsidR="0042471A" w:rsidRPr="00540738" w:rsidRDefault="00AD7977" w:rsidP="00540738">
      <w:pPr>
        <w:spacing w:after="0" w:line="240" w:lineRule="auto"/>
        <w:ind w:firstLine="720"/>
        <w:jc w:val="both"/>
        <w:rPr>
          <w:rFonts w:eastAsia="Times New Roman"/>
          <w:sz w:val="20"/>
          <w:szCs w:val="20"/>
          <w:lang w:eastAsia="en-IN"/>
        </w:rPr>
      </w:pPr>
      <w:r w:rsidRPr="00540738">
        <w:rPr>
          <w:rFonts w:eastAsia="Times New Roman"/>
          <w:color w:val="000000"/>
          <w:sz w:val="20"/>
          <w:szCs w:val="20"/>
          <w:lang w:eastAsia="en-IN"/>
        </w:rPr>
        <w:t>HEIs</w:t>
      </w:r>
      <w:r w:rsidR="0042471A" w:rsidRPr="00540738">
        <w:rPr>
          <w:rFonts w:eastAsia="Times New Roman"/>
          <w:color w:val="000000"/>
          <w:sz w:val="20"/>
          <w:szCs w:val="20"/>
          <w:lang w:eastAsia="en-IN"/>
        </w:rPr>
        <w:t xml:space="preserve"> in Kerala have a responsibility to provide quality services that cater to the needs and expectations of students, ensuring the overall quality of higher education. According to the regulations of the University Grants Commission, student satisfaction is a </w:t>
      </w:r>
      <w:r w:rsidRPr="00540738">
        <w:rPr>
          <w:rFonts w:eastAsia="Times New Roman"/>
          <w:color w:val="000000"/>
          <w:sz w:val="20"/>
          <w:szCs w:val="20"/>
          <w:lang w:eastAsia="en-IN"/>
        </w:rPr>
        <w:t>main</w:t>
      </w:r>
      <w:r w:rsidR="0042471A" w:rsidRPr="00540738">
        <w:rPr>
          <w:rFonts w:eastAsia="Times New Roman"/>
          <w:color w:val="000000"/>
          <w:sz w:val="20"/>
          <w:szCs w:val="20"/>
          <w:lang w:eastAsia="en-IN"/>
        </w:rPr>
        <w:t xml:space="preserve"> factor in measuring the enhancement of quality in higher education institutions (HEIs). In this context, HEIs in Kerala are highly focused on creating satisfied and loyal students.</w:t>
      </w:r>
    </w:p>
    <w:p w:rsidR="0042471A" w:rsidRPr="00540738" w:rsidRDefault="0042471A" w:rsidP="00540738">
      <w:pPr>
        <w:spacing w:after="0" w:line="240" w:lineRule="auto"/>
        <w:ind w:firstLine="720"/>
        <w:jc w:val="both"/>
        <w:rPr>
          <w:rFonts w:eastAsia="Times New Roman"/>
          <w:sz w:val="20"/>
          <w:szCs w:val="20"/>
          <w:lang w:eastAsia="en-IN"/>
        </w:rPr>
      </w:pPr>
      <w:r w:rsidRPr="00540738">
        <w:rPr>
          <w:rFonts w:eastAsia="Times New Roman"/>
          <w:color w:val="000000"/>
          <w:sz w:val="20"/>
          <w:szCs w:val="20"/>
          <w:lang w:eastAsia="en-IN"/>
        </w:rPr>
        <w:t xml:space="preserve">This study aimed to identify the determinants of student loyalty to </w:t>
      </w:r>
      <w:r w:rsidR="00206F63" w:rsidRPr="00540738">
        <w:rPr>
          <w:rFonts w:eastAsia="Times New Roman"/>
          <w:color w:val="000000"/>
          <w:sz w:val="20"/>
          <w:szCs w:val="20"/>
          <w:lang w:eastAsia="en-IN"/>
        </w:rPr>
        <w:t>HEIs</w:t>
      </w:r>
      <w:r w:rsidRPr="00540738">
        <w:rPr>
          <w:rFonts w:eastAsia="Times New Roman"/>
          <w:color w:val="000000"/>
          <w:sz w:val="20"/>
          <w:szCs w:val="20"/>
          <w:lang w:eastAsia="en-IN"/>
        </w:rPr>
        <w:t xml:space="preserve">. The findings revealed that HEIs in Kerala place significant importance on various aspects of the academic program, including the quality of teaching, experience and qualifications of faculties, innovative teaching methods, curriculum relevance, and quality of academic facilities. Furthermore, HEIs in Kerala have a good reputation in the educational market, and the study found that students expressed satisfaction with higher education in Kerala. Students also possess a sense of belongingness and trust towards higher education institutions in the region. Additionally, the study </w:t>
      </w:r>
      <w:r w:rsidRPr="00540738">
        <w:rPr>
          <w:rFonts w:eastAsia="Times New Roman"/>
          <w:color w:val="000000"/>
          <w:sz w:val="20"/>
          <w:szCs w:val="20"/>
          <w:lang w:eastAsia="en-IN"/>
        </w:rPr>
        <w:lastRenderedPageBreak/>
        <w:t xml:space="preserve">observed that satisfaction, institutional reputation, trust, and perceived quality significantly influence students' loyalty towards </w:t>
      </w:r>
      <w:r w:rsidR="00AD7977" w:rsidRPr="00540738">
        <w:rPr>
          <w:rFonts w:eastAsia="Times New Roman"/>
          <w:color w:val="000000"/>
          <w:sz w:val="20"/>
          <w:szCs w:val="20"/>
          <w:lang w:eastAsia="en-IN"/>
        </w:rPr>
        <w:t>HEIs</w:t>
      </w:r>
      <w:r w:rsidRPr="00540738">
        <w:rPr>
          <w:rFonts w:eastAsia="Times New Roman"/>
          <w:color w:val="000000"/>
          <w:sz w:val="20"/>
          <w:szCs w:val="20"/>
          <w:lang w:eastAsia="en-IN"/>
        </w:rPr>
        <w:t>. However, the sense of belongingness did not show a significant impact on student loyalty.</w:t>
      </w:r>
    </w:p>
    <w:p w:rsidR="0042471A" w:rsidRPr="00540738" w:rsidRDefault="0042471A" w:rsidP="00540738">
      <w:pPr>
        <w:spacing w:after="0" w:line="240" w:lineRule="auto"/>
        <w:ind w:firstLine="720"/>
        <w:jc w:val="both"/>
        <w:rPr>
          <w:rFonts w:eastAsia="Times New Roman"/>
          <w:sz w:val="20"/>
          <w:szCs w:val="20"/>
          <w:lang w:eastAsia="en-IN"/>
        </w:rPr>
      </w:pPr>
      <w:r w:rsidRPr="00540738">
        <w:rPr>
          <w:rFonts w:eastAsia="Times New Roman"/>
          <w:color w:val="000000"/>
          <w:sz w:val="20"/>
          <w:szCs w:val="20"/>
          <w:lang w:eastAsia="en-IN"/>
        </w:rPr>
        <w:t>In conclusion, it is essential for HEIs in Kerala to prioritize the quality of teaching, faculty qualifications, innovative teaching methods, curriculum relevance, and academic facilities to enhance student satisfaction and foster loyalty. Maintaining a good reputation in the educational market and nurturing a sense of belongingness and trust among students are also crucial. HEIs should continuously strive to meet students' needs and expectations, as st</w:t>
      </w:r>
      <w:r w:rsidR="00954FC3" w:rsidRPr="00540738">
        <w:rPr>
          <w:rFonts w:eastAsia="Times New Roman"/>
          <w:color w:val="000000"/>
          <w:sz w:val="20"/>
          <w:szCs w:val="20"/>
          <w:lang w:eastAsia="en-IN"/>
        </w:rPr>
        <w:t>udent satisfaction plays a key</w:t>
      </w:r>
      <w:r w:rsidRPr="00540738">
        <w:rPr>
          <w:rFonts w:eastAsia="Times New Roman"/>
          <w:color w:val="000000"/>
          <w:sz w:val="20"/>
          <w:szCs w:val="20"/>
          <w:lang w:eastAsia="en-IN"/>
        </w:rPr>
        <w:t xml:space="preserve"> role in assessing the quality enhancement of </w:t>
      </w:r>
      <w:r w:rsidR="00954FC3" w:rsidRPr="00540738">
        <w:rPr>
          <w:rFonts w:eastAsia="Times New Roman"/>
          <w:color w:val="000000"/>
          <w:sz w:val="20"/>
          <w:szCs w:val="20"/>
          <w:lang w:eastAsia="en-IN"/>
        </w:rPr>
        <w:t>HEIs.</w:t>
      </w:r>
    </w:p>
    <w:p w:rsidR="00540738" w:rsidRDefault="00540738" w:rsidP="005B36A9">
      <w:pPr>
        <w:pStyle w:val="Bibliography"/>
        <w:spacing w:after="0" w:line="360" w:lineRule="auto"/>
        <w:jc w:val="both"/>
        <w:rPr>
          <w:b/>
          <w:bCs/>
          <w:color w:val="000000"/>
          <w:sz w:val="20"/>
          <w:szCs w:val="28"/>
        </w:rPr>
      </w:pPr>
    </w:p>
    <w:p w:rsidR="004D089A" w:rsidRDefault="00540738" w:rsidP="005B36A9">
      <w:pPr>
        <w:pStyle w:val="Bibliography"/>
        <w:spacing w:after="0" w:line="360" w:lineRule="auto"/>
        <w:jc w:val="both"/>
        <w:rPr>
          <w:b/>
          <w:bCs/>
          <w:color w:val="000000"/>
          <w:sz w:val="20"/>
          <w:szCs w:val="28"/>
        </w:rPr>
      </w:pPr>
      <w:r w:rsidRPr="00540738">
        <w:rPr>
          <w:b/>
          <w:bCs/>
          <w:color w:val="000000"/>
          <w:sz w:val="20"/>
          <w:szCs w:val="28"/>
        </w:rPr>
        <w:t xml:space="preserve">VIII. </w:t>
      </w:r>
      <w:r w:rsidR="004D089A" w:rsidRPr="00540738">
        <w:rPr>
          <w:b/>
          <w:bCs/>
          <w:color w:val="000000"/>
          <w:sz w:val="20"/>
          <w:szCs w:val="28"/>
        </w:rPr>
        <w:t>References</w:t>
      </w:r>
    </w:p>
    <w:p w:rsidR="005B36A9" w:rsidRPr="00540738" w:rsidRDefault="00DC771A" w:rsidP="00540738">
      <w:pPr>
        <w:pStyle w:val="Bibliography"/>
        <w:spacing w:after="0" w:line="240" w:lineRule="auto"/>
        <w:rPr>
          <w:noProof/>
          <w:sz w:val="16"/>
        </w:rPr>
      </w:pPr>
      <w:r w:rsidRPr="00540738">
        <w:rPr>
          <w:sz w:val="16"/>
        </w:rPr>
        <w:fldChar w:fldCharType="begin"/>
      </w:r>
      <w:r w:rsidR="005B36A9" w:rsidRPr="00540738">
        <w:rPr>
          <w:sz w:val="16"/>
        </w:rPr>
        <w:instrText xml:space="preserve"> BIBLIOGRAPHY  \l 16393 </w:instrText>
      </w:r>
      <w:r w:rsidRPr="00540738">
        <w:rPr>
          <w:sz w:val="16"/>
        </w:rPr>
        <w:fldChar w:fldCharType="separate"/>
      </w:r>
      <w:r w:rsidR="005B36A9" w:rsidRPr="00540738">
        <w:rPr>
          <w:noProof/>
          <w:sz w:val="16"/>
        </w:rPr>
        <w:t xml:space="preserve">B. Z., &amp; Rehman, K. u. (2010). A study examining the students satisfaction in higher education. </w:t>
      </w:r>
      <w:r w:rsidR="005B36A9" w:rsidRPr="00540738">
        <w:rPr>
          <w:i/>
          <w:iCs/>
          <w:noProof/>
          <w:sz w:val="16"/>
        </w:rPr>
        <w:t>Procedia Social and Behavioral Sciences</w:t>
      </w:r>
      <w:r w:rsidR="005B36A9" w:rsidRPr="00540738">
        <w:rPr>
          <w:noProof/>
          <w:sz w:val="16"/>
        </w:rPr>
        <w:t xml:space="preserve"> , 446–5450.</w:t>
      </w:r>
    </w:p>
    <w:p w:rsidR="005B36A9" w:rsidRPr="00540738" w:rsidRDefault="005B36A9" w:rsidP="00540738">
      <w:pPr>
        <w:pStyle w:val="Bibliography"/>
        <w:spacing w:after="0" w:line="240" w:lineRule="auto"/>
        <w:rPr>
          <w:noProof/>
          <w:sz w:val="16"/>
        </w:rPr>
      </w:pPr>
      <w:r w:rsidRPr="00540738">
        <w:rPr>
          <w:noProof/>
          <w:sz w:val="16"/>
        </w:rPr>
        <w:t xml:space="preserve">H. A., &amp; Raposo, M. R. (2006). Conceptual Model of Student. </w:t>
      </w:r>
      <w:r w:rsidRPr="00540738">
        <w:rPr>
          <w:i/>
          <w:iCs/>
          <w:noProof/>
          <w:sz w:val="16"/>
        </w:rPr>
        <w:t>Total Quality Management</w:t>
      </w:r>
      <w:r w:rsidRPr="00540738">
        <w:rPr>
          <w:noProof/>
          <w:sz w:val="16"/>
        </w:rPr>
        <w:t xml:space="preserve"> , 1261–1278.</w:t>
      </w:r>
    </w:p>
    <w:p w:rsidR="005B36A9" w:rsidRPr="00540738" w:rsidRDefault="005B36A9" w:rsidP="00540738">
      <w:pPr>
        <w:pStyle w:val="Bibliography"/>
        <w:spacing w:after="0" w:line="240" w:lineRule="auto"/>
        <w:rPr>
          <w:noProof/>
          <w:sz w:val="16"/>
        </w:rPr>
      </w:pPr>
      <w:r w:rsidRPr="00540738">
        <w:rPr>
          <w:noProof/>
          <w:sz w:val="16"/>
        </w:rPr>
        <w:t xml:space="preserve">Higher education department Kerala. (n.d.). </w:t>
      </w:r>
      <w:r w:rsidRPr="00540738">
        <w:rPr>
          <w:i/>
          <w:iCs/>
          <w:noProof/>
          <w:sz w:val="16"/>
        </w:rPr>
        <w:t>Higher education department Kerala</w:t>
      </w:r>
      <w:r w:rsidRPr="00540738">
        <w:rPr>
          <w:noProof/>
          <w:sz w:val="16"/>
        </w:rPr>
        <w:t>. Retrieved May Saturday, 2023, from Higher education department Kerala: http://highereducation.kerala.gov.in/</w:t>
      </w:r>
    </w:p>
    <w:p w:rsidR="005B36A9" w:rsidRPr="00540738" w:rsidRDefault="005B36A9" w:rsidP="00540738">
      <w:pPr>
        <w:pStyle w:val="Bibliography"/>
        <w:spacing w:after="0" w:line="240" w:lineRule="auto"/>
        <w:rPr>
          <w:noProof/>
          <w:sz w:val="16"/>
        </w:rPr>
      </w:pPr>
      <w:r w:rsidRPr="00540738">
        <w:rPr>
          <w:noProof/>
          <w:sz w:val="16"/>
        </w:rPr>
        <w:t xml:space="preserve">J. D., McClelland, R., &amp; Davies, J. (2008). The development of a conceptual model of student satisfaction with their experience in higher education. </w:t>
      </w:r>
      <w:r w:rsidRPr="00540738">
        <w:rPr>
          <w:i/>
          <w:iCs/>
          <w:noProof/>
          <w:sz w:val="16"/>
        </w:rPr>
        <w:t>Quality Assurance in Education</w:t>
      </w:r>
      <w:r w:rsidRPr="00540738">
        <w:rPr>
          <w:noProof/>
          <w:sz w:val="16"/>
        </w:rPr>
        <w:t xml:space="preserve"> , 19-35.</w:t>
      </w:r>
    </w:p>
    <w:p w:rsidR="005B36A9" w:rsidRPr="00540738" w:rsidRDefault="005B36A9" w:rsidP="00540738">
      <w:pPr>
        <w:pStyle w:val="Bibliography"/>
        <w:spacing w:after="0" w:line="240" w:lineRule="auto"/>
        <w:rPr>
          <w:noProof/>
          <w:sz w:val="16"/>
        </w:rPr>
      </w:pPr>
      <w:r w:rsidRPr="00540738">
        <w:rPr>
          <w:noProof/>
          <w:sz w:val="16"/>
        </w:rPr>
        <w:t xml:space="preserve">K. S. (2019). The impact of loyalty on the student satisfaction in higher education A structural equation modeling analysis. </w:t>
      </w:r>
      <w:r w:rsidRPr="00540738">
        <w:rPr>
          <w:i/>
          <w:iCs/>
          <w:noProof/>
          <w:sz w:val="16"/>
        </w:rPr>
        <w:t>Higher Education Evaluation and development</w:t>
      </w:r>
      <w:r w:rsidRPr="00540738">
        <w:rPr>
          <w:noProof/>
          <w:sz w:val="16"/>
        </w:rPr>
        <w:t xml:space="preserve"> , 82-96.</w:t>
      </w:r>
    </w:p>
    <w:p w:rsidR="005B36A9" w:rsidRPr="00540738" w:rsidRDefault="005B36A9" w:rsidP="00540738">
      <w:pPr>
        <w:pStyle w:val="Bibliography"/>
        <w:spacing w:after="0" w:line="240" w:lineRule="auto"/>
        <w:rPr>
          <w:noProof/>
          <w:sz w:val="16"/>
        </w:rPr>
      </w:pPr>
      <w:r w:rsidRPr="00540738">
        <w:rPr>
          <w:noProof/>
          <w:sz w:val="16"/>
        </w:rPr>
        <w:t xml:space="preserve">M. P., &amp; Zaksa, K. (2012). The impact of perceived service quality on student loyalty in higher. </w:t>
      </w:r>
      <w:r w:rsidRPr="00540738">
        <w:rPr>
          <w:i/>
          <w:iCs/>
          <w:noProof/>
          <w:sz w:val="16"/>
        </w:rPr>
        <w:t>Journal of Business Management</w:t>
      </w:r>
      <w:r w:rsidRPr="00540738">
        <w:rPr>
          <w:noProof/>
          <w:sz w:val="16"/>
        </w:rPr>
        <w:t xml:space="preserve"> , 138-152.</w:t>
      </w:r>
    </w:p>
    <w:p w:rsidR="005B36A9" w:rsidRPr="00540738" w:rsidRDefault="005B36A9" w:rsidP="00540738">
      <w:pPr>
        <w:pStyle w:val="Bibliography"/>
        <w:spacing w:after="0" w:line="240" w:lineRule="auto"/>
        <w:rPr>
          <w:noProof/>
          <w:sz w:val="16"/>
        </w:rPr>
      </w:pPr>
      <w:r w:rsidRPr="00540738">
        <w:rPr>
          <w:noProof/>
          <w:sz w:val="16"/>
        </w:rPr>
        <w:t xml:space="preserve">S. F., Minavand, H., &amp; Afshardost, M. (2013). Perceived service quality and student satisfaction in higher. </w:t>
      </w:r>
      <w:r w:rsidRPr="00540738">
        <w:rPr>
          <w:i/>
          <w:iCs/>
          <w:noProof/>
          <w:sz w:val="16"/>
        </w:rPr>
        <w:t>IOSR Journal of Business and Management</w:t>
      </w:r>
      <w:r w:rsidRPr="00540738">
        <w:rPr>
          <w:noProof/>
          <w:sz w:val="16"/>
        </w:rPr>
        <w:t xml:space="preserve"> , 65-74.</w:t>
      </w:r>
    </w:p>
    <w:p w:rsidR="005B36A9" w:rsidRPr="00540738" w:rsidRDefault="005B36A9" w:rsidP="00540738">
      <w:pPr>
        <w:pStyle w:val="Bibliography"/>
        <w:spacing w:after="0" w:line="240" w:lineRule="auto"/>
        <w:rPr>
          <w:noProof/>
          <w:sz w:val="16"/>
        </w:rPr>
      </w:pPr>
      <w:r w:rsidRPr="00540738">
        <w:rPr>
          <w:noProof/>
          <w:sz w:val="16"/>
        </w:rPr>
        <w:t xml:space="preserve">University Grants Commission. (n.d.). </w:t>
      </w:r>
      <w:r w:rsidRPr="00540738">
        <w:rPr>
          <w:i/>
          <w:iCs/>
          <w:noProof/>
          <w:sz w:val="16"/>
        </w:rPr>
        <w:t>University Grants Commission</w:t>
      </w:r>
      <w:r w:rsidRPr="00540738">
        <w:rPr>
          <w:noProof/>
          <w:sz w:val="16"/>
        </w:rPr>
        <w:t>. Retrieved May Saturday, 2023, from University Grants Commission: https://www.ugc.gov.in/</w:t>
      </w:r>
    </w:p>
    <w:p w:rsidR="005B36A9" w:rsidRPr="00540738" w:rsidRDefault="005B36A9" w:rsidP="00540738">
      <w:pPr>
        <w:pStyle w:val="Bibliography"/>
        <w:spacing w:after="0" w:line="240" w:lineRule="auto"/>
        <w:rPr>
          <w:noProof/>
          <w:sz w:val="16"/>
        </w:rPr>
      </w:pPr>
      <w:r w:rsidRPr="00540738">
        <w:rPr>
          <w:noProof/>
          <w:sz w:val="16"/>
        </w:rPr>
        <w:t xml:space="preserve">W. H., &amp; Chapman, E. (2023). Student satisfaction and interaction in higher education. </w:t>
      </w:r>
      <w:r w:rsidRPr="00540738">
        <w:rPr>
          <w:i/>
          <w:iCs/>
          <w:noProof/>
          <w:sz w:val="16"/>
        </w:rPr>
        <w:t>Higher Education</w:t>
      </w:r>
      <w:r w:rsidRPr="00540738">
        <w:rPr>
          <w:noProof/>
          <w:sz w:val="16"/>
        </w:rPr>
        <w:t xml:space="preserve"> , 957–978.</w:t>
      </w:r>
    </w:p>
    <w:p w:rsidR="005B36A9" w:rsidRPr="00540738" w:rsidRDefault="00DC771A" w:rsidP="00540738">
      <w:pPr>
        <w:spacing w:after="0" w:line="240" w:lineRule="auto"/>
        <w:rPr>
          <w:sz w:val="16"/>
        </w:rPr>
      </w:pPr>
      <w:r w:rsidRPr="00540738">
        <w:rPr>
          <w:sz w:val="16"/>
        </w:rPr>
        <w:fldChar w:fldCharType="end"/>
      </w:r>
    </w:p>
    <w:sectPr w:rsidR="005B36A9" w:rsidRPr="00540738" w:rsidSect="00F81D3C">
      <w:footerReference w:type="default" r:id="rId8"/>
      <w:pgSz w:w="11906" w:h="16838"/>
      <w:pgMar w:top="1276"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5DB" w:rsidRDefault="001725DB" w:rsidP="00120850">
      <w:pPr>
        <w:spacing w:after="0" w:line="240" w:lineRule="auto"/>
      </w:pPr>
      <w:r>
        <w:separator/>
      </w:r>
    </w:p>
  </w:endnote>
  <w:endnote w:type="continuationSeparator" w:id="0">
    <w:p w:rsidR="001725DB" w:rsidRDefault="001725DB" w:rsidP="0012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cs-Roboto">
    <w:altName w:val="Times New Roman"/>
    <w:panose1 w:val="00000000000000000000"/>
    <w:charset w:val="00"/>
    <w:family w:val="roman"/>
    <w:notTrueType/>
    <w:pitch w:val="default"/>
  </w:font>
  <w:font w:name="TimesNew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777309"/>
      <w:docPartObj>
        <w:docPartGallery w:val="Page Numbers (Bottom of Page)"/>
        <w:docPartUnique/>
      </w:docPartObj>
    </w:sdtPr>
    <w:sdtEndPr>
      <w:rPr>
        <w:noProof/>
      </w:rPr>
    </w:sdtEndPr>
    <w:sdtContent>
      <w:p w:rsidR="00454F41" w:rsidRDefault="001725DB">
        <w:pPr>
          <w:pStyle w:val="Footer"/>
          <w:jc w:val="center"/>
        </w:pPr>
        <w:r>
          <w:fldChar w:fldCharType="begin"/>
        </w:r>
        <w:r>
          <w:instrText xml:space="preserve"> PAGE   \* MERGEFORMAT </w:instrText>
        </w:r>
        <w:r>
          <w:fldChar w:fldCharType="separate"/>
        </w:r>
        <w:r w:rsidR="00976990">
          <w:rPr>
            <w:noProof/>
          </w:rPr>
          <w:t>1</w:t>
        </w:r>
        <w:r>
          <w:rPr>
            <w:noProof/>
          </w:rPr>
          <w:fldChar w:fldCharType="end"/>
        </w:r>
      </w:p>
    </w:sdtContent>
  </w:sdt>
  <w:p w:rsidR="00454F41" w:rsidRDefault="00454F41" w:rsidP="00721D37">
    <w:pPr>
      <w:pStyle w:val="Footer"/>
      <w:tabs>
        <w:tab w:val="clear" w:pos="4513"/>
        <w:tab w:val="clear" w:pos="9026"/>
        <w:tab w:val="left" w:pos="58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5DB" w:rsidRDefault="001725DB" w:rsidP="00120850">
      <w:pPr>
        <w:spacing w:after="0" w:line="240" w:lineRule="auto"/>
      </w:pPr>
      <w:r>
        <w:separator/>
      </w:r>
    </w:p>
  </w:footnote>
  <w:footnote w:type="continuationSeparator" w:id="0">
    <w:p w:rsidR="001725DB" w:rsidRDefault="001725DB" w:rsidP="001208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89A"/>
    <w:rsid w:val="00002717"/>
    <w:rsid w:val="00035265"/>
    <w:rsid w:val="000421B8"/>
    <w:rsid w:val="000423A1"/>
    <w:rsid w:val="00054384"/>
    <w:rsid w:val="00097CC4"/>
    <w:rsid w:val="000C6F7C"/>
    <w:rsid w:val="000D3466"/>
    <w:rsid w:val="000F34F8"/>
    <w:rsid w:val="00120850"/>
    <w:rsid w:val="00142AA9"/>
    <w:rsid w:val="001470B6"/>
    <w:rsid w:val="001725DB"/>
    <w:rsid w:val="001C04E2"/>
    <w:rsid w:val="001E5DAB"/>
    <w:rsid w:val="00201BDB"/>
    <w:rsid w:val="00206F63"/>
    <w:rsid w:val="00207FA5"/>
    <w:rsid w:val="0023035D"/>
    <w:rsid w:val="002676CE"/>
    <w:rsid w:val="002A68AA"/>
    <w:rsid w:val="002B6523"/>
    <w:rsid w:val="002D18DB"/>
    <w:rsid w:val="002E7393"/>
    <w:rsid w:val="002F40F6"/>
    <w:rsid w:val="002F4C02"/>
    <w:rsid w:val="00313D57"/>
    <w:rsid w:val="00321DB4"/>
    <w:rsid w:val="00324E37"/>
    <w:rsid w:val="00333AE5"/>
    <w:rsid w:val="00341129"/>
    <w:rsid w:val="00366E4F"/>
    <w:rsid w:val="00367788"/>
    <w:rsid w:val="00375EAB"/>
    <w:rsid w:val="00377A10"/>
    <w:rsid w:val="003A6280"/>
    <w:rsid w:val="003D05A2"/>
    <w:rsid w:val="003D26D9"/>
    <w:rsid w:val="003E0F18"/>
    <w:rsid w:val="003E4F0F"/>
    <w:rsid w:val="00410345"/>
    <w:rsid w:val="004154DE"/>
    <w:rsid w:val="0042471A"/>
    <w:rsid w:val="0042726E"/>
    <w:rsid w:val="004327DA"/>
    <w:rsid w:val="00454F41"/>
    <w:rsid w:val="00462B44"/>
    <w:rsid w:val="004965F2"/>
    <w:rsid w:val="004B41EF"/>
    <w:rsid w:val="004D089A"/>
    <w:rsid w:val="004D31A1"/>
    <w:rsid w:val="004F33F4"/>
    <w:rsid w:val="00512B2D"/>
    <w:rsid w:val="00516874"/>
    <w:rsid w:val="00520D3D"/>
    <w:rsid w:val="005218AB"/>
    <w:rsid w:val="00536AFA"/>
    <w:rsid w:val="00540738"/>
    <w:rsid w:val="00540B2B"/>
    <w:rsid w:val="0054216C"/>
    <w:rsid w:val="005631AC"/>
    <w:rsid w:val="00574FC5"/>
    <w:rsid w:val="005974F5"/>
    <w:rsid w:val="005B36A9"/>
    <w:rsid w:val="005B61CB"/>
    <w:rsid w:val="005D2CE9"/>
    <w:rsid w:val="005E7656"/>
    <w:rsid w:val="005F4D06"/>
    <w:rsid w:val="005F7119"/>
    <w:rsid w:val="00603B82"/>
    <w:rsid w:val="00657221"/>
    <w:rsid w:val="006B01E5"/>
    <w:rsid w:val="006B552E"/>
    <w:rsid w:val="006B6618"/>
    <w:rsid w:val="006C4032"/>
    <w:rsid w:val="006E6564"/>
    <w:rsid w:val="006F4851"/>
    <w:rsid w:val="0070441A"/>
    <w:rsid w:val="00717CCB"/>
    <w:rsid w:val="00721D37"/>
    <w:rsid w:val="007301C0"/>
    <w:rsid w:val="00742686"/>
    <w:rsid w:val="00747F53"/>
    <w:rsid w:val="00756744"/>
    <w:rsid w:val="00763B32"/>
    <w:rsid w:val="0076513A"/>
    <w:rsid w:val="0077234D"/>
    <w:rsid w:val="00791DB1"/>
    <w:rsid w:val="007976D6"/>
    <w:rsid w:val="007A1C43"/>
    <w:rsid w:val="007B3FCF"/>
    <w:rsid w:val="007B7EF0"/>
    <w:rsid w:val="007F15B1"/>
    <w:rsid w:val="008002AA"/>
    <w:rsid w:val="008222D4"/>
    <w:rsid w:val="008278C6"/>
    <w:rsid w:val="00850631"/>
    <w:rsid w:val="00855A01"/>
    <w:rsid w:val="008A3418"/>
    <w:rsid w:val="008B6FD2"/>
    <w:rsid w:val="008C005C"/>
    <w:rsid w:val="008F6E9B"/>
    <w:rsid w:val="009006A2"/>
    <w:rsid w:val="00916EB2"/>
    <w:rsid w:val="0094482D"/>
    <w:rsid w:val="0095027C"/>
    <w:rsid w:val="00954A08"/>
    <w:rsid w:val="00954FC3"/>
    <w:rsid w:val="009675BE"/>
    <w:rsid w:val="009717F1"/>
    <w:rsid w:val="00976990"/>
    <w:rsid w:val="009A70C0"/>
    <w:rsid w:val="009B3889"/>
    <w:rsid w:val="009C3CAA"/>
    <w:rsid w:val="009E76E8"/>
    <w:rsid w:val="00A01B4E"/>
    <w:rsid w:val="00A0416C"/>
    <w:rsid w:val="00A83973"/>
    <w:rsid w:val="00AD7977"/>
    <w:rsid w:val="00AD7D16"/>
    <w:rsid w:val="00AE1ABB"/>
    <w:rsid w:val="00AF1178"/>
    <w:rsid w:val="00AF312D"/>
    <w:rsid w:val="00B648C7"/>
    <w:rsid w:val="00B70BD0"/>
    <w:rsid w:val="00B92533"/>
    <w:rsid w:val="00BC650D"/>
    <w:rsid w:val="00BC7C5A"/>
    <w:rsid w:val="00BF506F"/>
    <w:rsid w:val="00C018C3"/>
    <w:rsid w:val="00C12FC8"/>
    <w:rsid w:val="00C22897"/>
    <w:rsid w:val="00C22CF7"/>
    <w:rsid w:val="00C27845"/>
    <w:rsid w:val="00C4129A"/>
    <w:rsid w:val="00C42F16"/>
    <w:rsid w:val="00C70C1A"/>
    <w:rsid w:val="00C75E00"/>
    <w:rsid w:val="00C770C8"/>
    <w:rsid w:val="00C77374"/>
    <w:rsid w:val="00C841F2"/>
    <w:rsid w:val="00CC4C5D"/>
    <w:rsid w:val="00CF0849"/>
    <w:rsid w:val="00CF0A8D"/>
    <w:rsid w:val="00D03CB0"/>
    <w:rsid w:val="00D6103C"/>
    <w:rsid w:val="00D7657C"/>
    <w:rsid w:val="00D77402"/>
    <w:rsid w:val="00D774D5"/>
    <w:rsid w:val="00DA547F"/>
    <w:rsid w:val="00DA6712"/>
    <w:rsid w:val="00DC4070"/>
    <w:rsid w:val="00DC771A"/>
    <w:rsid w:val="00DC7E4F"/>
    <w:rsid w:val="00DD176F"/>
    <w:rsid w:val="00DF6DE3"/>
    <w:rsid w:val="00E06FE1"/>
    <w:rsid w:val="00E13891"/>
    <w:rsid w:val="00E25B30"/>
    <w:rsid w:val="00E32D0C"/>
    <w:rsid w:val="00E333FB"/>
    <w:rsid w:val="00E47D0B"/>
    <w:rsid w:val="00E566DC"/>
    <w:rsid w:val="00E57176"/>
    <w:rsid w:val="00E85336"/>
    <w:rsid w:val="00E922C0"/>
    <w:rsid w:val="00EC25EE"/>
    <w:rsid w:val="00ED50A9"/>
    <w:rsid w:val="00F00F5A"/>
    <w:rsid w:val="00F21502"/>
    <w:rsid w:val="00F4624B"/>
    <w:rsid w:val="00F572AA"/>
    <w:rsid w:val="00F6173B"/>
    <w:rsid w:val="00F81D3C"/>
    <w:rsid w:val="00FC08AA"/>
    <w:rsid w:val="00FC4DC4"/>
    <w:rsid w:val="00FF0E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C6976-5B1A-4964-ABC6-BF379FCD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89A"/>
  </w:style>
  <w:style w:type="paragraph" w:styleId="Heading1">
    <w:name w:val="heading 1"/>
    <w:basedOn w:val="Normal"/>
    <w:link w:val="Heading1Char"/>
    <w:uiPriority w:val="9"/>
    <w:qFormat/>
    <w:rsid w:val="004D089A"/>
    <w:pPr>
      <w:spacing w:before="100" w:beforeAutospacing="1" w:after="100" w:afterAutospacing="1" w:line="240" w:lineRule="auto"/>
      <w:outlineLvl w:val="0"/>
    </w:pPr>
    <w:rPr>
      <w:rFonts w:eastAsia="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89A"/>
    <w:rPr>
      <w:rFonts w:eastAsia="Times New Roman"/>
      <w:b/>
      <w:bCs/>
      <w:kern w:val="36"/>
      <w:sz w:val="48"/>
      <w:szCs w:val="48"/>
      <w:lang w:eastAsia="en-IN"/>
    </w:rPr>
  </w:style>
  <w:style w:type="paragraph" w:styleId="BalloonText">
    <w:name w:val="Balloon Text"/>
    <w:basedOn w:val="Normal"/>
    <w:link w:val="BalloonTextChar"/>
    <w:uiPriority w:val="99"/>
    <w:semiHidden/>
    <w:unhideWhenUsed/>
    <w:rsid w:val="004D08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89A"/>
    <w:rPr>
      <w:rFonts w:ascii="Tahoma" w:hAnsi="Tahoma" w:cs="Tahoma"/>
      <w:sz w:val="16"/>
      <w:szCs w:val="16"/>
    </w:rPr>
  </w:style>
  <w:style w:type="paragraph" w:customStyle="1" w:styleId="Default">
    <w:name w:val="Default"/>
    <w:rsid w:val="004D089A"/>
    <w:pPr>
      <w:autoSpaceDE w:val="0"/>
      <w:autoSpaceDN w:val="0"/>
      <w:adjustRightInd w:val="0"/>
      <w:spacing w:after="0" w:line="240" w:lineRule="auto"/>
    </w:pPr>
    <w:rPr>
      <w:color w:val="000000"/>
      <w:szCs w:val="24"/>
    </w:rPr>
  </w:style>
  <w:style w:type="paragraph" w:styleId="NormalWeb">
    <w:name w:val="Normal (Web)"/>
    <w:basedOn w:val="Normal"/>
    <w:uiPriority w:val="99"/>
    <w:unhideWhenUsed/>
    <w:rsid w:val="004D089A"/>
    <w:pPr>
      <w:spacing w:before="100" w:beforeAutospacing="1" w:after="100" w:afterAutospacing="1" w:line="240" w:lineRule="auto"/>
    </w:pPr>
    <w:rPr>
      <w:rFonts w:eastAsia="Times New Roman"/>
      <w:szCs w:val="24"/>
      <w:lang w:eastAsia="en-IN"/>
    </w:rPr>
  </w:style>
  <w:style w:type="character" w:styleId="Hyperlink">
    <w:name w:val="Hyperlink"/>
    <w:basedOn w:val="DefaultParagraphFont"/>
    <w:uiPriority w:val="99"/>
    <w:unhideWhenUsed/>
    <w:rsid w:val="004D089A"/>
    <w:rPr>
      <w:color w:val="0000FF" w:themeColor="hyperlink"/>
      <w:u w:val="single"/>
    </w:rPr>
  </w:style>
  <w:style w:type="paragraph" w:styleId="Header">
    <w:name w:val="header"/>
    <w:basedOn w:val="Normal"/>
    <w:link w:val="HeaderChar"/>
    <w:uiPriority w:val="99"/>
    <w:unhideWhenUsed/>
    <w:rsid w:val="004D0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89A"/>
  </w:style>
  <w:style w:type="paragraph" w:styleId="Footer">
    <w:name w:val="footer"/>
    <w:basedOn w:val="Normal"/>
    <w:link w:val="FooterChar"/>
    <w:uiPriority w:val="99"/>
    <w:unhideWhenUsed/>
    <w:rsid w:val="004D0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89A"/>
  </w:style>
  <w:style w:type="paragraph" w:styleId="Bibliography">
    <w:name w:val="Bibliography"/>
    <w:basedOn w:val="Normal"/>
    <w:next w:val="Normal"/>
    <w:uiPriority w:val="37"/>
    <w:unhideWhenUsed/>
    <w:rsid w:val="004D089A"/>
  </w:style>
  <w:style w:type="paragraph" w:styleId="ListParagraph">
    <w:name w:val="List Paragraph"/>
    <w:basedOn w:val="Normal"/>
    <w:uiPriority w:val="34"/>
    <w:qFormat/>
    <w:rsid w:val="004D089A"/>
    <w:pPr>
      <w:ind w:left="720"/>
      <w:contextualSpacing/>
    </w:pPr>
  </w:style>
  <w:style w:type="table" w:styleId="TableGrid">
    <w:name w:val="Table Grid"/>
    <w:basedOn w:val="TableNormal"/>
    <w:uiPriority w:val="59"/>
    <w:rsid w:val="00574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6246">
      <w:bodyDiv w:val="1"/>
      <w:marLeft w:val="0"/>
      <w:marRight w:val="0"/>
      <w:marTop w:val="0"/>
      <w:marBottom w:val="0"/>
      <w:divBdr>
        <w:top w:val="none" w:sz="0" w:space="0" w:color="auto"/>
        <w:left w:val="none" w:sz="0" w:space="0" w:color="auto"/>
        <w:bottom w:val="none" w:sz="0" w:space="0" w:color="auto"/>
        <w:right w:val="none" w:sz="0" w:space="0" w:color="auto"/>
      </w:divBdr>
    </w:div>
    <w:div w:id="97993879">
      <w:bodyDiv w:val="1"/>
      <w:marLeft w:val="0"/>
      <w:marRight w:val="0"/>
      <w:marTop w:val="0"/>
      <w:marBottom w:val="0"/>
      <w:divBdr>
        <w:top w:val="none" w:sz="0" w:space="0" w:color="auto"/>
        <w:left w:val="none" w:sz="0" w:space="0" w:color="auto"/>
        <w:bottom w:val="none" w:sz="0" w:space="0" w:color="auto"/>
        <w:right w:val="none" w:sz="0" w:space="0" w:color="auto"/>
      </w:divBdr>
    </w:div>
    <w:div w:id="138620224">
      <w:bodyDiv w:val="1"/>
      <w:marLeft w:val="0"/>
      <w:marRight w:val="0"/>
      <w:marTop w:val="0"/>
      <w:marBottom w:val="0"/>
      <w:divBdr>
        <w:top w:val="none" w:sz="0" w:space="0" w:color="auto"/>
        <w:left w:val="none" w:sz="0" w:space="0" w:color="auto"/>
        <w:bottom w:val="none" w:sz="0" w:space="0" w:color="auto"/>
        <w:right w:val="none" w:sz="0" w:space="0" w:color="auto"/>
      </w:divBdr>
    </w:div>
    <w:div w:id="197740508">
      <w:bodyDiv w:val="1"/>
      <w:marLeft w:val="0"/>
      <w:marRight w:val="0"/>
      <w:marTop w:val="0"/>
      <w:marBottom w:val="0"/>
      <w:divBdr>
        <w:top w:val="none" w:sz="0" w:space="0" w:color="auto"/>
        <w:left w:val="none" w:sz="0" w:space="0" w:color="auto"/>
        <w:bottom w:val="none" w:sz="0" w:space="0" w:color="auto"/>
        <w:right w:val="none" w:sz="0" w:space="0" w:color="auto"/>
      </w:divBdr>
    </w:div>
    <w:div w:id="215245303">
      <w:bodyDiv w:val="1"/>
      <w:marLeft w:val="0"/>
      <w:marRight w:val="0"/>
      <w:marTop w:val="0"/>
      <w:marBottom w:val="0"/>
      <w:divBdr>
        <w:top w:val="none" w:sz="0" w:space="0" w:color="auto"/>
        <w:left w:val="none" w:sz="0" w:space="0" w:color="auto"/>
        <w:bottom w:val="none" w:sz="0" w:space="0" w:color="auto"/>
        <w:right w:val="none" w:sz="0" w:space="0" w:color="auto"/>
      </w:divBdr>
    </w:div>
    <w:div w:id="267467507">
      <w:bodyDiv w:val="1"/>
      <w:marLeft w:val="0"/>
      <w:marRight w:val="0"/>
      <w:marTop w:val="0"/>
      <w:marBottom w:val="0"/>
      <w:divBdr>
        <w:top w:val="none" w:sz="0" w:space="0" w:color="auto"/>
        <w:left w:val="none" w:sz="0" w:space="0" w:color="auto"/>
        <w:bottom w:val="none" w:sz="0" w:space="0" w:color="auto"/>
        <w:right w:val="none" w:sz="0" w:space="0" w:color="auto"/>
      </w:divBdr>
    </w:div>
    <w:div w:id="404760701">
      <w:bodyDiv w:val="1"/>
      <w:marLeft w:val="0"/>
      <w:marRight w:val="0"/>
      <w:marTop w:val="0"/>
      <w:marBottom w:val="0"/>
      <w:divBdr>
        <w:top w:val="none" w:sz="0" w:space="0" w:color="auto"/>
        <w:left w:val="none" w:sz="0" w:space="0" w:color="auto"/>
        <w:bottom w:val="none" w:sz="0" w:space="0" w:color="auto"/>
        <w:right w:val="none" w:sz="0" w:space="0" w:color="auto"/>
      </w:divBdr>
    </w:div>
    <w:div w:id="416755988">
      <w:bodyDiv w:val="1"/>
      <w:marLeft w:val="0"/>
      <w:marRight w:val="0"/>
      <w:marTop w:val="0"/>
      <w:marBottom w:val="0"/>
      <w:divBdr>
        <w:top w:val="none" w:sz="0" w:space="0" w:color="auto"/>
        <w:left w:val="none" w:sz="0" w:space="0" w:color="auto"/>
        <w:bottom w:val="none" w:sz="0" w:space="0" w:color="auto"/>
        <w:right w:val="none" w:sz="0" w:space="0" w:color="auto"/>
      </w:divBdr>
    </w:div>
    <w:div w:id="419178746">
      <w:bodyDiv w:val="1"/>
      <w:marLeft w:val="0"/>
      <w:marRight w:val="0"/>
      <w:marTop w:val="0"/>
      <w:marBottom w:val="0"/>
      <w:divBdr>
        <w:top w:val="none" w:sz="0" w:space="0" w:color="auto"/>
        <w:left w:val="none" w:sz="0" w:space="0" w:color="auto"/>
        <w:bottom w:val="none" w:sz="0" w:space="0" w:color="auto"/>
        <w:right w:val="none" w:sz="0" w:space="0" w:color="auto"/>
      </w:divBdr>
    </w:div>
    <w:div w:id="444471515">
      <w:bodyDiv w:val="1"/>
      <w:marLeft w:val="0"/>
      <w:marRight w:val="0"/>
      <w:marTop w:val="0"/>
      <w:marBottom w:val="0"/>
      <w:divBdr>
        <w:top w:val="none" w:sz="0" w:space="0" w:color="auto"/>
        <w:left w:val="none" w:sz="0" w:space="0" w:color="auto"/>
        <w:bottom w:val="none" w:sz="0" w:space="0" w:color="auto"/>
        <w:right w:val="none" w:sz="0" w:space="0" w:color="auto"/>
      </w:divBdr>
    </w:div>
    <w:div w:id="450590581">
      <w:bodyDiv w:val="1"/>
      <w:marLeft w:val="0"/>
      <w:marRight w:val="0"/>
      <w:marTop w:val="0"/>
      <w:marBottom w:val="0"/>
      <w:divBdr>
        <w:top w:val="none" w:sz="0" w:space="0" w:color="auto"/>
        <w:left w:val="none" w:sz="0" w:space="0" w:color="auto"/>
        <w:bottom w:val="none" w:sz="0" w:space="0" w:color="auto"/>
        <w:right w:val="none" w:sz="0" w:space="0" w:color="auto"/>
      </w:divBdr>
    </w:div>
    <w:div w:id="467208906">
      <w:bodyDiv w:val="1"/>
      <w:marLeft w:val="0"/>
      <w:marRight w:val="0"/>
      <w:marTop w:val="0"/>
      <w:marBottom w:val="0"/>
      <w:divBdr>
        <w:top w:val="none" w:sz="0" w:space="0" w:color="auto"/>
        <w:left w:val="none" w:sz="0" w:space="0" w:color="auto"/>
        <w:bottom w:val="none" w:sz="0" w:space="0" w:color="auto"/>
        <w:right w:val="none" w:sz="0" w:space="0" w:color="auto"/>
      </w:divBdr>
    </w:div>
    <w:div w:id="490409725">
      <w:bodyDiv w:val="1"/>
      <w:marLeft w:val="0"/>
      <w:marRight w:val="0"/>
      <w:marTop w:val="0"/>
      <w:marBottom w:val="0"/>
      <w:divBdr>
        <w:top w:val="none" w:sz="0" w:space="0" w:color="auto"/>
        <w:left w:val="none" w:sz="0" w:space="0" w:color="auto"/>
        <w:bottom w:val="none" w:sz="0" w:space="0" w:color="auto"/>
        <w:right w:val="none" w:sz="0" w:space="0" w:color="auto"/>
      </w:divBdr>
    </w:div>
    <w:div w:id="515927514">
      <w:bodyDiv w:val="1"/>
      <w:marLeft w:val="0"/>
      <w:marRight w:val="0"/>
      <w:marTop w:val="0"/>
      <w:marBottom w:val="0"/>
      <w:divBdr>
        <w:top w:val="none" w:sz="0" w:space="0" w:color="auto"/>
        <w:left w:val="none" w:sz="0" w:space="0" w:color="auto"/>
        <w:bottom w:val="none" w:sz="0" w:space="0" w:color="auto"/>
        <w:right w:val="none" w:sz="0" w:space="0" w:color="auto"/>
      </w:divBdr>
    </w:div>
    <w:div w:id="666249008">
      <w:bodyDiv w:val="1"/>
      <w:marLeft w:val="0"/>
      <w:marRight w:val="0"/>
      <w:marTop w:val="0"/>
      <w:marBottom w:val="0"/>
      <w:divBdr>
        <w:top w:val="none" w:sz="0" w:space="0" w:color="auto"/>
        <w:left w:val="none" w:sz="0" w:space="0" w:color="auto"/>
        <w:bottom w:val="none" w:sz="0" w:space="0" w:color="auto"/>
        <w:right w:val="none" w:sz="0" w:space="0" w:color="auto"/>
      </w:divBdr>
    </w:div>
    <w:div w:id="678385571">
      <w:bodyDiv w:val="1"/>
      <w:marLeft w:val="0"/>
      <w:marRight w:val="0"/>
      <w:marTop w:val="0"/>
      <w:marBottom w:val="0"/>
      <w:divBdr>
        <w:top w:val="none" w:sz="0" w:space="0" w:color="auto"/>
        <w:left w:val="none" w:sz="0" w:space="0" w:color="auto"/>
        <w:bottom w:val="none" w:sz="0" w:space="0" w:color="auto"/>
        <w:right w:val="none" w:sz="0" w:space="0" w:color="auto"/>
      </w:divBdr>
    </w:div>
    <w:div w:id="703409331">
      <w:bodyDiv w:val="1"/>
      <w:marLeft w:val="0"/>
      <w:marRight w:val="0"/>
      <w:marTop w:val="0"/>
      <w:marBottom w:val="0"/>
      <w:divBdr>
        <w:top w:val="none" w:sz="0" w:space="0" w:color="auto"/>
        <w:left w:val="none" w:sz="0" w:space="0" w:color="auto"/>
        <w:bottom w:val="none" w:sz="0" w:space="0" w:color="auto"/>
        <w:right w:val="none" w:sz="0" w:space="0" w:color="auto"/>
      </w:divBdr>
    </w:div>
    <w:div w:id="709719448">
      <w:bodyDiv w:val="1"/>
      <w:marLeft w:val="0"/>
      <w:marRight w:val="0"/>
      <w:marTop w:val="0"/>
      <w:marBottom w:val="0"/>
      <w:divBdr>
        <w:top w:val="none" w:sz="0" w:space="0" w:color="auto"/>
        <w:left w:val="none" w:sz="0" w:space="0" w:color="auto"/>
        <w:bottom w:val="none" w:sz="0" w:space="0" w:color="auto"/>
        <w:right w:val="none" w:sz="0" w:space="0" w:color="auto"/>
      </w:divBdr>
    </w:div>
    <w:div w:id="748191706">
      <w:bodyDiv w:val="1"/>
      <w:marLeft w:val="0"/>
      <w:marRight w:val="0"/>
      <w:marTop w:val="0"/>
      <w:marBottom w:val="0"/>
      <w:divBdr>
        <w:top w:val="none" w:sz="0" w:space="0" w:color="auto"/>
        <w:left w:val="none" w:sz="0" w:space="0" w:color="auto"/>
        <w:bottom w:val="none" w:sz="0" w:space="0" w:color="auto"/>
        <w:right w:val="none" w:sz="0" w:space="0" w:color="auto"/>
      </w:divBdr>
    </w:div>
    <w:div w:id="770051754">
      <w:bodyDiv w:val="1"/>
      <w:marLeft w:val="0"/>
      <w:marRight w:val="0"/>
      <w:marTop w:val="0"/>
      <w:marBottom w:val="0"/>
      <w:divBdr>
        <w:top w:val="none" w:sz="0" w:space="0" w:color="auto"/>
        <w:left w:val="none" w:sz="0" w:space="0" w:color="auto"/>
        <w:bottom w:val="none" w:sz="0" w:space="0" w:color="auto"/>
        <w:right w:val="none" w:sz="0" w:space="0" w:color="auto"/>
      </w:divBdr>
    </w:div>
    <w:div w:id="771239234">
      <w:bodyDiv w:val="1"/>
      <w:marLeft w:val="0"/>
      <w:marRight w:val="0"/>
      <w:marTop w:val="0"/>
      <w:marBottom w:val="0"/>
      <w:divBdr>
        <w:top w:val="none" w:sz="0" w:space="0" w:color="auto"/>
        <w:left w:val="none" w:sz="0" w:space="0" w:color="auto"/>
        <w:bottom w:val="none" w:sz="0" w:space="0" w:color="auto"/>
        <w:right w:val="none" w:sz="0" w:space="0" w:color="auto"/>
      </w:divBdr>
    </w:div>
    <w:div w:id="793211578">
      <w:bodyDiv w:val="1"/>
      <w:marLeft w:val="0"/>
      <w:marRight w:val="0"/>
      <w:marTop w:val="0"/>
      <w:marBottom w:val="0"/>
      <w:divBdr>
        <w:top w:val="none" w:sz="0" w:space="0" w:color="auto"/>
        <w:left w:val="none" w:sz="0" w:space="0" w:color="auto"/>
        <w:bottom w:val="none" w:sz="0" w:space="0" w:color="auto"/>
        <w:right w:val="none" w:sz="0" w:space="0" w:color="auto"/>
      </w:divBdr>
    </w:div>
    <w:div w:id="926186001">
      <w:bodyDiv w:val="1"/>
      <w:marLeft w:val="0"/>
      <w:marRight w:val="0"/>
      <w:marTop w:val="0"/>
      <w:marBottom w:val="0"/>
      <w:divBdr>
        <w:top w:val="none" w:sz="0" w:space="0" w:color="auto"/>
        <w:left w:val="none" w:sz="0" w:space="0" w:color="auto"/>
        <w:bottom w:val="none" w:sz="0" w:space="0" w:color="auto"/>
        <w:right w:val="none" w:sz="0" w:space="0" w:color="auto"/>
      </w:divBdr>
    </w:div>
    <w:div w:id="980966235">
      <w:bodyDiv w:val="1"/>
      <w:marLeft w:val="0"/>
      <w:marRight w:val="0"/>
      <w:marTop w:val="0"/>
      <w:marBottom w:val="0"/>
      <w:divBdr>
        <w:top w:val="none" w:sz="0" w:space="0" w:color="auto"/>
        <w:left w:val="none" w:sz="0" w:space="0" w:color="auto"/>
        <w:bottom w:val="none" w:sz="0" w:space="0" w:color="auto"/>
        <w:right w:val="none" w:sz="0" w:space="0" w:color="auto"/>
      </w:divBdr>
    </w:div>
    <w:div w:id="1057977297">
      <w:bodyDiv w:val="1"/>
      <w:marLeft w:val="0"/>
      <w:marRight w:val="0"/>
      <w:marTop w:val="0"/>
      <w:marBottom w:val="0"/>
      <w:divBdr>
        <w:top w:val="none" w:sz="0" w:space="0" w:color="auto"/>
        <w:left w:val="none" w:sz="0" w:space="0" w:color="auto"/>
        <w:bottom w:val="none" w:sz="0" w:space="0" w:color="auto"/>
        <w:right w:val="none" w:sz="0" w:space="0" w:color="auto"/>
      </w:divBdr>
    </w:div>
    <w:div w:id="1098524802">
      <w:bodyDiv w:val="1"/>
      <w:marLeft w:val="0"/>
      <w:marRight w:val="0"/>
      <w:marTop w:val="0"/>
      <w:marBottom w:val="0"/>
      <w:divBdr>
        <w:top w:val="none" w:sz="0" w:space="0" w:color="auto"/>
        <w:left w:val="none" w:sz="0" w:space="0" w:color="auto"/>
        <w:bottom w:val="none" w:sz="0" w:space="0" w:color="auto"/>
        <w:right w:val="none" w:sz="0" w:space="0" w:color="auto"/>
      </w:divBdr>
    </w:div>
    <w:div w:id="1147353795">
      <w:bodyDiv w:val="1"/>
      <w:marLeft w:val="0"/>
      <w:marRight w:val="0"/>
      <w:marTop w:val="0"/>
      <w:marBottom w:val="0"/>
      <w:divBdr>
        <w:top w:val="none" w:sz="0" w:space="0" w:color="auto"/>
        <w:left w:val="none" w:sz="0" w:space="0" w:color="auto"/>
        <w:bottom w:val="none" w:sz="0" w:space="0" w:color="auto"/>
        <w:right w:val="none" w:sz="0" w:space="0" w:color="auto"/>
      </w:divBdr>
    </w:div>
    <w:div w:id="1169833870">
      <w:bodyDiv w:val="1"/>
      <w:marLeft w:val="0"/>
      <w:marRight w:val="0"/>
      <w:marTop w:val="0"/>
      <w:marBottom w:val="0"/>
      <w:divBdr>
        <w:top w:val="none" w:sz="0" w:space="0" w:color="auto"/>
        <w:left w:val="none" w:sz="0" w:space="0" w:color="auto"/>
        <w:bottom w:val="none" w:sz="0" w:space="0" w:color="auto"/>
        <w:right w:val="none" w:sz="0" w:space="0" w:color="auto"/>
      </w:divBdr>
    </w:div>
    <w:div w:id="1203179092">
      <w:bodyDiv w:val="1"/>
      <w:marLeft w:val="0"/>
      <w:marRight w:val="0"/>
      <w:marTop w:val="0"/>
      <w:marBottom w:val="0"/>
      <w:divBdr>
        <w:top w:val="none" w:sz="0" w:space="0" w:color="auto"/>
        <w:left w:val="none" w:sz="0" w:space="0" w:color="auto"/>
        <w:bottom w:val="none" w:sz="0" w:space="0" w:color="auto"/>
        <w:right w:val="none" w:sz="0" w:space="0" w:color="auto"/>
      </w:divBdr>
    </w:div>
    <w:div w:id="1210219294">
      <w:bodyDiv w:val="1"/>
      <w:marLeft w:val="0"/>
      <w:marRight w:val="0"/>
      <w:marTop w:val="0"/>
      <w:marBottom w:val="0"/>
      <w:divBdr>
        <w:top w:val="none" w:sz="0" w:space="0" w:color="auto"/>
        <w:left w:val="none" w:sz="0" w:space="0" w:color="auto"/>
        <w:bottom w:val="none" w:sz="0" w:space="0" w:color="auto"/>
        <w:right w:val="none" w:sz="0" w:space="0" w:color="auto"/>
      </w:divBdr>
    </w:div>
    <w:div w:id="1293173370">
      <w:bodyDiv w:val="1"/>
      <w:marLeft w:val="0"/>
      <w:marRight w:val="0"/>
      <w:marTop w:val="0"/>
      <w:marBottom w:val="0"/>
      <w:divBdr>
        <w:top w:val="none" w:sz="0" w:space="0" w:color="auto"/>
        <w:left w:val="none" w:sz="0" w:space="0" w:color="auto"/>
        <w:bottom w:val="none" w:sz="0" w:space="0" w:color="auto"/>
        <w:right w:val="none" w:sz="0" w:space="0" w:color="auto"/>
      </w:divBdr>
    </w:div>
    <w:div w:id="1301496293">
      <w:bodyDiv w:val="1"/>
      <w:marLeft w:val="0"/>
      <w:marRight w:val="0"/>
      <w:marTop w:val="0"/>
      <w:marBottom w:val="0"/>
      <w:divBdr>
        <w:top w:val="none" w:sz="0" w:space="0" w:color="auto"/>
        <w:left w:val="none" w:sz="0" w:space="0" w:color="auto"/>
        <w:bottom w:val="none" w:sz="0" w:space="0" w:color="auto"/>
        <w:right w:val="none" w:sz="0" w:space="0" w:color="auto"/>
      </w:divBdr>
    </w:div>
    <w:div w:id="1358236976">
      <w:bodyDiv w:val="1"/>
      <w:marLeft w:val="0"/>
      <w:marRight w:val="0"/>
      <w:marTop w:val="0"/>
      <w:marBottom w:val="0"/>
      <w:divBdr>
        <w:top w:val="none" w:sz="0" w:space="0" w:color="auto"/>
        <w:left w:val="none" w:sz="0" w:space="0" w:color="auto"/>
        <w:bottom w:val="none" w:sz="0" w:space="0" w:color="auto"/>
        <w:right w:val="none" w:sz="0" w:space="0" w:color="auto"/>
      </w:divBdr>
    </w:div>
    <w:div w:id="1383141118">
      <w:bodyDiv w:val="1"/>
      <w:marLeft w:val="0"/>
      <w:marRight w:val="0"/>
      <w:marTop w:val="0"/>
      <w:marBottom w:val="0"/>
      <w:divBdr>
        <w:top w:val="none" w:sz="0" w:space="0" w:color="auto"/>
        <w:left w:val="none" w:sz="0" w:space="0" w:color="auto"/>
        <w:bottom w:val="none" w:sz="0" w:space="0" w:color="auto"/>
        <w:right w:val="none" w:sz="0" w:space="0" w:color="auto"/>
      </w:divBdr>
    </w:div>
    <w:div w:id="1592350120">
      <w:bodyDiv w:val="1"/>
      <w:marLeft w:val="0"/>
      <w:marRight w:val="0"/>
      <w:marTop w:val="0"/>
      <w:marBottom w:val="0"/>
      <w:divBdr>
        <w:top w:val="none" w:sz="0" w:space="0" w:color="auto"/>
        <w:left w:val="none" w:sz="0" w:space="0" w:color="auto"/>
        <w:bottom w:val="none" w:sz="0" w:space="0" w:color="auto"/>
        <w:right w:val="none" w:sz="0" w:space="0" w:color="auto"/>
      </w:divBdr>
    </w:div>
    <w:div w:id="1670333188">
      <w:bodyDiv w:val="1"/>
      <w:marLeft w:val="0"/>
      <w:marRight w:val="0"/>
      <w:marTop w:val="0"/>
      <w:marBottom w:val="0"/>
      <w:divBdr>
        <w:top w:val="none" w:sz="0" w:space="0" w:color="auto"/>
        <w:left w:val="none" w:sz="0" w:space="0" w:color="auto"/>
        <w:bottom w:val="none" w:sz="0" w:space="0" w:color="auto"/>
        <w:right w:val="none" w:sz="0" w:space="0" w:color="auto"/>
      </w:divBdr>
    </w:div>
    <w:div w:id="1704095161">
      <w:bodyDiv w:val="1"/>
      <w:marLeft w:val="0"/>
      <w:marRight w:val="0"/>
      <w:marTop w:val="0"/>
      <w:marBottom w:val="0"/>
      <w:divBdr>
        <w:top w:val="none" w:sz="0" w:space="0" w:color="auto"/>
        <w:left w:val="none" w:sz="0" w:space="0" w:color="auto"/>
        <w:bottom w:val="none" w:sz="0" w:space="0" w:color="auto"/>
        <w:right w:val="none" w:sz="0" w:space="0" w:color="auto"/>
      </w:divBdr>
    </w:div>
    <w:div w:id="1760366429">
      <w:bodyDiv w:val="1"/>
      <w:marLeft w:val="0"/>
      <w:marRight w:val="0"/>
      <w:marTop w:val="0"/>
      <w:marBottom w:val="0"/>
      <w:divBdr>
        <w:top w:val="none" w:sz="0" w:space="0" w:color="auto"/>
        <w:left w:val="none" w:sz="0" w:space="0" w:color="auto"/>
        <w:bottom w:val="none" w:sz="0" w:space="0" w:color="auto"/>
        <w:right w:val="none" w:sz="0" w:space="0" w:color="auto"/>
      </w:divBdr>
    </w:div>
    <w:div w:id="1767992359">
      <w:bodyDiv w:val="1"/>
      <w:marLeft w:val="0"/>
      <w:marRight w:val="0"/>
      <w:marTop w:val="0"/>
      <w:marBottom w:val="0"/>
      <w:divBdr>
        <w:top w:val="none" w:sz="0" w:space="0" w:color="auto"/>
        <w:left w:val="none" w:sz="0" w:space="0" w:color="auto"/>
        <w:bottom w:val="none" w:sz="0" w:space="0" w:color="auto"/>
        <w:right w:val="none" w:sz="0" w:space="0" w:color="auto"/>
      </w:divBdr>
    </w:div>
    <w:div w:id="1789082225">
      <w:bodyDiv w:val="1"/>
      <w:marLeft w:val="0"/>
      <w:marRight w:val="0"/>
      <w:marTop w:val="0"/>
      <w:marBottom w:val="0"/>
      <w:divBdr>
        <w:top w:val="none" w:sz="0" w:space="0" w:color="auto"/>
        <w:left w:val="none" w:sz="0" w:space="0" w:color="auto"/>
        <w:bottom w:val="none" w:sz="0" w:space="0" w:color="auto"/>
        <w:right w:val="none" w:sz="0" w:space="0" w:color="auto"/>
      </w:divBdr>
    </w:div>
    <w:div w:id="1883403039">
      <w:bodyDiv w:val="1"/>
      <w:marLeft w:val="0"/>
      <w:marRight w:val="0"/>
      <w:marTop w:val="0"/>
      <w:marBottom w:val="0"/>
      <w:divBdr>
        <w:top w:val="none" w:sz="0" w:space="0" w:color="auto"/>
        <w:left w:val="none" w:sz="0" w:space="0" w:color="auto"/>
        <w:bottom w:val="none" w:sz="0" w:space="0" w:color="auto"/>
        <w:right w:val="none" w:sz="0" w:space="0" w:color="auto"/>
      </w:divBdr>
    </w:div>
    <w:div w:id="1902865691">
      <w:bodyDiv w:val="1"/>
      <w:marLeft w:val="0"/>
      <w:marRight w:val="0"/>
      <w:marTop w:val="0"/>
      <w:marBottom w:val="0"/>
      <w:divBdr>
        <w:top w:val="none" w:sz="0" w:space="0" w:color="auto"/>
        <w:left w:val="none" w:sz="0" w:space="0" w:color="auto"/>
        <w:bottom w:val="none" w:sz="0" w:space="0" w:color="auto"/>
        <w:right w:val="none" w:sz="0" w:space="0" w:color="auto"/>
      </w:divBdr>
    </w:div>
    <w:div w:id="1976526299">
      <w:bodyDiv w:val="1"/>
      <w:marLeft w:val="0"/>
      <w:marRight w:val="0"/>
      <w:marTop w:val="0"/>
      <w:marBottom w:val="0"/>
      <w:divBdr>
        <w:top w:val="none" w:sz="0" w:space="0" w:color="auto"/>
        <w:left w:val="none" w:sz="0" w:space="0" w:color="auto"/>
        <w:bottom w:val="none" w:sz="0" w:space="0" w:color="auto"/>
        <w:right w:val="none" w:sz="0" w:space="0" w:color="auto"/>
      </w:divBdr>
    </w:div>
    <w:div w:id="2097359937">
      <w:bodyDiv w:val="1"/>
      <w:marLeft w:val="0"/>
      <w:marRight w:val="0"/>
      <w:marTop w:val="0"/>
      <w:marBottom w:val="0"/>
      <w:divBdr>
        <w:top w:val="none" w:sz="0" w:space="0" w:color="auto"/>
        <w:left w:val="none" w:sz="0" w:space="0" w:color="auto"/>
        <w:bottom w:val="none" w:sz="0" w:space="0" w:color="auto"/>
        <w:right w:val="none" w:sz="0" w:space="0" w:color="auto"/>
      </w:divBdr>
    </w:div>
    <w:div w:id="213169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seenasunikuma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Bab10</b:Tag>
    <b:SourceType>JournalArticle</b:SourceType>
    <b:Guid>{3C5073A4-3306-4933-84C2-2C6F2E02D1C2}</b:Guid>
    <b:Author>
      <b:Author>
        <b:NameList>
          <b:Person>
            <b:First>Babar</b:First>
            <b:Middle>Zaheer Butt</b:Middle>
          </b:Person>
          <b:Person>
            <b:Last>Rehman</b:Last>
            <b:First>Kashif</b:First>
            <b:Middle>ur</b:Middle>
          </b:Person>
        </b:NameList>
      </b:Author>
    </b:Author>
    <b:Title>A study examining the students satisfaction in higher education</b:Title>
    <b:JournalName>Procedia Social and Behavioral Sciences</b:JournalName>
    <b:Year>2010</b:Year>
    <b:Pages>446–5450</b:Pages>
    <b:Publisher>Elsevier</b:Publisher>
    <b:RefOrder>1</b:RefOrder>
  </b:Source>
  <b:Source>
    <b:Tag>Kum19</b:Tag>
    <b:SourceType>JournalArticle</b:SourceType>
    <b:Guid>{636EC7A4-50B4-4AEB-89D5-89634D16A78F}</b:Guid>
    <b:Author>
      <b:Author>
        <b:NameList>
          <b:Person>
            <b:First>Kumudini</b:First>
            <b:Middle>Sriyalatha Mallika</b:Middle>
          </b:Person>
        </b:NameList>
      </b:Author>
    </b:Author>
    <b:Title>The impact of loyalty on the student satisfaction in higher education A structural equation modeling analysis</b:Title>
    <b:JournalName>Higher Education Evaluation and development</b:JournalName>
    <b:Year>2019</b:Year>
    <b:Pages>82-96</b:Pages>
    <b:Publisher>Emerald Publishing Limited</b:Publisher>
    <b:RefOrder>2</b:RefOrder>
  </b:Source>
  <b:Source>
    <b:Tag>Hel06</b:Tag>
    <b:SourceType>JournalArticle</b:SourceType>
    <b:Guid>{08E93CC8-69F8-48AC-BFF7-EE72EBAA7838}</b:Guid>
    <b:Author>
      <b:Author>
        <b:NameList>
          <b:Person>
            <b:First>Helena</b:First>
            <b:Middle>Alves</b:Middle>
          </b:Person>
          <b:Person>
            <b:Last>Raposo</b:Last>
            <b:First>Ma</b:First>
            <b:Middle>Rio</b:Middle>
          </b:Person>
        </b:NameList>
      </b:Author>
    </b:Author>
    <b:Title>Conceptual Model of Student</b:Title>
    <b:JournalName>Total Quality Management</b:JournalName>
    <b:Year>2006</b:Year>
    <b:Pages>1261–1278</b:Pages>
    <b:Publisher>Routledge Taylor and Francis group</b:Publisher>
    <b:RefOrder>3</b:RefOrder>
  </b:Source>
  <b:Source>
    <b:Tag>Mār12</b:Tag>
    <b:SourceType>JournalArticle</b:SourceType>
    <b:Guid>{919C77EB-92B6-4421-9AF6-C69551CAA159}</b:Guid>
    <b:Author>
      <b:Author>
        <b:NameList>
          <b:Person>
            <b:First>Māris</b:First>
            <b:Middle>Purgailis</b:Middle>
          </b:Person>
          <b:Person>
            <b:Last>Zaksa</b:Last>
            <b:First>Kristīne</b:First>
          </b:Person>
        </b:NameList>
      </b:Author>
    </b:Author>
    <b:Title>The impact of perceived service quality on student loyalty in higher</b:Title>
    <b:JournalName>Journal of Business Management</b:JournalName>
    <b:Year>2012</b:Year>
    <b:Pages>138-152</b:Pages>
    <b:RefOrder>4</b:RefOrder>
  </b:Source>
  <b:Source>
    <b:Tag>Sep13</b:Tag>
    <b:SourceType>JournalArticle</b:SourceType>
    <b:Guid>{DB25CF43-DD6F-453A-884B-1C5341172D19}</b:Guid>
    <b:Author>
      <b:Author>
        <b:NameList>
          <b:Person>
            <b:First>Sepideh</b:First>
            <b:Middle>Farahmandian</b:Middle>
          </b:Person>
          <b:Person>
            <b:Last>Minavand</b:Last>
            <b:First>Hadi</b:First>
          </b:Person>
          <b:Person>
            <b:Last>Afshardost</b:Last>
            <b:First>Mona</b:First>
          </b:Person>
        </b:NameList>
      </b:Author>
    </b:Author>
    <b:Title>Perceived service quality and student satisfaction in higher</b:Title>
    <b:JournalName>IOSR Journal of Business and Management</b:JournalName>
    <b:Year>2013</b:Year>
    <b:Pages>65-74</b:Pages>
    <b:RefOrder>5</b:RefOrder>
  </b:Source>
  <b:Source>
    <b:Tag>Jac08</b:Tag>
    <b:SourceType>JournalArticle</b:SourceType>
    <b:Guid>{C0DA7E4A-E821-4269-A341-F8D16B3241FE}</b:Guid>
    <b:Author>
      <b:Author>
        <b:NameList>
          <b:Person>
            <b:First>Jacqueline</b:First>
            <b:Middle>Douglas</b:Middle>
          </b:Person>
          <b:Person>
            <b:Last>McClelland</b:Last>
            <b:First>Robert</b:First>
          </b:Person>
          <b:Person>
            <b:Last>Davies</b:Last>
            <b:First>John</b:First>
          </b:Person>
        </b:NameList>
      </b:Author>
    </b:Author>
    <b:Title>The development of a conceptual model of student satisfaction with their experience in higher education</b:Title>
    <b:JournalName>Quality Assurance in Education</b:JournalName>
    <b:Year>2008</b:Year>
    <b:Pages>19-35</b:Pages>
    <b:Publisher>Emarald</b:Publisher>
    <b:RefOrder>6</b:RefOrder>
  </b:Source>
  <b:Source>
    <b:Tag>Wan23</b:Tag>
    <b:SourceType>JournalArticle</b:SourceType>
    <b:Guid>{93065244-3FB8-4775-9953-D87E805E1F3F}</b:Guid>
    <b:Author>
      <b:Author>
        <b:NameList>
          <b:Person>
            <b:First>Wan</b:First>
            <b:Middle>Hoong Wong</b:Middle>
          </b:Person>
          <b:Person>
            <b:Last>Chapman</b:Last>
            <b:First>Elaine</b:First>
          </b:Person>
        </b:NameList>
      </b:Author>
    </b:Author>
    <b:Title>Student satisfaction and interaction in higher education</b:Title>
    <b:JournalName>Higher Education</b:JournalName>
    <b:Year>2023</b:Year>
    <b:Pages>957–978</b:Pages>
    <b:Publisher>Springer</b:Publisher>
    <b:RefOrder>7</b:RefOrder>
  </b:Source>
  <b:Source>
    <b:Tag>Uni232</b:Tag>
    <b:SourceType>InternetSite</b:SourceType>
    <b:Guid>{626F8365-4173-43C5-9F03-3EBC922CA97B}</b:Guid>
    <b:Author>
      <b:Author>
        <b:Corporate>University Grants Commission</b:Corporate>
      </b:Author>
    </b:Author>
    <b:Title>University Grants Commission</b:Title>
    <b:InternetSiteTitle>University Grants Commission</b:InternetSiteTitle>
    <b:YearAccessed>2023</b:YearAccessed>
    <b:MonthAccessed>May</b:MonthAccessed>
    <b:DayAccessed>Saturday</b:DayAccessed>
    <b:URL>https://www.ugc.gov.in/</b:URL>
    <b:RefOrder>8</b:RefOrder>
  </b:Source>
  <b:Source>
    <b:Tag>Hig23</b:Tag>
    <b:SourceType>InternetSite</b:SourceType>
    <b:Guid>{2DE1C0B4-41F8-417D-B9AC-1237B05C8D03}</b:Guid>
    <b:Author>
      <b:Author>
        <b:Corporate>Higher education department Kerala</b:Corporate>
      </b:Author>
    </b:Author>
    <b:Title>Higher education department Kerala</b:Title>
    <b:InternetSiteTitle>Higher education department Kerala</b:InternetSiteTitle>
    <b:YearAccessed>2023</b:YearAccessed>
    <b:MonthAccessed>May</b:MonthAccessed>
    <b:DayAccessed>Saturday</b:DayAccessed>
    <b:URL>http://highereducation.kerala.gov.in/</b:URL>
    <b:RefOrder>9</b:RefOrder>
  </b:Source>
</b:Sources>
</file>

<file path=customXml/itemProps1.xml><?xml version="1.0" encoding="utf-8"?>
<ds:datastoreItem xmlns:ds="http://schemas.openxmlformats.org/officeDocument/2006/customXml" ds:itemID="{30065151-68F7-4584-9780-47342842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3811</Words>
  <Characters>21728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user_2</dc:creator>
  <cp:lastModifiedBy>AVITA</cp:lastModifiedBy>
  <cp:revision>2</cp:revision>
  <dcterms:created xsi:type="dcterms:W3CDTF">2023-08-22T08:14:00Z</dcterms:created>
  <dcterms:modified xsi:type="dcterms:W3CDTF">2023-08-22T08:14:00Z</dcterms:modified>
</cp:coreProperties>
</file>