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5664A5" w14:textId="29644780" w:rsidR="00275FE0" w:rsidRPr="002C01A3" w:rsidRDefault="00C07CF9" w:rsidP="00C07CF9">
      <w:pPr>
        <w:jc w:val="center"/>
        <w:rPr>
          <w:rFonts w:ascii="Times New Roman" w:hAnsi="Times New Roman" w:cs="Times New Roman"/>
          <w:b/>
          <w:bCs/>
          <w:sz w:val="48"/>
          <w:szCs w:val="48"/>
        </w:rPr>
      </w:pPr>
      <w:r w:rsidRPr="002C01A3">
        <w:rPr>
          <w:rFonts w:ascii="Times New Roman" w:hAnsi="Times New Roman" w:cs="Times New Roman"/>
          <w:b/>
          <w:bCs/>
          <w:sz w:val="48"/>
          <w:szCs w:val="48"/>
        </w:rPr>
        <w:t>BIODEGRADATION OF HEAVY METALS BY MICROORGANISMS</w:t>
      </w:r>
    </w:p>
    <w:p w14:paraId="6294AF90" w14:textId="3449EC58" w:rsidR="00583610" w:rsidRDefault="00583610" w:rsidP="00C07CF9">
      <w:pPr>
        <w:jc w:val="center"/>
        <w:rPr>
          <w:rFonts w:ascii="Times New Roman" w:hAnsi="Times New Roman" w:cs="Times New Roman"/>
          <w:sz w:val="20"/>
          <w:szCs w:val="20"/>
        </w:rPr>
      </w:pPr>
      <w:r w:rsidRPr="002C01A3">
        <w:rPr>
          <w:rFonts w:ascii="Times New Roman" w:hAnsi="Times New Roman" w:cs="Times New Roman"/>
          <w:sz w:val="20"/>
          <w:szCs w:val="20"/>
        </w:rPr>
        <w:t>*Priyam Kumari, Vishal Kumar Singh, Rupa Verma</w:t>
      </w:r>
    </w:p>
    <w:p w14:paraId="6FF7E3B5" w14:textId="21317EEF" w:rsidR="00D00D5D" w:rsidRPr="002C01A3" w:rsidRDefault="00D00D5D" w:rsidP="00C07CF9">
      <w:pPr>
        <w:jc w:val="center"/>
        <w:rPr>
          <w:rFonts w:ascii="Times New Roman" w:hAnsi="Times New Roman" w:cs="Times New Roman"/>
          <w:sz w:val="20"/>
          <w:szCs w:val="20"/>
        </w:rPr>
      </w:pPr>
      <w:r>
        <w:rPr>
          <w:rFonts w:ascii="Times New Roman" w:hAnsi="Times New Roman" w:cs="Times New Roman"/>
          <w:sz w:val="20"/>
          <w:szCs w:val="20"/>
        </w:rPr>
        <w:t>MSc Biotechnology, University Department of Botany, Ranchi University Ranchi, Jharkhand, India.</w:t>
      </w:r>
    </w:p>
    <w:p w14:paraId="026C13D9" w14:textId="022A05E9" w:rsidR="00583610" w:rsidRPr="0086173A" w:rsidRDefault="0086173A" w:rsidP="00C07CF9">
      <w:pPr>
        <w:jc w:val="center"/>
        <w:rPr>
          <w:rFonts w:ascii="Times New Roman" w:hAnsi="Times New Roman" w:cs="Times New Roman"/>
          <w:sz w:val="20"/>
          <w:szCs w:val="20"/>
        </w:rPr>
      </w:pPr>
      <w:r w:rsidRPr="0086173A">
        <w:rPr>
          <w:rFonts w:ascii="Times New Roman" w:hAnsi="Times New Roman" w:cs="Times New Roman"/>
        </w:rPr>
        <w:t xml:space="preserve">Corresponding author: </w:t>
      </w:r>
      <w:hyperlink r:id="rId8" w:history="1">
        <w:r w:rsidRPr="0086173A">
          <w:rPr>
            <w:rStyle w:val="Hyperlink"/>
            <w:rFonts w:ascii="Times New Roman" w:hAnsi="Times New Roman" w:cs="Times New Roman"/>
            <w:sz w:val="20"/>
            <w:szCs w:val="20"/>
          </w:rPr>
          <w:t>idealpriyamsinha@gmail.com*</w:t>
        </w:r>
      </w:hyperlink>
      <w:r w:rsidR="00C07CF9" w:rsidRPr="0086173A">
        <w:rPr>
          <w:rFonts w:ascii="Times New Roman" w:hAnsi="Times New Roman" w:cs="Times New Roman"/>
          <w:sz w:val="20"/>
          <w:szCs w:val="20"/>
        </w:rPr>
        <w:t xml:space="preserve">, </w:t>
      </w:r>
    </w:p>
    <w:p w14:paraId="0609BED2" w14:textId="602BB426" w:rsidR="00131F45" w:rsidRPr="0086173A" w:rsidRDefault="004D2CFD" w:rsidP="00335A9D">
      <w:pPr>
        <w:jc w:val="both"/>
        <w:rPr>
          <w:rFonts w:ascii="Times New Roman" w:hAnsi="Times New Roman" w:cs="Times New Roman"/>
          <w:sz w:val="20"/>
          <w:szCs w:val="20"/>
        </w:rPr>
      </w:pPr>
      <w:r w:rsidRPr="0086173A">
        <w:rPr>
          <w:rFonts w:ascii="Times New Roman" w:hAnsi="Times New Roman" w:cs="Times New Roman"/>
          <w:sz w:val="20"/>
          <w:szCs w:val="20"/>
        </w:rPr>
        <w:t>A</w:t>
      </w:r>
      <w:r w:rsidR="00D94694" w:rsidRPr="0086173A">
        <w:rPr>
          <w:rFonts w:ascii="Times New Roman" w:hAnsi="Times New Roman" w:cs="Times New Roman"/>
          <w:sz w:val="20"/>
          <w:szCs w:val="20"/>
        </w:rPr>
        <w:t>BSTRACT</w:t>
      </w:r>
    </w:p>
    <w:p w14:paraId="377E9528" w14:textId="60557173" w:rsidR="00131F45" w:rsidRPr="00AF6E3C" w:rsidRDefault="00131F45" w:rsidP="00335A9D">
      <w:pPr>
        <w:jc w:val="both"/>
        <w:rPr>
          <w:rFonts w:ascii="Times New Roman" w:hAnsi="Times New Roman" w:cs="Times New Roman"/>
          <w:sz w:val="20"/>
          <w:szCs w:val="20"/>
        </w:rPr>
      </w:pPr>
      <w:r w:rsidRPr="00AF6E3C">
        <w:rPr>
          <w:rFonts w:ascii="Times New Roman" w:hAnsi="Times New Roman" w:cs="Times New Roman"/>
          <w:sz w:val="20"/>
          <w:szCs w:val="20"/>
        </w:rPr>
        <w:t>Heavy metal pollution of soil and water, which may lead to cancer and impede plant development, has significantly increased in recent years. Examples of such heavy metals include arsenic, mercury, lead, chromium, nickel</w:t>
      </w:r>
      <w:r w:rsidR="00D9047B" w:rsidRPr="00AF6E3C">
        <w:rPr>
          <w:rFonts w:ascii="Times New Roman" w:hAnsi="Times New Roman" w:cs="Times New Roman"/>
          <w:sz w:val="20"/>
          <w:szCs w:val="20"/>
        </w:rPr>
        <w:t>, etc.</w:t>
      </w:r>
      <w:r w:rsidR="005512B3" w:rsidRPr="00AF6E3C">
        <w:rPr>
          <w:rFonts w:ascii="Times New Roman" w:hAnsi="Times New Roman" w:cs="Times New Roman"/>
          <w:sz w:val="20"/>
          <w:szCs w:val="20"/>
        </w:rPr>
        <w:t xml:space="preserve"> B</w:t>
      </w:r>
      <w:r w:rsidRPr="00AF6E3C">
        <w:rPr>
          <w:rFonts w:ascii="Times New Roman" w:hAnsi="Times New Roman" w:cs="Times New Roman"/>
          <w:sz w:val="20"/>
          <w:szCs w:val="20"/>
        </w:rPr>
        <w:t xml:space="preserve">ioremediation of heavy metals depends on microbes. Through genetic engineering, it is possible to produce </w:t>
      </w:r>
      <w:r w:rsidR="00D9047B" w:rsidRPr="00AF6E3C">
        <w:rPr>
          <w:rFonts w:ascii="Times New Roman" w:hAnsi="Times New Roman" w:cs="Times New Roman"/>
          <w:sz w:val="20"/>
          <w:szCs w:val="20"/>
        </w:rPr>
        <w:t>microbes</w:t>
      </w:r>
      <w:r w:rsidRPr="00AF6E3C">
        <w:rPr>
          <w:rFonts w:ascii="Times New Roman" w:hAnsi="Times New Roman" w:cs="Times New Roman"/>
          <w:sz w:val="20"/>
          <w:szCs w:val="20"/>
        </w:rPr>
        <w:t xml:space="preserve"> that have been genetically altered to potentially reduce numerous types of polycyclic hydrocarbons (PAHs). Flavobacterium, Pseudomonas, Bacillus, Arthrobacter, Corynebacterium, Mycobacterium, Methanogens, </w:t>
      </w:r>
      <w:r w:rsidRPr="00AF6E3C">
        <w:rPr>
          <w:rFonts w:ascii="Times New Roman" w:hAnsi="Times New Roman" w:cs="Times New Roman"/>
          <w:i/>
          <w:iCs/>
          <w:sz w:val="20"/>
          <w:szCs w:val="20"/>
        </w:rPr>
        <w:t>Aspergilus nige</w:t>
      </w:r>
      <w:r w:rsidR="00D9047B" w:rsidRPr="00AF6E3C">
        <w:rPr>
          <w:rFonts w:ascii="Times New Roman" w:hAnsi="Times New Roman" w:cs="Times New Roman"/>
          <w:i/>
          <w:iCs/>
          <w:sz w:val="20"/>
          <w:szCs w:val="20"/>
        </w:rPr>
        <w:t>r</w:t>
      </w:r>
      <w:r w:rsidRPr="00AF6E3C">
        <w:rPr>
          <w:rFonts w:ascii="Times New Roman" w:hAnsi="Times New Roman" w:cs="Times New Roman"/>
          <w:sz w:val="20"/>
          <w:szCs w:val="20"/>
        </w:rPr>
        <w:t>,</w:t>
      </w:r>
      <w:r w:rsidR="00A30640" w:rsidRPr="00AF6E3C">
        <w:rPr>
          <w:rFonts w:ascii="Times New Roman" w:hAnsi="Times New Roman" w:cs="Times New Roman"/>
          <w:sz w:val="20"/>
          <w:szCs w:val="20"/>
        </w:rPr>
        <w:t xml:space="preserve"> </w:t>
      </w:r>
      <w:r w:rsidRPr="00AF6E3C">
        <w:rPr>
          <w:rFonts w:ascii="Times New Roman" w:hAnsi="Times New Roman" w:cs="Times New Roman"/>
          <w:sz w:val="20"/>
          <w:szCs w:val="20"/>
        </w:rPr>
        <w:t>are some microbial species that help in bioremediation of heavy metals</w:t>
      </w:r>
      <w:r w:rsidR="00A30640" w:rsidRPr="00AF6E3C">
        <w:rPr>
          <w:rFonts w:ascii="Times New Roman" w:hAnsi="Times New Roman" w:cs="Times New Roman"/>
          <w:sz w:val="20"/>
          <w:szCs w:val="20"/>
        </w:rPr>
        <w:t xml:space="preserve">, </w:t>
      </w:r>
      <w:r w:rsidRPr="00AF6E3C">
        <w:rPr>
          <w:rFonts w:ascii="Times New Roman" w:hAnsi="Times New Roman" w:cs="Times New Roman"/>
          <w:sz w:val="20"/>
          <w:szCs w:val="20"/>
        </w:rPr>
        <w:t xml:space="preserve">which is quite effective and promotes sustainable development. In addition to these, microbes aid in bioaugmentation, and some can raise soil fertility. Through a process called bioremediation, harmful polymers are converted into less harmful ones by microorganisms using them as a source of energy. Because of the Earth's fast degradation, an emergency scenario exists. One of these problems is contamination from heavy metals. The success of their strategy also depends on its effectiveness as a tool for the cleanup of polluted soils. The process of using microbiological methods to convert complicated polymers into less dangerous </w:t>
      </w:r>
      <w:r w:rsidR="00C07CF9" w:rsidRPr="00AF6E3C">
        <w:rPr>
          <w:rFonts w:ascii="Times New Roman" w:hAnsi="Times New Roman" w:cs="Times New Roman"/>
          <w:sz w:val="20"/>
          <w:szCs w:val="20"/>
        </w:rPr>
        <w:t>structures is known</w:t>
      </w:r>
      <w:r w:rsidRPr="00AF6E3C">
        <w:rPr>
          <w:rFonts w:ascii="Times New Roman" w:hAnsi="Times New Roman" w:cs="Times New Roman"/>
          <w:sz w:val="20"/>
          <w:szCs w:val="20"/>
        </w:rPr>
        <w:t xml:space="preserve"> as biodegradation, and it is used by them as a source of energy.</w:t>
      </w:r>
      <w:r w:rsidR="006677F4" w:rsidRPr="00AF6E3C">
        <w:rPr>
          <w:rFonts w:ascii="Times New Roman" w:hAnsi="Times New Roman" w:cs="Times New Roman"/>
          <w:sz w:val="20"/>
          <w:szCs w:val="20"/>
        </w:rPr>
        <w:t xml:space="preserve"> Bioremediation technology is still in its infancy and has to draw a distinction between what it claims to do and what really occurs. As a consequence of the aging processes, dead biomass can equally be obtained from contemporary sources.</w:t>
      </w:r>
    </w:p>
    <w:p w14:paraId="5E65585B" w14:textId="523B6404" w:rsidR="001D5893" w:rsidRPr="00AF6E3C" w:rsidRDefault="00C07CF9" w:rsidP="00335A9D">
      <w:pPr>
        <w:jc w:val="both"/>
        <w:rPr>
          <w:rFonts w:ascii="Times New Roman" w:hAnsi="Times New Roman" w:cs="Times New Roman"/>
          <w:sz w:val="20"/>
          <w:szCs w:val="20"/>
        </w:rPr>
      </w:pPr>
      <w:r w:rsidRPr="00AF6E3C">
        <w:rPr>
          <w:rFonts w:ascii="Times New Roman" w:hAnsi="Times New Roman" w:cs="Times New Roman"/>
          <w:b/>
          <w:bCs/>
          <w:sz w:val="20"/>
          <w:szCs w:val="20"/>
        </w:rPr>
        <w:t>KEYWORDS: -</w:t>
      </w:r>
      <w:r w:rsidR="001C1F7D" w:rsidRPr="00AF6E3C">
        <w:rPr>
          <w:rFonts w:ascii="Times New Roman" w:hAnsi="Times New Roman" w:cs="Times New Roman"/>
          <w:b/>
          <w:bCs/>
          <w:sz w:val="20"/>
          <w:szCs w:val="20"/>
        </w:rPr>
        <w:t xml:space="preserve"> </w:t>
      </w:r>
      <w:r w:rsidR="001C1F7D" w:rsidRPr="00AF6E3C">
        <w:rPr>
          <w:rFonts w:ascii="Times New Roman" w:hAnsi="Times New Roman" w:cs="Times New Roman"/>
          <w:sz w:val="20"/>
          <w:szCs w:val="20"/>
        </w:rPr>
        <w:t>Bioremediation, Bioaugmentation,</w:t>
      </w:r>
      <w:r w:rsidR="001C1F7D" w:rsidRPr="00AF6E3C">
        <w:rPr>
          <w:rFonts w:ascii="Times New Roman" w:hAnsi="Times New Roman" w:cs="Times New Roman"/>
          <w:b/>
          <w:bCs/>
          <w:sz w:val="20"/>
          <w:szCs w:val="20"/>
        </w:rPr>
        <w:t xml:space="preserve"> </w:t>
      </w:r>
      <w:r w:rsidR="001C1F7D" w:rsidRPr="00AF6E3C">
        <w:rPr>
          <w:rFonts w:ascii="Times New Roman" w:hAnsi="Times New Roman" w:cs="Times New Roman"/>
          <w:sz w:val="20"/>
          <w:szCs w:val="20"/>
        </w:rPr>
        <w:t xml:space="preserve">Flavobacterium, Pseudomonas, Arthrobacter, Corynebacterium, Mycobacterium, </w:t>
      </w:r>
      <w:r w:rsidR="00D94694" w:rsidRPr="00AF6E3C">
        <w:rPr>
          <w:rFonts w:ascii="Times New Roman" w:hAnsi="Times New Roman" w:cs="Times New Roman"/>
          <w:sz w:val="20"/>
          <w:szCs w:val="20"/>
        </w:rPr>
        <w:t xml:space="preserve">Methanogens, </w:t>
      </w:r>
      <w:r w:rsidR="001C1F7D" w:rsidRPr="00AF6E3C">
        <w:rPr>
          <w:rFonts w:ascii="Times New Roman" w:hAnsi="Times New Roman" w:cs="Times New Roman"/>
          <w:i/>
          <w:iCs/>
          <w:sz w:val="20"/>
          <w:szCs w:val="20"/>
        </w:rPr>
        <w:t>Aspergilus niger</w:t>
      </w:r>
      <w:r w:rsidR="00D94694" w:rsidRPr="00AF6E3C">
        <w:rPr>
          <w:rFonts w:ascii="Times New Roman" w:hAnsi="Times New Roman" w:cs="Times New Roman"/>
          <w:i/>
          <w:iCs/>
          <w:sz w:val="20"/>
          <w:szCs w:val="20"/>
        </w:rPr>
        <w:t>.</w:t>
      </w:r>
    </w:p>
    <w:p w14:paraId="13BC10DB" w14:textId="77777777" w:rsidR="007F4942" w:rsidRPr="002C01A3" w:rsidRDefault="007F4942" w:rsidP="00335A9D">
      <w:pPr>
        <w:jc w:val="both"/>
        <w:rPr>
          <w:rFonts w:ascii="Times New Roman" w:hAnsi="Times New Roman" w:cs="Times New Roman"/>
          <w:sz w:val="28"/>
          <w:szCs w:val="28"/>
        </w:rPr>
      </w:pPr>
    </w:p>
    <w:p w14:paraId="02BFAC98" w14:textId="77777777" w:rsidR="007F4942" w:rsidRDefault="007F4942" w:rsidP="00335A9D">
      <w:pPr>
        <w:jc w:val="both"/>
        <w:rPr>
          <w:rFonts w:ascii="Times New Roman" w:hAnsi="Times New Roman" w:cs="Times New Roman"/>
          <w:sz w:val="28"/>
          <w:szCs w:val="28"/>
        </w:rPr>
      </w:pPr>
    </w:p>
    <w:p w14:paraId="36E65BC4" w14:textId="77777777" w:rsidR="007F4942" w:rsidRDefault="007F4942" w:rsidP="00335A9D">
      <w:pPr>
        <w:jc w:val="both"/>
        <w:rPr>
          <w:rFonts w:ascii="Times New Roman" w:hAnsi="Times New Roman" w:cs="Times New Roman"/>
          <w:sz w:val="28"/>
          <w:szCs w:val="28"/>
        </w:rPr>
      </w:pPr>
    </w:p>
    <w:p w14:paraId="4D21741A" w14:textId="77777777" w:rsidR="007F4942" w:rsidRDefault="007F4942" w:rsidP="00335A9D">
      <w:pPr>
        <w:jc w:val="both"/>
        <w:rPr>
          <w:rFonts w:ascii="Times New Roman" w:hAnsi="Times New Roman" w:cs="Times New Roman"/>
          <w:sz w:val="28"/>
          <w:szCs w:val="28"/>
        </w:rPr>
      </w:pPr>
    </w:p>
    <w:p w14:paraId="3A35BBC7" w14:textId="77777777" w:rsidR="007F4942" w:rsidRDefault="007F4942" w:rsidP="00335A9D">
      <w:pPr>
        <w:jc w:val="both"/>
        <w:rPr>
          <w:rFonts w:ascii="Times New Roman" w:hAnsi="Times New Roman" w:cs="Times New Roman"/>
          <w:sz w:val="28"/>
          <w:szCs w:val="28"/>
        </w:rPr>
      </w:pPr>
    </w:p>
    <w:p w14:paraId="11136A03" w14:textId="77777777" w:rsidR="00D94694" w:rsidRDefault="00D94694" w:rsidP="00335A9D">
      <w:pPr>
        <w:jc w:val="both"/>
        <w:rPr>
          <w:rFonts w:ascii="Times New Roman" w:hAnsi="Times New Roman" w:cs="Times New Roman"/>
          <w:sz w:val="48"/>
          <w:szCs w:val="48"/>
        </w:rPr>
      </w:pPr>
    </w:p>
    <w:p w14:paraId="3524BED3" w14:textId="77777777" w:rsidR="00D94694" w:rsidRDefault="00D94694" w:rsidP="00335A9D">
      <w:pPr>
        <w:jc w:val="both"/>
        <w:rPr>
          <w:rFonts w:ascii="Times New Roman" w:hAnsi="Times New Roman" w:cs="Times New Roman"/>
          <w:sz w:val="48"/>
          <w:szCs w:val="48"/>
        </w:rPr>
      </w:pPr>
    </w:p>
    <w:p w14:paraId="2E6D6E02" w14:textId="77777777" w:rsidR="00D94694" w:rsidRDefault="00D94694" w:rsidP="00335A9D">
      <w:pPr>
        <w:jc w:val="both"/>
        <w:rPr>
          <w:rFonts w:ascii="Times New Roman" w:hAnsi="Times New Roman" w:cs="Times New Roman"/>
          <w:sz w:val="48"/>
          <w:szCs w:val="48"/>
        </w:rPr>
      </w:pPr>
    </w:p>
    <w:p w14:paraId="331353D3" w14:textId="77777777" w:rsidR="00D94694" w:rsidRDefault="00D94694" w:rsidP="00335A9D">
      <w:pPr>
        <w:jc w:val="both"/>
        <w:rPr>
          <w:rFonts w:ascii="Times New Roman" w:hAnsi="Times New Roman" w:cs="Times New Roman"/>
          <w:sz w:val="48"/>
          <w:szCs w:val="48"/>
        </w:rPr>
      </w:pPr>
    </w:p>
    <w:p w14:paraId="5B1B0987" w14:textId="77777777" w:rsidR="00D94694" w:rsidRDefault="00D94694" w:rsidP="00335A9D">
      <w:pPr>
        <w:jc w:val="both"/>
        <w:rPr>
          <w:rFonts w:ascii="Times New Roman" w:hAnsi="Times New Roman" w:cs="Times New Roman"/>
          <w:sz w:val="48"/>
          <w:szCs w:val="48"/>
        </w:rPr>
      </w:pPr>
    </w:p>
    <w:p w14:paraId="2FBEDF01" w14:textId="77777777" w:rsidR="00AF6E3C" w:rsidRDefault="00AF6E3C" w:rsidP="00335A9D">
      <w:pPr>
        <w:jc w:val="both"/>
        <w:rPr>
          <w:rFonts w:ascii="Times New Roman" w:hAnsi="Times New Roman" w:cs="Times New Roman"/>
          <w:sz w:val="20"/>
          <w:szCs w:val="20"/>
        </w:rPr>
      </w:pPr>
    </w:p>
    <w:p w14:paraId="10A01740" w14:textId="4BF922F5" w:rsidR="00356005" w:rsidRPr="00AF6E3C" w:rsidRDefault="00356005" w:rsidP="00335A9D">
      <w:pPr>
        <w:jc w:val="both"/>
        <w:rPr>
          <w:rFonts w:ascii="Times New Roman" w:hAnsi="Times New Roman" w:cs="Times New Roman"/>
          <w:sz w:val="20"/>
          <w:szCs w:val="20"/>
        </w:rPr>
      </w:pPr>
      <w:r w:rsidRPr="00AF6E3C">
        <w:rPr>
          <w:rFonts w:ascii="Times New Roman" w:hAnsi="Times New Roman" w:cs="Times New Roman"/>
          <w:sz w:val="20"/>
          <w:szCs w:val="20"/>
        </w:rPr>
        <w:t>INTRODUCTION</w:t>
      </w:r>
    </w:p>
    <w:p w14:paraId="5A8AA2FF" w14:textId="77777777" w:rsidR="00D94694" w:rsidRDefault="00356005" w:rsidP="00D94694">
      <w:pPr>
        <w:pStyle w:val="p"/>
        <w:shd w:val="clear" w:color="auto" w:fill="FFFFFF"/>
        <w:spacing w:before="400" w:beforeAutospacing="0" w:after="400" w:afterAutospacing="0"/>
        <w:jc w:val="both"/>
        <w:rPr>
          <w:sz w:val="20"/>
          <w:szCs w:val="20"/>
        </w:rPr>
      </w:pPr>
      <w:r w:rsidRPr="00C07CF9">
        <w:rPr>
          <w:sz w:val="20"/>
          <w:szCs w:val="20"/>
        </w:rPr>
        <w:t>The only environment that supports a range of microflora and fauna is soil, which provides higher plants with both mechanical and nutritional support. Industries including textile, leather, paper, electroplating, chrome plating, petroleum refining, paint, and fabrication employ heavy metals extensively. These businesses seriously contaminate the environment by discharging significant amounts of hazardous waste and untreated effluents.</w:t>
      </w:r>
      <w:r w:rsidR="00B649F9" w:rsidRPr="00C07CF9">
        <w:rPr>
          <w:sz w:val="20"/>
          <w:szCs w:val="20"/>
        </w:rPr>
        <w:t xml:space="preserve"> </w:t>
      </w:r>
      <w:r w:rsidRPr="00C07CF9">
        <w:rPr>
          <w:sz w:val="20"/>
          <w:szCs w:val="20"/>
        </w:rPr>
        <w:t>Soil, water, and air are contaminated as a result of the organic pollutants that are present, deposited, and persistent in the environment.</w:t>
      </w:r>
      <w:r w:rsidR="00925870" w:rsidRPr="00C07CF9">
        <w:rPr>
          <w:sz w:val="20"/>
          <w:szCs w:val="20"/>
        </w:rPr>
        <w:t>[1]</w:t>
      </w:r>
    </w:p>
    <w:p w14:paraId="0621E632" w14:textId="51F2E32A" w:rsidR="004C6A98" w:rsidRDefault="00356005" w:rsidP="00D94694">
      <w:pPr>
        <w:pStyle w:val="p"/>
        <w:shd w:val="clear" w:color="auto" w:fill="FFFFFF"/>
        <w:spacing w:before="400" w:beforeAutospacing="0" w:after="400" w:afterAutospacing="0"/>
        <w:jc w:val="both"/>
        <w:rPr>
          <w:sz w:val="20"/>
          <w:szCs w:val="20"/>
        </w:rPr>
      </w:pPr>
      <w:r w:rsidRPr="00C07CF9">
        <w:rPr>
          <w:sz w:val="20"/>
          <w:szCs w:val="20"/>
        </w:rPr>
        <w:t>Metals released into water bodies undergo chemical change, which has a more negative human health and environmental impact. Heavy metal soil pollution is a serious environmental issue that has a big effect on the ecosystem.</w:t>
      </w:r>
      <w:r w:rsidR="007404FD">
        <w:rPr>
          <w:sz w:val="20"/>
          <w:szCs w:val="20"/>
        </w:rPr>
        <w:t xml:space="preserve"> </w:t>
      </w:r>
      <w:r w:rsidR="00925870" w:rsidRPr="00C07CF9">
        <w:rPr>
          <w:sz w:val="20"/>
          <w:szCs w:val="20"/>
        </w:rPr>
        <w:t xml:space="preserve">In addition to bioaccumulating in tissues and being biomagnified along with the trophic levels, heavy metals are non-biodegradable and </w:t>
      </w:r>
      <w:r w:rsidR="00AF6E3C">
        <w:rPr>
          <w:sz w:val="20"/>
          <w:szCs w:val="20"/>
        </w:rPr>
        <w:t>bioaccumulated</w:t>
      </w:r>
      <w:r w:rsidR="00925870" w:rsidRPr="00C07CF9">
        <w:rPr>
          <w:sz w:val="20"/>
          <w:szCs w:val="20"/>
        </w:rPr>
        <w:t>. Heavy metals can leak into the environment as a result of volcanic eruptions and bedrock weathering. The kind of heavy metals released from the rock substratum relies on its composition as well as additional elements including the climate, soil's natural characteristics, soil chemistry, and other human activities occurring in the area</w:t>
      </w:r>
      <w:r w:rsidR="00FE5BA3" w:rsidRPr="00C07CF9">
        <w:rPr>
          <w:sz w:val="20"/>
          <w:szCs w:val="20"/>
        </w:rPr>
        <w:t>.</w:t>
      </w:r>
      <w:r w:rsidR="00925870" w:rsidRPr="00C07CF9">
        <w:rPr>
          <w:sz w:val="20"/>
          <w:szCs w:val="20"/>
        </w:rPr>
        <w:t>[2]</w:t>
      </w:r>
    </w:p>
    <w:p w14:paraId="79CFF1F2" w14:textId="6AEFA1DF" w:rsidR="004C6A98" w:rsidRDefault="004C6A98" w:rsidP="00D94694">
      <w:pPr>
        <w:pStyle w:val="p"/>
        <w:shd w:val="clear" w:color="auto" w:fill="FFFFFF"/>
        <w:spacing w:before="400" w:beforeAutospacing="0" w:after="400" w:afterAutospacing="0"/>
        <w:jc w:val="both"/>
        <w:rPr>
          <w:sz w:val="20"/>
          <w:szCs w:val="20"/>
        </w:rPr>
      </w:pPr>
      <w:r>
        <w:rPr>
          <w:noProof/>
          <w:sz w:val="20"/>
          <w:szCs w:val="20"/>
          <w14:ligatures w14:val="standardContextual"/>
        </w:rPr>
        <mc:AlternateContent>
          <mc:Choice Requires="wps">
            <w:drawing>
              <wp:anchor distT="0" distB="0" distL="114300" distR="114300" simplePos="0" relativeHeight="251659264" behindDoc="0" locked="0" layoutInCell="1" allowOverlap="1" wp14:anchorId="1758ABD9" wp14:editId="6848BBBF">
                <wp:simplePos x="0" y="0"/>
                <wp:positionH relativeFrom="column">
                  <wp:posOffset>152400</wp:posOffset>
                </wp:positionH>
                <wp:positionV relativeFrom="paragraph">
                  <wp:posOffset>47625</wp:posOffset>
                </wp:positionV>
                <wp:extent cx="5471160" cy="3771900"/>
                <wp:effectExtent l="0" t="0" r="15240" b="19050"/>
                <wp:wrapNone/>
                <wp:docPr id="2007164605" name="Rectangle 2"/>
                <wp:cNvGraphicFramePr/>
                <a:graphic xmlns:a="http://schemas.openxmlformats.org/drawingml/2006/main">
                  <a:graphicData uri="http://schemas.microsoft.com/office/word/2010/wordprocessingShape">
                    <wps:wsp>
                      <wps:cNvSpPr/>
                      <wps:spPr>
                        <a:xfrm>
                          <a:off x="0" y="0"/>
                          <a:ext cx="5471160" cy="3771900"/>
                        </a:xfrm>
                        <a:prstGeom prst="rect">
                          <a:avLst/>
                        </a:prstGeom>
                      </wps:spPr>
                      <wps:style>
                        <a:lnRef idx="2">
                          <a:schemeClr val="accent5"/>
                        </a:lnRef>
                        <a:fillRef idx="1">
                          <a:schemeClr val="lt1"/>
                        </a:fillRef>
                        <a:effectRef idx="0">
                          <a:schemeClr val="accent5"/>
                        </a:effectRef>
                        <a:fontRef idx="minor">
                          <a:schemeClr val="dk1"/>
                        </a:fontRef>
                      </wps:style>
                      <wps:txbx>
                        <w:txbxContent>
                          <w:p w14:paraId="7A82A0CC" w14:textId="6A97F184" w:rsidR="004C6A98" w:rsidRPr="004C6A98" w:rsidRDefault="004C6A98" w:rsidP="004C6A98">
                            <w:pPr>
                              <w:rPr>
                                <w:lang w:val="en-US"/>
                              </w:rPr>
                            </w:pPr>
                            <w:r>
                              <w:rPr>
                                <w:noProof/>
                                <w:lang w:val="en-US"/>
                              </w:rPr>
                              <w:drawing>
                                <wp:inline distT="0" distB="0" distL="0" distR="0" wp14:anchorId="62195634" wp14:editId="3717EEEE">
                                  <wp:extent cx="5275580" cy="3754755"/>
                                  <wp:effectExtent l="0" t="0" r="1270" b="0"/>
                                  <wp:docPr id="1215154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54171" name="Picture 1215154171"/>
                                          <pic:cNvPicPr/>
                                        </pic:nvPicPr>
                                        <pic:blipFill>
                                          <a:blip r:embed="rId9">
                                            <a:alphaModFix/>
                                            <a:extLst>
                                              <a:ext uri="{BEBA8EAE-BF5A-486C-A8C5-ECC9F3942E4B}">
                                                <a14:imgProps xmlns:a14="http://schemas.microsoft.com/office/drawing/2010/main">
                                                  <a14:imgLayer r:embed="rId10">
                                                    <a14:imgEffect>
                                                      <a14:artisticTexturizer/>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275580" cy="37547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8ABD9" id="Rectangle 2" o:spid="_x0000_s1026" style="position:absolute;left:0;text-align:left;margin-left:12pt;margin-top:3.75pt;width:430.8pt;height:29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Im5VQIAAPgEAAAOAAAAZHJzL2Uyb0RvYy54bWysVN9P2zAQfp+0/8Hy+0jTFToqUlQVMU1C&#10;UAETz65jt9Ecn3d2m3R//c5OGhjr07QXx+f7/d13ubpua8P2Cn0FtuD52YgzZSWUld0U/Pvz7acv&#10;nPkgbCkMWFXwg/L8ev7xw1XjZmoMWzClQkZBrJ81ruDbENwsy7zcqlr4M3DKklID1iKQiJusRNFQ&#10;9Npk49HoImsAS4cglff0etMp+TzF11rJ8KC1V4GZglNtIZ2YznU8s/mVmG1QuG0l+zLEP1RRi8pS&#10;0iHUjQiC7bD6K1RdSQQPOpxJqDPQupIq9UDd5KN33TxthVOpFwLHuwEm///Cyvv9k1shwdA4P/N0&#10;jV20Guv4pfpYm8A6DGCpNjBJj+eTaZ5fEKaSdJ+n0/xylODMXt0d+vBVQc3ipeBI00ggif2dD5SS&#10;TI8mJLwWkG7hYFSswdhHpVlVUspx8k7cUEuDbC9oqkJKZcN5nCTFS9bRTVfGDI75KUcT8t6pt41u&#10;KnFmcBydcvwz4+CRsoINg3NdWcBTAcofQ+bO/th913NsP7Trth/KGsrDChlCR17v5G1FeN4JH1YC&#10;ia00A9rA8ECHNtAUHPobZ1vAX6feoz2RiLScNcT+gvufO4GKM/PNEr0u88kkrksSJufTMQn4VrN+&#10;q7G7egk0ipx23cl0jfbBHK8aoX6hRV3ErKQSVlLugsuAR2EZuq2kVZdqsUhmtCJOhDv75GQMHgGO&#10;fHluXwS6nlSB+HgPx00Rs3fc6myjp4XFLoCuEvEixB2uPfS0Xok//a8g7u9bOVm9/rDmvwEAAP//&#10;AwBQSwMEFAAGAAgAAAAhAIa5AjbhAAAACAEAAA8AAABkcnMvZG93bnJldi54bWxMj0FLw0AUhO+C&#10;/2F5gje7aTExxrwUqQgWpGIUtLdt9jWJZt/G7LaJ/971pMdhhplv8uVkOnGkwbWWEeazCARxZXXL&#10;NcLry/1FCsJ5xVp1lgnhmxwsi9OTXGXajvxMx9LXIpSwyxRC432fSemqhoxyM9sTB29vB6N8kEMt&#10;9aDGUG46uYiiRBrVclhoVE+rhqrP8mAQ4s0on1Zf5XWzf3i/W79t1+bxY4t4fjbd3oDwNPm/MPzi&#10;B3QoAtPOHlg70SEsLsMVj3AVgwh2msYJiB1CEs1jkEUu/x8ofgAAAP//AwBQSwECLQAUAAYACAAA&#10;ACEAtoM4kv4AAADhAQAAEwAAAAAAAAAAAAAAAAAAAAAAW0NvbnRlbnRfVHlwZXNdLnhtbFBLAQIt&#10;ABQABgAIAAAAIQA4/SH/1gAAAJQBAAALAAAAAAAAAAAAAAAAAC8BAABfcmVscy8ucmVsc1BLAQIt&#10;ABQABgAIAAAAIQDZnIm5VQIAAPgEAAAOAAAAAAAAAAAAAAAAAC4CAABkcnMvZTJvRG9jLnhtbFBL&#10;AQItABQABgAIAAAAIQCGuQI24QAAAAgBAAAPAAAAAAAAAAAAAAAAAK8EAABkcnMvZG93bnJldi54&#10;bWxQSwUGAAAAAAQABADzAAAAvQUAAAAA&#10;" fillcolor="white [3201]" strokecolor="#5b9bd5 [3208]" strokeweight="1pt">
                <v:textbox>
                  <w:txbxContent>
                    <w:p w14:paraId="7A82A0CC" w14:textId="6A97F184" w:rsidR="004C6A98" w:rsidRPr="004C6A98" w:rsidRDefault="004C6A98" w:rsidP="004C6A98">
                      <w:pPr>
                        <w:rPr>
                          <w:lang w:val="en-US"/>
                        </w:rPr>
                      </w:pPr>
                      <w:r>
                        <w:rPr>
                          <w:noProof/>
                          <w:lang w:val="en-US"/>
                        </w:rPr>
                        <w:drawing>
                          <wp:inline distT="0" distB="0" distL="0" distR="0" wp14:anchorId="62195634" wp14:editId="3717EEEE">
                            <wp:extent cx="5275580" cy="3754755"/>
                            <wp:effectExtent l="0" t="0" r="1270" b="0"/>
                            <wp:docPr id="1215154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54171" name="Picture 1215154171"/>
                                    <pic:cNvPicPr/>
                                  </pic:nvPicPr>
                                  <pic:blipFill>
                                    <a:blip r:embed="rId9">
                                      <a:alphaModFix/>
                                      <a:extLst>
                                        <a:ext uri="{BEBA8EAE-BF5A-486C-A8C5-ECC9F3942E4B}">
                                          <a14:imgProps xmlns:a14="http://schemas.microsoft.com/office/drawing/2010/main">
                                            <a14:imgLayer r:embed="rId10">
                                              <a14:imgEffect>
                                                <a14:artisticTexturizer/>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275580" cy="3754755"/>
                                    </a:xfrm>
                                    <a:prstGeom prst="rect">
                                      <a:avLst/>
                                    </a:prstGeom>
                                  </pic:spPr>
                                </pic:pic>
                              </a:graphicData>
                            </a:graphic>
                          </wp:inline>
                        </w:drawing>
                      </w:r>
                    </w:p>
                  </w:txbxContent>
                </v:textbox>
              </v:rect>
            </w:pict>
          </mc:Fallback>
        </mc:AlternateContent>
      </w:r>
    </w:p>
    <w:p w14:paraId="68C8C811" w14:textId="77777777" w:rsidR="007404FD" w:rsidRDefault="007404FD" w:rsidP="00D94694">
      <w:pPr>
        <w:pStyle w:val="p"/>
        <w:shd w:val="clear" w:color="auto" w:fill="FFFFFF"/>
        <w:spacing w:before="400" w:beforeAutospacing="0" w:after="400" w:afterAutospacing="0"/>
        <w:jc w:val="both"/>
        <w:rPr>
          <w:sz w:val="20"/>
          <w:szCs w:val="20"/>
        </w:rPr>
      </w:pPr>
    </w:p>
    <w:p w14:paraId="3CFBB718" w14:textId="77777777" w:rsidR="00D60FD7" w:rsidRDefault="00D60FD7" w:rsidP="00D94694">
      <w:pPr>
        <w:pStyle w:val="p"/>
        <w:shd w:val="clear" w:color="auto" w:fill="FFFFFF"/>
        <w:spacing w:before="400" w:beforeAutospacing="0" w:after="400" w:afterAutospacing="0"/>
        <w:jc w:val="both"/>
        <w:rPr>
          <w:sz w:val="20"/>
          <w:szCs w:val="20"/>
        </w:rPr>
      </w:pPr>
    </w:p>
    <w:p w14:paraId="5AC938E6" w14:textId="77777777" w:rsidR="004C6A98" w:rsidRDefault="004C6A98" w:rsidP="00D94694">
      <w:pPr>
        <w:pStyle w:val="p"/>
        <w:shd w:val="clear" w:color="auto" w:fill="FFFFFF"/>
        <w:spacing w:before="400" w:beforeAutospacing="0" w:after="400" w:afterAutospacing="0"/>
        <w:jc w:val="both"/>
        <w:rPr>
          <w:sz w:val="20"/>
          <w:szCs w:val="20"/>
        </w:rPr>
      </w:pPr>
    </w:p>
    <w:p w14:paraId="22001E56" w14:textId="77777777" w:rsidR="004C6A98" w:rsidRDefault="004C6A98" w:rsidP="00D94694">
      <w:pPr>
        <w:pStyle w:val="p"/>
        <w:shd w:val="clear" w:color="auto" w:fill="FFFFFF"/>
        <w:spacing w:before="400" w:beforeAutospacing="0" w:after="400" w:afterAutospacing="0"/>
        <w:jc w:val="both"/>
        <w:rPr>
          <w:sz w:val="20"/>
          <w:szCs w:val="20"/>
        </w:rPr>
      </w:pPr>
    </w:p>
    <w:p w14:paraId="6D0ECCD2" w14:textId="77777777" w:rsidR="004C6A98" w:rsidRDefault="004C6A98" w:rsidP="00D94694">
      <w:pPr>
        <w:pStyle w:val="p"/>
        <w:shd w:val="clear" w:color="auto" w:fill="FFFFFF"/>
        <w:spacing w:before="400" w:beforeAutospacing="0" w:after="400" w:afterAutospacing="0"/>
        <w:jc w:val="both"/>
        <w:rPr>
          <w:sz w:val="20"/>
          <w:szCs w:val="20"/>
        </w:rPr>
      </w:pPr>
    </w:p>
    <w:p w14:paraId="518BA2F9" w14:textId="77777777" w:rsidR="004C6A98" w:rsidRDefault="004C6A98" w:rsidP="00D94694">
      <w:pPr>
        <w:pStyle w:val="p"/>
        <w:shd w:val="clear" w:color="auto" w:fill="FFFFFF"/>
        <w:spacing w:before="400" w:beforeAutospacing="0" w:after="400" w:afterAutospacing="0"/>
        <w:jc w:val="both"/>
        <w:rPr>
          <w:sz w:val="20"/>
          <w:szCs w:val="20"/>
        </w:rPr>
      </w:pPr>
    </w:p>
    <w:p w14:paraId="6B5097B1" w14:textId="77777777" w:rsidR="004C6A98" w:rsidRDefault="004C6A98" w:rsidP="00D94694">
      <w:pPr>
        <w:pStyle w:val="p"/>
        <w:shd w:val="clear" w:color="auto" w:fill="FFFFFF"/>
        <w:spacing w:before="400" w:beforeAutospacing="0" w:after="400" w:afterAutospacing="0"/>
        <w:jc w:val="both"/>
        <w:rPr>
          <w:sz w:val="20"/>
          <w:szCs w:val="20"/>
        </w:rPr>
      </w:pPr>
    </w:p>
    <w:p w14:paraId="3D950C7A" w14:textId="77777777" w:rsidR="004C6A98" w:rsidRDefault="004C6A98" w:rsidP="00D94694">
      <w:pPr>
        <w:pStyle w:val="p"/>
        <w:shd w:val="clear" w:color="auto" w:fill="FFFFFF"/>
        <w:spacing w:before="400" w:beforeAutospacing="0" w:after="400" w:afterAutospacing="0"/>
        <w:jc w:val="both"/>
        <w:rPr>
          <w:sz w:val="20"/>
          <w:szCs w:val="20"/>
        </w:rPr>
      </w:pPr>
    </w:p>
    <w:p w14:paraId="6CFA54EF" w14:textId="77777777" w:rsidR="004C6A98" w:rsidRDefault="004C6A98" w:rsidP="00D94694">
      <w:pPr>
        <w:pStyle w:val="p"/>
        <w:shd w:val="clear" w:color="auto" w:fill="FFFFFF"/>
        <w:spacing w:before="400" w:beforeAutospacing="0" w:after="400" w:afterAutospacing="0"/>
        <w:jc w:val="both"/>
        <w:rPr>
          <w:sz w:val="20"/>
          <w:szCs w:val="20"/>
        </w:rPr>
      </w:pPr>
    </w:p>
    <w:p w14:paraId="61805002" w14:textId="3E99A4E6" w:rsidR="004C6A98" w:rsidRDefault="004C6A98" w:rsidP="00D94694">
      <w:pPr>
        <w:pStyle w:val="p"/>
        <w:shd w:val="clear" w:color="auto" w:fill="FFFFFF"/>
        <w:spacing w:before="400" w:beforeAutospacing="0" w:after="400" w:afterAutospacing="0"/>
        <w:jc w:val="both"/>
        <w:rPr>
          <w:sz w:val="20"/>
          <w:szCs w:val="20"/>
        </w:rPr>
      </w:pPr>
      <w:r>
        <w:rPr>
          <w:sz w:val="20"/>
          <w:szCs w:val="20"/>
        </w:rPr>
        <w:tab/>
        <w:t>Figure</w:t>
      </w:r>
      <w:r w:rsidR="009C1BE1">
        <w:rPr>
          <w:sz w:val="20"/>
          <w:szCs w:val="20"/>
        </w:rPr>
        <w:t xml:space="preserve"> 1</w:t>
      </w:r>
      <w:r>
        <w:rPr>
          <w:sz w:val="20"/>
          <w:szCs w:val="20"/>
        </w:rPr>
        <w:t>:</w:t>
      </w:r>
      <w:r w:rsidRPr="004C6A98">
        <w:t xml:space="preserve"> </w:t>
      </w:r>
      <w:r>
        <w:rPr>
          <w:sz w:val="20"/>
          <w:szCs w:val="20"/>
        </w:rPr>
        <w:t>T</w:t>
      </w:r>
      <w:r w:rsidRPr="004C6A98">
        <w:rPr>
          <w:sz w:val="20"/>
          <w:szCs w:val="20"/>
        </w:rPr>
        <w:t>he main causes, consequences, and trophic levels of heavy metal exposure.</w:t>
      </w:r>
      <w:r w:rsidR="0028712A">
        <w:rPr>
          <w:sz w:val="20"/>
          <w:szCs w:val="20"/>
        </w:rPr>
        <w:t>[52]</w:t>
      </w:r>
    </w:p>
    <w:p w14:paraId="3DB0BE09" w14:textId="1F149D6B" w:rsidR="00F4739E" w:rsidRPr="00D94694" w:rsidRDefault="00356005" w:rsidP="00D94694">
      <w:pPr>
        <w:pStyle w:val="p"/>
        <w:shd w:val="clear" w:color="auto" w:fill="FFFFFF"/>
        <w:spacing w:before="400" w:beforeAutospacing="0" w:after="400" w:afterAutospacing="0"/>
        <w:jc w:val="both"/>
        <w:rPr>
          <w:sz w:val="20"/>
          <w:szCs w:val="20"/>
        </w:rPr>
      </w:pPr>
      <w:r w:rsidRPr="00C07CF9">
        <w:rPr>
          <w:sz w:val="20"/>
          <w:szCs w:val="20"/>
        </w:rPr>
        <w:t>As a result of their presence in the soil, heavy metals pose a risk to human health and are known to go up the food chain through plants. Due to</w:t>
      </w:r>
      <w:r w:rsidR="00DA3A37" w:rsidRPr="00C07CF9">
        <w:rPr>
          <w:sz w:val="20"/>
          <w:szCs w:val="20"/>
        </w:rPr>
        <w:t xml:space="preserve"> </w:t>
      </w:r>
      <w:r w:rsidRPr="00C07CF9">
        <w:rPr>
          <w:sz w:val="20"/>
          <w:szCs w:val="20"/>
        </w:rPr>
        <w:t>anthropogenic activity, many heavy metals including cadmium, nickel, chromium, lead, arsenic, and mercury are released into the environment. Even in tiny amounts, these heavy metals are harmful to both plant and animals. There are several innovative technologies being created nowadays that have an emphasis on eliminating pollutants rather than using the traditional method of disposal.</w:t>
      </w:r>
      <w:r w:rsidR="00F4739E" w:rsidRPr="00C07CF9">
        <w:rPr>
          <w:rFonts w:ascii="Cambria" w:hAnsi="Cambria"/>
          <w:color w:val="212121"/>
          <w:sz w:val="20"/>
          <w:szCs w:val="20"/>
        </w:rPr>
        <w:t xml:space="preserve"> </w:t>
      </w:r>
      <w:r w:rsidR="00F4739E" w:rsidRPr="00C07CF9">
        <w:rPr>
          <w:color w:val="212121"/>
          <w:sz w:val="20"/>
          <w:szCs w:val="20"/>
        </w:rPr>
        <w:t xml:space="preserve">Figure </w:t>
      </w:r>
      <w:r w:rsidR="009C1BE1">
        <w:rPr>
          <w:color w:val="212121"/>
          <w:sz w:val="20"/>
          <w:szCs w:val="20"/>
        </w:rPr>
        <w:t>2</w:t>
      </w:r>
      <w:r w:rsidR="00F4739E" w:rsidRPr="00C07CF9">
        <w:rPr>
          <w:color w:val="212121"/>
          <w:sz w:val="20"/>
          <w:szCs w:val="20"/>
        </w:rPr>
        <w:t>. depicts many categories of heavy metal sources.</w:t>
      </w:r>
    </w:p>
    <w:p w14:paraId="77FA2EBF" w14:textId="3E0750BB" w:rsidR="00D94694" w:rsidRPr="00D94694" w:rsidRDefault="00F4739E" w:rsidP="0028712A">
      <w:pPr>
        <w:pStyle w:val="p"/>
        <w:shd w:val="clear" w:color="auto" w:fill="FFFFFF"/>
        <w:spacing w:before="400" w:beforeAutospacing="0" w:after="400" w:afterAutospacing="0"/>
        <w:ind w:left="720"/>
        <w:jc w:val="center"/>
        <w:rPr>
          <w:color w:val="212121"/>
          <w:sz w:val="20"/>
          <w:szCs w:val="20"/>
        </w:rPr>
      </w:pPr>
      <w:r>
        <w:rPr>
          <w:rFonts w:ascii="Cambria" w:hAnsi="Cambria"/>
          <w:noProof/>
          <w:color w:val="212121"/>
          <w:sz w:val="30"/>
          <w:szCs w:val="30"/>
          <w14:ligatures w14:val="standardContextual"/>
        </w:rPr>
        <w:lastRenderedPageBreak/>
        <w:drawing>
          <wp:inline distT="0" distB="0" distL="0" distR="0" wp14:anchorId="1E5FDDA3" wp14:editId="23FFC404">
            <wp:extent cx="5010150" cy="3431540"/>
            <wp:effectExtent l="95250" t="95250" r="95250" b="92710"/>
            <wp:docPr id="894331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31294" name="Picture 894331294"/>
                    <pic:cNvPicPr/>
                  </pic:nvPicPr>
                  <pic:blipFill>
                    <a:blip r:embed="rId11">
                      <a:extLst>
                        <a:ext uri="{BEBA8EAE-BF5A-486C-A8C5-ECC9F3942E4B}">
                          <a14:imgProps xmlns:a14="http://schemas.microsoft.com/office/drawing/2010/main">
                            <a14:imgLayer r:embed="rId12">
                              <a14:imgEffect>
                                <a14:artisticTexturizer/>
                              </a14:imgEffect>
                            </a14:imgLayer>
                          </a14:imgProps>
                        </a:ext>
                        <a:ext uri="{28A0092B-C50C-407E-A947-70E740481C1C}">
                          <a14:useLocalDpi xmlns:a14="http://schemas.microsoft.com/office/drawing/2010/main" val="0"/>
                        </a:ext>
                      </a:extLst>
                    </a:blip>
                    <a:stretch>
                      <a:fillRect/>
                    </a:stretch>
                  </pic:blipFill>
                  <pic:spPr>
                    <a:xfrm>
                      <a:off x="0" y="0"/>
                      <a:ext cx="5010898" cy="3432052"/>
                    </a:xfrm>
                    <a:prstGeom prst="rect">
                      <a:avLst/>
                    </a:prstGeom>
                    <a:solidFill>
                      <a:srgbClr val="FFFFFF">
                        <a:shade val="85000"/>
                      </a:srgbClr>
                    </a:solidFill>
                    <a:ln w="88900" cap="sq">
                      <a:solidFill>
                        <a:schemeClr val="accent4"/>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r w:rsidR="00A446AF" w:rsidRPr="00D94694">
        <w:rPr>
          <w:color w:val="212121"/>
          <w:sz w:val="20"/>
          <w:szCs w:val="20"/>
        </w:rPr>
        <w:t>Figure</w:t>
      </w:r>
      <w:r w:rsidR="009C1BE1">
        <w:rPr>
          <w:color w:val="212121"/>
          <w:sz w:val="20"/>
          <w:szCs w:val="20"/>
        </w:rPr>
        <w:t xml:space="preserve"> 2</w:t>
      </w:r>
      <w:r w:rsidR="00A446AF" w:rsidRPr="00D94694">
        <w:rPr>
          <w:color w:val="212121"/>
          <w:sz w:val="20"/>
          <w:szCs w:val="20"/>
        </w:rPr>
        <w:t>: Sources of heavy metals.</w:t>
      </w:r>
      <w:r w:rsidR="00F8663C" w:rsidRPr="00D94694">
        <w:rPr>
          <w:color w:val="212121"/>
          <w:sz w:val="20"/>
          <w:szCs w:val="20"/>
        </w:rPr>
        <w:t>[2</w:t>
      </w:r>
      <w:r w:rsidR="00565723" w:rsidRPr="00D94694">
        <w:rPr>
          <w:color w:val="212121"/>
          <w:sz w:val="20"/>
          <w:szCs w:val="20"/>
        </w:rPr>
        <w:t>]</w:t>
      </w:r>
    </w:p>
    <w:p w14:paraId="510D6F01" w14:textId="3302BD42" w:rsidR="004A05A4" w:rsidRDefault="004A05A4" w:rsidP="004A05A4">
      <w:pPr>
        <w:pStyle w:val="p"/>
        <w:shd w:val="clear" w:color="auto" w:fill="FFFFFF"/>
        <w:tabs>
          <w:tab w:val="right" w:pos="9026"/>
        </w:tabs>
        <w:spacing w:before="400" w:beforeAutospacing="0" w:after="400" w:afterAutospacing="0"/>
        <w:jc w:val="both"/>
        <w:rPr>
          <w:sz w:val="20"/>
          <w:szCs w:val="20"/>
        </w:rPr>
      </w:pPr>
      <w:r w:rsidRPr="004A05A4">
        <w:rPr>
          <w:sz w:val="20"/>
          <w:szCs w:val="20"/>
        </w:rPr>
        <w:t>Several wastewater technologies were applied on a target scale to reduce the concentration of hazardous chemicals in wastewater from a higher level to a lower one. The contaminated soil has been cleaned up via physical, chemical, photochemical, and microbiological degrading processes. These methods are more damaging to the environment and have limits when it comes to completely eliminating soil hydrocarbon pollution. One of the best methods for cleaning heavy metal-polluted soil is biological treatment, which uses the soil's natural microbes to convert the heavy metals into harmless compounds. Metal-polluted soil can be cleaned up using chemical, physical, and biological techniques.</w:t>
      </w:r>
    </w:p>
    <w:p w14:paraId="65F19566" w14:textId="535A7A2A" w:rsidR="002C01A3" w:rsidRPr="00AF6E3C" w:rsidRDefault="00FE5BA3" w:rsidP="00AF6E3C">
      <w:pPr>
        <w:pStyle w:val="p"/>
        <w:shd w:val="clear" w:color="auto" w:fill="FFFFFF"/>
        <w:tabs>
          <w:tab w:val="right" w:pos="9026"/>
        </w:tabs>
        <w:spacing w:before="400" w:beforeAutospacing="0" w:after="400" w:afterAutospacing="0"/>
        <w:jc w:val="center"/>
        <w:rPr>
          <w:rFonts w:ascii="Cambria" w:hAnsi="Cambria"/>
          <w:color w:val="212121"/>
          <w:sz w:val="20"/>
          <w:szCs w:val="20"/>
        </w:rPr>
      </w:pPr>
      <w:r w:rsidRPr="00AF6E3C">
        <w:rPr>
          <w:sz w:val="20"/>
          <w:szCs w:val="20"/>
        </w:rPr>
        <w:t>H</w:t>
      </w:r>
      <w:r w:rsidR="002C01A3" w:rsidRPr="00AF6E3C">
        <w:rPr>
          <w:sz w:val="20"/>
          <w:szCs w:val="20"/>
        </w:rPr>
        <w:t>EAVY METAL REMEDIATION</w:t>
      </w:r>
    </w:p>
    <w:p w14:paraId="7A2A0144" w14:textId="1AB29864" w:rsidR="002324D4" w:rsidRDefault="00FE5BA3" w:rsidP="002324D4">
      <w:pPr>
        <w:pStyle w:val="p"/>
        <w:shd w:val="clear" w:color="auto" w:fill="FFFFFF"/>
        <w:spacing w:before="400" w:beforeAutospacing="0" w:after="400" w:afterAutospacing="0"/>
        <w:jc w:val="both"/>
        <w:rPr>
          <w:sz w:val="32"/>
          <w:szCs w:val="32"/>
        </w:rPr>
      </w:pPr>
      <w:r w:rsidRPr="002C01A3">
        <w:rPr>
          <w:sz w:val="20"/>
          <w:szCs w:val="20"/>
        </w:rPr>
        <w:t xml:space="preserve">Heavy metal remediation in polluted ecosystems, such </w:t>
      </w:r>
      <w:r w:rsidR="00AF6E3C">
        <w:rPr>
          <w:sz w:val="20"/>
          <w:szCs w:val="20"/>
        </w:rPr>
        <w:t xml:space="preserve">as </w:t>
      </w:r>
      <w:r w:rsidRPr="002C01A3">
        <w:rPr>
          <w:sz w:val="20"/>
          <w:szCs w:val="20"/>
        </w:rPr>
        <w:t>soil and water, has been done in recent years using a variety of technologies and methodologies. These techniques include physicochemical and biological ones, the latter of</w:t>
      </w:r>
      <w:r w:rsidR="002C01A3">
        <w:rPr>
          <w:sz w:val="20"/>
          <w:szCs w:val="20"/>
        </w:rPr>
        <w:t xml:space="preserve"> </w:t>
      </w:r>
      <w:r w:rsidRPr="002C01A3">
        <w:rPr>
          <w:sz w:val="20"/>
          <w:szCs w:val="20"/>
        </w:rPr>
        <w:t xml:space="preserve">which may be further divided into </w:t>
      </w:r>
      <w:r w:rsidR="00AF6E3C">
        <w:rPr>
          <w:sz w:val="20"/>
          <w:szCs w:val="20"/>
        </w:rPr>
        <w:t>in-situ</w:t>
      </w:r>
      <w:r w:rsidRPr="002C01A3">
        <w:rPr>
          <w:sz w:val="20"/>
          <w:szCs w:val="20"/>
        </w:rPr>
        <w:t xml:space="preserve"> and </w:t>
      </w:r>
      <w:r w:rsidR="00AF6E3C">
        <w:rPr>
          <w:sz w:val="20"/>
          <w:szCs w:val="20"/>
        </w:rPr>
        <w:t>ex-situ</w:t>
      </w:r>
      <w:r w:rsidRPr="002C01A3">
        <w:rPr>
          <w:sz w:val="20"/>
          <w:szCs w:val="20"/>
        </w:rPr>
        <w:t xml:space="preserve"> bioremediation</w:t>
      </w:r>
      <w:r w:rsidRPr="00227D43">
        <w:rPr>
          <w:sz w:val="32"/>
          <w:szCs w:val="32"/>
        </w:rPr>
        <w:t>.</w:t>
      </w:r>
    </w:p>
    <w:p w14:paraId="5C788A32" w14:textId="118A1A92" w:rsidR="00BF47E2" w:rsidRPr="002324D4" w:rsidRDefault="002324D4" w:rsidP="002324D4">
      <w:pPr>
        <w:pStyle w:val="p"/>
        <w:shd w:val="clear" w:color="auto" w:fill="FFFFFF"/>
        <w:spacing w:before="400" w:beforeAutospacing="0" w:after="400" w:afterAutospacing="0"/>
        <w:jc w:val="both"/>
        <w:rPr>
          <w:b/>
          <w:bCs/>
          <w:sz w:val="20"/>
          <w:szCs w:val="20"/>
        </w:rPr>
      </w:pPr>
      <w:r w:rsidRPr="002324D4">
        <w:rPr>
          <w:b/>
          <w:bCs/>
          <w:sz w:val="20"/>
          <w:szCs w:val="20"/>
        </w:rPr>
        <w:t xml:space="preserve">A. </w:t>
      </w:r>
      <w:r w:rsidR="00BF47E2" w:rsidRPr="002324D4">
        <w:rPr>
          <w:b/>
          <w:bCs/>
          <w:sz w:val="20"/>
          <w:szCs w:val="20"/>
        </w:rPr>
        <w:t>Physicochemical Methods</w:t>
      </w:r>
    </w:p>
    <w:p w14:paraId="733EADF5" w14:textId="4A51E83D" w:rsidR="002324D4" w:rsidRDefault="00BF47E2" w:rsidP="00BF47E2">
      <w:pPr>
        <w:pStyle w:val="p"/>
        <w:shd w:val="clear" w:color="auto" w:fill="FFFFFF"/>
        <w:spacing w:before="400" w:beforeAutospacing="0" w:after="400" w:afterAutospacing="0"/>
        <w:jc w:val="both"/>
        <w:rPr>
          <w:sz w:val="20"/>
          <w:szCs w:val="20"/>
        </w:rPr>
      </w:pPr>
      <w:r w:rsidRPr="002C01A3">
        <w:rPr>
          <w:sz w:val="20"/>
          <w:szCs w:val="20"/>
        </w:rPr>
        <w:t xml:space="preserve">Processes that seek to eliminate heavy metals from any polluted environment are a part of physicochemical approaches. They can be used as metal or metal-containing particulate matter. This remediation can be carried out using physical and chemical processes like ion exchange, precipitation, reverse osmosis, evaporative recovery, solvent extraction, filtration, chemical oxidation, chemical leaching, </w:t>
      </w:r>
      <w:r w:rsidR="00AF6E3C" w:rsidRPr="002C01A3">
        <w:rPr>
          <w:sz w:val="20"/>
          <w:szCs w:val="20"/>
        </w:rPr>
        <w:t>electrokinetic</w:t>
      </w:r>
      <w:r w:rsidRPr="002C01A3">
        <w:rPr>
          <w:sz w:val="20"/>
          <w:szCs w:val="20"/>
        </w:rPr>
        <w:t xml:space="preserve">, </w:t>
      </w:r>
      <w:r w:rsidR="00AF6E3C">
        <w:rPr>
          <w:sz w:val="20"/>
          <w:szCs w:val="20"/>
        </w:rPr>
        <w:t>landfilling</w:t>
      </w:r>
      <w:r w:rsidRPr="002C01A3">
        <w:rPr>
          <w:sz w:val="20"/>
          <w:szCs w:val="20"/>
        </w:rPr>
        <w:t xml:space="preserve">, electrochemical treatment, electrodialysis, ultrafiltration, solvent extraction, chemical precipitation, chemical reduction, and isolation (mechanical) separation of metals. These techniques do, however, need a lot of </w:t>
      </w:r>
      <w:r w:rsidR="00AF6E3C">
        <w:rPr>
          <w:sz w:val="20"/>
          <w:szCs w:val="20"/>
        </w:rPr>
        <w:t>solvents</w:t>
      </w:r>
      <w:r w:rsidRPr="002C01A3">
        <w:rPr>
          <w:sz w:val="20"/>
          <w:szCs w:val="20"/>
        </w:rPr>
        <w:t xml:space="preserve"> and might result in inadequate metal removal as well as the formation of hazardous waste. In addition to being laborious and expensive, they also typically damage the soil and have harmful environmental effects. Consequently, these approaches are constrained by their high prices, high energy needs, poor performance, erratic metal ion removal, and production of hazardous sludge.</w:t>
      </w:r>
      <w:r w:rsidR="009827C2" w:rsidRPr="002C01A3">
        <w:rPr>
          <w:sz w:val="20"/>
          <w:szCs w:val="20"/>
        </w:rPr>
        <w:t xml:space="preserve"> </w:t>
      </w:r>
      <w:r w:rsidR="00565723" w:rsidRPr="002C01A3">
        <w:rPr>
          <w:sz w:val="20"/>
          <w:szCs w:val="20"/>
        </w:rPr>
        <w:t>[3-7]</w:t>
      </w:r>
    </w:p>
    <w:p w14:paraId="54912333" w14:textId="356EB5BC" w:rsidR="00F9033B" w:rsidRPr="002324D4" w:rsidRDefault="002324D4" w:rsidP="00BF47E2">
      <w:pPr>
        <w:pStyle w:val="p"/>
        <w:shd w:val="clear" w:color="auto" w:fill="FFFFFF"/>
        <w:spacing w:before="400" w:beforeAutospacing="0" w:after="400" w:afterAutospacing="0"/>
        <w:jc w:val="both"/>
        <w:rPr>
          <w:b/>
          <w:bCs/>
          <w:sz w:val="20"/>
          <w:szCs w:val="20"/>
        </w:rPr>
      </w:pPr>
      <w:r w:rsidRPr="002324D4">
        <w:rPr>
          <w:b/>
          <w:bCs/>
          <w:sz w:val="20"/>
          <w:szCs w:val="20"/>
        </w:rPr>
        <w:t xml:space="preserve">B. </w:t>
      </w:r>
      <w:r w:rsidR="00F9033B" w:rsidRPr="002324D4">
        <w:rPr>
          <w:b/>
          <w:bCs/>
          <w:sz w:val="20"/>
          <w:szCs w:val="20"/>
        </w:rPr>
        <w:t>Biological Methods</w:t>
      </w:r>
    </w:p>
    <w:p w14:paraId="63ECEE67" w14:textId="77777777" w:rsidR="009C1BE1" w:rsidRPr="002C01A3" w:rsidRDefault="00F9033B" w:rsidP="00322DDF">
      <w:pPr>
        <w:pStyle w:val="p"/>
        <w:shd w:val="clear" w:color="auto" w:fill="FFFFFF"/>
        <w:spacing w:before="400" w:beforeAutospacing="0" w:after="400" w:afterAutospacing="0"/>
        <w:jc w:val="both"/>
        <w:rPr>
          <w:sz w:val="20"/>
          <w:szCs w:val="20"/>
        </w:rPr>
      </w:pPr>
      <w:r w:rsidRPr="002C01A3">
        <w:rPr>
          <w:sz w:val="20"/>
          <w:szCs w:val="20"/>
        </w:rPr>
        <w:lastRenderedPageBreak/>
        <w:t>A variety of techniques are used to remove or degrade heavy metals through biological activity. These techniques are collectively known as biological remediation or biodegradation. These biological processes, which can be utilized to remove heavy metals, can either be anaerobic or aerobic (involving the presence of oxygen). In the process of biodegradation, the contaminated environment is biologically broken down under certain circumstances to concentrations that are below the regulatory bodies' set limits.</w:t>
      </w:r>
      <w:r w:rsidR="009827C2" w:rsidRPr="002C01A3">
        <w:rPr>
          <w:sz w:val="20"/>
          <w:szCs w:val="20"/>
        </w:rPr>
        <w:t xml:space="preserve"> [8-12]</w:t>
      </w:r>
    </w:p>
    <w:p w14:paraId="17996423" w14:textId="14770AEC" w:rsidR="008E2B32" w:rsidRPr="002C01A3" w:rsidRDefault="008E2B32" w:rsidP="00322DDF">
      <w:pPr>
        <w:pStyle w:val="p"/>
        <w:shd w:val="clear" w:color="auto" w:fill="FFFFFF"/>
        <w:spacing w:before="400" w:beforeAutospacing="0" w:after="400" w:afterAutospacing="0"/>
        <w:jc w:val="both"/>
        <w:rPr>
          <w:sz w:val="20"/>
          <w:szCs w:val="20"/>
        </w:rPr>
      </w:pPr>
      <w:r w:rsidRPr="002C01A3">
        <w:rPr>
          <w:sz w:val="20"/>
          <w:szCs w:val="20"/>
        </w:rPr>
        <w:t xml:space="preserve">*Figure </w:t>
      </w:r>
      <w:r w:rsidR="009C1BE1" w:rsidRPr="002C01A3">
        <w:rPr>
          <w:sz w:val="20"/>
          <w:szCs w:val="20"/>
        </w:rPr>
        <w:t>3</w:t>
      </w:r>
      <w:r w:rsidRPr="002C01A3">
        <w:rPr>
          <w:sz w:val="20"/>
          <w:szCs w:val="20"/>
        </w:rPr>
        <w:t>, provides a quick summary of the various bioremediation approaches for various pollutants.</w:t>
      </w:r>
    </w:p>
    <w:p w14:paraId="5FE1546A" w14:textId="1466B433" w:rsidR="008E2B32" w:rsidRPr="002C01A3" w:rsidRDefault="008E2B32" w:rsidP="008E2B32">
      <w:pPr>
        <w:spacing w:line="240" w:lineRule="auto"/>
        <w:jc w:val="center"/>
        <w:rPr>
          <w:rFonts w:ascii="Times New Roman" w:hAnsi="Times New Roman" w:cs="Times New Roman"/>
          <w:sz w:val="20"/>
          <w:szCs w:val="20"/>
        </w:rPr>
      </w:pPr>
      <w:r>
        <w:rPr>
          <w:rFonts w:ascii="Times New Roman" w:hAnsi="Times New Roman" w:cs="Times New Roman"/>
          <w:noProof/>
          <w:sz w:val="28"/>
          <w:szCs w:val="28"/>
        </w:rPr>
        <w:drawing>
          <wp:inline distT="0" distB="0" distL="0" distR="0" wp14:anchorId="629661DB" wp14:editId="3E350146">
            <wp:extent cx="5322570" cy="4596130"/>
            <wp:effectExtent l="133350" t="133350" r="125730" b="128270"/>
            <wp:docPr id="897391051" name="Picture 89739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041119" name="Picture 1687041119"/>
                    <pic:cNvPicPr/>
                  </pic:nvPicPr>
                  <pic:blipFill>
                    <a:blip r:embed="rId13">
                      <a:extLst>
                        <a:ext uri="{BEBA8EAE-BF5A-486C-A8C5-ECC9F3942E4B}">
                          <a14:imgProps xmlns:a14="http://schemas.microsoft.com/office/drawing/2010/main">
                            <a14:imgLayer r:embed="rId14">
                              <a14:imgEffect>
                                <a14:artisticTexturizer/>
                              </a14:imgEffect>
                            </a14:imgLayer>
                          </a14:imgProps>
                        </a:ext>
                        <a:ext uri="{28A0092B-C50C-407E-A947-70E740481C1C}">
                          <a14:useLocalDpi xmlns:a14="http://schemas.microsoft.com/office/drawing/2010/main" val="0"/>
                        </a:ext>
                      </a:extLst>
                    </a:blip>
                    <a:stretch>
                      <a:fillRect/>
                    </a:stretch>
                  </pic:blipFill>
                  <pic:spPr>
                    <a:xfrm>
                      <a:off x="0" y="0"/>
                      <a:ext cx="5322868" cy="4596387"/>
                    </a:xfrm>
                    <a:prstGeom prst="rect">
                      <a:avLst/>
                    </a:prstGeom>
                    <a:solidFill>
                      <a:schemeClr val="accent2">
                        <a:lumMod val="75000"/>
                        <a:alpha val="0"/>
                      </a:schemeClr>
                    </a:solidFill>
                    <a:effectLst>
                      <a:glow rad="127000">
                        <a:schemeClr val="accent4">
                          <a:lumMod val="60000"/>
                          <a:lumOff val="40000"/>
                        </a:schemeClr>
                      </a:glow>
                    </a:effectLst>
                  </pic:spPr>
                </pic:pic>
              </a:graphicData>
            </a:graphic>
          </wp:inline>
        </w:drawing>
      </w:r>
      <w:r w:rsidRPr="002C01A3">
        <w:rPr>
          <w:rFonts w:ascii="Times New Roman" w:hAnsi="Times New Roman" w:cs="Times New Roman"/>
          <w:sz w:val="20"/>
          <w:szCs w:val="20"/>
        </w:rPr>
        <w:t>Figure</w:t>
      </w:r>
      <w:r w:rsidR="009C1BE1" w:rsidRPr="002C01A3">
        <w:rPr>
          <w:rFonts w:ascii="Times New Roman" w:hAnsi="Times New Roman" w:cs="Times New Roman"/>
          <w:sz w:val="20"/>
          <w:szCs w:val="20"/>
        </w:rPr>
        <w:t xml:space="preserve"> 3</w:t>
      </w:r>
      <w:r w:rsidRPr="002C01A3">
        <w:rPr>
          <w:rFonts w:ascii="Times New Roman" w:hAnsi="Times New Roman" w:cs="Times New Roman"/>
          <w:sz w:val="20"/>
          <w:szCs w:val="20"/>
        </w:rPr>
        <w:t xml:space="preserve">: Methods for different pollutants using different types of </w:t>
      </w:r>
      <w:r w:rsidR="002C01A3" w:rsidRPr="002C01A3">
        <w:rPr>
          <w:rFonts w:ascii="Times New Roman" w:hAnsi="Times New Roman" w:cs="Times New Roman"/>
          <w:sz w:val="20"/>
          <w:szCs w:val="20"/>
        </w:rPr>
        <w:t>bioremediations</w:t>
      </w:r>
      <w:r w:rsidRPr="002C01A3">
        <w:rPr>
          <w:rFonts w:ascii="Times New Roman" w:hAnsi="Times New Roman" w:cs="Times New Roman"/>
          <w:sz w:val="20"/>
          <w:szCs w:val="20"/>
        </w:rPr>
        <w:t>.[13]</w:t>
      </w:r>
    </w:p>
    <w:p w14:paraId="6CBB3FA2" w14:textId="77777777" w:rsidR="00E70640" w:rsidRDefault="00E70640" w:rsidP="00322DDF">
      <w:pPr>
        <w:pStyle w:val="p"/>
        <w:shd w:val="clear" w:color="auto" w:fill="FFFFFF"/>
        <w:spacing w:before="400" w:beforeAutospacing="0" w:after="400" w:afterAutospacing="0"/>
        <w:jc w:val="both"/>
        <w:rPr>
          <w:b/>
          <w:bCs/>
          <w:color w:val="000000"/>
          <w:spacing w:val="-2"/>
          <w:sz w:val="20"/>
          <w:szCs w:val="20"/>
        </w:rPr>
      </w:pPr>
    </w:p>
    <w:p w14:paraId="1E0FC862" w14:textId="77777777" w:rsidR="00E70640" w:rsidRDefault="00E70640" w:rsidP="00322DDF">
      <w:pPr>
        <w:pStyle w:val="p"/>
        <w:shd w:val="clear" w:color="auto" w:fill="FFFFFF"/>
        <w:spacing w:before="400" w:beforeAutospacing="0" w:after="400" w:afterAutospacing="0"/>
        <w:jc w:val="both"/>
        <w:rPr>
          <w:b/>
          <w:bCs/>
          <w:color w:val="000000"/>
          <w:spacing w:val="-2"/>
          <w:sz w:val="20"/>
          <w:szCs w:val="20"/>
        </w:rPr>
      </w:pPr>
    </w:p>
    <w:p w14:paraId="0127C8C2" w14:textId="77777777" w:rsidR="00E70640" w:rsidRDefault="00E70640" w:rsidP="00322DDF">
      <w:pPr>
        <w:pStyle w:val="p"/>
        <w:shd w:val="clear" w:color="auto" w:fill="FFFFFF"/>
        <w:spacing w:before="400" w:beforeAutospacing="0" w:after="400" w:afterAutospacing="0"/>
        <w:jc w:val="both"/>
        <w:rPr>
          <w:b/>
          <w:bCs/>
          <w:color w:val="000000"/>
          <w:spacing w:val="-2"/>
          <w:sz w:val="20"/>
          <w:szCs w:val="20"/>
        </w:rPr>
      </w:pPr>
    </w:p>
    <w:p w14:paraId="2847006F" w14:textId="77777777" w:rsidR="00E70640" w:rsidRDefault="00E70640" w:rsidP="00322DDF">
      <w:pPr>
        <w:pStyle w:val="p"/>
        <w:shd w:val="clear" w:color="auto" w:fill="FFFFFF"/>
        <w:spacing w:before="400" w:beforeAutospacing="0" w:after="400" w:afterAutospacing="0"/>
        <w:jc w:val="both"/>
        <w:rPr>
          <w:b/>
          <w:bCs/>
          <w:color w:val="000000"/>
          <w:spacing w:val="-2"/>
          <w:sz w:val="20"/>
          <w:szCs w:val="20"/>
        </w:rPr>
      </w:pPr>
    </w:p>
    <w:p w14:paraId="5AE2A320" w14:textId="77777777" w:rsidR="00E70640" w:rsidRDefault="00E70640" w:rsidP="00322DDF">
      <w:pPr>
        <w:pStyle w:val="p"/>
        <w:shd w:val="clear" w:color="auto" w:fill="FFFFFF"/>
        <w:spacing w:before="400" w:beforeAutospacing="0" w:after="400" w:afterAutospacing="0"/>
        <w:jc w:val="both"/>
        <w:rPr>
          <w:b/>
          <w:bCs/>
          <w:color w:val="000000"/>
          <w:spacing w:val="-2"/>
          <w:sz w:val="20"/>
          <w:szCs w:val="20"/>
        </w:rPr>
      </w:pPr>
    </w:p>
    <w:p w14:paraId="203B60D7" w14:textId="77777777" w:rsidR="00AF6E3C" w:rsidRDefault="00AF6E3C" w:rsidP="00322DDF">
      <w:pPr>
        <w:pStyle w:val="p"/>
        <w:shd w:val="clear" w:color="auto" w:fill="FFFFFF"/>
        <w:spacing w:before="400" w:beforeAutospacing="0" w:after="400" w:afterAutospacing="0"/>
        <w:jc w:val="both"/>
        <w:rPr>
          <w:b/>
          <w:bCs/>
          <w:color w:val="000000"/>
          <w:spacing w:val="-2"/>
          <w:sz w:val="20"/>
          <w:szCs w:val="20"/>
        </w:rPr>
      </w:pPr>
    </w:p>
    <w:p w14:paraId="44E3A47D" w14:textId="43474553" w:rsidR="00DC3EF7" w:rsidRPr="002C01A3" w:rsidRDefault="00322DDF" w:rsidP="00AF6E3C">
      <w:pPr>
        <w:pStyle w:val="p"/>
        <w:shd w:val="clear" w:color="auto" w:fill="FFFFFF"/>
        <w:spacing w:before="400" w:beforeAutospacing="0" w:after="400" w:afterAutospacing="0"/>
        <w:jc w:val="center"/>
        <w:rPr>
          <w:color w:val="333333"/>
          <w:sz w:val="20"/>
          <w:szCs w:val="20"/>
        </w:rPr>
      </w:pPr>
      <w:r w:rsidRPr="002324D4">
        <w:rPr>
          <w:b/>
          <w:bCs/>
          <w:color w:val="000000"/>
          <w:spacing w:val="-2"/>
          <w:sz w:val="20"/>
          <w:szCs w:val="20"/>
        </w:rPr>
        <w:lastRenderedPageBreak/>
        <w:t>Table 1</w:t>
      </w:r>
      <w:r w:rsidR="00DC3EF7" w:rsidRPr="002324D4">
        <w:rPr>
          <w:b/>
          <w:bCs/>
          <w:color w:val="000000"/>
          <w:spacing w:val="-2"/>
          <w:sz w:val="20"/>
          <w:szCs w:val="20"/>
        </w:rPr>
        <w:t xml:space="preserve">: </w:t>
      </w:r>
      <w:r w:rsidRPr="002324D4">
        <w:rPr>
          <w:b/>
          <w:bCs/>
          <w:color w:val="333333"/>
          <w:sz w:val="20"/>
          <w:szCs w:val="20"/>
        </w:rPr>
        <w:t xml:space="preserve">Types </w:t>
      </w:r>
      <w:r w:rsidR="002C01A3" w:rsidRPr="002324D4">
        <w:rPr>
          <w:b/>
          <w:bCs/>
          <w:color w:val="333333"/>
          <w:sz w:val="20"/>
          <w:szCs w:val="20"/>
        </w:rPr>
        <w:t>of bioremediations</w:t>
      </w:r>
      <w:r w:rsidRPr="002324D4">
        <w:rPr>
          <w:b/>
          <w:bCs/>
          <w:color w:val="333333"/>
          <w:sz w:val="20"/>
          <w:szCs w:val="20"/>
        </w:rPr>
        <w:t>.</w:t>
      </w:r>
      <w:r w:rsidR="00DC3EF7" w:rsidRPr="002C01A3">
        <w:rPr>
          <w:color w:val="333333"/>
          <w:sz w:val="20"/>
          <w:szCs w:val="20"/>
        </w:rPr>
        <w:t>[1</w:t>
      </w:r>
      <w:r w:rsidR="008E2B32" w:rsidRPr="002C01A3">
        <w:rPr>
          <w:color w:val="333333"/>
          <w:sz w:val="20"/>
          <w:szCs w:val="20"/>
        </w:rPr>
        <w:t>4</w:t>
      </w:r>
      <w:r w:rsidR="00DC3EF7" w:rsidRPr="002C01A3">
        <w:rPr>
          <w:color w:val="333333"/>
          <w:sz w:val="20"/>
          <w:szCs w:val="20"/>
        </w:rPr>
        <w:t>]</w:t>
      </w:r>
    </w:p>
    <w:tbl>
      <w:tblPr>
        <w:tblStyle w:val="TableGrid"/>
        <w:tblW w:w="7088" w:type="dxa"/>
        <w:tblInd w:w="137" w:type="dxa"/>
        <w:tblLook w:val="04A0" w:firstRow="1" w:lastRow="0" w:firstColumn="1" w:lastColumn="0" w:noHBand="0" w:noVBand="1"/>
      </w:tblPr>
      <w:tblGrid>
        <w:gridCol w:w="2387"/>
        <w:gridCol w:w="2291"/>
        <w:gridCol w:w="2410"/>
      </w:tblGrid>
      <w:tr w:rsidR="00322DDF" w14:paraId="60C254E3" w14:textId="77777777" w:rsidTr="00E86102">
        <w:trPr>
          <w:trHeight w:val="796"/>
        </w:trPr>
        <w:tc>
          <w:tcPr>
            <w:tcW w:w="2387" w:type="dxa"/>
          </w:tcPr>
          <w:p w14:paraId="1A328CAE" w14:textId="7BE9D923" w:rsidR="00322DDF" w:rsidRPr="00C25D80" w:rsidRDefault="00947461" w:rsidP="00322DDF">
            <w:pPr>
              <w:pStyle w:val="p"/>
              <w:spacing w:before="400" w:beforeAutospacing="0" w:after="400" w:afterAutospacing="0"/>
              <w:jc w:val="both"/>
              <w:rPr>
                <w:b/>
                <w:bCs/>
                <w:color w:val="000000" w:themeColor="text1"/>
              </w:rPr>
            </w:pPr>
            <w:r>
              <w:rPr>
                <w:b/>
                <w:bCs/>
                <w:color w:val="000000" w:themeColor="text1"/>
              </w:rPr>
              <w:t>STRATEGY</w:t>
            </w:r>
          </w:p>
        </w:tc>
        <w:tc>
          <w:tcPr>
            <w:tcW w:w="2291" w:type="dxa"/>
          </w:tcPr>
          <w:p w14:paraId="204BC0F6" w14:textId="689E0D25" w:rsidR="00322DDF" w:rsidRPr="00C25D80" w:rsidRDefault="00322DDF" w:rsidP="00322DDF">
            <w:pPr>
              <w:pStyle w:val="p"/>
              <w:spacing w:before="400" w:beforeAutospacing="0" w:after="400" w:afterAutospacing="0"/>
              <w:jc w:val="both"/>
              <w:rPr>
                <w:b/>
                <w:bCs/>
                <w:color w:val="000000" w:themeColor="text1"/>
              </w:rPr>
            </w:pPr>
            <w:r w:rsidRPr="00C25D80">
              <w:rPr>
                <w:b/>
                <w:bCs/>
                <w:color w:val="000000" w:themeColor="text1"/>
              </w:rPr>
              <w:t>DEGRADATION</w:t>
            </w:r>
          </w:p>
        </w:tc>
        <w:tc>
          <w:tcPr>
            <w:tcW w:w="2410" w:type="dxa"/>
          </w:tcPr>
          <w:p w14:paraId="1536575D" w14:textId="54A5010E" w:rsidR="00322DDF" w:rsidRPr="00C25D80" w:rsidRDefault="00322DDF" w:rsidP="00322DDF">
            <w:pPr>
              <w:pStyle w:val="p"/>
              <w:spacing w:before="400" w:beforeAutospacing="0" w:after="400" w:afterAutospacing="0"/>
              <w:jc w:val="both"/>
              <w:rPr>
                <w:b/>
                <w:bCs/>
                <w:color w:val="000000" w:themeColor="text1"/>
              </w:rPr>
            </w:pPr>
            <w:r w:rsidRPr="00C25D80">
              <w:rPr>
                <w:b/>
                <w:bCs/>
                <w:color w:val="000000" w:themeColor="text1"/>
              </w:rPr>
              <w:t>ORGANISM</w:t>
            </w:r>
          </w:p>
        </w:tc>
      </w:tr>
      <w:tr w:rsidR="00322DDF" w14:paraId="499429D5" w14:textId="77777777" w:rsidTr="00E86102">
        <w:trPr>
          <w:trHeight w:val="806"/>
        </w:trPr>
        <w:tc>
          <w:tcPr>
            <w:tcW w:w="2387" w:type="dxa"/>
          </w:tcPr>
          <w:p w14:paraId="1A3F7AF5" w14:textId="729851B4" w:rsidR="00322DDF"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In situ bioremediation</w:t>
            </w:r>
          </w:p>
        </w:tc>
        <w:tc>
          <w:tcPr>
            <w:tcW w:w="2291" w:type="dxa"/>
          </w:tcPr>
          <w:p w14:paraId="105CD176" w14:textId="5190A133" w:rsidR="00322DDF"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Biotransformation</w:t>
            </w:r>
          </w:p>
        </w:tc>
        <w:tc>
          <w:tcPr>
            <w:tcW w:w="2410" w:type="dxa"/>
          </w:tcPr>
          <w:p w14:paraId="53DC6825" w14:textId="5DF9A700" w:rsidR="00322DDF" w:rsidRPr="00947461" w:rsidRDefault="004C479E" w:rsidP="00322DDF">
            <w:pPr>
              <w:pStyle w:val="p"/>
              <w:spacing w:before="400" w:beforeAutospacing="0" w:after="400" w:afterAutospacing="0"/>
              <w:jc w:val="both"/>
              <w:rPr>
                <w:color w:val="833C0B" w:themeColor="accent2" w:themeShade="80"/>
                <w:sz w:val="20"/>
                <w:szCs w:val="20"/>
              </w:rPr>
            </w:pPr>
            <w:r w:rsidRPr="00947461">
              <w:rPr>
                <w:color w:val="0D0D0D" w:themeColor="text1" w:themeTint="F2"/>
                <w:sz w:val="20"/>
                <w:szCs w:val="20"/>
              </w:rPr>
              <w:t>Bacterioremediation</w:t>
            </w:r>
          </w:p>
        </w:tc>
      </w:tr>
      <w:tr w:rsidR="00322DDF" w14:paraId="2C9E8B82" w14:textId="77777777" w:rsidTr="00E86102">
        <w:trPr>
          <w:trHeight w:val="796"/>
        </w:trPr>
        <w:tc>
          <w:tcPr>
            <w:tcW w:w="2387" w:type="dxa"/>
          </w:tcPr>
          <w:p w14:paraId="50CBA27B" w14:textId="77777777" w:rsidR="004C479E"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Bioventing</w:t>
            </w:r>
          </w:p>
          <w:p w14:paraId="1C5A1BC7" w14:textId="77777777" w:rsidR="004C479E"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Biosparging</w:t>
            </w:r>
          </w:p>
          <w:p w14:paraId="5E472A38" w14:textId="77777777" w:rsidR="004C479E"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Biostimulation</w:t>
            </w:r>
          </w:p>
          <w:p w14:paraId="1073012D" w14:textId="77777777" w:rsidR="004C479E"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Bioaugmentation</w:t>
            </w:r>
          </w:p>
          <w:p w14:paraId="5415BAC7" w14:textId="2BF24389" w:rsidR="004C479E" w:rsidRPr="00947461" w:rsidRDefault="004C479E" w:rsidP="00322DDF">
            <w:pPr>
              <w:pStyle w:val="p"/>
              <w:spacing w:before="400" w:beforeAutospacing="0" w:after="400" w:afterAutospacing="0"/>
              <w:jc w:val="both"/>
              <w:rPr>
                <w:color w:val="0D0D0D" w:themeColor="text1" w:themeTint="F2"/>
              </w:rPr>
            </w:pPr>
            <w:r w:rsidRPr="00947461">
              <w:rPr>
                <w:color w:val="0D0D0D" w:themeColor="text1" w:themeTint="F2"/>
                <w:sz w:val="20"/>
                <w:szCs w:val="20"/>
              </w:rPr>
              <w:t>Phytoremediation</w:t>
            </w:r>
          </w:p>
        </w:tc>
        <w:tc>
          <w:tcPr>
            <w:tcW w:w="2291" w:type="dxa"/>
          </w:tcPr>
          <w:p w14:paraId="60AB3B6F" w14:textId="77777777" w:rsidR="00322DDF" w:rsidRPr="00947461" w:rsidRDefault="00322DDF" w:rsidP="00322DDF">
            <w:pPr>
              <w:pStyle w:val="p"/>
              <w:spacing w:before="400" w:beforeAutospacing="0" w:after="400" w:afterAutospacing="0"/>
              <w:jc w:val="both"/>
              <w:rPr>
                <w:color w:val="0D0D0D" w:themeColor="text1" w:themeTint="F2"/>
              </w:rPr>
            </w:pPr>
          </w:p>
        </w:tc>
        <w:tc>
          <w:tcPr>
            <w:tcW w:w="2410" w:type="dxa"/>
          </w:tcPr>
          <w:p w14:paraId="2413F4AE" w14:textId="77777777" w:rsidR="00322DDF" w:rsidRPr="00C25D80" w:rsidRDefault="00322DDF" w:rsidP="00322DDF">
            <w:pPr>
              <w:pStyle w:val="p"/>
              <w:spacing w:before="400" w:beforeAutospacing="0" w:after="400" w:afterAutospacing="0"/>
              <w:jc w:val="both"/>
              <w:rPr>
                <w:color w:val="833C0B" w:themeColor="accent2" w:themeShade="80"/>
              </w:rPr>
            </w:pPr>
          </w:p>
        </w:tc>
      </w:tr>
      <w:tr w:rsidR="00322DDF" w14:paraId="4FC6B401" w14:textId="77777777" w:rsidTr="00E86102">
        <w:trPr>
          <w:trHeight w:val="796"/>
        </w:trPr>
        <w:tc>
          <w:tcPr>
            <w:tcW w:w="2387" w:type="dxa"/>
          </w:tcPr>
          <w:p w14:paraId="595ABAF7" w14:textId="7CA6F22F" w:rsidR="00322DDF" w:rsidRPr="00947461" w:rsidRDefault="00947461" w:rsidP="00322DDF">
            <w:pPr>
              <w:pStyle w:val="p"/>
              <w:spacing w:before="400" w:beforeAutospacing="0" w:after="400" w:afterAutospacing="0"/>
              <w:jc w:val="both"/>
              <w:rPr>
                <w:color w:val="0D0D0D" w:themeColor="text1" w:themeTint="F2"/>
                <w:sz w:val="20"/>
                <w:szCs w:val="20"/>
              </w:rPr>
            </w:pPr>
            <w:r>
              <w:rPr>
                <w:color w:val="0D0D0D" w:themeColor="text1" w:themeTint="F2"/>
                <w:sz w:val="20"/>
                <w:szCs w:val="20"/>
              </w:rPr>
              <w:t>Ex-situ</w:t>
            </w:r>
            <w:r w:rsidR="004C479E" w:rsidRPr="00947461">
              <w:rPr>
                <w:color w:val="0D0D0D" w:themeColor="text1" w:themeTint="F2"/>
                <w:sz w:val="20"/>
                <w:szCs w:val="20"/>
              </w:rPr>
              <w:t xml:space="preserve"> bioremediation</w:t>
            </w:r>
          </w:p>
        </w:tc>
        <w:tc>
          <w:tcPr>
            <w:tcW w:w="2291" w:type="dxa"/>
          </w:tcPr>
          <w:p w14:paraId="08C36D2D" w14:textId="45D8E019" w:rsidR="00322DDF"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 xml:space="preserve">Biodegradation </w:t>
            </w:r>
          </w:p>
        </w:tc>
        <w:tc>
          <w:tcPr>
            <w:tcW w:w="2410" w:type="dxa"/>
          </w:tcPr>
          <w:p w14:paraId="4C4009D9" w14:textId="1D9BE744" w:rsidR="00322DDF"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Mycoremediation</w:t>
            </w:r>
          </w:p>
        </w:tc>
      </w:tr>
      <w:tr w:rsidR="00322DDF" w14:paraId="3DD18890" w14:textId="77777777" w:rsidTr="00E86102">
        <w:trPr>
          <w:trHeight w:val="806"/>
        </w:trPr>
        <w:tc>
          <w:tcPr>
            <w:tcW w:w="2387" w:type="dxa"/>
          </w:tcPr>
          <w:p w14:paraId="0F824B29" w14:textId="77777777" w:rsidR="00322DDF"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Land farming</w:t>
            </w:r>
          </w:p>
          <w:p w14:paraId="46151EAC" w14:textId="77777777" w:rsidR="004C479E"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Composting</w:t>
            </w:r>
          </w:p>
          <w:p w14:paraId="437FD923" w14:textId="77777777" w:rsidR="004C479E"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Biopiles</w:t>
            </w:r>
          </w:p>
          <w:p w14:paraId="14F472F7" w14:textId="326CBDBE" w:rsidR="004C479E" w:rsidRPr="00947461" w:rsidRDefault="004C479E" w:rsidP="00322DDF">
            <w:pPr>
              <w:pStyle w:val="p"/>
              <w:spacing w:before="400" w:beforeAutospacing="0" w:after="400" w:afterAutospacing="0"/>
              <w:jc w:val="both"/>
              <w:rPr>
                <w:color w:val="0D0D0D" w:themeColor="text1" w:themeTint="F2"/>
              </w:rPr>
            </w:pPr>
            <w:r w:rsidRPr="00947461">
              <w:rPr>
                <w:color w:val="0D0D0D" w:themeColor="text1" w:themeTint="F2"/>
                <w:sz w:val="20"/>
                <w:szCs w:val="20"/>
              </w:rPr>
              <w:t>Bioreactors</w:t>
            </w:r>
          </w:p>
        </w:tc>
        <w:tc>
          <w:tcPr>
            <w:tcW w:w="2291" w:type="dxa"/>
          </w:tcPr>
          <w:p w14:paraId="00EB3717" w14:textId="77777777" w:rsidR="00322DDF" w:rsidRPr="00947461" w:rsidRDefault="00322DDF" w:rsidP="00322DDF">
            <w:pPr>
              <w:pStyle w:val="p"/>
              <w:spacing w:before="400" w:beforeAutospacing="0" w:after="400" w:afterAutospacing="0"/>
              <w:jc w:val="both"/>
              <w:rPr>
                <w:color w:val="0D0D0D" w:themeColor="text1" w:themeTint="F2"/>
              </w:rPr>
            </w:pPr>
          </w:p>
        </w:tc>
        <w:tc>
          <w:tcPr>
            <w:tcW w:w="2410" w:type="dxa"/>
          </w:tcPr>
          <w:p w14:paraId="5AAD1A29" w14:textId="77777777" w:rsidR="00322DDF" w:rsidRPr="00C25D80" w:rsidRDefault="00322DDF" w:rsidP="00322DDF">
            <w:pPr>
              <w:pStyle w:val="p"/>
              <w:spacing w:before="400" w:beforeAutospacing="0" w:after="400" w:afterAutospacing="0"/>
              <w:jc w:val="both"/>
              <w:rPr>
                <w:color w:val="833C0B" w:themeColor="accent2" w:themeShade="80"/>
              </w:rPr>
            </w:pPr>
          </w:p>
        </w:tc>
      </w:tr>
      <w:tr w:rsidR="00322DDF" w14:paraId="2694728C" w14:textId="77777777" w:rsidTr="00E86102">
        <w:trPr>
          <w:trHeight w:val="1428"/>
        </w:trPr>
        <w:tc>
          <w:tcPr>
            <w:tcW w:w="2387" w:type="dxa"/>
          </w:tcPr>
          <w:p w14:paraId="2A70D04F" w14:textId="499FDBC3" w:rsidR="00322DDF"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Others</w:t>
            </w:r>
          </w:p>
        </w:tc>
        <w:tc>
          <w:tcPr>
            <w:tcW w:w="2291" w:type="dxa"/>
          </w:tcPr>
          <w:p w14:paraId="44F431ED" w14:textId="0CCE4B60" w:rsidR="00322DDF" w:rsidRPr="00947461" w:rsidRDefault="004C479E"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Minera</w:t>
            </w:r>
            <w:r w:rsidR="00227D43" w:rsidRPr="00947461">
              <w:rPr>
                <w:color w:val="0D0D0D" w:themeColor="text1" w:themeTint="F2"/>
                <w:sz w:val="20"/>
                <w:szCs w:val="20"/>
              </w:rPr>
              <w:t>lization</w:t>
            </w:r>
          </w:p>
        </w:tc>
        <w:tc>
          <w:tcPr>
            <w:tcW w:w="2410" w:type="dxa"/>
          </w:tcPr>
          <w:p w14:paraId="0CB09B66" w14:textId="77777777" w:rsidR="00322DDF" w:rsidRPr="00947461" w:rsidRDefault="00227D43" w:rsidP="00322DDF">
            <w:pPr>
              <w:pStyle w:val="p"/>
              <w:spacing w:before="400" w:beforeAutospacing="0" w:after="400" w:afterAutospacing="0"/>
              <w:jc w:val="both"/>
              <w:rPr>
                <w:color w:val="0D0D0D" w:themeColor="text1" w:themeTint="F2"/>
                <w:sz w:val="20"/>
                <w:szCs w:val="20"/>
              </w:rPr>
            </w:pPr>
            <w:r w:rsidRPr="00947461">
              <w:rPr>
                <w:color w:val="0D0D0D" w:themeColor="text1" w:themeTint="F2"/>
                <w:sz w:val="20"/>
                <w:szCs w:val="20"/>
              </w:rPr>
              <w:t>Phytoremediation</w:t>
            </w:r>
          </w:p>
          <w:p w14:paraId="672C3905" w14:textId="00F12B74" w:rsidR="00227D43" w:rsidRPr="00C25D80" w:rsidRDefault="00227D43" w:rsidP="00322DDF">
            <w:pPr>
              <w:pStyle w:val="p"/>
              <w:spacing w:before="400" w:beforeAutospacing="0" w:after="400" w:afterAutospacing="0"/>
              <w:jc w:val="both"/>
              <w:rPr>
                <w:color w:val="833C0B" w:themeColor="accent2" w:themeShade="80"/>
              </w:rPr>
            </w:pPr>
            <w:r w:rsidRPr="00947461">
              <w:rPr>
                <w:color w:val="0D0D0D" w:themeColor="text1" w:themeTint="F2"/>
                <w:sz w:val="20"/>
                <w:szCs w:val="20"/>
              </w:rPr>
              <w:t>Compost bioremediation</w:t>
            </w:r>
          </w:p>
        </w:tc>
      </w:tr>
    </w:tbl>
    <w:p w14:paraId="1C5D825B" w14:textId="20FEC9DC" w:rsidR="00BE1F68" w:rsidRDefault="00BE1F68" w:rsidP="000918F5">
      <w:pPr>
        <w:spacing w:line="240" w:lineRule="auto"/>
        <w:rPr>
          <w:rFonts w:ascii="Times New Roman" w:hAnsi="Times New Roman" w:cs="Times New Roman"/>
          <w:b/>
          <w:bCs/>
          <w:spacing w:val="-2"/>
          <w:sz w:val="20"/>
          <w:szCs w:val="20"/>
        </w:rPr>
      </w:pPr>
    </w:p>
    <w:p w14:paraId="3F06E261" w14:textId="77777777" w:rsidR="00AF6E3C" w:rsidRDefault="00BE1F68" w:rsidP="000918F5">
      <w:pPr>
        <w:spacing w:line="240" w:lineRule="auto"/>
        <w:rPr>
          <w:rFonts w:ascii="Times New Roman" w:hAnsi="Times New Roman" w:cs="Times New Roman"/>
          <w:b/>
          <w:bCs/>
          <w:spacing w:val="-2"/>
          <w:sz w:val="20"/>
          <w:szCs w:val="20"/>
        </w:rPr>
      </w:pPr>
      <w:r>
        <w:rPr>
          <w:rFonts w:ascii="Times New Roman" w:hAnsi="Times New Roman" w:cs="Times New Roman"/>
          <w:b/>
          <w:bCs/>
          <w:spacing w:val="-2"/>
          <w:sz w:val="20"/>
          <w:szCs w:val="20"/>
        </w:rPr>
        <w:t xml:space="preserve">    </w:t>
      </w:r>
    </w:p>
    <w:p w14:paraId="30EE1CDB" w14:textId="77777777" w:rsidR="00AF6E3C" w:rsidRDefault="00AF6E3C" w:rsidP="000918F5">
      <w:pPr>
        <w:spacing w:line="240" w:lineRule="auto"/>
        <w:rPr>
          <w:rFonts w:ascii="Times New Roman" w:hAnsi="Times New Roman" w:cs="Times New Roman"/>
          <w:b/>
          <w:bCs/>
          <w:spacing w:val="-2"/>
          <w:sz w:val="20"/>
          <w:szCs w:val="20"/>
        </w:rPr>
      </w:pPr>
    </w:p>
    <w:p w14:paraId="7B444B1C" w14:textId="062768DA" w:rsidR="000918F5" w:rsidRPr="002324D4" w:rsidRDefault="00BE1F68" w:rsidP="000918F5">
      <w:pPr>
        <w:spacing w:line="240" w:lineRule="auto"/>
        <w:rPr>
          <w:rFonts w:ascii="Times New Roman" w:hAnsi="Times New Roman" w:cs="Times New Roman"/>
          <w:sz w:val="20"/>
          <w:szCs w:val="20"/>
        </w:rPr>
      </w:pPr>
      <w:r>
        <w:rPr>
          <w:rFonts w:ascii="Times New Roman" w:hAnsi="Times New Roman" w:cs="Times New Roman"/>
          <w:b/>
          <w:bCs/>
          <w:spacing w:val="-2"/>
          <w:sz w:val="20"/>
          <w:szCs w:val="20"/>
        </w:rPr>
        <w:t>IN SITU BIOREMEDIATION</w:t>
      </w:r>
    </w:p>
    <w:p w14:paraId="0A20DF74" w14:textId="18C15266" w:rsidR="000918F5" w:rsidRPr="002C01A3" w:rsidRDefault="000918F5" w:rsidP="00E91A28">
      <w:pPr>
        <w:pStyle w:val="p"/>
        <w:shd w:val="clear" w:color="auto" w:fill="FFFFFF"/>
        <w:spacing w:before="400" w:beforeAutospacing="0" w:after="400" w:afterAutospacing="0"/>
        <w:jc w:val="both"/>
        <w:rPr>
          <w:color w:val="212121"/>
          <w:sz w:val="20"/>
          <w:szCs w:val="20"/>
        </w:rPr>
      </w:pPr>
      <w:r w:rsidRPr="002C01A3">
        <w:rPr>
          <w:color w:val="212121"/>
          <w:sz w:val="20"/>
          <w:szCs w:val="20"/>
        </w:rPr>
        <w:lastRenderedPageBreak/>
        <w:t xml:space="preserve">While the soil is still on the site, in situ bioremediation techniques remediate the pollution. The employment of these specific techniques depends on a variety of variables, including the extent of the contamination, the characteristics of the chemicals involved, the concentration of the pollutants, and the amount of time needed to accomplish the bioremediation. Due to its cost-effectiveness and </w:t>
      </w:r>
      <w:r w:rsidR="00AF6E3C">
        <w:rPr>
          <w:color w:val="212121"/>
          <w:sz w:val="20"/>
          <w:szCs w:val="20"/>
        </w:rPr>
        <w:t xml:space="preserve">the </w:t>
      </w:r>
      <w:r w:rsidRPr="002C01A3">
        <w:rPr>
          <w:color w:val="212121"/>
          <w:sz w:val="20"/>
          <w:szCs w:val="20"/>
        </w:rPr>
        <w:t xml:space="preserve">need for fewer items to be moved, this procedure is typically advised. Intrinsic and designed in situ bioremediation are two subtypes of in situ bioremediation that are occasionally used to categorize it. There are many different forms, but the most common ones include phytoremediation, bioventing, </w:t>
      </w:r>
      <w:r w:rsidR="00AF6E3C">
        <w:rPr>
          <w:color w:val="212121"/>
          <w:sz w:val="20"/>
          <w:szCs w:val="20"/>
        </w:rPr>
        <w:t>sparging</w:t>
      </w:r>
      <w:r w:rsidRPr="002C01A3">
        <w:rPr>
          <w:color w:val="212121"/>
          <w:sz w:val="20"/>
          <w:szCs w:val="20"/>
        </w:rPr>
        <w:t xml:space="preserve">, </w:t>
      </w:r>
      <w:r w:rsidR="002C01A3" w:rsidRPr="002C01A3">
        <w:rPr>
          <w:color w:val="212121"/>
          <w:sz w:val="20"/>
          <w:szCs w:val="20"/>
        </w:rPr>
        <w:t>biostimulation</w:t>
      </w:r>
      <w:r w:rsidRPr="002C01A3">
        <w:rPr>
          <w:color w:val="212121"/>
          <w:sz w:val="20"/>
          <w:szCs w:val="20"/>
        </w:rPr>
        <w:t xml:space="preserve">, and </w:t>
      </w:r>
      <w:r w:rsidR="002C01A3" w:rsidRPr="002C01A3">
        <w:rPr>
          <w:color w:val="212121"/>
          <w:sz w:val="20"/>
          <w:szCs w:val="20"/>
        </w:rPr>
        <w:t>bioaugmentation. [</w:t>
      </w:r>
      <w:r w:rsidRPr="002C01A3">
        <w:rPr>
          <w:color w:val="212121"/>
          <w:sz w:val="20"/>
          <w:szCs w:val="20"/>
        </w:rPr>
        <w:t>15-18]</w:t>
      </w:r>
    </w:p>
    <w:p w14:paraId="7A4B377F" w14:textId="5462F0BD" w:rsidR="000918F5" w:rsidRPr="002C01A3" w:rsidRDefault="002500FF" w:rsidP="00E91A28">
      <w:pPr>
        <w:pStyle w:val="p"/>
        <w:shd w:val="clear" w:color="auto" w:fill="FFFFFF"/>
        <w:spacing w:before="400" w:beforeAutospacing="0" w:after="400" w:afterAutospacing="0"/>
        <w:jc w:val="both"/>
        <w:rPr>
          <w:color w:val="212121"/>
          <w:sz w:val="20"/>
          <w:szCs w:val="20"/>
        </w:rPr>
      </w:pPr>
      <w:r w:rsidRPr="00E91A28">
        <w:rPr>
          <w:b/>
          <w:bCs/>
          <w:color w:val="212121"/>
          <w:sz w:val="20"/>
          <w:szCs w:val="20"/>
        </w:rPr>
        <w:t>Bioventing</w:t>
      </w:r>
      <w:r w:rsidRPr="002C01A3">
        <w:rPr>
          <w:color w:val="212121"/>
          <w:sz w:val="20"/>
          <w:szCs w:val="20"/>
        </w:rPr>
        <w:t xml:space="preserve"> - The most popular in situ approach is called "</w:t>
      </w:r>
      <w:r w:rsidR="00AF6E3C">
        <w:rPr>
          <w:color w:val="212121"/>
          <w:sz w:val="20"/>
          <w:szCs w:val="20"/>
        </w:rPr>
        <w:t>venting</w:t>
      </w:r>
      <w:r w:rsidRPr="002C01A3">
        <w:rPr>
          <w:color w:val="212121"/>
          <w:sz w:val="20"/>
          <w:szCs w:val="20"/>
        </w:rPr>
        <w:t xml:space="preserve">," which involves supplying filthy soil with air and nutrients to encourage the growth of bacteria. Pollutants must biodegrade before they may be vented into the atmosphere, which necessitates a small airflow and low oxygen levels. It is possible to model the in-situ biodegradation of simple hydrocarbons in the soil, indicating that the contamination is widespread below the soil's surface. The inability to aerate superficial pollution and the difficulty in supplying oxygen to polluted soil restrict the effectiveness of </w:t>
      </w:r>
      <w:r w:rsidR="00AF6E3C">
        <w:rPr>
          <w:color w:val="212121"/>
          <w:sz w:val="20"/>
          <w:szCs w:val="20"/>
        </w:rPr>
        <w:t>venting</w:t>
      </w:r>
      <w:r w:rsidRPr="002C01A3">
        <w:rPr>
          <w:color w:val="212121"/>
          <w:sz w:val="20"/>
          <w:szCs w:val="20"/>
        </w:rPr>
        <w:t>.[19]</w:t>
      </w:r>
    </w:p>
    <w:p w14:paraId="7111BCC1" w14:textId="34F534DF" w:rsidR="002500FF" w:rsidRPr="00E91A28" w:rsidRDefault="002500FF" w:rsidP="00E91A28">
      <w:pPr>
        <w:pStyle w:val="p"/>
        <w:shd w:val="clear" w:color="auto" w:fill="FFFFFF"/>
        <w:spacing w:before="400" w:beforeAutospacing="0" w:after="400" w:afterAutospacing="0"/>
        <w:jc w:val="both"/>
        <w:rPr>
          <w:color w:val="212121"/>
          <w:sz w:val="20"/>
          <w:szCs w:val="20"/>
        </w:rPr>
      </w:pPr>
      <w:r w:rsidRPr="00E91A28">
        <w:rPr>
          <w:b/>
          <w:bCs/>
          <w:color w:val="212121"/>
          <w:sz w:val="20"/>
          <w:szCs w:val="20"/>
        </w:rPr>
        <w:t xml:space="preserve">Biosparging </w:t>
      </w:r>
      <w:r w:rsidRPr="00E91A28">
        <w:rPr>
          <w:color w:val="212121"/>
          <w:sz w:val="20"/>
          <w:szCs w:val="20"/>
        </w:rPr>
        <w:t>- The process known as "</w:t>
      </w:r>
      <w:r w:rsidR="00AF6E3C">
        <w:rPr>
          <w:color w:val="212121"/>
          <w:sz w:val="20"/>
          <w:szCs w:val="20"/>
        </w:rPr>
        <w:t>sparging</w:t>
      </w:r>
      <w:r w:rsidRPr="00E91A28">
        <w:rPr>
          <w:color w:val="212121"/>
          <w:sz w:val="20"/>
          <w:szCs w:val="20"/>
        </w:rPr>
        <w:t xml:space="preserve">" involves injecting high-pressure air beneath the water table to increase groundwater oxygen levels and speed up the bacterial bioremediation of pollutants. To ensure the effective removal of soil pollutants despite any adverse circumstances, both </w:t>
      </w:r>
      <w:r w:rsidR="00AF6E3C">
        <w:rPr>
          <w:color w:val="212121"/>
          <w:sz w:val="20"/>
          <w:szCs w:val="20"/>
        </w:rPr>
        <w:t>venting</w:t>
      </w:r>
      <w:r w:rsidRPr="00E91A28">
        <w:rPr>
          <w:color w:val="212121"/>
          <w:sz w:val="20"/>
          <w:szCs w:val="20"/>
        </w:rPr>
        <w:t xml:space="preserve"> and </w:t>
      </w:r>
      <w:r w:rsidR="00AF6E3C">
        <w:rPr>
          <w:color w:val="212121"/>
          <w:sz w:val="20"/>
          <w:szCs w:val="20"/>
        </w:rPr>
        <w:t>bio-sparging</w:t>
      </w:r>
      <w:r w:rsidRPr="00E91A28">
        <w:rPr>
          <w:color w:val="212121"/>
          <w:sz w:val="20"/>
          <w:szCs w:val="20"/>
        </w:rPr>
        <w:t xml:space="preserve"> procedures have been used concurrently. Biosparging can also combine soil and groundwater, combined with soil under the water table and inside the capillary fringe, to lower the concentration of dissolved oil compounds in groundwater. It is a simple, affordable technique with lots of versatility.</w:t>
      </w:r>
    </w:p>
    <w:p w14:paraId="0C5C2835" w14:textId="1AAF3662" w:rsidR="00833EB4" w:rsidRPr="00E91A28" w:rsidRDefault="004A05A4" w:rsidP="00E91A28">
      <w:pPr>
        <w:pStyle w:val="p"/>
        <w:shd w:val="clear" w:color="auto" w:fill="FFFFFF"/>
        <w:spacing w:before="400" w:beforeAutospacing="0" w:after="400" w:afterAutospacing="0"/>
        <w:jc w:val="both"/>
        <w:rPr>
          <w:color w:val="212121"/>
          <w:sz w:val="20"/>
          <w:szCs w:val="20"/>
        </w:rPr>
      </w:pPr>
      <w:r w:rsidRPr="004A05A4">
        <w:rPr>
          <w:color w:val="212121"/>
          <w:sz w:val="20"/>
          <w:szCs w:val="20"/>
        </w:rPr>
        <w:t>The process of bioremediation is initiated by biostimulation, which promotes bacterial growth. In order to promote microbial activity and speed the breakdown of pollutants or toxic compounds into carbon sources or sources of nitrogen and phosphorus, improved nutrients and necessary chemicals are first provided to the polluted soil. Microorganisms that are among the earliest recyclers in nature include bacteria and fungi. Microorganisms' ability to transform chemical waste into energy and useful resources suggests important biological processes that are more efficient and environmentally benign.</w:t>
      </w:r>
    </w:p>
    <w:p w14:paraId="4CFA0E59" w14:textId="2ED13280" w:rsidR="00833EB4" w:rsidRPr="00E91A28" w:rsidRDefault="00833EB4" w:rsidP="00E91A28">
      <w:pPr>
        <w:pStyle w:val="p"/>
        <w:shd w:val="clear" w:color="auto" w:fill="FFFFFF"/>
        <w:spacing w:before="400" w:beforeAutospacing="0" w:after="400" w:afterAutospacing="0"/>
        <w:jc w:val="both"/>
        <w:rPr>
          <w:color w:val="212121"/>
          <w:sz w:val="20"/>
          <w:szCs w:val="20"/>
        </w:rPr>
      </w:pPr>
      <w:r w:rsidRPr="00E91A28">
        <w:rPr>
          <w:b/>
          <w:bCs/>
          <w:sz w:val="20"/>
          <w:szCs w:val="20"/>
        </w:rPr>
        <w:t>Bioaugmentation</w:t>
      </w:r>
      <w:r w:rsidRPr="00E91A28">
        <w:rPr>
          <w:sz w:val="20"/>
          <w:szCs w:val="20"/>
        </w:rPr>
        <w:t xml:space="preserve"> - </w:t>
      </w:r>
      <w:r w:rsidRPr="00E91A28">
        <w:rPr>
          <w:color w:val="212121"/>
          <w:sz w:val="20"/>
          <w:szCs w:val="20"/>
        </w:rPr>
        <w:t xml:space="preserve">In bioaugmentation, there are specific locations where microorganisms are needed to remove the pollutants. They can quickly clean up the place because they can outcompete local microbes. It has been documented that bioaugmentation may eliminate hazardous substances from ecosystems including soil and water. However, a number of restrictions have also been noted. For instance, it has been found that abiotic and biotic stressors cause the </w:t>
      </w:r>
      <w:r w:rsidR="00AF6E3C">
        <w:rPr>
          <w:color w:val="212121"/>
          <w:sz w:val="20"/>
          <w:szCs w:val="20"/>
        </w:rPr>
        <w:t>number</w:t>
      </w:r>
      <w:r w:rsidRPr="00E91A28">
        <w:rPr>
          <w:color w:val="212121"/>
          <w:sz w:val="20"/>
          <w:szCs w:val="20"/>
        </w:rPr>
        <w:t xml:space="preserve"> of exogenous microbes to decline when they are added to a contaminated environment. They develop because </w:t>
      </w:r>
      <w:r w:rsidR="00AF6E3C">
        <w:rPr>
          <w:color w:val="212121"/>
          <w:sz w:val="20"/>
          <w:szCs w:val="20"/>
        </w:rPr>
        <w:t>of</w:t>
      </w:r>
      <w:r w:rsidRPr="00E91A28">
        <w:rPr>
          <w:color w:val="212121"/>
          <w:sz w:val="20"/>
          <w:szCs w:val="20"/>
        </w:rPr>
        <w:t xml:space="preserve"> inadequate growth resources, such as substrates, temperature fluctuations, and pH, as well as competition between imported and native microorganisms.[20]</w:t>
      </w:r>
    </w:p>
    <w:p w14:paraId="06531E0A" w14:textId="1825D4DE" w:rsidR="00833EB4" w:rsidRPr="00E91A28" w:rsidRDefault="00833EB4" w:rsidP="00E91A28">
      <w:pPr>
        <w:pStyle w:val="p"/>
        <w:shd w:val="clear" w:color="auto" w:fill="FFFFFF"/>
        <w:spacing w:before="400" w:beforeAutospacing="0" w:after="400" w:afterAutospacing="0"/>
        <w:jc w:val="both"/>
        <w:rPr>
          <w:color w:val="212121"/>
          <w:sz w:val="20"/>
          <w:szCs w:val="20"/>
        </w:rPr>
      </w:pPr>
      <w:r w:rsidRPr="00E91A28">
        <w:rPr>
          <w:b/>
          <w:bCs/>
          <w:color w:val="212121"/>
          <w:sz w:val="20"/>
          <w:szCs w:val="20"/>
        </w:rPr>
        <w:t>Phytoremediation</w:t>
      </w:r>
      <w:r w:rsidRPr="00E91A28">
        <w:rPr>
          <w:color w:val="212121"/>
          <w:sz w:val="20"/>
          <w:szCs w:val="20"/>
        </w:rPr>
        <w:t xml:space="preserve"> -</w:t>
      </w:r>
      <w:r w:rsidRPr="00E91A28">
        <w:rPr>
          <w:sz w:val="20"/>
          <w:szCs w:val="20"/>
        </w:rPr>
        <w:t xml:space="preserve"> </w:t>
      </w:r>
      <w:r w:rsidRPr="00E91A28">
        <w:rPr>
          <w:color w:val="212121"/>
          <w:sz w:val="20"/>
          <w:szCs w:val="20"/>
        </w:rPr>
        <w:t>A developing method called phytoremediation makes use of plants to clean up soil and water pollutants. It may be a viable option in the future and has a potential utility in the biodegradation of organic pollutants. Sites with shallow pollutants are suited for this method. Nevertheless, several studies have highlighted a number of this technology's drawbacks, including pollution concentration, toxicity, bioavailability, plant type, and stress tolerance.</w:t>
      </w:r>
    </w:p>
    <w:p w14:paraId="0421EE83" w14:textId="7463D0EF" w:rsidR="006A29AE" w:rsidRPr="00BE1F68" w:rsidRDefault="00BE1F68" w:rsidP="000918F5">
      <w:pPr>
        <w:pStyle w:val="p"/>
        <w:shd w:val="clear" w:color="auto" w:fill="FFFFFF"/>
        <w:spacing w:before="400" w:beforeAutospacing="0" w:after="400" w:afterAutospacing="0"/>
        <w:rPr>
          <w:b/>
          <w:bCs/>
          <w:color w:val="212121"/>
          <w:sz w:val="20"/>
          <w:szCs w:val="20"/>
        </w:rPr>
      </w:pPr>
      <w:r>
        <w:rPr>
          <w:b/>
          <w:bCs/>
          <w:color w:val="603620"/>
          <w:spacing w:val="-3"/>
          <w:sz w:val="28"/>
          <w:szCs w:val="28"/>
          <w:shd w:val="clear" w:color="auto" w:fill="FFFFFF"/>
        </w:rPr>
        <w:t xml:space="preserve">    </w:t>
      </w:r>
      <w:r w:rsidRPr="00BE1F68">
        <w:rPr>
          <w:b/>
          <w:bCs/>
          <w:spacing w:val="-3"/>
          <w:sz w:val="20"/>
          <w:szCs w:val="20"/>
          <w:shd w:val="clear" w:color="auto" w:fill="FFFFFF"/>
        </w:rPr>
        <w:t>EX SITU BIOREMEDIATION</w:t>
      </w:r>
    </w:p>
    <w:p w14:paraId="685102F8" w14:textId="02505379" w:rsidR="006A29AE" w:rsidRPr="00E91A28" w:rsidRDefault="00AF6E3C" w:rsidP="00E91A28">
      <w:pPr>
        <w:pStyle w:val="p"/>
        <w:shd w:val="clear" w:color="auto" w:fill="FFFFFF"/>
        <w:spacing w:before="400" w:beforeAutospacing="0" w:after="400" w:afterAutospacing="0"/>
        <w:jc w:val="both"/>
        <w:rPr>
          <w:color w:val="212121"/>
          <w:sz w:val="20"/>
          <w:szCs w:val="20"/>
        </w:rPr>
      </w:pPr>
      <w:r>
        <w:rPr>
          <w:color w:val="212121"/>
          <w:sz w:val="20"/>
          <w:szCs w:val="20"/>
        </w:rPr>
        <w:t>Ex-situ</w:t>
      </w:r>
      <w:r w:rsidR="006A29AE" w:rsidRPr="00E91A28">
        <w:rPr>
          <w:color w:val="212121"/>
          <w:sz w:val="20"/>
          <w:szCs w:val="20"/>
        </w:rPr>
        <w:t xml:space="preserve"> bioremediation refers to the process of treating and excavating soil before putting it back where it came from. When contaminated material is removed, it can either be treated on-site or off-site, which is frequently a quicker way to decontaminate the region. There are two types of </w:t>
      </w:r>
      <w:r>
        <w:rPr>
          <w:color w:val="212121"/>
          <w:sz w:val="20"/>
          <w:szCs w:val="20"/>
        </w:rPr>
        <w:t>ex-situ</w:t>
      </w:r>
      <w:r w:rsidR="006A29AE" w:rsidRPr="00E91A28">
        <w:rPr>
          <w:color w:val="212121"/>
          <w:sz w:val="20"/>
          <w:szCs w:val="20"/>
        </w:rPr>
        <w:t xml:space="preserve"> bioremediation: solid phase systems and slurry phase systems. Composting, </w:t>
      </w:r>
      <w:r>
        <w:rPr>
          <w:color w:val="212121"/>
          <w:sz w:val="20"/>
          <w:szCs w:val="20"/>
        </w:rPr>
        <w:t>piles</w:t>
      </w:r>
      <w:r w:rsidR="006A29AE" w:rsidRPr="00E91A28">
        <w:rPr>
          <w:color w:val="212121"/>
          <w:sz w:val="20"/>
          <w:szCs w:val="20"/>
        </w:rPr>
        <w:t>, bioreactors, and land farming are among the most crucial methods.</w:t>
      </w:r>
    </w:p>
    <w:p w14:paraId="27BF42E7" w14:textId="4B5C5277" w:rsidR="006A29AE" w:rsidRPr="00E91A28" w:rsidRDefault="006A29AE" w:rsidP="00E91A28">
      <w:pPr>
        <w:pStyle w:val="p"/>
        <w:shd w:val="clear" w:color="auto" w:fill="FFFFFF"/>
        <w:spacing w:before="400" w:beforeAutospacing="0" w:after="400" w:afterAutospacing="0"/>
        <w:jc w:val="both"/>
        <w:rPr>
          <w:color w:val="212121"/>
          <w:sz w:val="20"/>
          <w:szCs w:val="20"/>
        </w:rPr>
      </w:pPr>
      <w:r w:rsidRPr="00E91A28">
        <w:rPr>
          <w:b/>
          <w:bCs/>
          <w:color w:val="212121"/>
          <w:sz w:val="20"/>
          <w:szCs w:val="20"/>
        </w:rPr>
        <w:t>Land farming</w:t>
      </w:r>
      <w:r w:rsidRPr="00E91A28">
        <w:rPr>
          <w:color w:val="212121"/>
          <w:sz w:val="20"/>
          <w:szCs w:val="20"/>
        </w:rPr>
        <w:t xml:space="preserve"> - Land farming is a straightforward procedure that entails excavating polluted soil over a prepared plot with intermittent tilling until pollutants are destroyed by microorganisms, with the technique being restricted to the treatment of a small portion of soil. Particularly when applied to soil that has been polluted with petroleum, </w:t>
      </w:r>
      <w:r w:rsidRPr="00E91A28">
        <w:rPr>
          <w:color w:val="212121"/>
          <w:sz w:val="20"/>
          <w:szCs w:val="20"/>
        </w:rPr>
        <w:lastRenderedPageBreak/>
        <w:t>the approach is simple and very successful. The approach can only be used to treat a small (10–35 cm) area of top soil.[21]</w:t>
      </w:r>
    </w:p>
    <w:p w14:paraId="64B1E982" w14:textId="2CBCAD05" w:rsidR="006A29AE" w:rsidRPr="00E91A28" w:rsidRDefault="006A29AE" w:rsidP="00E91A28">
      <w:pPr>
        <w:pStyle w:val="p"/>
        <w:shd w:val="clear" w:color="auto" w:fill="FFFFFF"/>
        <w:spacing w:before="400" w:beforeAutospacing="0" w:after="400" w:afterAutospacing="0"/>
        <w:jc w:val="both"/>
        <w:rPr>
          <w:color w:val="212121"/>
          <w:sz w:val="20"/>
          <w:szCs w:val="20"/>
        </w:rPr>
      </w:pPr>
      <w:r w:rsidRPr="00E91A28">
        <w:rPr>
          <w:b/>
          <w:bCs/>
          <w:color w:val="212121"/>
          <w:sz w:val="20"/>
          <w:szCs w:val="20"/>
        </w:rPr>
        <w:t>Composting</w:t>
      </w:r>
      <w:r w:rsidRPr="00E91A28">
        <w:rPr>
          <w:color w:val="212121"/>
          <w:sz w:val="20"/>
          <w:szCs w:val="20"/>
        </w:rPr>
        <w:t xml:space="preserve"> - Composting is a process that requires mixing contaminated soil with non-hazardous organic agricultural wastes to encourage the growth of a large number of microorganisms at higher temperatures (40–65°C). The technique is used on a mixture of excavated soils and biosolids (wood chips, animal waste, and vegetal waste) that have been polluted with organic compounds (pesticides and petroleum hydrocarbons).[21]</w:t>
      </w:r>
    </w:p>
    <w:p w14:paraId="1F1DC51A" w14:textId="6FFD477B" w:rsidR="006A29AE" w:rsidRPr="00E91A28" w:rsidRDefault="006A29AE" w:rsidP="00E91A28">
      <w:pPr>
        <w:pStyle w:val="p"/>
        <w:shd w:val="clear" w:color="auto" w:fill="FFFFFF"/>
        <w:spacing w:before="400" w:beforeAutospacing="0" w:after="400" w:afterAutospacing="0"/>
        <w:jc w:val="both"/>
        <w:rPr>
          <w:color w:val="212121"/>
          <w:sz w:val="20"/>
          <w:szCs w:val="20"/>
        </w:rPr>
      </w:pPr>
      <w:r w:rsidRPr="00E91A28">
        <w:rPr>
          <w:b/>
          <w:bCs/>
          <w:color w:val="212121"/>
          <w:sz w:val="20"/>
          <w:szCs w:val="20"/>
        </w:rPr>
        <w:t xml:space="preserve">Biopiles </w:t>
      </w:r>
      <w:r w:rsidRPr="00E91A28">
        <w:rPr>
          <w:color w:val="212121"/>
          <w:sz w:val="20"/>
          <w:szCs w:val="20"/>
        </w:rPr>
        <w:t xml:space="preserve">- Biopiles are a combination of composting and conventional farming. Different microorganisms (aerobic and anaerobic) can thrive in enriched habitats created by biopiles. The aqueous reactors, which are pumped up from a specific site, represent an </w:t>
      </w:r>
      <w:r w:rsidR="00E91A28" w:rsidRPr="00E91A28">
        <w:rPr>
          <w:color w:val="212121"/>
          <w:sz w:val="20"/>
          <w:szCs w:val="20"/>
        </w:rPr>
        <w:t>ex</w:t>
      </w:r>
      <w:r w:rsidR="00E91A28">
        <w:rPr>
          <w:color w:val="212121"/>
          <w:sz w:val="20"/>
          <w:szCs w:val="20"/>
        </w:rPr>
        <w:t>-situ</w:t>
      </w:r>
      <w:r w:rsidRPr="00E91A28">
        <w:rPr>
          <w:color w:val="212121"/>
          <w:sz w:val="20"/>
          <w:szCs w:val="20"/>
        </w:rPr>
        <w:t xml:space="preserve"> treatment of a polluted environment. It entails applying specialized designed technologies to bioremediate a polluted environment. For the treatment of surface pollutants, engineered cells are created to control the physical losses of the pollutants through leaching, which is subsequently followed by volatilization. Biopiling is regarded as a practical, economical method for polluted soils.</w:t>
      </w:r>
    </w:p>
    <w:p w14:paraId="758AA360" w14:textId="01A628B4" w:rsidR="00A94778" w:rsidRPr="00E91A28" w:rsidRDefault="00E40F3D" w:rsidP="00E91A28">
      <w:pPr>
        <w:pStyle w:val="p"/>
        <w:shd w:val="clear" w:color="auto" w:fill="FFFFFF"/>
        <w:spacing w:before="400" w:beforeAutospacing="0" w:after="400" w:afterAutospacing="0"/>
        <w:jc w:val="both"/>
        <w:rPr>
          <w:color w:val="212121"/>
          <w:sz w:val="20"/>
          <w:szCs w:val="20"/>
        </w:rPr>
      </w:pPr>
      <w:r w:rsidRPr="00E91A28">
        <w:rPr>
          <w:b/>
          <w:bCs/>
          <w:color w:val="212121"/>
          <w:sz w:val="20"/>
          <w:szCs w:val="20"/>
        </w:rPr>
        <w:t>Bioreactors</w:t>
      </w:r>
      <w:r w:rsidRPr="00E91A28">
        <w:rPr>
          <w:color w:val="212121"/>
          <w:sz w:val="20"/>
          <w:szCs w:val="20"/>
        </w:rPr>
        <w:t xml:space="preserve"> - A bioreactor is a container that is utilized once an external environment has been optimized and in which a biological reaction takes place. To produce a high output of bioremediation, the system may contain enzymes, tissues, microbes, and animal and plant cells. Since the target environment is simpler to manage, regulate, and anticipate in bioreactor systems than in other systems, biodegradation is often higher in bioreactor systems. Despite the benefits of reactor systems, it has been discovered that the polluted environment (such as soil) requires physical extraction of the contaminant before it can be handled by a bioreactor.[15]</w:t>
      </w:r>
    </w:p>
    <w:p w14:paraId="421D0EAC" w14:textId="1E3CD7BC" w:rsidR="00A94778" w:rsidRPr="00AF6E3C" w:rsidRDefault="007B03FF" w:rsidP="00E70640">
      <w:pPr>
        <w:pStyle w:val="p"/>
        <w:shd w:val="clear" w:color="auto" w:fill="FFFFFF"/>
        <w:spacing w:before="400" w:beforeAutospacing="0" w:after="400" w:afterAutospacing="0"/>
        <w:rPr>
          <w:b/>
          <w:bCs/>
          <w:spacing w:val="-2"/>
          <w:sz w:val="20"/>
          <w:szCs w:val="20"/>
        </w:rPr>
      </w:pPr>
      <w:r w:rsidRPr="00AF6E3C">
        <w:rPr>
          <w:b/>
          <w:bCs/>
          <w:spacing w:val="-2"/>
          <w:sz w:val="20"/>
          <w:szCs w:val="20"/>
        </w:rPr>
        <w:t>BIOSORPTION</w:t>
      </w:r>
      <w:r w:rsidR="00E70640" w:rsidRPr="00AF6E3C">
        <w:rPr>
          <w:b/>
          <w:bCs/>
          <w:spacing w:val="-2"/>
          <w:sz w:val="20"/>
          <w:szCs w:val="20"/>
        </w:rPr>
        <w:t xml:space="preserve"> </w:t>
      </w:r>
      <w:r w:rsidRPr="00AF6E3C">
        <w:rPr>
          <w:b/>
          <w:bCs/>
          <w:spacing w:val="-2"/>
          <w:sz w:val="20"/>
          <w:szCs w:val="20"/>
        </w:rPr>
        <w:t>AND BIOACCUMULATION</w:t>
      </w:r>
    </w:p>
    <w:p w14:paraId="6EBF4192" w14:textId="783B6CDF" w:rsidR="007B03FF" w:rsidRDefault="00334A96" w:rsidP="00E70640">
      <w:pPr>
        <w:pStyle w:val="p"/>
        <w:shd w:val="clear" w:color="auto" w:fill="FFFFFF"/>
        <w:spacing w:before="400" w:beforeAutospacing="0" w:after="400" w:afterAutospacing="0"/>
        <w:jc w:val="both"/>
        <w:rPr>
          <w:color w:val="212121"/>
          <w:sz w:val="20"/>
          <w:szCs w:val="20"/>
        </w:rPr>
      </w:pPr>
      <w:r w:rsidRPr="00334A96">
        <w:rPr>
          <w:color w:val="212121"/>
          <w:sz w:val="20"/>
          <w:szCs w:val="20"/>
        </w:rPr>
        <w:t>The use of biosorption and bioaccumulation as heavy metal cleanup procedures alternatives seems promising. The phrase "bioaccumulation" describes the uptake of contaminants by living biomass or cells, including the active/metabolism-dependent uptake of heavy metals. Using living biomass for cleanup may not be a viable option due to the extremely toxic metals that can accumulate in cells and interfere with metabolic processes, resulting in cell death. Dead biomass (biosorption) is flexible to changing environmental conditions and does not require a growth or nutritional medium, yet it is not impacted by toxicity.</w:t>
      </w:r>
      <w:r>
        <w:rPr>
          <w:color w:val="212121"/>
          <w:sz w:val="20"/>
          <w:szCs w:val="20"/>
        </w:rPr>
        <w:t xml:space="preserve"> </w:t>
      </w:r>
      <w:r w:rsidR="00A94778" w:rsidRPr="00E91A28">
        <w:rPr>
          <w:color w:val="212121"/>
          <w:sz w:val="20"/>
          <w:szCs w:val="20"/>
        </w:rPr>
        <w:t>Up until equilibrium is reached, heavy metals are adsorbed passively (without requiring any energy expenditure; independent of metabolism) on the surface.</w:t>
      </w:r>
      <w:r w:rsidR="00A94778" w:rsidRPr="00E91A28">
        <w:rPr>
          <w:sz w:val="20"/>
          <w:szCs w:val="20"/>
        </w:rPr>
        <w:t xml:space="preserve"> </w:t>
      </w:r>
      <w:r w:rsidR="00A94778" w:rsidRPr="00E91A28">
        <w:rPr>
          <w:color w:val="212121"/>
          <w:sz w:val="20"/>
          <w:szCs w:val="20"/>
        </w:rPr>
        <w:t>Therefore, biosorption is preferable to active absorption or bioaccumulation since it is metabolism independent; nonetheless, it is highly reliant on the kind of biomass or biosorbent and pollutants involved. Microbial biomasses of fungus, algae, or yeast have been used for in-situ procedures to bioremediate because of these benefits. There have also been reports of heavy metal bioremediation using genetically engineered microbes and heavy metal nanoparticles produced by bacteria.</w:t>
      </w:r>
    </w:p>
    <w:p w14:paraId="1F6EA3A2" w14:textId="0470AE94" w:rsidR="00E70640" w:rsidRDefault="00334A96" w:rsidP="00E70640">
      <w:pPr>
        <w:pStyle w:val="p"/>
        <w:shd w:val="clear" w:color="auto" w:fill="FFFFFF"/>
        <w:spacing w:before="400" w:beforeAutospacing="0" w:after="400" w:afterAutospacing="0"/>
        <w:jc w:val="both"/>
        <w:rPr>
          <w:color w:val="212121"/>
          <w:sz w:val="20"/>
          <w:szCs w:val="20"/>
        </w:rPr>
      </w:pPr>
      <w:r w:rsidRPr="00334A96">
        <w:rPr>
          <w:color w:val="212121"/>
          <w:sz w:val="20"/>
          <w:szCs w:val="20"/>
        </w:rPr>
        <w:t>Intracellular sequestration is the term for the accumulation of metal ions inside the cells of microorganisms. Because of surface interactions, heavy metal ions become complex and are then carried inside of the cell. Extracellular sequestration is defined as the concentration of metal ions in the periplasm or their complexation into insoluble precipitates. Cadmium precipitation in Klebsiella planticola and Pseudomonas aeruginosa has been documented. [22-28,33]</w:t>
      </w:r>
    </w:p>
    <w:p w14:paraId="70855668" w14:textId="77777777" w:rsidR="00E70640" w:rsidRDefault="00E70640" w:rsidP="00E70640">
      <w:pPr>
        <w:pStyle w:val="p"/>
        <w:shd w:val="clear" w:color="auto" w:fill="FFFFFF"/>
        <w:spacing w:before="400" w:beforeAutospacing="0" w:after="400" w:afterAutospacing="0"/>
        <w:jc w:val="both"/>
        <w:rPr>
          <w:color w:val="212121"/>
          <w:sz w:val="20"/>
          <w:szCs w:val="20"/>
        </w:rPr>
      </w:pPr>
    </w:p>
    <w:p w14:paraId="228E6294" w14:textId="77777777" w:rsidR="00E70640" w:rsidRDefault="00E70640" w:rsidP="00E70640">
      <w:pPr>
        <w:pStyle w:val="p"/>
        <w:shd w:val="clear" w:color="auto" w:fill="FFFFFF"/>
        <w:spacing w:before="400" w:beforeAutospacing="0" w:after="400" w:afterAutospacing="0"/>
        <w:jc w:val="both"/>
        <w:rPr>
          <w:color w:val="212121"/>
          <w:sz w:val="20"/>
          <w:szCs w:val="20"/>
        </w:rPr>
      </w:pPr>
    </w:p>
    <w:p w14:paraId="2DBFE109" w14:textId="77777777" w:rsidR="00AF6E3C" w:rsidRDefault="00AF6E3C" w:rsidP="009B2F7E">
      <w:pPr>
        <w:pStyle w:val="p"/>
        <w:shd w:val="clear" w:color="auto" w:fill="FFFFFF"/>
        <w:spacing w:before="400" w:beforeAutospacing="0" w:after="400" w:afterAutospacing="0"/>
        <w:rPr>
          <w:spacing w:val="-2"/>
          <w:sz w:val="48"/>
          <w:szCs w:val="48"/>
        </w:rPr>
      </w:pPr>
    </w:p>
    <w:p w14:paraId="274EA532" w14:textId="19A9FC43" w:rsidR="0028712A" w:rsidRPr="007B03FF" w:rsidRDefault="0028712A" w:rsidP="009B2F7E">
      <w:pPr>
        <w:pStyle w:val="p"/>
        <w:shd w:val="clear" w:color="auto" w:fill="FFFFFF"/>
        <w:spacing w:before="400" w:beforeAutospacing="0" w:after="400" w:afterAutospacing="0"/>
        <w:rPr>
          <w:spacing w:val="-2"/>
          <w:sz w:val="48"/>
          <w:szCs w:val="48"/>
        </w:rPr>
      </w:pPr>
      <w:r>
        <w:rPr>
          <w:rFonts w:ascii="Cambria" w:hAnsi="Cambria"/>
          <w:b/>
          <w:bCs/>
          <w:noProof/>
          <w:color w:val="995733"/>
          <w:spacing w:val="-2"/>
          <w:sz w:val="34"/>
          <w:szCs w:val="34"/>
          <w14:ligatures w14:val="standardContextual"/>
        </w:rPr>
        <mc:AlternateContent>
          <mc:Choice Requires="wps">
            <w:drawing>
              <wp:anchor distT="0" distB="0" distL="114300" distR="114300" simplePos="0" relativeHeight="251660288" behindDoc="0" locked="0" layoutInCell="1" allowOverlap="1" wp14:anchorId="6060C2CA" wp14:editId="410D769A">
                <wp:simplePos x="0" y="0"/>
                <wp:positionH relativeFrom="margin">
                  <wp:align>left</wp:align>
                </wp:positionH>
                <wp:positionV relativeFrom="paragraph">
                  <wp:posOffset>123190</wp:posOffset>
                </wp:positionV>
                <wp:extent cx="5608320" cy="3825240"/>
                <wp:effectExtent l="0" t="0" r="11430" b="22860"/>
                <wp:wrapNone/>
                <wp:docPr id="755785603" name="Rectangle 10"/>
                <wp:cNvGraphicFramePr/>
                <a:graphic xmlns:a="http://schemas.openxmlformats.org/drawingml/2006/main">
                  <a:graphicData uri="http://schemas.microsoft.com/office/word/2010/wordprocessingShape">
                    <wps:wsp>
                      <wps:cNvSpPr/>
                      <wps:spPr>
                        <a:xfrm>
                          <a:off x="0" y="0"/>
                          <a:ext cx="5608320" cy="382524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159681B" w14:textId="1B5E9FE3" w:rsidR="0028712A" w:rsidRPr="0028712A" w:rsidRDefault="0028712A" w:rsidP="0028712A">
                            <w:pPr>
                              <w:rPr>
                                <w:lang w:val="en-US"/>
                              </w:rPr>
                            </w:pPr>
                            <w:r>
                              <w:rPr>
                                <w:noProof/>
                                <w:lang w:val="en-US"/>
                              </w:rPr>
                              <w:drawing>
                                <wp:inline distT="0" distB="0" distL="0" distR="0" wp14:anchorId="18288236" wp14:editId="53FAF87C">
                                  <wp:extent cx="5519420" cy="3108960"/>
                                  <wp:effectExtent l="0" t="0" r="5080" b="0"/>
                                  <wp:docPr id="6456217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21785" name="Picture 645621785"/>
                                          <pic:cNvPicPr/>
                                        </pic:nvPicPr>
                                        <pic:blipFill>
                                          <a:blip r:embed="rId15">
                                            <a:extLst>
                                              <a:ext uri="{BEBA8EAE-BF5A-486C-A8C5-ECC9F3942E4B}">
                                                <a14:imgProps xmlns:a14="http://schemas.microsoft.com/office/drawing/2010/main">
                                                  <a14:imgLayer r:embed="rId16">
                                                    <a14:imgEffect>
                                                      <a14:artisticTexturizer/>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519420" cy="3108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0C2CA" id="Rectangle 10" o:spid="_x0000_s1027" style="position:absolute;margin-left:0;margin-top:9.7pt;width:441.6pt;height:301.2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p+IWQIAAP8EAAAOAAAAZHJzL2Uyb0RvYy54bWysVEtv2zAMvg/YfxB0X52kj3VBnSJo0WFA&#10;0RZth54VWWqMyaJGMbGzXz9KcZyuy2nYRaZEfnx+9MVl1zixNhhr8KUcH42kMF5DVfvXUn5/vvl0&#10;LkUk5SvlwJtSbkyUl7OPHy7aMDUTWIKrDAp24uO0DaVcEoVpUUS9NI2KRxCMZ6UFbBTxFV+LClXL&#10;3htXTEajs6IFrAKCNjHy6/VWKWfZv7VG07210ZBwpeTcKJ+Yz0U6i9mFmr6iCsta92mof8iiUbXn&#10;oIOra0VKrLD+y1VTa4QIlo40NAVYW2uTa+BqxqN31TwtVTC5Fm5ODEOb4v9zq+/WT+EBuQ1tiNPI&#10;Yqqis9ikL+cnutyszdAs05HQ/Hh6Njo/nnBPNeuOzyenk5PczmIPDxjpq4FGJKGUyNPITVLr20gc&#10;kk13JnzZJ5Al2jiTcnD+0VhRVxxyktGZG+bKoVgrnqrS2ng6S5Nkf9k6wWzt3AAcHwI6Gveg3jbB&#10;TObMABwdAv4ZcUDkqOBpADe1BzzkoPoxRN7a76rf1pzKp27RcdG8UinH9LKAavOAAmHL4Rj0Tc1t&#10;vVWRHhQyaXkUvIh0z4d10JYSekmKJeCvQ+/JnrnEWilaXoJSxp8rhUYK980zy76MT3iogvLl5PRz&#10;Gje+1SzeavyquQKeyJhXPugsJntyO9EiNC+8r/MUlVXKa45dSk24u1zRdjl547WZz7MZb0pQdOuf&#10;gk7OU58TbZ67F4Wh5xYxLe9gtzBq+o5iW9uE9DBfEdg682/f134CvGWZRv0fIa3x23u22v+3Zr8B&#10;AAD//wMAUEsDBBQABgAIAAAAIQDRUPBL3AAAAAcBAAAPAAAAZHJzL2Rvd25yZXYueG1sTI/NTsMw&#10;EITvSLyDtUjcqJMUVWnIpiqgwhXK39WNlyQiXkex04a3ZznBcWdGM9+Wm9n16khj6DwjpIsEFHHt&#10;bccNwuvL7ioHFaJha3rPhPBNATbV+VlpCutP/EzHfWyUlHAoDEIb41BoHeqWnAkLPxCL9+lHZ6Kc&#10;Y6PtaE5S7nqdJclKO9OxLLRmoLuW6q/95BCm+uH2oxm2T/e7JT9qn67d27tFvLyYtzegIs3xLwy/&#10;+IIOlTAd/MQ2qB5BHomirq9BiZvnywzUAWGVpTnoqtT/+asfAAAA//8DAFBLAQItABQABgAIAAAA&#10;IQC2gziS/gAAAOEBAAATAAAAAAAAAAAAAAAAAAAAAABbQ29udGVudF9UeXBlc10ueG1sUEsBAi0A&#10;FAAGAAgAAAAhADj9If/WAAAAlAEAAAsAAAAAAAAAAAAAAAAALwEAAF9yZWxzLy5yZWxzUEsBAi0A&#10;FAAGAAgAAAAhAI3Gn4hZAgAA/wQAAA4AAAAAAAAAAAAAAAAALgIAAGRycy9lMm9Eb2MueG1sUEsB&#10;Ai0AFAAGAAgAAAAhANFQ8EvcAAAABwEAAA8AAAAAAAAAAAAAAAAAswQAAGRycy9kb3ducmV2Lnht&#10;bFBLBQYAAAAABAAEAPMAAAC8BQAAAAA=&#10;" fillcolor="white [3201]" strokecolor="#70ad47 [3209]" strokeweight="1pt">
                <v:textbox>
                  <w:txbxContent>
                    <w:p w14:paraId="2159681B" w14:textId="1B5E9FE3" w:rsidR="0028712A" w:rsidRPr="0028712A" w:rsidRDefault="0028712A" w:rsidP="0028712A">
                      <w:pPr>
                        <w:rPr>
                          <w:lang w:val="en-US"/>
                        </w:rPr>
                      </w:pPr>
                      <w:r>
                        <w:rPr>
                          <w:noProof/>
                          <w:lang w:val="en-US"/>
                        </w:rPr>
                        <w:drawing>
                          <wp:inline distT="0" distB="0" distL="0" distR="0" wp14:anchorId="18288236" wp14:editId="53FAF87C">
                            <wp:extent cx="5519420" cy="3108960"/>
                            <wp:effectExtent l="0" t="0" r="5080" b="0"/>
                            <wp:docPr id="6456217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21785" name="Picture 645621785"/>
                                    <pic:cNvPicPr/>
                                  </pic:nvPicPr>
                                  <pic:blipFill>
                                    <a:blip r:embed="rId15">
                                      <a:extLst>
                                        <a:ext uri="{BEBA8EAE-BF5A-486C-A8C5-ECC9F3942E4B}">
                                          <a14:imgProps xmlns:a14="http://schemas.microsoft.com/office/drawing/2010/main">
                                            <a14:imgLayer r:embed="rId16">
                                              <a14:imgEffect>
                                                <a14:artisticTexturizer/>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519420" cy="3108960"/>
                                    </a:xfrm>
                                    <a:prstGeom prst="rect">
                                      <a:avLst/>
                                    </a:prstGeom>
                                  </pic:spPr>
                                </pic:pic>
                              </a:graphicData>
                            </a:graphic>
                          </wp:inline>
                        </w:drawing>
                      </w:r>
                    </w:p>
                  </w:txbxContent>
                </v:textbox>
                <w10:wrap anchorx="margin"/>
              </v:rect>
            </w:pict>
          </mc:Fallback>
        </mc:AlternateContent>
      </w:r>
    </w:p>
    <w:p w14:paraId="7D28A782" w14:textId="77777777" w:rsidR="0028712A" w:rsidRDefault="0028712A" w:rsidP="009B2F7E">
      <w:pPr>
        <w:pStyle w:val="p"/>
        <w:shd w:val="clear" w:color="auto" w:fill="FFFFFF"/>
        <w:spacing w:before="400" w:beforeAutospacing="0" w:after="400" w:afterAutospacing="0"/>
        <w:rPr>
          <w:rFonts w:ascii="Cambria" w:hAnsi="Cambria"/>
          <w:b/>
          <w:bCs/>
          <w:color w:val="995733"/>
          <w:spacing w:val="-2"/>
          <w:sz w:val="34"/>
          <w:szCs w:val="34"/>
        </w:rPr>
      </w:pPr>
    </w:p>
    <w:p w14:paraId="27991033" w14:textId="77777777" w:rsidR="0028712A" w:rsidRDefault="0028712A" w:rsidP="009B2F7E">
      <w:pPr>
        <w:pStyle w:val="p"/>
        <w:shd w:val="clear" w:color="auto" w:fill="FFFFFF"/>
        <w:spacing w:before="400" w:beforeAutospacing="0" w:after="400" w:afterAutospacing="0"/>
        <w:rPr>
          <w:rFonts w:ascii="Cambria" w:hAnsi="Cambria"/>
          <w:b/>
          <w:bCs/>
          <w:color w:val="995733"/>
          <w:spacing w:val="-2"/>
          <w:sz w:val="34"/>
          <w:szCs w:val="34"/>
        </w:rPr>
      </w:pPr>
    </w:p>
    <w:p w14:paraId="7EE31B81" w14:textId="77777777" w:rsidR="0028712A" w:rsidRDefault="0028712A" w:rsidP="009B2F7E">
      <w:pPr>
        <w:pStyle w:val="p"/>
        <w:shd w:val="clear" w:color="auto" w:fill="FFFFFF"/>
        <w:spacing w:before="400" w:beforeAutospacing="0" w:after="400" w:afterAutospacing="0"/>
        <w:rPr>
          <w:rFonts w:ascii="Cambria" w:hAnsi="Cambria"/>
          <w:b/>
          <w:bCs/>
          <w:color w:val="995733"/>
          <w:spacing w:val="-2"/>
          <w:sz w:val="34"/>
          <w:szCs w:val="34"/>
        </w:rPr>
      </w:pPr>
    </w:p>
    <w:p w14:paraId="33FBC2B8" w14:textId="77777777" w:rsidR="0028712A" w:rsidRDefault="0028712A" w:rsidP="009B2F7E">
      <w:pPr>
        <w:pStyle w:val="p"/>
        <w:shd w:val="clear" w:color="auto" w:fill="FFFFFF"/>
        <w:spacing w:before="400" w:beforeAutospacing="0" w:after="400" w:afterAutospacing="0"/>
        <w:rPr>
          <w:rFonts w:ascii="Cambria" w:hAnsi="Cambria"/>
          <w:b/>
          <w:bCs/>
          <w:color w:val="995733"/>
          <w:spacing w:val="-2"/>
          <w:sz w:val="34"/>
          <w:szCs w:val="34"/>
        </w:rPr>
      </w:pPr>
    </w:p>
    <w:p w14:paraId="626DDFA7" w14:textId="77777777" w:rsidR="0028712A" w:rsidRDefault="0028712A" w:rsidP="009B2F7E">
      <w:pPr>
        <w:pStyle w:val="p"/>
        <w:shd w:val="clear" w:color="auto" w:fill="FFFFFF"/>
        <w:spacing w:before="400" w:beforeAutospacing="0" w:after="400" w:afterAutospacing="0"/>
        <w:rPr>
          <w:rFonts w:ascii="Cambria" w:hAnsi="Cambria"/>
          <w:b/>
          <w:bCs/>
          <w:color w:val="995733"/>
          <w:spacing w:val="-2"/>
          <w:sz w:val="34"/>
          <w:szCs w:val="34"/>
        </w:rPr>
      </w:pPr>
    </w:p>
    <w:p w14:paraId="632B68CB" w14:textId="77777777" w:rsidR="0028712A" w:rsidRDefault="0028712A" w:rsidP="009B2F7E">
      <w:pPr>
        <w:pStyle w:val="p"/>
        <w:shd w:val="clear" w:color="auto" w:fill="FFFFFF"/>
        <w:spacing w:before="400" w:beforeAutospacing="0" w:after="400" w:afterAutospacing="0"/>
        <w:rPr>
          <w:rFonts w:ascii="Cambria" w:hAnsi="Cambria"/>
          <w:b/>
          <w:bCs/>
          <w:color w:val="995733"/>
          <w:spacing w:val="-2"/>
          <w:sz w:val="34"/>
          <w:szCs w:val="34"/>
        </w:rPr>
      </w:pPr>
    </w:p>
    <w:p w14:paraId="6C1D69CD" w14:textId="77777777" w:rsidR="0028712A" w:rsidRPr="00E70640" w:rsidRDefault="0028712A" w:rsidP="009B2F7E">
      <w:pPr>
        <w:pStyle w:val="p"/>
        <w:shd w:val="clear" w:color="auto" w:fill="FFFFFF"/>
        <w:spacing w:before="400" w:beforeAutospacing="0" w:after="400" w:afterAutospacing="0"/>
        <w:rPr>
          <w:b/>
          <w:bCs/>
          <w:color w:val="995733"/>
          <w:spacing w:val="-2"/>
          <w:sz w:val="20"/>
          <w:szCs w:val="20"/>
        </w:rPr>
      </w:pPr>
    </w:p>
    <w:p w14:paraId="3FFC6C27" w14:textId="266C58E0" w:rsidR="0028712A" w:rsidRPr="00E70640" w:rsidRDefault="009C1BE1" w:rsidP="009B2F7E">
      <w:pPr>
        <w:pStyle w:val="p"/>
        <w:shd w:val="clear" w:color="auto" w:fill="FFFFFF"/>
        <w:spacing w:before="400" w:beforeAutospacing="0" w:after="400" w:afterAutospacing="0"/>
        <w:rPr>
          <w:color w:val="995733"/>
          <w:spacing w:val="-2"/>
          <w:sz w:val="20"/>
          <w:szCs w:val="20"/>
        </w:rPr>
      </w:pPr>
      <w:r w:rsidRPr="00E70640">
        <w:rPr>
          <w:b/>
          <w:bCs/>
          <w:color w:val="995733"/>
          <w:spacing w:val="-2"/>
          <w:sz w:val="20"/>
          <w:szCs w:val="20"/>
        </w:rPr>
        <w:tab/>
      </w:r>
      <w:r w:rsidRPr="00E70640">
        <w:rPr>
          <w:spacing w:val="-2"/>
          <w:sz w:val="20"/>
          <w:szCs w:val="20"/>
        </w:rPr>
        <w:t>Figure 4:</w:t>
      </w:r>
      <w:r w:rsidRPr="00E70640">
        <w:rPr>
          <w:sz w:val="20"/>
          <w:szCs w:val="20"/>
        </w:rPr>
        <w:t xml:space="preserve"> </w:t>
      </w:r>
      <w:r w:rsidRPr="00E70640">
        <w:rPr>
          <w:spacing w:val="-2"/>
          <w:sz w:val="20"/>
          <w:szCs w:val="20"/>
        </w:rPr>
        <w:t>Environmental cleanup of heavy metals using microbes.</w:t>
      </w:r>
      <w:r w:rsidR="00E70640" w:rsidRPr="00E70640">
        <w:rPr>
          <w:spacing w:val="-2"/>
          <w:sz w:val="20"/>
          <w:szCs w:val="20"/>
        </w:rPr>
        <w:t>[52]</w:t>
      </w:r>
    </w:p>
    <w:p w14:paraId="2C135E15" w14:textId="27362AA3" w:rsidR="00144297" w:rsidRPr="00E70640" w:rsidRDefault="00144297" w:rsidP="00E70640">
      <w:pPr>
        <w:pStyle w:val="p"/>
        <w:shd w:val="clear" w:color="auto" w:fill="FFFFFF"/>
        <w:spacing w:before="400" w:beforeAutospacing="0" w:after="400" w:afterAutospacing="0"/>
        <w:jc w:val="both"/>
        <w:rPr>
          <w:color w:val="212121"/>
          <w:sz w:val="20"/>
          <w:szCs w:val="20"/>
        </w:rPr>
      </w:pPr>
      <w:r w:rsidRPr="00E70640">
        <w:rPr>
          <w:color w:val="212121"/>
          <w:sz w:val="20"/>
          <w:szCs w:val="20"/>
        </w:rPr>
        <w:t xml:space="preserve">Since microbes are nature's original recyclers, many different species can be employed for bioremediation. They may also convert chemicals into sources of energy and raw materials for their own growth, creating a biological process that is both inexpensive and environmentally beneficial. Heavy metals are becoming a serious global environmental issue as a result of their extensive industrial use. Due to industrial activity and fuel consumption, toxic heavy metals accumulate via the food chain, posing a threat to the environment and human health. Mercury, silver, lead, cadmium, and arsenic are some examples of heavy metals that have hazardous effects on living cells. Many different kinds of bacteria have genes in their DNA that make them resistant to various cations and oxyanions of heavy metals. In order to deal with the absorption of heavy metal ions, bacteria go through a variety of different methods. These processes include complexation, biosorption, trapping, efflux, reduction, and precipitation. As a result, microorganisms can be a potential, limitless resource for brand-new environmental biotechnologies. In bioremediation, harmful compounds to the environment or human health are detoxified or degraded using naturally occurring microbes. The microorganisms can either be separated from other resources at the contaminated location or </w:t>
      </w:r>
      <w:r w:rsidR="00AF6E3C">
        <w:rPr>
          <w:color w:val="212121"/>
          <w:sz w:val="20"/>
          <w:szCs w:val="20"/>
        </w:rPr>
        <w:t>utilized</w:t>
      </w:r>
      <w:r w:rsidRPr="00E70640">
        <w:rPr>
          <w:color w:val="212121"/>
          <w:sz w:val="20"/>
          <w:szCs w:val="20"/>
        </w:rPr>
        <w:t xml:space="preserve"> locally.</w:t>
      </w:r>
      <w:r w:rsidR="00A45882" w:rsidRPr="00E70640">
        <w:rPr>
          <w:sz w:val="20"/>
          <w:szCs w:val="20"/>
        </w:rPr>
        <w:t xml:space="preserve"> </w:t>
      </w:r>
      <w:r w:rsidR="00A45882" w:rsidRPr="00E70640">
        <w:rPr>
          <w:color w:val="212121"/>
          <w:sz w:val="20"/>
          <w:szCs w:val="20"/>
        </w:rPr>
        <w:t xml:space="preserve">The following examples are only a few of the microorganisms that are engaged in biodegradation as stated in Table 2: </w:t>
      </w:r>
      <w:r w:rsidR="00A45882" w:rsidRPr="00E70640">
        <w:rPr>
          <w:i/>
          <w:iCs/>
          <w:color w:val="212121"/>
          <w:sz w:val="20"/>
          <w:szCs w:val="20"/>
        </w:rPr>
        <w:t>Acinetobacter, Actinobactera, Alcaligenes, Arthrobacter, Bacillins, Beijerinckia, Flavobacterium, Methylosinus, Mycobacterium, Mycococcus, Nitrosomonas, Nocardia, Xanthobacter, Penicillium, Phanerochaete, Pseudomonas, Rhizoctonia, Trametes</w:t>
      </w:r>
      <w:r w:rsidR="00A45882" w:rsidRPr="00E70640">
        <w:rPr>
          <w:color w:val="212121"/>
          <w:sz w:val="20"/>
          <w:szCs w:val="20"/>
        </w:rPr>
        <w:t>, and</w:t>
      </w:r>
      <w:r w:rsidR="00A45882" w:rsidRPr="00E70640">
        <w:rPr>
          <w:i/>
          <w:iCs/>
          <w:color w:val="212121"/>
          <w:sz w:val="20"/>
          <w:szCs w:val="20"/>
        </w:rPr>
        <w:t xml:space="preserve"> Serratia.</w:t>
      </w:r>
      <w:r w:rsidR="00A45882" w:rsidRPr="00E70640">
        <w:rPr>
          <w:color w:val="212121"/>
          <w:sz w:val="20"/>
          <w:szCs w:val="20"/>
        </w:rPr>
        <w:t xml:space="preserve"> While most bioremediation procedures are carried out in aerobic environments, operating a system in anaerobic ones may allow microorganisms to break down otherwise resistant substances. During the process of growing, aerobic organisms require oxygen.</w:t>
      </w:r>
      <w:r w:rsidR="00A45882" w:rsidRPr="00E70640">
        <w:rPr>
          <w:sz w:val="20"/>
          <w:szCs w:val="20"/>
        </w:rPr>
        <w:t xml:space="preserve"> </w:t>
      </w:r>
      <w:r w:rsidR="00A45882" w:rsidRPr="00E70640">
        <w:rPr>
          <w:color w:val="212121"/>
          <w:sz w:val="20"/>
          <w:szCs w:val="20"/>
        </w:rPr>
        <w:t xml:space="preserve">Cellular respiration refers to these ongoing processes that employ oxygen to oxidize energy-producing substances like fatty acids from oil. </w:t>
      </w:r>
      <w:r w:rsidR="00A45882" w:rsidRPr="00E70640">
        <w:rPr>
          <w:i/>
          <w:iCs/>
          <w:color w:val="212121"/>
          <w:sz w:val="20"/>
          <w:szCs w:val="20"/>
        </w:rPr>
        <w:t xml:space="preserve">Pseudomonas, Sphingomonas, Rhodococcus, Alcaligenes, </w:t>
      </w:r>
      <w:r w:rsidR="00A45882" w:rsidRPr="00E70640">
        <w:rPr>
          <w:color w:val="212121"/>
          <w:sz w:val="20"/>
          <w:szCs w:val="20"/>
        </w:rPr>
        <w:t>and</w:t>
      </w:r>
      <w:r w:rsidR="00A45882" w:rsidRPr="00E70640">
        <w:rPr>
          <w:i/>
          <w:iCs/>
          <w:color w:val="212121"/>
          <w:sz w:val="20"/>
          <w:szCs w:val="20"/>
        </w:rPr>
        <w:t xml:space="preserve"> Mycobacterium</w:t>
      </w:r>
      <w:r w:rsidR="00A45882" w:rsidRPr="00E70640">
        <w:rPr>
          <w:color w:val="212121"/>
          <w:sz w:val="20"/>
          <w:szCs w:val="20"/>
        </w:rPr>
        <w:t xml:space="preserve"> are a few examples of aerobic degradative bacteria. In addition to hydrocarbon compounds, microorganisms may be employed to break down hazardous substances like insecticides. Numerous bacteria use the pollutant as a source of carbon and energy for their metabolism. In contrast to aerobic bacteria, anaerobic bacteria have a metabolism that is not dependent on oxygen.</w:t>
      </w:r>
      <w:r w:rsidR="00A45882" w:rsidRPr="00E70640">
        <w:rPr>
          <w:sz w:val="20"/>
          <w:szCs w:val="20"/>
        </w:rPr>
        <w:t xml:space="preserve"> </w:t>
      </w:r>
      <w:r w:rsidR="00A45882" w:rsidRPr="00E70640">
        <w:rPr>
          <w:color w:val="212121"/>
          <w:sz w:val="20"/>
          <w:szCs w:val="20"/>
        </w:rPr>
        <w:t xml:space="preserve">Additionally, biphenyls, chloroform, and dechlorination have all been </w:t>
      </w:r>
      <w:r w:rsidR="00AF6E3C">
        <w:rPr>
          <w:color w:val="212121"/>
          <w:sz w:val="20"/>
          <w:szCs w:val="20"/>
        </w:rPr>
        <w:t>bioremediation</w:t>
      </w:r>
      <w:r w:rsidR="00A45882" w:rsidRPr="00E70640">
        <w:rPr>
          <w:color w:val="212121"/>
          <w:sz w:val="20"/>
          <w:szCs w:val="20"/>
        </w:rPr>
        <w:t xml:space="preserve"> using anaerobic bacteria. Fungi may also be able to break down a wide spectrum of harmful or persistent environmental contaminants. There are many different kinds of substrates available, including maize cobs, </w:t>
      </w:r>
      <w:r w:rsidR="00AF6E3C">
        <w:rPr>
          <w:color w:val="212121"/>
          <w:sz w:val="20"/>
          <w:szCs w:val="20"/>
        </w:rPr>
        <w:t>straws</w:t>
      </w:r>
      <w:r w:rsidR="00A45882" w:rsidRPr="00E70640">
        <w:rPr>
          <w:color w:val="212121"/>
          <w:sz w:val="20"/>
          <w:szCs w:val="20"/>
        </w:rPr>
        <w:t>, and dust. the aerobic bacteria that multiply by using methane as a source of carbon and energy. This aerobic breakdown, which is being started with the enzyme methane monooxygenase, will be effective against a variety of compounds.</w:t>
      </w:r>
      <w:r w:rsidR="0081140E" w:rsidRPr="00E70640">
        <w:rPr>
          <w:color w:val="212121"/>
          <w:sz w:val="20"/>
          <w:szCs w:val="20"/>
        </w:rPr>
        <w:t xml:space="preserve"> </w:t>
      </w:r>
      <w:r w:rsidR="00D9759A" w:rsidRPr="00E70640">
        <w:rPr>
          <w:color w:val="212121"/>
          <w:sz w:val="20"/>
          <w:szCs w:val="20"/>
        </w:rPr>
        <w:t>[29-51]</w:t>
      </w:r>
    </w:p>
    <w:p w14:paraId="3E420F46" w14:textId="0A801205" w:rsidR="008F43E2" w:rsidRPr="00E70640" w:rsidRDefault="00F27613" w:rsidP="00F27613">
      <w:pPr>
        <w:pStyle w:val="p"/>
        <w:shd w:val="clear" w:color="auto" w:fill="FFFFFF"/>
        <w:spacing w:before="400" w:beforeAutospacing="0" w:after="400" w:afterAutospacing="0"/>
        <w:rPr>
          <w:color w:val="212121"/>
          <w:sz w:val="20"/>
          <w:szCs w:val="20"/>
        </w:rPr>
      </w:pPr>
      <w:r w:rsidRPr="00E70640">
        <w:rPr>
          <w:color w:val="212121"/>
          <w:sz w:val="20"/>
          <w:szCs w:val="20"/>
        </w:rPr>
        <w:t xml:space="preserve">Table 2: </w:t>
      </w:r>
      <w:r w:rsidR="008F43E2" w:rsidRPr="00E70640">
        <w:rPr>
          <w:color w:val="333333"/>
          <w:sz w:val="20"/>
          <w:szCs w:val="20"/>
        </w:rPr>
        <w:t>Heavy metal distribution in environment and microorganisms involved in biodegradation.</w:t>
      </w:r>
      <w:r w:rsidR="00D9759A" w:rsidRPr="00E70640">
        <w:rPr>
          <w:color w:val="333333"/>
          <w:sz w:val="20"/>
          <w:szCs w:val="20"/>
        </w:rPr>
        <w:t>[14]</w:t>
      </w:r>
    </w:p>
    <w:tbl>
      <w:tblPr>
        <w:tblW w:w="9214" w:type="dxa"/>
        <w:tblInd w:w="-142" w:type="dxa"/>
        <w:tblBorders>
          <w:top w:val="single" w:sz="6" w:space="0" w:color="000000"/>
          <w:bottom w:val="single" w:sz="6" w:space="0" w:color="000000"/>
        </w:tblBorders>
        <w:tblCellMar>
          <w:top w:w="15" w:type="dxa"/>
          <w:left w:w="15" w:type="dxa"/>
          <w:bottom w:w="15" w:type="dxa"/>
          <w:right w:w="15" w:type="dxa"/>
        </w:tblCellMar>
        <w:tblLook w:val="04A0" w:firstRow="1" w:lastRow="0" w:firstColumn="1" w:lastColumn="0" w:noHBand="0" w:noVBand="1"/>
      </w:tblPr>
      <w:tblGrid>
        <w:gridCol w:w="1422"/>
        <w:gridCol w:w="3227"/>
        <w:gridCol w:w="2675"/>
        <w:gridCol w:w="1890"/>
      </w:tblGrid>
      <w:tr w:rsidR="008F43E2" w14:paraId="182A9C7D" w14:textId="77777777" w:rsidTr="00E70640">
        <w:trPr>
          <w:tblHeader/>
        </w:trPr>
        <w:tc>
          <w:tcPr>
            <w:tcW w:w="1422" w:type="dxa"/>
            <w:tcBorders>
              <w:top w:val="nil"/>
              <w:left w:val="nil"/>
              <w:bottom w:val="nil"/>
              <w:right w:val="nil"/>
            </w:tcBorders>
            <w:tcMar>
              <w:top w:w="48" w:type="dxa"/>
              <w:left w:w="96" w:type="dxa"/>
              <w:bottom w:w="48" w:type="dxa"/>
              <w:right w:w="96" w:type="dxa"/>
            </w:tcMar>
            <w:vAlign w:val="center"/>
            <w:hideMark/>
          </w:tcPr>
          <w:p w14:paraId="0750B36B" w14:textId="77777777" w:rsidR="008F43E2" w:rsidRPr="00E70640" w:rsidRDefault="008F43E2">
            <w:pPr>
              <w:spacing w:before="480"/>
              <w:rPr>
                <w:rFonts w:ascii="Times New Roman" w:hAnsi="Times New Roman" w:cs="Times New Roman"/>
                <w:b/>
                <w:bCs/>
                <w:sz w:val="20"/>
                <w:szCs w:val="20"/>
              </w:rPr>
            </w:pPr>
            <w:r w:rsidRPr="00E70640">
              <w:rPr>
                <w:rFonts w:ascii="Times New Roman" w:hAnsi="Times New Roman" w:cs="Times New Roman"/>
                <w:b/>
                <w:bCs/>
                <w:sz w:val="20"/>
                <w:szCs w:val="20"/>
              </w:rPr>
              <w:lastRenderedPageBreak/>
              <w:t>Heavy metal</w:t>
            </w:r>
          </w:p>
        </w:tc>
        <w:tc>
          <w:tcPr>
            <w:tcW w:w="0" w:type="auto"/>
            <w:tcBorders>
              <w:top w:val="nil"/>
              <w:left w:val="nil"/>
              <w:bottom w:val="nil"/>
              <w:right w:val="nil"/>
            </w:tcBorders>
            <w:tcMar>
              <w:top w:w="48" w:type="dxa"/>
              <w:left w:w="96" w:type="dxa"/>
              <w:bottom w:w="48" w:type="dxa"/>
              <w:right w:w="96" w:type="dxa"/>
            </w:tcMar>
            <w:vAlign w:val="center"/>
            <w:hideMark/>
          </w:tcPr>
          <w:p w14:paraId="3DFFD22F" w14:textId="77777777" w:rsidR="008F43E2" w:rsidRPr="00E70640" w:rsidRDefault="008F43E2">
            <w:pPr>
              <w:spacing w:before="480"/>
              <w:rPr>
                <w:rFonts w:ascii="Times New Roman" w:hAnsi="Times New Roman" w:cs="Times New Roman"/>
                <w:b/>
                <w:bCs/>
                <w:sz w:val="20"/>
                <w:szCs w:val="20"/>
              </w:rPr>
            </w:pPr>
            <w:r w:rsidRPr="00E70640">
              <w:rPr>
                <w:rFonts w:ascii="Times New Roman" w:hAnsi="Times New Roman" w:cs="Times New Roman"/>
                <w:b/>
                <w:bCs/>
                <w:sz w:val="20"/>
                <w:szCs w:val="20"/>
              </w:rPr>
              <w:t>Distribution</w:t>
            </w:r>
          </w:p>
        </w:tc>
        <w:tc>
          <w:tcPr>
            <w:tcW w:w="0" w:type="auto"/>
            <w:tcBorders>
              <w:top w:val="nil"/>
              <w:left w:val="nil"/>
              <w:bottom w:val="nil"/>
              <w:right w:val="nil"/>
            </w:tcBorders>
            <w:tcMar>
              <w:top w:w="48" w:type="dxa"/>
              <w:left w:w="96" w:type="dxa"/>
              <w:bottom w:w="48" w:type="dxa"/>
              <w:right w:w="96" w:type="dxa"/>
            </w:tcMar>
            <w:vAlign w:val="center"/>
            <w:hideMark/>
          </w:tcPr>
          <w:p w14:paraId="1A2F2566" w14:textId="77777777" w:rsidR="008F43E2" w:rsidRPr="00E70640" w:rsidRDefault="008F43E2">
            <w:pPr>
              <w:spacing w:before="480"/>
              <w:rPr>
                <w:rFonts w:ascii="Times New Roman" w:hAnsi="Times New Roman" w:cs="Times New Roman"/>
                <w:b/>
                <w:bCs/>
                <w:sz w:val="20"/>
                <w:szCs w:val="20"/>
              </w:rPr>
            </w:pPr>
            <w:r w:rsidRPr="00E70640">
              <w:rPr>
                <w:rFonts w:ascii="Times New Roman" w:hAnsi="Times New Roman" w:cs="Times New Roman"/>
                <w:b/>
                <w:bCs/>
                <w:sz w:val="20"/>
                <w:szCs w:val="20"/>
              </w:rPr>
              <w:t>Microorganism</w:t>
            </w:r>
          </w:p>
        </w:tc>
        <w:tc>
          <w:tcPr>
            <w:tcW w:w="1890" w:type="dxa"/>
            <w:tcBorders>
              <w:top w:val="nil"/>
              <w:left w:val="nil"/>
              <w:bottom w:val="nil"/>
              <w:right w:val="nil"/>
            </w:tcBorders>
            <w:tcMar>
              <w:top w:w="48" w:type="dxa"/>
              <w:left w:w="96" w:type="dxa"/>
              <w:bottom w:w="48" w:type="dxa"/>
              <w:right w:w="96" w:type="dxa"/>
            </w:tcMar>
            <w:vAlign w:val="center"/>
            <w:hideMark/>
          </w:tcPr>
          <w:p w14:paraId="1DBA891B" w14:textId="77777777" w:rsidR="008F43E2" w:rsidRPr="00E70640" w:rsidRDefault="008F43E2">
            <w:pPr>
              <w:spacing w:before="480"/>
              <w:rPr>
                <w:rFonts w:ascii="Times New Roman" w:hAnsi="Times New Roman" w:cs="Times New Roman"/>
                <w:b/>
                <w:bCs/>
                <w:sz w:val="20"/>
                <w:szCs w:val="20"/>
              </w:rPr>
            </w:pPr>
            <w:r w:rsidRPr="00E70640">
              <w:rPr>
                <w:rFonts w:ascii="Times New Roman" w:hAnsi="Times New Roman" w:cs="Times New Roman"/>
                <w:b/>
                <w:bCs/>
                <w:sz w:val="20"/>
                <w:szCs w:val="20"/>
              </w:rPr>
              <w:t>Reference</w:t>
            </w:r>
          </w:p>
        </w:tc>
      </w:tr>
      <w:tr w:rsidR="008F43E2" w14:paraId="4185533D" w14:textId="77777777" w:rsidTr="00E70640">
        <w:tc>
          <w:tcPr>
            <w:tcW w:w="1422" w:type="dxa"/>
            <w:tcBorders>
              <w:top w:val="nil"/>
              <w:left w:val="nil"/>
              <w:bottom w:val="nil"/>
              <w:right w:val="nil"/>
            </w:tcBorders>
            <w:tcMar>
              <w:top w:w="48" w:type="dxa"/>
              <w:left w:w="96" w:type="dxa"/>
              <w:bottom w:w="48" w:type="dxa"/>
              <w:right w:w="96" w:type="dxa"/>
            </w:tcMar>
            <w:vAlign w:val="center"/>
            <w:hideMark/>
          </w:tcPr>
          <w:p w14:paraId="35C22C6C" w14:textId="77777777" w:rsidR="008F43E2" w:rsidRPr="00E70640" w:rsidRDefault="008F43E2">
            <w:pPr>
              <w:spacing w:before="480"/>
              <w:rPr>
                <w:rFonts w:ascii="Times New Roman" w:hAnsi="Times New Roman" w:cs="Times New Roman"/>
                <w:sz w:val="20"/>
                <w:szCs w:val="20"/>
              </w:rPr>
            </w:pPr>
            <w:r w:rsidRPr="00E70640">
              <w:rPr>
                <w:rFonts w:ascii="Times New Roman" w:hAnsi="Times New Roman" w:cs="Times New Roman"/>
                <w:sz w:val="20"/>
                <w:szCs w:val="20"/>
              </w:rPr>
              <w:t>As</w:t>
            </w:r>
          </w:p>
        </w:tc>
        <w:tc>
          <w:tcPr>
            <w:tcW w:w="0" w:type="auto"/>
            <w:tcBorders>
              <w:top w:val="nil"/>
              <w:left w:val="nil"/>
              <w:bottom w:val="nil"/>
              <w:right w:val="nil"/>
            </w:tcBorders>
            <w:tcMar>
              <w:top w:w="48" w:type="dxa"/>
              <w:left w:w="96" w:type="dxa"/>
              <w:bottom w:w="48" w:type="dxa"/>
              <w:right w:w="96" w:type="dxa"/>
            </w:tcMar>
            <w:vAlign w:val="center"/>
            <w:hideMark/>
          </w:tcPr>
          <w:p w14:paraId="752EE9DF" w14:textId="77777777"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Soil, volcanic eruption</w:t>
            </w:r>
          </w:p>
        </w:tc>
        <w:tc>
          <w:tcPr>
            <w:tcW w:w="0" w:type="auto"/>
            <w:tcBorders>
              <w:top w:val="nil"/>
              <w:left w:val="nil"/>
              <w:bottom w:val="nil"/>
              <w:right w:val="nil"/>
            </w:tcBorders>
            <w:tcMar>
              <w:top w:w="48" w:type="dxa"/>
              <w:left w:w="96" w:type="dxa"/>
              <w:bottom w:w="48" w:type="dxa"/>
              <w:right w:w="96" w:type="dxa"/>
            </w:tcMar>
            <w:vAlign w:val="center"/>
            <w:hideMark/>
          </w:tcPr>
          <w:p w14:paraId="23CF0A86" w14:textId="77777777" w:rsidR="008F43E2" w:rsidRPr="00E70640" w:rsidRDefault="008F43E2">
            <w:pPr>
              <w:spacing w:before="480"/>
              <w:jc w:val="center"/>
              <w:rPr>
                <w:rFonts w:ascii="Times New Roman" w:hAnsi="Times New Roman" w:cs="Times New Roman"/>
                <w:sz w:val="20"/>
                <w:szCs w:val="20"/>
              </w:rPr>
            </w:pPr>
            <w:r w:rsidRPr="00E70640">
              <w:rPr>
                <w:rStyle w:val="Emphasis"/>
                <w:rFonts w:ascii="Times New Roman" w:hAnsi="Times New Roman" w:cs="Times New Roman"/>
                <w:sz w:val="20"/>
                <w:szCs w:val="20"/>
              </w:rPr>
              <w:t>Sporosarcina ginsengisoli</w:t>
            </w:r>
          </w:p>
        </w:tc>
        <w:tc>
          <w:tcPr>
            <w:tcW w:w="1890" w:type="dxa"/>
            <w:tcBorders>
              <w:top w:val="nil"/>
              <w:left w:val="nil"/>
              <w:bottom w:val="nil"/>
              <w:right w:val="nil"/>
            </w:tcBorders>
            <w:tcMar>
              <w:top w:w="48" w:type="dxa"/>
              <w:left w:w="96" w:type="dxa"/>
              <w:bottom w:w="48" w:type="dxa"/>
              <w:right w:w="96" w:type="dxa"/>
            </w:tcMar>
            <w:vAlign w:val="center"/>
            <w:hideMark/>
          </w:tcPr>
          <w:p w14:paraId="58D3698E" w14:textId="1ED7F938"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w:t>
            </w:r>
            <w:r w:rsidR="00D9759A" w:rsidRPr="00E70640">
              <w:rPr>
                <w:rFonts w:ascii="Times New Roman" w:hAnsi="Times New Roman" w:cs="Times New Roman"/>
                <w:sz w:val="20"/>
                <w:szCs w:val="20"/>
              </w:rPr>
              <w:t>31-32</w:t>
            </w:r>
            <w:r w:rsidRPr="00E70640">
              <w:rPr>
                <w:rFonts w:ascii="Times New Roman" w:hAnsi="Times New Roman" w:cs="Times New Roman"/>
                <w:sz w:val="20"/>
                <w:szCs w:val="20"/>
              </w:rPr>
              <w:t>]</w:t>
            </w:r>
          </w:p>
        </w:tc>
      </w:tr>
      <w:tr w:rsidR="008F43E2" w14:paraId="4CDAFBEB" w14:textId="77777777" w:rsidTr="00E70640">
        <w:tc>
          <w:tcPr>
            <w:tcW w:w="1422" w:type="dxa"/>
            <w:tcBorders>
              <w:top w:val="nil"/>
              <w:left w:val="nil"/>
              <w:bottom w:val="nil"/>
              <w:right w:val="nil"/>
            </w:tcBorders>
            <w:tcMar>
              <w:top w:w="48" w:type="dxa"/>
              <w:left w:w="96" w:type="dxa"/>
              <w:bottom w:w="48" w:type="dxa"/>
              <w:right w:w="96" w:type="dxa"/>
            </w:tcMar>
            <w:vAlign w:val="center"/>
            <w:hideMark/>
          </w:tcPr>
          <w:p w14:paraId="32D71F28" w14:textId="77777777" w:rsidR="008F43E2" w:rsidRPr="00E70640" w:rsidRDefault="008F43E2">
            <w:pPr>
              <w:spacing w:before="480"/>
              <w:rPr>
                <w:rFonts w:ascii="Times New Roman" w:hAnsi="Times New Roman" w:cs="Times New Roman"/>
                <w:sz w:val="20"/>
                <w:szCs w:val="20"/>
              </w:rPr>
            </w:pPr>
            <w:r w:rsidRPr="00E70640">
              <w:rPr>
                <w:rFonts w:ascii="Times New Roman" w:hAnsi="Times New Roman" w:cs="Times New Roman"/>
                <w:sz w:val="20"/>
                <w:szCs w:val="20"/>
              </w:rPr>
              <w:t>Cd</w:t>
            </w:r>
          </w:p>
        </w:tc>
        <w:tc>
          <w:tcPr>
            <w:tcW w:w="0" w:type="auto"/>
            <w:tcBorders>
              <w:top w:val="nil"/>
              <w:left w:val="nil"/>
              <w:bottom w:val="nil"/>
              <w:right w:val="nil"/>
            </w:tcBorders>
            <w:tcMar>
              <w:top w:w="48" w:type="dxa"/>
              <w:left w:w="96" w:type="dxa"/>
              <w:bottom w:w="48" w:type="dxa"/>
              <w:right w:w="96" w:type="dxa"/>
            </w:tcMar>
            <w:vAlign w:val="center"/>
            <w:hideMark/>
          </w:tcPr>
          <w:p w14:paraId="01D30CC3" w14:textId="77777777"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Soil, sedimentary rocks, water</w:t>
            </w:r>
          </w:p>
        </w:tc>
        <w:tc>
          <w:tcPr>
            <w:tcW w:w="0" w:type="auto"/>
            <w:tcBorders>
              <w:top w:val="nil"/>
              <w:left w:val="nil"/>
              <w:bottom w:val="nil"/>
              <w:right w:val="nil"/>
            </w:tcBorders>
            <w:tcMar>
              <w:top w:w="48" w:type="dxa"/>
              <w:left w:w="96" w:type="dxa"/>
              <w:bottom w:w="48" w:type="dxa"/>
              <w:right w:w="96" w:type="dxa"/>
            </w:tcMar>
            <w:vAlign w:val="center"/>
            <w:hideMark/>
          </w:tcPr>
          <w:p w14:paraId="189D5668" w14:textId="77777777" w:rsidR="008F43E2" w:rsidRPr="00E70640" w:rsidRDefault="008F43E2">
            <w:pPr>
              <w:spacing w:before="480"/>
              <w:jc w:val="center"/>
              <w:rPr>
                <w:rFonts w:ascii="Times New Roman" w:hAnsi="Times New Roman" w:cs="Times New Roman"/>
                <w:sz w:val="20"/>
                <w:szCs w:val="20"/>
              </w:rPr>
            </w:pPr>
            <w:r w:rsidRPr="00E70640">
              <w:rPr>
                <w:rStyle w:val="Emphasis"/>
                <w:rFonts w:ascii="Times New Roman" w:hAnsi="Times New Roman" w:cs="Times New Roman"/>
                <w:sz w:val="20"/>
                <w:szCs w:val="20"/>
              </w:rPr>
              <w:t>Bacillus sp.</w:t>
            </w:r>
            <w:r w:rsidRPr="00E70640">
              <w:rPr>
                <w:rFonts w:ascii="Times New Roman" w:hAnsi="Times New Roman" w:cs="Times New Roman"/>
                <w:sz w:val="20"/>
                <w:szCs w:val="20"/>
              </w:rPr>
              <w:br/>
            </w:r>
            <w:r w:rsidRPr="00E70640">
              <w:rPr>
                <w:rStyle w:val="Emphasis"/>
                <w:rFonts w:ascii="Times New Roman" w:hAnsi="Times New Roman" w:cs="Times New Roman"/>
                <w:sz w:val="20"/>
                <w:szCs w:val="20"/>
              </w:rPr>
              <w:t>Klebsiella planticola</w:t>
            </w:r>
          </w:p>
        </w:tc>
        <w:tc>
          <w:tcPr>
            <w:tcW w:w="1890" w:type="dxa"/>
            <w:tcBorders>
              <w:top w:val="nil"/>
              <w:left w:val="nil"/>
              <w:bottom w:val="nil"/>
              <w:right w:val="nil"/>
            </w:tcBorders>
            <w:tcMar>
              <w:top w:w="48" w:type="dxa"/>
              <w:left w:w="96" w:type="dxa"/>
              <w:bottom w:w="48" w:type="dxa"/>
              <w:right w:w="96" w:type="dxa"/>
            </w:tcMar>
            <w:vAlign w:val="center"/>
            <w:hideMark/>
          </w:tcPr>
          <w:p w14:paraId="670884C9" w14:textId="292133A2"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w:t>
            </w:r>
            <w:r w:rsidR="00D9759A" w:rsidRPr="00E70640">
              <w:rPr>
                <w:rFonts w:ascii="Times New Roman" w:hAnsi="Times New Roman" w:cs="Times New Roman"/>
                <w:sz w:val="20"/>
                <w:szCs w:val="20"/>
              </w:rPr>
              <w:t>33-35</w:t>
            </w:r>
            <w:r w:rsidRPr="00E70640">
              <w:rPr>
                <w:rFonts w:ascii="Times New Roman" w:hAnsi="Times New Roman" w:cs="Times New Roman"/>
                <w:sz w:val="20"/>
                <w:szCs w:val="20"/>
              </w:rPr>
              <w:t>]</w:t>
            </w:r>
          </w:p>
        </w:tc>
      </w:tr>
      <w:tr w:rsidR="008F43E2" w14:paraId="7BCD54DE" w14:textId="77777777" w:rsidTr="00E70640">
        <w:tc>
          <w:tcPr>
            <w:tcW w:w="1422" w:type="dxa"/>
            <w:tcBorders>
              <w:top w:val="nil"/>
              <w:left w:val="nil"/>
              <w:bottom w:val="nil"/>
              <w:right w:val="nil"/>
            </w:tcBorders>
            <w:tcMar>
              <w:top w:w="48" w:type="dxa"/>
              <w:left w:w="96" w:type="dxa"/>
              <w:bottom w:w="48" w:type="dxa"/>
              <w:right w:w="96" w:type="dxa"/>
            </w:tcMar>
            <w:vAlign w:val="center"/>
            <w:hideMark/>
          </w:tcPr>
          <w:p w14:paraId="07FF4B9A" w14:textId="77777777" w:rsidR="008F43E2" w:rsidRPr="00E70640" w:rsidRDefault="008F43E2">
            <w:pPr>
              <w:spacing w:before="480"/>
              <w:rPr>
                <w:rFonts w:ascii="Times New Roman" w:hAnsi="Times New Roman" w:cs="Times New Roman"/>
                <w:sz w:val="20"/>
                <w:szCs w:val="20"/>
              </w:rPr>
            </w:pPr>
            <w:r w:rsidRPr="00E70640">
              <w:rPr>
                <w:rFonts w:ascii="Times New Roman" w:hAnsi="Times New Roman" w:cs="Times New Roman"/>
                <w:sz w:val="20"/>
                <w:szCs w:val="20"/>
              </w:rPr>
              <w:t>Cr</w:t>
            </w:r>
          </w:p>
        </w:tc>
        <w:tc>
          <w:tcPr>
            <w:tcW w:w="0" w:type="auto"/>
            <w:tcBorders>
              <w:top w:val="nil"/>
              <w:left w:val="nil"/>
              <w:bottom w:val="nil"/>
              <w:right w:val="nil"/>
            </w:tcBorders>
            <w:tcMar>
              <w:top w:w="48" w:type="dxa"/>
              <w:left w:w="96" w:type="dxa"/>
              <w:bottom w:w="48" w:type="dxa"/>
              <w:right w:w="96" w:type="dxa"/>
            </w:tcMar>
            <w:vAlign w:val="center"/>
            <w:hideMark/>
          </w:tcPr>
          <w:p w14:paraId="680415A1" w14:textId="77777777"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All environments</w:t>
            </w:r>
          </w:p>
        </w:tc>
        <w:tc>
          <w:tcPr>
            <w:tcW w:w="0" w:type="auto"/>
            <w:tcBorders>
              <w:top w:val="nil"/>
              <w:left w:val="nil"/>
              <w:bottom w:val="nil"/>
              <w:right w:val="nil"/>
            </w:tcBorders>
            <w:tcMar>
              <w:top w:w="48" w:type="dxa"/>
              <w:left w:w="96" w:type="dxa"/>
              <w:bottom w:w="48" w:type="dxa"/>
              <w:right w:w="96" w:type="dxa"/>
            </w:tcMar>
            <w:vAlign w:val="center"/>
            <w:hideMark/>
          </w:tcPr>
          <w:p w14:paraId="7FBEB4A6" w14:textId="77777777" w:rsidR="008F43E2" w:rsidRPr="00E70640" w:rsidRDefault="008F43E2">
            <w:pPr>
              <w:spacing w:before="480"/>
              <w:jc w:val="center"/>
              <w:rPr>
                <w:rFonts w:ascii="Times New Roman" w:hAnsi="Times New Roman" w:cs="Times New Roman"/>
                <w:sz w:val="20"/>
                <w:szCs w:val="20"/>
              </w:rPr>
            </w:pPr>
            <w:r w:rsidRPr="00E70640">
              <w:rPr>
                <w:rStyle w:val="Emphasis"/>
                <w:rFonts w:ascii="Times New Roman" w:hAnsi="Times New Roman" w:cs="Times New Roman"/>
                <w:sz w:val="20"/>
                <w:szCs w:val="20"/>
              </w:rPr>
              <w:t>Bacillus cereus strain XMCr-6</w:t>
            </w:r>
            <w:r w:rsidRPr="00E70640">
              <w:rPr>
                <w:rFonts w:ascii="Times New Roman" w:hAnsi="Times New Roman" w:cs="Times New Roman"/>
                <w:sz w:val="20"/>
                <w:szCs w:val="20"/>
              </w:rPr>
              <w:br/>
            </w:r>
            <w:r w:rsidRPr="00E70640">
              <w:rPr>
                <w:rStyle w:val="Emphasis"/>
                <w:rFonts w:ascii="Times New Roman" w:hAnsi="Times New Roman" w:cs="Times New Roman"/>
                <w:sz w:val="20"/>
                <w:szCs w:val="20"/>
              </w:rPr>
              <w:t>Bacillus cereus</w:t>
            </w:r>
            <w:r w:rsidRPr="00E70640">
              <w:rPr>
                <w:rFonts w:ascii="Times New Roman" w:hAnsi="Times New Roman" w:cs="Times New Roman"/>
                <w:sz w:val="20"/>
                <w:szCs w:val="20"/>
              </w:rPr>
              <w:br/>
            </w:r>
            <w:r w:rsidRPr="00E70640">
              <w:rPr>
                <w:rStyle w:val="Emphasis"/>
                <w:rFonts w:ascii="Times New Roman" w:hAnsi="Times New Roman" w:cs="Times New Roman"/>
                <w:sz w:val="20"/>
                <w:szCs w:val="20"/>
              </w:rPr>
              <w:t>Pseudomonas putida</w:t>
            </w:r>
            <w:r w:rsidRPr="00E70640">
              <w:rPr>
                <w:rFonts w:ascii="Times New Roman" w:hAnsi="Times New Roman" w:cs="Times New Roman"/>
                <w:sz w:val="20"/>
                <w:szCs w:val="20"/>
              </w:rPr>
              <w:br/>
            </w:r>
            <w:r w:rsidRPr="00E70640">
              <w:rPr>
                <w:rStyle w:val="Emphasis"/>
                <w:rFonts w:ascii="Times New Roman" w:hAnsi="Times New Roman" w:cs="Times New Roman"/>
                <w:sz w:val="20"/>
                <w:szCs w:val="20"/>
              </w:rPr>
              <w:t>Enterobacter cloacae B2-DHA</w:t>
            </w:r>
            <w:r w:rsidRPr="00E70640">
              <w:rPr>
                <w:rFonts w:ascii="Times New Roman" w:hAnsi="Times New Roman" w:cs="Times New Roman"/>
                <w:sz w:val="20"/>
                <w:szCs w:val="20"/>
              </w:rPr>
              <w:br/>
            </w:r>
            <w:r w:rsidRPr="00E70640">
              <w:rPr>
                <w:rStyle w:val="Emphasis"/>
                <w:rFonts w:ascii="Times New Roman" w:hAnsi="Times New Roman" w:cs="Times New Roman"/>
                <w:sz w:val="20"/>
                <w:szCs w:val="20"/>
              </w:rPr>
              <w:t>Bacillus subtilis</w:t>
            </w:r>
          </w:p>
        </w:tc>
        <w:tc>
          <w:tcPr>
            <w:tcW w:w="1890" w:type="dxa"/>
            <w:tcBorders>
              <w:top w:val="nil"/>
              <w:left w:val="nil"/>
              <w:bottom w:val="nil"/>
              <w:right w:val="nil"/>
            </w:tcBorders>
            <w:tcMar>
              <w:top w:w="48" w:type="dxa"/>
              <w:left w:w="96" w:type="dxa"/>
              <w:bottom w:w="48" w:type="dxa"/>
              <w:right w:w="96" w:type="dxa"/>
            </w:tcMar>
            <w:vAlign w:val="center"/>
            <w:hideMark/>
          </w:tcPr>
          <w:p w14:paraId="52254B79" w14:textId="5A7F56C5"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w:t>
            </w:r>
            <w:r w:rsidR="00D9759A" w:rsidRPr="00E70640">
              <w:rPr>
                <w:rFonts w:ascii="Times New Roman" w:hAnsi="Times New Roman" w:cs="Times New Roman"/>
                <w:sz w:val="20"/>
                <w:szCs w:val="20"/>
              </w:rPr>
              <w:t>36-39</w:t>
            </w:r>
            <w:r w:rsidRPr="00E70640">
              <w:rPr>
                <w:rFonts w:ascii="Times New Roman" w:hAnsi="Times New Roman" w:cs="Times New Roman"/>
                <w:sz w:val="20"/>
                <w:szCs w:val="20"/>
              </w:rPr>
              <w:t>]</w:t>
            </w:r>
          </w:p>
        </w:tc>
      </w:tr>
      <w:tr w:rsidR="008F43E2" w14:paraId="65CCC7B5" w14:textId="77777777" w:rsidTr="00E70640">
        <w:tc>
          <w:tcPr>
            <w:tcW w:w="1422" w:type="dxa"/>
            <w:tcBorders>
              <w:top w:val="nil"/>
              <w:left w:val="nil"/>
              <w:bottom w:val="nil"/>
              <w:right w:val="nil"/>
            </w:tcBorders>
            <w:tcMar>
              <w:top w:w="48" w:type="dxa"/>
              <w:left w:w="96" w:type="dxa"/>
              <w:bottom w:w="48" w:type="dxa"/>
              <w:right w:w="96" w:type="dxa"/>
            </w:tcMar>
            <w:vAlign w:val="center"/>
            <w:hideMark/>
          </w:tcPr>
          <w:p w14:paraId="0F3DC8C7" w14:textId="77777777" w:rsidR="008F43E2" w:rsidRPr="00E70640" w:rsidRDefault="008F43E2">
            <w:pPr>
              <w:spacing w:before="480"/>
              <w:rPr>
                <w:rFonts w:ascii="Times New Roman" w:hAnsi="Times New Roman" w:cs="Times New Roman"/>
                <w:sz w:val="20"/>
                <w:szCs w:val="20"/>
              </w:rPr>
            </w:pPr>
            <w:r w:rsidRPr="00E70640">
              <w:rPr>
                <w:rFonts w:ascii="Times New Roman" w:hAnsi="Times New Roman" w:cs="Times New Roman"/>
                <w:sz w:val="20"/>
                <w:szCs w:val="20"/>
              </w:rPr>
              <w:t>Pb</w:t>
            </w:r>
          </w:p>
        </w:tc>
        <w:tc>
          <w:tcPr>
            <w:tcW w:w="0" w:type="auto"/>
            <w:tcBorders>
              <w:top w:val="nil"/>
              <w:left w:val="nil"/>
              <w:bottom w:val="nil"/>
              <w:right w:val="nil"/>
            </w:tcBorders>
            <w:tcMar>
              <w:top w:w="48" w:type="dxa"/>
              <w:left w:w="96" w:type="dxa"/>
              <w:bottom w:w="48" w:type="dxa"/>
              <w:right w:w="96" w:type="dxa"/>
            </w:tcMar>
            <w:vAlign w:val="center"/>
            <w:hideMark/>
          </w:tcPr>
          <w:p w14:paraId="504C4525" w14:textId="77777777"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Soil</w:t>
            </w:r>
          </w:p>
        </w:tc>
        <w:tc>
          <w:tcPr>
            <w:tcW w:w="0" w:type="auto"/>
            <w:tcBorders>
              <w:top w:val="nil"/>
              <w:left w:val="nil"/>
              <w:bottom w:val="nil"/>
              <w:right w:val="nil"/>
            </w:tcBorders>
            <w:tcMar>
              <w:top w:w="48" w:type="dxa"/>
              <w:left w:w="96" w:type="dxa"/>
              <w:bottom w:w="48" w:type="dxa"/>
              <w:right w:w="96" w:type="dxa"/>
            </w:tcMar>
            <w:vAlign w:val="center"/>
            <w:hideMark/>
          </w:tcPr>
          <w:p w14:paraId="190587E4" w14:textId="77777777" w:rsidR="008F43E2" w:rsidRPr="00E70640" w:rsidRDefault="008F43E2">
            <w:pPr>
              <w:spacing w:before="480"/>
              <w:jc w:val="center"/>
              <w:rPr>
                <w:rFonts w:ascii="Times New Roman" w:hAnsi="Times New Roman" w:cs="Times New Roman"/>
                <w:sz w:val="20"/>
                <w:szCs w:val="20"/>
              </w:rPr>
            </w:pPr>
            <w:r w:rsidRPr="00E70640">
              <w:rPr>
                <w:rStyle w:val="Emphasis"/>
                <w:rFonts w:ascii="Times New Roman" w:hAnsi="Times New Roman" w:cs="Times New Roman"/>
                <w:sz w:val="20"/>
                <w:szCs w:val="20"/>
              </w:rPr>
              <w:t>Rhodobacter sphaeroides</w:t>
            </w:r>
            <w:r w:rsidRPr="00E70640">
              <w:rPr>
                <w:rFonts w:ascii="Times New Roman" w:hAnsi="Times New Roman" w:cs="Times New Roman"/>
                <w:sz w:val="20"/>
                <w:szCs w:val="20"/>
              </w:rPr>
              <w:br/>
            </w:r>
            <w:r w:rsidRPr="00E70640">
              <w:rPr>
                <w:rStyle w:val="Emphasis"/>
                <w:rFonts w:ascii="Times New Roman" w:hAnsi="Times New Roman" w:cs="Times New Roman"/>
                <w:sz w:val="20"/>
                <w:szCs w:val="20"/>
              </w:rPr>
              <w:t>Leclercia adecarboxylata</w:t>
            </w:r>
            <w:r w:rsidRPr="00E70640">
              <w:rPr>
                <w:rFonts w:ascii="Times New Roman" w:hAnsi="Times New Roman" w:cs="Times New Roman"/>
                <w:sz w:val="20"/>
                <w:szCs w:val="20"/>
              </w:rPr>
              <w:br/>
            </w:r>
            <w:r w:rsidRPr="00E70640">
              <w:rPr>
                <w:rStyle w:val="Emphasis"/>
                <w:rFonts w:ascii="Times New Roman" w:hAnsi="Times New Roman" w:cs="Times New Roman"/>
                <w:sz w:val="20"/>
                <w:szCs w:val="20"/>
              </w:rPr>
              <w:t>Kocuria flava</w:t>
            </w:r>
          </w:p>
        </w:tc>
        <w:tc>
          <w:tcPr>
            <w:tcW w:w="1890" w:type="dxa"/>
            <w:tcBorders>
              <w:top w:val="nil"/>
              <w:left w:val="nil"/>
              <w:bottom w:val="nil"/>
              <w:right w:val="nil"/>
            </w:tcBorders>
            <w:tcMar>
              <w:top w:w="48" w:type="dxa"/>
              <w:left w:w="96" w:type="dxa"/>
              <w:bottom w:w="48" w:type="dxa"/>
              <w:right w:w="96" w:type="dxa"/>
            </w:tcMar>
            <w:vAlign w:val="center"/>
            <w:hideMark/>
          </w:tcPr>
          <w:p w14:paraId="043AFB71" w14:textId="1137CF8B"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w:t>
            </w:r>
            <w:r w:rsidR="00D9759A" w:rsidRPr="00E70640">
              <w:rPr>
                <w:rFonts w:ascii="Times New Roman" w:hAnsi="Times New Roman" w:cs="Times New Roman"/>
                <w:sz w:val="20"/>
                <w:szCs w:val="20"/>
              </w:rPr>
              <w:t>40</w:t>
            </w:r>
            <w:r w:rsidRPr="00E70640">
              <w:rPr>
                <w:rFonts w:ascii="Times New Roman" w:hAnsi="Times New Roman" w:cs="Times New Roman"/>
                <w:sz w:val="20"/>
                <w:szCs w:val="20"/>
              </w:rPr>
              <w:t>]</w:t>
            </w:r>
          </w:p>
        </w:tc>
      </w:tr>
      <w:tr w:rsidR="008F43E2" w14:paraId="06D3C108" w14:textId="77777777" w:rsidTr="00E70640">
        <w:tc>
          <w:tcPr>
            <w:tcW w:w="1422" w:type="dxa"/>
            <w:tcBorders>
              <w:top w:val="nil"/>
              <w:left w:val="nil"/>
              <w:bottom w:val="nil"/>
              <w:right w:val="nil"/>
            </w:tcBorders>
            <w:tcMar>
              <w:top w:w="48" w:type="dxa"/>
              <w:left w:w="96" w:type="dxa"/>
              <w:bottom w:w="48" w:type="dxa"/>
              <w:right w:w="96" w:type="dxa"/>
            </w:tcMar>
            <w:vAlign w:val="center"/>
            <w:hideMark/>
          </w:tcPr>
          <w:p w14:paraId="7C166AA7" w14:textId="77777777" w:rsidR="008F43E2" w:rsidRPr="00E70640" w:rsidRDefault="008F43E2">
            <w:pPr>
              <w:spacing w:before="480"/>
              <w:rPr>
                <w:rFonts w:ascii="Times New Roman" w:hAnsi="Times New Roman" w:cs="Times New Roman"/>
                <w:sz w:val="20"/>
                <w:szCs w:val="20"/>
              </w:rPr>
            </w:pPr>
            <w:r w:rsidRPr="00E70640">
              <w:rPr>
                <w:rFonts w:ascii="Times New Roman" w:hAnsi="Times New Roman" w:cs="Times New Roman"/>
                <w:sz w:val="20"/>
                <w:szCs w:val="20"/>
              </w:rPr>
              <w:t>Hg</w:t>
            </w:r>
          </w:p>
        </w:tc>
        <w:tc>
          <w:tcPr>
            <w:tcW w:w="0" w:type="auto"/>
            <w:tcBorders>
              <w:top w:val="nil"/>
              <w:left w:val="nil"/>
              <w:bottom w:val="nil"/>
              <w:right w:val="nil"/>
            </w:tcBorders>
            <w:tcMar>
              <w:top w:w="48" w:type="dxa"/>
              <w:left w:w="96" w:type="dxa"/>
              <w:bottom w:w="48" w:type="dxa"/>
              <w:right w:w="96" w:type="dxa"/>
            </w:tcMar>
            <w:vAlign w:val="center"/>
            <w:hideMark/>
          </w:tcPr>
          <w:p w14:paraId="03068B32" w14:textId="77777777"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Water, soil, and air</w:t>
            </w:r>
          </w:p>
        </w:tc>
        <w:tc>
          <w:tcPr>
            <w:tcW w:w="0" w:type="auto"/>
            <w:tcBorders>
              <w:top w:val="nil"/>
              <w:left w:val="nil"/>
              <w:bottom w:val="nil"/>
              <w:right w:val="nil"/>
            </w:tcBorders>
            <w:tcMar>
              <w:top w:w="48" w:type="dxa"/>
              <w:left w:w="96" w:type="dxa"/>
              <w:bottom w:w="48" w:type="dxa"/>
              <w:right w:w="96" w:type="dxa"/>
            </w:tcMar>
            <w:vAlign w:val="center"/>
            <w:hideMark/>
          </w:tcPr>
          <w:p w14:paraId="2D16C0D3" w14:textId="77777777" w:rsidR="008F43E2" w:rsidRPr="00E70640" w:rsidRDefault="008F43E2">
            <w:pPr>
              <w:spacing w:before="480"/>
              <w:jc w:val="center"/>
              <w:rPr>
                <w:rFonts w:ascii="Times New Roman" w:hAnsi="Times New Roman" w:cs="Times New Roman"/>
                <w:sz w:val="20"/>
                <w:szCs w:val="20"/>
              </w:rPr>
            </w:pPr>
            <w:r w:rsidRPr="00E70640">
              <w:rPr>
                <w:rStyle w:val="Emphasis"/>
                <w:rFonts w:ascii="Times New Roman" w:hAnsi="Times New Roman" w:cs="Times New Roman"/>
                <w:sz w:val="20"/>
                <w:szCs w:val="20"/>
              </w:rPr>
              <w:t>Bacillus</w:t>
            </w:r>
            <w:r w:rsidRPr="00E70640">
              <w:rPr>
                <w:rFonts w:ascii="Times New Roman" w:hAnsi="Times New Roman" w:cs="Times New Roman"/>
                <w:sz w:val="20"/>
                <w:szCs w:val="20"/>
              </w:rPr>
              <w:t> sp. strain CSB_B078</w:t>
            </w:r>
            <w:r w:rsidRPr="00E70640">
              <w:rPr>
                <w:rFonts w:ascii="Times New Roman" w:hAnsi="Times New Roman" w:cs="Times New Roman"/>
                <w:sz w:val="20"/>
                <w:szCs w:val="20"/>
              </w:rPr>
              <w:br/>
            </w:r>
            <w:r w:rsidRPr="00E70640">
              <w:rPr>
                <w:rStyle w:val="Emphasis"/>
                <w:rFonts w:ascii="Times New Roman" w:hAnsi="Times New Roman" w:cs="Times New Roman"/>
                <w:sz w:val="20"/>
                <w:szCs w:val="20"/>
              </w:rPr>
              <w:t>Klebsiella pneumoniae</w:t>
            </w:r>
            <w:r w:rsidRPr="00E70640">
              <w:rPr>
                <w:rFonts w:ascii="Times New Roman" w:hAnsi="Times New Roman" w:cs="Times New Roman"/>
                <w:sz w:val="20"/>
                <w:szCs w:val="20"/>
              </w:rPr>
              <w:t> isolate</w:t>
            </w:r>
            <w:r w:rsidRPr="00E70640">
              <w:rPr>
                <w:rFonts w:ascii="Times New Roman" w:hAnsi="Times New Roman" w:cs="Times New Roman"/>
                <w:sz w:val="20"/>
                <w:szCs w:val="20"/>
              </w:rPr>
              <w:br/>
            </w:r>
            <w:r w:rsidRPr="00E70640">
              <w:rPr>
                <w:rStyle w:val="Emphasis"/>
                <w:rFonts w:ascii="Times New Roman" w:hAnsi="Times New Roman" w:cs="Times New Roman"/>
                <w:sz w:val="20"/>
                <w:szCs w:val="20"/>
              </w:rPr>
              <w:t>Enterobacter</w:t>
            </w:r>
            <w:r w:rsidRPr="00E70640">
              <w:rPr>
                <w:rFonts w:ascii="Times New Roman" w:hAnsi="Times New Roman" w:cs="Times New Roman"/>
                <w:sz w:val="20"/>
                <w:szCs w:val="20"/>
              </w:rPr>
              <w:t> sp. strain 08</w:t>
            </w:r>
            <w:r w:rsidRPr="00E70640">
              <w:rPr>
                <w:rFonts w:ascii="Times New Roman" w:hAnsi="Times New Roman" w:cs="Times New Roman"/>
                <w:sz w:val="20"/>
                <w:szCs w:val="20"/>
              </w:rPr>
              <w:br/>
            </w:r>
            <w:r w:rsidRPr="00E70640">
              <w:rPr>
                <w:rStyle w:val="Emphasis"/>
                <w:rFonts w:ascii="Times New Roman" w:hAnsi="Times New Roman" w:cs="Times New Roman"/>
                <w:sz w:val="20"/>
                <w:szCs w:val="20"/>
              </w:rPr>
              <w:t>Acinetobacterseohaensis</w:t>
            </w:r>
            <w:r w:rsidRPr="00E70640">
              <w:rPr>
                <w:rFonts w:ascii="Times New Roman" w:hAnsi="Times New Roman" w:cs="Times New Roman"/>
                <w:sz w:val="20"/>
                <w:szCs w:val="20"/>
              </w:rPr>
              <w:t> strain</w:t>
            </w:r>
          </w:p>
        </w:tc>
        <w:tc>
          <w:tcPr>
            <w:tcW w:w="1890" w:type="dxa"/>
            <w:tcBorders>
              <w:top w:val="nil"/>
              <w:left w:val="nil"/>
              <w:bottom w:val="nil"/>
              <w:right w:val="nil"/>
            </w:tcBorders>
            <w:tcMar>
              <w:top w:w="48" w:type="dxa"/>
              <w:left w:w="96" w:type="dxa"/>
              <w:bottom w:w="48" w:type="dxa"/>
              <w:right w:w="96" w:type="dxa"/>
            </w:tcMar>
            <w:vAlign w:val="center"/>
            <w:hideMark/>
          </w:tcPr>
          <w:p w14:paraId="5CF03951" w14:textId="44A2327C"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w:t>
            </w:r>
            <w:r w:rsidR="00D9759A" w:rsidRPr="00E70640">
              <w:rPr>
                <w:rFonts w:ascii="Times New Roman" w:hAnsi="Times New Roman" w:cs="Times New Roman"/>
                <w:sz w:val="20"/>
                <w:szCs w:val="20"/>
              </w:rPr>
              <w:t>41</w:t>
            </w:r>
            <w:r w:rsidRPr="00E70640">
              <w:rPr>
                <w:rFonts w:ascii="Times New Roman" w:hAnsi="Times New Roman" w:cs="Times New Roman"/>
                <w:sz w:val="20"/>
                <w:szCs w:val="20"/>
              </w:rPr>
              <w:t>]</w:t>
            </w:r>
          </w:p>
        </w:tc>
      </w:tr>
      <w:tr w:rsidR="008F43E2" w14:paraId="4B2B6A87" w14:textId="77777777" w:rsidTr="00E70640">
        <w:tc>
          <w:tcPr>
            <w:tcW w:w="1422" w:type="dxa"/>
            <w:tcBorders>
              <w:top w:val="nil"/>
              <w:left w:val="nil"/>
              <w:bottom w:val="nil"/>
              <w:right w:val="nil"/>
            </w:tcBorders>
            <w:tcMar>
              <w:top w:w="48" w:type="dxa"/>
              <w:left w:w="96" w:type="dxa"/>
              <w:bottom w:w="48" w:type="dxa"/>
              <w:right w:w="96" w:type="dxa"/>
            </w:tcMar>
            <w:vAlign w:val="center"/>
            <w:hideMark/>
          </w:tcPr>
          <w:p w14:paraId="04A0F2E7" w14:textId="77777777" w:rsidR="008F43E2" w:rsidRPr="00E70640" w:rsidRDefault="008F43E2">
            <w:pPr>
              <w:spacing w:before="480"/>
              <w:rPr>
                <w:rFonts w:ascii="Times New Roman" w:hAnsi="Times New Roman" w:cs="Times New Roman"/>
                <w:sz w:val="20"/>
                <w:szCs w:val="20"/>
              </w:rPr>
            </w:pPr>
            <w:r w:rsidRPr="00E70640">
              <w:rPr>
                <w:rFonts w:ascii="Times New Roman" w:hAnsi="Times New Roman" w:cs="Times New Roman"/>
                <w:sz w:val="20"/>
                <w:szCs w:val="20"/>
              </w:rPr>
              <w:t>Cu</w:t>
            </w:r>
          </w:p>
        </w:tc>
        <w:tc>
          <w:tcPr>
            <w:tcW w:w="0" w:type="auto"/>
            <w:tcBorders>
              <w:top w:val="nil"/>
              <w:left w:val="nil"/>
              <w:bottom w:val="nil"/>
              <w:right w:val="nil"/>
            </w:tcBorders>
            <w:tcMar>
              <w:top w:w="48" w:type="dxa"/>
              <w:left w:w="96" w:type="dxa"/>
              <w:bottom w:w="48" w:type="dxa"/>
              <w:right w:w="96" w:type="dxa"/>
            </w:tcMar>
            <w:vAlign w:val="center"/>
            <w:hideMark/>
          </w:tcPr>
          <w:p w14:paraId="2D9334BA" w14:textId="77777777"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Earth's crust, oceans, lakes, and rivers</w:t>
            </w:r>
          </w:p>
        </w:tc>
        <w:tc>
          <w:tcPr>
            <w:tcW w:w="0" w:type="auto"/>
            <w:tcBorders>
              <w:top w:val="nil"/>
              <w:left w:val="nil"/>
              <w:bottom w:val="nil"/>
              <w:right w:val="nil"/>
            </w:tcBorders>
            <w:tcMar>
              <w:top w:w="48" w:type="dxa"/>
              <w:left w:w="96" w:type="dxa"/>
              <w:bottom w:w="48" w:type="dxa"/>
              <w:right w:w="96" w:type="dxa"/>
            </w:tcMar>
            <w:vAlign w:val="center"/>
            <w:hideMark/>
          </w:tcPr>
          <w:p w14:paraId="035A8EE1" w14:textId="77777777" w:rsidR="008F43E2" w:rsidRPr="00E70640" w:rsidRDefault="008F43E2">
            <w:pPr>
              <w:spacing w:before="480"/>
              <w:jc w:val="center"/>
              <w:rPr>
                <w:rFonts w:ascii="Times New Roman" w:hAnsi="Times New Roman" w:cs="Times New Roman"/>
                <w:sz w:val="20"/>
                <w:szCs w:val="20"/>
              </w:rPr>
            </w:pPr>
            <w:r w:rsidRPr="00E70640">
              <w:rPr>
                <w:rStyle w:val="Emphasis"/>
                <w:rFonts w:ascii="Times New Roman" w:hAnsi="Times New Roman" w:cs="Times New Roman"/>
                <w:sz w:val="20"/>
                <w:szCs w:val="20"/>
              </w:rPr>
              <w:t>Kocuria flava</w:t>
            </w:r>
          </w:p>
        </w:tc>
        <w:tc>
          <w:tcPr>
            <w:tcW w:w="1890" w:type="dxa"/>
            <w:tcBorders>
              <w:top w:val="nil"/>
              <w:left w:val="nil"/>
              <w:bottom w:val="nil"/>
              <w:right w:val="nil"/>
            </w:tcBorders>
            <w:tcMar>
              <w:top w:w="48" w:type="dxa"/>
              <w:left w:w="96" w:type="dxa"/>
              <w:bottom w:w="48" w:type="dxa"/>
              <w:right w:w="96" w:type="dxa"/>
            </w:tcMar>
            <w:vAlign w:val="center"/>
            <w:hideMark/>
          </w:tcPr>
          <w:p w14:paraId="4427EFE8" w14:textId="5AEDE226"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w:t>
            </w:r>
            <w:r w:rsidR="00D9759A" w:rsidRPr="00E70640">
              <w:rPr>
                <w:rFonts w:ascii="Times New Roman" w:hAnsi="Times New Roman" w:cs="Times New Roman"/>
                <w:sz w:val="20"/>
                <w:szCs w:val="20"/>
              </w:rPr>
              <w:t>42</w:t>
            </w:r>
            <w:r w:rsidRPr="00E70640">
              <w:rPr>
                <w:rFonts w:ascii="Times New Roman" w:hAnsi="Times New Roman" w:cs="Times New Roman"/>
                <w:sz w:val="20"/>
                <w:szCs w:val="20"/>
              </w:rPr>
              <w:t>]</w:t>
            </w:r>
          </w:p>
        </w:tc>
      </w:tr>
      <w:tr w:rsidR="008F43E2" w14:paraId="3A9172F0" w14:textId="77777777" w:rsidTr="00E70640">
        <w:tc>
          <w:tcPr>
            <w:tcW w:w="1422" w:type="dxa"/>
            <w:tcBorders>
              <w:top w:val="nil"/>
              <w:left w:val="nil"/>
              <w:bottom w:val="nil"/>
              <w:right w:val="nil"/>
            </w:tcBorders>
            <w:tcMar>
              <w:top w:w="48" w:type="dxa"/>
              <w:left w:w="96" w:type="dxa"/>
              <w:bottom w:w="48" w:type="dxa"/>
              <w:right w:w="96" w:type="dxa"/>
            </w:tcMar>
            <w:vAlign w:val="center"/>
            <w:hideMark/>
          </w:tcPr>
          <w:p w14:paraId="5BA28F50" w14:textId="77777777" w:rsidR="008F43E2" w:rsidRPr="00E70640" w:rsidRDefault="008F43E2">
            <w:pPr>
              <w:spacing w:before="480"/>
              <w:rPr>
                <w:rFonts w:ascii="Times New Roman" w:hAnsi="Times New Roman" w:cs="Times New Roman"/>
                <w:sz w:val="20"/>
                <w:szCs w:val="20"/>
              </w:rPr>
            </w:pPr>
            <w:r w:rsidRPr="00E70640">
              <w:rPr>
                <w:rFonts w:ascii="Times New Roman" w:hAnsi="Times New Roman" w:cs="Times New Roman"/>
                <w:sz w:val="20"/>
                <w:szCs w:val="20"/>
              </w:rPr>
              <w:t>Zn</w:t>
            </w:r>
          </w:p>
        </w:tc>
        <w:tc>
          <w:tcPr>
            <w:tcW w:w="0" w:type="auto"/>
            <w:tcBorders>
              <w:top w:val="nil"/>
              <w:left w:val="nil"/>
              <w:bottom w:val="nil"/>
              <w:right w:val="nil"/>
            </w:tcBorders>
            <w:tcMar>
              <w:top w:w="48" w:type="dxa"/>
              <w:left w:w="96" w:type="dxa"/>
              <w:bottom w:w="48" w:type="dxa"/>
              <w:right w:w="96" w:type="dxa"/>
            </w:tcMar>
            <w:vAlign w:val="center"/>
            <w:hideMark/>
          </w:tcPr>
          <w:p w14:paraId="0660DAD7" w14:textId="77777777"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Surface water, soil, and rock</w:t>
            </w:r>
          </w:p>
        </w:tc>
        <w:tc>
          <w:tcPr>
            <w:tcW w:w="0" w:type="auto"/>
            <w:tcBorders>
              <w:top w:val="nil"/>
              <w:left w:val="nil"/>
              <w:bottom w:val="nil"/>
              <w:right w:val="nil"/>
            </w:tcBorders>
            <w:tcMar>
              <w:top w:w="48" w:type="dxa"/>
              <w:left w:w="96" w:type="dxa"/>
              <w:bottom w:w="48" w:type="dxa"/>
              <w:right w:w="96" w:type="dxa"/>
            </w:tcMar>
            <w:vAlign w:val="center"/>
            <w:hideMark/>
          </w:tcPr>
          <w:p w14:paraId="4CB8175D" w14:textId="77777777" w:rsidR="008F43E2" w:rsidRPr="00E70640" w:rsidRDefault="008F43E2">
            <w:pPr>
              <w:spacing w:before="480"/>
              <w:jc w:val="center"/>
              <w:rPr>
                <w:rFonts w:ascii="Times New Roman" w:hAnsi="Times New Roman" w:cs="Times New Roman"/>
                <w:sz w:val="20"/>
                <w:szCs w:val="20"/>
              </w:rPr>
            </w:pPr>
            <w:r w:rsidRPr="00E70640">
              <w:rPr>
                <w:rStyle w:val="Emphasis"/>
                <w:rFonts w:ascii="Times New Roman" w:hAnsi="Times New Roman" w:cs="Times New Roman"/>
                <w:sz w:val="20"/>
                <w:szCs w:val="20"/>
              </w:rPr>
              <w:t>Pseudomonas putida</w:t>
            </w:r>
          </w:p>
        </w:tc>
        <w:tc>
          <w:tcPr>
            <w:tcW w:w="1890" w:type="dxa"/>
            <w:tcBorders>
              <w:top w:val="nil"/>
              <w:left w:val="nil"/>
              <w:bottom w:val="nil"/>
              <w:right w:val="nil"/>
            </w:tcBorders>
            <w:tcMar>
              <w:top w:w="48" w:type="dxa"/>
              <w:left w:w="96" w:type="dxa"/>
              <w:bottom w:w="48" w:type="dxa"/>
              <w:right w:w="96" w:type="dxa"/>
            </w:tcMar>
            <w:vAlign w:val="center"/>
            <w:hideMark/>
          </w:tcPr>
          <w:p w14:paraId="4D651989" w14:textId="785E1826"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w:t>
            </w:r>
            <w:r w:rsidR="00D9759A" w:rsidRPr="00E70640">
              <w:rPr>
                <w:rFonts w:ascii="Times New Roman" w:hAnsi="Times New Roman" w:cs="Times New Roman"/>
                <w:sz w:val="20"/>
                <w:szCs w:val="20"/>
              </w:rPr>
              <w:t>43-44</w:t>
            </w:r>
            <w:r w:rsidRPr="00E70640">
              <w:rPr>
                <w:rFonts w:ascii="Times New Roman" w:hAnsi="Times New Roman" w:cs="Times New Roman"/>
                <w:sz w:val="20"/>
                <w:szCs w:val="20"/>
              </w:rPr>
              <w:t>]</w:t>
            </w:r>
          </w:p>
        </w:tc>
      </w:tr>
      <w:tr w:rsidR="008F43E2" w14:paraId="47968503" w14:textId="77777777" w:rsidTr="00E70640">
        <w:tc>
          <w:tcPr>
            <w:tcW w:w="1422" w:type="dxa"/>
            <w:tcBorders>
              <w:top w:val="nil"/>
              <w:left w:val="nil"/>
              <w:bottom w:val="nil"/>
              <w:right w:val="nil"/>
            </w:tcBorders>
            <w:tcMar>
              <w:top w:w="48" w:type="dxa"/>
              <w:left w:w="96" w:type="dxa"/>
              <w:bottom w:w="48" w:type="dxa"/>
              <w:right w:w="96" w:type="dxa"/>
            </w:tcMar>
            <w:vAlign w:val="center"/>
            <w:hideMark/>
          </w:tcPr>
          <w:p w14:paraId="78F336AD" w14:textId="77777777" w:rsidR="008F43E2" w:rsidRPr="00E70640" w:rsidRDefault="008F43E2">
            <w:pPr>
              <w:spacing w:before="480"/>
              <w:rPr>
                <w:rFonts w:ascii="Times New Roman" w:hAnsi="Times New Roman" w:cs="Times New Roman"/>
                <w:sz w:val="20"/>
                <w:szCs w:val="20"/>
              </w:rPr>
            </w:pPr>
            <w:r w:rsidRPr="00E70640">
              <w:rPr>
                <w:rFonts w:ascii="Times New Roman" w:hAnsi="Times New Roman" w:cs="Times New Roman"/>
                <w:sz w:val="20"/>
                <w:szCs w:val="20"/>
              </w:rPr>
              <w:t>Ni</w:t>
            </w:r>
          </w:p>
        </w:tc>
        <w:tc>
          <w:tcPr>
            <w:tcW w:w="0" w:type="auto"/>
            <w:tcBorders>
              <w:top w:val="nil"/>
              <w:left w:val="nil"/>
              <w:bottom w:val="nil"/>
              <w:right w:val="nil"/>
            </w:tcBorders>
            <w:tcMar>
              <w:top w:w="48" w:type="dxa"/>
              <w:left w:w="96" w:type="dxa"/>
              <w:bottom w:w="48" w:type="dxa"/>
              <w:right w:w="96" w:type="dxa"/>
            </w:tcMar>
            <w:vAlign w:val="center"/>
            <w:hideMark/>
          </w:tcPr>
          <w:p w14:paraId="258594B8" w14:textId="77777777"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Air, soil, sediments, and water</w:t>
            </w:r>
          </w:p>
        </w:tc>
        <w:tc>
          <w:tcPr>
            <w:tcW w:w="0" w:type="auto"/>
            <w:tcBorders>
              <w:top w:val="nil"/>
              <w:left w:val="nil"/>
              <w:bottom w:val="nil"/>
              <w:right w:val="nil"/>
            </w:tcBorders>
            <w:tcMar>
              <w:top w:w="48" w:type="dxa"/>
              <w:left w:w="96" w:type="dxa"/>
              <w:bottom w:w="48" w:type="dxa"/>
              <w:right w:w="96" w:type="dxa"/>
            </w:tcMar>
            <w:vAlign w:val="center"/>
            <w:hideMark/>
          </w:tcPr>
          <w:p w14:paraId="10A712B7" w14:textId="77777777" w:rsidR="008F43E2" w:rsidRPr="00E70640" w:rsidRDefault="008F43E2">
            <w:pPr>
              <w:spacing w:before="480"/>
              <w:jc w:val="center"/>
              <w:rPr>
                <w:rFonts w:ascii="Times New Roman" w:hAnsi="Times New Roman" w:cs="Times New Roman"/>
                <w:sz w:val="20"/>
                <w:szCs w:val="20"/>
              </w:rPr>
            </w:pPr>
            <w:r w:rsidRPr="00E70640">
              <w:rPr>
                <w:rStyle w:val="Emphasis"/>
                <w:rFonts w:ascii="Times New Roman" w:hAnsi="Times New Roman" w:cs="Times New Roman"/>
                <w:sz w:val="20"/>
                <w:szCs w:val="20"/>
              </w:rPr>
              <w:t>Desulfovibrio desulfuricans</w:t>
            </w:r>
            <w:r w:rsidRPr="00E70640">
              <w:rPr>
                <w:rFonts w:ascii="Times New Roman" w:hAnsi="Times New Roman" w:cs="Times New Roman"/>
                <w:sz w:val="20"/>
                <w:szCs w:val="20"/>
              </w:rPr>
              <w:br/>
              <w:t>Bacillus licheniformis</w:t>
            </w:r>
          </w:p>
        </w:tc>
        <w:tc>
          <w:tcPr>
            <w:tcW w:w="1890" w:type="dxa"/>
            <w:tcBorders>
              <w:top w:val="nil"/>
              <w:left w:val="nil"/>
              <w:bottom w:val="nil"/>
              <w:right w:val="nil"/>
            </w:tcBorders>
            <w:tcMar>
              <w:top w:w="48" w:type="dxa"/>
              <w:left w:w="96" w:type="dxa"/>
              <w:bottom w:w="48" w:type="dxa"/>
              <w:right w:w="96" w:type="dxa"/>
            </w:tcMar>
            <w:vAlign w:val="center"/>
            <w:hideMark/>
          </w:tcPr>
          <w:p w14:paraId="7485AEF9" w14:textId="7A07DA32"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w:t>
            </w:r>
            <w:r w:rsidR="00D9759A" w:rsidRPr="00E70640">
              <w:rPr>
                <w:rFonts w:ascii="Times New Roman" w:hAnsi="Times New Roman" w:cs="Times New Roman"/>
                <w:sz w:val="20"/>
                <w:szCs w:val="20"/>
              </w:rPr>
              <w:t>45-46</w:t>
            </w:r>
            <w:r w:rsidRPr="00E70640">
              <w:rPr>
                <w:rFonts w:ascii="Times New Roman" w:hAnsi="Times New Roman" w:cs="Times New Roman"/>
                <w:sz w:val="20"/>
                <w:szCs w:val="20"/>
              </w:rPr>
              <w:t>]</w:t>
            </w:r>
          </w:p>
        </w:tc>
      </w:tr>
      <w:tr w:rsidR="008F43E2" w14:paraId="6C52B2C2" w14:textId="77777777" w:rsidTr="00E70640">
        <w:tc>
          <w:tcPr>
            <w:tcW w:w="1422" w:type="dxa"/>
            <w:tcBorders>
              <w:top w:val="nil"/>
              <w:left w:val="nil"/>
              <w:bottom w:val="nil"/>
              <w:right w:val="nil"/>
            </w:tcBorders>
            <w:tcMar>
              <w:top w:w="48" w:type="dxa"/>
              <w:left w:w="96" w:type="dxa"/>
              <w:bottom w:w="48" w:type="dxa"/>
              <w:right w:w="96" w:type="dxa"/>
            </w:tcMar>
            <w:vAlign w:val="center"/>
            <w:hideMark/>
          </w:tcPr>
          <w:p w14:paraId="747995FC" w14:textId="77777777" w:rsidR="008F43E2" w:rsidRPr="00E70640" w:rsidRDefault="008F43E2">
            <w:pPr>
              <w:spacing w:before="480"/>
              <w:rPr>
                <w:rFonts w:ascii="Times New Roman" w:hAnsi="Times New Roman" w:cs="Times New Roman"/>
                <w:sz w:val="20"/>
                <w:szCs w:val="20"/>
              </w:rPr>
            </w:pPr>
            <w:r w:rsidRPr="00E70640">
              <w:rPr>
                <w:rFonts w:ascii="Times New Roman" w:hAnsi="Times New Roman" w:cs="Times New Roman"/>
                <w:sz w:val="20"/>
                <w:szCs w:val="20"/>
              </w:rPr>
              <w:t>Co</w:t>
            </w:r>
          </w:p>
        </w:tc>
        <w:tc>
          <w:tcPr>
            <w:tcW w:w="0" w:type="auto"/>
            <w:tcBorders>
              <w:top w:val="nil"/>
              <w:left w:val="nil"/>
              <w:bottom w:val="nil"/>
              <w:right w:val="nil"/>
            </w:tcBorders>
            <w:tcMar>
              <w:top w:w="48" w:type="dxa"/>
              <w:left w:w="96" w:type="dxa"/>
              <w:bottom w:w="48" w:type="dxa"/>
              <w:right w:w="96" w:type="dxa"/>
            </w:tcMar>
            <w:vAlign w:val="center"/>
            <w:hideMark/>
          </w:tcPr>
          <w:p w14:paraId="777BD2D7" w14:textId="77777777"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Air, soil, and water</w:t>
            </w:r>
          </w:p>
        </w:tc>
        <w:tc>
          <w:tcPr>
            <w:tcW w:w="0" w:type="auto"/>
            <w:tcBorders>
              <w:top w:val="nil"/>
              <w:left w:val="nil"/>
              <w:bottom w:val="nil"/>
              <w:right w:val="nil"/>
            </w:tcBorders>
            <w:tcMar>
              <w:top w:w="48" w:type="dxa"/>
              <w:left w:w="96" w:type="dxa"/>
              <w:bottom w:w="48" w:type="dxa"/>
              <w:right w:w="96" w:type="dxa"/>
            </w:tcMar>
            <w:vAlign w:val="center"/>
            <w:hideMark/>
          </w:tcPr>
          <w:p w14:paraId="64546A54" w14:textId="77777777" w:rsidR="008F43E2" w:rsidRPr="00E70640" w:rsidRDefault="008F43E2">
            <w:pPr>
              <w:spacing w:before="480"/>
              <w:jc w:val="center"/>
              <w:rPr>
                <w:rFonts w:ascii="Times New Roman" w:hAnsi="Times New Roman" w:cs="Times New Roman"/>
                <w:sz w:val="20"/>
                <w:szCs w:val="20"/>
              </w:rPr>
            </w:pPr>
            <w:r w:rsidRPr="00E70640">
              <w:rPr>
                <w:rStyle w:val="Emphasis"/>
                <w:rFonts w:ascii="Times New Roman" w:hAnsi="Times New Roman" w:cs="Times New Roman"/>
                <w:sz w:val="20"/>
                <w:szCs w:val="20"/>
              </w:rPr>
              <w:t>Bacillus</w:t>
            </w:r>
            <w:r w:rsidRPr="00E70640">
              <w:rPr>
                <w:rFonts w:ascii="Times New Roman" w:hAnsi="Times New Roman" w:cs="Times New Roman"/>
                <w:sz w:val="20"/>
                <w:szCs w:val="20"/>
              </w:rPr>
              <w:t> sp.</w:t>
            </w:r>
            <w:r w:rsidRPr="00E70640">
              <w:rPr>
                <w:rFonts w:ascii="Times New Roman" w:hAnsi="Times New Roman" w:cs="Times New Roman"/>
                <w:sz w:val="20"/>
                <w:szCs w:val="20"/>
              </w:rPr>
              <w:br/>
            </w:r>
            <w:r w:rsidRPr="00E70640">
              <w:rPr>
                <w:rStyle w:val="Emphasis"/>
                <w:rFonts w:ascii="Times New Roman" w:hAnsi="Times New Roman" w:cs="Times New Roman"/>
                <w:sz w:val="20"/>
                <w:szCs w:val="20"/>
              </w:rPr>
              <w:t>Rhodopseudomonas palustris</w:t>
            </w:r>
          </w:p>
        </w:tc>
        <w:tc>
          <w:tcPr>
            <w:tcW w:w="1890" w:type="dxa"/>
            <w:tcBorders>
              <w:top w:val="nil"/>
              <w:left w:val="nil"/>
              <w:bottom w:val="nil"/>
              <w:right w:val="nil"/>
            </w:tcBorders>
            <w:tcMar>
              <w:top w:w="48" w:type="dxa"/>
              <w:left w:w="96" w:type="dxa"/>
              <w:bottom w:w="48" w:type="dxa"/>
              <w:right w:w="96" w:type="dxa"/>
            </w:tcMar>
            <w:vAlign w:val="center"/>
            <w:hideMark/>
          </w:tcPr>
          <w:p w14:paraId="15800BD5" w14:textId="19433E6F" w:rsidR="008F43E2" w:rsidRPr="00E70640" w:rsidRDefault="008F43E2">
            <w:pPr>
              <w:spacing w:before="480"/>
              <w:jc w:val="center"/>
              <w:rPr>
                <w:rFonts w:ascii="Times New Roman" w:hAnsi="Times New Roman" w:cs="Times New Roman"/>
                <w:sz w:val="20"/>
                <w:szCs w:val="20"/>
              </w:rPr>
            </w:pPr>
            <w:r w:rsidRPr="00E70640">
              <w:rPr>
                <w:rFonts w:ascii="Times New Roman" w:hAnsi="Times New Roman" w:cs="Times New Roman"/>
                <w:sz w:val="20"/>
                <w:szCs w:val="20"/>
              </w:rPr>
              <w:t>[</w:t>
            </w:r>
            <w:r w:rsidR="00D9759A" w:rsidRPr="00E70640">
              <w:rPr>
                <w:rFonts w:ascii="Times New Roman" w:hAnsi="Times New Roman" w:cs="Times New Roman"/>
                <w:sz w:val="20"/>
                <w:szCs w:val="20"/>
              </w:rPr>
              <w:t>34</w:t>
            </w:r>
            <w:r w:rsidRPr="00E70640">
              <w:rPr>
                <w:rFonts w:ascii="Times New Roman" w:hAnsi="Times New Roman" w:cs="Times New Roman"/>
                <w:sz w:val="20"/>
                <w:szCs w:val="20"/>
              </w:rPr>
              <w:t>, </w:t>
            </w:r>
            <w:r w:rsidR="0081140E" w:rsidRPr="00E70640">
              <w:rPr>
                <w:rFonts w:ascii="Times New Roman" w:hAnsi="Times New Roman" w:cs="Times New Roman"/>
                <w:sz w:val="20"/>
                <w:szCs w:val="20"/>
              </w:rPr>
              <w:t>47,48</w:t>
            </w:r>
            <w:r w:rsidRPr="00E70640">
              <w:rPr>
                <w:rFonts w:ascii="Times New Roman" w:hAnsi="Times New Roman" w:cs="Times New Roman"/>
                <w:sz w:val="20"/>
                <w:szCs w:val="20"/>
              </w:rPr>
              <w:t>]</w:t>
            </w:r>
          </w:p>
        </w:tc>
      </w:tr>
    </w:tbl>
    <w:p w14:paraId="3BA0A826" w14:textId="77777777" w:rsidR="008F43E2" w:rsidRPr="00E70640" w:rsidRDefault="008F43E2" w:rsidP="008F43E2">
      <w:pPr>
        <w:pStyle w:val="p"/>
        <w:shd w:val="clear" w:color="auto" w:fill="FFFFFF"/>
        <w:spacing w:before="400" w:beforeAutospacing="0" w:after="400" w:afterAutospacing="0"/>
        <w:rPr>
          <w:color w:val="333333"/>
          <w:sz w:val="20"/>
          <w:szCs w:val="20"/>
        </w:rPr>
      </w:pPr>
      <w:r w:rsidRPr="00E70640">
        <w:rPr>
          <w:color w:val="333333"/>
          <w:sz w:val="20"/>
          <w:szCs w:val="20"/>
        </w:rPr>
        <w:t>As: arsenic; Cd: cadmium; Cr: chromium; Pb: lead; Hg: mercury; Cu: copper; Zn: zinc; Ni: nickel; Co: cobalt.</w:t>
      </w:r>
    </w:p>
    <w:p w14:paraId="5C356A85" w14:textId="084468A8" w:rsidR="00E70640" w:rsidRPr="00AF6E3C" w:rsidRDefault="00E70640" w:rsidP="008F4C23">
      <w:pPr>
        <w:pStyle w:val="p"/>
        <w:shd w:val="clear" w:color="auto" w:fill="FFFFFF"/>
        <w:spacing w:before="400" w:beforeAutospacing="0" w:after="400" w:afterAutospacing="0"/>
        <w:rPr>
          <w:color w:val="333333"/>
          <w:sz w:val="20"/>
          <w:szCs w:val="20"/>
        </w:rPr>
      </w:pPr>
      <w:r w:rsidRPr="00AF6E3C">
        <w:rPr>
          <w:color w:val="333333"/>
          <w:sz w:val="20"/>
          <w:szCs w:val="20"/>
        </w:rPr>
        <w:lastRenderedPageBreak/>
        <w:t>WHAT AFFECTS BIOREMEDIATION?</w:t>
      </w:r>
    </w:p>
    <w:p w14:paraId="57153C0F" w14:textId="45C56C53" w:rsidR="008F4C23" w:rsidRPr="00E70640" w:rsidRDefault="00334A96" w:rsidP="009D45D2">
      <w:pPr>
        <w:pStyle w:val="p"/>
        <w:shd w:val="clear" w:color="auto" w:fill="FFFFFF"/>
        <w:spacing w:before="400" w:beforeAutospacing="0" w:after="400" w:afterAutospacing="0"/>
        <w:jc w:val="both"/>
        <w:rPr>
          <w:sz w:val="20"/>
          <w:szCs w:val="20"/>
        </w:rPr>
      </w:pPr>
      <w:r w:rsidRPr="00334A96">
        <w:rPr>
          <w:sz w:val="20"/>
          <w:szCs w:val="20"/>
        </w:rPr>
        <w:t>Microorganisms might have natural and monetary limits with regards to weighty metal evacuation. The decision of a suitable bioremediation ought to consider various boundaries. The level of biodegradation relies fundamentally upon various elements. Most importantly, supplements in the sullied climate including nitrogen, phosphate, sulfur, iron, and potassium can advance and support vigorous microbial turn of events, cell digestion, and microorganism expansion. These supplements act as the structure blocks of life and help in the development of the compounds expected by microorganisms to corrupt poisons. Second, it's conceivable that the expense of remediation will be essential to the continuation of bioremediation, consequently it ought to be reasonable to be attainable monetarily.</w:t>
      </w:r>
      <w:r w:rsidR="00947461" w:rsidRPr="00947461">
        <w:t xml:space="preserve"> </w:t>
      </w:r>
      <w:r w:rsidR="00947461" w:rsidRPr="00947461">
        <w:rPr>
          <w:sz w:val="20"/>
          <w:szCs w:val="20"/>
        </w:rPr>
        <w:t>Thirdly, the sort of contaminations — whether they are dangerous or harmless, natural or inorganic, weighty metals, polycyclic sweet-smelling hydrocarbons, pesticides, or chlorinated solvents — may affect the cycle. Strong, semisolid, fluid, or unpredictable poisons, for instance, could unfavorably affect the interaction. Taking into account that it might affect the adequacy of bioremediation, the sort of debased district is additionally urgent. Fourth, the bioremediation interaction is impacted by physicochemical factors like pH, temperature, and others. Since it influences microbial development and, thusly, the evacuation of toxins, picking all that scope of these boundaries can likewise essentially affect the speed and measure of biodegradation. Five, natural development and powerful bioremediation are both exceptionally subject to dampness content (water). 6th, various microorganisms that can biodegrade any sort of foreign substance, including E. crassipes and L. Hofmeister, as well as chlorobacteria, corynebacteria, acinetobacter, mycobacteria, streptomyces, bacilli, and other amphibian plants, can likewise separate turbidity and compound homegrown wastewater. Seventh, both high-impact and anaerobic bioremediation might utilize oxygen, which is generally utilized for the early decay of hydrocarbons in dirtied areas. [ 15-18]</w:t>
      </w:r>
    </w:p>
    <w:p w14:paraId="77DB469D" w14:textId="7F3CE681" w:rsidR="008F4C23" w:rsidRPr="00AF6E3C" w:rsidRDefault="008F4C23" w:rsidP="008F4C23">
      <w:pPr>
        <w:pStyle w:val="p"/>
        <w:shd w:val="clear" w:color="auto" w:fill="FFFFFF"/>
        <w:spacing w:before="400" w:beforeAutospacing="0" w:after="400" w:afterAutospacing="0"/>
        <w:rPr>
          <w:spacing w:val="-2"/>
          <w:sz w:val="20"/>
          <w:szCs w:val="20"/>
        </w:rPr>
      </w:pPr>
      <w:r w:rsidRPr="00AF6E3C">
        <w:rPr>
          <w:spacing w:val="-2"/>
          <w:sz w:val="20"/>
          <w:szCs w:val="20"/>
        </w:rPr>
        <w:t>A</w:t>
      </w:r>
      <w:r w:rsidR="00E70640" w:rsidRPr="00AF6E3C">
        <w:rPr>
          <w:spacing w:val="-2"/>
          <w:sz w:val="20"/>
          <w:szCs w:val="20"/>
        </w:rPr>
        <w:t>DVANTAGES AND LIMITATIONS</w:t>
      </w:r>
    </w:p>
    <w:p w14:paraId="3B127C54" w14:textId="77777777" w:rsidR="00D04FA4" w:rsidRPr="009D45D2" w:rsidRDefault="00D04FA4" w:rsidP="009D45D2">
      <w:pPr>
        <w:pStyle w:val="p"/>
        <w:shd w:val="clear" w:color="auto" w:fill="FFFFFF"/>
        <w:spacing w:before="400" w:beforeAutospacing="0" w:after="400" w:afterAutospacing="0"/>
        <w:jc w:val="both"/>
        <w:rPr>
          <w:color w:val="000000" w:themeColor="text1"/>
          <w:spacing w:val="-2"/>
          <w:sz w:val="20"/>
          <w:szCs w:val="20"/>
        </w:rPr>
      </w:pPr>
      <w:r w:rsidRPr="009D45D2">
        <w:rPr>
          <w:color w:val="000000" w:themeColor="text1"/>
          <w:spacing w:val="-2"/>
          <w:sz w:val="20"/>
          <w:szCs w:val="20"/>
        </w:rPr>
        <w:t>Many scientists employ bioremediation, a straightforward procedure, to remediate waste from polluted areas like soil. The bacteria that break down the pollutant multiply and produce harmless byproducts. Usually innocuous compounds like carbon dioxide, water, and cell biomass make up the treatment's leftovers. When compared to other techniques for getting rid of hazardous waste, bioremediation requires a lot less work, is less expensive, and requires less manpower. Additionally helpful for the total eradication of a wide range of toxins, bioremediation is also environmentally benign, sustainable, and quite simple to execute. It is possible to turn many dangerous substances into safe goods. Furthermore, bioremediation may be carried out right at the contaminated site itself without significantly interfering with daily operations.</w:t>
      </w:r>
      <w:r w:rsidRPr="009D45D2">
        <w:rPr>
          <w:sz w:val="20"/>
          <w:szCs w:val="20"/>
        </w:rPr>
        <w:t xml:space="preserve"> </w:t>
      </w:r>
      <w:r w:rsidRPr="009D45D2">
        <w:rPr>
          <w:color w:val="000000" w:themeColor="text1"/>
          <w:spacing w:val="-2"/>
          <w:sz w:val="20"/>
          <w:szCs w:val="20"/>
        </w:rPr>
        <w:t>Large amounts of garbage don't need to be transported off-site, there's no risk to public health, and the environment is safe. Most of the drawbacks of bioremediation stem from the fact that it takes longer to complete than other solutions like excavation and pollutant removal from the site. Bioremediation also has trouble dealing with inorganic pollutants and determining whether or not contaminants have been eliminated. Additionally, highly chlorinated materials take a long time to biodegrade and produce byproducts that are more hazardous or cancer-causing [65, 66]. In addition, the byproducts of biodegradation might occasionally turn out to be far more harmful than the initial substance. Its biological functions are likewise quite specialized.</w:t>
      </w:r>
      <w:r w:rsidRPr="009D45D2">
        <w:rPr>
          <w:sz w:val="20"/>
          <w:szCs w:val="20"/>
        </w:rPr>
        <w:t xml:space="preserve"> </w:t>
      </w:r>
      <w:r w:rsidRPr="009D45D2">
        <w:rPr>
          <w:color w:val="000000" w:themeColor="text1"/>
          <w:spacing w:val="-2"/>
          <w:sz w:val="20"/>
          <w:szCs w:val="20"/>
        </w:rPr>
        <w:t>Microbial populations, growth circumstances, and the amount of contaminants and nutrients are a few examples of effective site variables. [15,49-51]</w:t>
      </w:r>
    </w:p>
    <w:p w14:paraId="73D9C028" w14:textId="68A57304" w:rsidR="00D04FA4" w:rsidRPr="00AF6E3C" w:rsidRDefault="00D04FA4" w:rsidP="00D04FA4">
      <w:pPr>
        <w:pStyle w:val="p"/>
        <w:shd w:val="clear" w:color="auto" w:fill="FFFFFF"/>
        <w:spacing w:before="400" w:beforeAutospacing="0" w:after="400" w:afterAutospacing="0"/>
        <w:rPr>
          <w:spacing w:val="-2"/>
          <w:sz w:val="20"/>
          <w:szCs w:val="20"/>
        </w:rPr>
      </w:pPr>
      <w:r w:rsidRPr="00AF6E3C">
        <w:rPr>
          <w:spacing w:val="-2"/>
          <w:sz w:val="20"/>
          <w:szCs w:val="20"/>
        </w:rPr>
        <w:t>C</w:t>
      </w:r>
      <w:r w:rsidR="009D45D2" w:rsidRPr="00AF6E3C">
        <w:rPr>
          <w:spacing w:val="-2"/>
          <w:sz w:val="20"/>
          <w:szCs w:val="20"/>
        </w:rPr>
        <w:t>ONCLUSION</w:t>
      </w:r>
    </w:p>
    <w:p w14:paraId="4585FB0A" w14:textId="48E18F24" w:rsidR="00D04FA4" w:rsidRPr="009D45D2" w:rsidRDefault="001025F8" w:rsidP="00D04FA4">
      <w:pPr>
        <w:pStyle w:val="p"/>
        <w:shd w:val="clear" w:color="auto" w:fill="FFFFFF"/>
        <w:spacing w:before="400" w:beforeAutospacing="0" w:after="400" w:afterAutospacing="0"/>
        <w:rPr>
          <w:color w:val="000000" w:themeColor="text1"/>
          <w:spacing w:val="-2"/>
          <w:sz w:val="20"/>
          <w:szCs w:val="20"/>
        </w:rPr>
      </w:pPr>
      <w:r w:rsidRPr="009D45D2">
        <w:rPr>
          <w:color w:val="000000" w:themeColor="text1"/>
          <w:spacing w:val="-2"/>
          <w:sz w:val="20"/>
          <w:szCs w:val="20"/>
        </w:rPr>
        <w:t>The contaminated environment is organically destroyed by the application of bioremediation technology, which is still a practical, natural, and eco-friendly approach. The elimination of heavy metal contaminants is mostly facilitated by microorganisms. Living cells are toxically affected by heavy metals as mercury, silver, lead, cadmium, and arsenic. Pseudomonas, Alcaligenes, Sphingomonas, Rhodococcus, and Mycobacterium are a few examples of aerobic bacteria that degrade organic matter. Bioremediation of biphenyls, dechlorination, and chloroform have all been accomplished using anaerobic bacteria. Fungus microorganisms are also capable of efficiently reducing a wide range of hazardous environmental contaminants.</w:t>
      </w:r>
      <w:r w:rsidRPr="009D45D2">
        <w:rPr>
          <w:sz w:val="20"/>
          <w:szCs w:val="20"/>
        </w:rPr>
        <w:t xml:space="preserve"> </w:t>
      </w:r>
      <w:r w:rsidRPr="009D45D2">
        <w:rPr>
          <w:color w:val="000000" w:themeColor="text1"/>
          <w:spacing w:val="-2"/>
          <w:sz w:val="20"/>
          <w:szCs w:val="20"/>
        </w:rPr>
        <w:t xml:space="preserve">A new method known as phytoremediation uses plants to clean up contaminated soil, water, and other environmental areas. Bioremediation requires very little work, requires less labor, is affordable, environmentally beneficial, sustainable, and often simple to execute. The majority of bioremediation's drawbacks are related to its slowness and time need. In addition, occasionally the biodegradation's byproducts become more harmful than the original chemical. Bioremediation may be hampered by irregularity and incompleteness uncertainty. Additionally, because there is no measurable </w:t>
      </w:r>
      <w:r w:rsidRPr="009D45D2">
        <w:rPr>
          <w:color w:val="000000" w:themeColor="text1"/>
          <w:spacing w:val="-2"/>
          <w:sz w:val="20"/>
          <w:szCs w:val="20"/>
        </w:rPr>
        <w:lastRenderedPageBreak/>
        <w:t xml:space="preserve">goal for bioremediation, performance evaluation may be challenging. In order to identify new biological remedies for the bioremediation of heavy metal pollution from various environmental systems, further research is required to create </w:t>
      </w:r>
      <w:r w:rsidR="00947461">
        <w:rPr>
          <w:color w:val="000000" w:themeColor="text1"/>
          <w:spacing w:val="-2"/>
          <w:sz w:val="20"/>
          <w:szCs w:val="20"/>
        </w:rPr>
        <w:t xml:space="preserve">a </w:t>
      </w:r>
      <w:r w:rsidRPr="009D45D2">
        <w:rPr>
          <w:color w:val="000000" w:themeColor="text1"/>
          <w:spacing w:val="-2"/>
          <w:sz w:val="20"/>
          <w:szCs w:val="20"/>
        </w:rPr>
        <w:t>bioremediation method.</w:t>
      </w:r>
    </w:p>
    <w:p w14:paraId="7BFA2216" w14:textId="0921DC14" w:rsidR="00925870" w:rsidRPr="00947461" w:rsidRDefault="00AF6E3C" w:rsidP="001025F8">
      <w:pPr>
        <w:pStyle w:val="p"/>
        <w:shd w:val="clear" w:color="auto" w:fill="FFFFFF"/>
        <w:spacing w:before="400" w:beforeAutospacing="0" w:after="400" w:afterAutospacing="0"/>
        <w:rPr>
          <w:sz w:val="20"/>
          <w:szCs w:val="20"/>
        </w:rPr>
      </w:pPr>
      <w:r w:rsidRPr="00947461">
        <w:rPr>
          <w:sz w:val="20"/>
          <w:szCs w:val="20"/>
        </w:rPr>
        <w:t>REFERENCES</w:t>
      </w:r>
    </w:p>
    <w:p w14:paraId="5FC5B637" w14:textId="09C84841" w:rsidR="007F4942" w:rsidRPr="00D94694" w:rsidRDefault="007F4942" w:rsidP="00D94694">
      <w:pPr>
        <w:jc w:val="both"/>
        <w:rPr>
          <w:rFonts w:ascii="Times New Roman" w:hAnsi="Times New Roman" w:cs="Times New Roman"/>
          <w:sz w:val="16"/>
          <w:szCs w:val="16"/>
        </w:rPr>
      </w:pPr>
      <w:r w:rsidRPr="00D94694">
        <w:rPr>
          <w:rFonts w:ascii="Times New Roman" w:hAnsi="Times New Roman" w:cs="Times New Roman"/>
          <w:sz w:val="16"/>
          <w:szCs w:val="16"/>
        </w:rPr>
        <w:t xml:space="preserve">[1] </w:t>
      </w:r>
      <w:r w:rsidR="00D94694" w:rsidRPr="00D94694">
        <w:rPr>
          <w:rFonts w:ascii="Times New Roman" w:hAnsi="Times New Roman" w:cs="Times New Roman"/>
          <w:sz w:val="16"/>
          <w:szCs w:val="16"/>
        </w:rPr>
        <w:t>P. Meenambigai</w:t>
      </w:r>
      <w:r w:rsidRPr="00D94694">
        <w:rPr>
          <w:rFonts w:ascii="Times New Roman" w:hAnsi="Times New Roman" w:cs="Times New Roman"/>
          <w:sz w:val="16"/>
          <w:szCs w:val="16"/>
        </w:rPr>
        <w:t>1, R. Vijayaraghavan2, R. Shyamala Gowri1 , P.Rajarajeswari1 and P. Prabhavathi3 * Biodegradation of Heavy Metals – A Review International Journal of Current Microbiology and Applied Sciences ISSN: 2319-7706 Volume 5 Number 4 (2016) pp. 375-383 Journal homepage: http://www.ijcmas.com</w:t>
      </w:r>
    </w:p>
    <w:p w14:paraId="522D0FF5" w14:textId="5DAB723C" w:rsidR="00925870" w:rsidRPr="00D94694" w:rsidRDefault="00925870" w:rsidP="00D94694">
      <w:pPr>
        <w:shd w:val="clear" w:color="auto" w:fill="FFFFFF"/>
        <w:jc w:val="both"/>
        <w:rPr>
          <w:rFonts w:ascii="Times New Roman" w:eastAsia="Times New Roman" w:hAnsi="Times New Roman" w:cs="Times New Roman"/>
          <w:color w:val="212121"/>
          <w:kern w:val="0"/>
          <w:sz w:val="16"/>
          <w:szCs w:val="16"/>
          <w:lang w:eastAsia="en-IN"/>
          <w14:ligatures w14:val="none"/>
        </w:rPr>
      </w:pPr>
      <w:r w:rsidRPr="00D94694">
        <w:rPr>
          <w:rFonts w:ascii="Times New Roman" w:hAnsi="Times New Roman" w:cs="Times New Roman"/>
          <w:sz w:val="16"/>
          <w:szCs w:val="16"/>
        </w:rPr>
        <w:t xml:space="preserve">[2] </w:t>
      </w:r>
      <w:hyperlink r:id="rId17" w:history="1">
        <w:r w:rsidRPr="00D94694">
          <w:rPr>
            <w:rStyle w:val="Hyperlink"/>
            <w:rFonts w:ascii="Times New Roman" w:hAnsi="Times New Roman" w:cs="Times New Roman"/>
            <w:color w:val="376FAA"/>
            <w:sz w:val="16"/>
            <w:szCs w:val="16"/>
            <w:shd w:val="clear" w:color="auto" w:fill="FFFFFF"/>
          </w:rPr>
          <w:t>Meena Kapahi</w:t>
        </w:r>
      </w:hyperlink>
      <w:r w:rsidRPr="00D94694">
        <w:rPr>
          <w:rFonts w:ascii="Times New Roman" w:hAnsi="Times New Roman" w:cs="Times New Roman"/>
          <w:noProof/>
          <w:color w:val="212121"/>
          <w:sz w:val="16"/>
          <w:szCs w:val="16"/>
          <w:shd w:val="clear" w:color="auto" w:fill="FFFFFF"/>
          <w:vertAlign w:val="superscript"/>
        </w:rPr>
        <w:drawing>
          <wp:inline distT="0" distB="0" distL="0" distR="0" wp14:anchorId="125F30C5" wp14:editId="56D09B11">
            <wp:extent cx="68580" cy="83820"/>
            <wp:effectExtent l="0" t="0" r="7620" b="0"/>
            <wp:docPr id="1738691762" name="Picture 3" descr="corresponding auth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responding autho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 cy="83820"/>
                    </a:xfrm>
                    <a:prstGeom prst="rect">
                      <a:avLst/>
                    </a:prstGeom>
                    <a:noFill/>
                    <a:ln>
                      <a:noFill/>
                    </a:ln>
                  </pic:spPr>
                </pic:pic>
              </a:graphicData>
            </a:graphic>
          </wp:inline>
        </w:drawing>
      </w:r>
      <w:r w:rsidRPr="00D94694">
        <w:rPr>
          <w:rFonts w:ascii="Times New Roman" w:hAnsi="Times New Roman" w:cs="Times New Roman"/>
          <w:color w:val="212121"/>
          <w:sz w:val="16"/>
          <w:szCs w:val="16"/>
          <w:shd w:val="clear" w:color="auto" w:fill="FFFFFF"/>
          <w:vertAlign w:val="superscript"/>
        </w:rPr>
        <w:t>1,2</w:t>
      </w:r>
      <w:r w:rsidRPr="00D94694">
        <w:rPr>
          <w:rFonts w:ascii="Times New Roman" w:hAnsi="Times New Roman" w:cs="Times New Roman"/>
          <w:color w:val="212121"/>
          <w:sz w:val="16"/>
          <w:szCs w:val="16"/>
          <w:shd w:val="clear" w:color="auto" w:fill="FFFFFF"/>
        </w:rPr>
        <w:t> and </w:t>
      </w:r>
      <w:hyperlink r:id="rId19" w:history="1">
        <w:r w:rsidRPr="00D94694">
          <w:rPr>
            <w:rStyle w:val="Hyperlink"/>
            <w:rFonts w:ascii="Times New Roman" w:hAnsi="Times New Roman" w:cs="Times New Roman"/>
            <w:color w:val="376FAA"/>
            <w:sz w:val="16"/>
            <w:szCs w:val="16"/>
            <w:shd w:val="clear" w:color="auto" w:fill="FFFFFF"/>
          </w:rPr>
          <w:t>Sarita Sachdeva</w:t>
        </w:r>
      </w:hyperlink>
      <w:r w:rsidRPr="00D94694">
        <w:rPr>
          <w:rFonts w:ascii="Times New Roman" w:hAnsi="Times New Roman" w:cs="Times New Roman"/>
          <w:color w:val="212121"/>
          <w:sz w:val="16"/>
          <w:szCs w:val="16"/>
          <w:shd w:val="clear" w:color="auto" w:fill="FFFFFF"/>
          <w:vertAlign w:val="superscript"/>
        </w:rPr>
        <w:t>1</w:t>
      </w:r>
      <w:r w:rsidRPr="00D94694">
        <w:rPr>
          <w:rFonts w:ascii="Times New Roman" w:hAnsi="Times New Roman" w:cs="Times New Roman"/>
          <w:sz w:val="16"/>
          <w:szCs w:val="16"/>
        </w:rPr>
        <w:t xml:space="preserve"> ,</w:t>
      </w:r>
      <w:r w:rsidRPr="00D94694">
        <w:rPr>
          <w:rFonts w:ascii="Times New Roman" w:hAnsi="Times New Roman" w:cs="Times New Roman"/>
          <w:b/>
          <w:bCs/>
          <w:color w:val="000000"/>
          <w:spacing w:val="-2"/>
          <w:sz w:val="16"/>
          <w:szCs w:val="16"/>
        </w:rPr>
        <w:t xml:space="preserve"> </w:t>
      </w:r>
      <w:r w:rsidRPr="00D94694">
        <w:rPr>
          <w:rFonts w:ascii="Times New Roman" w:hAnsi="Times New Roman" w:cs="Times New Roman"/>
          <w:color w:val="000000"/>
          <w:spacing w:val="-2"/>
          <w:sz w:val="16"/>
          <w:szCs w:val="16"/>
        </w:rPr>
        <w:t>Bioremediation Options for Heavy Metal Pollution</w:t>
      </w:r>
      <w:r w:rsidRPr="00D94694">
        <w:rPr>
          <w:rFonts w:ascii="Times New Roman" w:hAnsi="Times New Roman" w:cs="Times New Roman"/>
          <w:b/>
          <w:bCs/>
          <w:color w:val="000000"/>
          <w:spacing w:val="-2"/>
          <w:sz w:val="16"/>
          <w:szCs w:val="16"/>
        </w:rPr>
        <w:t>,</w:t>
      </w:r>
      <w:r w:rsidRPr="00D94694">
        <w:rPr>
          <w:rFonts w:ascii="Times New Roman" w:hAnsi="Times New Roman" w:cs="Times New Roman"/>
          <w:color w:val="212121"/>
          <w:sz w:val="16"/>
          <w:szCs w:val="16"/>
        </w:rPr>
        <w:t xml:space="preserve"> </w:t>
      </w:r>
      <w:hyperlink r:id="rId20" w:history="1">
        <w:r w:rsidRPr="00D94694">
          <w:rPr>
            <w:rFonts w:ascii="Times New Roman" w:eastAsia="Times New Roman" w:hAnsi="Times New Roman" w:cs="Times New Roman"/>
            <w:color w:val="376FAA"/>
            <w:kern w:val="0"/>
            <w:sz w:val="16"/>
            <w:szCs w:val="16"/>
            <w:u w:val="single"/>
            <w:lang w:eastAsia="en-IN"/>
            <w14:ligatures w14:val="none"/>
          </w:rPr>
          <w:t>J Health Pollut.</w:t>
        </w:r>
      </w:hyperlink>
      <w:r w:rsidRPr="00D94694">
        <w:rPr>
          <w:rFonts w:ascii="Times New Roman" w:eastAsia="Times New Roman" w:hAnsi="Times New Roman" w:cs="Times New Roman"/>
          <w:color w:val="212121"/>
          <w:kern w:val="0"/>
          <w:sz w:val="16"/>
          <w:szCs w:val="16"/>
          <w:lang w:eastAsia="en-IN"/>
          <w14:ligatures w14:val="none"/>
        </w:rPr>
        <w:t> 2019 Dec; 9(24): 191203.Published online 2019 Nov 27. doi: </w:t>
      </w:r>
      <w:hyperlink r:id="rId21" w:tgtFrame="_blank" w:history="1">
        <w:r w:rsidRPr="00D94694">
          <w:rPr>
            <w:rFonts w:ascii="Times New Roman" w:eastAsia="Times New Roman" w:hAnsi="Times New Roman" w:cs="Times New Roman"/>
            <w:color w:val="376FAA"/>
            <w:kern w:val="0"/>
            <w:sz w:val="16"/>
            <w:szCs w:val="16"/>
            <w:u w:val="single"/>
            <w:lang w:eastAsia="en-IN"/>
            <w14:ligatures w14:val="none"/>
          </w:rPr>
          <w:t>10.5696/2156-9614-9.24.191203</w:t>
        </w:r>
      </w:hyperlink>
    </w:p>
    <w:p w14:paraId="3AE6C128" w14:textId="0FEC1E6F" w:rsidR="00565723" w:rsidRPr="00D94694" w:rsidRDefault="00565723" w:rsidP="00D94694">
      <w:pPr>
        <w:shd w:val="clear" w:color="auto" w:fill="FFFFFF"/>
        <w:jc w:val="both"/>
        <w:rPr>
          <w:rStyle w:val="nowrap"/>
          <w:rFonts w:ascii="Times New Roman" w:hAnsi="Times New Roman" w:cs="Times New Roman"/>
          <w:color w:val="212121"/>
          <w:sz w:val="16"/>
          <w:szCs w:val="16"/>
          <w:shd w:val="clear" w:color="auto" w:fill="FFFFFF"/>
        </w:rPr>
      </w:pPr>
      <w:r w:rsidRPr="00D94694">
        <w:rPr>
          <w:rFonts w:ascii="Times New Roman" w:eastAsia="Times New Roman" w:hAnsi="Times New Roman" w:cs="Times New Roman"/>
          <w:color w:val="212121"/>
          <w:kern w:val="0"/>
          <w:sz w:val="16"/>
          <w:szCs w:val="16"/>
          <w:lang w:eastAsia="en-IN"/>
          <w14:ligatures w14:val="none"/>
        </w:rPr>
        <w:t>[3]</w:t>
      </w:r>
      <w:r w:rsidRPr="00D94694">
        <w:rPr>
          <w:rFonts w:ascii="Times New Roman" w:hAnsi="Times New Roman" w:cs="Times New Roman"/>
          <w:color w:val="212121"/>
          <w:sz w:val="16"/>
          <w:szCs w:val="16"/>
          <w:shd w:val="clear" w:color="auto" w:fill="FFFFFF"/>
        </w:rPr>
        <w:t> </w:t>
      </w:r>
      <w:r w:rsidRPr="00D94694">
        <w:rPr>
          <w:rStyle w:val="element-citation"/>
          <w:rFonts w:ascii="Times New Roman" w:hAnsi="Times New Roman" w:cs="Times New Roman"/>
          <w:color w:val="212121"/>
          <w:sz w:val="16"/>
          <w:szCs w:val="16"/>
          <w:shd w:val="clear" w:color="auto" w:fill="FFFFFF"/>
        </w:rPr>
        <w:t>Asgari Lajayer B., Ghorbanpour M., Nikabadi S. Heavy metals in contaminated environment: destiny of secondary metabolite biosynthesis, oxidative status and phytoextraction in medicinal plants. </w:t>
      </w:r>
      <w:r w:rsidRPr="00D94694">
        <w:rPr>
          <w:rStyle w:val="Emphasis"/>
          <w:rFonts w:ascii="Times New Roman" w:hAnsi="Times New Roman" w:cs="Times New Roman"/>
          <w:color w:val="212121"/>
          <w:sz w:val="16"/>
          <w:szCs w:val="16"/>
          <w:shd w:val="clear" w:color="auto" w:fill="FFFFFF"/>
        </w:rPr>
        <w:t>Ecotoxicology and Environmental Safety</w:t>
      </w:r>
      <w:r w:rsidRPr="00D94694">
        <w:rPr>
          <w:rStyle w:val="ref-journal"/>
          <w:rFonts w:ascii="Times New Roman" w:hAnsi="Times New Roman" w:cs="Times New Roman"/>
          <w:i/>
          <w:iCs/>
          <w:color w:val="212121"/>
          <w:sz w:val="16"/>
          <w:szCs w:val="16"/>
          <w:shd w:val="clear" w:color="auto" w:fill="FFFFFF"/>
        </w:rPr>
        <w:t> . </w:t>
      </w:r>
      <w:r w:rsidRPr="00D94694">
        <w:rPr>
          <w:rStyle w:val="element-citation"/>
          <w:rFonts w:ascii="Times New Roman" w:hAnsi="Times New Roman" w:cs="Times New Roman"/>
          <w:color w:val="212121"/>
          <w:sz w:val="16"/>
          <w:szCs w:val="16"/>
          <w:shd w:val="clear" w:color="auto" w:fill="FFFFFF"/>
        </w:rPr>
        <w:t>2017;</w:t>
      </w:r>
      <w:r w:rsidRPr="00D94694">
        <w:rPr>
          <w:rStyle w:val="ref-vol"/>
          <w:rFonts w:ascii="Times New Roman" w:hAnsi="Times New Roman" w:cs="Times New Roman"/>
          <w:color w:val="212121"/>
          <w:sz w:val="16"/>
          <w:szCs w:val="16"/>
          <w:shd w:val="clear" w:color="auto" w:fill="FFFFFF"/>
        </w:rPr>
        <w:t>145</w:t>
      </w:r>
      <w:r w:rsidRPr="00D94694">
        <w:rPr>
          <w:rStyle w:val="element-citation"/>
          <w:rFonts w:ascii="Times New Roman" w:hAnsi="Times New Roman" w:cs="Times New Roman"/>
          <w:color w:val="212121"/>
          <w:sz w:val="16"/>
          <w:szCs w:val="16"/>
          <w:shd w:val="clear" w:color="auto" w:fill="FFFFFF"/>
        </w:rPr>
        <w:t>:377–390. doi: 10.1016/j.ecoenv.2017.07.035. [</w:t>
      </w:r>
      <w:hyperlink r:id="rId22" w:history="1">
        <w:r w:rsidRPr="00D94694">
          <w:rPr>
            <w:rStyle w:val="Hyperlink"/>
            <w:rFonts w:ascii="Times New Roman" w:hAnsi="Times New Roman" w:cs="Times New Roman"/>
            <w:color w:val="376FAA"/>
            <w:sz w:val="16"/>
            <w:szCs w:val="16"/>
            <w:shd w:val="clear" w:color="auto" w:fill="FFFFFF"/>
          </w:rPr>
          <w:t>PubMed</w:t>
        </w:r>
      </w:hyperlink>
      <w:r w:rsidRPr="00D94694">
        <w:rPr>
          <w:rStyle w:val="element-citation"/>
          <w:rFonts w:ascii="Times New Roman" w:hAnsi="Times New Roman" w:cs="Times New Roman"/>
          <w:color w:val="212121"/>
          <w:sz w:val="16"/>
          <w:szCs w:val="16"/>
          <w:shd w:val="clear" w:color="auto" w:fill="FFFFFF"/>
        </w:rPr>
        <w:t>] [</w:t>
      </w:r>
      <w:hyperlink r:id="rId23" w:tgtFrame="_blank" w:history="1">
        <w:r w:rsidRPr="00D94694">
          <w:rPr>
            <w:rStyle w:val="Hyperlink"/>
            <w:rFonts w:ascii="Times New Roman" w:hAnsi="Times New Roman" w:cs="Times New Roman"/>
            <w:color w:val="376FAA"/>
            <w:sz w:val="16"/>
            <w:szCs w:val="16"/>
            <w:shd w:val="clear" w:color="auto" w:fill="FFFFFF"/>
          </w:rPr>
          <w:t>CrossRef</w:t>
        </w:r>
      </w:hyperlink>
      <w:r w:rsidRPr="00D94694">
        <w:rPr>
          <w:rStyle w:val="element-citation"/>
          <w:rFonts w:ascii="Times New Roman" w:hAnsi="Times New Roman" w:cs="Times New Roman"/>
          <w:color w:val="212121"/>
          <w:sz w:val="16"/>
          <w:szCs w:val="16"/>
          <w:shd w:val="clear" w:color="auto" w:fill="FFFFFF"/>
        </w:rPr>
        <w:t>] </w:t>
      </w:r>
      <w:r w:rsidRPr="00D94694">
        <w:rPr>
          <w:rStyle w:val="nowrap"/>
          <w:rFonts w:ascii="Times New Roman" w:hAnsi="Times New Roman" w:cs="Times New Roman"/>
          <w:color w:val="212121"/>
          <w:sz w:val="16"/>
          <w:szCs w:val="16"/>
          <w:shd w:val="clear" w:color="auto" w:fill="FFFFFF"/>
        </w:rPr>
        <w:t>[</w:t>
      </w:r>
      <w:hyperlink r:id="rId24" w:tgtFrame="_blank" w:history="1">
        <w:r w:rsidRPr="00D94694">
          <w:rPr>
            <w:rStyle w:val="Hyperlink"/>
            <w:rFonts w:ascii="Times New Roman" w:hAnsi="Times New Roman" w:cs="Times New Roman"/>
            <w:color w:val="376FAA"/>
            <w:sz w:val="16"/>
            <w:szCs w:val="16"/>
            <w:shd w:val="clear" w:color="auto" w:fill="FFFFFF"/>
          </w:rPr>
          <w:t>Google Scholar</w:t>
        </w:r>
      </w:hyperlink>
      <w:r w:rsidRPr="00D94694">
        <w:rPr>
          <w:rStyle w:val="nowrap"/>
          <w:rFonts w:ascii="Times New Roman" w:hAnsi="Times New Roman" w:cs="Times New Roman"/>
          <w:color w:val="212121"/>
          <w:sz w:val="16"/>
          <w:szCs w:val="16"/>
          <w:shd w:val="clear" w:color="auto" w:fill="FFFFFF"/>
        </w:rPr>
        <w:t>]</w:t>
      </w:r>
    </w:p>
    <w:p w14:paraId="02F1E910" w14:textId="70583128" w:rsidR="00565723" w:rsidRPr="00D94694" w:rsidRDefault="00565723" w:rsidP="00D94694">
      <w:pPr>
        <w:shd w:val="clear" w:color="auto" w:fill="FFFFFF"/>
        <w:jc w:val="both"/>
        <w:rPr>
          <w:rStyle w:val="nowrap"/>
          <w:rFonts w:ascii="Times New Roman" w:hAnsi="Times New Roman" w:cs="Times New Roman"/>
          <w:color w:val="212121"/>
          <w:sz w:val="16"/>
          <w:szCs w:val="16"/>
          <w:shd w:val="clear" w:color="auto" w:fill="FFFFFF"/>
        </w:rPr>
      </w:pPr>
      <w:r w:rsidRPr="00D94694">
        <w:rPr>
          <w:rStyle w:val="nowrap"/>
          <w:rFonts w:ascii="Times New Roman" w:hAnsi="Times New Roman" w:cs="Times New Roman"/>
          <w:color w:val="212121"/>
          <w:sz w:val="16"/>
          <w:szCs w:val="16"/>
          <w:shd w:val="clear" w:color="auto" w:fill="FFFFFF"/>
        </w:rPr>
        <w:t>[4]</w:t>
      </w:r>
      <w:r w:rsidRPr="00D94694">
        <w:rPr>
          <w:rFonts w:ascii="Times New Roman" w:hAnsi="Times New Roman" w:cs="Times New Roman"/>
          <w:color w:val="212121"/>
          <w:sz w:val="16"/>
          <w:szCs w:val="16"/>
          <w:shd w:val="clear" w:color="auto" w:fill="FFFFFF"/>
        </w:rPr>
        <w:t> </w:t>
      </w:r>
      <w:r w:rsidRPr="00D94694">
        <w:rPr>
          <w:rStyle w:val="element-citation"/>
          <w:rFonts w:ascii="Times New Roman" w:hAnsi="Times New Roman" w:cs="Times New Roman"/>
          <w:color w:val="212121"/>
          <w:sz w:val="16"/>
          <w:szCs w:val="16"/>
          <w:shd w:val="clear" w:color="auto" w:fill="FFFFFF"/>
        </w:rPr>
        <w:t>Lasat M. Phytoextraction of metals from contaminated soil: a review of plant/soil/metal interaction and assessment of pertinent agronomic issues. </w:t>
      </w:r>
      <w:r w:rsidRPr="00D94694">
        <w:rPr>
          <w:rStyle w:val="Emphasis"/>
          <w:rFonts w:ascii="Times New Roman" w:hAnsi="Times New Roman" w:cs="Times New Roman"/>
          <w:color w:val="212121"/>
          <w:sz w:val="16"/>
          <w:szCs w:val="16"/>
          <w:shd w:val="clear" w:color="auto" w:fill="FFFFFF"/>
        </w:rPr>
        <w:t>Journal of Hazardous Substance Research</w:t>
      </w:r>
      <w:r w:rsidRPr="00D94694">
        <w:rPr>
          <w:rStyle w:val="ref-journal"/>
          <w:rFonts w:ascii="Times New Roman" w:hAnsi="Times New Roman" w:cs="Times New Roman"/>
          <w:i/>
          <w:iCs/>
          <w:color w:val="212121"/>
          <w:sz w:val="16"/>
          <w:szCs w:val="16"/>
          <w:shd w:val="clear" w:color="auto" w:fill="FFFFFF"/>
        </w:rPr>
        <w:t> . </w:t>
      </w:r>
      <w:r w:rsidRPr="00D94694">
        <w:rPr>
          <w:rStyle w:val="element-citation"/>
          <w:rFonts w:ascii="Times New Roman" w:hAnsi="Times New Roman" w:cs="Times New Roman"/>
          <w:color w:val="212121"/>
          <w:sz w:val="16"/>
          <w:szCs w:val="16"/>
          <w:shd w:val="clear" w:color="auto" w:fill="FFFFFF"/>
        </w:rPr>
        <w:t>1999;</w:t>
      </w:r>
      <w:r w:rsidRPr="00D94694">
        <w:rPr>
          <w:rStyle w:val="ref-vol"/>
          <w:rFonts w:ascii="Times New Roman" w:hAnsi="Times New Roman" w:cs="Times New Roman"/>
          <w:color w:val="212121"/>
          <w:sz w:val="16"/>
          <w:szCs w:val="16"/>
          <w:shd w:val="clear" w:color="auto" w:fill="FFFFFF"/>
        </w:rPr>
        <w:t>2</w:t>
      </w:r>
      <w:r w:rsidRPr="00D94694">
        <w:rPr>
          <w:rStyle w:val="element-citation"/>
          <w:rFonts w:ascii="Times New Roman" w:hAnsi="Times New Roman" w:cs="Times New Roman"/>
          <w:color w:val="212121"/>
          <w:sz w:val="16"/>
          <w:szCs w:val="16"/>
          <w:shd w:val="clear" w:color="auto" w:fill="FFFFFF"/>
        </w:rPr>
        <w:t>(1):1–25. doi: 10.4148/1090-7025.1015. [</w:t>
      </w:r>
      <w:hyperlink r:id="rId25" w:tgtFrame="_blank" w:history="1">
        <w:r w:rsidRPr="00D94694">
          <w:rPr>
            <w:rStyle w:val="Hyperlink"/>
            <w:rFonts w:ascii="Times New Roman" w:hAnsi="Times New Roman" w:cs="Times New Roman"/>
            <w:color w:val="376FAA"/>
            <w:sz w:val="16"/>
            <w:szCs w:val="16"/>
            <w:shd w:val="clear" w:color="auto" w:fill="FFFFFF"/>
          </w:rPr>
          <w:t>CrossRef</w:t>
        </w:r>
      </w:hyperlink>
      <w:r w:rsidRPr="00D94694">
        <w:rPr>
          <w:rStyle w:val="element-citation"/>
          <w:rFonts w:ascii="Times New Roman" w:hAnsi="Times New Roman" w:cs="Times New Roman"/>
          <w:color w:val="212121"/>
          <w:sz w:val="16"/>
          <w:szCs w:val="16"/>
          <w:shd w:val="clear" w:color="auto" w:fill="FFFFFF"/>
        </w:rPr>
        <w:t>] </w:t>
      </w:r>
      <w:r w:rsidRPr="00D94694">
        <w:rPr>
          <w:rStyle w:val="nowrap"/>
          <w:rFonts w:ascii="Times New Roman" w:hAnsi="Times New Roman" w:cs="Times New Roman"/>
          <w:color w:val="212121"/>
          <w:sz w:val="16"/>
          <w:szCs w:val="16"/>
          <w:shd w:val="clear" w:color="auto" w:fill="FFFFFF"/>
        </w:rPr>
        <w:t>[</w:t>
      </w:r>
      <w:hyperlink r:id="rId26" w:tgtFrame="_blank" w:history="1">
        <w:r w:rsidRPr="00D94694">
          <w:rPr>
            <w:rStyle w:val="Hyperlink"/>
            <w:rFonts w:ascii="Times New Roman" w:hAnsi="Times New Roman" w:cs="Times New Roman"/>
            <w:color w:val="376FAA"/>
            <w:sz w:val="16"/>
            <w:szCs w:val="16"/>
            <w:shd w:val="clear" w:color="auto" w:fill="FFFFFF"/>
          </w:rPr>
          <w:t>Google Scholar</w:t>
        </w:r>
      </w:hyperlink>
      <w:r w:rsidRPr="00D94694">
        <w:rPr>
          <w:rStyle w:val="nowrap"/>
          <w:rFonts w:ascii="Times New Roman" w:hAnsi="Times New Roman" w:cs="Times New Roman"/>
          <w:color w:val="212121"/>
          <w:sz w:val="16"/>
          <w:szCs w:val="16"/>
          <w:shd w:val="clear" w:color="auto" w:fill="FFFFFF"/>
        </w:rPr>
        <w:t>]</w:t>
      </w:r>
    </w:p>
    <w:p w14:paraId="05EF0E6A" w14:textId="50409047" w:rsidR="00565723" w:rsidRPr="00D94694" w:rsidRDefault="00565723" w:rsidP="00D94694">
      <w:pPr>
        <w:shd w:val="clear" w:color="auto" w:fill="FFFFFF"/>
        <w:jc w:val="both"/>
        <w:rPr>
          <w:rFonts w:ascii="Times New Roman" w:eastAsia="Times New Roman" w:hAnsi="Times New Roman" w:cs="Times New Roman"/>
          <w:color w:val="212121"/>
          <w:kern w:val="0"/>
          <w:sz w:val="16"/>
          <w:szCs w:val="16"/>
          <w:lang w:eastAsia="en-IN"/>
          <w14:ligatures w14:val="none"/>
        </w:rPr>
      </w:pPr>
      <w:r w:rsidRPr="00D94694">
        <w:rPr>
          <w:rStyle w:val="nowrap"/>
          <w:rFonts w:ascii="Times New Roman" w:hAnsi="Times New Roman" w:cs="Times New Roman"/>
          <w:color w:val="212121"/>
          <w:sz w:val="16"/>
          <w:szCs w:val="16"/>
          <w:shd w:val="clear" w:color="auto" w:fill="FFFFFF"/>
        </w:rPr>
        <w:t>[5]</w:t>
      </w:r>
      <w:r w:rsidRPr="00D94694">
        <w:rPr>
          <w:rFonts w:ascii="Times New Roman" w:hAnsi="Times New Roman" w:cs="Times New Roman"/>
          <w:color w:val="212121"/>
          <w:sz w:val="16"/>
          <w:szCs w:val="16"/>
        </w:rPr>
        <w:t xml:space="preserve"> </w:t>
      </w:r>
      <w:r w:rsidRPr="00D94694">
        <w:rPr>
          <w:rFonts w:ascii="Times New Roman" w:eastAsia="Times New Roman" w:hAnsi="Times New Roman" w:cs="Times New Roman"/>
          <w:color w:val="212121"/>
          <w:kern w:val="0"/>
          <w:sz w:val="16"/>
          <w:szCs w:val="16"/>
          <w:lang w:eastAsia="en-IN"/>
          <w14:ligatures w14:val="none"/>
        </w:rPr>
        <w:t>Tang C. Y., Fu Q. S., Criddle C. S., Leckie J. O. Effect of flux (transmembrane pressure) and membrane properties on fouling and rejection of reverse osmosis and nanofiltration membranes treating perfluorooctane sulfonate containing wastewater. </w:t>
      </w:r>
      <w:r w:rsidRPr="00D94694">
        <w:rPr>
          <w:rFonts w:ascii="Times New Roman" w:eastAsia="Times New Roman" w:hAnsi="Times New Roman" w:cs="Times New Roman"/>
          <w:i/>
          <w:iCs/>
          <w:color w:val="212121"/>
          <w:kern w:val="0"/>
          <w:sz w:val="16"/>
          <w:szCs w:val="16"/>
          <w:lang w:eastAsia="en-IN"/>
          <w14:ligatures w14:val="none"/>
        </w:rPr>
        <w:t>Environmental Science &amp; Technology . </w:t>
      </w:r>
      <w:r w:rsidRPr="00D94694">
        <w:rPr>
          <w:rFonts w:ascii="Times New Roman" w:eastAsia="Times New Roman" w:hAnsi="Times New Roman" w:cs="Times New Roman"/>
          <w:color w:val="212121"/>
          <w:kern w:val="0"/>
          <w:sz w:val="16"/>
          <w:szCs w:val="16"/>
          <w:lang w:eastAsia="en-IN"/>
          <w14:ligatures w14:val="none"/>
        </w:rPr>
        <w:t>2007;41(6):2008–2014. doi: 10.1021/es062052f. [</w:t>
      </w:r>
      <w:hyperlink r:id="rId27" w:history="1">
        <w:r w:rsidRPr="00D94694">
          <w:rPr>
            <w:rFonts w:ascii="Times New Roman" w:eastAsia="Times New Roman" w:hAnsi="Times New Roman" w:cs="Times New Roman"/>
            <w:color w:val="376FAA"/>
            <w:kern w:val="0"/>
            <w:sz w:val="16"/>
            <w:szCs w:val="16"/>
            <w:u w:val="single"/>
            <w:lang w:eastAsia="en-IN"/>
            <w14:ligatures w14:val="none"/>
          </w:rPr>
          <w:t>PubMed</w:t>
        </w:r>
      </w:hyperlink>
      <w:r w:rsidRPr="00D94694">
        <w:rPr>
          <w:rFonts w:ascii="Times New Roman" w:eastAsia="Times New Roman" w:hAnsi="Times New Roman" w:cs="Times New Roman"/>
          <w:color w:val="212121"/>
          <w:kern w:val="0"/>
          <w:sz w:val="16"/>
          <w:szCs w:val="16"/>
          <w:lang w:eastAsia="en-IN"/>
          <w14:ligatures w14:val="none"/>
        </w:rPr>
        <w:t>] [</w:t>
      </w:r>
      <w:hyperlink r:id="rId28" w:tgtFrame="_blank" w:history="1">
        <w:r w:rsidRPr="00D94694">
          <w:rPr>
            <w:rFonts w:ascii="Times New Roman" w:eastAsia="Times New Roman" w:hAnsi="Times New Roman" w:cs="Times New Roman"/>
            <w:color w:val="376FAA"/>
            <w:kern w:val="0"/>
            <w:sz w:val="16"/>
            <w:szCs w:val="16"/>
            <w:u w:val="single"/>
            <w:lang w:eastAsia="en-IN"/>
            <w14:ligatures w14:val="none"/>
          </w:rPr>
          <w:t>CrossRef</w:t>
        </w:r>
      </w:hyperlink>
      <w:r w:rsidRPr="00D94694">
        <w:rPr>
          <w:rFonts w:ascii="Times New Roman" w:eastAsia="Times New Roman" w:hAnsi="Times New Roman" w:cs="Times New Roman"/>
          <w:color w:val="212121"/>
          <w:kern w:val="0"/>
          <w:sz w:val="16"/>
          <w:szCs w:val="16"/>
          <w:lang w:eastAsia="en-IN"/>
          <w14:ligatures w14:val="none"/>
        </w:rPr>
        <w:t>] [</w:t>
      </w:r>
      <w:hyperlink r:id="rId29" w:tgtFrame="_blank" w:history="1">
        <w:r w:rsidRPr="00D94694">
          <w:rPr>
            <w:rFonts w:ascii="Times New Roman" w:eastAsia="Times New Roman" w:hAnsi="Times New Roman" w:cs="Times New Roman"/>
            <w:color w:val="376FAA"/>
            <w:kern w:val="0"/>
            <w:sz w:val="16"/>
            <w:szCs w:val="16"/>
            <w:u w:val="single"/>
            <w:lang w:eastAsia="en-IN"/>
            <w14:ligatures w14:val="none"/>
          </w:rPr>
          <w:t>Google Scholar</w:t>
        </w:r>
      </w:hyperlink>
      <w:r w:rsidRPr="00D94694">
        <w:rPr>
          <w:rFonts w:ascii="Times New Roman" w:eastAsia="Times New Roman" w:hAnsi="Times New Roman" w:cs="Times New Roman"/>
          <w:color w:val="212121"/>
          <w:kern w:val="0"/>
          <w:sz w:val="16"/>
          <w:szCs w:val="16"/>
          <w:lang w:eastAsia="en-IN"/>
          <w14:ligatures w14:val="none"/>
        </w:rPr>
        <w:t>]</w:t>
      </w:r>
    </w:p>
    <w:p w14:paraId="3F08AB9C" w14:textId="40DD1AB0" w:rsidR="00565723" w:rsidRPr="00D94694" w:rsidRDefault="00565723" w:rsidP="00D94694">
      <w:pPr>
        <w:shd w:val="clear" w:color="auto" w:fill="FFFFFF"/>
        <w:spacing w:line="240" w:lineRule="auto"/>
        <w:jc w:val="both"/>
        <w:rPr>
          <w:rFonts w:ascii="Times New Roman" w:eastAsia="Times New Roman" w:hAnsi="Times New Roman" w:cs="Times New Roman"/>
          <w:color w:val="212121"/>
          <w:kern w:val="0"/>
          <w:sz w:val="16"/>
          <w:szCs w:val="16"/>
          <w:lang w:eastAsia="en-IN"/>
          <w14:ligatures w14:val="none"/>
        </w:rPr>
      </w:pPr>
      <w:r w:rsidRPr="00D94694">
        <w:rPr>
          <w:rFonts w:ascii="Times New Roman" w:eastAsia="Times New Roman" w:hAnsi="Times New Roman" w:cs="Times New Roman"/>
          <w:color w:val="212121"/>
          <w:kern w:val="0"/>
          <w:sz w:val="16"/>
          <w:szCs w:val="16"/>
          <w:lang w:eastAsia="en-IN"/>
          <w14:ligatures w14:val="none"/>
        </w:rPr>
        <w:t>[6] Xia Y., Liyuan C. Study of gelatinous supports for immobilizing inactivated cells of Rhizopus oligosporus to prepare biosorbent for lead ions. </w:t>
      </w:r>
      <w:r w:rsidRPr="00D94694">
        <w:rPr>
          <w:rFonts w:ascii="Times New Roman" w:eastAsia="Times New Roman" w:hAnsi="Times New Roman" w:cs="Times New Roman"/>
          <w:i/>
          <w:iCs/>
          <w:color w:val="212121"/>
          <w:kern w:val="0"/>
          <w:sz w:val="16"/>
          <w:szCs w:val="16"/>
          <w:lang w:eastAsia="en-IN"/>
          <w14:ligatures w14:val="none"/>
        </w:rPr>
        <w:t>The International Journal of Environmental Studies . </w:t>
      </w:r>
      <w:r w:rsidRPr="00D94694">
        <w:rPr>
          <w:rFonts w:ascii="Times New Roman" w:eastAsia="Times New Roman" w:hAnsi="Times New Roman" w:cs="Times New Roman"/>
          <w:color w:val="212121"/>
          <w:kern w:val="0"/>
          <w:sz w:val="16"/>
          <w:szCs w:val="16"/>
          <w:lang w:eastAsia="en-IN"/>
          <w14:ligatures w14:val="none"/>
        </w:rPr>
        <w:t>2002;5:1–6. [</w:t>
      </w:r>
      <w:hyperlink r:id="rId30" w:tgtFrame="_blank" w:history="1">
        <w:r w:rsidRPr="00D94694">
          <w:rPr>
            <w:rFonts w:ascii="Times New Roman" w:eastAsia="Times New Roman" w:hAnsi="Times New Roman" w:cs="Times New Roman"/>
            <w:color w:val="376FAA"/>
            <w:kern w:val="0"/>
            <w:sz w:val="16"/>
            <w:szCs w:val="16"/>
            <w:u w:val="single"/>
            <w:lang w:eastAsia="en-IN"/>
            <w14:ligatures w14:val="none"/>
          </w:rPr>
          <w:t>Google Scholar</w:t>
        </w:r>
      </w:hyperlink>
      <w:r w:rsidRPr="00D94694">
        <w:rPr>
          <w:rFonts w:ascii="Times New Roman" w:eastAsia="Times New Roman" w:hAnsi="Times New Roman" w:cs="Times New Roman"/>
          <w:color w:val="212121"/>
          <w:kern w:val="0"/>
          <w:sz w:val="16"/>
          <w:szCs w:val="16"/>
          <w:lang w:eastAsia="en-IN"/>
          <w14:ligatures w14:val="none"/>
        </w:rPr>
        <w:t>]</w:t>
      </w:r>
    </w:p>
    <w:p w14:paraId="5E6894C3" w14:textId="3DB47E78" w:rsidR="00565723" w:rsidRPr="00D94694" w:rsidRDefault="00565723" w:rsidP="00D94694">
      <w:pPr>
        <w:shd w:val="clear" w:color="auto" w:fill="FFFFFF"/>
        <w:spacing w:line="240" w:lineRule="auto"/>
        <w:jc w:val="both"/>
        <w:rPr>
          <w:rStyle w:val="nowrap"/>
          <w:rFonts w:ascii="Times New Roman" w:hAnsi="Times New Roman" w:cs="Times New Roman"/>
          <w:color w:val="212121"/>
          <w:sz w:val="16"/>
          <w:szCs w:val="16"/>
          <w:shd w:val="clear" w:color="auto" w:fill="FFFFFF"/>
        </w:rPr>
      </w:pPr>
      <w:r w:rsidRPr="00D94694">
        <w:rPr>
          <w:rFonts w:ascii="Times New Roman" w:eastAsia="Times New Roman" w:hAnsi="Times New Roman" w:cs="Times New Roman"/>
          <w:color w:val="212121"/>
          <w:kern w:val="0"/>
          <w:sz w:val="16"/>
          <w:szCs w:val="16"/>
          <w:lang w:eastAsia="en-IN"/>
          <w14:ligatures w14:val="none"/>
        </w:rPr>
        <w:t>[7]</w:t>
      </w:r>
      <w:r w:rsidRPr="00D94694">
        <w:rPr>
          <w:rFonts w:ascii="Times New Roman" w:hAnsi="Times New Roman" w:cs="Times New Roman"/>
          <w:color w:val="212121"/>
          <w:sz w:val="16"/>
          <w:szCs w:val="16"/>
          <w:shd w:val="clear" w:color="auto" w:fill="FFFFFF"/>
        </w:rPr>
        <w:t xml:space="preserve"> Gardeatorresdey J., Peraltavidea J., Delarosa G., Parsons J. Phytoremediation of heavy metals and study of the metal coordination by X-ray absorption spectroscopy. </w:t>
      </w:r>
      <w:r w:rsidRPr="00D94694">
        <w:rPr>
          <w:rStyle w:val="Emphasis"/>
          <w:rFonts w:ascii="Times New Roman" w:hAnsi="Times New Roman" w:cs="Times New Roman"/>
          <w:color w:val="212121"/>
          <w:sz w:val="16"/>
          <w:szCs w:val="16"/>
          <w:shd w:val="clear" w:color="auto" w:fill="FFFFFF"/>
        </w:rPr>
        <w:t>Coordination Chemistry Reviews</w:t>
      </w:r>
      <w:r w:rsidRPr="00D94694">
        <w:rPr>
          <w:rStyle w:val="ref-journal"/>
          <w:rFonts w:ascii="Times New Roman" w:hAnsi="Times New Roman" w:cs="Times New Roman"/>
          <w:i/>
          <w:iCs/>
          <w:color w:val="212121"/>
          <w:sz w:val="16"/>
          <w:szCs w:val="16"/>
          <w:shd w:val="clear" w:color="auto" w:fill="FFFFFF"/>
        </w:rPr>
        <w:t> . </w:t>
      </w:r>
      <w:r w:rsidRPr="00D94694">
        <w:rPr>
          <w:rFonts w:ascii="Times New Roman" w:hAnsi="Times New Roman" w:cs="Times New Roman"/>
          <w:color w:val="212121"/>
          <w:sz w:val="16"/>
          <w:szCs w:val="16"/>
          <w:shd w:val="clear" w:color="auto" w:fill="FFFFFF"/>
        </w:rPr>
        <w:t>2005;</w:t>
      </w:r>
      <w:r w:rsidRPr="00D94694">
        <w:rPr>
          <w:rStyle w:val="ref-vol"/>
          <w:rFonts w:ascii="Times New Roman" w:hAnsi="Times New Roman" w:cs="Times New Roman"/>
          <w:color w:val="212121"/>
          <w:sz w:val="16"/>
          <w:szCs w:val="16"/>
          <w:shd w:val="clear" w:color="auto" w:fill="FFFFFF"/>
        </w:rPr>
        <w:t>249</w:t>
      </w:r>
      <w:r w:rsidRPr="00D94694">
        <w:rPr>
          <w:rFonts w:ascii="Times New Roman" w:hAnsi="Times New Roman" w:cs="Times New Roman"/>
          <w:color w:val="212121"/>
          <w:sz w:val="16"/>
          <w:szCs w:val="16"/>
          <w:shd w:val="clear" w:color="auto" w:fill="FFFFFF"/>
        </w:rPr>
        <w:t>(17-18):1797–1810. doi: 10.1016/j.ccr.2005.01.001. [</w:t>
      </w:r>
      <w:hyperlink r:id="rId31" w:tgtFrame="_blank" w:history="1">
        <w:r w:rsidRPr="00D94694">
          <w:rPr>
            <w:rStyle w:val="Hyperlink"/>
            <w:rFonts w:ascii="Times New Roman" w:hAnsi="Times New Roman" w:cs="Times New Roman"/>
            <w:color w:val="376FAA"/>
            <w:sz w:val="16"/>
            <w:szCs w:val="16"/>
            <w:shd w:val="clear" w:color="auto" w:fill="FFFFFF"/>
          </w:rPr>
          <w:t>CrossRef</w:t>
        </w:r>
      </w:hyperlink>
      <w:r w:rsidRPr="00D94694">
        <w:rPr>
          <w:rFonts w:ascii="Times New Roman" w:hAnsi="Times New Roman" w:cs="Times New Roman"/>
          <w:color w:val="212121"/>
          <w:sz w:val="16"/>
          <w:szCs w:val="16"/>
          <w:shd w:val="clear" w:color="auto" w:fill="FFFFFF"/>
        </w:rPr>
        <w:t>] </w:t>
      </w:r>
      <w:r w:rsidRPr="00D94694">
        <w:rPr>
          <w:rStyle w:val="nowrap"/>
          <w:rFonts w:ascii="Times New Roman" w:hAnsi="Times New Roman" w:cs="Times New Roman"/>
          <w:color w:val="212121"/>
          <w:sz w:val="16"/>
          <w:szCs w:val="16"/>
          <w:shd w:val="clear" w:color="auto" w:fill="FFFFFF"/>
        </w:rPr>
        <w:t>[</w:t>
      </w:r>
      <w:hyperlink r:id="rId32" w:tgtFrame="_blank" w:history="1">
        <w:r w:rsidRPr="00D94694">
          <w:rPr>
            <w:rStyle w:val="Hyperlink"/>
            <w:rFonts w:ascii="Times New Roman" w:hAnsi="Times New Roman" w:cs="Times New Roman"/>
            <w:color w:val="376FAA"/>
            <w:sz w:val="16"/>
            <w:szCs w:val="16"/>
            <w:shd w:val="clear" w:color="auto" w:fill="FFFFFF"/>
          </w:rPr>
          <w:t>Google Scholar</w:t>
        </w:r>
      </w:hyperlink>
      <w:r w:rsidRPr="00D94694">
        <w:rPr>
          <w:rStyle w:val="nowrap"/>
          <w:rFonts w:ascii="Times New Roman" w:hAnsi="Times New Roman" w:cs="Times New Roman"/>
          <w:color w:val="212121"/>
          <w:sz w:val="16"/>
          <w:szCs w:val="16"/>
          <w:shd w:val="clear" w:color="auto" w:fill="FFFFFF"/>
        </w:rPr>
        <w:t>]</w:t>
      </w:r>
    </w:p>
    <w:p w14:paraId="5718B550" w14:textId="20C76F39" w:rsidR="009827C2" w:rsidRPr="00D94694" w:rsidRDefault="009827C2" w:rsidP="00D94694">
      <w:pPr>
        <w:shd w:val="clear" w:color="auto" w:fill="FFFFFF"/>
        <w:spacing w:line="240" w:lineRule="auto"/>
        <w:jc w:val="both"/>
        <w:rPr>
          <w:rFonts w:ascii="Times New Roman" w:eastAsia="Times New Roman" w:hAnsi="Times New Roman" w:cs="Times New Roman"/>
          <w:color w:val="212121"/>
          <w:kern w:val="0"/>
          <w:sz w:val="16"/>
          <w:szCs w:val="16"/>
          <w:lang w:eastAsia="en-IN"/>
          <w14:ligatures w14:val="none"/>
        </w:rPr>
      </w:pPr>
      <w:r w:rsidRPr="00D94694">
        <w:rPr>
          <w:rFonts w:ascii="Times New Roman" w:eastAsia="Times New Roman" w:hAnsi="Times New Roman" w:cs="Times New Roman"/>
          <w:color w:val="212121"/>
          <w:kern w:val="0"/>
          <w:sz w:val="16"/>
          <w:szCs w:val="16"/>
          <w:lang w:eastAsia="en-IN"/>
          <w14:ligatures w14:val="none"/>
        </w:rPr>
        <w:t>[8] Pilon-Smits E. Phytoremediation. </w:t>
      </w:r>
      <w:r w:rsidRPr="00D94694">
        <w:rPr>
          <w:rFonts w:ascii="Times New Roman" w:eastAsia="Times New Roman" w:hAnsi="Times New Roman" w:cs="Times New Roman"/>
          <w:i/>
          <w:iCs/>
          <w:color w:val="212121"/>
          <w:kern w:val="0"/>
          <w:sz w:val="16"/>
          <w:szCs w:val="16"/>
          <w:lang w:eastAsia="en-IN"/>
          <w14:ligatures w14:val="none"/>
        </w:rPr>
        <w:t>Annual Review of Plant Biology. . </w:t>
      </w:r>
      <w:r w:rsidRPr="00D94694">
        <w:rPr>
          <w:rFonts w:ascii="Times New Roman" w:eastAsia="Times New Roman" w:hAnsi="Times New Roman" w:cs="Times New Roman"/>
          <w:color w:val="212121"/>
          <w:kern w:val="0"/>
          <w:sz w:val="16"/>
          <w:szCs w:val="16"/>
          <w:lang w:eastAsia="en-IN"/>
          <w14:ligatures w14:val="none"/>
        </w:rPr>
        <w:t>2005;56(1):15–39. doi: 10.1146/annurev.arplant.56.032604.144214. [</w:t>
      </w:r>
      <w:hyperlink r:id="rId33" w:history="1">
        <w:r w:rsidRPr="00D94694">
          <w:rPr>
            <w:rFonts w:ascii="Times New Roman" w:eastAsia="Times New Roman" w:hAnsi="Times New Roman" w:cs="Times New Roman"/>
            <w:color w:val="376FAA"/>
            <w:kern w:val="0"/>
            <w:sz w:val="16"/>
            <w:szCs w:val="16"/>
            <w:u w:val="single"/>
            <w:lang w:eastAsia="en-IN"/>
            <w14:ligatures w14:val="none"/>
          </w:rPr>
          <w:t>PubMed</w:t>
        </w:r>
      </w:hyperlink>
      <w:r w:rsidRPr="00D94694">
        <w:rPr>
          <w:rFonts w:ascii="Times New Roman" w:eastAsia="Times New Roman" w:hAnsi="Times New Roman" w:cs="Times New Roman"/>
          <w:color w:val="212121"/>
          <w:kern w:val="0"/>
          <w:sz w:val="16"/>
          <w:szCs w:val="16"/>
          <w:lang w:eastAsia="en-IN"/>
          <w14:ligatures w14:val="none"/>
        </w:rPr>
        <w:t>] [</w:t>
      </w:r>
      <w:hyperlink r:id="rId34" w:tgtFrame="_blank" w:history="1">
        <w:r w:rsidRPr="00D94694">
          <w:rPr>
            <w:rFonts w:ascii="Times New Roman" w:eastAsia="Times New Roman" w:hAnsi="Times New Roman" w:cs="Times New Roman"/>
            <w:color w:val="376FAA"/>
            <w:kern w:val="0"/>
            <w:sz w:val="16"/>
            <w:szCs w:val="16"/>
            <w:u w:val="single"/>
            <w:lang w:eastAsia="en-IN"/>
            <w14:ligatures w14:val="none"/>
          </w:rPr>
          <w:t>CrossRef</w:t>
        </w:r>
      </w:hyperlink>
      <w:r w:rsidRPr="00D94694">
        <w:rPr>
          <w:rFonts w:ascii="Times New Roman" w:eastAsia="Times New Roman" w:hAnsi="Times New Roman" w:cs="Times New Roman"/>
          <w:color w:val="212121"/>
          <w:kern w:val="0"/>
          <w:sz w:val="16"/>
          <w:szCs w:val="16"/>
          <w:lang w:eastAsia="en-IN"/>
          <w14:ligatures w14:val="none"/>
        </w:rPr>
        <w:t>] [</w:t>
      </w:r>
      <w:hyperlink r:id="rId35" w:tgtFrame="_blank" w:history="1">
        <w:r w:rsidRPr="00D94694">
          <w:rPr>
            <w:rFonts w:ascii="Times New Roman" w:eastAsia="Times New Roman" w:hAnsi="Times New Roman" w:cs="Times New Roman"/>
            <w:color w:val="376FAA"/>
            <w:kern w:val="0"/>
            <w:sz w:val="16"/>
            <w:szCs w:val="16"/>
            <w:u w:val="single"/>
            <w:lang w:eastAsia="en-IN"/>
            <w14:ligatures w14:val="none"/>
          </w:rPr>
          <w:t>Google Scholar</w:t>
        </w:r>
      </w:hyperlink>
      <w:r w:rsidRPr="00D94694">
        <w:rPr>
          <w:rFonts w:ascii="Times New Roman" w:eastAsia="Times New Roman" w:hAnsi="Times New Roman" w:cs="Times New Roman"/>
          <w:color w:val="212121"/>
          <w:kern w:val="0"/>
          <w:sz w:val="16"/>
          <w:szCs w:val="16"/>
          <w:lang w:eastAsia="en-IN"/>
          <w14:ligatures w14:val="none"/>
        </w:rPr>
        <w:t>]</w:t>
      </w:r>
    </w:p>
    <w:p w14:paraId="69F097AD" w14:textId="77333B34" w:rsidR="009827C2" w:rsidRPr="00D94694" w:rsidRDefault="009827C2" w:rsidP="00D94694">
      <w:pPr>
        <w:shd w:val="clear" w:color="auto" w:fill="FFFFFF"/>
        <w:spacing w:line="240" w:lineRule="auto"/>
        <w:jc w:val="both"/>
        <w:rPr>
          <w:rFonts w:ascii="Times New Roman" w:eastAsia="Times New Roman" w:hAnsi="Times New Roman" w:cs="Times New Roman"/>
          <w:color w:val="212121"/>
          <w:kern w:val="0"/>
          <w:sz w:val="16"/>
          <w:szCs w:val="16"/>
          <w:lang w:eastAsia="en-IN"/>
          <w14:ligatures w14:val="none"/>
        </w:rPr>
      </w:pPr>
      <w:r w:rsidRPr="00D94694">
        <w:rPr>
          <w:rFonts w:ascii="Times New Roman" w:eastAsia="Times New Roman" w:hAnsi="Times New Roman" w:cs="Times New Roman"/>
          <w:color w:val="212121"/>
          <w:kern w:val="0"/>
          <w:sz w:val="16"/>
          <w:szCs w:val="16"/>
          <w:lang w:eastAsia="en-IN"/>
          <w14:ligatures w14:val="none"/>
        </w:rPr>
        <w:t>[9] Pilon-Smits E. A., LeDuc D. L. Phytoremediation of selenium using transgenic plants. </w:t>
      </w:r>
      <w:r w:rsidRPr="00D94694">
        <w:rPr>
          <w:rFonts w:ascii="Times New Roman" w:eastAsia="Times New Roman" w:hAnsi="Times New Roman" w:cs="Times New Roman"/>
          <w:i/>
          <w:iCs/>
          <w:color w:val="212121"/>
          <w:kern w:val="0"/>
          <w:sz w:val="16"/>
          <w:szCs w:val="16"/>
          <w:lang w:eastAsia="en-IN"/>
          <w14:ligatures w14:val="none"/>
        </w:rPr>
        <w:t>Current Opinion in Biotechnology . </w:t>
      </w:r>
      <w:r w:rsidRPr="00D94694">
        <w:rPr>
          <w:rFonts w:ascii="Times New Roman" w:eastAsia="Times New Roman" w:hAnsi="Times New Roman" w:cs="Times New Roman"/>
          <w:color w:val="212121"/>
          <w:kern w:val="0"/>
          <w:sz w:val="16"/>
          <w:szCs w:val="16"/>
          <w:lang w:eastAsia="en-IN"/>
          <w14:ligatures w14:val="none"/>
        </w:rPr>
        <w:t>2009;20(2):207–212. doi: 10.1016/j.copbio.2009.02.001. [</w:t>
      </w:r>
      <w:hyperlink r:id="rId36" w:history="1">
        <w:r w:rsidRPr="00D94694">
          <w:rPr>
            <w:rFonts w:ascii="Times New Roman" w:eastAsia="Times New Roman" w:hAnsi="Times New Roman" w:cs="Times New Roman"/>
            <w:color w:val="376FAA"/>
            <w:kern w:val="0"/>
            <w:sz w:val="16"/>
            <w:szCs w:val="16"/>
            <w:u w:val="single"/>
            <w:lang w:eastAsia="en-IN"/>
            <w14:ligatures w14:val="none"/>
          </w:rPr>
          <w:t>PubMed</w:t>
        </w:r>
      </w:hyperlink>
      <w:r w:rsidRPr="00D94694">
        <w:rPr>
          <w:rFonts w:ascii="Times New Roman" w:eastAsia="Times New Roman" w:hAnsi="Times New Roman" w:cs="Times New Roman"/>
          <w:color w:val="212121"/>
          <w:kern w:val="0"/>
          <w:sz w:val="16"/>
          <w:szCs w:val="16"/>
          <w:lang w:eastAsia="en-IN"/>
          <w14:ligatures w14:val="none"/>
        </w:rPr>
        <w:t>] [</w:t>
      </w:r>
      <w:hyperlink r:id="rId37" w:tgtFrame="_blank" w:history="1">
        <w:r w:rsidRPr="00D94694">
          <w:rPr>
            <w:rFonts w:ascii="Times New Roman" w:eastAsia="Times New Roman" w:hAnsi="Times New Roman" w:cs="Times New Roman"/>
            <w:color w:val="376FAA"/>
            <w:kern w:val="0"/>
            <w:sz w:val="16"/>
            <w:szCs w:val="16"/>
            <w:u w:val="single"/>
            <w:lang w:eastAsia="en-IN"/>
            <w14:ligatures w14:val="none"/>
          </w:rPr>
          <w:t>CrossRef</w:t>
        </w:r>
      </w:hyperlink>
      <w:r w:rsidRPr="00D94694">
        <w:rPr>
          <w:rFonts w:ascii="Times New Roman" w:eastAsia="Times New Roman" w:hAnsi="Times New Roman" w:cs="Times New Roman"/>
          <w:color w:val="212121"/>
          <w:kern w:val="0"/>
          <w:sz w:val="16"/>
          <w:szCs w:val="16"/>
          <w:lang w:eastAsia="en-IN"/>
          <w14:ligatures w14:val="none"/>
        </w:rPr>
        <w:t>] [</w:t>
      </w:r>
      <w:hyperlink r:id="rId38" w:tgtFrame="_blank" w:history="1">
        <w:r w:rsidRPr="00D94694">
          <w:rPr>
            <w:rFonts w:ascii="Times New Roman" w:eastAsia="Times New Roman" w:hAnsi="Times New Roman" w:cs="Times New Roman"/>
            <w:color w:val="376FAA"/>
            <w:kern w:val="0"/>
            <w:sz w:val="16"/>
            <w:szCs w:val="16"/>
            <w:u w:val="single"/>
            <w:lang w:eastAsia="en-IN"/>
            <w14:ligatures w14:val="none"/>
          </w:rPr>
          <w:t>Google Scholar</w:t>
        </w:r>
      </w:hyperlink>
      <w:r w:rsidRPr="00D94694">
        <w:rPr>
          <w:rFonts w:ascii="Times New Roman" w:eastAsia="Times New Roman" w:hAnsi="Times New Roman" w:cs="Times New Roman"/>
          <w:color w:val="212121"/>
          <w:kern w:val="0"/>
          <w:sz w:val="16"/>
          <w:szCs w:val="16"/>
          <w:lang w:eastAsia="en-IN"/>
          <w14:ligatures w14:val="none"/>
        </w:rPr>
        <w:t>]</w:t>
      </w:r>
    </w:p>
    <w:p w14:paraId="4DF7AAFA" w14:textId="241210BD" w:rsidR="009827C2" w:rsidRPr="00D94694" w:rsidRDefault="009827C2" w:rsidP="00D94694">
      <w:pPr>
        <w:shd w:val="clear" w:color="auto" w:fill="FFFFFF"/>
        <w:spacing w:line="240" w:lineRule="auto"/>
        <w:jc w:val="both"/>
        <w:rPr>
          <w:rFonts w:ascii="Times New Roman" w:eastAsia="Times New Roman" w:hAnsi="Times New Roman" w:cs="Times New Roman"/>
          <w:color w:val="212121"/>
          <w:kern w:val="0"/>
          <w:sz w:val="16"/>
          <w:szCs w:val="16"/>
          <w:lang w:eastAsia="en-IN"/>
          <w14:ligatures w14:val="none"/>
        </w:rPr>
      </w:pPr>
      <w:r w:rsidRPr="00D94694">
        <w:rPr>
          <w:rFonts w:ascii="Times New Roman" w:eastAsia="Times New Roman" w:hAnsi="Times New Roman" w:cs="Times New Roman"/>
          <w:color w:val="212121"/>
          <w:kern w:val="0"/>
          <w:sz w:val="16"/>
          <w:szCs w:val="16"/>
          <w:lang w:eastAsia="en-IN"/>
          <w14:ligatures w14:val="none"/>
        </w:rPr>
        <w:t>[10] Mani D., Sharma B., Kumar C., Balak S. Depth-wise distribution, mobility and naturally occurring glutathione based phytoaccumulation of cadmium and zinc in sewage-irrigated soil profiles. </w:t>
      </w:r>
      <w:r w:rsidRPr="00D94694">
        <w:rPr>
          <w:rFonts w:ascii="Times New Roman" w:eastAsia="Times New Roman" w:hAnsi="Times New Roman" w:cs="Times New Roman"/>
          <w:i/>
          <w:iCs/>
          <w:color w:val="212121"/>
          <w:kern w:val="0"/>
          <w:sz w:val="16"/>
          <w:szCs w:val="16"/>
          <w:lang w:eastAsia="en-IN"/>
          <w14:ligatures w14:val="none"/>
        </w:rPr>
        <w:t>International journal of Environmental Science and Technology . </w:t>
      </w:r>
      <w:r w:rsidRPr="00D94694">
        <w:rPr>
          <w:rFonts w:ascii="Times New Roman" w:eastAsia="Times New Roman" w:hAnsi="Times New Roman" w:cs="Times New Roman"/>
          <w:color w:val="212121"/>
          <w:kern w:val="0"/>
          <w:sz w:val="16"/>
          <w:szCs w:val="16"/>
          <w:lang w:eastAsia="en-IN"/>
          <w14:ligatures w14:val="none"/>
        </w:rPr>
        <w:t>2013;10(6):1167–1180. doi: 10.1007/s13762-012-0121-z. [</w:t>
      </w:r>
      <w:hyperlink r:id="rId39" w:tgtFrame="_blank" w:history="1">
        <w:r w:rsidRPr="00D94694">
          <w:rPr>
            <w:rFonts w:ascii="Times New Roman" w:eastAsia="Times New Roman" w:hAnsi="Times New Roman" w:cs="Times New Roman"/>
            <w:color w:val="376FAA"/>
            <w:kern w:val="0"/>
            <w:sz w:val="16"/>
            <w:szCs w:val="16"/>
            <w:u w:val="single"/>
            <w:lang w:eastAsia="en-IN"/>
            <w14:ligatures w14:val="none"/>
          </w:rPr>
          <w:t>CrossRef</w:t>
        </w:r>
      </w:hyperlink>
      <w:r w:rsidRPr="00D94694">
        <w:rPr>
          <w:rFonts w:ascii="Times New Roman" w:eastAsia="Times New Roman" w:hAnsi="Times New Roman" w:cs="Times New Roman"/>
          <w:color w:val="212121"/>
          <w:kern w:val="0"/>
          <w:sz w:val="16"/>
          <w:szCs w:val="16"/>
          <w:lang w:eastAsia="en-IN"/>
          <w14:ligatures w14:val="none"/>
        </w:rPr>
        <w:t>] [</w:t>
      </w:r>
      <w:hyperlink r:id="rId40" w:tgtFrame="_blank" w:history="1">
        <w:r w:rsidRPr="00D94694">
          <w:rPr>
            <w:rFonts w:ascii="Times New Roman" w:eastAsia="Times New Roman" w:hAnsi="Times New Roman" w:cs="Times New Roman"/>
            <w:color w:val="376FAA"/>
            <w:kern w:val="0"/>
            <w:sz w:val="16"/>
            <w:szCs w:val="16"/>
            <w:u w:val="single"/>
            <w:lang w:eastAsia="en-IN"/>
            <w14:ligatures w14:val="none"/>
          </w:rPr>
          <w:t>Google Scholar</w:t>
        </w:r>
      </w:hyperlink>
      <w:r w:rsidRPr="00D94694">
        <w:rPr>
          <w:rFonts w:ascii="Times New Roman" w:eastAsia="Times New Roman" w:hAnsi="Times New Roman" w:cs="Times New Roman"/>
          <w:color w:val="212121"/>
          <w:kern w:val="0"/>
          <w:sz w:val="16"/>
          <w:szCs w:val="16"/>
          <w:lang w:eastAsia="en-IN"/>
          <w14:ligatures w14:val="none"/>
        </w:rPr>
        <w:t>]</w:t>
      </w:r>
    </w:p>
    <w:p w14:paraId="31671E93" w14:textId="6CBD0492" w:rsidR="009827C2" w:rsidRPr="00D94694" w:rsidRDefault="009827C2" w:rsidP="00D94694">
      <w:pPr>
        <w:shd w:val="clear" w:color="auto" w:fill="FFFFFF"/>
        <w:spacing w:line="240" w:lineRule="auto"/>
        <w:jc w:val="both"/>
        <w:rPr>
          <w:rFonts w:ascii="Times New Roman" w:eastAsia="Times New Roman" w:hAnsi="Times New Roman" w:cs="Times New Roman"/>
          <w:color w:val="212121"/>
          <w:kern w:val="0"/>
          <w:sz w:val="16"/>
          <w:szCs w:val="16"/>
          <w:lang w:eastAsia="en-IN"/>
          <w14:ligatures w14:val="none"/>
        </w:rPr>
      </w:pPr>
      <w:r w:rsidRPr="00D94694">
        <w:rPr>
          <w:rFonts w:ascii="Times New Roman" w:eastAsia="Times New Roman" w:hAnsi="Times New Roman" w:cs="Times New Roman"/>
          <w:color w:val="212121"/>
          <w:kern w:val="0"/>
          <w:sz w:val="16"/>
          <w:szCs w:val="16"/>
          <w:lang w:eastAsia="en-IN"/>
          <w14:ligatures w14:val="none"/>
        </w:rPr>
        <w:t>[11] Juwarkar A. A., Singh S. K. Microbe-assisted phytoremediation approach for ecological restoration of zinc mine spoil dump. </w:t>
      </w:r>
      <w:r w:rsidRPr="00D94694">
        <w:rPr>
          <w:rFonts w:ascii="Times New Roman" w:eastAsia="Times New Roman" w:hAnsi="Times New Roman" w:cs="Times New Roman"/>
          <w:i/>
          <w:iCs/>
          <w:color w:val="212121"/>
          <w:kern w:val="0"/>
          <w:sz w:val="16"/>
          <w:szCs w:val="16"/>
          <w:lang w:eastAsia="en-IN"/>
          <w14:ligatures w14:val="none"/>
        </w:rPr>
        <w:t>International Journal of Environment and Pollution . </w:t>
      </w:r>
      <w:r w:rsidRPr="00D94694">
        <w:rPr>
          <w:rFonts w:ascii="Times New Roman" w:eastAsia="Times New Roman" w:hAnsi="Times New Roman" w:cs="Times New Roman"/>
          <w:color w:val="212121"/>
          <w:kern w:val="0"/>
          <w:sz w:val="16"/>
          <w:szCs w:val="16"/>
          <w:lang w:eastAsia="en-IN"/>
          <w14:ligatures w14:val="none"/>
        </w:rPr>
        <w:t>2010;43(1/2/3):236–250. doi: 10.1504/IJEP.2010.035927. [</w:t>
      </w:r>
      <w:hyperlink r:id="rId41" w:tgtFrame="_blank" w:history="1">
        <w:r w:rsidRPr="00D94694">
          <w:rPr>
            <w:rFonts w:ascii="Times New Roman" w:eastAsia="Times New Roman" w:hAnsi="Times New Roman" w:cs="Times New Roman"/>
            <w:color w:val="376FAA"/>
            <w:kern w:val="0"/>
            <w:sz w:val="16"/>
            <w:szCs w:val="16"/>
            <w:u w:val="single"/>
            <w:lang w:eastAsia="en-IN"/>
            <w14:ligatures w14:val="none"/>
          </w:rPr>
          <w:t>CrossRef</w:t>
        </w:r>
      </w:hyperlink>
      <w:r w:rsidRPr="00D94694">
        <w:rPr>
          <w:rFonts w:ascii="Times New Roman" w:eastAsia="Times New Roman" w:hAnsi="Times New Roman" w:cs="Times New Roman"/>
          <w:color w:val="212121"/>
          <w:kern w:val="0"/>
          <w:sz w:val="16"/>
          <w:szCs w:val="16"/>
          <w:lang w:eastAsia="en-IN"/>
          <w14:ligatures w14:val="none"/>
        </w:rPr>
        <w:t>] [</w:t>
      </w:r>
      <w:hyperlink r:id="rId42" w:tgtFrame="_blank" w:history="1">
        <w:r w:rsidRPr="00D94694">
          <w:rPr>
            <w:rFonts w:ascii="Times New Roman" w:eastAsia="Times New Roman" w:hAnsi="Times New Roman" w:cs="Times New Roman"/>
            <w:color w:val="376FAA"/>
            <w:kern w:val="0"/>
            <w:sz w:val="16"/>
            <w:szCs w:val="16"/>
            <w:u w:val="single"/>
            <w:lang w:eastAsia="en-IN"/>
            <w14:ligatures w14:val="none"/>
          </w:rPr>
          <w:t>Google Scholar</w:t>
        </w:r>
      </w:hyperlink>
      <w:r w:rsidRPr="00D94694">
        <w:rPr>
          <w:rFonts w:ascii="Times New Roman" w:eastAsia="Times New Roman" w:hAnsi="Times New Roman" w:cs="Times New Roman"/>
          <w:color w:val="212121"/>
          <w:kern w:val="0"/>
          <w:sz w:val="16"/>
          <w:szCs w:val="16"/>
          <w:lang w:eastAsia="en-IN"/>
          <w14:ligatures w14:val="none"/>
        </w:rPr>
        <w:t>]</w:t>
      </w:r>
    </w:p>
    <w:p w14:paraId="6BA0C6CC" w14:textId="77777777" w:rsidR="00DC3EF7" w:rsidRPr="00D94694" w:rsidRDefault="009827C2" w:rsidP="00D94694">
      <w:pPr>
        <w:shd w:val="clear" w:color="auto" w:fill="FFFFFF"/>
        <w:spacing w:line="240" w:lineRule="auto"/>
        <w:jc w:val="both"/>
        <w:rPr>
          <w:rFonts w:ascii="Times New Roman" w:eastAsia="Times New Roman" w:hAnsi="Times New Roman" w:cs="Times New Roman"/>
          <w:color w:val="212121"/>
          <w:kern w:val="0"/>
          <w:sz w:val="16"/>
          <w:szCs w:val="16"/>
          <w:lang w:eastAsia="en-IN"/>
          <w14:ligatures w14:val="none"/>
        </w:rPr>
      </w:pPr>
      <w:r w:rsidRPr="00D94694">
        <w:rPr>
          <w:rFonts w:ascii="Times New Roman" w:eastAsia="Times New Roman" w:hAnsi="Times New Roman" w:cs="Times New Roman"/>
          <w:color w:val="212121"/>
          <w:kern w:val="0"/>
          <w:sz w:val="16"/>
          <w:szCs w:val="16"/>
          <w:lang w:eastAsia="en-IN"/>
          <w14:ligatures w14:val="none"/>
        </w:rPr>
        <w:t>[12] Audet P. Examining the ecological paradox of the ‘mycorrhizal-metal-hyperaccumulators’ </w:t>
      </w:r>
      <w:r w:rsidRPr="00D94694">
        <w:rPr>
          <w:rFonts w:ascii="Times New Roman" w:eastAsia="Times New Roman" w:hAnsi="Times New Roman" w:cs="Times New Roman"/>
          <w:i/>
          <w:iCs/>
          <w:color w:val="212121"/>
          <w:kern w:val="0"/>
          <w:sz w:val="16"/>
          <w:szCs w:val="16"/>
          <w:lang w:eastAsia="en-IN"/>
          <w14:ligatures w14:val="none"/>
        </w:rPr>
        <w:t>Archives of Agronomy and Soil Science . </w:t>
      </w:r>
      <w:r w:rsidRPr="00D94694">
        <w:rPr>
          <w:rFonts w:ascii="Times New Roman" w:eastAsia="Times New Roman" w:hAnsi="Times New Roman" w:cs="Times New Roman"/>
          <w:color w:val="212121"/>
          <w:kern w:val="0"/>
          <w:sz w:val="16"/>
          <w:szCs w:val="16"/>
          <w:lang w:eastAsia="en-IN"/>
          <w14:ligatures w14:val="none"/>
        </w:rPr>
        <w:t>2013;59(4):549–558. doi: 10.1080/03650340.2012.658378. [</w:t>
      </w:r>
      <w:hyperlink r:id="rId43" w:tgtFrame="_blank" w:history="1">
        <w:r w:rsidRPr="00D94694">
          <w:rPr>
            <w:rFonts w:ascii="Times New Roman" w:eastAsia="Times New Roman" w:hAnsi="Times New Roman" w:cs="Times New Roman"/>
            <w:color w:val="376FAA"/>
            <w:kern w:val="0"/>
            <w:sz w:val="16"/>
            <w:szCs w:val="16"/>
            <w:u w:val="single"/>
            <w:lang w:eastAsia="en-IN"/>
            <w14:ligatures w14:val="none"/>
          </w:rPr>
          <w:t>CrossRef</w:t>
        </w:r>
      </w:hyperlink>
      <w:r w:rsidRPr="00D94694">
        <w:rPr>
          <w:rFonts w:ascii="Times New Roman" w:eastAsia="Times New Roman" w:hAnsi="Times New Roman" w:cs="Times New Roman"/>
          <w:color w:val="212121"/>
          <w:kern w:val="0"/>
          <w:sz w:val="16"/>
          <w:szCs w:val="16"/>
          <w:lang w:eastAsia="en-IN"/>
          <w14:ligatures w14:val="none"/>
        </w:rPr>
        <w:t>] [</w:t>
      </w:r>
      <w:hyperlink r:id="rId44" w:tgtFrame="_blank" w:history="1">
        <w:r w:rsidRPr="00D94694">
          <w:rPr>
            <w:rFonts w:ascii="Times New Roman" w:eastAsia="Times New Roman" w:hAnsi="Times New Roman" w:cs="Times New Roman"/>
            <w:color w:val="376FAA"/>
            <w:kern w:val="0"/>
            <w:sz w:val="16"/>
            <w:szCs w:val="16"/>
            <w:u w:val="single"/>
            <w:lang w:eastAsia="en-IN"/>
            <w14:ligatures w14:val="none"/>
          </w:rPr>
          <w:t>Google Scholar</w:t>
        </w:r>
      </w:hyperlink>
      <w:r w:rsidRPr="00D94694">
        <w:rPr>
          <w:rFonts w:ascii="Times New Roman" w:eastAsia="Times New Roman" w:hAnsi="Times New Roman" w:cs="Times New Roman"/>
          <w:color w:val="212121"/>
          <w:kern w:val="0"/>
          <w:sz w:val="16"/>
          <w:szCs w:val="16"/>
          <w:lang w:eastAsia="en-IN"/>
          <w14:ligatures w14:val="none"/>
        </w:rPr>
        <w:t>]</w:t>
      </w:r>
    </w:p>
    <w:p w14:paraId="0F5008E6" w14:textId="3260DBF2" w:rsidR="008E2B32" w:rsidRPr="00D94694" w:rsidRDefault="008E2B32" w:rsidP="00D94694">
      <w:pPr>
        <w:shd w:val="clear" w:color="auto" w:fill="FFFFFF"/>
        <w:spacing w:after="0" w:line="240" w:lineRule="auto"/>
        <w:jc w:val="both"/>
        <w:rPr>
          <w:rFonts w:ascii="Times New Roman" w:hAnsi="Times New Roman" w:cs="Times New Roman"/>
          <w:color w:val="212121"/>
          <w:sz w:val="16"/>
          <w:szCs w:val="16"/>
          <w:shd w:val="clear" w:color="auto" w:fill="FFFFFF"/>
        </w:rPr>
      </w:pPr>
      <w:r w:rsidRPr="00D94694">
        <w:rPr>
          <w:rFonts w:ascii="Times New Roman" w:eastAsia="Times New Roman" w:hAnsi="Times New Roman" w:cs="Times New Roman"/>
          <w:color w:val="376FAA"/>
          <w:kern w:val="0"/>
          <w:sz w:val="16"/>
          <w:szCs w:val="16"/>
          <w:u w:val="single"/>
          <w:lang w:eastAsia="en-IN"/>
          <w14:ligatures w14:val="none"/>
        </w:rPr>
        <w:t>[13]</w:t>
      </w:r>
      <w:r w:rsidRPr="00D94694">
        <w:rPr>
          <w:rFonts w:ascii="Times New Roman" w:hAnsi="Times New Roman" w:cs="Times New Roman"/>
          <w:color w:val="212121"/>
          <w:sz w:val="16"/>
          <w:szCs w:val="16"/>
          <w:shd w:val="clear" w:color="auto" w:fill="FFFFFF"/>
        </w:rPr>
        <w:t xml:space="preserve"> Azubuike CC, Chikere CB, Okpokwasili GC. Bioremediation techniques-classification based on site of application: principles, advantages, limitations and prospects. </w:t>
      </w:r>
      <w:r w:rsidRPr="00D94694">
        <w:rPr>
          <w:rStyle w:val="ref-journal"/>
          <w:rFonts w:ascii="Times New Roman" w:hAnsi="Times New Roman" w:cs="Times New Roman"/>
          <w:i/>
          <w:iCs/>
          <w:color w:val="212121"/>
          <w:sz w:val="16"/>
          <w:szCs w:val="16"/>
          <w:shd w:val="clear" w:color="auto" w:fill="FFFFFF"/>
        </w:rPr>
        <w:t>World J Microbiol Biotechnol [Internet] </w:t>
      </w:r>
      <w:r w:rsidRPr="00D94694">
        <w:rPr>
          <w:rFonts w:ascii="Times New Roman" w:hAnsi="Times New Roman" w:cs="Times New Roman"/>
          <w:color w:val="212121"/>
          <w:sz w:val="16"/>
          <w:szCs w:val="16"/>
          <w:shd w:val="clear" w:color="auto" w:fill="FFFFFF"/>
        </w:rPr>
        <w:t>2016 Nov;</w:t>
      </w:r>
      <w:r w:rsidRPr="00D94694">
        <w:rPr>
          <w:rStyle w:val="ref-vol"/>
          <w:rFonts w:ascii="Times New Roman" w:hAnsi="Times New Roman" w:cs="Times New Roman"/>
          <w:color w:val="212121"/>
          <w:sz w:val="16"/>
          <w:szCs w:val="16"/>
          <w:shd w:val="clear" w:color="auto" w:fill="FFFFFF"/>
        </w:rPr>
        <w:t>32</w:t>
      </w:r>
      <w:r w:rsidRPr="00D94694">
        <w:rPr>
          <w:rFonts w:ascii="Times New Roman" w:hAnsi="Times New Roman" w:cs="Times New Roman"/>
          <w:color w:val="212121"/>
          <w:sz w:val="16"/>
          <w:szCs w:val="16"/>
          <w:shd w:val="clear" w:color="auto" w:fill="FFFFFF"/>
        </w:rPr>
        <w:t>(11):18. doi: 10.1007/s11274-016-2137-x. [cited 2019 Aug 21] Article 180 [ p.]. Available from: </w:t>
      </w:r>
      <w:r w:rsidRPr="00D94694">
        <w:rPr>
          <w:rStyle w:val="nowrap"/>
          <w:rFonts w:ascii="Times New Roman" w:hAnsi="Times New Roman" w:cs="Times New Roman"/>
          <w:color w:val="212121"/>
          <w:sz w:val="16"/>
          <w:szCs w:val="16"/>
          <w:shd w:val="clear" w:color="auto" w:fill="FFFFFF"/>
        </w:rPr>
        <w:t>[</w:t>
      </w:r>
      <w:hyperlink r:id="rId45" w:history="1">
        <w:r w:rsidRPr="00D94694">
          <w:rPr>
            <w:rStyle w:val="Hyperlink"/>
            <w:rFonts w:ascii="Times New Roman" w:hAnsi="Times New Roman" w:cs="Times New Roman"/>
            <w:color w:val="376FAA"/>
            <w:sz w:val="16"/>
            <w:szCs w:val="16"/>
          </w:rPr>
          <w:t>PMC free article</w:t>
        </w:r>
      </w:hyperlink>
      <w:r w:rsidRPr="00D94694">
        <w:rPr>
          <w:rStyle w:val="nowrap"/>
          <w:rFonts w:ascii="Times New Roman" w:hAnsi="Times New Roman" w:cs="Times New Roman"/>
          <w:color w:val="212121"/>
          <w:sz w:val="16"/>
          <w:szCs w:val="16"/>
          <w:shd w:val="clear" w:color="auto" w:fill="FFFFFF"/>
        </w:rPr>
        <w:t>]</w:t>
      </w:r>
      <w:r w:rsidRPr="00D94694">
        <w:rPr>
          <w:rFonts w:ascii="Times New Roman" w:hAnsi="Times New Roman" w:cs="Times New Roman"/>
          <w:color w:val="212121"/>
          <w:sz w:val="16"/>
          <w:szCs w:val="16"/>
          <w:shd w:val="clear" w:color="auto" w:fill="FFFFFF"/>
        </w:rPr>
        <w:t> [</w:t>
      </w:r>
      <w:hyperlink r:id="rId46" w:history="1">
        <w:r w:rsidRPr="00D94694">
          <w:rPr>
            <w:rStyle w:val="Hyperlink"/>
            <w:rFonts w:ascii="Times New Roman" w:hAnsi="Times New Roman" w:cs="Times New Roman"/>
            <w:color w:val="376FAA"/>
            <w:sz w:val="16"/>
            <w:szCs w:val="16"/>
            <w:shd w:val="clear" w:color="auto" w:fill="FFFFFF"/>
          </w:rPr>
          <w:t>PubMed</w:t>
        </w:r>
      </w:hyperlink>
      <w:r w:rsidRPr="00D94694">
        <w:rPr>
          <w:rFonts w:ascii="Times New Roman" w:hAnsi="Times New Roman" w:cs="Times New Roman"/>
          <w:color w:val="212121"/>
          <w:sz w:val="16"/>
          <w:szCs w:val="16"/>
          <w:shd w:val="clear" w:color="auto" w:fill="FFFFFF"/>
        </w:rPr>
        <w:t>] [</w:t>
      </w:r>
      <w:hyperlink r:id="rId47" w:tgtFrame="_blank" w:history="1">
        <w:r w:rsidRPr="00D94694">
          <w:rPr>
            <w:rStyle w:val="Hyperlink"/>
            <w:rFonts w:ascii="Times New Roman" w:hAnsi="Times New Roman" w:cs="Times New Roman"/>
            <w:color w:val="376FAA"/>
            <w:sz w:val="16"/>
            <w:szCs w:val="16"/>
            <w:shd w:val="clear" w:color="auto" w:fill="FFFFFF"/>
          </w:rPr>
          <w:t>CrossRef</w:t>
        </w:r>
      </w:hyperlink>
      <w:r w:rsidRPr="00D94694">
        <w:rPr>
          <w:rFonts w:ascii="Times New Roman" w:hAnsi="Times New Roman" w:cs="Times New Roman"/>
          <w:color w:val="212121"/>
          <w:sz w:val="16"/>
          <w:szCs w:val="16"/>
          <w:shd w:val="clear" w:color="auto" w:fill="FFFFFF"/>
        </w:rPr>
        <w:t>] </w:t>
      </w:r>
      <w:r w:rsidRPr="00D94694">
        <w:rPr>
          <w:rStyle w:val="nowrap"/>
          <w:rFonts w:ascii="Times New Roman" w:hAnsi="Times New Roman" w:cs="Times New Roman"/>
          <w:color w:val="212121"/>
          <w:sz w:val="16"/>
          <w:szCs w:val="16"/>
          <w:shd w:val="clear" w:color="auto" w:fill="FFFFFF"/>
        </w:rPr>
        <w:t>[</w:t>
      </w:r>
      <w:hyperlink r:id="rId48"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shd w:val="clear" w:color="auto" w:fill="FFFFFF"/>
        </w:rPr>
        <w:t>]</w:t>
      </w:r>
    </w:p>
    <w:p w14:paraId="3F30B735" w14:textId="36FF6858" w:rsidR="00DC3EF7" w:rsidRPr="00D94694" w:rsidRDefault="00DC3EF7" w:rsidP="00D94694">
      <w:pPr>
        <w:shd w:val="clear" w:color="auto" w:fill="FFFFFF"/>
        <w:spacing w:line="240" w:lineRule="auto"/>
        <w:jc w:val="both"/>
        <w:rPr>
          <w:rFonts w:ascii="Times New Roman" w:eastAsia="Times New Roman" w:hAnsi="Times New Roman" w:cs="Times New Roman"/>
          <w:color w:val="212121"/>
          <w:kern w:val="0"/>
          <w:sz w:val="16"/>
          <w:szCs w:val="16"/>
          <w:lang w:eastAsia="en-IN"/>
          <w14:ligatures w14:val="none"/>
        </w:rPr>
      </w:pPr>
      <w:r w:rsidRPr="00D94694">
        <w:rPr>
          <w:rFonts w:ascii="Times New Roman" w:eastAsia="Times New Roman" w:hAnsi="Times New Roman" w:cs="Times New Roman"/>
          <w:color w:val="212121"/>
          <w:kern w:val="0"/>
          <w:sz w:val="16"/>
          <w:szCs w:val="16"/>
          <w:lang w:eastAsia="en-IN"/>
          <w14:ligatures w14:val="none"/>
        </w:rPr>
        <w:t>[1</w:t>
      </w:r>
      <w:r w:rsidR="008E2B32" w:rsidRPr="00D94694">
        <w:rPr>
          <w:rFonts w:ascii="Times New Roman" w:eastAsia="Times New Roman" w:hAnsi="Times New Roman" w:cs="Times New Roman"/>
          <w:color w:val="212121"/>
          <w:kern w:val="0"/>
          <w:sz w:val="16"/>
          <w:szCs w:val="16"/>
          <w:lang w:eastAsia="en-IN"/>
          <w14:ligatures w14:val="none"/>
        </w:rPr>
        <w:t>4</w:t>
      </w:r>
      <w:r w:rsidRPr="00D94694">
        <w:rPr>
          <w:rFonts w:ascii="Times New Roman" w:eastAsia="Times New Roman" w:hAnsi="Times New Roman" w:cs="Times New Roman"/>
          <w:color w:val="212121"/>
          <w:kern w:val="0"/>
          <w:sz w:val="16"/>
          <w:szCs w:val="16"/>
          <w:lang w:eastAsia="en-IN"/>
          <w14:ligatures w14:val="none"/>
        </w:rPr>
        <w:t>]</w:t>
      </w:r>
      <w:r w:rsidRPr="00D94694">
        <w:rPr>
          <w:rFonts w:ascii="Times New Roman" w:hAnsi="Times New Roman" w:cs="Times New Roman"/>
          <w:sz w:val="16"/>
          <w:szCs w:val="16"/>
        </w:rPr>
        <w:t xml:space="preserve"> </w:t>
      </w:r>
      <w:hyperlink r:id="rId49" w:history="1">
        <w:r w:rsidRPr="00D94694">
          <w:rPr>
            <w:rStyle w:val="Hyperlink"/>
            <w:rFonts w:ascii="Times New Roman" w:hAnsi="Times New Roman" w:cs="Times New Roman"/>
            <w:color w:val="376FAA"/>
            <w:sz w:val="16"/>
            <w:szCs w:val="16"/>
            <w:shd w:val="clear" w:color="auto" w:fill="FFFFFF"/>
          </w:rPr>
          <w:t>Ali Sayqal</w:t>
        </w:r>
      </w:hyperlink>
      <w:r w:rsidRPr="00D94694">
        <w:rPr>
          <w:rFonts w:ascii="Times New Roman" w:hAnsi="Times New Roman" w:cs="Times New Roman"/>
          <w:color w:val="212121"/>
          <w:sz w:val="16"/>
          <w:szCs w:val="16"/>
          <w:shd w:val="clear" w:color="auto" w:fill="FFFFFF"/>
          <w:vertAlign w:val="superscript"/>
        </w:rPr>
        <w:t> 1 </w:t>
      </w:r>
      <w:r w:rsidRPr="00D94694">
        <w:rPr>
          <w:rFonts w:ascii="Times New Roman" w:hAnsi="Times New Roman" w:cs="Times New Roman"/>
          <w:color w:val="212121"/>
          <w:sz w:val="16"/>
          <w:szCs w:val="16"/>
          <w:shd w:val="clear" w:color="auto" w:fill="FFFFFF"/>
        </w:rPr>
        <w:t>and </w:t>
      </w:r>
      <w:hyperlink r:id="rId50" w:history="1">
        <w:r w:rsidRPr="00D94694">
          <w:rPr>
            <w:rStyle w:val="Hyperlink"/>
            <w:rFonts w:ascii="Times New Roman" w:hAnsi="Times New Roman" w:cs="Times New Roman"/>
            <w:color w:val="376FAA"/>
            <w:sz w:val="16"/>
            <w:szCs w:val="16"/>
            <w:shd w:val="clear" w:color="auto" w:fill="FFFFFF"/>
          </w:rPr>
          <w:t>Omar B. Ahmed</w:t>
        </w:r>
      </w:hyperlink>
      <w:r w:rsidRPr="00D94694">
        <w:rPr>
          <w:rFonts w:ascii="Times New Roman" w:hAnsi="Times New Roman" w:cs="Times New Roman"/>
          <w:noProof/>
          <w:color w:val="212121"/>
          <w:sz w:val="16"/>
          <w:szCs w:val="16"/>
          <w:shd w:val="clear" w:color="auto" w:fill="FFFFFF"/>
          <w:vertAlign w:val="superscript"/>
        </w:rPr>
        <w:drawing>
          <wp:inline distT="0" distB="0" distL="0" distR="0" wp14:anchorId="2365DE6E" wp14:editId="68FEB694">
            <wp:extent cx="68580" cy="83820"/>
            <wp:effectExtent l="0" t="0" r="7620" b="0"/>
            <wp:docPr id="1674865951" name="Picture 8" descr="corresponding auth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rresponding autho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 cy="83820"/>
                    </a:xfrm>
                    <a:prstGeom prst="rect">
                      <a:avLst/>
                    </a:prstGeom>
                    <a:noFill/>
                    <a:ln>
                      <a:noFill/>
                    </a:ln>
                  </pic:spPr>
                </pic:pic>
              </a:graphicData>
            </a:graphic>
          </wp:inline>
        </w:drawing>
      </w:r>
      <w:r w:rsidRPr="00D94694">
        <w:rPr>
          <w:rFonts w:ascii="Times New Roman" w:hAnsi="Times New Roman" w:cs="Times New Roman"/>
          <w:color w:val="212121"/>
          <w:sz w:val="16"/>
          <w:szCs w:val="16"/>
          <w:shd w:val="clear" w:color="auto" w:fill="FFFFFF"/>
          <w:vertAlign w:val="superscript"/>
        </w:rPr>
        <w:t> 2</w:t>
      </w:r>
      <w:r w:rsidRPr="00D94694">
        <w:rPr>
          <w:rFonts w:ascii="Times New Roman" w:hAnsi="Times New Roman" w:cs="Times New Roman"/>
          <w:color w:val="000000"/>
          <w:spacing w:val="-2"/>
          <w:sz w:val="16"/>
          <w:szCs w:val="16"/>
        </w:rPr>
        <w:t>Advances in Heavy Metal Bioremediation: An Overview</w:t>
      </w:r>
    </w:p>
    <w:p w14:paraId="1F5D05D8" w14:textId="77777777" w:rsidR="00DC3EF7" w:rsidRPr="00D94694" w:rsidRDefault="00000000" w:rsidP="00D94694">
      <w:pPr>
        <w:shd w:val="clear" w:color="auto" w:fill="FFFFFF"/>
        <w:spacing w:after="0" w:line="240" w:lineRule="auto"/>
        <w:jc w:val="both"/>
        <w:rPr>
          <w:rFonts w:ascii="Times New Roman" w:eastAsia="Times New Roman" w:hAnsi="Times New Roman" w:cs="Times New Roman"/>
          <w:color w:val="212121"/>
          <w:kern w:val="0"/>
          <w:sz w:val="16"/>
          <w:szCs w:val="16"/>
          <w:lang w:eastAsia="en-IN"/>
          <w14:ligatures w14:val="none"/>
        </w:rPr>
      </w:pPr>
      <w:hyperlink r:id="rId51" w:history="1">
        <w:r w:rsidR="00DC3EF7" w:rsidRPr="00D94694">
          <w:rPr>
            <w:rFonts w:ascii="Times New Roman" w:eastAsia="Times New Roman" w:hAnsi="Times New Roman" w:cs="Times New Roman"/>
            <w:color w:val="376FAA"/>
            <w:kern w:val="0"/>
            <w:sz w:val="16"/>
            <w:szCs w:val="16"/>
            <w:u w:val="single"/>
            <w:lang w:eastAsia="en-IN"/>
            <w14:ligatures w14:val="none"/>
          </w:rPr>
          <w:t>Appl Bionics Biomech.</w:t>
        </w:r>
      </w:hyperlink>
      <w:r w:rsidR="00DC3EF7" w:rsidRPr="00D94694">
        <w:rPr>
          <w:rFonts w:ascii="Times New Roman" w:eastAsia="Times New Roman" w:hAnsi="Times New Roman" w:cs="Times New Roman"/>
          <w:color w:val="212121"/>
          <w:kern w:val="0"/>
          <w:sz w:val="16"/>
          <w:szCs w:val="16"/>
          <w:lang w:eastAsia="en-IN"/>
          <w14:ligatures w14:val="none"/>
        </w:rPr>
        <w:t> 2021; 2021: 1609149.</w:t>
      </w:r>
    </w:p>
    <w:p w14:paraId="4EB5EB30" w14:textId="77777777" w:rsidR="00DC3EF7" w:rsidRPr="00D94694" w:rsidRDefault="00DC3EF7" w:rsidP="00D94694">
      <w:pPr>
        <w:shd w:val="clear" w:color="auto" w:fill="FFFFFF"/>
        <w:spacing w:after="0" w:line="240" w:lineRule="auto"/>
        <w:jc w:val="both"/>
        <w:rPr>
          <w:rFonts w:ascii="Times New Roman" w:eastAsia="Times New Roman" w:hAnsi="Times New Roman" w:cs="Times New Roman"/>
          <w:color w:val="376FAA"/>
          <w:kern w:val="0"/>
          <w:sz w:val="16"/>
          <w:szCs w:val="16"/>
          <w:u w:val="single"/>
          <w:lang w:eastAsia="en-IN"/>
          <w14:ligatures w14:val="none"/>
        </w:rPr>
      </w:pPr>
      <w:r w:rsidRPr="00D94694">
        <w:rPr>
          <w:rFonts w:ascii="Times New Roman" w:eastAsia="Times New Roman" w:hAnsi="Times New Roman" w:cs="Times New Roman"/>
          <w:color w:val="212121"/>
          <w:kern w:val="0"/>
          <w:sz w:val="16"/>
          <w:szCs w:val="16"/>
          <w:lang w:eastAsia="en-IN"/>
          <w14:ligatures w14:val="none"/>
        </w:rPr>
        <w:t>Published online 2021 Nov 11. doi: </w:t>
      </w:r>
      <w:hyperlink r:id="rId52" w:tgtFrame="_blank" w:history="1">
        <w:r w:rsidRPr="00D94694">
          <w:rPr>
            <w:rFonts w:ascii="Times New Roman" w:eastAsia="Times New Roman" w:hAnsi="Times New Roman" w:cs="Times New Roman"/>
            <w:color w:val="376FAA"/>
            <w:kern w:val="0"/>
            <w:sz w:val="16"/>
            <w:szCs w:val="16"/>
            <w:u w:val="single"/>
            <w:lang w:eastAsia="en-IN"/>
            <w14:ligatures w14:val="none"/>
          </w:rPr>
          <w:t>10.1155/2021/1609149</w:t>
        </w:r>
      </w:hyperlink>
    </w:p>
    <w:p w14:paraId="1FBC4BF6" w14:textId="31B46D40" w:rsidR="000918F5" w:rsidRPr="00D94694" w:rsidRDefault="000918F5" w:rsidP="00D94694">
      <w:pPr>
        <w:shd w:val="clear" w:color="auto" w:fill="FFFFFF"/>
        <w:jc w:val="both"/>
        <w:rPr>
          <w:rFonts w:ascii="Times New Roman" w:hAnsi="Times New Roman" w:cs="Times New Roman"/>
          <w:color w:val="212121"/>
          <w:sz w:val="16"/>
          <w:szCs w:val="16"/>
        </w:rPr>
      </w:pPr>
      <w:r w:rsidRPr="00D94694">
        <w:rPr>
          <w:rStyle w:val="nowrap"/>
          <w:rFonts w:ascii="Times New Roman" w:hAnsi="Times New Roman" w:cs="Times New Roman"/>
          <w:color w:val="212121"/>
          <w:sz w:val="16"/>
          <w:szCs w:val="16"/>
          <w:shd w:val="clear" w:color="auto" w:fill="FFFFFF"/>
        </w:rPr>
        <w:t>[15]</w:t>
      </w:r>
      <w:r w:rsidRPr="00D94694">
        <w:rPr>
          <w:rFonts w:ascii="Times New Roman" w:hAnsi="Times New Roman" w:cs="Times New Roman"/>
          <w:color w:val="212121"/>
          <w:sz w:val="16"/>
          <w:szCs w:val="16"/>
        </w:rPr>
        <w:t> </w:t>
      </w:r>
      <w:r w:rsidRPr="00D94694">
        <w:rPr>
          <w:rStyle w:val="element-citation"/>
          <w:rFonts w:ascii="Times New Roman" w:hAnsi="Times New Roman" w:cs="Times New Roman"/>
          <w:color w:val="212121"/>
          <w:sz w:val="16"/>
          <w:szCs w:val="16"/>
        </w:rPr>
        <w:t>Vidali M. Bioremediation. An overview. </w:t>
      </w:r>
      <w:r w:rsidRPr="00D94694">
        <w:rPr>
          <w:rStyle w:val="Emphasis"/>
          <w:rFonts w:ascii="Times New Roman" w:hAnsi="Times New Roman" w:cs="Times New Roman"/>
          <w:color w:val="212121"/>
          <w:sz w:val="16"/>
          <w:szCs w:val="16"/>
        </w:rPr>
        <w:t>Pure and Applied Chemistry</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2001;</w:t>
      </w:r>
      <w:r w:rsidRPr="00D94694">
        <w:rPr>
          <w:rStyle w:val="ref-vol"/>
          <w:rFonts w:ascii="Times New Roman" w:hAnsi="Times New Roman" w:cs="Times New Roman"/>
          <w:color w:val="212121"/>
          <w:sz w:val="16"/>
          <w:szCs w:val="16"/>
        </w:rPr>
        <w:t>73</w:t>
      </w:r>
      <w:r w:rsidRPr="00D94694">
        <w:rPr>
          <w:rStyle w:val="element-citation"/>
          <w:rFonts w:ascii="Times New Roman" w:hAnsi="Times New Roman" w:cs="Times New Roman"/>
          <w:color w:val="212121"/>
          <w:sz w:val="16"/>
          <w:szCs w:val="16"/>
        </w:rPr>
        <w:t>(7):1163–1172. doi: 10.1351/pac200173071163. [</w:t>
      </w:r>
      <w:hyperlink r:id="rId53"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54"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15BACF65" w14:textId="706B5862" w:rsidR="000918F5" w:rsidRPr="00D94694" w:rsidRDefault="000918F5"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[16] </w:t>
      </w:r>
      <w:r w:rsidRPr="00D94694">
        <w:rPr>
          <w:rStyle w:val="element-citation"/>
          <w:rFonts w:ascii="Times New Roman" w:hAnsi="Times New Roman" w:cs="Times New Roman"/>
          <w:color w:val="212121"/>
          <w:sz w:val="16"/>
          <w:szCs w:val="16"/>
        </w:rPr>
        <w:t>Atagan H. I., Hayne R., Wallis F. Optimization of soil physical and chemical conditions for the bioremediation of creosote-contaminated soil. </w:t>
      </w:r>
      <w:r w:rsidRPr="00D94694">
        <w:rPr>
          <w:rStyle w:val="Emphasis"/>
          <w:rFonts w:ascii="Times New Roman" w:hAnsi="Times New Roman" w:cs="Times New Roman"/>
          <w:color w:val="212121"/>
          <w:sz w:val="16"/>
          <w:szCs w:val="16"/>
        </w:rPr>
        <w:t>Biodegradation</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2003;</w:t>
      </w:r>
      <w:r w:rsidRPr="00D94694">
        <w:rPr>
          <w:rStyle w:val="ref-vol"/>
          <w:rFonts w:ascii="Times New Roman" w:hAnsi="Times New Roman" w:cs="Times New Roman"/>
          <w:color w:val="212121"/>
          <w:sz w:val="16"/>
          <w:szCs w:val="16"/>
        </w:rPr>
        <w:t>14</w:t>
      </w:r>
      <w:r w:rsidRPr="00D94694">
        <w:rPr>
          <w:rStyle w:val="element-citation"/>
          <w:rFonts w:ascii="Times New Roman" w:hAnsi="Times New Roman" w:cs="Times New Roman"/>
          <w:color w:val="212121"/>
          <w:sz w:val="16"/>
          <w:szCs w:val="16"/>
        </w:rPr>
        <w:t>(4):297–307. [</w:t>
      </w:r>
      <w:hyperlink r:id="rId55"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56"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3AB323EB" w14:textId="7E80A5CF" w:rsidR="000918F5" w:rsidRPr="00D94694" w:rsidRDefault="000918F5"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[17] </w:t>
      </w:r>
      <w:r w:rsidRPr="00D94694">
        <w:rPr>
          <w:rStyle w:val="element-citation"/>
          <w:rFonts w:ascii="Times New Roman" w:hAnsi="Times New Roman" w:cs="Times New Roman"/>
          <w:color w:val="212121"/>
          <w:sz w:val="16"/>
          <w:szCs w:val="16"/>
        </w:rPr>
        <w:t>Mangunwardoyo W., Sudjarwo T., Patria M. P. Bioremediation of effluent wastewater treatment plant Bojongsoang Bandung Indonesia using consortium aquatic plants and animals. </w:t>
      </w:r>
      <w:r w:rsidRPr="00D94694">
        <w:rPr>
          <w:rStyle w:val="Emphasis"/>
          <w:rFonts w:ascii="Times New Roman" w:hAnsi="Times New Roman" w:cs="Times New Roman"/>
          <w:color w:val="212121"/>
          <w:sz w:val="16"/>
          <w:szCs w:val="16"/>
        </w:rPr>
        <w:t>International Journal of Research and Reviews in Applied Sciences</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2013;</w:t>
      </w:r>
      <w:r w:rsidRPr="00D94694">
        <w:rPr>
          <w:rStyle w:val="ref-vol"/>
          <w:rFonts w:ascii="Times New Roman" w:hAnsi="Times New Roman" w:cs="Times New Roman"/>
          <w:color w:val="212121"/>
          <w:sz w:val="16"/>
          <w:szCs w:val="16"/>
        </w:rPr>
        <w:t>14</w:t>
      </w:r>
      <w:r w:rsidRPr="00D94694">
        <w:rPr>
          <w:rStyle w:val="element-citation"/>
          <w:rFonts w:ascii="Times New Roman" w:hAnsi="Times New Roman" w:cs="Times New Roman"/>
          <w:color w:val="212121"/>
          <w:sz w:val="16"/>
          <w:szCs w:val="16"/>
        </w:rPr>
        <w:t>(1):150–160. </w:t>
      </w:r>
      <w:r w:rsidRPr="00D94694">
        <w:rPr>
          <w:rStyle w:val="nowrap"/>
          <w:rFonts w:ascii="Times New Roman" w:hAnsi="Times New Roman" w:cs="Times New Roman"/>
          <w:color w:val="212121"/>
          <w:sz w:val="16"/>
          <w:szCs w:val="16"/>
        </w:rPr>
        <w:t>[</w:t>
      </w:r>
      <w:hyperlink r:id="rId57"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00E06A22" w14:textId="055B564A" w:rsidR="000918F5" w:rsidRPr="00D94694" w:rsidRDefault="000918F5" w:rsidP="00D94694">
      <w:pPr>
        <w:shd w:val="clear" w:color="auto" w:fill="FFFFFF"/>
        <w:jc w:val="both"/>
        <w:rPr>
          <w:rStyle w:val="nowrap"/>
          <w:rFonts w:ascii="Times New Roman" w:hAnsi="Times New Roman" w:cs="Times New Roman"/>
          <w:color w:val="212121"/>
          <w:sz w:val="16"/>
          <w:szCs w:val="16"/>
        </w:rPr>
      </w:pPr>
      <w:r w:rsidRPr="00D94694">
        <w:rPr>
          <w:rFonts w:ascii="Times New Roman" w:hAnsi="Times New Roman" w:cs="Times New Roman"/>
          <w:color w:val="212121"/>
          <w:sz w:val="16"/>
          <w:szCs w:val="16"/>
        </w:rPr>
        <w:t>[18] </w:t>
      </w:r>
      <w:r w:rsidRPr="00D94694">
        <w:rPr>
          <w:rStyle w:val="element-citation"/>
          <w:rFonts w:ascii="Times New Roman" w:hAnsi="Times New Roman" w:cs="Times New Roman"/>
          <w:color w:val="212121"/>
          <w:sz w:val="16"/>
          <w:szCs w:val="16"/>
        </w:rPr>
        <w:t>Thapa B., Kc A. K., Ghimire A. A review on bioremediation of petroleum hydrocarbon contaminants in soil. </w:t>
      </w:r>
      <w:r w:rsidRPr="00D94694">
        <w:rPr>
          <w:rStyle w:val="Emphasis"/>
          <w:rFonts w:ascii="Times New Roman" w:hAnsi="Times New Roman" w:cs="Times New Roman"/>
          <w:color w:val="212121"/>
          <w:sz w:val="16"/>
          <w:szCs w:val="16"/>
        </w:rPr>
        <w:t>Kathmandu University Journal of Science, Engineering and Technology</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2012;</w:t>
      </w:r>
      <w:r w:rsidRPr="00D94694">
        <w:rPr>
          <w:rStyle w:val="ref-vol"/>
          <w:rFonts w:ascii="Times New Roman" w:hAnsi="Times New Roman" w:cs="Times New Roman"/>
          <w:color w:val="212121"/>
          <w:sz w:val="16"/>
          <w:szCs w:val="16"/>
        </w:rPr>
        <w:t>8</w:t>
      </w:r>
      <w:r w:rsidRPr="00D94694">
        <w:rPr>
          <w:rStyle w:val="element-citation"/>
          <w:rFonts w:ascii="Times New Roman" w:hAnsi="Times New Roman" w:cs="Times New Roman"/>
          <w:color w:val="212121"/>
          <w:sz w:val="16"/>
          <w:szCs w:val="16"/>
        </w:rPr>
        <w:t>(1):164–170. doi: 10.3126/kuset.v8i1.6056. [</w:t>
      </w:r>
      <w:hyperlink r:id="rId58"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59"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3B1BA846" w14:textId="7FBB35CE" w:rsidR="002500FF" w:rsidRPr="00D94694" w:rsidRDefault="002500FF" w:rsidP="00D94694">
      <w:pPr>
        <w:shd w:val="clear" w:color="auto" w:fill="FFFFFF"/>
        <w:jc w:val="both"/>
        <w:rPr>
          <w:rStyle w:val="nowrap"/>
          <w:rFonts w:ascii="Times New Roman" w:hAnsi="Times New Roman" w:cs="Times New Roman"/>
          <w:color w:val="212121"/>
          <w:sz w:val="16"/>
          <w:szCs w:val="16"/>
          <w:shd w:val="clear" w:color="auto" w:fill="FFFFFF"/>
        </w:rPr>
      </w:pPr>
      <w:r w:rsidRPr="00D94694">
        <w:rPr>
          <w:rStyle w:val="nowrap"/>
          <w:rFonts w:ascii="Times New Roman" w:hAnsi="Times New Roman" w:cs="Times New Roman"/>
          <w:color w:val="212121"/>
          <w:sz w:val="16"/>
          <w:szCs w:val="16"/>
        </w:rPr>
        <w:t>[19]</w:t>
      </w:r>
      <w:r w:rsidR="00833EB4" w:rsidRPr="00D94694">
        <w:rPr>
          <w:rStyle w:val="nowrap"/>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shd w:val="clear" w:color="auto" w:fill="FFFFFF"/>
        </w:rPr>
        <w:t>Azubuike C. C., Chikere C. B., Okpokwasili G. C. Bioremediation techniques–classification based on site of application: principles, advantages, limitations and prospects. </w:t>
      </w:r>
      <w:r w:rsidRPr="00D94694">
        <w:rPr>
          <w:rStyle w:val="Emphasis"/>
          <w:rFonts w:ascii="Times New Roman" w:hAnsi="Times New Roman" w:cs="Times New Roman"/>
          <w:color w:val="212121"/>
          <w:sz w:val="16"/>
          <w:szCs w:val="16"/>
          <w:shd w:val="clear" w:color="auto" w:fill="FFFFFF"/>
        </w:rPr>
        <w:t>World Journal of Microbiology and Biotechnology</w:t>
      </w:r>
      <w:r w:rsidRPr="00D94694">
        <w:rPr>
          <w:rStyle w:val="ref-journal"/>
          <w:rFonts w:ascii="Times New Roman" w:hAnsi="Times New Roman" w:cs="Times New Roman"/>
          <w:i/>
          <w:iCs/>
          <w:color w:val="212121"/>
          <w:sz w:val="16"/>
          <w:szCs w:val="16"/>
          <w:shd w:val="clear" w:color="auto" w:fill="FFFFFF"/>
        </w:rPr>
        <w:t> . </w:t>
      </w:r>
      <w:r w:rsidRPr="00D94694">
        <w:rPr>
          <w:rStyle w:val="element-citation"/>
          <w:rFonts w:ascii="Times New Roman" w:hAnsi="Times New Roman" w:cs="Times New Roman"/>
          <w:color w:val="212121"/>
          <w:sz w:val="16"/>
          <w:szCs w:val="16"/>
          <w:shd w:val="clear" w:color="auto" w:fill="FFFFFF"/>
        </w:rPr>
        <w:t>2016;</w:t>
      </w:r>
      <w:r w:rsidRPr="00D94694">
        <w:rPr>
          <w:rStyle w:val="ref-vol"/>
          <w:rFonts w:ascii="Times New Roman" w:hAnsi="Times New Roman" w:cs="Times New Roman"/>
          <w:color w:val="212121"/>
          <w:sz w:val="16"/>
          <w:szCs w:val="16"/>
          <w:shd w:val="clear" w:color="auto" w:fill="FFFFFF"/>
        </w:rPr>
        <w:t>32</w:t>
      </w:r>
      <w:r w:rsidRPr="00D94694">
        <w:rPr>
          <w:rStyle w:val="element-citation"/>
          <w:rFonts w:ascii="Times New Roman" w:hAnsi="Times New Roman" w:cs="Times New Roman"/>
          <w:color w:val="212121"/>
          <w:sz w:val="16"/>
          <w:szCs w:val="16"/>
          <w:shd w:val="clear" w:color="auto" w:fill="FFFFFF"/>
        </w:rPr>
        <w:t>(11):1–18. doi: 10.1007/s11274-016-2137-x. </w:t>
      </w:r>
      <w:r w:rsidRPr="00D94694">
        <w:rPr>
          <w:rStyle w:val="nowrap"/>
          <w:rFonts w:ascii="Times New Roman" w:hAnsi="Times New Roman" w:cs="Times New Roman"/>
          <w:color w:val="212121"/>
          <w:sz w:val="16"/>
          <w:szCs w:val="16"/>
          <w:shd w:val="clear" w:color="auto" w:fill="FFFFFF"/>
        </w:rPr>
        <w:t>[</w:t>
      </w:r>
      <w:hyperlink r:id="rId60" w:history="1">
        <w:r w:rsidRPr="00D94694">
          <w:rPr>
            <w:rStyle w:val="Hyperlink"/>
            <w:rFonts w:ascii="Times New Roman" w:hAnsi="Times New Roman" w:cs="Times New Roman"/>
            <w:color w:val="376FAA"/>
            <w:sz w:val="16"/>
            <w:szCs w:val="16"/>
          </w:rPr>
          <w:t>PMC free article</w:t>
        </w:r>
      </w:hyperlink>
      <w:r w:rsidRPr="00D94694">
        <w:rPr>
          <w:rStyle w:val="nowrap"/>
          <w:rFonts w:ascii="Times New Roman" w:hAnsi="Times New Roman" w:cs="Times New Roman"/>
          <w:color w:val="212121"/>
          <w:sz w:val="16"/>
          <w:szCs w:val="16"/>
          <w:shd w:val="clear" w:color="auto" w:fill="FFFFFF"/>
        </w:rPr>
        <w:t>]</w:t>
      </w:r>
      <w:r w:rsidRPr="00D94694">
        <w:rPr>
          <w:rStyle w:val="element-citation"/>
          <w:rFonts w:ascii="Times New Roman" w:hAnsi="Times New Roman" w:cs="Times New Roman"/>
          <w:color w:val="212121"/>
          <w:sz w:val="16"/>
          <w:szCs w:val="16"/>
          <w:shd w:val="clear" w:color="auto" w:fill="FFFFFF"/>
        </w:rPr>
        <w:t> [</w:t>
      </w:r>
      <w:hyperlink r:id="rId61"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shd w:val="clear" w:color="auto" w:fill="FFFFFF"/>
        </w:rPr>
        <w:t>] [</w:t>
      </w:r>
      <w:hyperlink r:id="rId62"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shd w:val="clear" w:color="auto" w:fill="FFFFFF"/>
        </w:rPr>
        <w:t>] </w:t>
      </w:r>
      <w:r w:rsidRPr="00D94694">
        <w:rPr>
          <w:rStyle w:val="nowrap"/>
          <w:rFonts w:ascii="Times New Roman" w:hAnsi="Times New Roman" w:cs="Times New Roman"/>
          <w:color w:val="212121"/>
          <w:sz w:val="16"/>
          <w:szCs w:val="16"/>
          <w:shd w:val="clear" w:color="auto" w:fill="FFFFFF"/>
        </w:rPr>
        <w:t>[</w:t>
      </w:r>
      <w:hyperlink r:id="rId63"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shd w:val="clear" w:color="auto" w:fill="FFFFFF"/>
        </w:rPr>
        <w:t>]</w:t>
      </w:r>
    </w:p>
    <w:p w14:paraId="078DCCD1" w14:textId="02909545" w:rsidR="009827C2" w:rsidRPr="00D94694" w:rsidRDefault="00833EB4" w:rsidP="00D94694">
      <w:pPr>
        <w:shd w:val="clear" w:color="auto" w:fill="FFFFFF"/>
        <w:jc w:val="both"/>
        <w:rPr>
          <w:rStyle w:val="nowrap"/>
          <w:rFonts w:ascii="Times New Roman" w:hAnsi="Times New Roman" w:cs="Times New Roman"/>
          <w:color w:val="212121"/>
          <w:sz w:val="16"/>
          <w:szCs w:val="16"/>
          <w:shd w:val="clear" w:color="auto" w:fill="FFFFFF"/>
        </w:rPr>
      </w:pPr>
      <w:r w:rsidRPr="00D94694">
        <w:rPr>
          <w:rStyle w:val="nowrap"/>
          <w:rFonts w:ascii="Times New Roman" w:hAnsi="Times New Roman" w:cs="Times New Roman"/>
          <w:color w:val="212121"/>
          <w:sz w:val="16"/>
          <w:szCs w:val="16"/>
          <w:shd w:val="clear" w:color="auto" w:fill="FFFFFF"/>
        </w:rPr>
        <w:lastRenderedPageBreak/>
        <w:t>[20]</w:t>
      </w:r>
      <w:r w:rsidRPr="00D94694">
        <w:rPr>
          <w:rFonts w:ascii="Times New Roman" w:hAnsi="Times New Roman" w:cs="Times New Roman"/>
          <w:color w:val="212121"/>
          <w:sz w:val="16"/>
          <w:szCs w:val="16"/>
          <w:shd w:val="clear" w:color="auto" w:fill="FFFFFF"/>
        </w:rPr>
        <w:t xml:space="preserve"> Stroo H. F., Leeson A., Ward Eds C. H. </w:t>
      </w:r>
      <w:r w:rsidRPr="00D94694">
        <w:rPr>
          <w:rStyle w:val="Emphasis"/>
          <w:rFonts w:ascii="Times New Roman" w:hAnsi="Times New Roman" w:cs="Times New Roman"/>
          <w:color w:val="212121"/>
          <w:sz w:val="16"/>
          <w:szCs w:val="16"/>
          <w:shd w:val="clear" w:color="auto" w:fill="FFFFFF"/>
        </w:rPr>
        <w:t>Bioaugmentation for Groundwater Remediation</w:t>
      </w:r>
      <w:r w:rsidRPr="00D94694">
        <w:rPr>
          <w:rStyle w:val="ref-journal"/>
          <w:rFonts w:ascii="Times New Roman" w:hAnsi="Times New Roman" w:cs="Times New Roman"/>
          <w:i/>
          <w:iCs/>
          <w:color w:val="212121"/>
          <w:sz w:val="16"/>
          <w:szCs w:val="16"/>
          <w:shd w:val="clear" w:color="auto" w:fill="FFFFFF"/>
        </w:rPr>
        <w:t> .</w:t>
      </w:r>
      <w:r w:rsidRPr="00D94694">
        <w:rPr>
          <w:rFonts w:ascii="Times New Roman" w:hAnsi="Times New Roman" w:cs="Times New Roman"/>
          <w:color w:val="212121"/>
          <w:sz w:val="16"/>
          <w:szCs w:val="16"/>
          <w:shd w:val="clear" w:color="auto" w:fill="FFFFFF"/>
        </w:rPr>
        <w:t> New York: Springer; 2013. </w:t>
      </w:r>
      <w:r w:rsidRPr="00D94694">
        <w:rPr>
          <w:rStyle w:val="nowrap"/>
          <w:rFonts w:ascii="Times New Roman" w:hAnsi="Times New Roman" w:cs="Times New Roman"/>
          <w:color w:val="212121"/>
          <w:sz w:val="16"/>
          <w:szCs w:val="16"/>
          <w:shd w:val="clear" w:color="auto" w:fill="FFFFFF"/>
        </w:rPr>
        <w:t>[</w:t>
      </w:r>
      <w:hyperlink r:id="rId64"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shd w:val="clear" w:color="auto" w:fill="FFFFFF"/>
        </w:rPr>
        <w:t>]</w:t>
      </w:r>
    </w:p>
    <w:p w14:paraId="086D6537" w14:textId="0262CB83" w:rsidR="006A29AE" w:rsidRPr="00D94694" w:rsidRDefault="006A29AE" w:rsidP="00D94694">
      <w:pPr>
        <w:shd w:val="clear" w:color="auto" w:fill="FFFFFF"/>
        <w:jc w:val="both"/>
        <w:rPr>
          <w:rStyle w:val="nowrap"/>
          <w:rFonts w:ascii="Times New Roman" w:hAnsi="Times New Roman" w:cs="Times New Roman"/>
          <w:color w:val="212121"/>
          <w:sz w:val="16"/>
          <w:szCs w:val="16"/>
          <w:shd w:val="clear" w:color="auto" w:fill="FFFFFF"/>
        </w:rPr>
      </w:pPr>
      <w:r w:rsidRPr="00D94694">
        <w:rPr>
          <w:rFonts w:ascii="Times New Roman" w:hAnsi="Times New Roman" w:cs="Times New Roman"/>
          <w:color w:val="212121"/>
          <w:sz w:val="16"/>
          <w:szCs w:val="16"/>
          <w:shd w:val="clear" w:color="auto" w:fill="FFFFFF"/>
        </w:rPr>
        <w:t>[21]</w:t>
      </w:r>
      <w:r w:rsidR="008F4C23" w:rsidRPr="00D94694">
        <w:rPr>
          <w:rFonts w:ascii="Times New Roman" w:hAnsi="Times New Roman" w:cs="Times New Roman"/>
          <w:color w:val="212121"/>
          <w:sz w:val="16"/>
          <w:szCs w:val="16"/>
          <w:shd w:val="clear" w:color="auto" w:fill="FFFFFF"/>
        </w:rPr>
        <w:t xml:space="preserve"> </w:t>
      </w:r>
      <w:r w:rsidRPr="00D94694">
        <w:rPr>
          <w:rFonts w:ascii="Times New Roman" w:hAnsi="Times New Roman" w:cs="Times New Roman"/>
          <w:color w:val="212121"/>
          <w:sz w:val="16"/>
          <w:szCs w:val="16"/>
          <w:shd w:val="clear" w:color="auto" w:fill="FFFFFF"/>
        </w:rPr>
        <w:t>Sivakumar D., Kandaswamy A., Gomathi V., Rajeshwaran R., Murugan N. Bioremediation studies on reduction of heavy metals toxicity. </w:t>
      </w:r>
      <w:r w:rsidRPr="00D94694">
        <w:rPr>
          <w:rStyle w:val="Emphasis"/>
          <w:rFonts w:ascii="Times New Roman" w:hAnsi="Times New Roman" w:cs="Times New Roman"/>
          <w:color w:val="212121"/>
          <w:sz w:val="16"/>
          <w:szCs w:val="16"/>
          <w:shd w:val="clear" w:color="auto" w:fill="FFFFFF"/>
        </w:rPr>
        <w:t>Pollution Research</w:t>
      </w:r>
      <w:r w:rsidRPr="00D94694">
        <w:rPr>
          <w:rStyle w:val="ref-journal"/>
          <w:rFonts w:ascii="Times New Roman" w:hAnsi="Times New Roman" w:cs="Times New Roman"/>
          <w:i/>
          <w:iCs/>
          <w:color w:val="212121"/>
          <w:sz w:val="16"/>
          <w:szCs w:val="16"/>
          <w:shd w:val="clear" w:color="auto" w:fill="FFFFFF"/>
        </w:rPr>
        <w:t> . </w:t>
      </w:r>
      <w:r w:rsidRPr="00D94694">
        <w:rPr>
          <w:rFonts w:ascii="Times New Roman" w:hAnsi="Times New Roman" w:cs="Times New Roman"/>
          <w:color w:val="212121"/>
          <w:sz w:val="16"/>
          <w:szCs w:val="16"/>
          <w:shd w:val="clear" w:color="auto" w:fill="FFFFFF"/>
        </w:rPr>
        <w:t>2014;</w:t>
      </w:r>
      <w:r w:rsidRPr="00D94694">
        <w:rPr>
          <w:rStyle w:val="ref-vol"/>
          <w:rFonts w:ascii="Times New Roman" w:hAnsi="Times New Roman" w:cs="Times New Roman"/>
          <w:color w:val="212121"/>
          <w:sz w:val="16"/>
          <w:szCs w:val="16"/>
          <w:shd w:val="clear" w:color="auto" w:fill="FFFFFF"/>
        </w:rPr>
        <w:t>33</w:t>
      </w:r>
      <w:r w:rsidRPr="00D94694">
        <w:rPr>
          <w:rFonts w:ascii="Times New Roman" w:hAnsi="Times New Roman" w:cs="Times New Roman"/>
          <w:color w:val="212121"/>
          <w:sz w:val="16"/>
          <w:szCs w:val="16"/>
          <w:shd w:val="clear" w:color="auto" w:fill="FFFFFF"/>
        </w:rPr>
        <w:t>(3):553–558. </w:t>
      </w:r>
      <w:r w:rsidRPr="00D94694">
        <w:rPr>
          <w:rStyle w:val="nowrap"/>
          <w:rFonts w:ascii="Times New Roman" w:hAnsi="Times New Roman" w:cs="Times New Roman"/>
          <w:color w:val="212121"/>
          <w:sz w:val="16"/>
          <w:szCs w:val="16"/>
          <w:shd w:val="clear" w:color="auto" w:fill="FFFFFF"/>
        </w:rPr>
        <w:t>[</w:t>
      </w:r>
      <w:hyperlink r:id="rId65"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shd w:val="clear" w:color="auto" w:fill="FFFFFF"/>
        </w:rPr>
        <w:t>]</w:t>
      </w:r>
    </w:p>
    <w:p w14:paraId="01C2B048" w14:textId="23261D5C" w:rsidR="00A94778" w:rsidRPr="00D94694" w:rsidRDefault="00A94778" w:rsidP="00D94694">
      <w:pPr>
        <w:shd w:val="clear" w:color="auto" w:fill="FFFFFF"/>
        <w:jc w:val="both"/>
        <w:rPr>
          <w:rFonts w:ascii="Times New Roman" w:hAnsi="Times New Roman" w:cs="Times New Roman"/>
          <w:color w:val="212121"/>
          <w:sz w:val="16"/>
          <w:szCs w:val="16"/>
        </w:rPr>
      </w:pPr>
      <w:r w:rsidRPr="00D94694">
        <w:rPr>
          <w:rStyle w:val="element-citation"/>
          <w:rFonts w:ascii="Times New Roman" w:hAnsi="Times New Roman" w:cs="Times New Roman"/>
          <w:color w:val="212121"/>
          <w:sz w:val="16"/>
          <w:szCs w:val="16"/>
        </w:rPr>
        <w:t>[22]</w:t>
      </w:r>
      <w:r w:rsidR="008F4C23" w:rsidRPr="00D94694">
        <w:rPr>
          <w:rStyle w:val="element-citation"/>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Igiri BE, Okoduwa SI, Idoko GO, Akabuogu EP, Adeyi AO, Ejiogu IK. Toxicity and bioremediation of heavy metals contaminated ecosystem from tannery wastewater: a review. </w:t>
      </w:r>
      <w:r w:rsidRPr="00D94694">
        <w:rPr>
          <w:rStyle w:val="ref-journal"/>
          <w:rFonts w:ascii="Times New Roman" w:hAnsi="Times New Roman" w:cs="Times New Roman"/>
          <w:i/>
          <w:iCs/>
          <w:color w:val="212121"/>
          <w:sz w:val="16"/>
          <w:szCs w:val="16"/>
        </w:rPr>
        <w:t>J Toxicol [Internet] </w:t>
      </w:r>
      <w:r w:rsidRPr="00D94694">
        <w:rPr>
          <w:rStyle w:val="element-citation"/>
          <w:rFonts w:ascii="Times New Roman" w:hAnsi="Times New Roman" w:cs="Times New Roman"/>
          <w:color w:val="212121"/>
          <w:sz w:val="16"/>
          <w:szCs w:val="16"/>
        </w:rPr>
        <w:t>2018;</w:t>
      </w:r>
      <w:r w:rsidRPr="00D94694">
        <w:rPr>
          <w:rStyle w:val="ref-vol"/>
          <w:rFonts w:ascii="Times New Roman" w:hAnsi="Times New Roman" w:cs="Times New Roman"/>
          <w:color w:val="212121"/>
          <w:sz w:val="16"/>
          <w:szCs w:val="16"/>
        </w:rPr>
        <w:t>2018</w:t>
      </w:r>
      <w:r w:rsidRPr="00D94694">
        <w:rPr>
          <w:rStyle w:val="element-citation"/>
          <w:rFonts w:ascii="Times New Roman" w:hAnsi="Times New Roman" w:cs="Times New Roman"/>
          <w:color w:val="212121"/>
          <w:sz w:val="16"/>
          <w:szCs w:val="16"/>
        </w:rPr>
        <w:t>:16. doi: 10.1155/2018/2568038. [cited 2019 Aug 22] Article 2568038 [ p.]. Available from: </w:t>
      </w:r>
      <w:r w:rsidRPr="00D94694">
        <w:rPr>
          <w:rStyle w:val="nowrap"/>
          <w:rFonts w:ascii="Times New Roman" w:hAnsi="Times New Roman" w:cs="Times New Roman"/>
          <w:color w:val="212121"/>
          <w:sz w:val="16"/>
          <w:szCs w:val="16"/>
        </w:rPr>
        <w:t>[</w:t>
      </w:r>
      <w:hyperlink r:id="rId66" w:history="1">
        <w:r w:rsidRPr="00D94694">
          <w:rPr>
            <w:rStyle w:val="Hyperlink"/>
            <w:rFonts w:ascii="Times New Roman" w:hAnsi="Times New Roman" w:cs="Times New Roman"/>
            <w:color w:val="376FAA"/>
            <w:sz w:val="16"/>
            <w:szCs w:val="16"/>
          </w:rPr>
          <w:t>PMC free article</w:t>
        </w:r>
      </w:hyperlink>
      <w:r w:rsidRPr="00D94694">
        <w:rPr>
          <w:rStyle w:val="nowrap"/>
          <w:rFonts w:ascii="Times New Roman" w:hAnsi="Times New Roman" w:cs="Times New Roman"/>
          <w:color w:val="212121"/>
          <w:sz w:val="16"/>
          <w:szCs w:val="16"/>
        </w:rPr>
        <w:t>]</w:t>
      </w:r>
      <w:r w:rsidRPr="00D94694">
        <w:rPr>
          <w:rStyle w:val="element-citation"/>
          <w:rFonts w:ascii="Times New Roman" w:hAnsi="Times New Roman" w:cs="Times New Roman"/>
          <w:color w:val="212121"/>
          <w:sz w:val="16"/>
          <w:szCs w:val="16"/>
        </w:rPr>
        <w:t> [</w:t>
      </w:r>
      <w:hyperlink r:id="rId67"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68"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69"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24F15A14" w14:textId="473A80A0" w:rsidR="00A94778" w:rsidRPr="00D94694" w:rsidRDefault="00A94778"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[23] </w:t>
      </w:r>
      <w:r w:rsidRPr="00D94694">
        <w:rPr>
          <w:rStyle w:val="element-citation"/>
          <w:rFonts w:ascii="Times New Roman" w:hAnsi="Times New Roman" w:cs="Times New Roman"/>
          <w:color w:val="212121"/>
          <w:sz w:val="16"/>
          <w:szCs w:val="16"/>
        </w:rPr>
        <w:t>Velasquez L, Dussan J. Biosorption and bioaccumulation of heavy metals on dead and living biomass of Bacillus sphaericus. </w:t>
      </w:r>
      <w:r w:rsidRPr="00D94694">
        <w:rPr>
          <w:rStyle w:val="ref-journal"/>
          <w:rFonts w:ascii="Times New Roman" w:hAnsi="Times New Roman" w:cs="Times New Roman"/>
          <w:i/>
          <w:iCs/>
          <w:color w:val="212121"/>
          <w:sz w:val="16"/>
          <w:szCs w:val="16"/>
        </w:rPr>
        <w:t>J Hazard Mater [Internet] </w:t>
      </w:r>
      <w:r w:rsidRPr="00D94694">
        <w:rPr>
          <w:rStyle w:val="element-citation"/>
          <w:rFonts w:ascii="Times New Roman" w:hAnsi="Times New Roman" w:cs="Times New Roman"/>
          <w:color w:val="212121"/>
          <w:sz w:val="16"/>
          <w:szCs w:val="16"/>
        </w:rPr>
        <w:t>2009 Aug 15;</w:t>
      </w:r>
      <w:r w:rsidRPr="00D94694">
        <w:rPr>
          <w:rStyle w:val="ref-vol"/>
          <w:rFonts w:ascii="Times New Roman" w:hAnsi="Times New Roman" w:cs="Times New Roman"/>
          <w:color w:val="212121"/>
          <w:sz w:val="16"/>
          <w:szCs w:val="16"/>
        </w:rPr>
        <w:t>167</w:t>
      </w:r>
      <w:r w:rsidRPr="00D94694">
        <w:rPr>
          <w:rStyle w:val="element-citation"/>
          <w:rFonts w:ascii="Times New Roman" w:hAnsi="Times New Roman" w:cs="Times New Roman"/>
          <w:color w:val="212121"/>
          <w:sz w:val="16"/>
          <w:szCs w:val="16"/>
        </w:rPr>
        <w:t>(1–3):713–6. doi: 10.1016/j.jhazmat.2009.01.044. [cited 2019 Aug 22] Available from: Subscription required to view. [</w:t>
      </w:r>
      <w:hyperlink r:id="rId70"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71"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72"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5A197347" w14:textId="52B8F993" w:rsidR="00A94778" w:rsidRPr="00D94694" w:rsidRDefault="00A94778"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[24] </w:t>
      </w:r>
      <w:r w:rsidRPr="00D94694">
        <w:rPr>
          <w:rStyle w:val="element-citation"/>
          <w:rFonts w:ascii="Times New Roman" w:hAnsi="Times New Roman" w:cs="Times New Roman"/>
          <w:color w:val="212121"/>
          <w:sz w:val="16"/>
          <w:szCs w:val="16"/>
        </w:rPr>
        <w:t>Ahluwalia SS, Goyal D. Microbial and plant derived biomass for removal of heavy metals from wastewater. </w:t>
      </w:r>
      <w:r w:rsidRPr="00D94694">
        <w:rPr>
          <w:rStyle w:val="ref-journal"/>
          <w:rFonts w:ascii="Times New Roman" w:hAnsi="Times New Roman" w:cs="Times New Roman"/>
          <w:i/>
          <w:iCs/>
          <w:color w:val="212121"/>
          <w:sz w:val="16"/>
          <w:szCs w:val="16"/>
        </w:rPr>
        <w:t>Bioresour Technol [Internet] </w:t>
      </w:r>
      <w:r w:rsidRPr="00D94694">
        <w:rPr>
          <w:rStyle w:val="element-citation"/>
          <w:rFonts w:ascii="Times New Roman" w:hAnsi="Times New Roman" w:cs="Times New Roman"/>
          <w:color w:val="212121"/>
          <w:sz w:val="16"/>
          <w:szCs w:val="16"/>
        </w:rPr>
        <w:t>2007 Sep;</w:t>
      </w:r>
      <w:r w:rsidRPr="00D94694">
        <w:rPr>
          <w:rStyle w:val="ref-vol"/>
          <w:rFonts w:ascii="Times New Roman" w:hAnsi="Times New Roman" w:cs="Times New Roman"/>
          <w:color w:val="212121"/>
          <w:sz w:val="16"/>
          <w:szCs w:val="16"/>
        </w:rPr>
        <w:t>98</w:t>
      </w:r>
      <w:r w:rsidRPr="00D94694">
        <w:rPr>
          <w:rStyle w:val="element-citation"/>
          <w:rFonts w:ascii="Times New Roman" w:hAnsi="Times New Roman" w:cs="Times New Roman"/>
          <w:color w:val="212121"/>
          <w:sz w:val="16"/>
          <w:szCs w:val="16"/>
        </w:rPr>
        <w:t>(12):2243–57. doi: 10.1016/j.biortech.2005.12.006. [cited 2019 Aug 22] Available from: Subscription required to view. [</w:t>
      </w:r>
      <w:hyperlink r:id="rId73"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74"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75"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1D685C9D" w14:textId="3FDCBF26" w:rsidR="00A94778" w:rsidRPr="00D94694" w:rsidRDefault="00A94778"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[25] </w:t>
      </w:r>
      <w:r w:rsidRPr="00D94694">
        <w:rPr>
          <w:rStyle w:val="element-citation"/>
          <w:rFonts w:ascii="Times New Roman" w:hAnsi="Times New Roman" w:cs="Times New Roman"/>
          <w:color w:val="212121"/>
          <w:sz w:val="16"/>
          <w:szCs w:val="16"/>
        </w:rPr>
        <w:t>Klaus-Joerger T, Joerger R, Olsson E, Granqvist C. Bacteria as workers in the living factory: metalaccumulating bacteria and their potential for materials science. </w:t>
      </w:r>
      <w:r w:rsidRPr="00D94694">
        <w:rPr>
          <w:rStyle w:val="ref-journal"/>
          <w:rFonts w:ascii="Times New Roman" w:hAnsi="Times New Roman" w:cs="Times New Roman"/>
          <w:i/>
          <w:iCs/>
          <w:color w:val="212121"/>
          <w:sz w:val="16"/>
          <w:szCs w:val="16"/>
        </w:rPr>
        <w:t>Trends Biotechnol [Internet] </w:t>
      </w:r>
      <w:r w:rsidRPr="00D94694">
        <w:rPr>
          <w:rStyle w:val="element-citation"/>
          <w:rFonts w:ascii="Times New Roman" w:hAnsi="Times New Roman" w:cs="Times New Roman"/>
          <w:color w:val="212121"/>
          <w:sz w:val="16"/>
          <w:szCs w:val="16"/>
        </w:rPr>
        <w:t>2001 Jan;</w:t>
      </w:r>
      <w:r w:rsidRPr="00D94694">
        <w:rPr>
          <w:rStyle w:val="ref-vol"/>
          <w:rFonts w:ascii="Times New Roman" w:hAnsi="Times New Roman" w:cs="Times New Roman"/>
          <w:color w:val="212121"/>
          <w:sz w:val="16"/>
          <w:szCs w:val="16"/>
        </w:rPr>
        <w:t>19</w:t>
      </w:r>
      <w:r w:rsidRPr="00D94694">
        <w:rPr>
          <w:rStyle w:val="element-citation"/>
          <w:rFonts w:ascii="Times New Roman" w:hAnsi="Times New Roman" w:cs="Times New Roman"/>
          <w:color w:val="212121"/>
          <w:sz w:val="16"/>
          <w:szCs w:val="16"/>
        </w:rPr>
        <w:t>(1):15–20. doi: 10.1016/S0167-7799(00)01514-6. [cited 2019 Aug 22] Available from: Subscription required to view. [</w:t>
      </w:r>
      <w:hyperlink r:id="rId76"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77"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78"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47B5A324" w14:textId="22AB397A" w:rsidR="00A94778" w:rsidRPr="00D94694" w:rsidRDefault="00A94778"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[26] </w:t>
      </w:r>
      <w:r w:rsidRPr="00D94694">
        <w:rPr>
          <w:rStyle w:val="element-citation"/>
          <w:rFonts w:ascii="Times New Roman" w:hAnsi="Times New Roman" w:cs="Times New Roman"/>
          <w:color w:val="212121"/>
          <w:sz w:val="16"/>
          <w:szCs w:val="16"/>
        </w:rPr>
        <w:t>Poirier I, Hammann P, Kuhn L, Bertrand M. Strategies developed by the marine bacterium Pseudomonas fluorescens BA3SM1 to resist metals: a proteome analysis. </w:t>
      </w:r>
      <w:r w:rsidRPr="00D94694">
        <w:rPr>
          <w:rStyle w:val="ref-journal"/>
          <w:rFonts w:ascii="Times New Roman" w:hAnsi="Times New Roman" w:cs="Times New Roman"/>
          <w:i/>
          <w:iCs/>
          <w:color w:val="212121"/>
          <w:sz w:val="16"/>
          <w:szCs w:val="16"/>
        </w:rPr>
        <w:t>Aquat Toxicol [Internet] </w:t>
      </w:r>
      <w:r w:rsidRPr="00D94694">
        <w:rPr>
          <w:rStyle w:val="element-citation"/>
          <w:rFonts w:ascii="Times New Roman" w:hAnsi="Times New Roman" w:cs="Times New Roman"/>
          <w:color w:val="212121"/>
          <w:sz w:val="16"/>
          <w:szCs w:val="16"/>
        </w:rPr>
        <w:t>2013 Mar 15;</w:t>
      </w:r>
      <w:r w:rsidRPr="00D94694">
        <w:rPr>
          <w:rStyle w:val="ref-vol"/>
          <w:rFonts w:ascii="Times New Roman" w:hAnsi="Times New Roman" w:cs="Times New Roman"/>
          <w:color w:val="212121"/>
          <w:sz w:val="16"/>
          <w:szCs w:val="16"/>
        </w:rPr>
        <w:t>128–129</w:t>
      </w:r>
      <w:r w:rsidRPr="00D94694">
        <w:rPr>
          <w:rStyle w:val="element-citation"/>
          <w:rFonts w:ascii="Times New Roman" w:hAnsi="Times New Roman" w:cs="Times New Roman"/>
          <w:color w:val="212121"/>
          <w:sz w:val="16"/>
          <w:szCs w:val="16"/>
        </w:rPr>
        <w:t>:215–32. doi: 10.1016/j.aquatox.2012.12.006. [cited 2019 Aug 22] Available from: Subscription required to view. [</w:t>
      </w:r>
      <w:hyperlink r:id="rId79"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80"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81"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1E406715" w14:textId="6FDE636B" w:rsidR="00A94778" w:rsidRPr="00D94694" w:rsidRDefault="00A94778"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[27] </w:t>
      </w:r>
      <w:r w:rsidRPr="00D94694">
        <w:rPr>
          <w:rStyle w:val="element-citation"/>
          <w:rFonts w:ascii="Times New Roman" w:hAnsi="Times New Roman" w:cs="Times New Roman"/>
          <w:color w:val="212121"/>
          <w:sz w:val="16"/>
          <w:szCs w:val="16"/>
        </w:rPr>
        <w:t>Paliwal V, Puranik S, Purohit HJ. Integrated perspective for effective bioremediation. </w:t>
      </w:r>
      <w:r w:rsidRPr="00D94694">
        <w:rPr>
          <w:rStyle w:val="ref-journal"/>
          <w:rFonts w:ascii="Times New Roman" w:hAnsi="Times New Roman" w:cs="Times New Roman"/>
          <w:i/>
          <w:iCs/>
          <w:color w:val="212121"/>
          <w:sz w:val="16"/>
          <w:szCs w:val="16"/>
        </w:rPr>
        <w:t>Appl Biochem Biotechnol [Internet] </w:t>
      </w:r>
      <w:r w:rsidRPr="00D94694">
        <w:rPr>
          <w:rStyle w:val="element-citation"/>
          <w:rFonts w:ascii="Times New Roman" w:hAnsi="Times New Roman" w:cs="Times New Roman"/>
          <w:color w:val="212121"/>
          <w:sz w:val="16"/>
          <w:szCs w:val="16"/>
        </w:rPr>
        <w:t>2012 Feb;</w:t>
      </w:r>
      <w:r w:rsidRPr="00D94694">
        <w:rPr>
          <w:rStyle w:val="ref-vol"/>
          <w:rFonts w:ascii="Times New Roman" w:hAnsi="Times New Roman" w:cs="Times New Roman"/>
          <w:color w:val="212121"/>
          <w:sz w:val="16"/>
          <w:szCs w:val="16"/>
        </w:rPr>
        <w:t>166</w:t>
      </w:r>
      <w:r w:rsidRPr="00D94694">
        <w:rPr>
          <w:rStyle w:val="element-citation"/>
          <w:rFonts w:ascii="Times New Roman" w:hAnsi="Times New Roman" w:cs="Times New Roman"/>
          <w:color w:val="212121"/>
          <w:sz w:val="16"/>
          <w:szCs w:val="16"/>
        </w:rPr>
        <w:t>(4):903–24. doi: 10.1007/s12010-011-9479-5. [cited 2019 Aug 22] Available from: Subscription required to view. [</w:t>
      </w:r>
      <w:hyperlink r:id="rId82"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83"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84"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0594AD25" w14:textId="03CEFE5D" w:rsidR="008F43E2" w:rsidRPr="00D94694" w:rsidRDefault="00A94778" w:rsidP="00D94694">
      <w:pPr>
        <w:shd w:val="clear" w:color="auto" w:fill="FFFFFF"/>
        <w:jc w:val="both"/>
        <w:rPr>
          <w:rStyle w:val="nowrap"/>
          <w:rFonts w:ascii="Times New Roman" w:hAnsi="Times New Roman" w:cs="Times New Roman"/>
          <w:color w:val="212121"/>
          <w:sz w:val="16"/>
          <w:szCs w:val="16"/>
        </w:rPr>
      </w:pPr>
      <w:r w:rsidRPr="00D94694">
        <w:rPr>
          <w:rFonts w:ascii="Times New Roman" w:hAnsi="Times New Roman" w:cs="Times New Roman"/>
          <w:color w:val="212121"/>
          <w:sz w:val="16"/>
          <w:szCs w:val="16"/>
        </w:rPr>
        <w:t>[28] </w:t>
      </w:r>
      <w:r w:rsidRPr="00D94694">
        <w:rPr>
          <w:rStyle w:val="element-citation"/>
          <w:rFonts w:ascii="Times New Roman" w:hAnsi="Times New Roman" w:cs="Times New Roman"/>
          <w:color w:val="212121"/>
          <w:sz w:val="16"/>
          <w:szCs w:val="16"/>
        </w:rPr>
        <w:t>Wang CL, Ozuna SC, Clark DS, Keasling JD. A deep-sea hydrothermal vent isolate, Pseudomonas aeruginosa CW961, requires thiosulfate for Cd </w:t>
      </w:r>
      <w:r w:rsidRPr="00D94694">
        <w:rPr>
          <w:rStyle w:val="element-citation"/>
          <w:rFonts w:ascii="Times New Roman" w:hAnsi="Times New Roman" w:cs="Times New Roman"/>
          <w:color w:val="212121"/>
          <w:sz w:val="16"/>
          <w:szCs w:val="16"/>
          <w:vertAlign w:val="superscript"/>
        </w:rPr>
        <w:t>2+</w:t>
      </w:r>
      <w:r w:rsidRPr="00D94694">
        <w:rPr>
          <w:rStyle w:val="element-citation"/>
          <w:rFonts w:ascii="Times New Roman" w:hAnsi="Times New Roman" w:cs="Times New Roman"/>
          <w:color w:val="212121"/>
          <w:sz w:val="16"/>
          <w:szCs w:val="16"/>
        </w:rPr>
        <w:t> tolerance and precipitation. </w:t>
      </w:r>
      <w:r w:rsidRPr="00D94694">
        <w:rPr>
          <w:rStyle w:val="ref-journal"/>
          <w:rFonts w:ascii="Times New Roman" w:hAnsi="Times New Roman" w:cs="Times New Roman"/>
          <w:i/>
          <w:iCs/>
          <w:color w:val="212121"/>
          <w:sz w:val="16"/>
          <w:szCs w:val="16"/>
        </w:rPr>
        <w:t>Biotechnol Lett [Internet] </w:t>
      </w:r>
      <w:r w:rsidRPr="00D94694">
        <w:rPr>
          <w:rStyle w:val="element-citation"/>
          <w:rFonts w:ascii="Times New Roman" w:hAnsi="Times New Roman" w:cs="Times New Roman"/>
          <w:color w:val="212121"/>
          <w:sz w:val="16"/>
          <w:szCs w:val="16"/>
        </w:rPr>
        <w:t>2002 Apr;</w:t>
      </w:r>
      <w:r w:rsidRPr="00D94694">
        <w:rPr>
          <w:rStyle w:val="ref-vol"/>
          <w:rFonts w:ascii="Times New Roman" w:hAnsi="Times New Roman" w:cs="Times New Roman"/>
          <w:color w:val="212121"/>
          <w:sz w:val="16"/>
          <w:szCs w:val="16"/>
        </w:rPr>
        <w:t>24</w:t>
      </w:r>
      <w:r w:rsidRPr="00D94694">
        <w:rPr>
          <w:rStyle w:val="element-citation"/>
          <w:rFonts w:ascii="Times New Roman" w:hAnsi="Times New Roman" w:cs="Times New Roman"/>
          <w:color w:val="212121"/>
          <w:sz w:val="16"/>
          <w:szCs w:val="16"/>
        </w:rPr>
        <w:t>(8):637–41. doi: 10.1023/A:1015043324584. [cited 2019 Aug 22] Available from: Subscription required to view. </w:t>
      </w:r>
      <w:r w:rsidRPr="00D94694">
        <w:rPr>
          <w:rStyle w:val="nowrap"/>
          <w:rFonts w:ascii="Times New Roman" w:hAnsi="Times New Roman" w:cs="Times New Roman"/>
          <w:color w:val="212121"/>
          <w:sz w:val="16"/>
          <w:szCs w:val="16"/>
        </w:rPr>
        <w:t>[</w:t>
      </w:r>
      <w:hyperlink r:id="rId85" w:history="1">
        <w:r w:rsidRPr="00D94694">
          <w:rPr>
            <w:rStyle w:val="Hyperlink"/>
            <w:rFonts w:ascii="Times New Roman" w:hAnsi="Times New Roman" w:cs="Times New Roman"/>
            <w:color w:val="376FAA"/>
            <w:sz w:val="16"/>
            <w:szCs w:val="16"/>
          </w:rPr>
          <w:t>PMC free article</w:t>
        </w:r>
      </w:hyperlink>
      <w:r w:rsidRPr="00D94694">
        <w:rPr>
          <w:rStyle w:val="nowrap"/>
          <w:rFonts w:ascii="Times New Roman" w:hAnsi="Times New Roman" w:cs="Times New Roman"/>
          <w:color w:val="212121"/>
          <w:sz w:val="16"/>
          <w:szCs w:val="16"/>
        </w:rPr>
        <w:t>]</w:t>
      </w:r>
      <w:r w:rsidRPr="00D94694">
        <w:rPr>
          <w:rStyle w:val="element-citation"/>
          <w:rFonts w:ascii="Times New Roman" w:hAnsi="Times New Roman" w:cs="Times New Roman"/>
          <w:color w:val="212121"/>
          <w:sz w:val="16"/>
          <w:szCs w:val="16"/>
        </w:rPr>
        <w:t> [</w:t>
      </w:r>
      <w:hyperlink r:id="rId86"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87"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88"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5BACDAE3" w14:textId="09F14AC8"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Style w:val="nowrap"/>
          <w:rFonts w:ascii="Times New Roman" w:hAnsi="Times New Roman" w:cs="Times New Roman"/>
          <w:color w:val="212121"/>
          <w:sz w:val="16"/>
          <w:szCs w:val="16"/>
        </w:rPr>
        <w:t>[</w:t>
      </w:r>
      <w:r w:rsidR="00F27613" w:rsidRPr="00D94694">
        <w:rPr>
          <w:rStyle w:val="nowrap"/>
          <w:rFonts w:ascii="Times New Roman" w:hAnsi="Times New Roman" w:cs="Times New Roman"/>
          <w:color w:val="212121"/>
          <w:sz w:val="16"/>
          <w:szCs w:val="16"/>
        </w:rPr>
        <w:t>29</w:t>
      </w:r>
      <w:r w:rsidRPr="00D94694">
        <w:rPr>
          <w:rStyle w:val="nowrap"/>
          <w:rFonts w:ascii="Times New Roman" w:hAnsi="Times New Roman" w:cs="Times New Roman"/>
          <w:color w:val="212121"/>
          <w:sz w:val="16"/>
          <w:szCs w:val="16"/>
        </w:rPr>
        <w:t>]</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Singh R. Microorganism as a tool of bioremediation technology for cleaning environment: a review. </w:t>
      </w:r>
      <w:r w:rsidRPr="00D94694">
        <w:rPr>
          <w:rStyle w:val="Emphasis"/>
          <w:rFonts w:ascii="Times New Roman" w:hAnsi="Times New Roman" w:cs="Times New Roman"/>
          <w:color w:val="212121"/>
          <w:sz w:val="16"/>
          <w:szCs w:val="16"/>
        </w:rPr>
        <w:t>Proceedings of the International Academy of Ecology and Environmental Sciences</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2014;</w:t>
      </w:r>
      <w:r w:rsidRPr="00D94694">
        <w:rPr>
          <w:rStyle w:val="ref-vol"/>
          <w:rFonts w:ascii="Times New Roman" w:hAnsi="Times New Roman" w:cs="Times New Roman"/>
          <w:color w:val="212121"/>
          <w:sz w:val="16"/>
          <w:szCs w:val="16"/>
        </w:rPr>
        <w:t>4</w:t>
      </w:r>
      <w:r w:rsidRPr="00D94694">
        <w:rPr>
          <w:rStyle w:val="element-citation"/>
          <w:rFonts w:ascii="Times New Roman" w:hAnsi="Times New Roman" w:cs="Times New Roman"/>
          <w:color w:val="212121"/>
          <w:sz w:val="16"/>
          <w:szCs w:val="16"/>
        </w:rPr>
        <w:t>(1):p. 1. </w:t>
      </w:r>
      <w:r w:rsidRPr="00D94694">
        <w:rPr>
          <w:rStyle w:val="nowrap"/>
          <w:rFonts w:ascii="Times New Roman" w:hAnsi="Times New Roman" w:cs="Times New Roman"/>
          <w:color w:val="212121"/>
          <w:sz w:val="16"/>
          <w:szCs w:val="16"/>
        </w:rPr>
        <w:t>[</w:t>
      </w:r>
      <w:hyperlink r:id="rId89"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23E8273B" w14:textId="5C64BB0D"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[3</w:t>
      </w:r>
      <w:r w:rsidR="00F27613" w:rsidRPr="00D94694">
        <w:rPr>
          <w:rFonts w:ascii="Times New Roman" w:hAnsi="Times New Roman" w:cs="Times New Roman"/>
          <w:color w:val="212121"/>
          <w:sz w:val="16"/>
          <w:szCs w:val="16"/>
        </w:rPr>
        <w:t>0</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Adenipekun C., Fasidi I. Bioremediation of oil-polluted soil by Lentinus subnudus, a Nigerian white-rot fungus. </w:t>
      </w:r>
      <w:r w:rsidRPr="00D94694">
        <w:rPr>
          <w:rStyle w:val="Emphasis"/>
          <w:rFonts w:ascii="Times New Roman" w:hAnsi="Times New Roman" w:cs="Times New Roman"/>
          <w:color w:val="212121"/>
          <w:sz w:val="16"/>
          <w:szCs w:val="16"/>
        </w:rPr>
        <w:t>African Journal of Biotechnology</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2005;</w:t>
      </w:r>
      <w:r w:rsidRPr="00D94694">
        <w:rPr>
          <w:rStyle w:val="ref-vol"/>
          <w:rFonts w:ascii="Times New Roman" w:hAnsi="Times New Roman" w:cs="Times New Roman"/>
          <w:color w:val="212121"/>
          <w:sz w:val="16"/>
          <w:szCs w:val="16"/>
        </w:rPr>
        <w:t>4</w:t>
      </w:r>
      <w:r w:rsidRPr="00D94694">
        <w:rPr>
          <w:rStyle w:val="element-citation"/>
          <w:rFonts w:ascii="Times New Roman" w:hAnsi="Times New Roman" w:cs="Times New Roman"/>
          <w:color w:val="212121"/>
          <w:sz w:val="16"/>
          <w:szCs w:val="16"/>
        </w:rPr>
        <w:t>(8):796–798. </w:t>
      </w:r>
      <w:r w:rsidRPr="00D94694">
        <w:rPr>
          <w:rStyle w:val="nowrap"/>
          <w:rFonts w:ascii="Times New Roman" w:hAnsi="Times New Roman" w:cs="Times New Roman"/>
          <w:color w:val="212121"/>
          <w:sz w:val="16"/>
          <w:szCs w:val="16"/>
        </w:rPr>
        <w:t>[</w:t>
      </w:r>
      <w:hyperlink r:id="rId90"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3176A713" w14:textId="1047994E"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[3</w:t>
      </w:r>
      <w:r w:rsidR="00F27613" w:rsidRPr="00D94694">
        <w:rPr>
          <w:rFonts w:ascii="Times New Roman" w:hAnsi="Times New Roman" w:cs="Times New Roman"/>
          <w:color w:val="212121"/>
          <w:sz w:val="16"/>
          <w:szCs w:val="16"/>
        </w:rPr>
        <w:t>1</w:t>
      </w:r>
      <w:r w:rsidRPr="00D94694">
        <w:rPr>
          <w:rFonts w:ascii="Times New Roman" w:hAnsi="Times New Roman" w:cs="Times New Roman"/>
          <w:color w:val="212121"/>
          <w:sz w:val="16"/>
          <w:szCs w:val="16"/>
        </w:rPr>
        <w:t>] </w:t>
      </w:r>
      <w:r w:rsidRPr="00D94694">
        <w:rPr>
          <w:rStyle w:val="element-citation"/>
          <w:rFonts w:ascii="Times New Roman" w:hAnsi="Times New Roman" w:cs="Times New Roman"/>
          <w:color w:val="212121"/>
          <w:sz w:val="16"/>
          <w:szCs w:val="16"/>
        </w:rPr>
        <w:t>Tanmoy P., Nimai C. Environmental arsenic and selenium contamination and approaches towards its bioremediation through the exploration of microbial adaptations: a review. </w:t>
      </w:r>
      <w:r w:rsidRPr="00D94694">
        <w:rPr>
          <w:rStyle w:val="Emphasis"/>
          <w:rFonts w:ascii="Times New Roman" w:hAnsi="Times New Roman" w:cs="Times New Roman"/>
          <w:color w:val="212121"/>
          <w:sz w:val="16"/>
          <w:szCs w:val="16"/>
        </w:rPr>
        <w:t>Pedosphere</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2019;</w:t>
      </w:r>
      <w:r w:rsidRPr="00D94694">
        <w:rPr>
          <w:rStyle w:val="ref-vol"/>
          <w:rFonts w:ascii="Times New Roman" w:hAnsi="Times New Roman" w:cs="Times New Roman"/>
          <w:color w:val="212121"/>
          <w:sz w:val="16"/>
          <w:szCs w:val="16"/>
        </w:rPr>
        <w:t>29</w:t>
      </w:r>
      <w:r w:rsidRPr="00D94694">
        <w:rPr>
          <w:rStyle w:val="element-citation"/>
          <w:rFonts w:ascii="Times New Roman" w:hAnsi="Times New Roman" w:cs="Times New Roman"/>
          <w:color w:val="212121"/>
          <w:sz w:val="16"/>
          <w:szCs w:val="16"/>
        </w:rPr>
        <w:t>(5):554–568. doi: 10.1016/S1002-0160(19)60829-5. [</w:t>
      </w:r>
      <w:hyperlink r:id="rId91"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92"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2FF443D1" w14:textId="28AE2453"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[3</w:t>
      </w:r>
      <w:r w:rsidR="00F27613" w:rsidRPr="00D94694">
        <w:rPr>
          <w:rFonts w:ascii="Times New Roman" w:hAnsi="Times New Roman" w:cs="Times New Roman"/>
          <w:color w:val="212121"/>
          <w:sz w:val="16"/>
          <w:szCs w:val="16"/>
        </w:rPr>
        <w:t>2</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Ojuederie O. B., Babalola O. O. Microbial and plant-assisted bioremediation of heavy metal polluted environments: a review. </w:t>
      </w:r>
      <w:r w:rsidRPr="00D94694">
        <w:rPr>
          <w:rStyle w:val="Emphasis"/>
          <w:rFonts w:ascii="Times New Roman" w:hAnsi="Times New Roman" w:cs="Times New Roman"/>
          <w:color w:val="212121"/>
          <w:sz w:val="16"/>
          <w:szCs w:val="16"/>
        </w:rPr>
        <w:t>International Journal of Environmental Research and Public Health</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2017;</w:t>
      </w:r>
      <w:r w:rsidRPr="00D94694">
        <w:rPr>
          <w:rStyle w:val="ref-vol"/>
          <w:rFonts w:ascii="Times New Roman" w:hAnsi="Times New Roman" w:cs="Times New Roman"/>
          <w:color w:val="212121"/>
          <w:sz w:val="16"/>
          <w:szCs w:val="16"/>
        </w:rPr>
        <w:t>14</w:t>
      </w:r>
      <w:r w:rsidRPr="00D94694">
        <w:rPr>
          <w:rStyle w:val="element-citation"/>
          <w:rFonts w:ascii="Times New Roman" w:hAnsi="Times New Roman" w:cs="Times New Roman"/>
          <w:color w:val="212121"/>
          <w:sz w:val="16"/>
          <w:szCs w:val="16"/>
        </w:rPr>
        <w:t>(12):p. 1504. doi: 10.3390/ijerph14121504. </w:t>
      </w:r>
      <w:r w:rsidRPr="00D94694">
        <w:rPr>
          <w:rStyle w:val="nowrap"/>
          <w:rFonts w:ascii="Times New Roman" w:hAnsi="Times New Roman" w:cs="Times New Roman"/>
          <w:color w:val="212121"/>
          <w:sz w:val="16"/>
          <w:szCs w:val="16"/>
        </w:rPr>
        <w:t>[</w:t>
      </w:r>
      <w:hyperlink r:id="rId93" w:history="1">
        <w:r w:rsidRPr="00D94694">
          <w:rPr>
            <w:rStyle w:val="Hyperlink"/>
            <w:rFonts w:ascii="Times New Roman" w:hAnsi="Times New Roman" w:cs="Times New Roman"/>
            <w:color w:val="376FAA"/>
            <w:sz w:val="16"/>
            <w:szCs w:val="16"/>
          </w:rPr>
          <w:t>PMC free article</w:t>
        </w:r>
      </w:hyperlink>
      <w:r w:rsidRPr="00D94694">
        <w:rPr>
          <w:rStyle w:val="nowrap"/>
          <w:rFonts w:ascii="Times New Roman" w:hAnsi="Times New Roman" w:cs="Times New Roman"/>
          <w:color w:val="212121"/>
          <w:sz w:val="16"/>
          <w:szCs w:val="16"/>
        </w:rPr>
        <w:t>]</w:t>
      </w:r>
      <w:r w:rsidRPr="00D94694">
        <w:rPr>
          <w:rStyle w:val="element-citation"/>
          <w:rFonts w:ascii="Times New Roman" w:hAnsi="Times New Roman" w:cs="Times New Roman"/>
          <w:color w:val="212121"/>
          <w:sz w:val="16"/>
          <w:szCs w:val="16"/>
        </w:rPr>
        <w:t> [</w:t>
      </w:r>
      <w:hyperlink r:id="rId94"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95"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96"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48DA8071" w14:textId="3840E9AD"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[3</w:t>
      </w:r>
      <w:r w:rsidR="00F27613" w:rsidRPr="00D94694">
        <w:rPr>
          <w:rFonts w:ascii="Times New Roman" w:hAnsi="Times New Roman" w:cs="Times New Roman"/>
          <w:color w:val="212121"/>
          <w:sz w:val="16"/>
          <w:szCs w:val="16"/>
        </w:rPr>
        <w:t>3</w:t>
      </w:r>
      <w:r w:rsidRPr="00D94694">
        <w:rPr>
          <w:rFonts w:ascii="Times New Roman" w:hAnsi="Times New Roman" w:cs="Times New Roman"/>
          <w:color w:val="212121"/>
          <w:sz w:val="16"/>
          <w:szCs w:val="16"/>
        </w:rPr>
        <w:t>] </w:t>
      </w:r>
      <w:r w:rsidRPr="00D94694">
        <w:rPr>
          <w:rStyle w:val="element-citation"/>
          <w:rFonts w:ascii="Times New Roman" w:hAnsi="Times New Roman" w:cs="Times New Roman"/>
          <w:color w:val="212121"/>
          <w:sz w:val="16"/>
          <w:szCs w:val="16"/>
        </w:rPr>
        <w:t>Sharma P. K., Balkwill D. L., Frenkel A., Vairavamurthy M. A. A new Klebsiella planticola strain (Cd-1) grows anaerobically at high cadmium concentrations and precipitates cadmium sulfide. </w:t>
      </w:r>
      <w:r w:rsidRPr="00D94694">
        <w:rPr>
          <w:rStyle w:val="Emphasis"/>
          <w:rFonts w:ascii="Times New Roman" w:hAnsi="Times New Roman" w:cs="Times New Roman"/>
          <w:color w:val="212121"/>
          <w:sz w:val="16"/>
          <w:szCs w:val="16"/>
        </w:rPr>
        <w:t>Applied and Environmental Microbiology</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2000;</w:t>
      </w:r>
      <w:r w:rsidRPr="00D94694">
        <w:rPr>
          <w:rStyle w:val="ref-vol"/>
          <w:rFonts w:ascii="Times New Roman" w:hAnsi="Times New Roman" w:cs="Times New Roman"/>
          <w:color w:val="212121"/>
          <w:sz w:val="16"/>
          <w:szCs w:val="16"/>
        </w:rPr>
        <w:t>66</w:t>
      </w:r>
      <w:r w:rsidRPr="00D94694">
        <w:rPr>
          <w:rStyle w:val="element-citation"/>
          <w:rFonts w:ascii="Times New Roman" w:hAnsi="Times New Roman" w:cs="Times New Roman"/>
          <w:color w:val="212121"/>
          <w:sz w:val="16"/>
          <w:szCs w:val="16"/>
        </w:rPr>
        <w:t>(7):3083–3087. doi: 10.1128/AEM.66.7.3083-3087.2000. </w:t>
      </w:r>
      <w:r w:rsidRPr="00D94694">
        <w:rPr>
          <w:rStyle w:val="nowrap"/>
          <w:rFonts w:ascii="Times New Roman" w:hAnsi="Times New Roman" w:cs="Times New Roman"/>
          <w:color w:val="212121"/>
          <w:sz w:val="16"/>
          <w:szCs w:val="16"/>
        </w:rPr>
        <w:t>[</w:t>
      </w:r>
      <w:hyperlink r:id="rId97" w:history="1">
        <w:r w:rsidRPr="00D94694">
          <w:rPr>
            <w:rStyle w:val="Hyperlink"/>
            <w:rFonts w:ascii="Times New Roman" w:hAnsi="Times New Roman" w:cs="Times New Roman"/>
            <w:color w:val="376FAA"/>
            <w:sz w:val="16"/>
            <w:szCs w:val="16"/>
          </w:rPr>
          <w:t>PMC free article</w:t>
        </w:r>
      </w:hyperlink>
      <w:r w:rsidRPr="00D94694">
        <w:rPr>
          <w:rStyle w:val="nowrap"/>
          <w:rFonts w:ascii="Times New Roman" w:hAnsi="Times New Roman" w:cs="Times New Roman"/>
          <w:color w:val="212121"/>
          <w:sz w:val="16"/>
          <w:szCs w:val="16"/>
        </w:rPr>
        <w:t>]</w:t>
      </w:r>
      <w:r w:rsidRPr="00D94694">
        <w:rPr>
          <w:rStyle w:val="element-citation"/>
          <w:rFonts w:ascii="Times New Roman" w:hAnsi="Times New Roman" w:cs="Times New Roman"/>
          <w:color w:val="212121"/>
          <w:sz w:val="16"/>
          <w:szCs w:val="16"/>
        </w:rPr>
        <w:t> [</w:t>
      </w:r>
      <w:hyperlink r:id="rId98"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99"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00"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017E4EE3" w14:textId="771E40CC"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[3</w:t>
      </w:r>
      <w:r w:rsidR="00F27613" w:rsidRPr="00D94694">
        <w:rPr>
          <w:rFonts w:ascii="Times New Roman" w:hAnsi="Times New Roman" w:cs="Times New Roman"/>
          <w:color w:val="212121"/>
          <w:sz w:val="16"/>
          <w:szCs w:val="16"/>
        </w:rPr>
        <w:t>4</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Rani M. J., Hemambika B., Hemapriya J., Kannan V. R. Comparative assessment of heavy metal removal by immobilized and dead bacterial cells: a biosorption approach. </w:t>
      </w:r>
      <w:r w:rsidRPr="00D94694">
        <w:rPr>
          <w:rStyle w:val="Emphasis"/>
          <w:rFonts w:ascii="Times New Roman" w:hAnsi="Times New Roman" w:cs="Times New Roman"/>
          <w:color w:val="212121"/>
          <w:sz w:val="16"/>
          <w:szCs w:val="16"/>
        </w:rPr>
        <w:t>Global Journal of Environmental Research</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2010;</w:t>
      </w:r>
      <w:r w:rsidRPr="00D94694">
        <w:rPr>
          <w:rStyle w:val="ref-vol"/>
          <w:rFonts w:ascii="Times New Roman" w:hAnsi="Times New Roman" w:cs="Times New Roman"/>
          <w:color w:val="212121"/>
          <w:sz w:val="16"/>
          <w:szCs w:val="16"/>
        </w:rPr>
        <w:t>4</w:t>
      </w:r>
      <w:r w:rsidRPr="00D94694">
        <w:rPr>
          <w:rStyle w:val="element-citation"/>
          <w:rFonts w:ascii="Times New Roman" w:hAnsi="Times New Roman" w:cs="Times New Roman"/>
          <w:color w:val="212121"/>
          <w:sz w:val="16"/>
          <w:szCs w:val="16"/>
        </w:rPr>
        <w:t>(2):23–30. </w:t>
      </w:r>
      <w:r w:rsidRPr="00D94694">
        <w:rPr>
          <w:rStyle w:val="nowrap"/>
          <w:rFonts w:ascii="Times New Roman" w:hAnsi="Times New Roman" w:cs="Times New Roman"/>
          <w:color w:val="212121"/>
          <w:sz w:val="16"/>
          <w:szCs w:val="16"/>
        </w:rPr>
        <w:t>[</w:t>
      </w:r>
      <w:hyperlink r:id="rId101"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65A51A27" w14:textId="0B7CB120"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[3</w:t>
      </w:r>
      <w:r w:rsidR="00F27613" w:rsidRPr="00D94694">
        <w:rPr>
          <w:rFonts w:ascii="Times New Roman" w:hAnsi="Times New Roman" w:cs="Times New Roman"/>
          <w:color w:val="212121"/>
          <w:sz w:val="16"/>
          <w:szCs w:val="16"/>
        </w:rPr>
        <w:t>5</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Kapahi M., Sachdeva S. Bioremediation options for heavy metal pollution. </w:t>
      </w:r>
      <w:r w:rsidRPr="00D94694">
        <w:rPr>
          <w:rStyle w:val="Emphasis"/>
          <w:rFonts w:ascii="Times New Roman" w:hAnsi="Times New Roman" w:cs="Times New Roman"/>
          <w:color w:val="212121"/>
          <w:sz w:val="16"/>
          <w:szCs w:val="16"/>
        </w:rPr>
        <w:t>Journal of Health and Pollution</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2019;</w:t>
      </w:r>
      <w:r w:rsidRPr="00D94694">
        <w:rPr>
          <w:rStyle w:val="ref-vol"/>
          <w:rFonts w:ascii="Times New Roman" w:hAnsi="Times New Roman" w:cs="Times New Roman"/>
          <w:color w:val="212121"/>
          <w:sz w:val="16"/>
          <w:szCs w:val="16"/>
        </w:rPr>
        <w:t>9</w:t>
      </w:r>
      <w:r w:rsidRPr="00D94694">
        <w:rPr>
          <w:rStyle w:val="element-citation"/>
          <w:rFonts w:ascii="Times New Roman" w:hAnsi="Times New Roman" w:cs="Times New Roman"/>
          <w:color w:val="212121"/>
          <w:sz w:val="16"/>
          <w:szCs w:val="16"/>
        </w:rPr>
        <w:t>(24, article 191203) </w:t>
      </w:r>
      <w:r w:rsidRPr="00D94694">
        <w:rPr>
          <w:rStyle w:val="nowrap"/>
          <w:rFonts w:ascii="Times New Roman" w:hAnsi="Times New Roman" w:cs="Times New Roman"/>
          <w:color w:val="212121"/>
          <w:sz w:val="16"/>
          <w:szCs w:val="16"/>
        </w:rPr>
        <w:t>[</w:t>
      </w:r>
      <w:hyperlink r:id="rId102" w:history="1">
        <w:r w:rsidRPr="00D94694">
          <w:rPr>
            <w:rStyle w:val="Hyperlink"/>
            <w:rFonts w:ascii="Times New Roman" w:hAnsi="Times New Roman" w:cs="Times New Roman"/>
            <w:color w:val="376FAA"/>
            <w:sz w:val="16"/>
            <w:szCs w:val="16"/>
          </w:rPr>
          <w:t>PMC free article</w:t>
        </w:r>
      </w:hyperlink>
      <w:r w:rsidRPr="00D94694">
        <w:rPr>
          <w:rStyle w:val="nowrap"/>
          <w:rFonts w:ascii="Times New Roman" w:hAnsi="Times New Roman" w:cs="Times New Roman"/>
          <w:color w:val="212121"/>
          <w:sz w:val="16"/>
          <w:szCs w:val="16"/>
        </w:rPr>
        <w:t>]</w:t>
      </w:r>
      <w:r w:rsidRPr="00D94694">
        <w:rPr>
          <w:rStyle w:val="element-citation"/>
          <w:rFonts w:ascii="Times New Roman" w:hAnsi="Times New Roman" w:cs="Times New Roman"/>
          <w:color w:val="212121"/>
          <w:sz w:val="16"/>
          <w:szCs w:val="16"/>
        </w:rPr>
        <w:t> [</w:t>
      </w:r>
      <w:hyperlink r:id="rId103"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04"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09E93326" w14:textId="2DF35AEF"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[3</w:t>
      </w:r>
      <w:r w:rsidR="00F27613" w:rsidRPr="00D94694">
        <w:rPr>
          <w:rFonts w:ascii="Times New Roman" w:hAnsi="Times New Roman" w:cs="Times New Roman"/>
          <w:color w:val="212121"/>
          <w:sz w:val="16"/>
          <w:szCs w:val="16"/>
        </w:rPr>
        <w:t>6</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Dong G., Wang Y., Gong L., et al. Formation of soluble Cr(III) end-products and nanoparticles during Cr(VI) reduction by _Bacillus cereus_ strain XMCr-6. </w:t>
      </w:r>
      <w:r w:rsidRPr="00D94694">
        <w:rPr>
          <w:rStyle w:val="Emphasis"/>
          <w:rFonts w:ascii="Times New Roman" w:hAnsi="Times New Roman" w:cs="Times New Roman"/>
          <w:color w:val="212121"/>
          <w:sz w:val="16"/>
          <w:szCs w:val="16"/>
        </w:rPr>
        <w:t>Biochemical Engineering Journal</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2013;</w:t>
      </w:r>
      <w:r w:rsidRPr="00D94694">
        <w:rPr>
          <w:rStyle w:val="ref-vol"/>
          <w:rFonts w:ascii="Times New Roman" w:hAnsi="Times New Roman" w:cs="Times New Roman"/>
          <w:color w:val="212121"/>
          <w:sz w:val="16"/>
          <w:szCs w:val="16"/>
        </w:rPr>
        <w:t>70</w:t>
      </w:r>
      <w:r w:rsidRPr="00D94694">
        <w:rPr>
          <w:rStyle w:val="element-citation"/>
          <w:rFonts w:ascii="Times New Roman" w:hAnsi="Times New Roman" w:cs="Times New Roman"/>
          <w:color w:val="212121"/>
          <w:sz w:val="16"/>
          <w:szCs w:val="16"/>
        </w:rPr>
        <w:t>(15):166–172. doi: 10.1016/j.bej.2012.11.002. [</w:t>
      </w:r>
      <w:hyperlink r:id="rId105"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06"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525BE3BD" w14:textId="18011E07"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[3</w:t>
      </w:r>
      <w:r w:rsidR="00F27613" w:rsidRPr="00D94694">
        <w:rPr>
          <w:rFonts w:ascii="Times New Roman" w:hAnsi="Times New Roman" w:cs="Times New Roman"/>
          <w:color w:val="212121"/>
          <w:sz w:val="16"/>
          <w:szCs w:val="16"/>
        </w:rPr>
        <w:t>7</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Kanmani P., Aravind J., Preston D. Remediation of chromium contaminants using bacteria. </w:t>
      </w:r>
      <w:r w:rsidRPr="00D94694">
        <w:rPr>
          <w:rStyle w:val="Emphasis"/>
          <w:rFonts w:ascii="Times New Roman" w:hAnsi="Times New Roman" w:cs="Times New Roman"/>
          <w:color w:val="212121"/>
          <w:sz w:val="16"/>
          <w:szCs w:val="16"/>
        </w:rPr>
        <w:t>International journal of Environmental Science and Technology</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2012;</w:t>
      </w:r>
      <w:r w:rsidRPr="00D94694">
        <w:rPr>
          <w:rStyle w:val="ref-vol"/>
          <w:rFonts w:ascii="Times New Roman" w:hAnsi="Times New Roman" w:cs="Times New Roman"/>
          <w:color w:val="212121"/>
          <w:sz w:val="16"/>
          <w:szCs w:val="16"/>
        </w:rPr>
        <w:t>9</w:t>
      </w:r>
      <w:r w:rsidRPr="00D94694">
        <w:rPr>
          <w:rStyle w:val="element-citation"/>
          <w:rFonts w:ascii="Times New Roman" w:hAnsi="Times New Roman" w:cs="Times New Roman"/>
          <w:color w:val="212121"/>
          <w:sz w:val="16"/>
          <w:szCs w:val="16"/>
        </w:rPr>
        <w:t>(1):183–193. doi: 10.1007/s13762-011-0013-7. [</w:t>
      </w:r>
      <w:hyperlink r:id="rId107"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08"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2A3CA693" w14:textId="4118E7C2"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[3</w:t>
      </w:r>
      <w:r w:rsidR="00F27613" w:rsidRPr="00D94694">
        <w:rPr>
          <w:rFonts w:ascii="Times New Roman" w:hAnsi="Times New Roman" w:cs="Times New Roman"/>
          <w:color w:val="212121"/>
          <w:sz w:val="16"/>
          <w:szCs w:val="16"/>
        </w:rPr>
        <w:t>8</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Balamurugan D., Udayasooriyan C., Kamaladevi B. Chromium (VI) reduction by Pseudomonas putida and Bacillus subtilis isolated from contaminated soils. </w:t>
      </w:r>
      <w:r w:rsidRPr="00D94694">
        <w:rPr>
          <w:rStyle w:val="Emphasis"/>
          <w:rFonts w:ascii="Times New Roman" w:hAnsi="Times New Roman" w:cs="Times New Roman"/>
          <w:color w:val="212121"/>
          <w:sz w:val="16"/>
          <w:szCs w:val="16"/>
        </w:rPr>
        <w:t xml:space="preserve">International Journal of Environmental Science and </w:t>
      </w:r>
      <w:r w:rsidR="00D94694" w:rsidRPr="00D94694">
        <w:rPr>
          <w:rStyle w:val="Emphasis"/>
          <w:rFonts w:ascii="Times New Roman" w:hAnsi="Times New Roman" w:cs="Times New Roman"/>
          <w:color w:val="212121"/>
          <w:sz w:val="16"/>
          <w:szCs w:val="16"/>
        </w:rPr>
        <w:t>Technology</w:t>
      </w:r>
      <w:r w:rsidR="00D94694" w:rsidRPr="00D94694">
        <w:rPr>
          <w:rStyle w:val="ref-journal"/>
          <w:rFonts w:ascii="Times New Roman" w:hAnsi="Times New Roman" w:cs="Times New Roman"/>
          <w:i/>
          <w:iCs/>
          <w:color w:val="212121"/>
          <w:sz w:val="16"/>
          <w:szCs w:val="16"/>
        </w:rPr>
        <w:t>.</w:t>
      </w:r>
      <w:r w:rsidRPr="00D94694">
        <w:rPr>
          <w:rStyle w:val="ref-journal"/>
          <w:rFonts w:ascii="Times New Roman" w:hAnsi="Times New Roman" w:cs="Times New Roman"/>
          <w:i/>
          <w:iCs/>
          <w:color w:val="212121"/>
          <w:sz w:val="16"/>
          <w:szCs w:val="16"/>
        </w:rPr>
        <w:t> </w:t>
      </w:r>
      <w:r w:rsidRPr="00D94694">
        <w:rPr>
          <w:rStyle w:val="element-citation"/>
          <w:rFonts w:ascii="Times New Roman" w:hAnsi="Times New Roman" w:cs="Times New Roman"/>
          <w:color w:val="212121"/>
          <w:sz w:val="16"/>
          <w:szCs w:val="16"/>
        </w:rPr>
        <w:t>2014;</w:t>
      </w:r>
      <w:r w:rsidRPr="00D94694">
        <w:rPr>
          <w:rStyle w:val="ref-vol"/>
          <w:rFonts w:ascii="Times New Roman" w:hAnsi="Times New Roman" w:cs="Times New Roman"/>
          <w:color w:val="212121"/>
          <w:sz w:val="16"/>
          <w:szCs w:val="16"/>
        </w:rPr>
        <w:t>5</w:t>
      </w:r>
      <w:r w:rsidRPr="00D94694">
        <w:rPr>
          <w:rStyle w:val="element-citation"/>
          <w:rFonts w:ascii="Times New Roman" w:hAnsi="Times New Roman" w:cs="Times New Roman"/>
          <w:color w:val="212121"/>
          <w:sz w:val="16"/>
          <w:szCs w:val="16"/>
        </w:rPr>
        <w:t>(3</w:t>
      </w:r>
      <w:r w:rsidR="00D94694" w:rsidRPr="00D94694">
        <w:rPr>
          <w:rStyle w:val="element-citation"/>
          <w:rFonts w:ascii="Times New Roman" w:hAnsi="Times New Roman" w:cs="Times New Roman"/>
          <w:color w:val="212121"/>
          <w:sz w:val="16"/>
          <w:szCs w:val="16"/>
        </w:rPr>
        <w:t>): p.</w:t>
      </w:r>
      <w:r w:rsidRPr="00D94694">
        <w:rPr>
          <w:rStyle w:val="element-citation"/>
          <w:rFonts w:ascii="Times New Roman" w:hAnsi="Times New Roman" w:cs="Times New Roman"/>
          <w:color w:val="212121"/>
          <w:sz w:val="16"/>
          <w:szCs w:val="16"/>
        </w:rPr>
        <w:t xml:space="preserve"> 522. </w:t>
      </w:r>
      <w:r w:rsidRPr="00D94694">
        <w:rPr>
          <w:rStyle w:val="nowrap"/>
          <w:rFonts w:ascii="Times New Roman" w:hAnsi="Times New Roman" w:cs="Times New Roman"/>
          <w:color w:val="212121"/>
          <w:sz w:val="16"/>
          <w:szCs w:val="16"/>
        </w:rPr>
        <w:t>[</w:t>
      </w:r>
      <w:hyperlink r:id="rId109"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73CF11DE" w14:textId="20C3306B"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w:t>
      </w:r>
      <w:r w:rsidR="00D9759A" w:rsidRPr="00D94694">
        <w:rPr>
          <w:rFonts w:ascii="Times New Roman" w:hAnsi="Times New Roman" w:cs="Times New Roman"/>
          <w:color w:val="212121"/>
          <w:sz w:val="16"/>
          <w:szCs w:val="16"/>
        </w:rPr>
        <w:t>39</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Rahman A., Nahar N., Nawani N. N., et al. Bioremediation of hexavalent chromium (VI) by a soil-borne bacterium,Enterobacter cloacaeB2-DHA. </w:t>
      </w:r>
      <w:r w:rsidRPr="00D94694">
        <w:rPr>
          <w:rStyle w:val="Emphasis"/>
          <w:rFonts w:ascii="Times New Roman" w:hAnsi="Times New Roman" w:cs="Times New Roman"/>
          <w:color w:val="212121"/>
          <w:sz w:val="16"/>
          <w:szCs w:val="16"/>
        </w:rPr>
        <w:t>Journal of Environmental Science and Health-Part A</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2015;</w:t>
      </w:r>
      <w:r w:rsidRPr="00D94694">
        <w:rPr>
          <w:rStyle w:val="ref-vol"/>
          <w:rFonts w:ascii="Times New Roman" w:hAnsi="Times New Roman" w:cs="Times New Roman"/>
          <w:color w:val="212121"/>
          <w:sz w:val="16"/>
          <w:szCs w:val="16"/>
        </w:rPr>
        <w:t>50</w:t>
      </w:r>
      <w:r w:rsidRPr="00D94694">
        <w:rPr>
          <w:rStyle w:val="element-citation"/>
          <w:rFonts w:ascii="Times New Roman" w:hAnsi="Times New Roman" w:cs="Times New Roman"/>
          <w:color w:val="212121"/>
          <w:sz w:val="16"/>
          <w:szCs w:val="16"/>
        </w:rPr>
        <w:t>(11):1136–1147. doi: 10.1080/10934529.2015.1047670. [</w:t>
      </w:r>
      <w:hyperlink r:id="rId110"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111"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12"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69ED61E4" w14:textId="44B03D72"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[4</w:t>
      </w:r>
      <w:r w:rsidR="00D9759A" w:rsidRPr="00D94694">
        <w:rPr>
          <w:rFonts w:ascii="Times New Roman" w:hAnsi="Times New Roman" w:cs="Times New Roman"/>
          <w:color w:val="212121"/>
          <w:sz w:val="16"/>
          <w:szCs w:val="16"/>
        </w:rPr>
        <w:t>0</w:t>
      </w:r>
      <w:r w:rsidRPr="00D94694">
        <w:rPr>
          <w:rFonts w:ascii="Times New Roman" w:hAnsi="Times New Roman" w:cs="Times New Roman"/>
          <w:color w:val="212121"/>
          <w:sz w:val="16"/>
          <w:szCs w:val="16"/>
        </w:rPr>
        <w:t>] </w:t>
      </w:r>
      <w:r w:rsidRPr="00D94694">
        <w:rPr>
          <w:rStyle w:val="element-citation"/>
          <w:rFonts w:ascii="Times New Roman" w:hAnsi="Times New Roman" w:cs="Times New Roman"/>
          <w:color w:val="212121"/>
          <w:sz w:val="16"/>
          <w:szCs w:val="16"/>
        </w:rPr>
        <w:t>Rigoletto M., Calza P., Gaggero E., Malandrino M., Fabbri D. Bioremediation methods for the recovery of lead-contaminated soils: a review. </w:t>
      </w:r>
      <w:r w:rsidRPr="00D94694">
        <w:rPr>
          <w:rStyle w:val="Emphasis"/>
          <w:rFonts w:ascii="Times New Roman" w:hAnsi="Times New Roman" w:cs="Times New Roman"/>
          <w:color w:val="212121"/>
          <w:sz w:val="16"/>
          <w:szCs w:val="16"/>
        </w:rPr>
        <w:t xml:space="preserve">Applied </w:t>
      </w:r>
      <w:r w:rsidR="00D94694" w:rsidRPr="00D94694">
        <w:rPr>
          <w:rStyle w:val="Emphasis"/>
          <w:rFonts w:ascii="Times New Roman" w:hAnsi="Times New Roman" w:cs="Times New Roman"/>
          <w:color w:val="212121"/>
          <w:sz w:val="16"/>
          <w:szCs w:val="16"/>
        </w:rPr>
        <w:t>Sciences</w:t>
      </w:r>
      <w:r w:rsidR="00D94694" w:rsidRPr="00D94694">
        <w:rPr>
          <w:rStyle w:val="ref-journal"/>
          <w:rFonts w:ascii="Times New Roman" w:hAnsi="Times New Roman" w:cs="Times New Roman"/>
          <w:i/>
          <w:iCs/>
          <w:color w:val="212121"/>
          <w:sz w:val="16"/>
          <w:szCs w:val="16"/>
        </w:rPr>
        <w:t>.</w:t>
      </w:r>
      <w:r w:rsidRPr="00D94694">
        <w:rPr>
          <w:rStyle w:val="ref-journal"/>
          <w:rFonts w:ascii="Times New Roman" w:hAnsi="Times New Roman" w:cs="Times New Roman"/>
          <w:i/>
          <w:iCs/>
          <w:color w:val="212121"/>
          <w:sz w:val="16"/>
          <w:szCs w:val="16"/>
        </w:rPr>
        <w:t> </w:t>
      </w:r>
      <w:r w:rsidRPr="00D94694">
        <w:rPr>
          <w:rStyle w:val="element-citation"/>
          <w:rFonts w:ascii="Times New Roman" w:hAnsi="Times New Roman" w:cs="Times New Roman"/>
          <w:color w:val="212121"/>
          <w:sz w:val="16"/>
          <w:szCs w:val="16"/>
        </w:rPr>
        <w:t>2020;</w:t>
      </w:r>
      <w:r w:rsidRPr="00D94694">
        <w:rPr>
          <w:rStyle w:val="ref-vol"/>
          <w:rFonts w:ascii="Times New Roman" w:hAnsi="Times New Roman" w:cs="Times New Roman"/>
          <w:color w:val="212121"/>
          <w:sz w:val="16"/>
          <w:szCs w:val="16"/>
        </w:rPr>
        <w:t>10</w:t>
      </w:r>
      <w:r w:rsidRPr="00D94694">
        <w:rPr>
          <w:rStyle w:val="element-citation"/>
          <w:rFonts w:ascii="Times New Roman" w:hAnsi="Times New Roman" w:cs="Times New Roman"/>
          <w:color w:val="212121"/>
          <w:sz w:val="16"/>
          <w:szCs w:val="16"/>
        </w:rPr>
        <w:t>(10):p. 3528. doi: 10.3390/app10103528. [</w:t>
      </w:r>
      <w:hyperlink r:id="rId113"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14"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52D14590" w14:textId="72648580"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lastRenderedPageBreak/>
        <w:t>[4</w:t>
      </w:r>
      <w:r w:rsidR="00D9759A" w:rsidRPr="00D94694">
        <w:rPr>
          <w:rFonts w:ascii="Times New Roman" w:hAnsi="Times New Roman" w:cs="Times New Roman"/>
          <w:color w:val="212121"/>
          <w:sz w:val="16"/>
          <w:szCs w:val="16"/>
        </w:rPr>
        <w:t>1</w:t>
      </w:r>
      <w:r w:rsidRPr="00D94694">
        <w:rPr>
          <w:rFonts w:ascii="Times New Roman" w:hAnsi="Times New Roman" w:cs="Times New Roman"/>
          <w:color w:val="212121"/>
          <w:sz w:val="16"/>
          <w:szCs w:val="16"/>
        </w:rPr>
        <w:t>] </w:t>
      </w:r>
      <w:r w:rsidRPr="00D94694">
        <w:rPr>
          <w:rStyle w:val="element-citation"/>
          <w:rFonts w:ascii="Times New Roman" w:hAnsi="Times New Roman" w:cs="Times New Roman"/>
          <w:color w:val="212121"/>
          <w:sz w:val="16"/>
          <w:szCs w:val="16"/>
        </w:rPr>
        <w:t>Pushkar B., Sevak P., Singh A. Bioremediation treatment process through mercury-resistant bacteria isolated from Mithi river. </w:t>
      </w:r>
      <w:r w:rsidRPr="00D94694">
        <w:rPr>
          <w:rStyle w:val="Emphasis"/>
          <w:rFonts w:ascii="Times New Roman" w:hAnsi="Times New Roman" w:cs="Times New Roman"/>
          <w:color w:val="212121"/>
          <w:sz w:val="16"/>
          <w:szCs w:val="16"/>
        </w:rPr>
        <w:t xml:space="preserve">Applied Water </w:t>
      </w:r>
      <w:r w:rsidR="00D94694" w:rsidRPr="00D94694">
        <w:rPr>
          <w:rStyle w:val="Emphasis"/>
          <w:rFonts w:ascii="Times New Roman" w:hAnsi="Times New Roman" w:cs="Times New Roman"/>
          <w:color w:val="212121"/>
          <w:sz w:val="16"/>
          <w:szCs w:val="16"/>
        </w:rPr>
        <w:t>Science</w:t>
      </w:r>
      <w:r w:rsidR="00D94694" w:rsidRPr="00D94694">
        <w:rPr>
          <w:rStyle w:val="ref-journal"/>
          <w:rFonts w:ascii="Times New Roman" w:hAnsi="Times New Roman" w:cs="Times New Roman"/>
          <w:i/>
          <w:iCs/>
          <w:color w:val="212121"/>
          <w:sz w:val="16"/>
          <w:szCs w:val="16"/>
        </w:rPr>
        <w:t>.</w:t>
      </w:r>
      <w:r w:rsidRPr="00D94694">
        <w:rPr>
          <w:rStyle w:val="ref-journal"/>
          <w:rFonts w:ascii="Times New Roman" w:hAnsi="Times New Roman" w:cs="Times New Roman"/>
          <w:i/>
          <w:iCs/>
          <w:color w:val="212121"/>
          <w:sz w:val="16"/>
          <w:szCs w:val="16"/>
        </w:rPr>
        <w:t> </w:t>
      </w:r>
      <w:r w:rsidRPr="00D94694">
        <w:rPr>
          <w:rStyle w:val="element-citation"/>
          <w:rFonts w:ascii="Times New Roman" w:hAnsi="Times New Roman" w:cs="Times New Roman"/>
          <w:color w:val="212121"/>
          <w:sz w:val="16"/>
          <w:szCs w:val="16"/>
        </w:rPr>
        <w:t>2019;</w:t>
      </w:r>
      <w:r w:rsidRPr="00D94694">
        <w:rPr>
          <w:rStyle w:val="ref-vol"/>
          <w:rFonts w:ascii="Times New Roman" w:hAnsi="Times New Roman" w:cs="Times New Roman"/>
          <w:color w:val="212121"/>
          <w:sz w:val="16"/>
          <w:szCs w:val="16"/>
        </w:rPr>
        <w:t>9</w:t>
      </w:r>
      <w:r w:rsidRPr="00D94694">
        <w:rPr>
          <w:rStyle w:val="element-citation"/>
          <w:rFonts w:ascii="Times New Roman" w:hAnsi="Times New Roman" w:cs="Times New Roman"/>
          <w:color w:val="212121"/>
          <w:sz w:val="16"/>
          <w:szCs w:val="16"/>
        </w:rPr>
        <w:t>(4</w:t>
      </w:r>
      <w:r w:rsidR="00D94694" w:rsidRPr="00D94694">
        <w:rPr>
          <w:rStyle w:val="element-citation"/>
          <w:rFonts w:ascii="Times New Roman" w:hAnsi="Times New Roman" w:cs="Times New Roman"/>
          <w:color w:val="212121"/>
          <w:sz w:val="16"/>
          <w:szCs w:val="16"/>
        </w:rPr>
        <w:t>): p.</w:t>
      </w:r>
      <w:r w:rsidRPr="00D94694">
        <w:rPr>
          <w:rStyle w:val="element-citation"/>
          <w:rFonts w:ascii="Times New Roman" w:hAnsi="Times New Roman" w:cs="Times New Roman"/>
          <w:color w:val="212121"/>
          <w:sz w:val="16"/>
          <w:szCs w:val="16"/>
        </w:rPr>
        <w:t xml:space="preserve"> 117. doi: 10.1007/s13201-019-0998-5. [</w:t>
      </w:r>
      <w:hyperlink r:id="rId115"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16"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41668811" w14:textId="71297D51"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[4</w:t>
      </w:r>
      <w:r w:rsidR="00D9759A" w:rsidRPr="00D94694">
        <w:rPr>
          <w:rFonts w:ascii="Times New Roman" w:hAnsi="Times New Roman" w:cs="Times New Roman"/>
          <w:color w:val="212121"/>
          <w:sz w:val="16"/>
          <w:szCs w:val="16"/>
        </w:rPr>
        <w:t>2</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Coelho L. M., Rezende H. C., Coelho L. M., de Sousa P. A. R., Melo D. F. O., Coelho N. M. M. Bioremediation of polluted waters using microorganisms. In: Shiomi N., editor. </w:t>
      </w:r>
      <w:r w:rsidRPr="00D94694">
        <w:rPr>
          <w:rStyle w:val="Emphasis"/>
          <w:rFonts w:ascii="Times New Roman" w:hAnsi="Times New Roman" w:cs="Times New Roman"/>
          <w:color w:val="212121"/>
          <w:sz w:val="16"/>
          <w:szCs w:val="16"/>
        </w:rPr>
        <w:t>Advances in Bioremediation of Wastewater and Polluted Soil</w:t>
      </w:r>
      <w:r w:rsidRPr="00D94694">
        <w:rPr>
          <w:rStyle w:val="ref-journal"/>
          <w:rFonts w:ascii="Times New Roman" w:hAnsi="Times New Roman" w:cs="Times New Roman"/>
          <w:i/>
          <w:iCs/>
          <w:color w:val="212121"/>
          <w:sz w:val="16"/>
          <w:szCs w:val="16"/>
        </w:rPr>
        <w:t> .</w:t>
      </w:r>
      <w:r w:rsidRPr="00D94694">
        <w:rPr>
          <w:rStyle w:val="element-citation"/>
          <w:rFonts w:ascii="Times New Roman" w:hAnsi="Times New Roman" w:cs="Times New Roman"/>
          <w:color w:val="212121"/>
          <w:sz w:val="16"/>
          <w:szCs w:val="16"/>
        </w:rPr>
        <w:t> Shanghai, China: InTech; 2015. [</w:t>
      </w:r>
      <w:hyperlink r:id="rId117"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18"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157EDD74" w14:textId="68BCF79E"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[4</w:t>
      </w:r>
      <w:r w:rsidR="00D9759A" w:rsidRPr="00D94694">
        <w:rPr>
          <w:rFonts w:ascii="Times New Roman" w:hAnsi="Times New Roman" w:cs="Times New Roman"/>
          <w:color w:val="212121"/>
          <w:sz w:val="16"/>
          <w:szCs w:val="16"/>
        </w:rPr>
        <w:t>3</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Pardo R., Herguedas M., Barrado E., Vega M. Biosorption of cadmium, copper, lead and zinc by inactive biomass of Pseudomonas putida. </w:t>
      </w:r>
      <w:r w:rsidRPr="00D94694">
        <w:rPr>
          <w:rStyle w:val="Emphasis"/>
          <w:rFonts w:ascii="Times New Roman" w:hAnsi="Times New Roman" w:cs="Times New Roman"/>
          <w:color w:val="212121"/>
          <w:sz w:val="16"/>
          <w:szCs w:val="16"/>
        </w:rPr>
        <w:t>Analytical and Bioanalytical Chemistry</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2003;</w:t>
      </w:r>
      <w:r w:rsidRPr="00D94694">
        <w:rPr>
          <w:rStyle w:val="ref-vol"/>
          <w:rFonts w:ascii="Times New Roman" w:hAnsi="Times New Roman" w:cs="Times New Roman"/>
          <w:color w:val="212121"/>
          <w:sz w:val="16"/>
          <w:szCs w:val="16"/>
        </w:rPr>
        <w:t>376</w:t>
      </w:r>
      <w:r w:rsidRPr="00D94694">
        <w:rPr>
          <w:rStyle w:val="element-citation"/>
          <w:rFonts w:ascii="Times New Roman" w:hAnsi="Times New Roman" w:cs="Times New Roman"/>
          <w:color w:val="212121"/>
          <w:sz w:val="16"/>
          <w:szCs w:val="16"/>
        </w:rPr>
        <w:t>(1):26–32. doi: 10.1007/s00216-003-1843-z. [</w:t>
      </w:r>
      <w:hyperlink r:id="rId119"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120"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21"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3F02667C" w14:textId="6E3FEBBF"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[4</w:t>
      </w:r>
      <w:r w:rsidR="00D9759A" w:rsidRPr="00D94694">
        <w:rPr>
          <w:rFonts w:ascii="Times New Roman" w:hAnsi="Times New Roman" w:cs="Times New Roman"/>
          <w:color w:val="212121"/>
          <w:sz w:val="16"/>
          <w:szCs w:val="16"/>
        </w:rPr>
        <w:t>4</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Chen X. C., Wang Y. P., Lin Q., Shi J. Y., Wu W. X., Chen Y. X. Biosorption of copper(II) and zinc(II) from aqueous solution by _Pseudomonas putida_ CZ1. </w:t>
      </w:r>
      <w:r w:rsidRPr="00D94694">
        <w:rPr>
          <w:rStyle w:val="Emphasis"/>
          <w:rFonts w:ascii="Times New Roman" w:hAnsi="Times New Roman" w:cs="Times New Roman"/>
          <w:color w:val="212121"/>
          <w:sz w:val="16"/>
          <w:szCs w:val="16"/>
        </w:rPr>
        <w:t>Colloids and Surfaces. B, Biointerfaces</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2005;</w:t>
      </w:r>
      <w:r w:rsidRPr="00D94694">
        <w:rPr>
          <w:rStyle w:val="ref-vol"/>
          <w:rFonts w:ascii="Times New Roman" w:hAnsi="Times New Roman" w:cs="Times New Roman"/>
          <w:color w:val="212121"/>
          <w:sz w:val="16"/>
          <w:szCs w:val="16"/>
        </w:rPr>
        <w:t>46</w:t>
      </w:r>
      <w:r w:rsidRPr="00D94694">
        <w:rPr>
          <w:rStyle w:val="element-citation"/>
          <w:rFonts w:ascii="Times New Roman" w:hAnsi="Times New Roman" w:cs="Times New Roman"/>
          <w:color w:val="212121"/>
          <w:sz w:val="16"/>
          <w:szCs w:val="16"/>
        </w:rPr>
        <w:t>(2):101–107. doi: 10.1016/j.colsurfb.2005.10.003. [</w:t>
      </w:r>
      <w:hyperlink r:id="rId122"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123"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24"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5A22777D" w14:textId="114FA574"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[4</w:t>
      </w:r>
      <w:r w:rsidR="00D9759A" w:rsidRPr="00D94694">
        <w:rPr>
          <w:rFonts w:ascii="Times New Roman" w:hAnsi="Times New Roman" w:cs="Times New Roman"/>
          <w:color w:val="212121"/>
          <w:sz w:val="16"/>
          <w:szCs w:val="16"/>
        </w:rPr>
        <w:t>5</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Kim I. H., Choi J. H., Joo J. O., Kim Y. K., Choi J. W., Oh B. K. Development of a microbe-zeolite carrier for the effective elimination of heavy metals from seawater. </w:t>
      </w:r>
      <w:r w:rsidRPr="00D94694">
        <w:rPr>
          <w:rStyle w:val="Emphasis"/>
          <w:rFonts w:ascii="Times New Roman" w:hAnsi="Times New Roman" w:cs="Times New Roman"/>
          <w:color w:val="212121"/>
          <w:sz w:val="16"/>
          <w:szCs w:val="16"/>
        </w:rPr>
        <w:t>Journal of Microbiology and Biotechnology</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2015;</w:t>
      </w:r>
      <w:r w:rsidRPr="00D94694">
        <w:rPr>
          <w:rStyle w:val="ref-vol"/>
          <w:rFonts w:ascii="Times New Roman" w:hAnsi="Times New Roman" w:cs="Times New Roman"/>
          <w:color w:val="212121"/>
          <w:sz w:val="16"/>
          <w:szCs w:val="16"/>
        </w:rPr>
        <w:t>25</w:t>
      </w:r>
      <w:r w:rsidRPr="00D94694">
        <w:rPr>
          <w:rStyle w:val="element-citation"/>
          <w:rFonts w:ascii="Times New Roman" w:hAnsi="Times New Roman" w:cs="Times New Roman"/>
          <w:color w:val="212121"/>
          <w:sz w:val="16"/>
          <w:szCs w:val="16"/>
        </w:rPr>
        <w:t>(9):1542–1546. doi: 10.4014/jmb.1504.04067. [</w:t>
      </w:r>
      <w:hyperlink r:id="rId125"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hyperlink r:id="rId126"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27"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774EEB72" w14:textId="53B33FC4"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[4</w:t>
      </w:r>
      <w:r w:rsidR="00D9759A" w:rsidRPr="00D94694">
        <w:rPr>
          <w:rFonts w:ascii="Times New Roman" w:hAnsi="Times New Roman" w:cs="Times New Roman"/>
          <w:color w:val="212121"/>
          <w:sz w:val="16"/>
          <w:szCs w:val="16"/>
        </w:rPr>
        <w:t>6</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Zhou M., Liu Y., Zeng G., Li X., Xu W., Fan T. Kinetic and equilibrium studies of Cr(VI) biosorption by dead Bacillus licheniformis biomass. </w:t>
      </w:r>
      <w:r w:rsidRPr="00D94694">
        <w:rPr>
          <w:rStyle w:val="Emphasis"/>
          <w:rFonts w:ascii="Times New Roman" w:hAnsi="Times New Roman" w:cs="Times New Roman"/>
          <w:color w:val="212121"/>
          <w:sz w:val="16"/>
          <w:szCs w:val="16"/>
        </w:rPr>
        <w:t xml:space="preserve">World Journal of Microbiology and </w:t>
      </w:r>
      <w:r w:rsidR="00D94694" w:rsidRPr="00D94694">
        <w:rPr>
          <w:rStyle w:val="Emphasis"/>
          <w:rFonts w:ascii="Times New Roman" w:hAnsi="Times New Roman" w:cs="Times New Roman"/>
          <w:color w:val="212121"/>
          <w:sz w:val="16"/>
          <w:szCs w:val="16"/>
        </w:rPr>
        <w:t>Biotechnology</w:t>
      </w:r>
      <w:r w:rsidR="00D94694" w:rsidRPr="00D94694">
        <w:rPr>
          <w:rStyle w:val="ref-journal"/>
          <w:rFonts w:ascii="Times New Roman" w:hAnsi="Times New Roman" w:cs="Times New Roman"/>
          <w:i/>
          <w:iCs/>
          <w:color w:val="212121"/>
          <w:sz w:val="16"/>
          <w:szCs w:val="16"/>
        </w:rPr>
        <w:t>.</w:t>
      </w:r>
      <w:r w:rsidRPr="00D94694">
        <w:rPr>
          <w:rStyle w:val="ref-journal"/>
          <w:rFonts w:ascii="Times New Roman" w:hAnsi="Times New Roman" w:cs="Times New Roman"/>
          <w:i/>
          <w:iCs/>
          <w:color w:val="212121"/>
          <w:sz w:val="16"/>
          <w:szCs w:val="16"/>
        </w:rPr>
        <w:t> </w:t>
      </w:r>
      <w:r w:rsidRPr="00D94694">
        <w:rPr>
          <w:rStyle w:val="element-citation"/>
          <w:rFonts w:ascii="Times New Roman" w:hAnsi="Times New Roman" w:cs="Times New Roman"/>
          <w:color w:val="212121"/>
          <w:sz w:val="16"/>
          <w:szCs w:val="16"/>
        </w:rPr>
        <w:t>2007;</w:t>
      </w:r>
      <w:r w:rsidRPr="00D94694">
        <w:rPr>
          <w:rStyle w:val="ref-vol"/>
          <w:rFonts w:ascii="Times New Roman" w:hAnsi="Times New Roman" w:cs="Times New Roman"/>
          <w:color w:val="212121"/>
          <w:sz w:val="16"/>
          <w:szCs w:val="16"/>
        </w:rPr>
        <w:t>23</w:t>
      </w:r>
      <w:r w:rsidRPr="00D94694">
        <w:rPr>
          <w:rStyle w:val="element-citation"/>
          <w:rFonts w:ascii="Times New Roman" w:hAnsi="Times New Roman" w:cs="Times New Roman"/>
          <w:color w:val="212121"/>
          <w:sz w:val="16"/>
          <w:szCs w:val="16"/>
        </w:rPr>
        <w:t>(1):43–48. doi: 10.1007/s11274-006-9191-8. [</w:t>
      </w:r>
      <w:hyperlink r:id="rId128"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29"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29AB69FA" w14:textId="707C7371"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[4</w:t>
      </w:r>
      <w:r w:rsidR="00D9759A" w:rsidRPr="00D94694">
        <w:rPr>
          <w:rFonts w:ascii="Times New Roman" w:hAnsi="Times New Roman" w:cs="Times New Roman"/>
          <w:color w:val="212121"/>
          <w:sz w:val="16"/>
          <w:szCs w:val="16"/>
        </w:rPr>
        <w:t>7</w:t>
      </w:r>
      <w:r w:rsidRPr="00D94694">
        <w:rPr>
          <w:rFonts w:ascii="Times New Roman" w:hAnsi="Times New Roman" w:cs="Times New Roman"/>
          <w:color w:val="212121"/>
          <w:sz w:val="16"/>
          <w:szCs w:val="16"/>
        </w:rPr>
        <w:t xml:space="preserve">] </w:t>
      </w:r>
      <w:r w:rsidRPr="00D94694">
        <w:rPr>
          <w:rStyle w:val="element-citation"/>
          <w:rFonts w:ascii="Times New Roman" w:hAnsi="Times New Roman" w:cs="Times New Roman"/>
          <w:color w:val="212121"/>
          <w:sz w:val="16"/>
          <w:szCs w:val="16"/>
        </w:rPr>
        <w:t xml:space="preserve">Gao R., Wang Y., Zhang Y., Tong J., Dai W. </w:t>
      </w:r>
      <w:r w:rsidR="00D94694" w:rsidRPr="00D94694">
        <w:rPr>
          <w:rStyle w:val="element-citation"/>
          <w:rFonts w:ascii="Times New Roman" w:hAnsi="Times New Roman" w:cs="Times New Roman"/>
          <w:color w:val="212121"/>
          <w:sz w:val="16"/>
          <w:szCs w:val="16"/>
        </w:rPr>
        <w:t>Cobalt (</w:t>
      </w:r>
      <w:r w:rsidRPr="00D94694">
        <w:rPr>
          <w:rStyle w:val="element-citation"/>
          <w:rFonts w:ascii="Times New Roman" w:hAnsi="Times New Roman" w:cs="Times New Roman"/>
          <w:color w:val="212121"/>
          <w:sz w:val="16"/>
          <w:szCs w:val="16"/>
        </w:rPr>
        <w:t>II) bioaccumulation and distribution inRhodopseudomonas palustris. </w:t>
      </w:r>
      <w:r w:rsidRPr="00D94694">
        <w:rPr>
          <w:rStyle w:val="Emphasis"/>
          <w:rFonts w:ascii="Times New Roman" w:hAnsi="Times New Roman" w:cs="Times New Roman"/>
          <w:color w:val="212121"/>
          <w:sz w:val="16"/>
          <w:szCs w:val="16"/>
        </w:rPr>
        <w:t xml:space="preserve">Biotechnology and Biotechnological </w:t>
      </w:r>
      <w:r w:rsidR="00D94694" w:rsidRPr="00D94694">
        <w:rPr>
          <w:rStyle w:val="Emphasis"/>
          <w:rFonts w:ascii="Times New Roman" w:hAnsi="Times New Roman" w:cs="Times New Roman"/>
          <w:color w:val="212121"/>
          <w:sz w:val="16"/>
          <w:szCs w:val="16"/>
        </w:rPr>
        <w:t>Equipment</w:t>
      </w:r>
      <w:r w:rsidR="00D94694" w:rsidRPr="00D94694">
        <w:rPr>
          <w:rStyle w:val="ref-journal"/>
          <w:rFonts w:ascii="Times New Roman" w:hAnsi="Times New Roman" w:cs="Times New Roman"/>
          <w:i/>
          <w:iCs/>
          <w:color w:val="212121"/>
          <w:sz w:val="16"/>
          <w:szCs w:val="16"/>
        </w:rPr>
        <w:t>.</w:t>
      </w:r>
      <w:r w:rsidRPr="00D94694">
        <w:rPr>
          <w:rStyle w:val="ref-journal"/>
          <w:rFonts w:ascii="Times New Roman" w:hAnsi="Times New Roman" w:cs="Times New Roman"/>
          <w:i/>
          <w:iCs/>
          <w:color w:val="212121"/>
          <w:sz w:val="16"/>
          <w:szCs w:val="16"/>
        </w:rPr>
        <w:t> </w:t>
      </w:r>
      <w:r w:rsidRPr="00D94694">
        <w:rPr>
          <w:rStyle w:val="element-citation"/>
          <w:rFonts w:ascii="Times New Roman" w:hAnsi="Times New Roman" w:cs="Times New Roman"/>
          <w:color w:val="212121"/>
          <w:sz w:val="16"/>
          <w:szCs w:val="16"/>
        </w:rPr>
        <w:t>2017;</w:t>
      </w:r>
      <w:r w:rsidRPr="00D94694">
        <w:rPr>
          <w:rStyle w:val="ref-vol"/>
          <w:rFonts w:ascii="Times New Roman" w:hAnsi="Times New Roman" w:cs="Times New Roman"/>
          <w:color w:val="212121"/>
          <w:sz w:val="16"/>
          <w:szCs w:val="16"/>
        </w:rPr>
        <w:t>31</w:t>
      </w:r>
      <w:r w:rsidRPr="00D94694">
        <w:rPr>
          <w:rStyle w:val="element-citation"/>
          <w:rFonts w:ascii="Times New Roman" w:hAnsi="Times New Roman" w:cs="Times New Roman"/>
          <w:color w:val="212121"/>
          <w:sz w:val="16"/>
          <w:szCs w:val="16"/>
        </w:rPr>
        <w:t>(3):527–534. doi: 10.1080/13102818.2017.1292148. [</w:t>
      </w:r>
      <w:hyperlink r:id="rId130"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31"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300D7583" w14:textId="63605DA5"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[4</w:t>
      </w:r>
      <w:r w:rsidR="00D9759A" w:rsidRPr="00D94694">
        <w:rPr>
          <w:rFonts w:ascii="Times New Roman" w:hAnsi="Times New Roman" w:cs="Times New Roman"/>
          <w:color w:val="212121"/>
          <w:sz w:val="16"/>
          <w:szCs w:val="16"/>
        </w:rPr>
        <w:t>8</w:t>
      </w:r>
      <w:r w:rsidRPr="00D94694">
        <w:rPr>
          <w:rFonts w:ascii="Times New Roman" w:hAnsi="Times New Roman" w:cs="Times New Roman"/>
          <w:color w:val="212121"/>
          <w:sz w:val="16"/>
          <w:szCs w:val="16"/>
        </w:rPr>
        <w:t>] </w:t>
      </w:r>
      <w:r w:rsidRPr="00D94694">
        <w:rPr>
          <w:rStyle w:val="element-citation"/>
          <w:rFonts w:ascii="Times New Roman" w:hAnsi="Times New Roman" w:cs="Times New Roman"/>
          <w:color w:val="212121"/>
          <w:sz w:val="16"/>
          <w:szCs w:val="16"/>
        </w:rPr>
        <w:t>Mani D., Kumar C. Biotechnological advances in bioremediation of heavy metals contaminated ecosystems: an overview with special reference to phytoremediation. </w:t>
      </w:r>
      <w:r w:rsidRPr="00D94694">
        <w:rPr>
          <w:rStyle w:val="Emphasis"/>
          <w:rFonts w:ascii="Times New Roman" w:hAnsi="Times New Roman" w:cs="Times New Roman"/>
          <w:color w:val="212121"/>
          <w:sz w:val="16"/>
          <w:szCs w:val="16"/>
        </w:rPr>
        <w:t>International journal of Environmental Science and Technology</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2014;</w:t>
      </w:r>
      <w:r w:rsidRPr="00D94694">
        <w:rPr>
          <w:rStyle w:val="ref-vol"/>
          <w:rFonts w:ascii="Times New Roman" w:hAnsi="Times New Roman" w:cs="Times New Roman"/>
          <w:color w:val="212121"/>
          <w:sz w:val="16"/>
          <w:szCs w:val="16"/>
        </w:rPr>
        <w:t>11</w:t>
      </w:r>
      <w:r w:rsidRPr="00D94694">
        <w:rPr>
          <w:rStyle w:val="element-citation"/>
          <w:rFonts w:ascii="Times New Roman" w:hAnsi="Times New Roman" w:cs="Times New Roman"/>
          <w:color w:val="212121"/>
          <w:sz w:val="16"/>
          <w:szCs w:val="16"/>
        </w:rPr>
        <w:t>(3):843–872. doi: 10.1007/s13762-013-0299-8. [</w:t>
      </w:r>
      <w:hyperlink r:id="rId132" w:tgtFrame="_blank" w:history="1">
        <w:r w:rsidRPr="00D94694">
          <w:rPr>
            <w:rStyle w:val="Hyperlink"/>
            <w:rFonts w:ascii="Times New Roman" w:hAnsi="Times New Roman" w:cs="Times New Roman"/>
            <w:color w:val="376FAA"/>
            <w:sz w:val="16"/>
            <w:szCs w:val="16"/>
          </w:rPr>
          <w:t>CrossRef</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33"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0F61E654" w14:textId="22D86E56"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w:t>
      </w:r>
      <w:r w:rsidR="00D9759A" w:rsidRPr="00D94694">
        <w:rPr>
          <w:rFonts w:ascii="Times New Roman" w:hAnsi="Times New Roman" w:cs="Times New Roman"/>
          <w:color w:val="212121"/>
          <w:sz w:val="16"/>
          <w:szCs w:val="16"/>
        </w:rPr>
        <w:t>49</w:t>
      </w:r>
      <w:r w:rsidRPr="00D94694">
        <w:rPr>
          <w:rFonts w:ascii="Times New Roman" w:hAnsi="Times New Roman" w:cs="Times New Roman"/>
          <w:color w:val="212121"/>
          <w:sz w:val="16"/>
          <w:szCs w:val="16"/>
        </w:rPr>
        <w:t>] </w:t>
      </w:r>
      <w:r w:rsidRPr="00D94694">
        <w:rPr>
          <w:rStyle w:val="element-citation"/>
          <w:rFonts w:ascii="Times New Roman" w:hAnsi="Times New Roman" w:cs="Times New Roman"/>
          <w:color w:val="212121"/>
          <w:sz w:val="16"/>
          <w:szCs w:val="16"/>
        </w:rPr>
        <w:t>Broda P. Using microorganisms for bioremediation - the barriers to implementation. </w:t>
      </w:r>
      <w:r w:rsidRPr="00D94694">
        <w:rPr>
          <w:rStyle w:val="Emphasis"/>
          <w:rFonts w:ascii="Times New Roman" w:hAnsi="Times New Roman" w:cs="Times New Roman"/>
          <w:color w:val="212121"/>
          <w:sz w:val="16"/>
          <w:szCs w:val="16"/>
        </w:rPr>
        <w:t>Trends in Biotechnology</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1992;</w:t>
      </w:r>
      <w:r w:rsidRPr="00D94694">
        <w:rPr>
          <w:rStyle w:val="ref-vol"/>
          <w:rFonts w:ascii="Times New Roman" w:hAnsi="Times New Roman" w:cs="Times New Roman"/>
          <w:color w:val="212121"/>
          <w:sz w:val="16"/>
          <w:szCs w:val="16"/>
        </w:rPr>
        <w:t>10</w:t>
      </w:r>
      <w:r w:rsidRPr="00D94694">
        <w:rPr>
          <w:rStyle w:val="element-citation"/>
          <w:rFonts w:ascii="Times New Roman" w:hAnsi="Times New Roman" w:cs="Times New Roman"/>
          <w:color w:val="212121"/>
          <w:sz w:val="16"/>
          <w:szCs w:val="16"/>
        </w:rPr>
        <w:t>(9):303–304. [</w:t>
      </w:r>
      <w:hyperlink r:id="rId134" w:history="1">
        <w:r w:rsidRPr="00D94694">
          <w:rPr>
            <w:rStyle w:val="Hyperlink"/>
            <w:rFonts w:ascii="Times New Roman" w:hAnsi="Times New Roman" w:cs="Times New Roman"/>
            <w:color w:val="376FAA"/>
            <w:sz w:val="16"/>
            <w:szCs w:val="16"/>
          </w:rPr>
          <w:t>PubMed</w:t>
        </w:r>
      </w:hyperlink>
      <w:r w:rsidRPr="00D94694">
        <w:rPr>
          <w:rStyle w:val="element-citation"/>
          <w:rFonts w:ascii="Times New Roman" w:hAnsi="Times New Roman" w:cs="Times New Roman"/>
          <w:color w:val="212121"/>
          <w:sz w:val="16"/>
          <w:szCs w:val="16"/>
        </w:rPr>
        <w:t>] </w:t>
      </w:r>
      <w:r w:rsidRPr="00D94694">
        <w:rPr>
          <w:rStyle w:val="nowrap"/>
          <w:rFonts w:ascii="Times New Roman" w:hAnsi="Times New Roman" w:cs="Times New Roman"/>
          <w:color w:val="212121"/>
          <w:sz w:val="16"/>
          <w:szCs w:val="16"/>
        </w:rPr>
        <w:t>[</w:t>
      </w:r>
      <w:hyperlink r:id="rId135"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39CDDFC9" w14:textId="7AB63427" w:rsidR="008F43E2" w:rsidRPr="00D94694" w:rsidRDefault="008F43E2" w:rsidP="00D94694">
      <w:pPr>
        <w:shd w:val="clear" w:color="auto" w:fill="FFFFFF"/>
        <w:jc w:val="both"/>
        <w:rPr>
          <w:rFonts w:ascii="Times New Roman" w:hAnsi="Times New Roman" w:cs="Times New Roman"/>
          <w:color w:val="212121"/>
          <w:sz w:val="16"/>
          <w:szCs w:val="16"/>
        </w:rPr>
      </w:pPr>
      <w:r w:rsidRPr="00D94694">
        <w:rPr>
          <w:rFonts w:ascii="Times New Roman" w:hAnsi="Times New Roman" w:cs="Times New Roman"/>
          <w:color w:val="212121"/>
          <w:sz w:val="16"/>
          <w:szCs w:val="16"/>
        </w:rPr>
        <w:t>[5</w:t>
      </w:r>
      <w:r w:rsidR="00D9759A" w:rsidRPr="00D94694">
        <w:rPr>
          <w:rFonts w:ascii="Times New Roman" w:hAnsi="Times New Roman" w:cs="Times New Roman"/>
          <w:color w:val="212121"/>
          <w:sz w:val="16"/>
          <w:szCs w:val="16"/>
        </w:rPr>
        <w:t>0</w:t>
      </w:r>
      <w:r w:rsidRPr="00D94694">
        <w:rPr>
          <w:rFonts w:ascii="Times New Roman" w:hAnsi="Times New Roman" w:cs="Times New Roman"/>
          <w:color w:val="212121"/>
          <w:sz w:val="16"/>
          <w:szCs w:val="16"/>
        </w:rPr>
        <w:t>] </w:t>
      </w:r>
      <w:r w:rsidRPr="00D94694">
        <w:rPr>
          <w:rStyle w:val="element-citation"/>
          <w:rFonts w:ascii="Times New Roman" w:hAnsi="Times New Roman" w:cs="Times New Roman"/>
          <w:color w:val="212121"/>
          <w:sz w:val="16"/>
          <w:szCs w:val="16"/>
        </w:rPr>
        <w:t>Zeyaullah M., Atif M., Islam B., et al. Bioremediation: a tool for environmental cleaning. </w:t>
      </w:r>
      <w:r w:rsidRPr="00D94694">
        <w:rPr>
          <w:rStyle w:val="Emphasis"/>
          <w:rFonts w:ascii="Times New Roman" w:hAnsi="Times New Roman" w:cs="Times New Roman"/>
          <w:color w:val="212121"/>
          <w:sz w:val="16"/>
          <w:szCs w:val="16"/>
        </w:rPr>
        <w:t>African Journal of Microbiology Research</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2009;</w:t>
      </w:r>
      <w:r w:rsidRPr="00D94694">
        <w:rPr>
          <w:rStyle w:val="ref-vol"/>
          <w:rFonts w:ascii="Times New Roman" w:hAnsi="Times New Roman" w:cs="Times New Roman"/>
          <w:color w:val="212121"/>
          <w:sz w:val="16"/>
          <w:szCs w:val="16"/>
        </w:rPr>
        <w:t>3</w:t>
      </w:r>
      <w:r w:rsidRPr="00D94694">
        <w:rPr>
          <w:rStyle w:val="element-citation"/>
          <w:rFonts w:ascii="Times New Roman" w:hAnsi="Times New Roman" w:cs="Times New Roman"/>
          <w:color w:val="212121"/>
          <w:sz w:val="16"/>
          <w:szCs w:val="16"/>
        </w:rPr>
        <w:t>(6):310–314. </w:t>
      </w:r>
      <w:r w:rsidRPr="00D94694">
        <w:rPr>
          <w:rStyle w:val="nowrap"/>
          <w:rFonts w:ascii="Times New Roman" w:hAnsi="Times New Roman" w:cs="Times New Roman"/>
          <w:color w:val="212121"/>
          <w:sz w:val="16"/>
          <w:szCs w:val="16"/>
        </w:rPr>
        <w:t>[</w:t>
      </w:r>
      <w:hyperlink r:id="rId136"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44FCB204" w14:textId="77777777" w:rsidR="0028712A" w:rsidRDefault="008F43E2" w:rsidP="0028712A">
      <w:pPr>
        <w:shd w:val="clear" w:color="auto" w:fill="FFFFFF"/>
        <w:jc w:val="both"/>
        <w:rPr>
          <w:rStyle w:val="nowrap"/>
          <w:rFonts w:ascii="Times New Roman" w:hAnsi="Times New Roman" w:cs="Times New Roman"/>
          <w:color w:val="212121"/>
          <w:sz w:val="16"/>
          <w:szCs w:val="16"/>
        </w:rPr>
      </w:pPr>
      <w:r w:rsidRPr="00D94694">
        <w:rPr>
          <w:rFonts w:ascii="Times New Roman" w:hAnsi="Times New Roman" w:cs="Times New Roman"/>
          <w:color w:val="212121"/>
          <w:sz w:val="16"/>
          <w:szCs w:val="16"/>
        </w:rPr>
        <w:t>[5</w:t>
      </w:r>
      <w:r w:rsidR="00D9759A" w:rsidRPr="00D94694">
        <w:rPr>
          <w:rFonts w:ascii="Times New Roman" w:hAnsi="Times New Roman" w:cs="Times New Roman"/>
          <w:color w:val="212121"/>
          <w:sz w:val="16"/>
          <w:szCs w:val="16"/>
        </w:rPr>
        <w:t>1</w:t>
      </w:r>
      <w:r w:rsidRPr="00D94694">
        <w:rPr>
          <w:rFonts w:ascii="Times New Roman" w:hAnsi="Times New Roman" w:cs="Times New Roman"/>
          <w:color w:val="212121"/>
          <w:sz w:val="16"/>
          <w:szCs w:val="16"/>
        </w:rPr>
        <w:t>] </w:t>
      </w:r>
      <w:r w:rsidRPr="00D94694">
        <w:rPr>
          <w:rStyle w:val="element-citation"/>
          <w:rFonts w:ascii="Times New Roman" w:hAnsi="Times New Roman" w:cs="Times New Roman"/>
          <w:color w:val="212121"/>
          <w:sz w:val="16"/>
          <w:szCs w:val="16"/>
        </w:rPr>
        <w:t>Dhokpande S. R., Kaware J. P. Biological methods for heavy metal removal- a review. </w:t>
      </w:r>
      <w:r w:rsidRPr="00D94694">
        <w:rPr>
          <w:rStyle w:val="Emphasis"/>
          <w:rFonts w:ascii="Times New Roman" w:hAnsi="Times New Roman" w:cs="Times New Roman"/>
          <w:color w:val="212121"/>
          <w:sz w:val="16"/>
          <w:szCs w:val="16"/>
        </w:rPr>
        <w:t>International Journal of Engineering Science and Innovative Technology</w:t>
      </w:r>
      <w:r w:rsidRPr="00D94694">
        <w:rPr>
          <w:rStyle w:val="ref-journal"/>
          <w:rFonts w:ascii="Times New Roman" w:hAnsi="Times New Roman" w:cs="Times New Roman"/>
          <w:i/>
          <w:iCs/>
          <w:color w:val="212121"/>
          <w:sz w:val="16"/>
          <w:szCs w:val="16"/>
        </w:rPr>
        <w:t> . </w:t>
      </w:r>
      <w:r w:rsidRPr="00D94694">
        <w:rPr>
          <w:rStyle w:val="element-citation"/>
          <w:rFonts w:ascii="Times New Roman" w:hAnsi="Times New Roman" w:cs="Times New Roman"/>
          <w:color w:val="212121"/>
          <w:sz w:val="16"/>
          <w:szCs w:val="16"/>
        </w:rPr>
        <w:t>2013;</w:t>
      </w:r>
      <w:r w:rsidRPr="00D94694">
        <w:rPr>
          <w:rStyle w:val="ref-vol"/>
          <w:rFonts w:ascii="Times New Roman" w:hAnsi="Times New Roman" w:cs="Times New Roman"/>
          <w:color w:val="212121"/>
          <w:sz w:val="16"/>
          <w:szCs w:val="16"/>
        </w:rPr>
        <w:t>2</w:t>
      </w:r>
      <w:r w:rsidRPr="00D94694">
        <w:rPr>
          <w:rStyle w:val="element-citation"/>
          <w:rFonts w:ascii="Times New Roman" w:hAnsi="Times New Roman" w:cs="Times New Roman"/>
          <w:color w:val="212121"/>
          <w:sz w:val="16"/>
          <w:szCs w:val="16"/>
        </w:rPr>
        <w:t>(5):304–309. </w:t>
      </w:r>
      <w:r w:rsidRPr="00D94694">
        <w:rPr>
          <w:rStyle w:val="nowrap"/>
          <w:rFonts w:ascii="Times New Roman" w:hAnsi="Times New Roman" w:cs="Times New Roman"/>
          <w:color w:val="212121"/>
          <w:sz w:val="16"/>
          <w:szCs w:val="16"/>
        </w:rPr>
        <w:t>[</w:t>
      </w:r>
      <w:hyperlink r:id="rId137" w:tgtFrame="_blank" w:history="1">
        <w:r w:rsidRPr="00D94694">
          <w:rPr>
            <w:rStyle w:val="Hyperlink"/>
            <w:rFonts w:ascii="Times New Roman" w:hAnsi="Times New Roman" w:cs="Times New Roman"/>
            <w:color w:val="376FAA"/>
            <w:sz w:val="16"/>
            <w:szCs w:val="16"/>
          </w:rPr>
          <w:t>Google Scholar</w:t>
        </w:r>
      </w:hyperlink>
      <w:r w:rsidRPr="00D94694">
        <w:rPr>
          <w:rStyle w:val="nowrap"/>
          <w:rFonts w:ascii="Times New Roman" w:hAnsi="Times New Roman" w:cs="Times New Roman"/>
          <w:color w:val="212121"/>
          <w:sz w:val="16"/>
          <w:szCs w:val="16"/>
        </w:rPr>
        <w:t>]</w:t>
      </w:r>
    </w:p>
    <w:p w14:paraId="0FF6BF14" w14:textId="613AE08A" w:rsidR="004C6A98" w:rsidRPr="0028712A" w:rsidRDefault="0028712A" w:rsidP="00D94694">
      <w:pPr>
        <w:shd w:val="clear" w:color="auto" w:fill="FFFFFF"/>
        <w:jc w:val="both"/>
        <w:rPr>
          <w:rFonts w:ascii="Times New Roman" w:hAnsi="Times New Roman" w:cs="Times New Roman"/>
          <w:color w:val="212121"/>
          <w:sz w:val="16"/>
          <w:szCs w:val="16"/>
        </w:rPr>
      </w:pPr>
      <w:r>
        <w:rPr>
          <w:rStyle w:val="nowrap"/>
          <w:rFonts w:ascii="Times New Roman" w:hAnsi="Times New Roman" w:cs="Times New Roman"/>
          <w:color w:val="212121"/>
          <w:sz w:val="16"/>
          <w:szCs w:val="16"/>
        </w:rPr>
        <w:t>[52]</w:t>
      </w:r>
      <w:hyperlink r:id="rId138" w:history="1">
        <w:r w:rsidRPr="0028712A">
          <w:rPr>
            <w:sz w:val="16"/>
            <w:szCs w:val="16"/>
          </w:rPr>
          <w:t xml:space="preserve"> </w:t>
        </w:r>
        <w:r w:rsidRPr="0028712A">
          <w:rPr>
            <w:rStyle w:val="Hyperlink"/>
            <w:rFonts w:ascii="Georgia" w:hAnsi="Georgia"/>
            <w:color w:val="282828"/>
            <w:sz w:val="16"/>
            <w:szCs w:val="16"/>
            <w:shd w:val="clear" w:color="auto" w:fill="F7F7F7"/>
          </w:rPr>
          <w:t>Veni Pande</w:t>
        </w:r>
      </w:hyperlink>
      <w:r w:rsidRPr="0028712A">
        <w:rPr>
          <w:rFonts w:ascii="Georgia" w:hAnsi="Georgia"/>
          <w:color w:val="282828"/>
          <w:sz w:val="16"/>
          <w:szCs w:val="16"/>
          <w:shd w:val="clear" w:color="auto" w:fill="F7F7F7"/>
          <w:vertAlign w:val="superscript"/>
        </w:rPr>
        <w:t>1,2</w:t>
      </w:r>
      <w:r w:rsidRPr="0028712A">
        <w:rPr>
          <w:rFonts w:ascii="Georgia" w:hAnsi="Georgia"/>
          <w:color w:val="282828"/>
          <w:sz w:val="16"/>
          <w:szCs w:val="16"/>
          <w:shd w:val="clear" w:color="auto" w:fill="F7F7F7"/>
        </w:rPr>
        <w:t> </w:t>
      </w:r>
      <w:hyperlink r:id="rId139" w:history="1">
        <w:r w:rsidRPr="0028712A">
          <w:rPr>
            <w:rStyle w:val="Hyperlink"/>
            <w:rFonts w:ascii="Georgia" w:hAnsi="Georgia"/>
            <w:color w:val="282828"/>
            <w:sz w:val="16"/>
            <w:szCs w:val="16"/>
            <w:shd w:val="clear" w:color="auto" w:fill="F7F7F7"/>
          </w:rPr>
          <w:t>Satish Chandra Pandey</w:t>
        </w:r>
      </w:hyperlink>
      <w:r w:rsidRPr="0028712A">
        <w:rPr>
          <w:rFonts w:ascii="Georgia" w:hAnsi="Georgia"/>
          <w:color w:val="282828"/>
          <w:sz w:val="16"/>
          <w:szCs w:val="16"/>
          <w:shd w:val="clear" w:color="auto" w:fill="F7F7F7"/>
          <w:vertAlign w:val="superscript"/>
        </w:rPr>
        <w:t>1</w:t>
      </w:r>
      <w:r w:rsidRPr="0028712A">
        <w:rPr>
          <w:rFonts w:ascii="Georgia" w:hAnsi="Georgia"/>
          <w:color w:val="282828"/>
          <w:sz w:val="16"/>
          <w:szCs w:val="16"/>
          <w:shd w:val="clear" w:color="auto" w:fill="F7F7F7"/>
        </w:rPr>
        <w:t> </w:t>
      </w:r>
      <w:hyperlink r:id="rId140" w:history="1">
        <w:r w:rsidRPr="0028712A">
          <w:rPr>
            <w:rStyle w:val="Hyperlink"/>
            <w:rFonts w:ascii="Georgia" w:hAnsi="Georgia"/>
            <w:color w:val="282828"/>
            <w:sz w:val="16"/>
            <w:szCs w:val="16"/>
            <w:shd w:val="clear" w:color="auto" w:fill="F7F7F7"/>
          </w:rPr>
          <w:t>Diksha Sati</w:t>
        </w:r>
      </w:hyperlink>
      <w:r w:rsidRPr="0028712A">
        <w:rPr>
          <w:rFonts w:ascii="Georgia" w:hAnsi="Georgia"/>
          <w:color w:val="282828"/>
          <w:sz w:val="16"/>
          <w:szCs w:val="16"/>
          <w:shd w:val="clear" w:color="auto" w:fill="F7F7F7"/>
          <w:vertAlign w:val="superscript"/>
        </w:rPr>
        <w:t>1,3</w:t>
      </w:r>
      <w:r w:rsidRPr="0028712A">
        <w:rPr>
          <w:rFonts w:ascii="Georgia" w:hAnsi="Georgia"/>
          <w:color w:val="282828"/>
          <w:sz w:val="16"/>
          <w:szCs w:val="16"/>
          <w:shd w:val="clear" w:color="auto" w:fill="F7F7F7"/>
        </w:rPr>
        <w:t> </w:t>
      </w:r>
      <w:hyperlink r:id="rId141" w:history="1">
        <w:r w:rsidRPr="0028712A">
          <w:rPr>
            <w:rStyle w:val="Hyperlink"/>
            <w:rFonts w:ascii="Georgia" w:hAnsi="Georgia"/>
            <w:color w:val="282828"/>
            <w:sz w:val="16"/>
            <w:szCs w:val="16"/>
            <w:shd w:val="clear" w:color="auto" w:fill="F7F7F7"/>
          </w:rPr>
          <w:t>Pankaj Bhatt</w:t>
        </w:r>
      </w:hyperlink>
      <w:r w:rsidRPr="0028712A">
        <w:rPr>
          <w:rFonts w:ascii="Georgia" w:hAnsi="Georgia"/>
          <w:color w:val="282828"/>
          <w:sz w:val="16"/>
          <w:szCs w:val="16"/>
          <w:shd w:val="clear" w:color="auto" w:fill="F7F7F7"/>
          <w:vertAlign w:val="superscript"/>
        </w:rPr>
        <w:t>4*</w:t>
      </w:r>
      <w:r w:rsidRPr="0028712A">
        <w:rPr>
          <w:rFonts w:ascii="Georgia" w:hAnsi="Georgia"/>
          <w:color w:val="282828"/>
          <w:sz w:val="16"/>
          <w:szCs w:val="16"/>
          <w:shd w:val="clear" w:color="auto" w:fill="F7F7F7"/>
        </w:rPr>
        <w:t> </w:t>
      </w:r>
      <w:hyperlink r:id="rId142" w:history="1">
        <w:r w:rsidRPr="0028712A">
          <w:rPr>
            <w:rStyle w:val="Hyperlink"/>
            <w:rFonts w:ascii="Georgia" w:hAnsi="Georgia"/>
            <w:color w:val="282828"/>
            <w:sz w:val="16"/>
            <w:szCs w:val="16"/>
            <w:shd w:val="clear" w:color="auto" w:fill="F7F7F7"/>
          </w:rPr>
          <w:t>Mukesh Samant</w:t>
        </w:r>
      </w:hyperlink>
      <w:r w:rsidRPr="0028712A">
        <w:rPr>
          <w:rFonts w:ascii="Georgia" w:hAnsi="Georgia"/>
          <w:color w:val="282828"/>
          <w:sz w:val="16"/>
          <w:szCs w:val="16"/>
          <w:shd w:val="clear" w:color="auto" w:fill="F7F7F7"/>
          <w:vertAlign w:val="superscript"/>
        </w:rPr>
        <w:t>1*</w:t>
      </w:r>
      <w:r w:rsidRPr="0028712A">
        <w:rPr>
          <w:rFonts w:ascii="Georgia" w:hAnsi="Georgia"/>
          <w:color w:val="282828"/>
          <w:sz w:val="16"/>
          <w:szCs w:val="16"/>
        </w:rPr>
        <w:t xml:space="preserve">Microbial Interventions in Bioremediation of Heavy Metal Contaminants in </w:t>
      </w:r>
      <w:r w:rsidR="009D45D2" w:rsidRPr="0028712A">
        <w:rPr>
          <w:rFonts w:ascii="Georgia" w:hAnsi="Georgia"/>
          <w:color w:val="282828"/>
          <w:sz w:val="16"/>
          <w:szCs w:val="16"/>
        </w:rPr>
        <w:t>Agroecosystem,</w:t>
      </w:r>
      <w:r w:rsidR="009D45D2" w:rsidRPr="0028712A">
        <w:rPr>
          <w:rFonts w:ascii="Georgia" w:hAnsi="Georgia"/>
          <w:color w:val="282828"/>
          <w:sz w:val="16"/>
          <w:szCs w:val="16"/>
          <w:shd w:val="clear" w:color="auto" w:fill="F7F7F7"/>
        </w:rPr>
        <w:t xml:space="preserve"> Front</w:t>
      </w:r>
      <w:r w:rsidRPr="0028712A">
        <w:rPr>
          <w:rFonts w:ascii="Georgia" w:hAnsi="Georgia"/>
          <w:color w:val="282828"/>
          <w:sz w:val="16"/>
          <w:szCs w:val="16"/>
          <w:shd w:val="clear" w:color="auto" w:fill="F7F7F7"/>
        </w:rPr>
        <w:t xml:space="preserve">. </w:t>
      </w:r>
      <w:r w:rsidR="009D45D2" w:rsidRPr="0028712A">
        <w:rPr>
          <w:rFonts w:ascii="Georgia" w:hAnsi="Georgia"/>
          <w:color w:val="282828"/>
          <w:sz w:val="16"/>
          <w:szCs w:val="16"/>
          <w:shd w:val="clear" w:color="auto" w:fill="F7F7F7"/>
        </w:rPr>
        <w:t>Microbial</w:t>
      </w:r>
      <w:r w:rsidRPr="0028712A">
        <w:rPr>
          <w:rFonts w:ascii="Georgia" w:hAnsi="Georgia"/>
          <w:color w:val="282828"/>
          <w:sz w:val="16"/>
          <w:szCs w:val="16"/>
          <w:shd w:val="clear" w:color="auto" w:fill="F7F7F7"/>
        </w:rPr>
        <w:t>., 06 May 2022</w:t>
      </w:r>
      <w:r w:rsidRPr="0028712A">
        <w:rPr>
          <w:rFonts w:ascii="Georgia" w:hAnsi="Georgia"/>
          <w:color w:val="282828"/>
          <w:sz w:val="16"/>
          <w:szCs w:val="16"/>
        </w:rPr>
        <w:br/>
      </w:r>
      <w:r w:rsidRPr="0028712A">
        <w:rPr>
          <w:rFonts w:ascii="Georgia" w:hAnsi="Georgia"/>
          <w:color w:val="282828"/>
          <w:sz w:val="16"/>
          <w:szCs w:val="16"/>
          <w:shd w:val="clear" w:color="auto" w:fill="F7F7F7"/>
        </w:rPr>
        <w:t>Sec.Microbiotechnology</w:t>
      </w:r>
      <w:r>
        <w:rPr>
          <w:rFonts w:ascii="Georgia" w:hAnsi="Georgia"/>
          <w:color w:val="282828"/>
          <w:sz w:val="16"/>
          <w:szCs w:val="16"/>
        </w:rPr>
        <w:t xml:space="preserve"> </w:t>
      </w:r>
      <w:r w:rsidRPr="0028712A">
        <w:rPr>
          <w:rStyle w:val="volumeinfo"/>
          <w:rFonts w:ascii="Georgia" w:hAnsi="Georgia"/>
          <w:color w:val="282828"/>
          <w:sz w:val="16"/>
          <w:szCs w:val="16"/>
          <w:shd w:val="clear" w:color="auto" w:fill="F7F7F7"/>
        </w:rPr>
        <w:t>Volume 13 - 2022 | </w:t>
      </w:r>
      <w:hyperlink r:id="rId143" w:history="1">
        <w:r w:rsidRPr="0028712A">
          <w:rPr>
            <w:rStyle w:val="Hyperlink"/>
            <w:rFonts w:ascii="Georgia" w:hAnsi="Georgia"/>
            <w:color w:val="282828"/>
            <w:sz w:val="16"/>
            <w:szCs w:val="16"/>
            <w:shd w:val="clear" w:color="auto" w:fill="F7F7F7"/>
          </w:rPr>
          <w:t>https://doi.org/10.3389/fmicb.2022.824084</w:t>
        </w:r>
      </w:hyperlink>
    </w:p>
    <w:p w14:paraId="225D466D" w14:textId="1A06ADEF" w:rsidR="008F43E2" w:rsidRPr="00A94778" w:rsidRDefault="008F43E2" w:rsidP="00A94778">
      <w:pPr>
        <w:shd w:val="clear" w:color="auto" w:fill="FFFFFF"/>
        <w:rPr>
          <w:rFonts w:ascii="Cambria" w:hAnsi="Cambria"/>
          <w:color w:val="212121"/>
          <w:sz w:val="18"/>
          <w:szCs w:val="18"/>
        </w:rPr>
      </w:pPr>
    </w:p>
    <w:p w14:paraId="7C98BAA3" w14:textId="77777777" w:rsidR="00A94778" w:rsidRPr="00A94778" w:rsidRDefault="00A94778" w:rsidP="00833EB4">
      <w:pPr>
        <w:shd w:val="clear" w:color="auto" w:fill="FFFFFF"/>
        <w:rPr>
          <w:rFonts w:ascii="Cambria" w:hAnsi="Cambria"/>
          <w:color w:val="212121"/>
          <w:sz w:val="18"/>
          <w:szCs w:val="18"/>
        </w:rPr>
      </w:pPr>
    </w:p>
    <w:p w14:paraId="216A52E5" w14:textId="4AAC54DD" w:rsidR="00565723" w:rsidRPr="00925870" w:rsidRDefault="00565723" w:rsidP="00925870">
      <w:pPr>
        <w:shd w:val="clear" w:color="auto" w:fill="FFFFFF"/>
        <w:rPr>
          <w:rFonts w:ascii="Helvetica" w:eastAsia="Times New Roman" w:hAnsi="Helvetica" w:cs="Times New Roman"/>
          <w:color w:val="212121"/>
          <w:kern w:val="0"/>
          <w:sz w:val="18"/>
          <w:szCs w:val="18"/>
          <w:lang w:eastAsia="en-IN"/>
          <w14:ligatures w14:val="none"/>
        </w:rPr>
      </w:pPr>
    </w:p>
    <w:p w14:paraId="2CA306E6" w14:textId="25CA0DA9" w:rsidR="00925870" w:rsidRPr="007F4942" w:rsidRDefault="00925870" w:rsidP="00925870">
      <w:pPr>
        <w:jc w:val="both"/>
        <w:rPr>
          <w:rFonts w:ascii="Times New Roman" w:hAnsi="Times New Roman" w:cs="Times New Roman"/>
          <w:sz w:val="18"/>
          <w:szCs w:val="18"/>
        </w:rPr>
      </w:pPr>
    </w:p>
    <w:p w14:paraId="595FDBC7" w14:textId="054C8145" w:rsidR="00925870" w:rsidRDefault="00925870" w:rsidP="00335A9D">
      <w:pPr>
        <w:jc w:val="both"/>
        <w:rPr>
          <w:rFonts w:ascii="Times New Roman" w:hAnsi="Times New Roman" w:cs="Times New Roman"/>
          <w:sz w:val="28"/>
          <w:szCs w:val="28"/>
        </w:rPr>
      </w:pPr>
    </w:p>
    <w:p w14:paraId="62FF8359" w14:textId="77777777" w:rsidR="003B3720" w:rsidRPr="005B50EB" w:rsidRDefault="003B3720" w:rsidP="00335A9D">
      <w:pPr>
        <w:jc w:val="both"/>
        <w:rPr>
          <w:rFonts w:ascii="Times New Roman" w:hAnsi="Times New Roman" w:cs="Times New Roman"/>
          <w:sz w:val="28"/>
          <w:szCs w:val="28"/>
        </w:rPr>
      </w:pPr>
    </w:p>
    <w:sectPr w:rsidR="003B3720" w:rsidRPr="005B50E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F64190" w14:textId="77777777" w:rsidR="00F53106" w:rsidRDefault="00F53106" w:rsidP="005B50EB">
      <w:pPr>
        <w:spacing w:after="0" w:line="240" w:lineRule="auto"/>
      </w:pPr>
      <w:r>
        <w:separator/>
      </w:r>
    </w:p>
  </w:endnote>
  <w:endnote w:type="continuationSeparator" w:id="0">
    <w:p w14:paraId="1632A6D4" w14:textId="77777777" w:rsidR="00F53106" w:rsidRDefault="00F53106" w:rsidP="005B50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4B1DA3" w14:textId="77777777" w:rsidR="00F53106" w:rsidRDefault="00F53106" w:rsidP="005B50EB">
      <w:pPr>
        <w:spacing w:after="0" w:line="240" w:lineRule="auto"/>
      </w:pPr>
      <w:r>
        <w:separator/>
      </w:r>
    </w:p>
  </w:footnote>
  <w:footnote w:type="continuationSeparator" w:id="0">
    <w:p w14:paraId="7D99C060" w14:textId="77777777" w:rsidR="00F53106" w:rsidRDefault="00F53106" w:rsidP="005B50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39D4A83"/>
    <w:multiLevelType w:val="hybridMultilevel"/>
    <w:tmpl w:val="766434F6"/>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76155041"/>
    <w:multiLevelType w:val="hybridMultilevel"/>
    <w:tmpl w:val="584232B8"/>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64824321">
    <w:abstractNumId w:val="1"/>
  </w:num>
  <w:num w:numId="2" w16cid:durableId="11558036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2CFD"/>
    <w:rsid w:val="000918F5"/>
    <w:rsid w:val="000D53EB"/>
    <w:rsid w:val="001025F8"/>
    <w:rsid w:val="00131F45"/>
    <w:rsid w:val="00144297"/>
    <w:rsid w:val="001A589E"/>
    <w:rsid w:val="001C1F7D"/>
    <w:rsid w:val="001D5893"/>
    <w:rsid w:val="00203E19"/>
    <w:rsid w:val="00227D43"/>
    <w:rsid w:val="002324D4"/>
    <w:rsid w:val="002500FF"/>
    <w:rsid w:val="002626A0"/>
    <w:rsid w:val="00272CFD"/>
    <w:rsid w:val="00275FE0"/>
    <w:rsid w:val="0028712A"/>
    <w:rsid w:val="002C01A3"/>
    <w:rsid w:val="002D7C59"/>
    <w:rsid w:val="002E6641"/>
    <w:rsid w:val="00322DDF"/>
    <w:rsid w:val="00327432"/>
    <w:rsid w:val="00334A96"/>
    <w:rsid w:val="00335A9D"/>
    <w:rsid w:val="003527F0"/>
    <w:rsid w:val="00356005"/>
    <w:rsid w:val="00367713"/>
    <w:rsid w:val="00392972"/>
    <w:rsid w:val="0039456F"/>
    <w:rsid w:val="003B3720"/>
    <w:rsid w:val="003E5739"/>
    <w:rsid w:val="0046297C"/>
    <w:rsid w:val="004A05A4"/>
    <w:rsid w:val="004C479E"/>
    <w:rsid w:val="004C6A98"/>
    <w:rsid w:val="004D2CFD"/>
    <w:rsid w:val="00531D53"/>
    <w:rsid w:val="005512B3"/>
    <w:rsid w:val="00556BD3"/>
    <w:rsid w:val="00557E1A"/>
    <w:rsid w:val="00565723"/>
    <w:rsid w:val="00583610"/>
    <w:rsid w:val="005865ED"/>
    <w:rsid w:val="0059066F"/>
    <w:rsid w:val="005B50EB"/>
    <w:rsid w:val="005C5E19"/>
    <w:rsid w:val="006677F4"/>
    <w:rsid w:val="006959E5"/>
    <w:rsid w:val="006A29AE"/>
    <w:rsid w:val="00711BC3"/>
    <w:rsid w:val="007404FD"/>
    <w:rsid w:val="007B03FF"/>
    <w:rsid w:val="007F4942"/>
    <w:rsid w:val="0081140E"/>
    <w:rsid w:val="00825ED5"/>
    <w:rsid w:val="00833EB4"/>
    <w:rsid w:val="0086173A"/>
    <w:rsid w:val="008811D4"/>
    <w:rsid w:val="008E1B9E"/>
    <w:rsid w:val="008E2B32"/>
    <w:rsid w:val="008F43E2"/>
    <w:rsid w:val="008F4C23"/>
    <w:rsid w:val="00925870"/>
    <w:rsid w:val="00947461"/>
    <w:rsid w:val="009827C2"/>
    <w:rsid w:val="009B07A2"/>
    <w:rsid w:val="009B2F7E"/>
    <w:rsid w:val="009C1BE1"/>
    <w:rsid w:val="009D45D2"/>
    <w:rsid w:val="00A16C2D"/>
    <w:rsid w:val="00A30640"/>
    <w:rsid w:val="00A35AFD"/>
    <w:rsid w:val="00A446AF"/>
    <w:rsid w:val="00A45882"/>
    <w:rsid w:val="00A6024C"/>
    <w:rsid w:val="00A83B15"/>
    <w:rsid w:val="00A94778"/>
    <w:rsid w:val="00AA076B"/>
    <w:rsid w:val="00AA3620"/>
    <w:rsid w:val="00AD47BB"/>
    <w:rsid w:val="00AF6E3C"/>
    <w:rsid w:val="00B649F9"/>
    <w:rsid w:val="00BC634F"/>
    <w:rsid w:val="00BE1F68"/>
    <w:rsid w:val="00BF47E2"/>
    <w:rsid w:val="00C07CF9"/>
    <w:rsid w:val="00C25D80"/>
    <w:rsid w:val="00C315E6"/>
    <w:rsid w:val="00D00D5D"/>
    <w:rsid w:val="00D04FA4"/>
    <w:rsid w:val="00D133C2"/>
    <w:rsid w:val="00D2714D"/>
    <w:rsid w:val="00D60FD7"/>
    <w:rsid w:val="00D9047B"/>
    <w:rsid w:val="00D94694"/>
    <w:rsid w:val="00D953DC"/>
    <w:rsid w:val="00D9759A"/>
    <w:rsid w:val="00DA22A5"/>
    <w:rsid w:val="00DA3A37"/>
    <w:rsid w:val="00DC3EF7"/>
    <w:rsid w:val="00DC6B8D"/>
    <w:rsid w:val="00DE47A6"/>
    <w:rsid w:val="00E10DAA"/>
    <w:rsid w:val="00E13224"/>
    <w:rsid w:val="00E40F3D"/>
    <w:rsid w:val="00E50303"/>
    <w:rsid w:val="00E70640"/>
    <w:rsid w:val="00E86102"/>
    <w:rsid w:val="00E91A28"/>
    <w:rsid w:val="00EF181C"/>
    <w:rsid w:val="00F0068C"/>
    <w:rsid w:val="00F27613"/>
    <w:rsid w:val="00F4739E"/>
    <w:rsid w:val="00F53106"/>
    <w:rsid w:val="00F67A9C"/>
    <w:rsid w:val="00F8663C"/>
    <w:rsid w:val="00F9033B"/>
    <w:rsid w:val="00FE5BA3"/>
    <w:rsid w:val="00FF7F0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E84A6D"/>
  <w15:docId w15:val="{BF758769-9F78-4C4C-B15A-1B7BCBC9A1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92587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14:ligatures w14:val="none"/>
    </w:rPr>
  </w:style>
  <w:style w:type="paragraph" w:styleId="Heading2">
    <w:name w:val="heading 2"/>
    <w:basedOn w:val="Normal"/>
    <w:next w:val="Normal"/>
    <w:link w:val="Heading2Char"/>
    <w:uiPriority w:val="9"/>
    <w:semiHidden/>
    <w:unhideWhenUsed/>
    <w:qFormat/>
    <w:rsid w:val="009B2F7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F47E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0918F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B50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50EB"/>
  </w:style>
  <w:style w:type="paragraph" w:styleId="Footer">
    <w:name w:val="footer"/>
    <w:basedOn w:val="Normal"/>
    <w:link w:val="FooterChar"/>
    <w:uiPriority w:val="99"/>
    <w:unhideWhenUsed/>
    <w:rsid w:val="005B50E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50EB"/>
  </w:style>
  <w:style w:type="paragraph" w:customStyle="1" w:styleId="p">
    <w:name w:val="p"/>
    <w:basedOn w:val="Normal"/>
    <w:rsid w:val="00F4739E"/>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Hyperlink">
    <w:name w:val="Hyperlink"/>
    <w:basedOn w:val="DefaultParagraphFont"/>
    <w:uiPriority w:val="99"/>
    <w:unhideWhenUsed/>
    <w:rsid w:val="00F4739E"/>
    <w:rPr>
      <w:color w:val="0000FF"/>
      <w:u w:val="single"/>
    </w:rPr>
  </w:style>
  <w:style w:type="character" w:customStyle="1" w:styleId="Heading1Char">
    <w:name w:val="Heading 1 Char"/>
    <w:basedOn w:val="DefaultParagraphFont"/>
    <w:link w:val="Heading1"/>
    <w:uiPriority w:val="9"/>
    <w:rsid w:val="00925870"/>
    <w:rPr>
      <w:rFonts w:ascii="Times New Roman" w:eastAsia="Times New Roman" w:hAnsi="Times New Roman" w:cs="Times New Roman"/>
      <w:b/>
      <w:bCs/>
      <w:kern w:val="36"/>
      <w:sz w:val="48"/>
      <w:szCs w:val="48"/>
      <w:lang w:eastAsia="en-IN"/>
      <w14:ligatures w14:val="none"/>
    </w:rPr>
  </w:style>
  <w:style w:type="character" w:customStyle="1" w:styleId="fm-vol-iss-date">
    <w:name w:val="fm-vol-iss-date"/>
    <w:basedOn w:val="DefaultParagraphFont"/>
    <w:rsid w:val="00925870"/>
  </w:style>
  <w:style w:type="character" w:customStyle="1" w:styleId="doi">
    <w:name w:val="doi"/>
    <w:basedOn w:val="DefaultParagraphFont"/>
    <w:rsid w:val="00925870"/>
  </w:style>
  <w:style w:type="character" w:customStyle="1" w:styleId="Heading3Char">
    <w:name w:val="Heading 3 Char"/>
    <w:basedOn w:val="DefaultParagraphFont"/>
    <w:link w:val="Heading3"/>
    <w:uiPriority w:val="9"/>
    <w:rsid w:val="00BF47E2"/>
    <w:rPr>
      <w:rFonts w:asciiTheme="majorHAnsi" w:eastAsiaTheme="majorEastAsia" w:hAnsiTheme="majorHAnsi" w:cstheme="majorBidi"/>
      <w:color w:val="1F3763" w:themeColor="accent1" w:themeShade="7F"/>
      <w:sz w:val="24"/>
      <w:szCs w:val="24"/>
    </w:rPr>
  </w:style>
  <w:style w:type="character" w:customStyle="1" w:styleId="element-citation">
    <w:name w:val="element-citation"/>
    <w:basedOn w:val="DefaultParagraphFont"/>
    <w:rsid w:val="00565723"/>
  </w:style>
  <w:style w:type="character" w:customStyle="1" w:styleId="ref-journal">
    <w:name w:val="ref-journal"/>
    <w:basedOn w:val="DefaultParagraphFont"/>
    <w:rsid w:val="00565723"/>
  </w:style>
  <w:style w:type="character" w:styleId="Emphasis">
    <w:name w:val="Emphasis"/>
    <w:basedOn w:val="DefaultParagraphFont"/>
    <w:uiPriority w:val="20"/>
    <w:qFormat/>
    <w:rsid w:val="00565723"/>
    <w:rPr>
      <w:i/>
      <w:iCs/>
    </w:rPr>
  </w:style>
  <w:style w:type="character" w:customStyle="1" w:styleId="ref-vol">
    <w:name w:val="ref-vol"/>
    <w:basedOn w:val="DefaultParagraphFont"/>
    <w:rsid w:val="00565723"/>
  </w:style>
  <w:style w:type="character" w:customStyle="1" w:styleId="nowrap">
    <w:name w:val="nowrap"/>
    <w:basedOn w:val="DefaultParagraphFont"/>
    <w:rsid w:val="00565723"/>
  </w:style>
  <w:style w:type="table" w:styleId="TableGrid">
    <w:name w:val="Table Grid"/>
    <w:basedOn w:val="TableNormal"/>
    <w:uiPriority w:val="39"/>
    <w:rsid w:val="00322D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322DDF"/>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styleId="NoSpacing">
    <w:name w:val="No Spacing"/>
    <w:uiPriority w:val="1"/>
    <w:qFormat/>
    <w:rsid w:val="00DC3EF7"/>
    <w:pPr>
      <w:spacing w:after="0" w:line="240" w:lineRule="auto"/>
    </w:pPr>
  </w:style>
  <w:style w:type="character" w:customStyle="1" w:styleId="fm-citation-ids-label">
    <w:name w:val="fm-citation-ids-label"/>
    <w:basedOn w:val="DefaultParagraphFont"/>
    <w:rsid w:val="00DC3EF7"/>
  </w:style>
  <w:style w:type="character" w:styleId="FollowedHyperlink">
    <w:name w:val="FollowedHyperlink"/>
    <w:basedOn w:val="DefaultParagraphFont"/>
    <w:uiPriority w:val="99"/>
    <w:semiHidden/>
    <w:unhideWhenUsed/>
    <w:rsid w:val="002E6641"/>
    <w:rPr>
      <w:color w:val="954F72" w:themeColor="followedHyperlink"/>
      <w:u w:val="single"/>
    </w:rPr>
  </w:style>
  <w:style w:type="character" w:customStyle="1" w:styleId="Heading4Char">
    <w:name w:val="Heading 4 Char"/>
    <w:basedOn w:val="DefaultParagraphFont"/>
    <w:link w:val="Heading4"/>
    <w:uiPriority w:val="9"/>
    <w:semiHidden/>
    <w:rsid w:val="000918F5"/>
    <w:rPr>
      <w:rFonts w:asciiTheme="majorHAnsi" w:eastAsiaTheme="majorEastAsia" w:hAnsiTheme="majorHAnsi" w:cstheme="majorBidi"/>
      <w:i/>
      <w:iCs/>
      <w:color w:val="2F5496" w:themeColor="accent1" w:themeShade="BF"/>
    </w:rPr>
  </w:style>
  <w:style w:type="character" w:customStyle="1" w:styleId="Heading2Char">
    <w:name w:val="Heading 2 Char"/>
    <w:basedOn w:val="DefaultParagraphFont"/>
    <w:link w:val="Heading2"/>
    <w:uiPriority w:val="9"/>
    <w:semiHidden/>
    <w:rsid w:val="009B2F7E"/>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C07CF9"/>
    <w:rPr>
      <w:color w:val="605E5C"/>
      <w:shd w:val="clear" w:color="auto" w:fill="E1DFDD"/>
    </w:rPr>
  </w:style>
  <w:style w:type="character" w:customStyle="1" w:styleId="volumeinfo">
    <w:name w:val="volumeinfo"/>
    <w:basedOn w:val="DefaultParagraphFont"/>
    <w:rsid w:val="002871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5580673">
      <w:bodyDiv w:val="1"/>
      <w:marLeft w:val="0"/>
      <w:marRight w:val="0"/>
      <w:marTop w:val="0"/>
      <w:marBottom w:val="0"/>
      <w:divBdr>
        <w:top w:val="none" w:sz="0" w:space="0" w:color="auto"/>
        <w:left w:val="none" w:sz="0" w:space="0" w:color="auto"/>
        <w:bottom w:val="none" w:sz="0" w:space="0" w:color="auto"/>
        <w:right w:val="none" w:sz="0" w:space="0" w:color="auto"/>
      </w:divBdr>
      <w:divsChild>
        <w:div w:id="140390834">
          <w:marLeft w:val="0"/>
          <w:marRight w:val="0"/>
          <w:marTop w:val="200"/>
          <w:marBottom w:val="200"/>
          <w:divBdr>
            <w:top w:val="none" w:sz="0" w:space="0" w:color="auto"/>
            <w:left w:val="none" w:sz="0" w:space="0" w:color="auto"/>
            <w:bottom w:val="none" w:sz="0" w:space="0" w:color="auto"/>
            <w:right w:val="none" w:sz="0" w:space="0" w:color="auto"/>
          </w:divBdr>
        </w:div>
        <w:div w:id="411003048">
          <w:marLeft w:val="0"/>
          <w:marRight w:val="0"/>
          <w:marTop w:val="200"/>
          <w:marBottom w:val="200"/>
          <w:divBdr>
            <w:top w:val="none" w:sz="0" w:space="0" w:color="auto"/>
            <w:left w:val="none" w:sz="0" w:space="0" w:color="auto"/>
            <w:bottom w:val="none" w:sz="0" w:space="0" w:color="auto"/>
            <w:right w:val="none" w:sz="0" w:space="0" w:color="auto"/>
          </w:divBdr>
        </w:div>
        <w:div w:id="1492259997">
          <w:marLeft w:val="0"/>
          <w:marRight w:val="0"/>
          <w:marTop w:val="200"/>
          <w:marBottom w:val="200"/>
          <w:divBdr>
            <w:top w:val="none" w:sz="0" w:space="0" w:color="auto"/>
            <w:left w:val="none" w:sz="0" w:space="0" w:color="auto"/>
            <w:bottom w:val="none" w:sz="0" w:space="0" w:color="auto"/>
            <w:right w:val="none" w:sz="0" w:space="0" w:color="auto"/>
          </w:divBdr>
        </w:div>
        <w:div w:id="1811552695">
          <w:marLeft w:val="0"/>
          <w:marRight w:val="0"/>
          <w:marTop w:val="200"/>
          <w:marBottom w:val="200"/>
          <w:divBdr>
            <w:top w:val="none" w:sz="0" w:space="0" w:color="auto"/>
            <w:left w:val="none" w:sz="0" w:space="0" w:color="auto"/>
            <w:bottom w:val="none" w:sz="0" w:space="0" w:color="auto"/>
            <w:right w:val="none" w:sz="0" w:space="0" w:color="auto"/>
          </w:divBdr>
        </w:div>
      </w:divsChild>
    </w:div>
    <w:div w:id="345328656">
      <w:bodyDiv w:val="1"/>
      <w:marLeft w:val="0"/>
      <w:marRight w:val="0"/>
      <w:marTop w:val="0"/>
      <w:marBottom w:val="0"/>
      <w:divBdr>
        <w:top w:val="none" w:sz="0" w:space="0" w:color="auto"/>
        <w:left w:val="none" w:sz="0" w:space="0" w:color="auto"/>
        <w:bottom w:val="none" w:sz="0" w:space="0" w:color="auto"/>
        <w:right w:val="none" w:sz="0" w:space="0" w:color="auto"/>
      </w:divBdr>
    </w:div>
    <w:div w:id="369109664">
      <w:bodyDiv w:val="1"/>
      <w:marLeft w:val="0"/>
      <w:marRight w:val="0"/>
      <w:marTop w:val="0"/>
      <w:marBottom w:val="0"/>
      <w:divBdr>
        <w:top w:val="none" w:sz="0" w:space="0" w:color="auto"/>
        <w:left w:val="none" w:sz="0" w:space="0" w:color="auto"/>
        <w:bottom w:val="none" w:sz="0" w:space="0" w:color="auto"/>
        <w:right w:val="none" w:sz="0" w:space="0" w:color="auto"/>
      </w:divBdr>
      <w:divsChild>
        <w:div w:id="2129929759">
          <w:marLeft w:val="0"/>
          <w:marRight w:val="0"/>
          <w:marTop w:val="200"/>
          <w:marBottom w:val="200"/>
          <w:divBdr>
            <w:top w:val="none" w:sz="0" w:space="0" w:color="auto"/>
            <w:left w:val="none" w:sz="0" w:space="0" w:color="auto"/>
            <w:bottom w:val="none" w:sz="0" w:space="0" w:color="auto"/>
            <w:right w:val="none" w:sz="0" w:space="0" w:color="auto"/>
          </w:divBdr>
        </w:div>
      </w:divsChild>
    </w:div>
    <w:div w:id="560403633">
      <w:bodyDiv w:val="1"/>
      <w:marLeft w:val="0"/>
      <w:marRight w:val="0"/>
      <w:marTop w:val="0"/>
      <w:marBottom w:val="0"/>
      <w:divBdr>
        <w:top w:val="none" w:sz="0" w:space="0" w:color="auto"/>
        <w:left w:val="none" w:sz="0" w:space="0" w:color="auto"/>
        <w:bottom w:val="none" w:sz="0" w:space="0" w:color="auto"/>
        <w:right w:val="none" w:sz="0" w:space="0" w:color="auto"/>
      </w:divBdr>
    </w:div>
    <w:div w:id="672880366">
      <w:bodyDiv w:val="1"/>
      <w:marLeft w:val="0"/>
      <w:marRight w:val="0"/>
      <w:marTop w:val="0"/>
      <w:marBottom w:val="0"/>
      <w:divBdr>
        <w:top w:val="none" w:sz="0" w:space="0" w:color="auto"/>
        <w:left w:val="none" w:sz="0" w:space="0" w:color="auto"/>
        <w:bottom w:val="none" w:sz="0" w:space="0" w:color="auto"/>
        <w:right w:val="none" w:sz="0" w:space="0" w:color="auto"/>
      </w:divBdr>
    </w:div>
    <w:div w:id="824206518">
      <w:bodyDiv w:val="1"/>
      <w:marLeft w:val="0"/>
      <w:marRight w:val="0"/>
      <w:marTop w:val="0"/>
      <w:marBottom w:val="0"/>
      <w:divBdr>
        <w:top w:val="none" w:sz="0" w:space="0" w:color="auto"/>
        <w:left w:val="none" w:sz="0" w:space="0" w:color="auto"/>
        <w:bottom w:val="none" w:sz="0" w:space="0" w:color="auto"/>
        <w:right w:val="none" w:sz="0" w:space="0" w:color="auto"/>
      </w:divBdr>
      <w:divsChild>
        <w:div w:id="1108542525">
          <w:marLeft w:val="240"/>
          <w:marRight w:val="0"/>
          <w:marTop w:val="0"/>
          <w:marBottom w:val="0"/>
          <w:divBdr>
            <w:top w:val="none" w:sz="0" w:space="0" w:color="auto"/>
            <w:left w:val="none" w:sz="0" w:space="0" w:color="auto"/>
            <w:bottom w:val="none" w:sz="0" w:space="0" w:color="auto"/>
            <w:right w:val="none" w:sz="0" w:space="0" w:color="auto"/>
          </w:divBdr>
          <w:divsChild>
            <w:div w:id="814031509">
              <w:marLeft w:val="0"/>
              <w:marRight w:val="0"/>
              <w:marTop w:val="0"/>
              <w:marBottom w:val="0"/>
              <w:divBdr>
                <w:top w:val="none" w:sz="0" w:space="0" w:color="auto"/>
                <w:left w:val="none" w:sz="0" w:space="0" w:color="auto"/>
                <w:bottom w:val="none" w:sz="0" w:space="0" w:color="auto"/>
                <w:right w:val="none" w:sz="0" w:space="0" w:color="auto"/>
              </w:divBdr>
            </w:div>
            <w:div w:id="1401513849">
              <w:marLeft w:val="0"/>
              <w:marRight w:val="0"/>
              <w:marTop w:val="0"/>
              <w:marBottom w:val="0"/>
              <w:divBdr>
                <w:top w:val="none" w:sz="0" w:space="0" w:color="auto"/>
                <w:left w:val="none" w:sz="0" w:space="0" w:color="auto"/>
                <w:bottom w:val="none" w:sz="0" w:space="0" w:color="auto"/>
                <w:right w:val="none" w:sz="0" w:space="0" w:color="auto"/>
              </w:divBdr>
            </w:div>
          </w:divsChild>
        </w:div>
        <w:div w:id="2028560032">
          <w:marLeft w:val="0"/>
          <w:marRight w:val="0"/>
          <w:marTop w:val="0"/>
          <w:marBottom w:val="0"/>
          <w:divBdr>
            <w:top w:val="none" w:sz="0" w:space="0" w:color="auto"/>
            <w:left w:val="none" w:sz="0" w:space="0" w:color="auto"/>
            <w:bottom w:val="none" w:sz="0" w:space="0" w:color="auto"/>
            <w:right w:val="none" w:sz="0" w:space="0" w:color="auto"/>
          </w:divBdr>
          <w:divsChild>
            <w:div w:id="394352833">
              <w:marLeft w:val="0"/>
              <w:marRight w:val="0"/>
              <w:marTop w:val="0"/>
              <w:marBottom w:val="0"/>
              <w:divBdr>
                <w:top w:val="none" w:sz="0" w:space="0" w:color="auto"/>
                <w:left w:val="none" w:sz="0" w:space="0" w:color="auto"/>
                <w:bottom w:val="none" w:sz="0" w:space="0" w:color="auto"/>
                <w:right w:val="none" w:sz="0" w:space="0" w:color="auto"/>
              </w:divBdr>
              <w:divsChild>
                <w:div w:id="23294768">
                  <w:marLeft w:val="0"/>
                  <w:marRight w:val="0"/>
                  <w:marTop w:val="0"/>
                  <w:marBottom w:val="0"/>
                  <w:divBdr>
                    <w:top w:val="none" w:sz="0" w:space="0" w:color="auto"/>
                    <w:left w:val="none" w:sz="0" w:space="0" w:color="auto"/>
                    <w:bottom w:val="none" w:sz="0" w:space="0" w:color="auto"/>
                    <w:right w:val="none" w:sz="0" w:space="0" w:color="auto"/>
                  </w:divBdr>
                </w:div>
                <w:div w:id="176128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657389">
      <w:bodyDiv w:val="1"/>
      <w:marLeft w:val="0"/>
      <w:marRight w:val="0"/>
      <w:marTop w:val="0"/>
      <w:marBottom w:val="0"/>
      <w:divBdr>
        <w:top w:val="none" w:sz="0" w:space="0" w:color="auto"/>
        <w:left w:val="none" w:sz="0" w:space="0" w:color="auto"/>
        <w:bottom w:val="none" w:sz="0" w:space="0" w:color="auto"/>
        <w:right w:val="none" w:sz="0" w:space="0" w:color="auto"/>
      </w:divBdr>
      <w:divsChild>
        <w:div w:id="484467657">
          <w:marLeft w:val="0"/>
          <w:marRight w:val="0"/>
          <w:marTop w:val="0"/>
          <w:marBottom w:val="0"/>
          <w:divBdr>
            <w:top w:val="none" w:sz="0" w:space="0" w:color="auto"/>
            <w:left w:val="none" w:sz="0" w:space="0" w:color="auto"/>
            <w:bottom w:val="none" w:sz="0" w:space="0" w:color="auto"/>
            <w:right w:val="none" w:sz="0" w:space="0" w:color="auto"/>
          </w:divBdr>
        </w:div>
        <w:div w:id="1198734518">
          <w:marLeft w:val="0"/>
          <w:marRight w:val="0"/>
          <w:marTop w:val="0"/>
          <w:marBottom w:val="0"/>
          <w:divBdr>
            <w:top w:val="none" w:sz="0" w:space="0" w:color="auto"/>
            <w:left w:val="none" w:sz="0" w:space="0" w:color="auto"/>
            <w:bottom w:val="none" w:sz="0" w:space="0" w:color="auto"/>
            <w:right w:val="none" w:sz="0" w:space="0" w:color="auto"/>
          </w:divBdr>
        </w:div>
      </w:divsChild>
    </w:div>
    <w:div w:id="919875194">
      <w:bodyDiv w:val="1"/>
      <w:marLeft w:val="0"/>
      <w:marRight w:val="0"/>
      <w:marTop w:val="0"/>
      <w:marBottom w:val="0"/>
      <w:divBdr>
        <w:top w:val="none" w:sz="0" w:space="0" w:color="auto"/>
        <w:left w:val="none" w:sz="0" w:space="0" w:color="auto"/>
        <w:bottom w:val="none" w:sz="0" w:space="0" w:color="auto"/>
        <w:right w:val="none" w:sz="0" w:space="0" w:color="auto"/>
      </w:divBdr>
    </w:div>
    <w:div w:id="972757802">
      <w:bodyDiv w:val="1"/>
      <w:marLeft w:val="0"/>
      <w:marRight w:val="0"/>
      <w:marTop w:val="0"/>
      <w:marBottom w:val="0"/>
      <w:divBdr>
        <w:top w:val="none" w:sz="0" w:space="0" w:color="auto"/>
        <w:left w:val="none" w:sz="0" w:space="0" w:color="auto"/>
        <w:bottom w:val="none" w:sz="0" w:space="0" w:color="auto"/>
        <w:right w:val="none" w:sz="0" w:space="0" w:color="auto"/>
      </w:divBdr>
      <w:divsChild>
        <w:div w:id="65498051">
          <w:marLeft w:val="0"/>
          <w:marRight w:val="0"/>
          <w:marTop w:val="200"/>
          <w:marBottom w:val="200"/>
          <w:divBdr>
            <w:top w:val="none" w:sz="0" w:space="0" w:color="auto"/>
            <w:left w:val="none" w:sz="0" w:space="0" w:color="auto"/>
            <w:bottom w:val="none" w:sz="0" w:space="0" w:color="auto"/>
            <w:right w:val="none" w:sz="0" w:space="0" w:color="auto"/>
          </w:divBdr>
        </w:div>
        <w:div w:id="815726770">
          <w:marLeft w:val="0"/>
          <w:marRight w:val="0"/>
          <w:marTop w:val="200"/>
          <w:marBottom w:val="200"/>
          <w:divBdr>
            <w:top w:val="none" w:sz="0" w:space="0" w:color="auto"/>
            <w:left w:val="none" w:sz="0" w:space="0" w:color="auto"/>
            <w:bottom w:val="none" w:sz="0" w:space="0" w:color="auto"/>
            <w:right w:val="none" w:sz="0" w:space="0" w:color="auto"/>
          </w:divBdr>
        </w:div>
        <w:div w:id="1690449760">
          <w:marLeft w:val="0"/>
          <w:marRight w:val="0"/>
          <w:marTop w:val="200"/>
          <w:marBottom w:val="200"/>
          <w:divBdr>
            <w:top w:val="none" w:sz="0" w:space="0" w:color="auto"/>
            <w:left w:val="none" w:sz="0" w:space="0" w:color="auto"/>
            <w:bottom w:val="none" w:sz="0" w:space="0" w:color="auto"/>
            <w:right w:val="none" w:sz="0" w:space="0" w:color="auto"/>
          </w:divBdr>
        </w:div>
        <w:div w:id="1799761413">
          <w:marLeft w:val="0"/>
          <w:marRight w:val="0"/>
          <w:marTop w:val="200"/>
          <w:marBottom w:val="200"/>
          <w:divBdr>
            <w:top w:val="none" w:sz="0" w:space="0" w:color="auto"/>
            <w:left w:val="none" w:sz="0" w:space="0" w:color="auto"/>
            <w:bottom w:val="none" w:sz="0" w:space="0" w:color="auto"/>
            <w:right w:val="none" w:sz="0" w:space="0" w:color="auto"/>
          </w:divBdr>
        </w:div>
        <w:div w:id="2010407105">
          <w:marLeft w:val="0"/>
          <w:marRight w:val="0"/>
          <w:marTop w:val="200"/>
          <w:marBottom w:val="200"/>
          <w:divBdr>
            <w:top w:val="none" w:sz="0" w:space="0" w:color="auto"/>
            <w:left w:val="none" w:sz="0" w:space="0" w:color="auto"/>
            <w:bottom w:val="none" w:sz="0" w:space="0" w:color="auto"/>
            <w:right w:val="none" w:sz="0" w:space="0" w:color="auto"/>
          </w:divBdr>
        </w:div>
      </w:divsChild>
    </w:div>
    <w:div w:id="1004088942">
      <w:bodyDiv w:val="1"/>
      <w:marLeft w:val="0"/>
      <w:marRight w:val="0"/>
      <w:marTop w:val="0"/>
      <w:marBottom w:val="0"/>
      <w:divBdr>
        <w:top w:val="none" w:sz="0" w:space="0" w:color="auto"/>
        <w:left w:val="none" w:sz="0" w:space="0" w:color="auto"/>
        <w:bottom w:val="none" w:sz="0" w:space="0" w:color="auto"/>
        <w:right w:val="none" w:sz="0" w:space="0" w:color="auto"/>
      </w:divBdr>
      <w:divsChild>
        <w:div w:id="69353785">
          <w:marLeft w:val="0"/>
          <w:marRight w:val="0"/>
          <w:marTop w:val="200"/>
          <w:marBottom w:val="200"/>
          <w:divBdr>
            <w:top w:val="none" w:sz="0" w:space="0" w:color="auto"/>
            <w:left w:val="none" w:sz="0" w:space="0" w:color="auto"/>
            <w:bottom w:val="none" w:sz="0" w:space="0" w:color="auto"/>
            <w:right w:val="none" w:sz="0" w:space="0" w:color="auto"/>
          </w:divBdr>
        </w:div>
        <w:div w:id="667901685">
          <w:marLeft w:val="0"/>
          <w:marRight w:val="0"/>
          <w:marTop w:val="200"/>
          <w:marBottom w:val="200"/>
          <w:divBdr>
            <w:top w:val="none" w:sz="0" w:space="0" w:color="auto"/>
            <w:left w:val="none" w:sz="0" w:space="0" w:color="auto"/>
            <w:bottom w:val="none" w:sz="0" w:space="0" w:color="auto"/>
            <w:right w:val="none" w:sz="0" w:space="0" w:color="auto"/>
          </w:divBdr>
        </w:div>
        <w:div w:id="829559565">
          <w:marLeft w:val="0"/>
          <w:marRight w:val="0"/>
          <w:marTop w:val="200"/>
          <w:marBottom w:val="200"/>
          <w:divBdr>
            <w:top w:val="none" w:sz="0" w:space="0" w:color="auto"/>
            <w:left w:val="none" w:sz="0" w:space="0" w:color="auto"/>
            <w:bottom w:val="none" w:sz="0" w:space="0" w:color="auto"/>
            <w:right w:val="none" w:sz="0" w:space="0" w:color="auto"/>
          </w:divBdr>
        </w:div>
        <w:div w:id="865411529">
          <w:marLeft w:val="0"/>
          <w:marRight w:val="0"/>
          <w:marTop w:val="200"/>
          <w:marBottom w:val="200"/>
          <w:divBdr>
            <w:top w:val="none" w:sz="0" w:space="0" w:color="auto"/>
            <w:left w:val="none" w:sz="0" w:space="0" w:color="auto"/>
            <w:bottom w:val="none" w:sz="0" w:space="0" w:color="auto"/>
            <w:right w:val="none" w:sz="0" w:space="0" w:color="auto"/>
          </w:divBdr>
        </w:div>
        <w:div w:id="908342494">
          <w:marLeft w:val="0"/>
          <w:marRight w:val="0"/>
          <w:marTop w:val="200"/>
          <w:marBottom w:val="200"/>
          <w:divBdr>
            <w:top w:val="none" w:sz="0" w:space="0" w:color="auto"/>
            <w:left w:val="none" w:sz="0" w:space="0" w:color="auto"/>
            <w:bottom w:val="none" w:sz="0" w:space="0" w:color="auto"/>
            <w:right w:val="none" w:sz="0" w:space="0" w:color="auto"/>
          </w:divBdr>
        </w:div>
        <w:div w:id="1524244163">
          <w:marLeft w:val="0"/>
          <w:marRight w:val="0"/>
          <w:marTop w:val="200"/>
          <w:marBottom w:val="200"/>
          <w:divBdr>
            <w:top w:val="none" w:sz="0" w:space="0" w:color="auto"/>
            <w:left w:val="none" w:sz="0" w:space="0" w:color="auto"/>
            <w:bottom w:val="none" w:sz="0" w:space="0" w:color="auto"/>
            <w:right w:val="none" w:sz="0" w:space="0" w:color="auto"/>
          </w:divBdr>
        </w:div>
        <w:div w:id="1880512808">
          <w:marLeft w:val="0"/>
          <w:marRight w:val="0"/>
          <w:marTop w:val="200"/>
          <w:marBottom w:val="200"/>
          <w:divBdr>
            <w:top w:val="none" w:sz="0" w:space="0" w:color="auto"/>
            <w:left w:val="none" w:sz="0" w:space="0" w:color="auto"/>
            <w:bottom w:val="none" w:sz="0" w:space="0" w:color="auto"/>
            <w:right w:val="none" w:sz="0" w:space="0" w:color="auto"/>
          </w:divBdr>
        </w:div>
        <w:div w:id="1988896042">
          <w:marLeft w:val="0"/>
          <w:marRight w:val="0"/>
          <w:marTop w:val="200"/>
          <w:marBottom w:val="200"/>
          <w:divBdr>
            <w:top w:val="none" w:sz="0" w:space="0" w:color="auto"/>
            <w:left w:val="none" w:sz="0" w:space="0" w:color="auto"/>
            <w:bottom w:val="none" w:sz="0" w:space="0" w:color="auto"/>
            <w:right w:val="none" w:sz="0" w:space="0" w:color="auto"/>
          </w:divBdr>
        </w:div>
      </w:divsChild>
    </w:div>
    <w:div w:id="1112818971">
      <w:bodyDiv w:val="1"/>
      <w:marLeft w:val="0"/>
      <w:marRight w:val="0"/>
      <w:marTop w:val="0"/>
      <w:marBottom w:val="0"/>
      <w:divBdr>
        <w:top w:val="none" w:sz="0" w:space="0" w:color="auto"/>
        <w:left w:val="none" w:sz="0" w:space="0" w:color="auto"/>
        <w:bottom w:val="none" w:sz="0" w:space="0" w:color="auto"/>
        <w:right w:val="none" w:sz="0" w:space="0" w:color="auto"/>
      </w:divBdr>
      <w:divsChild>
        <w:div w:id="628242808">
          <w:marLeft w:val="0"/>
          <w:marRight w:val="0"/>
          <w:marTop w:val="200"/>
          <w:marBottom w:val="200"/>
          <w:divBdr>
            <w:top w:val="none" w:sz="0" w:space="0" w:color="auto"/>
            <w:left w:val="none" w:sz="0" w:space="0" w:color="auto"/>
            <w:bottom w:val="none" w:sz="0" w:space="0" w:color="auto"/>
            <w:right w:val="none" w:sz="0" w:space="0" w:color="auto"/>
          </w:divBdr>
        </w:div>
      </w:divsChild>
    </w:div>
    <w:div w:id="1166243526">
      <w:bodyDiv w:val="1"/>
      <w:marLeft w:val="0"/>
      <w:marRight w:val="0"/>
      <w:marTop w:val="0"/>
      <w:marBottom w:val="0"/>
      <w:divBdr>
        <w:top w:val="none" w:sz="0" w:space="0" w:color="auto"/>
        <w:left w:val="none" w:sz="0" w:space="0" w:color="auto"/>
        <w:bottom w:val="none" w:sz="0" w:space="0" w:color="auto"/>
        <w:right w:val="none" w:sz="0" w:space="0" w:color="auto"/>
      </w:divBdr>
    </w:div>
    <w:div w:id="1187595050">
      <w:bodyDiv w:val="1"/>
      <w:marLeft w:val="0"/>
      <w:marRight w:val="0"/>
      <w:marTop w:val="0"/>
      <w:marBottom w:val="0"/>
      <w:divBdr>
        <w:top w:val="none" w:sz="0" w:space="0" w:color="auto"/>
        <w:left w:val="none" w:sz="0" w:space="0" w:color="auto"/>
        <w:bottom w:val="none" w:sz="0" w:space="0" w:color="auto"/>
        <w:right w:val="none" w:sz="0" w:space="0" w:color="auto"/>
      </w:divBdr>
    </w:div>
    <w:div w:id="1390425356">
      <w:bodyDiv w:val="1"/>
      <w:marLeft w:val="0"/>
      <w:marRight w:val="0"/>
      <w:marTop w:val="0"/>
      <w:marBottom w:val="0"/>
      <w:divBdr>
        <w:top w:val="none" w:sz="0" w:space="0" w:color="auto"/>
        <w:left w:val="none" w:sz="0" w:space="0" w:color="auto"/>
        <w:bottom w:val="none" w:sz="0" w:space="0" w:color="auto"/>
        <w:right w:val="none" w:sz="0" w:space="0" w:color="auto"/>
      </w:divBdr>
    </w:div>
    <w:div w:id="1415124609">
      <w:bodyDiv w:val="1"/>
      <w:marLeft w:val="0"/>
      <w:marRight w:val="0"/>
      <w:marTop w:val="0"/>
      <w:marBottom w:val="0"/>
      <w:divBdr>
        <w:top w:val="none" w:sz="0" w:space="0" w:color="auto"/>
        <w:left w:val="none" w:sz="0" w:space="0" w:color="auto"/>
        <w:bottom w:val="none" w:sz="0" w:space="0" w:color="auto"/>
        <w:right w:val="none" w:sz="0" w:space="0" w:color="auto"/>
      </w:divBdr>
    </w:div>
    <w:div w:id="1472943388">
      <w:bodyDiv w:val="1"/>
      <w:marLeft w:val="0"/>
      <w:marRight w:val="0"/>
      <w:marTop w:val="0"/>
      <w:marBottom w:val="0"/>
      <w:divBdr>
        <w:top w:val="none" w:sz="0" w:space="0" w:color="auto"/>
        <w:left w:val="none" w:sz="0" w:space="0" w:color="auto"/>
        <w:bottom w:val="none" w:sz="0" w:space="0" w:color="auto"/>
        <w:right w:val="none" w:sz="0" w:space="0" w:color="auto"/>
      </w:divBdr>
    </w:div>
    <w:div w:id="1544094473">
      <w:bodyDiv w:val="1"/>
      <w:marLeft w:val="0"/>
      <w:marRight w:val="0"/>
      <w:marTop w:val="0"/>
      <w:marBottom w:val="0"/>
      <w:divBdr>
        <w:top w:val="none" w:sz="0" w:space="0" w:color="auto"/>
        <w:left w:val="none" w:sz="0" w:space="0" w:color="auto"/>
        <w:bottom w:val="none" w:sz="0" w:space="0" w:color="auto"/>
        <w:right w:val="none" w:sz="0" w:space="0" w:color="auto"/>
      </w:divBdr>
    </w:div>
    <w:div w:id="1571694789">
      <w:bodyDiv w:val="1"/>
      <w:marLeft w:val="0"/>
      <w:marRight w:val="0"/>
      <w:marTop w:val="0"/>
      <w:marBottom w:val="0"/>
      <w:divBdr>
        <w:top w:val="none" w:sz="0" w:space="0" w:color="auto"/>
        <w:left w:val="none" w:sz="0" w:space="0" w:color="auto"/>
        <w:bottom w:val="none" w:sz="0" w:space="0" w:color="auto"/>
        <w:right w:val="none" w:sz="0" w:space="0" w:color="auto"/>
      </w:divBdr>
      <w:divsChild>
        <w:div w:id="42874052">
          <w:marLeft w:val="0"/>
          <w:marRight w:val="0"/>
          <w:marTop w:val="200"/>
          <w:marBottom w:val="200"/>
          <w:divBdr>
            <w:top w:val="none" w:sz="0" w:space="0" w:color="auto"/>
            <w:left w:val="none" w:sz="0" w:space="0" w:color="auto"/>
            <w:bottom w:val="none" w:sz="0" w:space="0" w:color="auto"/>
            <w:right w:val="none" w:sz="0" w:space="0" w:color="auto"/>
          </w:divBdr>
        </w:div>
        <w:div w:id="541527451">
          <w:marLeft w:val="0"/>
          <w:marRight w:val="0"/>
          <w:marTop w:val="200"/>
          <w:marBottom w:val="200"/>
          <w:divBdr>
            <w:top w:val="none" w:sz="0" w:space="0" w:color="auto"/>
            <w:left w:val="none" w:sz="0" w:space="0" w:color="auto"/>
            <w:bottom w:val="none" w:sz="0" w:space="0" w:color="auto"/>
            <w:right w:val="none" w:sz="0" w:space="0" w:color="auto"/>
          </w:divBdr>
        </w:div>
      </w:divsChild>
    </w:div>
    <w:div w:id="1585147939">
      <w:bodyDiv w:val="1"/>
      <w:marLeft w:val="0"/>
      <w:marRight w:val="0"/>
      <w:marTop w:val="0"/>
      <w:marBottom w:val="0"/>
      <w:divBdr>
        <w:top w:val="none" w:sz="0" w:space="0" w:color="auto"/>
        <w:left w:val="none" w:sz="0" w:space="0" w:color="auto"/>
        <w:bottom w:val="none" w:sz="0" w:space="0" w:color="auto"/>
        <w:right w:val="none" w:sz="0" w:space="0" w:color="auto"/>
      </w:divBdr>
      <w:divsChild>
        <w:div w:id="94441956">
          <w:marLeft w:val="0"/>
          <w:marRight w:val="0"/>
          <w:marTop w:val="200"/>
          <w:marBottom w:val="200"/>
          <w:divBdr>
            <w:top w:val="none" w:sz="0" w:space="0" w:color="auto"/>
            <w:left w:val="none" w:sz="0" w:space="0" w:color="auto"/>
            <w:bottom w:val="none" w:sz="0" w:space="0" w:color="auto"/>
            <w:right w:val="none" w:sz="0" w:space="0" w:color="auto"/>
          </w:divBdr>
        </w:div>
        <w:div w:id="104662820">
          <w:marLeft w:val="0"/>
          <w:marRight w:val="0"/>
          <w:marTop w:val="200"/>
          <w:marBottom w:val="200"/>
          <w:divBdr>
            <w:top w:val="none" w:sz="0" w:space="0" w:color="auto"/>
            <w:left w:val="none" w:sz="0" w:space="0" w:color="auto"/>
            <w:bottom w:val="none" w:sz="0" w:space="0" w:color="auto"/>
            <w:right w:val="none" w:sz="0" w:space="0" w:color="auto"/>
          </w:divBdr>
        </w:div>
        <w:div w:id="167984946">
          <w:marLeft w:val="0"/>
          <w:marRight w:val="0"/>
          <w:marTop w:val="200"/>
          <w:marBottom w:val="200"/>
          <w:divBdr>
            <w:top w:val="none" w:sz="0" w:space="0" w:color="auto"/>
            <w:left w:val="none" w:sz="0" w:space="0" w:color="auto"/>
            <w:bottom w:val="none" w:sz="0" w:space="0" w:color="auto"/>
            <w:right w:val="none" w:sz="0" w:space="0" w:color="auto"/>
          </w:divBdr>
        </w:div>
        <w:div w:id="402067246">
          <w:marLeft w:val="0"/>
          <w:marRight w:val="0"/>
          <w:marTop w:val="200"/>
          <w:marBottom w:val="200"/>
          <w:divBdr>
            <w:top w:val="none" w:sz="0" w:space="0" w:color="auto"/>
            <w:left w:val="none" w:sz="0" w:space="0" w:color="auto"/>
            <w:bottom w:val="none" w:sz="0" w:space="0" w:color="auto"/>
            <w:right w:val="none" w:sz="0" w:space="0" w:color="auto"/>
          </w:divBdr>
        </w:div>
        <w:div w:id="454831065">
          <w:marLeft w:val="0"/>
          <w:marRight w:val="0"/>
          <w:marTop w:val="200"/>
          <w:marBottom w:val="200"/>
          <w:divBdr>
            <w:top w:val="none" w:sz="0" w:space="0" w:color="auto"/>
            <w:left w:val="none" w:sz="0" w:space="0" w:color="auto"/>
            <w:bottom w:val="none" w:sz="0" w:space="0" w:color="auto"/>
            <w:right w:val="none" w:sz="0" w:space="0" w:color="auto"/>
          </w:divBdr>
        </w:div>
        <w:div w:id="560872004">
          <w:marLeft w:val="0"/>
          <w:marRight w:val="0"/>
          <w:marTop w:val="200"/>
          <w:marBottom w:val="200"/>
          <w:divBdr>
            <w:top w:val="none" w:sz="0" w:space="0" w:color="auto"/>
            <w:left w:val="none" w:sz="0" w:space="0" w:color="auto"/>
            <w:bottom w:val="none" w:sz="0" w:space="0" w:color="auto"/>
            <w:right w:val="none" w:sz="0" w:space="0" w:color="auto"/>
          </w:divBdr>
        </w:div>
        <w:div w:id="604263943">
          <w:marLeft w:val="0"/>
          <w:marRight w:val="0"/>
          <w:marTop w:val="200"/>
          <w:marBottom w:val="200"/>
          <w:divBdr>
            <w:top w:val="none" w:sz="0" w:space="0" w:color="auto"/>
            <w:left w:val="none" w:sz="0" w:space="0" w:color="auto"/>
            <w:bottom w:val="none" w:sz="0" w:space="0" w:color="auto"/>
            <w:right w:val="none" w:sz="0" w:space="0" w:color="auto"/>
          </w:divBdr>
        </w:div>
        <w:div w:id="752556578">
          <w:marLeft w:val="0"/>
          <w:marRight w:val="0"/>
          <w:marTop w:val="200"/>
          <w:marBottom w:val="200"/>
          <w:divBdr>
            <w:top w:val="none" w:sz="0" w:space="0" w:color="auto"/>
            <w:left w:val="none" w:sz="0" w:space="0" w:color="auto"/>
            <w:bottom w:val="none" w:sz="0" w:space="0" w:color="auto"/>
            <w:right w:val="none" w:sz="0" w:space="0" w:color="auto"/>
          </w:divBdr>
        </w:div>
        <w:div w:id="897321889">
          <w:marLeft w:val="0"/>
          <w:marRight w:val="0"/>
          <w:marTop w:val="200"/>
          <w:marBottom w:val="200"/>
          <w:divBdr>
            <w:top w:val="none" w:sz="0" w:space="0" w:color="auto"/>
            <w:left w:val="none" w:sz="0" w:space="0" w:color="auto"/>
            <w:bottom w:val="none" w:sz="0" w:space="0" w:color="auto"/>
            <w:right w:val="none" w:sz="0" w:space="0" w:color="auto"/>
          </w:divBdr>
        </w:div>
        <w:div w:id="913515104">
          <w:marLeft w:val="0"/>
          <w:marRight w:val="0"/>
          <w:marTop w:val="200"/>
          <w:marBottom w:val="200"/>
          <w:divBdr>
            <w:top w:val="none" w:sz="0" w:space="0" w:color="auto"/>
            <w:left w:val="none" w:sz="0" w:space="0" w:color="auto"/>
            <w:bottom w:val="none" w:sz="0" w:space="0" w:color="auto"/>
            <w:right w:val="none" w:sz="0" w:space="0" w:color="auto"/>
          </w:divBdr>
        </w:div>
        <w:div w:id="940912795">
          <w:marLeft w:val="0"/>
          <w:marRight w:val="0"/>
          <w:marTop w:val="200"/>
          <w:marBottom w:val="200"/>
          <w:divBdr>
            <w:top w:val="none" w:sz="0" w:space="0" w:color="auto"/>
            <w:left w:val="none" w:sz="0" w:space="0" w:color="auto"/>
            <w:bottom w:val="none" w:sz="0" w:space="0" w:color="auto"/>
            <w:right w:val="none" w:sz="0" w:space="0" w:color="auto"/>
          </w:divBdr>
        </w:div>
        <w:div w:id="1075932340">
          <w:marLeft w:val="0"/>
          <w:marRight w:val="0"/>
          <w:marTop w:val="200"/>
          <w:marBottom w:val="200"/>
          <w:divBdr>
            <w:top w:val="none" w:sz="0" w:space="0" w:color="auto"/>
            <w:left w:val="none" w:sz="0" w:space="0" w:color="auto"/>
            <w:bottom w:val="none" w:sz="0" w:space="0" w:color="auto"/>
            <w:right w:val="none" w:sz="0" w:space="0" w:color="auto"/>
          </w:divBdr>
        </w:div>
        <w:div w:id="1113358126">
          <w:marLeft w:val="0"/>
          <w:marRight w:val="0"/>
          <w:marTop w:val="200"/>
          <w:marBottom w:val="200"/>
          <w:divBdr>
            <w:top w:val="none" w:sz="0" w:space="0" w:color="auto"/>
            <w:left w:val="none" w:sz="0" w:space="0" w:color="auto"/>
            <w:bottom w:val="none" w:sz="0" w:space="0" w:color="auto"/>
            <w:right w:val="none" w:sz="0" w:space="0" w:color="auto"/>
          </w:divBdr>
        </w:div>
        <w:div w:id="1137533895">
          <w:marLeft w:val="0"/>
          <w:marRight w:val="0"/>
          <w:marTop w:val="200"/>
          <w:marBottom w:val="200"/>
          <w:divBdr>
            <w:top w:val="none" w:sz="0" w:space="0" w:color="auto"/>
            <w:left w:val="none" w:sz="0" w:space="0" w:color="auto"/>
            <w:bottom w:val="none" w:sz="0" w:space="0" w:color="auto"/>
            <w:right w:val="none" w:sz="0" w:space="0" w:color="auto"/>
          </w:divBdr>
        </w:div>
        <w:div w:id="1228416400">
          <w:marLeft w:val="0"/>
          <w:marRight w:val="0"/>
          <w:marTop w:val="200"/>
          <w:marBottom w:val="200"/>
          <w:divBdr>
            <w:top w:val="none" w:sz="0" w:space="0" w:color="auto"/>
            <w:left w:val="none" w:sz="0" w:space="0" w:color="auto"/>
            <w:bottom w:val="none" w:sz="0" w:space="0" w:color="auto"/>
            <w:right w:val="none" w:sz="0" w:space="0" w:color="auto"/>
          </w:divBdr>
        </w:div>
        <w:div w:id="1362977134">
          <w:marLeft w:val="0"/>
          <w:marRight w:val="0"/>
          <w:marTop w:val="200"/>
          <w:marBottom w:val="200"/>
          <w:divBdr>
            <w:top w:val="none" w:sz="0" w:space="0" w:color="auto"/>
            <w:left w:val="none" w:sz="0" w:space="0" w:color="auto"/>
            <w:bottom w:val="none" w:sz="0" w:space="0" w:color="auto"/>
            <w:right w:val="none" w:sz="0" w:space="0" w:color="auto"/>
          </w:divBdr>
        </w:div>
        <w:div w:id="1566909434">
          <w:marLeft w:val="0"/>
          <w:marRight w:val="0"/>
          <w:marTop w:val="200"/>
          <w:marBottom w:val="200"/>
          <w:divBdr>
            <w:top w:val="none" w:sz="0" w:space="0" w:color="auto"/>
            <w:left w:val="none" w:sz="0" w:space="0" w:color="auto"/>
            <w:bottom w:val="none" w:sz="0" w:space="0" w:color="auto"/>
            <w:right w:val="none" w:sz="0" w:space="0" w:color="auto"/>
          </w:divBdr>
        </w:div>
        <w:div w:id="1577744476">
          <w:marLeft w:val="0"/>
          <w:marRight w:val="0"/>
          <w:marTop w:val="200"/>
          <w:marBottom w:val="200"/>
          <w:divBdr>
            <w:top w:val="none" w:sz="0" w:space="0" w:color="auto"/>
            <w:left w:val="none" w:sz="0" w:space="0" w:color="auto"/>
            <w:bottom w:val="none" w:sz="0" w:space="0" w:color="auto"/>
            <w:right w:val="none" w:sz="0" w:space="0" w:color="auto"/>
          </w:divBdr>
        </w:div>
        <w:div w:id="1579172772">
          <w:marLeft w:val="0"/>
          <w:marRight w:val="0"/>
          <w:marTop w:val="200"/>
          <w:marBottom w:val="200"/>
          <w:divBdr>
            <w:top w:val="none" w:sz="0" w:space="0" w:color="auto"/>
            <w:left w:val="none" w:sz="0" w:space="0" w:color="auto"/>
            <w:bottom w:val="none" w:sz="0" w:space="0" w:color="auto"/>
            <w:right w:val="none" w:sz="0" w:space="0" w:color="auto"/>
          </w:divBdr>
        </w:div>
        <w:div w:id="1652514570">
          <w:marLeft w:val="0"/>
          <w:marRight w:val="0"/>
          <w:marTop w:val="200"/>
          <w:marBottom w:val="200"/>
          <w:divBdr>
            <w:top w:val="none" w:sz="0" w:space="0" w:color="auto"/>
            <w:left w:val="none" w:sz="0" w:space="0" w:color="auto"/>
            <w:bottom w:val="none" w:sz="0" w:space="0" w:color="auto"/>
            <w:right w:val="none" w:sz="0" w:space="0" w:color="auto"/>
          </w:divBdr>
        </w:div>
        <w:div w:id="1734307235">
          <w:marLeft w:val="0"/>
          <w:marRight w:val="0"/>
          <w:marTop w:val="200"/>
          <w:marBottom w:val="200"/>
          <w:divBdr>
            <w:top w:val="none" w:sz="0" w:space="0" w:color="auto"/>
            <w:left w:val="none" w:sz="0" w:space="0" w:color="auto"/>
            <w:bottom w:val="none" w:sz="0" w:space="0" w:color="auto"/>
            <w:right w:val="none" w:sz="0" w:space="0" w:color="auto"/>
          </w:divBdr>
        </w:div>
        <w:div w:id="1891720237">
          <w:marLeft w:val="0"/>
          <w:marRight w:val="0"/>
          <w:marTop w:val="200"/>
          <w:marBottom w:val="200"/>
          <w:divBdr>
            <w:top w:val="none" w:sz="0" w:space="0" w:color="auto"/>
            <w:left w:val="none" w:sz="0" w:space="0" w:color="auto"/>
            <w:bottom w:val="none" w:sz="0" w:space="0" w:color="auto"/>
            <w:right w:val="none" w:sz="0" w:space="0" w:color="auto"/>
          </w:divBdr>
        </w:div>
        <w:div w:id="2120024562">
          <w:marLeft w:val="0"/>
          <w:marRight w:val="0"/>
          <w:marTop w:val="200"/>
          <w:marBottom w:val="200"/>
          <w:divBdr>
            <w:top w:val="none" w:sz="0" w:space="0" w:color="auto"/>
            <w:left w:val="none" w:sz="0" w:space="0" w:color="auto"/>
            <w:bottom w:val="none" w:sz="0" w:space="0" w:color="auto"/>
            <w:right w:val="none" w:sz="0" w:space="0" w:color="auto"/>
          </w:divBdr>
        </w:div>
      </w:divsChild>
    </w:div>
    <w:div w:id="1696878789">
      <w:bodyDiv w:val="1"/>
      <w:marLeft w:val="0"/>
      <w:marRight w:val="0"/>
      <w:marTop w:val="0"/>
      <w:marBottom w:val="0"/>
      <w:divBdr>
        <w:top w:val="none" w:sz="0" w:space="0" w:color="auto"/>
        <w:left w:val="none" w:sz="0" w:space="0" w:color="auto"/>
        <w:bottom w:val="none" w:sz="0" w:space="0" w:color="auto"/>
        <w:right w:val="none" w:sz="0" w:space="0" w:color="auto"/>
      </w:divBdr>
      <w:divsChild>
        <w:div w:id="1269461316">
          <w:marLeft w:val="0"/>
          <w:marRight w:val="0"/>
          <w:marTop w:val="200"/>
          <w:marBottom w:val="200"/>
          <w:divBdr>
            <w:top w:val="none" w:sz="0" w:space="0" w:color="auto"/>
            <w:left w:val="none" w:sz="0" w:space="0" w:color="auto"/>
            <w:bottom w:val="none" w:sz="0" w:space="0" w:color="auto"/>
            <w:right w:val="none" w:sz="0" w:space="0" w:color="auto"/>
          </w:divBdr>
        </w:div>
      </w:divsChild>
    </w:div>
    <w:div w:id="1697347390">
      <w:bodyDiv w:val="1"/>
      <w:marLeft w:val="0"/>
      <w:marRight w:val="0"/>
      <w:marTop w:val="0"/>
      <w:marBottom w:val="0"/>
      <w:divBdr>
        <w:top w:val="none" w:sz="0" w:space="0" w:color="auto"/>
        <w:left w:val="none" w:sz="0" w:space="0" w:color="auto"/>
        <w:bottom w:val="none" w:sz="0" w:space="0" w:color="auto"/>
        <w:right w:val="none" w:sz="0" w:space="0" w:color="auto"/>
      </w:divBdr>
      <w:divsChild>
        <w:div w:id="1397432191">
          <w:marLeft w:val="0"/>
          <w:marRight w:val="0"/>
          <w:marTop w:val="200"/>
          <w:marBottom w:val="200"/>
          <w:divBdr>
            <w:top w:val="none" w:sz="0" w:space="0" w:color="auto"/>
            <w:left w:val="none" w:sz="0" w:space="0" w:color="auto"/>
            <w:bottom w:val="none" w:sz="0" w:space="0" w:color="auto"/>
            <w:right w:val="none" w:sz="0" w:space="0" w:color="auto"/>
          </w:divBdr>
        </w:div>
        <w:div w:id="1480347916">
          <w:marLeft w:val="0"/>
          <w:marRight w:val="0"/>
          <w:marTop w:val="200"/>
          <w:marBottom w:val="200"/>
          <w:divBdr>
            <w:top w:val="none" w:sz="0" w:space="0" w:color="auto"/>
            <w:left w:val="none" w:sz="0" w:space="0" w:color="auto"/>
            <w:bottom w:val="none" w:sz="0" w:space="0" w:color="auto"/>
            <w:right w:val="none" w:sz="0" w:space="0" w:color="auto"/>
          </w:divBdr>
        </w:div>
        <w:div w:id="1664430840">
          <w:marLeft w:val="0"/>
          <w:marRight w:val="0"/>
          <w:marTop w:val="200"/>
          <w:marBottom w:val="200"/>
          <w:divBdr>
            <w:top w:val="none" w:sz="0" w:space="0" w:color="auto"/>
            <w:left w:val="none" w:sz="0" w:space="0" w:color="auto"/>
            <w:bottom w:val="none" w:sz="0" w:space="0" w:color="auto"/>
            <w:right w:val="none" w:sz="0" w:space="0" w:color="auto"/>
          </w:divBdr>
        </w:div>
        <w:div w:id="1760561912">
          <w:marLeft w:val="0"/>
          <w:marRight w:val="0"/>
          <w:marTop w:val="200"/>
          <w:marBottom w:val="200"/>
          <w:divBdr>
            <w:top w:val="none" w:sz="0" w:space="0" w:color="auto"/>
            <w:left w:val="none" w:sz="0" w:space="0" w:color="auto"/>
            <w:bottom w:val="none" w:sz="0" w:space="0" w:color="auto"/>
            <w:right w:val="none" w:sz="0" w:space="0" w:color="auto"/>
          </w:divBdr>
        </w:div>
      </w:divsChild>
    </w:div>
    <w:div w:id="1719478204">
      <w:bodyDiv w:val="1"/>
      <w:marLeft w:val="0"/>
      <w:marRight w:val="0"/>
      <w:marTop w:val="0"/>
      <w:marBottom w:val="0"/>
      <w:divBdr>
        <w:top w:val="none" w:sz="0" w:space="0" w:color="auto"/>
        <w:left w:val="none" w:sz="0" w:space="0" w:color="auto"/>
        <w:bottom w:val="none" w:sz="0" w:space="0" w:color="auto"/>
        <w:right w:val="none" w:sz="0" w:space="0" w:color="auto"/>
      </w:divBdr>
      <w:divsChild>
        <w:div w:id="1475875013">
          <w:marLeft w:val="0"/>
          <w:marRight w:val="0"/>
          <w:marTop w:val="0"/>
          <w:marBottom w:val="0"/>
          <w:divBdr>
            <w:top w:val="none" w:sz="0" w:space="0" w:color="auto"/>
            <w:left w:val="none" w:sz="0" w:space="0" w:color="auto"/>
            <w:bottom w:val="none" w:sz="0" w:space="0" w:color="auto"/>
            <w:right w:val="none" w:sz="0" w:space="0" w:color="auto"/>
          </w:divBdr>
        </w:div>
        <w:div w:id="1690523758">
          <w:marLeft w:val="0"/>
          <w:marRight w:val="0"/>
          <w:marTop w:val="200"/>
          <w:marBottom w:val="200"/>
          <w:divBdr>
            <w:top w:val="none" w:sz="0" w:space="0" w:color="auto"/>
            <w:left w:val="none" w:sz="0" w:space="0" w:color="auto"/>
            <w:bottom w:val="none" w:sz="0" w:space="0" w:color="auto"/>
            <w:right w:val="none" w:sz="0" w:space="0" w:color="auto"/>
          </w:divBdr>
        </w:div>
      </w:divsChild>
    </w:div>
    <w:div w:id="1880580089">
      <w:bodyDiv w:val="1"/>
      <w:marLeft w:val="0"/>
      <w:marRight w:val="0"/>
      <w:marTop w:val="0"/>
      <w:marBottom w:val="0"/>
      <w:divBdr>
        <w:top w:val="none" w:sz="0" w:space="0" w:color="auto"/>
        <w:left w:val="none" w:sz="0" w:space="0" w:color="auto"/>
        <w:bottom w:val="none" w:sz="0" w:space="0" w:color="auto"/>
        <w:right w:val="none" w:sz="0" w:space="0" w:color="auto"/>
      </w:divBdr>
      <w:divsChild>
        <w:div w:id="21324358">
          <w:marLeft w:val="0"/>
          <w:marRight w:val="0"/>
          <w:marTop w:val="200"/>
          <w:marBottom w:val="200"/>
          <w:divBdr>
            <w:top w:val="none" w:sz="0" w:space="0" w:color="auto"/>
            <w:left w:val="none" w:sz="0" w:space="0" w:color="auto"/>
            <w:bottom w:val="none" w:sz="0" w:space="0" w:color="auto"/>
            <w:right w:val="none" w:sz="0" w:space="0" w:color="auto"/>
          </w:divBdr>
        </w:div>
        <w:div w:id="623459418">
          <w:marLeft w:val="0"/>
          <w:marRight w:val="0"/>
          <w:marTop w:val="200"/>
          <w:marBottom w:val="200"/>
          <w:divBdr>
            <w:top w:val="none" w:sz="0" w:space="0" w:color="auto"/>
            <w:left w:val="none" w:sz="0" w:space="0" w:color="auto"/>
            <w:bottom w:val="none" w:sz="0" w:space="0" w:color="auto"/>
            <w:right w:val="none" w:sz="0" w:space="0" w:color="auto"/>
          </w:divBdr>
          <w:divsChild>
            <w:div w:id="403070189">
              <w:marLeft w:val="0"/>
              <w:marRight w:val="0"/>
              <w:marTop w:val="0"/>
              <w:marBottom w:val="0"/>
              <w:divBdr>
                <w:top w:val="none" w:sz="0" w:space="0" w:color="auto"/>
                <w:left w:val="none" w:sz="0" w:space="0" w:color="auto"/>
                <w:bottom w:val="none" w:sz="0" w:space="0" w:color="auto"/>
                <w:right w:val="none" w:sz="0" w:space="0" w:color="auto"/>
              </w:divBdr>
            </w:div>
          </w:divsChild>
        </w:div>
        <w:div w:id="935556939">
          <w:marLeft w:val="0"/>
          <w:marRight w:val="0"/>
          <w:marTop w:val="0"/>
          <w:marBottom w:val="0"/>
          <w:divBdr>
            <w:top w:val="none" w:sz="0" w:space="0" w:color="auto"/>
            <w:left w:val="none" w:sz="0" w:space="0" w:color="auto"/>
            <w:bottom w:val="none" w:sz="0" w:space="0" w:color="auto"/>
            <w:right w:val="none" w:sz="0" w:space="0" w:color="auto"/>
          </w:divBdr>
        </w:div>
      </w:divsChild>
    </w:div>
    <w:div w:id="1908958459">
      <w:bodyDiv w:val="1"/>
      <w:marLeft w:val="0"/>
      <w:marRight w:val="0"/>
      <w:marTop w:val="0"/>
      <w:marBottom w:val="0"/>
      <w:divBdr>
        <w:top w:val="none" w:sz="0" w:space="0" w:color="auto"/>
        <w:left w:val="none" w:sz="0" w:space="0" w:color="auto"/>
        <w:bottom w:val="none" w:sz="0" w:space="0" w:color="auto"/>
        <w:right w:val="none" w:sz="0" w:space="0" w:color="auto"/>
      </w:divBdr>
    </w:div>
    <w:div w:id="2044399733">
      <w:bodyDiv w:val="1"/>
      <w:marLeft w:val="0"/>
      <w:marRight w:val="0"/>
      <w:marTop w:val="0"/>
      <w:marBottom w:val="0"/>
      <w:divBdr>
        <w:top w:val="none" w:sz="0" w:space="0" w:color="auto"/>
        <w:left w:val="none" w:sz="0" w:space="0" w:color="auto"/>
        <w:bottom w:val="none" w:sz="0" w:space="0" w:color="auto"/>
        <w:right w:val="none" w:sz="0" w:space="0" w:color="auto"/>
      </w:divBdr>
    </w:div>
    <w:div w:id="20759276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5772%2F60770" TargetMode="External"/><Relationship Id="rId21" Type="http://schemas.openxmlformats.org/officeDocument/2006/relationships/hyperlink" Target="https://doi.org/10.5696%2F2156-9614-9.24.191203" TargetMode="External"/><Relationship Id="rId42" Type="http://schemas.openxmlformats.org/officeDocument/2006/relationships/hyperlink" Target="https://scholar.google.com/scholar_lookup?journal=International+Journal+of+Environment+and+Pollution&amp;title=Microbe-assisted+phytoremediation+approach+for+ecological+restoration+of+zinc+mine+spoil+dump&amp;author=A.+A.+Juwarkar&amp;author=S.+K.+Singh&amp;volume=43&amp;issue=1/2/3&amp;publication_year=2010&amp;pages=236-250&amp;doi=10.1504/IJEP.2010.035927&amp;" TargetMode="External"/><Relationship Id="rId63" Type="http://schemas.openxmlformats.org/officeDocument/2006/relationships/hyperlink" Target="https://scholar.google.com/scholar_lookup?journal=World+Journal+of+Microbiology+and+Biotechnology&amp;title=Bioremediation+techniques%E2%80%93classification+based+on+site+of+application:+principles,+advantages,+limitations+and+prospects&amp;author=C.+C.+Azubuike&amp;author=C.+B.+Chikere&amp;author=G.+C.+Okpokwasili&amp;volume=32&amp;issue=11&amp;publication_year=2016&amp;pages=1-18&amp;pmid=26596268&amp;doi=10.1007/s11274-016-2137-x&amp;" TargetMode="External"/><Relationship Id="rId84" Type="http://schemas.openxmlformats.org/officeDocument/2006/relationships/hyperlink" Target="https://scholar.google.com/scholar_lookup?journal=Appl+Biochem+Biotechnol+%5bInternet%5d&amp;title=Integrated+perspective+for+effective+bioremediation&amp;volume=166&amp;issue=4&amp;publication_year=2012&amp;pages=903-24&amp;doi=10.1007/s12010-011-9479-5&amp;" TargetMode="External"/><Relationship Id="rId138" Type="http://schemas.openxmlformats.org/officeDocument/2006/relationships/hyperlink" Target="https://www.frontiersin.org/people/u/1250018" TargetMode="External"/><Relationship Id="rId107" Type="http://schemas.openxmlformats.org/officeDocument/2006/relationships/hyperlink" Target="https://doi.org/10.1007%2Fs13762-011-0013-7" TargetMode="External"/><Relationship Id="rId11" Type="http://schemas.openxmlformats.org/officeDocument/2006/relationships/image" Target="media/image2.png"/><Relationship Id="rId32" Type="http://schemas.openxmlformats.org/officeDocument/2006/relationships/hyperlink" Target="https://scholar.google.com/scholar_lookup?journal=Coordination+Chemistry+Reviews&amp;title=Phytoremediation+of+heavy+metals+and+study+of+the+metal+coordination+by+X-ray+absorption+spectroscopy&amp;author=J.+Gardeatorresdey&amp;author=J.+Peraltavidea&amp;author=G.+Delarosa&amp;author=J.+Parsons&amp;volume=249&amp;issue=17-18&amp;publication_year=2005&amp;pages=1797-1810&amp;doi=10.1016/j.ccr.2005.01.001&amp;" TargetMode="External"/><Relationship Id="rId53" Type="http://schemas.openxmlformats.org/officeDocument/2006/relationships/hyperlink" Target="https://doi.org/10.1351%2Fpac200173071163" TargetMode="External"/><Relationship Id="rId74" Type="http://schemas.openxmlformats.org/officeDocument/2006/relationships/hyperlink" Target="https://doi.org/10.1016%2Fj.biortech.2005.12.006" TargetMode="External"/><Relationship Id="rId128" Type="http://schemas.openxmlformats.org/officeDocument/2006/relationships/hyperlink" Target="https://doi.org/10.1007%2Fs11274-006-9191-8" TargetMode="External"/><Relationship Id="rId5" Type="http://schemas.openxmlformats.org/officeDocument/2006/relationships/webSettings" Target="webSettings.xml"/><Relationship Id="rId90" Type="http://schemas.openxmlformats.org/officeDocument/2006/relationships/hyperlink" Target="https://scholar.google.com/scholar_lookup?journal=African+Journal+of+Biotechnology&amp;title=Bioremediation+of+oil-polluted+soil+by+Lentinus+subnudus,+a+Nigerian+white-rot+fungus&amp;author=C.+Adenipekun&amp;author=I.+Fasidi&amp;volume=4&amp;issue=8&amp;publication_year=2005&amp;pages=796-798&amp;" TargetMode="External"/><Relationship Id="rId95" Type="http://schemas.openxmlformats.org/officeDocument/2006/relationships/hyperlink" Target="https://doi.org/10.3390%2Fijerph14121504" TargetMode="External"/><Relationship Id="rId22" Type="http://schemas.openxmlformats.org/officeDocument/2006/relationships/hyperlink" Target="https://pubmed.ncbi.nlm.nih.gov/28759767" TargetMode="External"/><Relationship Id="rId27" Type="http://schemas.openxmlformats.org/officeDocument/2006/relationships/hyperlink" Target="https://pubmed.ncbi.nlm.nih.gov/17410798" TargetMode="External"/><Relationship Id="rId43" Type="http://schemas.openxmlformats.org/officeDocument/2006/relationships/hyperlink" Target="https://doi.org/10.1080%2F03650340.2012.658378" TargetMode="External"/><Relationship Id="rId48" Type="http://schemas.openxmlformats.org/officeDocument/2006/relationships/hyperlink" Target="https://scholar.google.com/scholar_lookup?journal=World+J+Microbiol+Biotechnol+%5bInternet%5d&amp;title=Bioremediation+techniques-classification+based+on+site+of+application:+principles,+advantages,+limitations+and+prospects&amp;volume=32&amp;issue=11&amp;publication_year=2016&amp;pages=18&amp;doi=10.1007/s11274-016-2137-x&amp;" TargetMode="External"/><Relationship Id="rId64" Type="http://schemas.openxmlformats.org/officeDocument/2006/relationships/hyperlink" Target="https://scholar.google.com/scholar_lookup?title=Bioaugmentation+for+Groundwater+Remediation&amp;author=H.+F.+Stroo&amp;author=A.+Leeson&amp;author=C.+H.+Ward+Eds&amp;publication_year=2013&amp;" TargetMode="External"/><Relationship Id="rId69" Type="http://schemas.openxmlformats.org/officeDocument/2006/relationships/hyperlink" Target="https://scholar.google.com/scholar_lookup?journal=J+Toxicol+%5bInternet%5d&amp;title=Toxicity+and+bioremediation+of+heavy+metals+contaminated+ecosystem+from+tannery+wastewater:+a+review&amp;volume=2018&amp;publication_year=2018&amp;pages=16&amp;doi=10.1155/2018/2568038&amp;" TargetMode="External"/><Relationship Id="rId113" Type="http://schemas.openxmlformats.org/officeDocument/2006/relationships/hyperlink" Target="https://doi.org/10.3390%2Fapp10103528" TargetMode="External"/><Relationship Id="rId118" Type="http://schemas.openxmlformats.org/officeDocument/2006/relationships/hyperlink" Target="https://scholar.google.com/scholar_lookup?title=Advances+in+Bioremediation+of+Wastewater+and+Polluted+Soil&amp;author=L.+M.+Coelho&amp;author=H.+C.+Rezende&amp;author=L.+M.+Coelho&amp;author=P.+A.+R.+de+Sousa&amp;author=D.+F.+O.+Melo&amp;publication_year=2015&amp;" TargetMode="External"/><Relationship Id="rId134" Type="http://schemas.openxmlformats.org/officeDocument/2006/relationships/hyperlink" Target="https://pubmed.ncbi.nlm.nih.gov/1369086" TargetMode="External"/><Relationship Id="rId139" Type="http://schemas.openxmlformats.org/officeDocument/2006/relationships/hyperlink" Target="https://www.frontiersin.org/people/u/723339" TargetMode="External"/><Relationship Id="rId80" Type="http://schemas.openxmlformats.org/officeDocument/2006/relationships/hyperlink" Target="https://doi.org/10.1016%2Fj.aquatox.2012.12.006" TargetMode="External"/><Relationship Id="rId85" Type="http://schemas.openxmlformats.org/officeDocument/2006/relationships/hyperlink" Target="https://www.ncbi.nlm.nih.gov/pmc/articles/PMC2923461/" TargetMode="External"/><Relationship Id="rId12" Type="http://schemas.microsoft.com/office/2007/relationships/hdphoto" Target="media/hdphoto2.wdp"/><Relationship Id="rId17" Type="http://schemas.openxmlformats.org/officeDocument/2006/relationships/hyperlink" Target="https://pubmed.ncbi.nlm.nih.gov/?term=Kapahi%20M%5BAuthor%5D" TargetMode="External"/><Relationship Id="rId33" Type="http://schemas.openxmlformats.org/officeDocument/2006/relationships/hyperlink" Target="https://pubmed.ncbi.nlm.nih.gov/15862088" TargetMode="External"/><Relationship Id="rId38" Type="http://schemas.openxmlformats.org/officeDocument/2006/relationships/hyperlink" Target="https://scholar.google.com/scholar_lookup?journal=Current+Opinion+in+Biotechnology&amp;title=Phytoremediation+of+selenium+using+transgenic+plants&amp;author=E.+A.+Pilon-Smits&amp;author=D.+L.+LeDuc&amp;volume=20&amp;issue=2&amp;publication_year=2009&amp;pages=207-212&amp;pmid=19269806&amp;doi=10.1016/j.copbio.2009.02.001&amp;" TargetMode="External"/><Relationship Id="rId59" Type="http://schemas.openxmlformats.org/officeDocument/2006/relationships/hyperlink" Target="https://scholar.google.com/scholar_lookup?journal=Kathmandu+University+Journal+of+Science,+Engineering+and+Technology&amp;title=A+review+on+bioremediation+of+petroleum+hydrocarbon+contaminants+in+soil&amp;author=B.+Thapa&amp;author=A.+K.+Kc&amp;author=A.+Ghimire&amp;volume=8&amp;issue=1&amp;publication_year=2012&amp;pages=164-170&amp;doi=10.3126/kuset.v8i1.6056&amp;" TargetMode="External"/><Relationship Id="rId103" Type="http://schemas.openxmlformats.org/officeDocument/2006/relationships/hyperlink" Target="https://pubmed.ncbi.nlm.nih.gov/31893164" TargetMode="External"/><Relationship Id="rId108" Type="http://schemas.openxmlformats.org/officeDocument/2006/relationships/hyperlink" Target="https://scholar.google.com/scholar_lookup?journal=International+journal+of+Environmental+Science+and+Technology&amp;title=Remediation+of+chromium+contaminants+using+bacteria&amp;author=P.+Kanmani&amp;author=J.+Aravind&amp;author=D.+Preston&amp;volume=9&amp;issue=1&amp;publication_year=2012&amp;pages=183-193&amp;doi=10.1007/s13762-011-0013-7&amp;" TargetMode="External"/><Relationship Id="rId124" Type="http://schemas.openxmlformats.org/officeDocument/2006/relationships/hyperlink" Target="https://scholar.google.com/scholar_lookup?journal=Colloids+and+Surfaces.+B,+Biointerfaces&amp;title=Biosorption+of+copper(II)+and+zinc(II)+from+aqueous+solution+by+_Pseudomonas+putida_+CZ1&amp;author=X.+C.+Chen&amp;author=Y.+P.+Wang&amp;author=Q.+Lin&amp;author=J.+Y.+Shi&amp;author=W.+X.+Wu&amp;volume=46&amp;issue=2&amp;publication_year=2005&amp;pages=101-107&amp;pmid=16289732&amp;doi=10.1016/j.colsurfb.2005.10.003&amp;" TargetMode="External"/><Relationship Id="rId129" Type="http://schemas.openxmlformats.org/officeDocument/2006/relationships/hyperlink" Target="https://scholar.google.com/scholar_lookup?journal=World+Journal+of+Microbiology+and+Biotechnology&amp;title=Kinetic+and+equilibrium+studies+of+Cr(VI)+biosorption+by+dead+Bacillus+licheniformis+biomass&amp;author=M.+Zhou&amp;author=Y.+Liu&amp;author=G.+Zeng&amp;author=X.+Li&amp;author=W.+Xu&amp;volume=23&amp;issue=1&amp;publication_year=2007&amp;pages=43-48&amp;doi=10.1007/s11274-006-9191-8&amp;" TargetMode="External"/><Relationship Id="rId54" Type="http://schemas.openxmlformats.org/officeDocument/2006/relationships/hyperlink" Target="https://scholar.google.com/scholar_lookup?journal=Pure+and+Applied+Chemistry&amp;title=Bioremediation.+An+overview&amp;author=M.+Vidali&amp;volume=73&amp;issue=7&amp;publication_year=2001&amp;pages=1163-1172&amp;doi=10.1351/pac200173071163&amp;" TargetMode="External"/><Relationship Id="rId70" Type="http://schemas.openxmlformats.org/officeDocument/2006/relationships/hyperlink" Target="https://pubmed.ncbi.nlm.nih.gov/19201532" TargetMode="External"/><Relationship Id="rId75" Type="http://schemas.openxmlformats.org/officeDocument/2006/relationships/hyperlink" Target="https://scholar.google.com/scholar_lookup?journal=Bioresour+Technol+%5bInternet%5d&amp;title=Microbial+and+plant+derived+biomass+for+removal+of+heavy+metals+from+wastewater&amp;volume=98&amp;issue=12&amp;publication_year=2007&amp;pages=2243-57&amp;doi=10.1016/j.biortech.2005.12.006&amp;" TargetMode="External"/><Relationship Id="rId91" Type="http://schemas.openxmlformats.org/officeDocument/2006/relationships/hyperlink" Target="https://doi.org/10.1016%2FS1002-0160(19)60829-5" TargetMode="External"/><Relationship Id="rId96" Type="http://schemas.openxmlformats.org/officeDocument/2006/relationships/hyperlink" Target="https://scholar.google.com/scholar_lookup?journal=International+Journal+of+Environmental+Research+and+Public+Health&amp;title=Microbial+and+plant-assisted+bioremediation+of+heavy+metal+polluted+environments:+a+review&amp;author=O.+B.+Ojuederie&amp;author=O.+O.+Babalola&amp;volume=14&amp;issue=12&amp;publication_year=2017&amp;pages=p.+1504&amp;doi=10.3390/ijerph14121504&amp;" TargetMode="External"/><Relationship Id="rId140" Type="http://schemas.openxmlformats.org/officeDocument/2006/relationships/hyperlink" Target="https://www.frontiersin.org/people/u/1493521"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oi.org/10.1016%2Fj.ecoenv.2017.07.035" TargetMode="External"/><Relationship Id="rId28" Type="http://schemas.openxmlformats.org/officeDocument/2006/relationships/hyperlink" Target="https://doi.org/10.1021%2Fes062052f" TargetMode="External"/><Relationship Id="rId49" Type="http://schemas.openxmlformats.org/officeDocument/2006/relationships/hyperlink" Target="https://pubmed.ncbi.nlm.nih.gov/?term=Sayqal%20A%5BAuthor%5D" TargetMode="External"/><Relationship Id="rId114" Type="http://schemas.openxmlformats.org/officeDocument/2006/relationships/hyperlink" Target="https://scholar.google.com/scholar_lookup?journal=Applied+Sciences&amp;title=Bioremediation+methods+for+the+recovery+of+lead-contaminated+soils:+a+review&amp;author=M.+Rigoletto&amp;author=P.+Calza&amp;author=E.+Gaggero&amp;author=M.+Malandrino&amp;author=D.+Fabbri&amp;volume=10&amp;issue=10&amp;publication_year=2020&amp;pages=p.+3528&amp;doi=10.3390/app10103528&amp;" TargetMode="External"/><Relationship Id="rId119" Type="http://schemas.openxmlformats.org/officeDocument/2006/relationships/hyperlink" Target="https://pubmed.ncbi.nlm.nih.gov/12734614" TargetMode="External"/><Relationship Id="rId44" Type="http://schemas.openxmlformats.org/officeDocument/2006/relationships/hyperlink" Target="https://scholar.google.com/scholar_lookup?journal=Archives+of+Agronomy+and+Soil+Science&amp;title=Examining+the+ecological+paradox+of+the+%E2%80%98mycorrhizal-metal-hyperaccumulators%E2%80%99&amp;author=P.+Audet&amp;volume=59&amp;issue=4&amp;publication_year=2013&amp;pages=549-558&amp;doi=10.1080/03650340.2012.658378&amp;" TargetMode="External"/><Relationship Id="rId60" Type="http://schemas.openxmlformats.org/officeDocument/2006/relationships/hyperlink" Target="https://www.ncbi.nlm.nih.gov/pmc/articles/PMC5026719/" TargetMode="External"/><Relationship Id="rId65" Type="http://schemas.openxmlformats.org/officeDocument/2006/relationships/hyperlink" Target="https://scholar.google.com/scholar_lookup?journal=Pollution+Research&amp;title=Bioremediation+studies+on+reduction+of+heavy+metals+toxicity&amp;author=D.+Sivakumar&amp;author=A.+Kandaswamy&amp;author=V.+Gomathi&amp;author=R.+Rajeshwaran&amp;author=N.+Murugan&amp;volume=33&amp;issue=3&amp;publication_year=2014&amp;pages=553-558&amp;" TargetMode="External"/><Relationship Id="rId81" Type="http://schemas.openxmlformats.org/officeDocument/2006/relationships/hyperlink" Target="https://scholar.google.com/scholar_lookup?journal=Aquat+Toxicol+%5bInternet%5d&amp;title=Strategies+developed+by+the+marine+bacterium+Pseudomonas+fluorescens+BA3SM1+to+resist+metals:+a+proteome+analysis&amp;volume=128%E2%80%93129&amp;publication_year=2013&amp;pages=215-32&amp;doi=10.1016/j.aquatox.2012.12.006&amp;" TargetMode="External"/><Relationship Id="rId86" Type="http://schemas.openxmlformats.org/officeDocument/2006/relationships/hyperlink" Target="https://pubmed.ncbi.nlm.nih.gov/20725529" TargetMode="External"/><Relationship Id="rId130" Type="http://schemas.openxmlformats.org/officeDocument/2006/relationships/hyperlink" Target="https://doi.org/10.1080%2F13102818.2017.1292148" TargetMode="External"/><Relationship Id="rId135" Type="http://schemas.openxmlformats.org/officeDocument/2006/relationships/hyperlink" Target="https://scholar.google.com/scholar_lookup?journal=Trends+in+Biotechnology&amp;title=Using+microorganisms+for+bioremediation+-+the+barriers+to+implementation&amp;author=P.+Broda&amp;volume=10&amp;issue=9&amp;publication_year=1992&amp;pages=303-304&amp;pmid=1369086&amp;" TargetMode="External"/><Relationship Id="rId13" Type="http://schemas.openxmlformats.org/officeDocument/2006/relationships/image" Target="media/image3.png"/><Relationship Id="rId18" Type="http://schemas.openxmlformats.org/officeDocument/2006/relationships/image" Target="media/image5.gif"/><Relationship Id="rId39" Type="http://schemas.openxmlformats.org/officeDocument/2006/relationships/hyperlink" Target="https://doi.org/10.1007%2Fs13762-012-0121-z" TargetMode="External"/><Relationship Id="rId109" Type="http://schemas.openxmlformats.org/officeDocument/2006/relationships/hyperlink" Target="https://scholar.google.com/scholar_lookup?journal=International+Journal+of+Environmental+Science+and+Technology&amp;title=Chromium+(VI)+reduction+by+Pseudomonas+putida+and+Bacillus+subtilis+isolated+from+contaminated+soils&amp;author=D.+Balamurugan&amp;author=C.+Udayasooriyan&amp;author=B.+Kamaladevi&amp;volume=5&amp;issue=3&amp;publication_year=2014&amp;pages=p.+522&amp;" TargetMode="External"/><Relationship Id="rId34" Type="http://schemas.openxmlformats.org/officeDocument/2006/relationships/hyperlink" Target="https://doi.org/10.1146%2Fannurev.arplant.56.032604.144214" TargetMode="External"/><Relationship Id="rId50" Type="http://schemas.openxmlformats.org/officeDocument/2006/relationships/hyperlink" Target="https://pubmed.ncbi.nlm.nih.gov/?term=Ahmed%20OB%5BAuthor%5D" TargetMode="External"/><Relationship Id="rId55" Type="http://schemas.openxmlformats.org/officeDocument/2006/relationships/hyperlink" Target="https://pubmed.ncbi.nlm.nih.gov/12948059" TargetMode="External"/><Relationship Id="rId76" Type="http://schemas.openxmlformats.org/officeDocument/2006/relationships/hyperlink" Target="https://pubmed.ncbi.nlm.nih.gov/11146098" TargetMode="External"/><Relationship Id="rId97" Type="http://schemas.openxmlformats.org/officeDocument/2006/relationships/hyperlink" Target="https://www.ncbi.nlm.nih.gov/pmc/articles/PMC92115/" TargetMode="External"/><Relationship Id="rId104" Type="http://schemas.openxmlformats.org/officeDocument/2006/relationships/hyperlink" Target="https://scholar.google.com/scholar_lookup?journal=Journal+of+Health+and+Pollution&amp;title=Bioremediation+options+for+heavy+metal+pollution&amp;author=M.+Kapahi&amp;author=S.+Sachdeva&amp;volume=9&amp;issue=24,+article+191203&amp;publication_year=2019&amp;" TargetMode="External"/><Relationship Id="rId120" Type="http://schemas.openxmlformats.org/officeDocument/2006/relationships/hyperlink" Target="https://doi.org/10.1007%2Fs00216-003-1843-z" TargetMode="External"/><Relationship Id="rId125" Type="http://schemas.openxmlformats.org/officeDocument/2006/relationships/hyperlink" Target="https://pubmed.ncbi.nlm.nih.gov/26032363" TargetMode="External"/><Relationship Id="rId141" Type="http://schemas.openxmlformats.org/officeDocument/2006/relationships/hyperlink" Target="https://www.frontiersin.org/people/u/379284" TargetMode="External"/><Relationship Id="rId7" Type="http://schemas.openxmlformats.org/officeDocument/2006/relationships/endnotes" Target="endnotes.xml"/><Relationship Id="rId71" Type="http://schemas.openxmlformats.org/officeDocument/2006/relationships/hyperlink" Target="https://doi.org/10.1016%2Fj.jhazmat.2009.01.044" TargetMode="External"/><Relationship Id="rId92" Type="http://schemas.openxmlformats.org/officeDocument/2006/relationships/hyperlink" Target="https://scholar.google.com/scholar_lookup?journal=Pedosphere&amp;title=Environmental+arsenic+and+selenium+contamination+and+approaches+towards+its+bioremediation+through+the+exploration+of+microbial+adaptations:+a+review&amp;author=P.+Tanmoy&amp;author=C.+Nimai&amp;volume=29&amp;issue=5&amp;publication_year=2019&amp;pages=554-568&amp;doi=10.1016/S1002-0160(19)60829-5&amp;" TargetMode="External"/><Relationship Id="rId2" Type="http://schemas.openxmlformats.org/officeDocument/2006/relationships/numbering" Target="numbering.xml"/><Relationship Id="rId29" Type="http://schemas.openxmlformats.org/officeDocument/2006/relationships/hyperlink" Target="https://scholar.google.com/scholar_lookup?journal=Environmental+Science+&amp;+Technology&amp;title=Effect+of+flux+(transmembrane+pressure)+and+membrane+properties+on+fouling+and+rejection+of+reverse+osmosis+and+nanofiltration+membranes+treating+perfluorooctane+sulfonate+containing+wastewater&amp;author=C.+Y.+Tang&amp;author=Q.+S.+Fu&amp;author=C.+S.+Criddle&amp;author=J.+O.+Leckie&amp;volume=41&amp;issue=6&amp;publication_year=2007&amp;pages=2008-2014&amp;pmid=17410798&amp;doi=10.1021/es062052f&amp;" TargetMode="External"/><Relationship Id="rId24" Type="http://schemas.openxmlformats.org/officeDocument/2006/relationships/hyperlink" Target="https://scholar.google.com/scholar_lookup?journal=Ecotoxicology+and+Environmental+Safety&amp;title=Heavy+metals+in+contaminated+environment:+destiny+of+secondary+metabolite+biosynthesis,+oxidative+status+and+phytoextraction+in+medicinal+plants&amp;author=B.+Asgari+Lajayer&amp;author=M.+Ghorbanpour&amp;author=S.+Nikabadi&amp;volume=145&amp;publication_year=2017&amp;pages=377-390&amp;pmid=28759767&amp;doi=10.1016/j.ecoenv.2017.07.035&amp;" TargetMode="External"/><Relationship Id="rId40" Type="http://schemas.openxmlformats.org/officeDocument/2006/relationships/hyperlink" Target="https://scholar.google.com/scholar_lookup?journal=International+journal+of+Environmental+Science+and+Technology&amp;title=Depth-wise+distribution,+mobility+and+naturally+occurring+glutathione+based+phytoaccumulation+of+cadmium+and+zinc+in+sewage-irrigated+soil+profiles&amp;author=D.+Mani&amp;author=B.+Sharma&amp;author=C.+Kumar&amp;author=S.+Balak&amp;volume=10&amp;issue=6&amp;publication_year=2013&amp;pages=1167-1180&amp;doi=10.1007/s13762-012-0121-z&amp;" TargetMode="External"/><Relationship Id="rId45" Type="http://schemas.openxmlformats.org/officeDocument/2006/relationships/hyperlink" Target="https://www.ncbi.nlm.nih.gov/pmc/articles/PMC5026719/" TargetMode="External"/><Relationship Id="rId66" Type="http://schemas.openxmlformats.org/officeDocument/2006/relationships/hyperlink" Target="https://www.ncbi.nlm.nih.gov/pmc/articles/PMC6180975/" TargetMode="External"/><Relationship Id="rId87" Type="http://schemas.openxmlformats.org/officeDocument/2006/relationships/hyperlink" Target="https://doi.org/10.1023%2FA%3A1015043324584" TargetMode="External"/><Relationship Id="rId110" Type="http://schemas.openxmlformats.org/officeDocument/2006/relationships/hyperlink" Target="https://pubmed.ncbi.nlm.nih.gov/26191988" TargetMode="External"/><Relationship Id="rId115" Type="http://schemas.openxmlformats.org/officeDocument/2006/relationships/hyperlink" Target="https://doi.org/10.1007%2Fs13201-019-0998-5" TargetMode="External"/><Relationship Id="rId131" Type="http://schemas.openxmlformats.org/officeDocument/2006/relationships/hyperlink" Target="https://scholar.google.com/scholar_lookup?journal=Biotechnology+and+Biotechnological+Equipment&amp;title=Cobalt(II)+bioaccumulation+and+distribution+inRhodopseudomonas+palustris&amp;author=R.+Gao&amp;author=Y.+Wang&amp;author=Y.+Zhang&amp;author=J.+Tong&amp;author=W.+Dai&amp;volume=31&amp;issue=3&amp;publication_year=2017&amp;pages=527-534&amp;doi=10.1080/13102818.2017.1292148&amp;" TargetMode="External"/><Relationship Id="rId136" Type="http://schemas.openxmlformats.org/officeDocument/2006/relationships/hyperlink" Target="https://scholar.google.com/scholar_lookup?journal=African+Journal+of+Microbiology+Research&amp;title=Bioremediation:+a+tool+for+environmental+cleaning&amp;author=M.+Zeyaullah&amp;author=M.+Atif&amp;author=B.+Islam&amp;volume=3&amp;issue=6&amp;publication_year=2009&amp;pages=310-314&amp;" TargetMode="External"/><Relationship Id="rId61" Type="http://schemas.openxmlformats.org/officeDocument/2006/relationships/hyperlink" Target="https://pubmed.ncbi.nlm.nih.gov/27638318" TargetMode="External"/><Relationship Id="rId82" Type="http://schemas.openxmlformats.org/officeDocument/2006/relationships/hyperlink" Target="https://pubmed.ncbi.nlm.nih.gov/22198863" TargetMode="External"/><Relationship Id="rId19" Type="http://schemas.openxmlformats.org/officeDocument/2006/relationships/hyperlink" Target="https://pubmed.ncbi.nlm.nih.gov/?term=Sachdeva%20S%5BAuthor%5D" TargetMode="External"/><Relationship Id="rId14" Type="http://schemas.microsoft.com/office/2007/relationships/hdphoto" Target="media/hdphoto3.wdp"/><Relationship Id="rId30" Type="http://schemas.openxmlformats.org/officeDocument/2006/relationships/hyperlink" Target="https://scholar.google.com/scholar_lookup?journal=The+International+Journal+of+Environmental+Studies&amp;title=Study+of+gelatinous+supports+for+immobilizing+inactivated+cells+of+Rhizopus+oligosporus+to+prepare+biosorbent+for+lead+ions&amp;author=Y.+Xia&amp;author=C.+Liyuan&amp;volume=5&amp;publication_year=2002&amp;pages=1-6&amp;" TargetMode="External"/><Relationship Id="rId35" Type="http://schemas.openxmlformats.org/officeDocument/2006/relationships/hyperlink" Target="https://scholar.google.com/scholar_lookup?journal=Annual+Review+of+Plant+Biology.&amp;title=Phytoremediation&amp;author=E.+Pilon-Smits&amp;volume=56&amp;issue=1&amp;publication_year=2005&amp;pages=15-39&amp;doi=10.1146/annurev.arplant.56.032604.144214&amp;" TargetMode="External"/><Relationship Id="rId56" Type="http://schemas.openxmlformats.org/officeDocument/2006/relationships/hyperlink" Target="https://scholar.google.com/scholar_lookup?journal=Biodegradation&amp;title=Optimization+of+soil+physical+and+chemical+conditions+for+the+bioremediation+of+creosote-contaminated+soil&amp;author=H.+I.+Atagan&amp;author=R.+Hayne&amp;author=F.+Wallis&amp;volume=14&amp;issue=4&amp;publication_year=2003&amp;pages=297-307&amp;pmid=12948059&amp;" TargetMode="External"/><Relationship Id="rId77" Type="http://schemas.openxmlformats.org/officeDocument/2006/relationships/hyperlink" Target="https://doi.org/10.1016%2FS0167-7799(00)01514-6" TargetMode="External"/><Relationship Id="rId100" Type="http://schemas.openxmlformats.org/officeDocument/2006/relationships/hyperlink" Target="https://scholar.google.com/scholar_lookup?journal=Applied+and+Environmental+Microbiology&amp;title=A+new+Klebsiella+planticola+strain+(Cd-1)+grows+anaerobically+at+high+cadmium+concentrations+and+precipitates+cadmium+sulfide&amp;author=P.+K.+Sharma&amp;author=D.+L.+Balkwill&amp;author=A.+Frenkel&amp;author=M.+A.+Vairavamurthy&amp;volume=66&amp;issue=7&amp;publication_year=2000&amp;pages=3083-3087&amp;pmid=10877810&amp;doi=10.1128/AEM.66.7.3083-3087.2000&amp;" TargetMode="External"/><Relationship Id="rId105" Type="http://schemas.openxmlformats.org/officeDocument/2006/relationships/hyperlink" Target="https://doi.org/10.1016%2Fj.bej.2012.11.002" TargetMode="External"/><Relationship Id="rId126" Type="http://schemas.openxmlformats.org/officeDocument/2006/relationships/hyperlink" Target="https://doi.org/10.4014%2Fjmb.1504.04067" TargetMode="External"/><Relationship Id="rId8" Type="http://schemas.openxmlformats.org/officeDocument/2006/relationships/hyperlink" Target="mailto:idealpriyamsinha@gmail.com*" TargetMode="External"/><Relationship Id="rId51" Type="http://schemas.openxmlformats.org/officeDocument/2006/relationships/hyperlink" Target="https://www.ncbi.nlm.nih.gov/pmc/articles/PMC8601850/" TargetMode="External"/><Relationship Id="rId72" Type="http://schemas.openxmlformats.org/officeDocument/2006/relationships/hyperlink" Target="https://scholar.google.com/scholar_lookup?journal=J+Hazard+Mater+%5bInternet%5d&amp;title=Biosorption+and+bioaccumulation+of+heavy+metals+on+dead+and+living+biomass+of+Bacillus+sphaericus&amp;volume=167&amp;issue=1%E2%80%933&amp;publication_year=2009&amp;pages=713-6&amp;doi=10.1016/j.jhazmat.2009.01.044&amp;" TargetMode="External"/><Relationship Id="rId93" Type="http://schemas.openxmlformats.org/officeDocument/2006/relationships/hyperlink" Target="https://www.ncbi.nlm.nih.gov/pmc/articles/PMC5750922/" TargetMode="External"/><Relationship Id="rId98" Type="http://schemas.openxmlformats.org/officeDocument/2006/relationships/hyperlink" Target="https://pubmed.ncbi.nlm.nih.gov/10877810" TargetMode="External"/><Relationship Id="rId121" Type="http://schemas.openxmlformats.org/officeDocument/2006/relationships/hyperlink" Target="https://scholar.google.com/scholar_lookup?journal=Analytical+and+Bioanalytical+Chemistry&amp;title=Biosorption+of+cadmium,+copper,+lead+and+zinc+by+inactive+biomass+of+Pseudomonas+putida&amp;author=R.+Pardo&amp;author=M.+Herguedas&amp;author=E.+Barrado&amp;author=M.+Vega&amp;volume=376&amp;issue=1&amp;publication_year=2003&amp;pages=26-32&amp;pmid=12734614&amp;doi=10.1007/s00216-003-1843-z&amp;" TargetMode="External"/><Relationship Id="rId142" Type="http://schemas.openxmlformats.org/officeDocument/2006/relationships/hyperlink" Target="https://www.frontiersin.org/people/u/1144490" TargetMode="External"/><Relationship Id="rId3" Type="http://schemas.openxmlformats.org/officeDocument/2006/relationships/styles" Target="styles.xml"/><Relationship Id="rId25" Type="http://schemas.openxmlformats.org/officeDocument/2006/relationships/hyperlink" Target="https://doi.org/10.4148%2F1090-7025.1015" TargetMode="External"/><Relationship Id="rId46" Type="http://schemas.openxmlformats.org/officeDocument/2006/relationships/hyperlink" Target="https://pubmed.ncbi.nlm.nih.gov/27638318" TargetMode="External"/><Relationship Id="rId67" Type="http://schemas.openxmlformats.org/officeDocument/2006/relationships/hyperlink" Target="https://pubmed.ncbi.nlm.nih.gov/30363677" TargetMode="External"/><Relationship Id="rId116" Type="http://schemas.openxmlformats.org/officeDocument/2006/relationships/hyperlink" Target="https://scholar.google.com/scholar_lookup?journal=Applied+Water+Science&amp;title=Bioremediation+treatment+process+through+mercury-resistant+bacteria+isolated+from+Mithi+river&amp;author=B.+Pushkar&amp;author=P.+Sevak&amp;author=A.+Singh&amp;volume=9&amp;issue=4&amp;publication_year=2019&amp;pages=p.+117&amp;doi=10.1007/s13201-019-0998-5&amp;" TargetMode="External"/><Relationship Id="rId137" Type="http://schemas.openxmlformats.org/officeDocument/2006/relationships/hyperlink" Target="https://scholar.google.com/scholar_lookup?journal=International+Journal+of+Engineering+Science+and+Innovative+Technology&amp;title=Biological+methods+for+heavy+metal+removal-+a+review&amp;author=S.+R.+Dhokpande&amp;author=J.+P.+Kaware&amp;volume=2&amp;issue=5&amp;publication_year=2013&amp;pages=304-309&amp;" TargetMode="External"/><Relationship Id="rId20" Type="http://schemas.openxmlformats.org/officeDocument/2006/relationships/hyperlink" Target="https://www.ncbi.nlm.nih.gov/pmc/articles/PMC6905138/" TargetMode="External"/><Relationship Id="rId41" Type="http://schemas.openxmlformats.org/officeDocument/2006/relationships/hyperlink" Target="https://doi.org/10.1504%2FIJEP.2010.035927" TargetMode="External"/><Relationship Id="rId62" Type="http://schemas.openxmlformats.org/officeDocument/2006/relationships/hyperlink" Target="https://doi.org/10.1007%2Fs11274-016-2137-x" TargetMode="External"/><Relationship Id="rId83" Type="http://schemas.openxmlformats.org/officeDocument/2006/relationships/hyperlink" Target="https://doi.org/10.1007%2Fs12010-011-9479-5" TargetMode="External"/><Relationship Id="rId88" Type="http://schemas.openxmlformats.org/officeDocument/2006/relationships/hyperlink" Target="https://scholar.google.com/scholar_lookup?journal=Biotechnol+Lett+%5bInternet%5d&amp;title=A+deep-sea+hydrothermal+vent+isolate,+Pseudomonas+aeruginosa+CW961,+requires+thiosulfate+for+Cd+2++tolerance+and+precipitation&amp;volume=24&amp;issue=8&amp;publication_year=2002&amp;pages=637-41&amp;doi=10.1023/A:1015043324584&amp;" TargetMode="External"/><Relationship Id="rId111" Type="http://schemas.openxmlformats.org/officeDocument/2006/relationships/hyperlink" Target="https://doi.org/10.1080%2F10934529.2015.1047670" TargetMode="External"/><Relationship Id="rId132" Type="http://schemas.openxmlformats.org/officeDocument/2006/relationships/hyperlink" Target="https://doi.org/10.1007%2Fs13762-013-0299-8" TargetMode="External"/><Relationship Id="rId15" Type="http://schemas.openxmlformats.org/officeDocument/2006/relationships/image" Target="media/image4.png"/><Relationship Id="rId36" Type="http://schemas.openxmlformats.org/officeDocument/2006/relationships/hyperlink" Target="https://pubmed.ncbi.nlm.nih.gov/19269806" TargetMode="External"/><Relationship Id="rId57" Type="http://schemas.openxmlformats.org/officeDocument/2006/relationships/hyperlink" Target="https://scholar.google.com/scholar_lookup?journal=International+Journal+of+Research+and+Reviews+in+Applied+Sciences&amp;title=Bioremediation+of+effluent+wastewater+treatment+plant+Bojongsoang+Bandung+Indonesia+using+consortium+aquatic+plants+and+animals&amp;author=W.+Mangunwardoyo&amp;author=T.+Sudjarwo&amp;author=M.+P.+Patria&amp;volume=14&amp;issue=1&amp;publication_year=2013&amp;pages=150-160&amp;" TargetMode="External"/><Relationship Id="rId106" Type="http://schemas.openxmlformats.org/officeDocument/2006/relationships/hyperlink" Target="https://scholar.google.com/scholar_lookup?journal=Biochemical+Engineering+Journal&amp;title=Formation+of+soluble+Cr(III)+end-products+and+nanoparticles+during+Cr(VI)+reduction+by+_Bacillus+cereus_+strain+XMCr-6&amp;author=G.+Dong&amp;author=Y.+Wang&amp;author=L.+Gong&amp;volume=70&amp;issue=15&amp;publication_year=2013&amp;pages=166-172&amp;doi=10.1016/j.bej.2012.11.002&amp;" TargetMode="External"/><Relationship Id="rId127" Type="http://schemas.openxmlformats.org/officeDocument/2006/relationships/hyperlink" Target="https://scholar.google.com/scholar_lookup?journal=Journal+of+Microbiology+and+Biotechnology&amp;title=Development+of+a+microbe-zeolite+carrier+for+the+effective+elimination+of+heavy+metals+from+seawater&amp;author=I.+H.+Kim&amp;author=J.+H.+Choi&amp;author=J.+O.+Joo&amp;author=Y.+K.+Kim&amp;author=J.+W.+Choi&amp;volume=25&amp;issue=9&amp;publication_year=2015&amp;pages=1542-1546&amp;pmid=26032363&amp;doi=10.4014/jmb.1504.04067&amp;" TargetMode="External"/><Relationship Id="rId10" Type="http://schemas.microsoft.com/office/2007/relationships/hdphoto" Target="media/hdphoto1.wdp"/><Relationship Id="rId31" Type="http://schemas.openxmlformats.org/officeDocument/2006/relationships/hyperlink" Target="https://doi.org/10.1016%2Fj.ccr.2005.01.001" TargetMode="External"/><Relationship Id="rId52" Type="http://schemas.openxmlformats.org/officeDocument/2006/relationships/hyperlink" Target="https://doi.org/10.1155%2F2021%2F1609149" TargetMode="External"/><Relationship Id="rId73" Type="http://schemas.openxmlformats.org/officeDocument/2006/relationships/hyperlink" Target="https://pubmed.ncbi.nlm.nih.gov/16427277" TargetMode="External"/><Relationship Id="rId78" Type="http://schemas.openxmlformats.org/officeDocument/2006/relationships/hyperlink" Target="https://scholar.google.com/scholar_lookup?journal=Trends+Biotechnol+%5bInternet%5d&amp;title=Bacteria+as+workers+in+the+living+factory:+metalaccumulating+bacteria+and+their+potential+for+materials+science&amp;volume=19&amp;issue=1&amp;publication_year=2001&amp;pages=15-20&amp;doi=10.1016/S0167-7799(00)01514-6&amp;" TargetMode="External"/><Relationship Id="rId94" Type="http://schemas.openxmlformats.org/officeDocument/2006/relationships/hyperlink" Target="https://pubmed.ncbi.nlm.nih.gov/29207531" TargetMode="External"/><Relationship Id="rId99" Type="http://schemas.openxmlformats.org/officeDocument/2006/relationships/hyperlink" Target="https://doi.org/10.1128%2FAEM.66.7.3083-3087.2000" TargetMode="External"/><Relationship Id="rId101" Type="http://schemas.openxmlformats.org/officeDocument/2006/relationships/hyperlink" Target="https://scholar.google.com/scholar_lookup?journal=Global+Journal+of+Environmental+Research&amp;title=Comparative+assessment+of+heavy+metal+removal+by+immobilized+and+dead+bacterial+cells:+a+biosorption+approach&amp;author=M.+J.+Rani&amp;author=B.+Hemambika&amp;author=J.+Hemapriya&amp;author=V.+R.+Kannan&amp;volume=4&amp;issue=2&amp;publication_year=2010&amp;pages=23-30&amp;" TargetMode="External"/><Relationship Id="rId122" Type="http://schemas.openxmlformats.org/officeDocument/2006/relationships/hyperlink" Target="https://pubmed.ncbi.nlm.nih.gov/16289732" TargetMode="External"/><Relationship Id="rId143" Type="http://schemas.openxmlformats.org/officeDocument/2006/relationships/hyperlink" Target="https://doi.org/10.3389/fmicb.2022.824084" TargetMode="Externa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hyperlink" Target="https://scholar.google.com/scholar_lookup?journal=Journal+of+Hazardous+Substance+Research&amp;title=Phytoextraction+of+metals+from+contaminated+soil:+a+review+of+plant/soil/metal+interaction+and+assessment+of+pertinent+agronomic+issues&amp;author=M.+Lasat&amp;volume=2&amp;issue=1&amp;publication_year=1999&amp;pages=1-25&amp;doi=10.4148/1090-7025.1015&amp;" TargetMode="External"/><Relationship Id="rId47" Type="http://schemas.openxmlformats.org/officeDocument/2006/relationships/hyperlink" Target="https://doi.org/10.1007%2Fs11274-016-2137-x" TargetMode="External"/><Relationship Id="rId68" Type="http://schemas.openxmlformats.org/officeDocument/2006/relationships/hyperlink" Target="https://doi.org/10.1155%2F2018%2F2568038" TargetMode="External"/><Relationship Id="rId89" Type="http://schemas.openxmlformats.org/officeDocument/2006/relationships/hyperlink" Target="https://scholar.google.com/scholar_lookup?journal=Proceedings+of+the+International+Academy+of+Ecology+and+Environmental+Sciences&amp;title=Microorganism+as+a+tool+of+bioremediation+technology+for+cleaning+environment:+a+review&amp;author=R.+Singh&amp;volume=4&amp;issue=1&amp;publication_year=2014&amp;pages=p.+1&amp;" TargetMode="External"/><Relationship Id="rId112" Type="http://schemas.openxmlformats.org/officeDocument/2006/relationships/hyperlink" Target="https://scholar.google.com/scholar_lookup?journal=Journal+of+Environmental+Science+and+Health-Part+A&amp;title=Bioremediation+of+hexavalent+chromium+(VI)+by+a+soil-borne+bacterium,Enterobacter+cloacaeB2-DHA&amp;author=A.+Rahman&amp;author=N.+Nahar&amp;author=N.+N.+Nawani&amp;volume=50&amp;issue=11&amp;publication_year=2015&amp;pages=1136-1147&amp;doi=10.1080/10934529.2015.1047670&amp;" TargetMode="External"/><Relationship Id="rId133" Type="http://schemas.openxmlformats.org/officeDocument/2006/relationships/hyperlink" Target="https://scholar.google.com/scholar_lookup?journal=International+journal+of+Environmental+Science+and+Technology&amp;title=Biotechnological+advances+in+bioremediation+of+heavy+metals+contaminated+ecosystems:+an+overview+with+special+reference+to+phytoremediation&amp;author=D.+Mani&amp;author=C.+Kumar&amp;volume=11&amp;issue=3&amp;publication_year=2014&amp;pages=843-872&amp;doi=10.1007/s13762-013-0299-8&amp;" TargetMode="External"/><Relationship Id="rId16" Type="http://schemas.microsoft.com/office/2007/relationships/hdphoto" Target="media/hdphoto4.wdp"/><Relationship Id="rId37" Type="http://schemas.openxmlformats.org/officeDocument/2006/relationships/hyperlink" Target="https://doi.org/10.1016%2Fj.copbio.2009.02.001" TargetMode="External"/><Relationship Id="rId58" Type="http://schemas.openxmlformats.org/officeDocument/2006/relationships/hyperlink" Target="https://doi.org/10.3126%2Fkuset.v8i1.6056" TargetMode="External"/><Relationship Id="rId79" Type="http://schemas.openxmlformats.org/officeDocument/2006/relationships/hyperlink" Target="https://pubmed.ncbi.nlm.nih.gov/23314334" TargetMode="External"/><Relationship Id="rId102" Type="http://schemas.openxmlformats.org/officeDocument/2006/relationships/hyperlink" Target="https://www.ncbi.nlm.nih.gov/pmc/articles/PMC6905138/" TargetMode="External"/><Relationship Id="rId123" Type="http://schemas.openxmlformats.org/officeDocument/2006/relationships/hyperlink" Target="https://doi.org/10.1016%2Fj.colsurfb.2005.10.003" TargetMode="External"/><Relationship Id="rId14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0851BF-F336-4FBB-9FFA-89DC4F671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TotalTime>
  <Pages>13</Pages>
  <Words>9047</Words>
  <Characters>51568</Characters>
  <Application>Microsoft Office Word</Application>
  <DocSecurity>0</DocSecurity>
  <Lines>429</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Priyam Sinha</dc:creator>
  <cp:keywords/>
  <dc:description/>
  <cp:lastModifiedBy>Dr Rupa Verma</cp:lastModifiedBy>
  <cp:revision>12</cp:revision>
  <dcterms:created xsi:type="dcterms:W3CDTF">2023-08-13T07:28:00Z</dcterms:created>
  <dcterms:modified xsi:type="dcterms:W3CDTF">2023-08-13T15:43:00Z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56010be8fb6284a2a10eebc9d9b88ca80ef4c2454772d5ef036dcb80336817b8</vt:lpwstr>
  </property>
</Properties>
</file>